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600B5" w14:textId="77777777" w:rsidR="00AC4B00" w:rsidRDefault="00AC4B00" w:rsidP="007F13BC">
      <w:pPr>
        <w:spacing w:line="360" w:lineRule="auto"/>
        <w:rPr>
          <w:rFonts w:ascii="Arial Black" w:hAnsi="Arial Black"/>
          <w:b/>
          <w:color w:val="008000"/>
          <w:sz w:val="32"/>
          <w:szCs w:val="32"/>
          <w:lang w:val="en-US" w:eastAsia="ja-JP"/>
        </w:rPr>
      </w:pPr>
      <w:r>
        <w:rPr>
          <w:noProof/>
          <w:lang w:val="en-AU" w:eastAsia="en-AU"/>
        </w:rPr>
        <w:drawing>
          <wp:inline distT="0" distB="0" distL="0" distR="0" wp14:anchorId="600F7B45" wp14:editId="68A3AA8D">
            <wp:extent cx="1805940" cy="769620"/>
            <wp:effectExtent l="0" t="0" r="3810" b="0"/>
            <wp:docPr id="11" name="Picture 1">
              <a:extLst xmlns:a="http://schemas.openxmlformats.org/drawingml/2006/main">
                <a:ext uri="{FF2B5EF4-FFF2-40B4-BE49-F238E27FC236}">
                  <a16:creationId xmlns:mo="http://schemas.microsoft.com/office/mac/office/2008/main" xmlns:mv="urn:schemas-microsoft-com:mac:vml"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xmlns:ve="http://schemas.openxmlformats.org/markup-compatibility/2006"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mo="http://schemas.microsoft.com/office/mac/office/2008/main" xmlns:mv="urn:schemas-microsoft-com:mac:vml"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xmlns:ve="http://schemas.openxmlformats.org/markup-compatibility/2006" id="{00000000-0008-0000-0100-000002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5203" cy="786352"/>
                    </a:xfrm>
                    <a:prstGeom prst="rect">
                      <a:avLst/>
                    </a:prstGeom>
                  </pic:spPr>
                </pic:pic>
              </a:graphicData>
            </a:graphic>
          </wp:inline>
        </w:drawing>
      </w:r>
    </w:p>
    <w:p w14:paraId="1CDA0323" w14:textId="77777777" w:rsidR="007F13BC" w:rsidRDefault="007F13BC" w:rsidP="007F13BC">
      <w:pPr>
        <w:spacing w:line="360" w:lineRule="auto"/>
        <w:rPr>
          <w:rFonts w:ascii="Arial Black" w:hAnsi="Arial Black"/>
          <w:b/>
          <w:color w:val="008000"/>
          <w:sz w:val="32"/>
          <w:szCs w:val="32"/>
          <w:lang w:val="en-US" w:eastAsia="ja-JP"/>
        </w:rPr>
      </w:pPr>
    </w:p>
    <w:p w14:paraId="7C65DC11" w14:textId="77777777" w:rsidR="00AC4B00" w:rsidRDefault="00AC4B00" w:rsidP="00D67559">
      <w:pPr>
        <w:spacing w:after="0" w:line="360" w:lineRule="auto"/>
        <w:jc w:val="center"/>
        <w:rPr>
          <w:rFonts w:ascii="Arial Black" w:hAnsi="Arial Black"/>
          <w:b/>
          <w:color w:val="008000"/>
          <w:sz w:val="32"/>
          <w:szCs w:val="32"/>
          <w:lang w:val="en-US" w:eastAsia="ja-JP"/>
        </w:rPr>
      </w:pPr>
      <w:r>
        <w:rPr>
          <w:noProof/>
          <w:lang w:val="en-AU" w:eastAsia="en-AU"/>
        </w:rPr>
        <w:drawing>
          <wp:inline distT="0" distB="0" distL="0" distR="0" wp14:anchorId="060572AD" wp14:editId="1A0D11AB">
            <wp:extent cx="4838700" cy="3952875"/>
            <wp:effectExtent l="25400" t="0" r="0" b="0"/>
            <wp:docPr id="3" name="Picture 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28487" cy="3944531"/>
                    </a:xfrm>
                    <a:prstGeom prst="rect">
                      <a:avLst/>
                    </a:prstGeom>
                    <a:noFill/>
                    <a:ln>
                      <a:noFill/>
                    </a:ln>
                  </pic:spPr>
                </pic:pic>
              </a:graphicData>
            </a:graphic>
          </wp:inline>
        </w:drawing>
      </w:r>
    </w:p>
    <w:p w14:paraId="6AB880D8" w14:textId="104AEE7F" w:rsidR="00C12EE3" w:rsidRDefault="00AD2601" w:rsidP="00D67559">
      <w:pPr>
        <w:spacing w:after="0" w:line="240" w:lineRule="auto"/>
        <w:ind w:left="284"/>
        <w:rPr>
          <w:i/>
          <w:sz w:val="16"/>
          <w:szCs w:val="16"/>
        </w:rPr>
      </w:pPr>
      <w:r>
        <w:rPr>
          <w:i/>
          <w:sz w:val="16"/>
          <w:szCs w:val="16"/>
        </w:rPr>
        <w:t>Justice Sector colleagues and t</w:t>
      </w:r>
      <w:r w:rsidR="00AC4B00">
        <w:rPr>
          <w:i/>
          <w:sz w:val="16"/>
          <w:szCs w:val="16"/>
        </w:rPr>
        <w:t xml:space="preserve">rainers in Sydney at </w:t>
      </w:r>
      <w:r>
        <w:rPr>
          <w:i/>
          <w:sz w:val="16"/>
          <w:szCs w:val="16"/>
        </w:rPr>
        <w:t xml:space="preserve">‘superusers’ training. The training helped advanced users to better understand, and then tailor to their needs, the new case management </w:t>
      </w:r>
      <w:r w:rsidR="00AC4B00">
        <w:rPr>
          <w:i/>
          <w:sz w:val="16"/>
          <w:szCs w:val="16"/>
        </w:rPr>
        <w:t>systems at the Supreme Court and State Law Office</w:t>
      </w:r>
      <w:r>
        <w:rPr>
          <w:i/>
          <w:sz w:val="16"/>
          <w:szCs w:val="16"/>
        </w:rPr>
        <w:t>.</w:t>
      </w:r>
    </w:p>
    <w:p w14:paraId="4333C44C" w14:textId="77777777" w:rsidR="00AC4B00" w:rsidRDefault="00AC4B00" w:rsidP="00AC4B00">
      <w:pPr>
        <w:spacing w:after="0" w:line="240" w:lineRule="auto"/>
        <w:ind w:left="284"/>
        <w:rPr>
          <w:i/>
          <w:sz w:val="16"/>
          <w:szCs w:val="16"/>
        </w:rPr>
      </w:pPr>
    </w:p>
    <w:p w14:paraId="33FE6BAE" w14:textId="77777777" w:rsidR="00AC4B00" w:rsidRDefault="00AC4B00" w:rsidP="00AC4B00">
      <w:pPr>
        <w:spacing w:after="0" w:line="240" w:lineRule="auto"/>
        <w:ind w:left="284"/>
        <w:rPr>
          <w:i/>
          <w:sz w:val="16"/>
          <w:szCs w:val="16"/>
        </w:rPr>
      </w:pPr>
    </w:p>
    <w:p w14:paraId="4275C468" w14:textId="77777777" w:rsidR="00AC4B00" w:rsidRDefault="00AC4B00" w:rsidP="00AC4B00">
      <w:pPr>
        <w:autoSpaceDE w:val="0"/>
        <w:autoSpaceDN w:val="0"/>
        <w:adjustRightInd w:val="0"/>
        <w:spacing w:after="67" w:line="240" w:lineRule="auto"/>
        <w:jc w:val="center"/>
        <w:rPr>
          <w:rFonts w:ascii="Arial Black" w:hAnsi="Arial Black" w:cstheme="minorHAnsi"/>
          <w:b/>
          <w:color w:val="17365D" w:themeColor="text2" w:themeShade="BF"/>
          <w:lang w:val="en-AU" w:eastAsia="en-AU"/>
        </w:rPr>
      </w:pPr>
    </w:p>
    <w:p w14:paraId="3AFCAD96" w14:textId="77777777" w:rsidR="00AC4B00" w:rsidRPr="00DB7561" w:rsidRDefault="00AC4B00" w:rsidP="00AC4B00">
      <w:pPr>
        <w:autoSpaceDE w:val="0"/>
        <w:autoSpaceDN w:val="0"/>
        <w:adjustRightInd w:val="0"/>
        <w:spacing w:after="67" w:line="240" w:lineRule="auto"/>
        <w:jc w:val="center"/>
        <w:rPr>
          <w:rFonts w:ascii="Arial Black" w:hAnsi="Arial Black" w:cstheme="minorHAnsi"/>
          <w:b/>
          <w:color w:val="17365D" w:themeColor="text2" w:themeShade="BF"/>
          <w:lang w:val="en-AU" w:eastAsia="en-AU"/>
        </w:rPr>
      </w:pPr>
      <w:r w:rsidRPr="00DB7561">
        <w:rPr>
          <w:rFonts w:ascii="Arial Black" w:hAnsi="Arial Black" w:cstheme="minorHAnsi"/>
          <w:b/>
          <w:color w:val="17365D" w:themeColor="text2" w:themeShade="BF"/>
          <w:lang w:val="en-AU" w:eastAsia="en-AU"/>
        </w:rPr>
        <w:t>Vanuatu Law and Justice Partnership</w:t>
      </w:r>
    </w:p>
    <w:p w14:paraId="0A9C2B3D" w14:textId="77777777" w:rsidR="00AC4B00" w:rsidRPr="00DB7561" w:rsidRDefault="00AC4B00" w:rsidP="00AC4B00">
      <w:pPr>
        <w:autoSpaceDE w:val="0"/>
        <w:autoSpaceDN w:val="0"/>
        <w:adjustRightInd w:val="0"/>
        <w:spacing w:after="67" w:line="240" w:lineRule="auto"/>
        <w:jc w:val="center"/>
        <w:rPr>
          <w:rFonts w:ascii="Arial Black" w:hAnsi="Arial Black" w:cstheme="minorHAnsi"/>
          <w:b/>
          <w:color w:val="17365D" w:themeColor="text2" w:themeShade="BF"/>
          <w:lang w:val="en-AU" w:eastAsia="en-AU"/>
        </w:rPr>
      </w:pPr>
      <w:r w:rsidRPr="00DB7561">
        <w:rPr>
          <w:rFonts w:ascii="Arial Black" w:hAnsi="Arial Black" w:cstheme="minorHAnsi"/>
          <w:b/>
          <w:color w:val="17365D" w:themeColor="text2" w:themeShade="BF"/>
          <w:lang w:val="en-AU" w:eastAsia="en-AU"/>
        </w:rPr>
        <w:t>Stretem Rod Blong Jastis</w:t>
      </w:r>
    </w:p>
    <w:p w14:paraId="24336B2D" w14:textId="77777777" w:rsidR="00AC4B00" w:rsidRPr="00DB7561" w:rsidRDefault="00AC4B00" w:rsidP="00AC4B00">
      <w:pPr>
        <w:autoSpaceDE w:val="0"/>
        <w:autoSpaceDN w:val="0"/>
        <w:adjustRightInd w:val="0"/>
        <w:spacing w:after="67" w:line="240" w:lineRule="auto"/>
        <w:jc w:val="center"/>
        <w:rPr>
          <w:rFonts w:ascii="Arial Black" w:hAnsi="Arial Black" w:cstheme="minorHAnsi"/>
          <w:b/>
          <w:color w:val="17365D" w:themeColor="text2" w:themeShade="BF"/>
          <w:sz w:val="20"/>
          <w:szCs w:val="20"/>
          <w:lang w:val="en-AU" w:eastAsia="en-AU"/>
        </w:rPr>
      </w:pPr>
      <w:r w:rsidRPr="00DB7561">
        <w:rPr>
          <w:rFonts w:ascii="Arial Black" w:hAnsi="Arial Black" w:cstheme="minorHAnsi"/>
          <w:b/>
          <w:color w:val="17365D" w:themeColor="text2" w:themeShade="BF"/>
          <w:sz w:val="20"/>
          <w:szCs w:val="20"/>
          <w:lang w:val="en-AU" w:eastAsia="en-AU"/>
        </w:rPr>
        <w:t>part of</w:t>
      </w:r>
    </w:p>
    <w:p w14:paraId="63A350AC" w14:textId="77777777" w:rsidR="00AC4B00" w:rsidRDefault="00AC4B00" w:rsidP="00AC4B00">
      <w:pPr>
        <w:autoSpaceDE w:val="0"/>
        <w:autoSpaceDN w:val="0"/>
        <w:adjustRightInd w:val="0"/>
        <w:spacing w:after="67" w:line="240" w:lineRule="auto"/>
        <w:jc w:val="center"/>
        <w:rPr>
          <w:rFonts w:ascii="Arial Black" w:hAnsi="Arial Black" w:cstheme="minorHAnsi"/>
          <w:b/>
          <w:lang w:eastAsia="en-AU"/>
        </w:rPr>
      </w:pPr>
      <w:r w:rsidRPr="00DB7561">
        <w:rPr>
          <w:rFonts w:ascii="Arial Black" w:hAnsi="Arial Black" w:cstheme="minorHAnsi"/>
          <w:b/>
          <w:color w:val="17365D" w:themeColor="text2" w:themeShade="BF"/>
          <w:lang w:val="en-AU" w:eastAsia="en-AU"/>
        </w:rPr>
        <w:t>Policing and Justice Support Program (Vanuatu)</w:t>
      </w:r>
    </w:p>
    <w:p w14:paraId="0B5AC096" w14:textId="77777777" w:rsidR="00AC4B00" w:rsidRDefault="00AC4B00" w:rsidP="00AC4B00">
      <w:pPr>
        <w:autoSpaceDE w:val="0"/>
        <w:autoSpaceDN w:val="0"/>
        <w:adjustRightInd w:val="0"/>
        <w:spacing w:after="67" w:line="240" w:lineRule="auto"/>
        <w:jc w:val="center"/>
        <w:rPr>
          <w:rFonts w:ascii="Arial Black" w:hAnsi="Arial Black" w:cstheme="minorHAnsi"/>
          <w:b/>
          <w:lang w:eastAsia="en-AU"/>
        </w:rPr>
      </w:pPr>
    </w:p>
    <w:p w14:paraId="339AF5C3" w14:textId="77777777" w:rsidR="00AC4B00" w:rsidRDefault="00AC4B00" w:rsidP="00AC4B00">
      <w:pPr>
        <w:autoSpaceDE w:val="0"/>
        <w:autoSpaceDN w:val="0"/>
        <w:adjustRightInd w:val="0"/>
        <w:spacing w:after="67" w:line="240" w:lineRule="auto"/>
        <w:jc w:val="center"/>
        <w:rPr>
          <w:rFonts w:ascii="Arial Black" w:hAnsi="Arial Black" w:cstheme="minorHAnsi"/>
          <w:b/>
          <w:color w:val="4F6228" w:themeColor="accent3" w:themeShade="80"/>
          <w:lang w:eastAsia="en-AU"/>
        </w:rPr>
      </w:pPr>
    </w:p>
    <w:p w14:paraId="5AD30750" w14:textId="77777777" w:rsidR="00AC4B00" w:rsidRDefault="00AC4B00" w:rsidP="00AC4B00">
      <w:pPr>
        <w:spacing w:after="0" w:line="240" w:lineRule="auto"/>
        <w:ind w:left="284"/>
        <w:rPr>
          <w:rFonts w:ascii="Arial Black" w:hAnsi="Arial Black" w:cstheme="minorHAnsi"/>
          <w:b/>
          <w:color w:val="4F6228" w:themeColor="accent3" w:themeShade="80"/>
          <w:lang w:val="en-AU" w:eastAsia="en-AU"/>
        </w:rPr>
      </w:pPr>
    </w:p>
    <w:p w14:paraId="6CCC8138" w14:textId="77777777" w:rsidR="00C12EE3" w:rsidRDefault="00C12EE3" w:rsidP="002D2DA8">
      <w:pPr>
        <w:autoSpaceDE w:val="0"/>
        <w:autoSpaceDN w:val="0"/>
        <w:adjustRightInd w:val="0"/>
        <w:spacing w:after="67" w:line="240" w:lineRule="auto"/>
        <w:ind w:right="-2292"/>
        <w:rPr>
          <w:rFonts w:ascii="Arial Black" w:hAnsi="Arial Black" w:cstheme="minorHAnsi"/>
          <w:b/>
          <w:color w:val="4F6228" w:themeColor="accent3" w:themeShade="80"/>
          <w:lang w:val="en-AU" w:eastAsia="en-AU"/>
        </w:rPr>
      </w:pPr>
    </w:p>
    <w:p w14:paraId="7C863687" w14:textId="77777777" w:rsidR="00C12EE3" w:rsidRDefault="00C12EE3"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p>
    <w:p w14:paraId="43E6DC8B" w14:textId="77777777" w:rsidR="00C12EE3" w:rsidRDefault="00C12EE3"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p>
    <w:p w14:paraId="0AA791F2" w14:textId="77777777" w:rsidR="00DB7561" w:rsidRDefault="00DB7561"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p>
    <w:p w14:paraId="5996B566" w14:textId="77777777" w:rsidR="00C12EE3" w:rsidRDefault="00C12EE3"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p>
    <w:p w14:paraId="05B9E4A6" w14:textId="77777777" w:rsidR="00C12EE3" w:rsidRDefault="00790C5B" w:rsidP="00C12EE3">
      <w:pPr>
        <w:autoSpaceDE w:val="0"/>
        <w:autoSpaceDN w:val="0"/>
        <w:adjustRightInd w:val="0"/>
        <w:spacing w:after="67" w:line="240" w:lineRule="auto"/>
        <w:ind w:right="-2292"/>
        <w:jc w:val="center"/>
        <w:rPr>
          <w:rFonts w:ascii="Arial Black" w:hAnsi="Arial Black" w:cstheme="minorHAnsi"/>
          <w:b/>
          <w:color w:val="4F6228" w:themeColor="accent3" w:themeShade="80"/>
          <w:lang w:val="en-AU" w:eastAsia="en-AU"/>
        </w:rPr>
      </w:pPr>
      <w:r>
        <w:rPr>
          <w:noProof/>
          <w:lang w:val="en-AU" w:eastAsia="en-AU"/>
        </w:rPr>
        <mc:AlternateContent>
          <mc:Choice Requires="wps">
            <w:drawing>
              <wp:anchor distT="0" distB="0" distL="114300" distR="114300" simplePos="0" relativeHeight="251659264" behindDoc="0" locked="0" layoutInCell="1" allowOverlap="1" wp14:anchorId="026B9728" wp14:editId="74927853">
                <wp:simplePos x="0" y="0"/>
                <wp:positionH relativeFrom="column">
                  <wp:posOffset>343535</wp:posOffset>
                </wp:positionH>
                <wp:positionV relativeFrom="paragraph">
                  <wp:posOffset>-162560</wp:posOffset>
                </wp:positionV>
                <wp:extent cx="1987550" cy="81248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8124825"/>
                        </a:xfrm>
                        <a:prstGeom prst="rect">
                          <a:avLst/>
                        </a:prstGeom>
                        <a:solidFill>
                          <a:sysClr val="window" lastClr="FFFFFF"/>
                        </a:solidFill>
                        <a:ln w="6350">
                          <a:noFill/>
                        </a:ln>
                        <a:effectLst/>
                      </wps:spPr>
                      <wps:txbx>
                        <w:txbxContent>
                          <w:p w14:paraId="24E817B8" w14:textId="12460B29" w:rsidR="00864D30" w:rsidRPr="007507EB" w:rsidRDefault="00864D30" w:rsidP="00AC4B00">
                            <w:pPr>
                              <w:spacing w:line="360" w:lineRule="auto"/>
                              <w:jc w:val="right"/>
                              <w:rPr>
                                <w:rFonts w:ascii="Arial Black" w:hAnsi="Arial Black"/>
                                <w:b/>
                                <w:sz w:val="48"/>
                                <w:szCs w:val="48"/>
                                <w:lang w:val="en-US" w:eastAsia="ja-JP"/>
                              </w:rPr>
                            </w:pPr>
                            <w:r w:rsidRPr="007507EB">
                              <w:rPr>
                                <w:rFonts w:ascii="Arial Black" w:hAnsi="Arial Black"/>
                                <w:b/>
                                <w:sz w:val="40"/>
                                <w:szCs w:val="40"/>
                                <w:lang w:val="en-US" w:eastAsia="ja-JP"/>
                              </w:rPr>
                              <w:t>Stage Two Progress Report – Ju</w:t>
                            </w:r>
                            <w:r>
                              <w:rPr>
                                <w:rFonts w:ascii="Arial Black" w:hAnsi="Arial Black"/>
                                <w:b/>
                                <w:sz w:val="40"/>
                                <w:szCs w:val="40"/>
                                <w:lang w:val="en-US" w:eastAsia="ja-JP"/>
                              </w:rPr>
                              <w:t>ly</w:t>
                            </w:r>
                            <w:r w:rsidRPr="007507EB">
                              <w:rPr>
                                <w:rFonts w:ascii="Arial Black" w:hAnsi="Arial Black"/>
                                <w:b/>
                                <w:sz w:val="40"/>
                                <w:szCs w:val="40"/>
                                <w:lang w:val="en-US" w:eastAsia="ja-JP"/>
                              </w:rPr>
                              <w:t xml:space="preserve"> to December  </w:t>
                            </w:r>
                            <w:r w:rsidRPr="007507EB">
                              <w:rPr>
                                <w:rFonts w:ascii="Arial Black" w:hAnsi="Arial Black"/>
                                <w:b/>
                                <w:sz w:val="48"/>
                                <w:szCs w:val="48"/>
                                <w:lang w:val="en-US" w:eastAsia="ja-JP"/>
                              </w:rPr>
                              <w:t>2015</w:t>
                            </w:r>
                          </w:p>
                          <w:p w14:paraId="76E2B014" w14:textId="1B76D3A6" w:rsidR="00864D30" w:rsidRPr="007507EB" w:rsidRDefault="00864D30" w:rsidP="00AC4B00">
                            <w:pPr>
                              <w:spacing w:line="360" w:lineRule="auto"/>
                              <w:jc w:val="center"/>
                              <w:rPr>
                                <w:rFonts w:ascii="Arial Black" w:hAnsi="Arial Black"/>
                                <w:b/>
                                <w:sz w:val="18"/>
                                <w:szCs w:val="18"/>
                                <w:lang w:val="en-US" w:eastAsia="ja-JP"/>
                              </w:rPr>
                            </w:pPr>
                            <w:r w:rsidRPr="003B33A2">
                              <w:rPr>
                                <w:rFonts w:ascii="Arial Black" w:hAnsi="Arial Black"/>
                                <w:b/>
                                <w:sz w:val="18"/>
                                <w:szCs w:val="18"/>
                                <w:lang w:val="en-US" w:eastAsia="ja-JP"/>
                              </w:rPr>
                              <w:t>Submitte</w:t>
                            </w:r>
                            <w:r>
                              <w:rPr>
                                <w:rFonts w:ascii="Arial Black" w:hAnsi="Arial Black"/>
                                <w:b/>
                                <w:sz w:val="18"/>
                                <w:szCs w:val="18"/>
                                <w:lang w:val="en-US" w:eastAsia="ja-JP"/>
                              </w:rPr>
                              <w:t xml:space="preserve">d </w:t>
                            </w:r>
                            <w:r w:rsidRPr="003B33A2">
                              <w:rPr>
                                <w:rFonts w:ascii="Arial Black" w:hAnsi="Arial Black"/>
                                <w:b/>
                                <w:sz w:val="18"/>
                                <w:szCs w:val="18"/>
                                <w:lang w:val="en-US" w:eastAsia="ja-JP"/>
                              </w:rPr>
                              <w:t>1</w:t>
                            </w:r>
                            <w:r>
                              <w:rPr>
                                <w:rFonts w:ascii="Arial Black" w:hAnsi="Arial Black"/>
                                <w:b/>
                                <w:sz w:val="18"/>
                                <w:szCs w:val="18"/>
                                <w:lang w:val="en-US" w:eastAsia="ja-JP"/>
                              </w:rPr>
                              <w:t>5</w:t>
                            </w:r>
                            <w:r w:rsidRPr="003B33A2">
                              <w:rPr>
                                <w:rFonts w:ascii="Arial Black" w:hAnsi="Arial Black"/>
                                <w:b/>
                                <w:sz w:val="18"/>
                                <w:szCs w:val="18"/>
                                <w:lang w:val="en-US" w:eastAsia="ja-JP"/>
                              </w:rPr>
                              <w:t xml:space="preserve"> </w:t>
                            </w:r>
                            <w:r w:rsidRPr="00F043CE">
                              <w:rPr>
                                <w:rFonts w:ascii="Arial Black" w:hAnsi="Arial Black"/>
                                <w:b/>
                                <w:sz w:val="18"/>
                                <w:szCs w:val="18"/>
                                <w:lang w:val="en-US" w:eastAsia="ja-JP"/>
                              </w:rPr>
                              <w:t>February</w:t>
                            </w:r>
                            <w:r w:rsidRPr="007507EB">
                              <w:rPr>
                                <w:rFonts w:ascii="Arial Black" w:hAnsi="Arial Black"/>
                                <w:b/>
                                <w:sz w:val="18"/>
                                <w:szCs w:val="18"/>
                                <w:lang w:val="en-US" w:eastAsia="ja-JP"/>
                              </w:rPr>
                              <w:t xml:space="preserve"> 2016</w:t>
                            </w:r>
                          </w:p>
                          <w:p w14:paraId="7189DEFB" w14:textId="77777777" w:rsidR="00864D30" w:rsidRDefault="00864D30" w:rsidP="00AC4B00"/>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B9728" id="_x0000_t202" coordsize="21600,21600" o:spt="202" path="m,l,21600r21600,l21600,xe">
                <v:stroke joinstyle="miter"/>
                <v:path gradientshapeok="t" o:connecttype="rect"/>
              </v:shapetype>
              <v:shape id="Text Box 28" o:spid="_x0000_s1026" type="#_x0000_t202" style="position:absolute;left:0;text-align:left;margin-left:27.05pt;margin-top:-12.8pt;width:156.5pt;height:6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" fillcolor="window" stroked="f" strokeweight=".5pt">
                <v:path arrowok="t"/>
                <v:textbox style="layout-flow:vertical;mso-layout-flow-alt:bottom-to-top">
                  <w:txbxContent>
                    <w:p w14:paraId="24E817B8" w14:textId="12460B29" w:rsidR="00864D30" w:rsidRPr="007507EB" w:rsidRDefault="00864D30" w:rsidP="00AC4B00">
                      <w:pPr>
                        <w:spacing w:line="360" w:lineRule="auto"/>
                        <w:jc w:val="right"/>
                        <w:rPr>
                          <w:rFonts w:ascii="Arial Black" w:hAnsi="Arial Black"/>
                          <w:b/>
                          <w:sz w:val="48"/>
                          <w:szCs w:val="48"/>
                          <w:lang w:val="en-US" w:eastAsia="ja-JP"/>
                        </w:rPr>
                      </w:pPr>
                      <w:r w:rsidRPr="007507EB">
                        <w:rPr>
                          <w:rFonts w:ascii="Arial Black" w:hAnsi="Arial Black"/>
                          <w:b/>
                          <w:sz w:val="40"/>
                          <w:szCs w:val="40"/>
                          <w:lang w:val="en-US" w:eastAsia="ja-JP"/>
                        </w:rPr>
                        <w:t>Stage Two Progress Report – Ju</w:t>
                      </w:r>
                      <w:r>
                        <w:rPr>
                          <w:rFonts w:ascii="Arial Black" w:hAnsi="Arial Black"/>
                          <w:b/>
                          <w:sz w:val="40"/>
                          <w:szCs w:val="40"/>
                          <w:lang w:val="en-US" w:eastAsia="ja-JP"/>
                        </w:rPr>
                        <w:t>ly</w:t>
                      </w:r>
                      <w:r w:rsidRPr="007507EB">
                        <w:rPr>
                          <w:rFonts w:ascii="Arial Black" w:hAnsi="Arial Black"/>
                          <w:b/>
                          <w:sz w:val="40"/>
                          <w:szCs w:val="40"/>
                          <w:lang w:val="en-US" w:eastAsia="ja-JP"/>
                        </w:rPr>
                        <w:t xml:space="preserve"> to December  </w:t>
                      </w:r>
                      <w:r w:rsidRPr="007507EB">
                        <w:rPr>
                          <w:rFonts w:ascii="Arial Black" w:hAnsi="Arial Black"/>
                          <w:b/>
                          <w:sz w:val="48"/>
                          <w:szCs w:val="48"/>
                          <w:lang w:val="en-US" w:eastAsia="ja-JP"/>
                        </w:rPr>
                        <w:t>2015</w:t>
                      </w:r>
                    </w:p>
                    <w:p w14:paraId="76E2B014" w14:textId="1B76D3A6" w:rsidR="00864D30" w:rsidRPr="007507EB" w:rsidRDefault="00864D30" w:rsidP="00AC4B00">
                      <w:pPr>
                        <w:spacing w:line="360" w:lineRule="auto"/>
                        <w:jc w:val="center"/>
                        <w:rPr>
                          <w:rFonts w:ascii="Arial Black" w:hAnsi="Arial Black"/>
                          <w:b/>
                          <w:sz w:val="18"/>
                          <w:szCs w:val="18"/>
                          <w:lang w:val="en-US" w:eastAsia="ja-JP"/>
                        </w:rPr>
                      </w:pPr>
                      <w:r w:rsidRPr="003B33A2">
                        <w:rPr>
                          <w:rFonts w:ascii="Arial Black" w:hAnsi="Arial Black"/>
                          <w:b/>
                          <w:sz w:val="18"/>
                          <w:szCs w:val="18"/>
                          <w:lang w:val="en-US" w:eastAsia="ja-JP"/>
                        </w:rPr>
                        <w:t>Submitte</w:t>
                      </w:r>
                      <w:r>
                        <w:rPr>
                          <w:rFonts w:ascii="Arial Black" w:hAnsi="Arial Black"/>
                          <w:b/>
                          <w:sz w:val="18"/>
                          <w:szCs w:val="18"/>
                          <w:lang w:val="en-US" w:eastAsia="ja-JP"/>
                        </w:rPr>
                        <w:t xml:space="preserve">d </w:t>
                      </w:r>
                      <w:r w:rsidRPr="003B33A2">
                        <w:rPr>
                          <w:rFonts w:ascii="Arial Black" w:hAnsi="Arial Black"/>
                          <w:b/>
                          <w:sz w:val="18"/>
                          <w:szCs w:val="18"/>
                          <w:lang w:val="en-US" w:eastAsia="ja-JP"/>
                        </w:rPr>
                        <w:t>1</w:t>
                      </w:r>
                      <w:r>
                        <w:rPr>
                          <w:rFonts w:ascii="Arial Black" w:hAnsi="Arial Black"/>
                          <w:b/>
                          <w:sz w:val="18"/>
                          <w:szCs w:val="18"/>
                          <w:lang w:val="en-US" w:eastAsia="ja-JP"/>
                        </w:rPr>
                        <w:t>5</w:t>
                      </w:r>
                      <w:r w:rsidRPr="003B33A2">
                        <w:rPr>
                          <w:rFonts w:ascii="Arial Black" w:hAnsi="Arial Black"/>
                          <w:b/>
                          <w:sz w:val="18"/>
                          <w:szCs w:val="18"/>
                          <w:lang w:val="en-US" w:eastAsia="ja-JP"/>
                        </w:rPr>
                        <w:t xml:space="preserve"> </w:t>
                      </w:r>
                      <w:r w:rsidRPr="00F043CE">
                        <w:rPr>
                          <w:rFonts w:ascii="Arial Black" w:hAnsi="Arial Black"/>
                          <w:b/>
                          <w:sz w:val="18"/>
                          <w:szCs w:val="18"/>
                          <w:lang w:val="en-US" w:eastAsia="ja-JP"/>
                        </w:rPr>
                        <w:t>February</w:t>
                      </w:r>
                      <w:r w:rsidRPr="007507EB">
                        <w:rPr>
                          <w:rFonts w:ascii="Arial Black" w:hAnsi="Arial Black"/>
                          <w:b/>
                          <w:sz w:val="18"/>
                          <w:szCs w:val="18"/>
                          <w:lang w:val="en-US" w:eastAsia="ja-JP"/>
                        </w:rPr>
                        <w:t xml:space="preserve"> 2016</w:t>
                      </w:r>
                    </w:p>
                    <w:p w14:paraId="7189DEFB" w14:textId="77777777" w:rsidR="00864D30" w:rsidRDefault="00864D30" w:rsidP="00AC4B00"/>
                  </w:txbxContent>
                </v:textbox>
              </v:shape>
            </w:pict>
          </mc:Fallback>
        </mc:AlternateContent>
      </w:r>
    </w:p>
    <w:p w14:paraId="47855892" w14:textId="77777777" w:rsidR="002D2DA8" w:rsidRPr="00E61DC6" w:rsidRDefault="002D2DA8" w:rsidP="002D2DA8">
      <w:pPr>
        <w:autoSpaceDE w:val="0"/>
        <w:autoSpaceDN w:val="0"/>
        <w:adjustRightInd w:val="0"/>
        <w:spacing w:after="67"/>
        <w:jc w:val="center"/>
        <w:rPr>
          <w:rFonts w:ascii="Arial Black" w:hAnsi="Arial Black" w:cstheme="minorHAnsi"/>
          <w:b/>
          <w:color w:val="4F6228" w:themeColor="accent3" w:themeShade="80"/>
          <w:lang w:eastAsia="en-AU"/>
        </w:rPr>
      </w:pPr>
    </w:p>
    <w:p w14:paraId="61A3AF94" w14:textId="77777777" w:rsidR="00D6458C" w:rsidRPr="00E61DC6" w:rsidRDefault="00D6458C" w:rsidP="002D2DA8">
      <w:pPr>
        <w:autoSpaceDE w:val="0"/>
        <w:autoSpaceDN w:val="0"/>
        <w:adjustRightInd w:val="0"/>
        <w:spacing w:after="67" w:line="360" w:lineRule="auto"/>
        <w:jc w:val="center"/>
        <w:rPr>
          <w:rFonts w:asciiTheme="minorHAnsi" w:hAnsiTheme="minorHAnsi" w:cstheme="minorHAnsi"/>
          <w:color w:val="4F6228" w:themeColor="accent3" w:themeShade="80"/>
        </w:rPr>
      </w:pPr>
    </w:p>
    <w:p w14:paraId="5F93B919" w14:textId="77777777" w:rsidR="002E2276" w:rsidRDefault="002E2276" w:rsidP="005337C9">
      <w:pPr>
        <w:spacing w:line="360" w:lineRule="auto"/>
        <w:jc w:val="center"/>
        <w:rPr>
          <w:rFonts w:ascii="Arial Black" w:hAnsi="Arial Black"/>
          <w:b/>
          <w:color w:val="008000"/>
          <w:sz w:val="32"/>
          <w:szCs w:val="32"/>
          <w:lang w:val="en-US" w:eastAsia="ja-JP"/>
        </w:rPr>
      </w:pPr>
    </w:p>
    <w:p w14:paraId="4130E958" w14:textId="77777777" w:rsidR="002E2276" w:rsidRDefault="002E2276" w:rsidP="005337C9">
      <w:pPr>
        <w:spacing w:line="360" w:lineRule="auto"/>
        <w:jc w:val="center"/>
        <w:rPr>
          <w:rFonts w:ascii="Arial Black" w:hAnsi="Arial Black"/>
          <w:b/>
          <w:color w:val="008000"/>
          <w:sz w:val="32"/>
          <w:szCs w:val="32"/>
          <w:lang w:val="en-US" w:eastAsia="ja-JP"/>
        </w:rPr>
      </w:pPr>
    </w:p>
    <w:p w14:paraId="0C74B914" w14:textId="77777777" w:rsidR="005337C9" w:rsidRDefault="005337C9" w:rsidP="00D129ED">
      <w:pPr>
        <w:spacing w:line="360" w:lineRule="auto"/>
        <w:rPr>
          <w:rFonts w:asciiTheme="minorHAnsi" w:hAnsiTheme="minorHAnsi" w:cstheme="minorHAnsi"/>
        </w:rPr>
      </w:pPr>
    </w:p>
    <w:p w14:paraId="74ECDB27" w14:textId="77777777" w:rsidR="002D2DA8" w:rsidRDefault="002D2DA8" w:rsidP="00200946">
      <w:pPr>
        <w:spacing w:after="0" w:line="240" w:lineRule="auto"/>
        <w:ind w:left="426" w:hanging="426"/>
        <w:rPr>
          <w:rFonts w:ascii="Arial Black" w:hAnsi="Arial Black"/>
          <w:b/>
          <w:bCs/>
          <w:color w:val="4F6228" w:themeColor="accent3" w:themeShade="80"/>
          <w:sz w:val="24"/>
          <w:szCs w:val="24"/>
          <w:lang w:val="en-AU"/>
        </w:rPr>
      </w:pPr>
      <w:r>
        <w:rPr>
          <w:sz w:val="24"/>
        </w:rPr>
        <w:br w:type="page"/>
      </w:r>
    </w:p>
    <w:p w14:paraId="3DA04B6C" w14:textId="77777777" w:rsidR="00D6458C" w:rsidRDefault="00D6458C" w:rsidP="007B36FD">
      <w:pPr>
        <w:pStyle w:val="Heading1"/>
        <w:numPr>
          <w:ilvl w:val="0"/>
          <w:numId w:val="0"/>
        </w:numPr>
        <w:sectPr w:rsidR="00D6458C">
          <w:headerReference w:type="default" r:id="rId13"/>
          <w:footerReference w:type="default" r:id="rId14"/>
          <w:footerReference w:type="first" r:id="rId15"/>
          <w:pgSz w:w="11906" w:h="16838"/>
          <w:pgMar w:top="1440" w:right="1700" w:bottom="851" w:left="1440" w:header="708" w:footer="708" w:gutter="0"/>
          <w:pgNumType w:start="1"/>
          <w:cols w:num="2" w:space="708" w:equalWidth="0">
            <w:col w:w="7914" w:space="2"/>
            <w:col w:w="850"/>
          </w:cols>
          <w:docGrid w:linePitch="360"/>
        </w:sectPr>
      </w:pPr>
    </w:p>
    <w:p w14:paraId="497A4992" w14:textId="77777777" w:rsidR="00977EAD" w:rsidRDefault="00514CF0" w:rsidP="007B36FD">
      <w:pPr>
        <w:pStyle w:val="Heading1"/>
        <w:numPr>
          <w:ilvl w:val="0"/>
          <w:numId w:val="0"/>
        </w:numPr>
      </w:pPr>
      <w:bookmarkStart w:id="0" w:name="_Toc411268932"/>
      <w:bookmarkStart w:id="1" w:name="_Toc424634607"/>
      <w:r w:rsidRPr="007B36FD">
        <w:lastRenderedPageBreak/>
        <w:t>Contents</w:t>
      </w:r>
      <w:bookmarkEnd w:id="0"/>
      <w:bookmarkEnd w:id="1"/>
    </w:p>
    <w:sdt>
      <w:sdtPr>
        <w:rPr>
          <w:rFonts w:ascii="Calibri" w:hAnsi="Calibri"/>
          <w:b w:val="0"/>
          <w:bCs w:val="0"/>
          <w:color w:val="auto"/>
          <w:sz w:val="22"/>
          <w:szCs w:val="22"/>
          <w:lang w:val="en-GB" w:eastAsia="en-US"/>
        </w:rPr>
        <w:id w:val="624202030"/>
        <w:docPartObj>
          <w:docPartGallery w:val="Table of Contents"/>
          <w:docPartUnique/>
        </w:docPartObj>
      </w:sdtPr>
      <w:sdtEndPr>
        <w:rPr>
          <w:noProof/>
        </w:rPr>
      </w:sdtEndPr>
      <w:sdtContent>
        <w:p w14:paraId="73654FFC" w14:textId="77777777" w:rsidR="003A5C8D" w:rsidRDefault="003A5C8D" w:rsidP="00376CEA">
          <w:pPr>
            <w:pStyle w:val="TOCHeading"/>
            <w:ind w:right="567"/>
          </w:pPr>
        </w:p>
        <w:p w14:paraId="10BA709C" w14:textId="77777777" w:rsidR="002535BF" w:rsidRPr="002535BF" w:rsidRDefault="00650E1C" w:rsidP="00732A86">
          <w:pPr>
            <w:pStyle w:val="TOC1"/>
            <w:tabs>
              <w:tab w:val="clear" w:pos="8931"/>
              <w:tab w:val="right" w:leader="dot" w:pos="8789"/>
            </w:tabs>
            <w:rPr>
              <w:rFonts w:asciiTheme="majorHAnsi" w:eastAsiaTheme="minorEastAsia" w:hAnsiTheme="majorHAnsi" w:cstheme="minorBidi"/>
              <w:noProof/>
              <w:lang w:val="en-AU" w:eastAsia="en-AU"/>
            </w:rPr>
          </w:pPr>
          <w:r w:rsidRPr="002535BF">
            <w:rPr>
              <w:rFonts w:asciiTheme="majorHAnsi" w:hAnsiTheme="majorHAnsi"/>
            </w:rPr>
            <w:fldChar w:fldCharType="begin"/>
          </w:r>
          <w:r w:rsidR="002E18CB" w:rsidRPr="002535BF">
            <w:rPr>
              <w:rFonts w:asciiTheme="majorHAnsi" w:hAnsiTheme="majorHAnsi"/>
            </w:rPr>
            <w:instrText xml:space="preserve"> TOC \o "1-3" \h \z \u </w:instrText>
          </w:r>
          <w:r w:rsidRPr="002535BF">
            <w:rPr>
              <w:rFonts w:asciiTheme="majorHAnsi" w:hAnsiTheme="majorHAnsi"/>
            </w:rPr>
            <w:fldChar w:fldCharType="separate"/>
          </w:r>
          <w:hyperlink w:anchor="_Toc424634607" w:history="1">
            <w:r w:rsidR="002535BF" w:rsidRPr="002535BF">
              <w:rPr>
                <w:rStyle w:val="Hyperlink"/>
                <w:rFonts w:asciiTheme="majorHAnsi" w:hAnsiTheme="majorHAnsi"/>
                <w:noProof/>
              </w:rPr>
              <w:t>Contents</w:t>
            </w:r>
            <w:r w:rsidR="002535BF" w:rsidRPr="002535BF">
              <w:rPr>
                <w:rFonts w:asciiTheme="majorHAnsi" w:hAnsiTheme="majorHAnsi"/>
                <w:noProof/>
                <w:webHidden/>
              </w:rPr>
              <w:tab/>
            </w:r>
            <w:r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_Toc424634607 \h </w:instrText>
            </w:r>
            <w:r w:rsidRPr="002535BF">
              <w:rPr>
                <w:rFonts w:asciiTheme="majorHAnsi" w:hAnsiTheme="majorHAnsi"/>
                <w:noProof/>
                <w:webHidden/>
              </w:rPr>
            </w:r>
            <w:r w:rsidRPr="002535BF">
              <w:rPr>
                <w:rFonts w:asciiTheme="majorHAnsi" w:hAnsiTheme="majorHAnsi"/>
                <w:noProof/>
                <w:webHidden/>
              </w:rPr>
              <w:fldChar w:fldCharType="separate"/>
            </w:r>
            <w:r w:rsidR="00AD2601">
              <w:rPr>
                <w:rFonts w:asciiTheme="majorHAnsi" w:hAnsiTheme="majorHAnsi"/>
                <w:noProof/>
                <w:webHidden/>
              </w:rPr>
              <w:t>2</w:t>
            </w:r>
            <w:r w:rsidRPr="002535BF">
              <w:rPr>
                <w:rFonts w:asciiTheme="majorHAnsi" w:hAnsiTheme="majorHAnsi"/>
                <w:noProof/>
                <w:webHidden/>
              </w:rPr>
              <w:fldChar w:fldCharType="end"/>
            </w:r>
          </w:hyperlink>
        </w:p>
        <w:p w14:paraId="5B7EC01A" w14:textId="77777777" w:rsidR="002535BF" w:rsidRPr="002535BF" w:rsidRDefault="00BC089C" w:rsidP="00732A86">
          <w:pPr>
            <w:pStyle w:val="TOC1"/>
            <w:tabs>
              <w:tab w:val="clear" w:pos="8931"/>
              <w:tab w:val="right" w:leader="dot" w:pos="8789"/>
            </w:tabs>
            <w:rPr>
              <w:rFonts w:asciiTheme="majorHAnsi" w:eastAsiaTheme="minorEastAsia" w:hAnsiTheme="majorHAnsi" w:cstheme="minorBidi"/>
              <w:noProof/>
              <w:lang w:val="en-AU" w:eastAsia="en-AU"/>
            </w:rPr>
          </w:pPr>
          <w:hyperlink w:anchor="_Toc424634608" w:history="1">
            <w:r w:rsidR="002535BF" w:rsidRPr="002535BF">
              <w:rPr>
                <w:rStyle w:val="Hyperlink"/>
                <w:rFonts w:asciiTheme="majorHAnsi" w:hAnsiTheme="majorHAnsi"/>
                <w:noProof/>
              </w:rPr>
              <w:t>Annexes</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_Toc424634608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3</w:t>
            </w:r>
            <w:r w:rsidR="00650E1C" w:rsidRPr="002535BF">
              <w:rPr>
                <w:rFonts w:asciiTheme="majorHAnsi" w:hAnsiTheme="majorHAnsi"/>
                <w:noProof/>
                <w:webHidden/>
              </w:rPr>
              <w:fldChar w:fldCharType="end"/>
            </w:r>
          </w:hyperlink>
        </w:p>
        <w:p w14:paraId="289C7E76" w14:textId="77777777" w:rsidR="002535BF" w:rsidRPr="002535BF" w:rsidRDefault="00BC089C" w:rsidP="00732A86">
          <w:pPr>
            <w:pStyle w:val="TOC1"/>
            <w:tabs>
              <w:tab w:val="clear" w:pos="8931"/>
              <w:tab w:val="right" w:leader="dot" w:pos="8789"/>
            </w:tabs>
            <w:rPr>
              <w:rFonts w:asciiTheme="majorHAnsi" w:eastAsiaTheme="minorEastAsia" w:hAnsiTheme="majorHAnsi" w:cstheme="minorBidi"/>
              <w:noProof/>
              <w:lang w:val="en-AU" w:eastAsia="en-AU"/>
            </w:rPr>
          </w:pPr>
          <w:hyperlink w:anchor="_Toc424634609" w:history="1">
            <w:r w:rsidR="002535BF" w:rsidRPr="002535BF">
              <w:rPr>
                <w:rStyle w:val="Hyperlink"/>
                <w:rFonts w:asciiTheme="majorHAnsi" w:hAnsiTheme="majorHAnsi"/>
                <w:noProof/>
              </w:rPr>
              <w:t>Tables</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_Toc424634609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4</w:t>
            </w:r>
            <w:r w:rsidR="00650E1C" w:rsidRPr="002535BF">
              <w:rPr>
                <w:rFonts w:asciiTheme="majorHAnsi" w:hAnsiTheme="majorHAnsi"/>
                <w:noProof/>
                <w:webHidden/>
              </w:rPr>
              <w:fldChar w:fldCharType="end"/>
            </w:r>
          </w:hyperlink>
        </w:p>
        <w:p w14:paraId="16AC469E" w14:textId="77777777" w:rsidR="002535BF" w:rsidRPr="002535BF" w:rsidRDefault="00BC089C" w:rsidP="00732A86">
          <w:pPr>
            <w:pStyle w:val="TOC1"/>
            <w:tabs>
              <w:tab w:val="clear" w:pos="8931"/>
              <w:tab w:val="right" w:leader="dot" w:pos="8789"/>
            </w:tabs>
            <w:rPr>
              <w:rFonts w:asciiTheme="majorHAnsi" w:eastAsiaTheme="minorEastAsia" w:hAnsiTheme="majorHAnsi" w:cstheme="minorBidi"/>
              <w:noProof/>
              <w:lang w:val="en-AU" w:eastAsia="en-AU"/>
            </w:rPr>
          </w:pPr>
          <w:hyperlink w:anchor="_Toc424634610" w:history="1">
            <w:r w:rsidR="002535BF" w:rsidRPr="002535BF">
              <w:rPr>
                <w:rStyle w:val="Hyperlink"/>
                <w:rFonts w:asciiTheme="majorHAnsi" w:hAnsiTheme="majorHAnsi"/>
                <w:noProof/>
              </w:rPr>
              <w:t>Acronyms</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_Toc424634610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5</w:t>
            </w:r>
            <w:r w:rsidR="00650E1C" w:rsidRPr="002535BF">
              <w:rPr>
                <w:rFonts w:asciiTheme="majorHAnsi" w:hAnsiTheme="majorHAnsi"/>
                <w:noProof/>
                <w:webHidden/>
              </w:rPr>
              <w:fldChar w:fldCharType="end"/>
            </w:r>
          </w:hyperlink>
        </w:p>
        <w:p w14:paraId="6A1DD564" w14:textId="77777777" w:rsidR="002535BF" w:rsidRPr="002535BF" w:rsidRDefault="00BC089C" w:rsidP="00732A86">
          <w:pPr>
            <w:pStyle w:val="TOC1"/>
            <w:tabs>
              <w:tab w:val="clear" w:pos="8931"/>
              <w:tab w:val="right" w:leader="dot" w:pos="8789"/>
            </w:tabs>
            <w:rPr>
              <w:rFonts w:asciiTheme="majorHAnsi" w:eastAsiaTheme="minorEastAsia" w:hAnsiTheme="majorHAnsi" w:cstheme="minorBidi"/>
              <w:noProof/>
              <w:lang w:val="en-AU" w:eastAsia="en-AU"/>
            </w:rPr>
          </w:pPr>
          <w:hyperlink w:anchor="_Toc424634611" w:history="1">
            <w:r w:rsidR="002535BF" w:rsidRPr="002535BF">
              <w:rPr>
                <w:rStyle w:val="Hyperlink"/>
                <w:rFonts w:asciiTheme="majorHAnsi" w:hAnsiTheme="majorHAnsi"/>
                <w:noProof/>
              </w:rPr>
              <w:t>Executive Summary</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_Toc424634611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6</w:t>
            </w:r>
            <w:r w:rsidR="00650E1C" w:rsidRPr="002535BF">
              <w:rPr>
                <w:rFonts w:asciiTheme="majorHAnsi" w:hAnsiTheme="majorHAnsi"/>
                <w:noProof/>
                <w:webHidden/>
              </w:rPr>
              <w:fldChar w:fldCharType="end"/>
            </w:r>
          </w:hyperlink>
        </w:p>
        <w:p w14:paraId="15904DCC" w14:textId="13DED5F5" w:rsidR="002535BF" w:rsidRPr="002535BF" w:rsidRDefault="00BC089C" w:rsidP="00732A86">
          <w:pPr>
            <w:pStyle w:val="TOC2"/>
            <w:tabs>
              <w:tab w:val="right" w:leader="dot" w:pos="8789"/>
            </w:tabs>
            <w:rPr>
              <w:rFonts w:asciiTheme="majorHAnsi" w:eastAsiaTheme="minorEastAsia" w:hAnsiTheme="majorHAnsi" w:cstheme="minorBidi"/>
              <w:noProof/>
              <w:lang w:val="en-AU" w:eastAsia="en-AU"/>
            </w:rPr>
          </w:pPr>
          <w:hyperlink w:anchor="_Toc424634612" w:history="1">
            <w:r w:rsidR="002535BF" w:rsidRPr="002535BF">
              <w:rPr>
                <w:rStyle w:val="Hyperlink"/>
                <w:rFonts w:asciiTheme="majorHAnsi" w:hAnsiTheme="majorHAnsi"/>
                <w:noProof/>
              </w:rPr>
              <w:t>1.</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Context</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_Toc424634612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10</w:t>
            </w:r>
            <w:r w:rsidR="00650E1C" w:rsidRPr="002535BF">
              <w:rPr>
                <w:rFonts w:asciiTheme="majorHAnsi" w:hAnsiTheme="majorHAnsi"/>
                <w:noProof/>
                <w:webHidden/>
              </w:rPr>
              <w:fldChar w:fldCharType="end"/>
            </w:r>
          </w:hyperlink>
        </w:p>
        <w:p w14:paraId="5C05573C" w14:textId="37BDE9EC"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13" w:history="1">
            <w:r w:rsidR="002535BF" w:rsidRPr="002535BF">
              <w:rPr>
                <w:rStyle w:val="Hyperlink"/>
                <w:rFonts w:asciiTheme="majorHAnsi" w:hAnsiTheme="majorHAnsi"/>
              </w:rPr>
              <w:t>a)</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Maintaining relevance of the program</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_Toc424634613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10</w:t>
            </w:r>
            <w:r w:rsidR="00650E1C" w:rsidRPr="002535BF">
              <w:rPr>
                <w:rFonts w:asciiTheme="majorHAnsi" w:hAnsiTheme="majorHAnsi"/>
                <w:webHidden/>
              </w:rPr>
              <w:fldChar w:fldCharType="end"/>
            </w:r>
          </w:hyperlink>
        </w:p>
        <w:p w14:paraId="53F0879D" w14:textId="5A670A4D"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14" w:history="1">
            <w:r w:rsidR="002535BF" w:rsidRPr="002535BF">
              <w:rPr>
                <w:rStyle w:val="Hyperlink"/>
                <w:rFonts w:asciiTheme="majorHAnsi" w:hAnsiTheme="majorHAnsi"/>
              </w:rPr>
              <w:t>b)</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Context impacting on achievement of outcomes or implementation</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_Toc424634614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11</w:t>
            </w:r>
            <w:r w:rsidR="00650E1C" w:rsidRPr="002535BF">
              <w:rPr>
                <w:rFonts w:asciiTheme="majorHAnsi" w:hAnsiTheme="majorHAnsi"/>
                <w:webHidden/>
              </w:rPr>
              <w:fldChar w:fldCharType="end"/>
            </w:r>
          </w:hyperlink>
        </w:p>
        <w:p w14:paraId="4D8F84AD" w14:textId="0B98D703"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15" w:history="1">
            <w:r w:rsidR="002535BF" w:rsidRPr="002535BF">
              <w:rPr>
                <w:rStyle w:val="Hyperlink"/>
                <w:rFonts w:asciiTheme="majorHAnsi" w:hAnsiTheme="majorHAnsi"/>
              </w:rPr>
              <w:t>c)</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Impact of program on context</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_Toc424634615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13</w:t>
            </w:r>
            <w:r w:rsidR="00650E1C" w:rsidRPr="002535BF">
              <w:rPr>
                <w:rFonts w:asciiTheme="majorHAnsi" w:hAnsiTheme="majorHAnsi"/>
                <w:webHidden/>
              </w:rPr>
              <w:fldChar w:fldCharType="end"/>
            </w:r>
          </w:hyperlink>
        </w:p>
        <w:p w14:paraId="15E1B73E" w14:textId="63E6C91A" w:rsidR="002535BF" w:rsidRPr="002535BF" w:rsidRDefault="00BC089C" w:rsidP="00732A86">
          <w:pPr>
            <w:pStyle w:val="TOC2"/>
            <w:tabs>
              <w:tab w:val="right" w:leader="dot" w:pos="8789"/>
            </w:tabs>
            <w:rPr>
              <w:rFonts w:asciiTheme="majorHAnsi" w:eastAsiaTheme="minorEastAsia" w:hAnsiTheme="majorHAnsi" w:cstheme="minorBidi"/>
              <w:noProof/>
              <w:lang w:val="en-AU" w:eastAsia="en-AU"/>
            </w:rPr>
          </w:pPr>
          <w:hyperlink w:anchor="_Toc424634616" w:history="1">
            <w:r w:rsidR="002535BF" w:rsidRPr="002535BF">
              <w:rPr>
                <w:rStyle w:val="Hyperlink"/>
                <w:rFonts w:asciiTheme="majorHAnsi" w:hAnsiTheme="majorHAnsi"/>
                <w:noProof/>
              </w:rPr>
              <w:t>2.</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Progress Towards End-of-Program-Outcomes</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_Toc424634616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14</w:t>
            </w:r>
            <w:r w:rsidR="00650E1C" w:rsidRPr="002535BF">
              <w:rPr>
                <w:rFonts w:asciiTheme="majorHAnsi" w:hAnsiTheme="majorHAnsi"/>
                <w:noProof/>
                <w:webHidden/>
              </w:rPr>
              <w:fldChar w:fldCharType="end"/>
            </w:r>
          </w:hyperlink>
        </w:p>
        <w:p w14:paraId="0F3F8990" w14:textId="5C65F5B5"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17" w:history="1">
            <w:r w:rsidR="002535BF" w:rsidRPr="002535BF">
              <w:rPr>
                <w:rStyle w:val="Hyperlink"/>
                <w:rFonts w:asciiTheme="majorHAnsi" w:hAnsiTheme="majorHAnsi"/>
              </w:rPr>
              <w:t>a)</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Defining Outcomes for the Program</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_Toc424634617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14</w:t>
            </w:r>
            <w:r w:rsidR="00650E1C" w:rsidRPr="002535BF">
              <w:rPr>
                <w:rFonts w:asciiTheme="majorHAnsi" w:hAnsiTheme="majorHAnsi"/>
                <w:webHidden/>
              </w:rPr>
              <w:fldChar w:fldCharType="end"/>
            </w:r>
          </w:hyperlink>
        </w:p>
        <w:p w14:paraId="24C8F7B6" w14:textId="730485D2" w:rsidR="002535BF" w:rsidRPr="002535BF" w:rsidRDefault="00BC089C" w:rsidP="00F043CE">
          <w:pPr>
            <w:pStyle w:val="TOC3"/>
            <w:tabs>
              <w:tab w:val="left" w:pos="1320"/>
            </w:tabs>
            <w:rPr>
              <w:rFonts w:asciiTheme="majorHAnsi" w:eastAsiaTheme="minorEastAsia" w:hAnsiTheme="majorHAnsi" w:cstheme="minorBidi"/>
              <w:lang w:val="en-AU" w:eastAsia="en-AU"/>
            </w:rPr>
          </w:pPr>
          <w:hyperlink w:anchor="_Toc424634618" w:history="1">
            <w:r w:rsidR="002535BF" w:rsidRPr="002535BF">
              <w:rPr>
                <w:rStyle w:val="Hyperlink"/>
                <w:rFonts w:asciiTheme="majorHAnsi" w:hAnsiTheme="majorHAnsi"/>
              </w:rPr>
              <w:t>b)</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Summary of Key Achievements</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_Toc424634618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15</w:t>
            </w:r>
            <w:r w:rsidR="00650E1C" w:rsidRPr="002535BF">
              <w:rPr>
                <w:rFonts w:asciiTheme="majorHAnsi" w:hAnsiTheme="majorHAnsi"/>
                <w:webHidden/>
              </w:rPr>
              <w:fldChar w:fldCharType="end"/>
            </w:r>
          </w:hyperlink>
        </w:p>
        <w:p w14:paraId="4CD3D569" w14:textId="04A87027"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20" w:history="1">
            <w:r w:rsidR="002535BF" w:rsidRPr="002535BF">
              <w:rPr>
                <w:rStyle w:val="Hyperlink"/>
                <w:rFonts w:asciiTheme="majorHAnsi" w:hAnsiTheme="majorHAnsi"/>
              </w:rPr>
              <w:t>c)</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Key factors that account for the degree of progress towards outcomes</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_Toc424634620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31</w:t>
            </w:r>
            <w:r w:rsidR="00650E1C" w:rsidRPr="002535BF">
              <w:rPr>
                <w:rFonts w:asciiTheme="majorHAnsi" w:hAnsiTheme="majorHAnsi"/>
                <w:webHidden/>
              </w:rPr>
              <w:fldChar w:fldCharType="end"/>
            </w:r>
          </w:hyperlink>
        </w:p>
        <w:p w14:paraId="75AF043E" w14:textId="0F8EC812"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21" w:history="1">
            <w:r w:rsidR="002535BF" w:rsidRPr="002535BF">
              <w:rPr>
                <w:rStyle w:val="Hyperlink"/>
                <w:rFonts w:asciiTheme="majorHAnsi" w:hAnsiTheme="majorHAnsi"/>
              </w:rPr>
              <w:t>d)</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Implications for achieving end-of-program-outcomes</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_Toc424634621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42</w:t>
            </w:r>
            <w:r w:rsidR="00650E1C" w:rsidRPr="002535BF">
              <w:rPr>
                <w:rFonts w:asciiTheme="majorHAnsi" w:hAnsiTheme="majorHAnsi"/>
                <w:webHidden/>
              </w:rPr>
              <w:fldChar w:fldCharType="end"/>
            </w:r>
          </w:hyperlink>
        </w:p>
        <w:p w14:paraId="5642BC54" w14:textId="739E1AE6"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22" w:history="1">
            <w:r w:rsidR="002535BF" w:rsidRPr="002535BF">
              <w:rPr>
                <w:rStyle w:val="Hyperlink"/>
                <w:rFonts w:asciiTheme="majorHAnsi" w:hAnsiTheme="majorHAnsi"/>
              </w:rPr>
              <w:t>e)</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Variations to Workplan</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_Toc424634622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42</w:t>
            </w:r>
            <w:r w:rsidR="00650E1C" w:rsidRPr="002535BF">
              <w:rPr>
                <w:rFonts w:asciiTheme="majorHAnsi" w:hAnsiTheme="majorHAnsi"/>
                <w:webHidden/>
              </w:rPr>
              <w:fldChar w:fldCharType="end"/>
            </w:r>
          </w:hyperlink>
        </w:p>
        <w:p w14:paraId="593FBB74" w14:textId="137AEAE2" w:rsidR="002535BF" w:rsidRPr="002535BF" w:rsidRDefault="00BC089C" w:rsidP="00732A86">
          <w:pPr>
            <w:pStyle w:val="TOC3"/>
            <w:tabs>
              <w:tab w:val="left" w:pos="1100"/>
            </w:tabs>
            <w:rPr>
              <w:rFonts w:asciiTheme="majorHAnsi" w:eastAsiaTheme="minorEastAsia" w:hAnsiTheme="majorHAnsi" w:cstheme="minorBidi"/>
              <w:lang w:val="en-AU" w:eastAsia="en-AU"/>
            </w:rPr>
          </w:pPr>
          <w:hyperlink w:anchor="_Toc424634623" w:history="1">
            <w:r w:rsidR="002535BF" w:rsidRPr="002535BF">
              <w:rPr>
                <w:rStyle w:val="Hyperlink"/>
                <w:rFonts w:asciiTheme="majorHAnsi" w:hAnsiTheme="majorHAnsi"/>
              </w:rPr>
              <w:t>f)</w:t>
            </w:r>
            <w:r w:rsidR="002535BF" w:rsidRPr="002535BF">
              <w:rPr>
                <w:rFonts w:asciiTheme="majorHAnsi" w:eastAsiaTheme="minorEastAsia" w:hAnsiTheme="majorHAnsi" w:cstheme="minorBidi"/>
                <w:lang w:val="en-AU" w:eastAsia="en-AU"/>
              </w:rPr>
              <w:tab/>
            </w:r>
            <w:r w:rsidR="001568EF">
              <w:rPr>
                <w:rFonts w:asciiTheme="majorHAnsi" w:eastAsiaTheme="minorEastAsia" w:hAnsiTheme="majorHAnsi" w:cstheme="minorBidi"/>
                <w:lang w:val="en-AU" w:eastAsia="en-AU"/>
              </w:rPr>
              <w:t xml:space="preserve">    </w:t>
            </w:r>
            <w:r w:rsidR="002535BF" w:rsidRPr="002535BF">
              <w:rPr>
                <w:rStyle w:val="Hyperlink"/>
                <w:rFonts w:asciiTheme="majorHAnsi" w:hAnsiTheme="majorHAnsi"/>
              </w:rPr>
              <w:t>Gender</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_Toc424634623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43</w:t>
            </w:r>
            <w:r w:rsidR="00650E1C" w:rsidRPr="002535BF">
              <w:rPr>
                <w:rFonts w:asciiTheme="majorHAnsi" w:hAnsiTheme="majorHAnsi"/>
                <w:webHidden/>
              </w:rPr>
              <w:fldChar w:fldCharType="end"/>
            </w:r>
          </w:hyperlink>
        </w:p>
        <w:p w14:paraId="7D074247" w14:textId="6D91A75B"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24" w:history="1">
            <w:r w:rsidR="002535BF" w:rsidRPr="002535BF">
              <w:rPr>
                <w:rStyle w:val="Hyperlink"/>
                <w:rFonts w:asciiTheme="majorHAnsi" w:hAnsiTheme="majorHAnsi"/>
              </w:rPr>
              <w:t>g)</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Areas of strategic focus for this reporting period</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_Toc424634624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45</w:t>
            </w:r>
            <w:r w:rsidR="00650E1C" w:rsidRPr="002535BF">
              <w:rPr>
                <w:rFonts w:asciiTheme="majorHAnsi" w:hAnsiTheme="majorHAnsi"/>
                <w:webHidden/>
              </w:rPr>
              <w:fldChar w:fldCharType="end"/>
            </w:r>
          </w:hyperlink>
        </w:p>
        <w:p w14:paraId="1A86A8A3" w14:textId="07CE444D"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25" w:history="1">
            <w:r w:rsidR="002535BF" w:rsidRPr="002535BF">
              <w:rPr>
                <w:rStyle w:val="Hyperlink"/>
                <w:rFonts w:asciiTheme="majorHAnsi" w:hAnsiTheme="majorHAnsi"/>
              </w:rPr>
              <w:t>h)</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Lessons</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_Toc424634625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47</w:t>
            </w:r>
            <w:r w:rsidR="00650E1C" w:rsidRPr="002535BF">
              <w:rPr>
                <w:rFonts w:asciiTheme="majorHAnsi" w:hAnsiTheme="majorHAnsi"/>
                <w:webHidden/>
              </w:rPr>
              <w:fldChar w:fldCharType="end"/>
            </w:r>
          </w:hyperlink>
        </w:p>
        <w:p w14:paraId="3B003F05" w14:textId="0F1EE35D" w:rsidR="002535BF" w:rsidRPr="002535BF" w:rsidRDefault="00BC089C" w:rsidP="00732A86">
          <w:pPr>
            <w:pStyle w:val="TOC2"/>
            <w:tabs>
              <w:tab w:val="right" w:leader="dot" w:pos="8789"/>
            </w:tabs>
            <w:rPr>
              <w:rFonts w:asciiTheme="majorHAnsi" w:eastAsiaTheme="minorEastAsia" w:hAnsiTheme="majorHAnsi" w:cstheme="minorBidi"/>
              <w:noProof/>
              <w:lang w:val="en-AU" w:eastAsia="en-AU"/>
            </w:rPr>
          </w:pPr>
          <w:hyperlink w:anchor="_Toc424634626" w:history="1">
            <w:r w:rsidR="002535BF" w:rsidRPr="002535BF">
              <w:rPr>
                <w:rStyle w:val="Hyperlink"/>
                <w:rFonts w:asciiTheme="majorHAnsi" w:hAnsiTheme="majorHAnsi"/>
                <w:noProof/>
              </w:rPr>
              <w:t>3.</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Reach &amp; coverage of outputs during Reporting Period</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_Toc424634626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49</w:t>
            </w:r>
            <w:r w:rsidR="00650E1C" w:rsidRPr="002535BF">
              <w:rPr>
                <w:rFonts w:asciiTheme="majorHAnsi" w:hAnsiTheme="majorHAnsi"/>
                <w:noProof/>
                <w:webHidden/>
              </w:rPr>
              <w:fldChar w:fldCharType="end"/>
            </w:r>
          </w:hyperlink>
        </w:p>
        <w:p w14:paraId="137E7970" w14:textId="2F0532C4" w:rsidR="002535BF" w:rsidRPr="002535BF" w:rsidRDefault="00BC089C" w:rsidP="00732A86">
          <w:pPr>
            <w:pStyle w:val="TOC2"/>
            <w:tabs>
              <w:tab w:val="right" w:leader="dot" w:pos="8789"/>
            </w:tabs>
            <w:rPr>
              <w:rFonts w:asciiTheme="majorHAnsi" w:eastAsiaTheme="minorEastAsia" w:hAnsiTheme="majorHAnsi" w:cstheme="minorBidi"/>
              <w:noProof/>
              <w:lang w:val="en-AU" w:eastAsia="en-AU"/>
            </w:rPr>
          </w:pPr>
          <w:hyperlink w:anchor="_Toc424634627" w:history="1">
            <w:r w:rsidR="002535BF" w:rsidRPr="002535BF">
              <w:rPr>
                <w:rStyle w:val="Hyperlink"/>
                <w:rFonts w:asciiTheme="majorHAnsi" w:hAnsiTheme="majorHAnsi"/>
                <w:noProof/>
              </w:rPr>
              <w:t>4.</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Adequacy of Progress</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_Toc424634627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52</w:t>
            </w:r>
            <w:r w:rsidR="00650E1C" w:rsidRPr="002535BF">
              <w:rPr>
                <w:rFonts w:asciiTheme="majorHAnsi" w:hAnsiTheme="majorHAnsi"/>
                <w:noProof/>
                <w:webHidden/>
              </w:rPr>
              <w:fldChar w:fldCharType="end"/>
            </w:r>
          </w:hyperlink>
        </w:p>
        <w:p w14:paraId="76057043" w14:textId="757943B8"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28" w:history="1">
            <w:r w:rsidR="002535BF" w:rsidRPr="002535BF">
              <w:rPr>
                <w:rStyle w:val="Hyperlink"/>
                <w:rFonts w:asciiTheme="majorHAnsi" w:hAnsiTheme="majorHAnsi"/>
              </w:rPr>
              <w:t>a)</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Against the Workplan: On time</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_Toc424634628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52</w:t>
            </w:r>
            <w:r w:rsidR="00650E1C" w:rsidRPr="002535BF">
              <w:rPr>
                <w:rFonts w:asciiTheme="majorHAnsi" w:hAnsiTheme="majorHAnsi"/>
                <w:webHidden/>
              </w:rPr>
              <w:fldChar w:fldCharType="end"/>
            </w:r>
          </w:hyperlink>
        </w:p>
        <w:p w14:paraId="49B0AB7B" w14:textId="4827E4BA"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29" w:history="1">
            <w:r w:rsidR="002535BF" w:rsidRPr="002535BF">
              <w:rPr>
                <w:rStyle w:val="Hyperlink"/>
                <w:rFonts w:asciiTheme="majorHAnsi" w:hAnsiTheme="majorHAnsi"/>
              </w:rPr>
              <w:t>b)</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Adequacy of inputs to meet end-of-program-outcomes</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_Toc424634629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52</w:t>
            </w:r>
            <w:r w:rsidR="00650E1C" w:rsidRPr="002535BF">
              <w:rPr>
                <w:rFonts w:asciiTheme="majorHAnsi" w:hAnsiTheme="majorHAnsi"/>
                <w:webHidden/>
              </w:rPr>
              <w:fldChar w:fldCharType="end"/>
            </w:r>
          </w:hyperlink>
        </w:p>
        <w:p w14:paraId="19AF7251" w14:textId="3D7E8937"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30" w:history="1">
            <w:r w:rsidR="002535BF" w:rsidRPr="002535BF">
              <w:rPr>
                <w:rStyle w:val="Hyperlink"/>
                <w:rFonts w:asciiTheme="majorHAnsi" w:hAnsiTheme="majorHAnsi"/>
              </w:rPr>
              <w:t>c)</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Against Budget</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_Toc424634630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53</w:t>
            </w:r>
            <w:r w:rsidR="00650E1C" w:rsidRPr="002535BF">
              <w:rPr>
                <w:rFonts w:asciiTheme="majorHAnsi" w:hAnsiTheme="majorHAnsi"/>
                <w:webHidden/>
              </w:rPr>
              <w:fldChar w:fldCharType="end"/>
            </w:r>
          </w:hyperlink>
        </w:p>
        <w:p w14:paraId="7AC13EBA" w14:textId="3A62CE0F" w:rsidR="002535BF" w:rsidRPr="002535BF" w:rsidRDefault="00BC089C" w:rsidP="00732A86">
          <w:pPr>
            <w:pStyle w:val="TOC2"/>
            <w:tabs>
              <w:tab w:val="right" w:leader="dot" w:pos="8789"/>
            </w:tabs>
            <w:rPr>
              <w:rFonts w:asciiTheme="majorHAnsi" w:eastAsiaTheme="minorEastAsia" w:hAnsiTheme="majorHAnsi" w:cstheme="minorBidi"/>
              <w:noProof/>
              <w:lang w:val="en-AU" w:eastAsia="en-AU"/>
            </w:rPr>
          </w:pPr>
          <w:hyperlink w:anchor="_Toc424634631" w:history="1">
            <w:r w:rsidR="002535BF" w:rsidRPr="002535BF">
              <w:rPr>
                <w:rStyle w:val="Hyperlink"/>
                <w:rFonts w:asciiTheme="majorHAnsi" w:hAnsiTheme="majorHAnsi"/>
                <w:noProof/>
              </w:rPr>
              <w:t>5.</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Effectiveness and Efficiency of Management Systems</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_Toc424634631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55</w:t>
            </w:r>
            <w:r w:rsidR="00650E1C" w:rsidRPr="002535BF">
              <w:rPr>
                <w:rFonts w:asciiTheme="majorHAnsi" w:hAnsiTheme="majorHAnsi"/>
                <w:noProof/>
                <w:webHidden/>
              </w:rPr>
              <w:fldChar w:fldCharType="end"/>
            </w:r>
          </w:hyperlink>
        </w:p>
        <w:p w14:paraId="62905357" w14:textId="7B87EF6F"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32" w:history="1">
            <w:r w:rsidR="002535BF" w:rsidRPr="002535BF">
              <w:rPr>
                <w:rStyle w:val="Hyperlink"/>
                <w:rFonts w:asciiTheme="majorHAnsi" w:hAnsiTheme="majorHAnsi"/>
              </w:rPr>
              <w:t>a)</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Workplan</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_Toc424634632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55</w:t>
            </w:r>
            <w:r w:rsidR="00650E1C" w:rsidRPr="002535BF">
              <w:rPr>
                <w:rFonts w:asciiTheme="majorHAnsi" w:hAnsiTheme="majorHAnsi"/>
                <w:webHidden/>
              </w:rPr>
              <w:fldChar w:fldCharType="end"/>
            </w:r>
          </w:hyperlink>
        </w:p>
        <w:p w14:paraId="55DA0E7D" w14:textId="28F97B4C"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33" w:history="1">
            <w:r w:rsidR="002535BF" w:rsidRPr="002535BF">
              <w:rPr>
                <w:rStyle w:val="Hyperlink"/>
                <w:rFonts w:asciiTheme="majorHAnsi" w:hAnsiTheme="majorHAnsi"/>
              </w:rPr>
              <w:t>b)</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Financial Management Systems</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_Toc424634633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55</w:t>
            </w:r>
            <w:r w:rsidR="00650E1C" w:rsidRPr="002535BF">
              <w:rPr>
                <w:rFonts w:asciiTheme="majorHAnsi" w:hAnsiTheme="majorHAnsi"/>
                <w:webHidden/>
              </w:rPr>
              <w:fldChar w:fldCharType="end"/>
            </w:r>
          </w:hyperlink>
        </w:p>
        <w:p w14:paraId="296AC21B" w14:textId="05FBE3C3"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34" w:history="1">
            <w:r w:rsidR="002535BF" w:rsidRPr="002535BF">
              <w:rPr>
                <w:rStyle w:val="Hyperlink"/>
                <w:rFonts w:asciiTheme="majorHAnsi" w:hAnsiTheme="majorHAnsi"/>
              </w:rPr>
              <w:t>c)</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Monitoring and Evaluation</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_Toc424634634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56</w:t>
            </w:r>
            <w:r w:rsidR="00650E1C" w:rsidRPr="002535BF">
              <w:rPr>
                <w:rFonts w:asciiTheme="majorHAnsi" w:hAnsiTheme="majorHAnsi"/>
                <w:webHidden/>
              </w:rPr>
              <w:fldChar w:fldCharType="end"/>
            </w:r>
          </w:hyperlink>
        </w:p>
        <w:p w14:paraId="7FA54079" w14:textId="2B5D5874"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35" w:history="1">
            <w:r w:rsidR="002535BF" w:rsidRPr="002535BF">
              <w:rPr>
                <w:rStyle w:val="Hyperlink"/>
                <w:rFonts w:asciiTheme="majorHAnsi" w:hAnsiTheme="majorHAnsi"/>
              </w:rPr>
              <w:t>d)</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Risk Management</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_Toc424634635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59</w:t>
            </w:r>
            <w:r w:rsidR="00650E1C" w:rsidRPr="002535BF">
              <w:rPr>
                <w:rFonts w:asciiTheme="majorHAnsi" w:hAnsiTheme="majorHAnsi"/>
                <w:webHidden/>
              </w:rPr>
              <w:fldChar w:fldCharType="end"/>
            </w:r>
          </w:hyperlink>
        </w:p>
        <w:p w14:paraId="01A76AC8" w14:textId="37171EDA" w:rsidR="002535BF" w:rsidRPr="002535BF" w:rsidRDefault="00BC089C" w:rsidP="00732A86">
          <w:pPr>
            <w:pStyle w:val="TOC3"/>
            <w:tabs>
              <w:tab w:val="left" w:pos="1320"/>
            </w:tabs>
            <w:rPr>
              <w:rFonts w:asciiTheme="majorHAnsi" w:eastAsiaTheme="minorEastAsia" w:hAnsiTheme="majorHAnsi" w:cstheme="minorBidi"/>
              <w:lang w:val="en-AU" w:eastAsia="en-AU"/>
            </w:rPr>
          </w:pPr>
          <w:hyperlink w:anchor="_Toc424634636" w:history="1">
            <w:r w:rsidR="002535BF" w:rsidRPr="002535BF">
              <w:rPr>
                <w:rStyle w:val="Hyperlink"/>
                <w:rFonts w:asciiTheme="majorHAnsi" w:hAnsiTheme="majorHAnsi"/>
              </w:rPr>
              <w:t>e)</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Staffing and human resource management</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_Toc424634636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61</w:t>
            </w:r>
            <w:r w:rsidR="00650E1C" w:rsidRPr="002535BF">
              <w:rPr>
                <w:rFonts w:asciiTheme="majorHAnsi" w:hAnsiTheme="majorHAnsi"/>
                <w:webHidden/>
              </w:rPr>
              <w:fldChar w:fldCharType="end"/>
            </w:r>
          </w:hyperlink>
        </w:p>
        <w:p w14:paraId="0EB821D9" w14:textId="0D075A54" w:rsidR="002535BF" w:rsidRPr="002535BF" w:rsidRDefault="00BC089C" w:rsidP="00732A86">
          <w:pPr>
            <w:pStyle w:val="TOC3"/>
            <w:tabs>
              <w:tab w:val="left" w:pos="1100"/>
            </w:tabs>
            <w:rPr>
              <w:rFonts w:asciiTheme="majorHAnsi" w:eastAsiaTheme="minorEastAsia" w:hAnsiTheme="majorHAnsi" w:cstheme="minorBidi"/>
              <w:lang w:val="en-AU" w:eastAsia="en-AU"/>
            </w:rPr>
          </w:pPr>
          <w:hyperlink w:anchor="_Toc424634637" w:history="1">
            <w:r w:rsidR="002535BF" w:rsidRPr="002535BF">
              <w:rPr>
                <w:rStyle w:val="Hyperlink"/>
                <w:rFonts w:asciiTheme="majorHAnsi" w:hAnsiTheme="majorHAnsi"/>
              </w:rPr>
              <w:t>f)</w:t>
            </w:r>
            <w:r w:rsidR="002535BF" w:rsidRPr="002535BF">
              <w:rPr>
                <w:rFonts w:asciiTheme="majorHAnsi" w:eastAsiaTheme="minorEastAsia" w:hAnsiTheme="majorHAnsi" w:cstheme="minorBidi"/>
                <w:lang w:val="en-AU" w:eastAsia="en-AU"/>
              </w:rPr>
              <w:tab/>
            </w:r>
            <w:r w:rsidR="002535BF" w:rsidRPr="002535BF">
              <w:rPr>
                <w:rStyle w:val="Hyperlink"/>
                <w:rFonts w:asciiTheme="majorHAnsi" w:hAnsiTheme="majorHAnsi"/>
              </w:rPr>
              <w:t>Special Management issues related to Grants Facility</w:t>
            </w:r>
            <w:r w:rsidR="002535BF" w:rsidRPr="002535BF">
              <w:rPr>
                <w:rFonts w:asciiTheme="majorHAnsi" w:hAnsiTheme="majorHAnsi"/>
                <w:webHidden/>
              </w:rPr>
              <w:tab/>
            </w:r>
            <w:r w:rsidR="00650E1C" w:rsidRPr="002535BF">
              <w:rPr>
                <w:rFonts w:asciiTheme="majorHAnsi" w:hAnsiTheme="majorHAnsi"/>
                <w:webHidden/>
              </w:rPr>
              <w:fldChar w:fldCharType="begin"/>
            </w:r>
            <w:r w:rsidR="002535BF" w:rsidRPr="002535BF">
              <w:rPr>
                <w:rFonts w:asciiTheme="majorHAnsi" w:hAnsiTheme="majorHAnsi"/>
                <w:webHidden/>
              </w:rPr>
              <w:instrText xml:space="preserve"> PAGEREF _Toc424634637 \h </w:instrText>
            </w:r>
            <w:r w:rsidR="00650E1C" w:rsidRPr="002535BF">
              <w:rPr>
                <w:rFonts w:asciiTheme="majorHAnsi" w:hAnsiTheme="majorHAnsi"/>
                <w:webHidden/>
              </w:rPr>
            </w:r>
            <w:r w:rsidR="00650E1C" w:rsidRPr="002535BF">
              <w:rPr>
                <w:rFonts w:asciiTheme="majorHAnsi" w:hAnsiTheme="majorHAnsi"/>
                <w:webHidden/>
              </w:rPr>
              <w:fldChar w:fldCharType="separate"/>
            </w:r>
            <w:r w:rsidR="00AD2601">
              <w:rPr>
                <w:rFonts w:asciiTheme="majorHAnsi" w:hAnsiTheme="majorHAnsi"/>
                <w:webHidden/>
              </w:rPr>
              <w:t>64</w:t>
            </w:r>
            <w:r w:rsidR="00650E1C" w:rsidRPr="002535BF">
              <w:rPr>
                <w:rFonts w:asciiTheme="majorHAnsi" w:hAnsiTheme="majorHAnsi"/>
                <w:webHidden/>
              </w:rPr>
              <w:fldChar w:fldCharType="end"/>
            </w:r>
          </w:hyperlink>
        </w:p>
        <w:p w14:paraId="48F7353C" w14:textId="6E2106C7" w:rsidR="002E18CB" w:rsidRPr="00E9734A" w:rsidRDefault="00BC089C" w:rsidP="00732A86">
          <w:pPr>
            <w:pStyle w:val="TOC2"/>
            <w:tabs>
              <w:tab w:val="right" w:leader="dot" w:pos="8789"/>
            </w:tabs>
            <w:rPr>
              <w:b/>
              <w:bCs/>
              <w:noProof/>
            </w:rPr>
          </w:pPr>
          <w:hyperlink w:anchor="_Toc424634638" w:history="1">
            <w:r w:rsidR="002535BF" w:rsidRPr="002535BF">
              <w:rPr>
                <w:rStyle w:val="Hyperlink"/>
                <w:rFonts w:asciiTheme="majorHAnsi" w:hAnsiTheme="majorHAnsi"/>
                <w:noProof/>
              </w:rPr>
              <w:t>6.</w:t>
            </w:r>
            <w:r w:rsidR="002535BF" w:rsidRPr="002535BF">
              <w:rPr>
                <w:rFonts w:asciiTheme="majorHAnsi" w:eastAsiaTheme="minorEastAsia" w:hAnsiTheme="majorHAnsi" w:cstheme="minorBidi"/>
                <w:noProof/>
                <w:lang w:val="en-AU" w:eastAsia="en-AU"/>
              </w:rPr>
              <w:tab/>
            </w:r>
            <w:r w:rsidR="002535BF" w:rsidRPr="002535BF">
              <w:rPr>
                <w:rStyle w:val="Hyperlink"/>
                <w:rFonts w:asciiTheme="majorHAnsi" w:hAnsiTheme="majorHAnsi"/>
                <w:noProof/>
              </w:rPr>
              <w:t>Overall conclusion</w:t>
            </w:r>
            <w:r w:rsidR="002535BF" w:rsidRPr="002535BF">
              <w:rPr>
                <w:rFonts w:asciiTheme="majorHAnsi" w:hAnsiTheme="majorHAnsi"/>
                <w:noProof/>
                <w:webHidden/>
              </w:rPr>
              <w:tab/>
            </w:r>
            <w:r w:rsidR="00650E1C" w:rsidRPr="002535BF">
              <w:rPr>
                <w:rFonts w:asciiTheme="majorHAnsi" w:hAnsiTheme="majorHAnsi"/>
                <w:noProof/>
                <w:webHidden/>
              </w:rPr>
              <w:fldChar w:fldCharType="begin"/>
            </w:r>
            <w:r w:rsidR="002535BF" w:rsidRPr="002535BF">
              <w:rPr>
                <w:rFonts w:asciiTheme="majorHAnsi" w:hAnsiTheme="majorHAnsi"/>
                <w:noProof/>
                <w:webHidden/>
              </w:rPr>
              <w:instrText xml:space="preserve"> PAGEREF _Toc424634638 \h </w:instrText>
            </w:r>
            <w:r w:rsidR="00650E1C" w:rsidRPr="002535BF">
              <w:rPr>
                <w:rFonts w:asciiTheme="majorHAnsi" w:hAnsiTheme="majorHAnsi"/>
                <w:noProof/>
                <w:webHidden/>
              </w:rPr>
            </w:r>
            <w:r w:rsidR="00650E1C" w:rsidRPr="002535BF">
              <w:rPr>
                <w:rFonts w:asciiTheme="majorHAnsi" w:hAnsiTheme="majorHAnsi"/>
                <w:noProof/>
                <w:webHidden/>
              </w:rPr>
              <w:fldChar w:fldCharType="separate"/>
            </w:r>
            <w:r w:rsidR="00AD2601">
              <w:rPr>
                <w:rFonts w:asciiTheme="majorHAnsi" w:hAnsiTheme="majorHAnsi"/>
                <w:noProof/>
                <w:webHidden/>
              </w:rPr>
              <w:t>66</w:t>
            </w:r>
            <w:r w:rsidR="00650E1C" w:rsidRPr="002535BF">
              <w:rPr>
                <w:rFonts w:asciiTheme="majorHAnsi" w:hAnsiTheme="majorHAnsi"/>
                <w:noProof/>
                <w:webHidden/>
              </w:rPr>
              <w:fldChar w:fldCharType="end"/>
            </w:r>
          </w:hyperlink>
          <w:r w:rsidR="00650E1C" w:rsidRPr="002535BF">
            <w:rPr>
              <w:rFonts w:asciiTheme="majorHAnsi" w:hAnsiTheme="majorHAnsi"/>
              <w:b/>
              <w:bCs/>
              <w:noProof/>
            </w:rPr>
            <w:fldChar w:fldCharType="end"/>
          </w:r>
        </w:p>
      </w:sdtContent>
    </w:sdt>
    <w:p w14:paraId="4EC21500" w14:textId="77777777" w:rsidR="004D7146" w:rsidRDefault="004D7146">
      <w:pPr>
        <w:spacing w:after="0" w:line="240" w:lineRule="auto"/>
        <w:rPr>
          <w:rFonts w:ascii="Arial Black" w:hAnsi="Arial Black"/>
          <w:b/>
          <w:bCs/>
          <w:color w:val="17365D" w:themeColor="text2" w:themeShade="BF"/>
          <w:sz w:val="24"/>
          <w:szCs w:val="24"/>
          <w:lang w:val="en-AU"/>
        </w:rPr>
      </w:pPr>
      <w:bookmarkStart w:id="2" w:name="_Toc424634608"/>
      <w:r>
        <w:br w:type="page"/>
      </w:r>
    </w:p>
    <w:p w14:paraId="2FA0BAE3" w14:textId="77777777" w:rsidR="00910535" w:rsidRDefault="00910535" w:rsidP="00910535">
      <w:pPr>
        <w:pStyle w:val="Heading1"/>
        <w:numPr>
          <w:ilvl w:val="0"/>
          <w:numId w:val="0"/>
        </w:numPr>
      </w:pPr>
      <w:r>
        <w:lastRenderedPageBreak/>
        <w:t>A</w:t>
      </w:r>
      <w:r w:rsidRPr="00447851">
        <w:t>nnexes</w:t>
      </w:r>
    </w:p>
    <w:p w14:paraId="442E6703" w14:textId="77777777" w:rsidR="00910535" w:rsidRPr="003657C6" w:rsidRDefault="00910535" w:rsidP="00910535">
      <w:pPr>
        <w:rPr>
          <w:lang w:val="en-AU"/>
        </w:rPr>
      </w:pPr>
    </w:p>
    <w:tbl>
      <w:tblPr>
        <w:tblW w:w="9889" w:type="dxa"/>
        <w:tblLook w:val="04A0" w:firstRow="1" w:lastRow="0" w:firstColumn="1" w:lastColumn="0" w:noHBand="0" w:noVBand="1"/>
      </w:tblPr>
      <w:tblGrid>
        <w:gridCol w:w="1242"/>
        <w:gridCol w:w="8647"/>
      </w:tblGrid>
      <w:tr w:rsidR="00910535" w:rsidRPr="004F7270" w14:paraId="122583FC" w14:textId="77777777" w:rsidTr="00147997">
        <w:trPr>
          <w:trHeight w:val="509"/>
        </w:trPr>
        <w:tc>
          <w:tcPr>
            <w:tcW w:w="1242" w:type="dxa"/>
            <w:tcBorders>
              <w:top w:val="nil"/>
              <w:left w:val="nil"/>
              <w:bottom w:val="nil"/>
              <w:right w:val="single" w:sz="4" w:space="0" w:color="4F6228" w:themeColor="accent3" w:themeShade="80"/>
            </w:tcBorders>
          </w:tcPr>
          <w:p w14:paraId="4332C20B"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1</w:t>
            </w:r>
          </w:p>
        </w:tc>
        <w:tc>
          <w:tcPr>
            <w:tcW w:w="8647" w:type="dxa"/>
            <w:tcBorders>
              <w:top w:val="nil"/>
              <w:left w:val="single" w:sz="4" w:space="0" w:color="4F6228" w:themeColor="accent3" w:themeShade="80"/>
              <w:bottom w:val="nil"/>
              <w:right w:val="nil"/>
            </w:tcBorders>
          </w:tcPr>
          <w:p w14:paraId="0D4B05AD" w14:textId="77777777" w:rsidR="00910535" w:rsidRPr="004F7270" w:rsidRDefault="00910535" w:rsidP="00147997">
            <w:pPr>
              <w:rPr>
                <w:sz w:val="20"/>
                <w:szCs w:val="20"/>
              </w:rPr>
            </w:pPr>
            <w:r>
              <w:rPr>
                <w:sz w:val="20"/>
                <w:szCs w:val="20"/>
              </w:rPr>
              <w:t>Financial Management Skills Assessment Results 2015</w:t>
            </w:r>
          </w:p>
        </w:tc>
      </w:tr>
      <w:tr w:rsidR="00910535" w:rsidRPr="004F7270" w14:paraId="72144CB5" w14:textId="77777777" w:rsidTr="00147997">
        <w:trPr>
          <w:trHeight w:val="509"/>
        </w:trPr>
        <w:tc>
          <w:tcPr>
            <w:tcW w:w="1242" w:type="dxa"/>
            <w:tcBorders>
              <w:top w:val="nil"/>
              <w:left w:val="nil"/>
              <w:bottom w:val="nil"/>
              <w:right w:val="single" w:sz="4" w:space="0" w:color="4F6228" w:themeColor="accent3" w:themeShade="80"/>
            </w:tcBorders>
          </w:tcPr>
          <w:p w14:paraId="44450E9F"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2</w:t>
            </w:r>
          </w:p>
        </w:tc>
        <w:tc>
          <w:tcPr>
            <w:tcW w:w="8647" w:type="dxa"/>
            <w:tcBorders>
              <w:top w:val="nil"/>
              <w:left w:val="single" w:sz="4" w:space="0" w:color="4F6228" w:themeColor="accent3" w:themeShade="80"/>
              <w:bottom w:val="nil"/>
              <w:right w:val="nil"/>
            </w:tcBorders>
          </w:tcPr>
          <w:p w14:paraId="284ECCD2" w14:textId="77777777" w:rsidR="00910535" w:rsidRPr="004F7270" w:rsidRDefault="00910535" w:rsidP="00147997">
            <w:pPr>
              <w:rPr>
                <w:sz w:val="20"/>
                <w:szCs w:val="20"/>
              </w:rPr>
            </w:pPr>
            <w:r>
              <w:rPr>
                <w:sz w:val="20"/>
                <w:szCs w:val="20"/>
              </w:rPr>
              <w:t xml:space="preserve">Capacity Development Strategy &amp; Training Plan for Justice and Police Finance Officers 2015/2016 </w:t>
            </w:r>
          </w:p>
        </w:tc>
      </w:tr>
      <w:tr w:rsidR="00910535" w:rsidRPr="004F7270" w14:paraId="18DC6FD0" w14:textId="77777777" w:rsidTr="00147997">
        <w:trPr>
          <w:trHeight w:val="509"/>
        </w:trPr>
        <w:tc>
          <w:tcPr>
            <w:tcW w:w="1242" w:type="dxa"/>
            <w:tcBorders>
              <w:top w:val="nil"/>
              <w:left w:val="nil"/>
              <w:bottom w:val="nil"/>
              <w:right w:val="single" w:sz="4" w:space="0" w:color="4F6228" w:themeColor="accent3" w:themeShade="80"/>
            </w:tcBorders>
          </w:tcPr>
          <w:p w14:paraId="0FCFB358"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3</w:t>
            </w:r>
          </w:p>
        </w:tc>
        <w:tc>
          <w:tcPr>
            <w:tcW w:w="8647" w:type="dxa"/>
            <w:tcBorders>
              <w:top w:val="nil"/>
              <w:left w:val="single" w:sz="4" w:space="0" w:color="4F6228" w:themeColor="accent3" w:themeShade="80"/>
              <w:bottom w:val="nil"/>
              <w:right w:val="nil"/>
            </w:tcBorders>
          </w:tcPr>
          <w:p w14:paraId="2E1FE68D" w14:textId="77777777" w:rsidR="00910535" w:rsidRPr="004F7270" w:rsidRDefault="00910535" w:rsidP="00147997">
            <w:pPr>
              <w:rPr>
                <w:color w:val="FF0000"/>
                <w:sz w:val="20"/>
                <w:szCs w:val="20"/>
              </w:rPr>
            </w:pPr>
            <w:r w:rsidRPr="00F02A27">
              <w:rPr>
                <w:sz w:val="20"/>
                <w:szCs w:val="20"/>
              </w:rPr>
              <w:t>Organisational Financial Management Maturity 2015</w:t>
            </w:r>
          </w:p>
        </w:tc>
      </w:tr>
      <w:tr w:rsidR="00910535" w:rsidRPr="004F7270" w14:paraId="7E4AD494" w14:textId="77777777" w:rsidTr="00147997">
        <w:trPr>
          <w:trHeight w:val="509"/>
        </w:trPr>
        <w:tc>
          <w:tcPr>
            <w:tcW w:w="1242" w:type="dxa"/>
            <w:tcBorders>
              <w:top w:val="nil"/>
              <w:left w:val="nil"/>
              <w:bottom w:val="nil"/>
              <w:right w:val="single" w:sz="4" w:space="0" w:color="4F6228" w:themeColor="accent3" w:themeShade="80"/>
            </w:tcBorders>
          </w:tcPr>
          <w:p w14:paraId="5BBA4811"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4</w:t>
            </w:r>
          </w:p>
        </w:tc>
        <w:tc>
          <w:tcPr>
            <w:tcW w:w="8647" w:type="dxa"/>
            <w:tcBorders>
              <w:top w:val="nil"/>
              <w:left w:val="single" w:sz="4" w:space="0" w:color="4F6228" w:themeColor="accent3" w:themeShade="80"/>
              <w:bottom w:val="nil"/>
              <w:right w:val="nil"/>
            </w:tcBorders>
          </w:tcPr>
          <w:p w14:paraId="146B9549" w14:textId="77777777" w:rsidR="00910535" w:rsidRPr="004F7270" w:rsidRDefault="00910535" w:rsidP="00147997">
            <w:pPr>
              <w:rPr>
                <w:color w:val="FF0000"/>
                <w:sz w:val="20"/>
                <w:szCs w:val="20"/>
              </w:rPr>
            </w:pPr>
            <w:r w:rsidRPr="00F02A27">
              <w:rPr>
                <w:sz w:val="20"/>
                <w:szCs w:val="20"/>
              </w:rPr>
              <w:t>Compendium of HRM Plans for the Sector</w:t>
            </w:r>
          </w:p>
        </w:tc>
      </w:tr>
      <w:tr w:rsidR="00910535" w:rsidRPr="004F7270" w14:paraId="37B876C2" w14:textId="77777777" w:rsidTr="00147997">
        <w:trPr>
          <w:trHeight w:val="509"/>
        </w:trPr>
        <w:tc>
          <w:tcPr>
            <w:tcW w:w="1242" w:type="dxa"/>
            <w:tcBorders>
              <w:top w:val="nil"/>
              <w:left w:val="nil"/>
              <w:bottom w:val="nil"/>
              <w:right w:val="single" w:sz="4" w:space="0" w:color="4F6228" w:themeColor="accent3" w:themeShade="80"/>
            </w:tcBorders>
          </w:tcPr>
          <w:p w14:paraId="17CA2169"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5</w:t>
            </w:r>
          </w:p>
        </w:tc>
        <w:tc>
          <w:tcPr>
            <w:tcW w:w="8647" w:type="dxa"/>
            <w:tcBorders>
              <w:top w:val="nil"/>
              <w:left w:val="single" w:sz="4" w:space="0" w:color="4F6228" w:themeColor="accent3" w:themeShade="80"/>
              <w:bottom w:val="nil"/>
              <w:right w:val="nil"/>
            </w:tcBorders>
          </w:tcPr>
          <w:p w14:paraId="40708559" w14:textId="77777777" w:rsidR="00910535" w:rsidRPr="004F7270" w:rsidRDefault="00910535" w:rsidP="00147997">
            <w:pPr>
              <w:rPr>
                <w:sz w:val="20"/>
                <w:szCs w:val="20"/>
              </w:rPr>
            </w:pPr>
            <w:r>
              <w:rPr>
                <w:sz w:val="20"/>
                <w:szCs w:val="20"/>
              </w:rPr>
              <w:t>Legal Salary Review Methodology</w:t>
            </w:r>
          </w:p>
        </w:tc>
      </w:tr>
      <w:tr w:rsidR="00910535" w:rsidRPr="004F7270" w14:paraId="4E869546" w14:textId="77777777" w:rsidTr="00147997">
        <w:trPr>
          <w:trHeight w:val="509"/>
        </w:trPr>
        <w:tc>
          <w:tcPr>
            <w:tcW w:w="1242" w:type="dxa"/>
            <w:tcBorders>
              <w:top w:val="nil"/>
              <w:left w:val="nil"/>
              <w:bottom w:val="nil"/>
              <w:right w:val="single" w:sz="4" w:space="0" w:color="4F6228" w:themeColor="accent3" w:themeShade="80"/>
            </w:tcBorders>
          </w:tcPr>
          <w:p w14:paraId="3AB0B8A2"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6</w:t>
            </w:r>
          </w:p>
        </w:tc>
        <w:tc>
          <w:tcPr>
            <w:tcW w:w="8647" w:type="dxa"/>
            <w:tcBorders>
              <w:top w:val="nil"/>
              <w:left w:val="single" w:sz="4" w:space="0" w:color="4F6228" w:themeColor="accent3" w:themeShade="80"/>
              <w:bottom w:val="nil"/>
              <w:right w:val="nil"/>
            </w:tcBorders>
          </w:tcPr>
          <w:p w14:paraId="28A7F59F" w14:textId="77777777" w:rsidR="00910535" w:rsidRPr="004F7270" w:rsidRDefault="00910535" w:rsidP="00147997">
            <w:pPr>
              <w:rPr>
                <w:sz w:val="20"/>
                <w:szCs w:val="20"/>
              </w:rPr>
            </w:pPr>
            <w:r>
              <w:rPr>
                <w:sz w:val="20"/>
                <w:szCs w:val="20"/>
              </w:rPr>
              <w:t>PSO Court of Appeal cases</w:t>
            </w:r>
          </w:p>
        </w:tc>
      </w:tr>
      <w:tr w:rsidR="00910535" w:rsidRPr="004F7270" w14:paraId="5D631012" w14:textId="77777777" w:rsidTr="00147997">
        <w:trPr>
          <w:trHeight w:val="509"/>
        </w:trPr>
        <w:tc>
          <w:tcPr>
            <w:tcW w:w="1242" w:type="dxa"/>
            <w:tcBorders>
              <w:top w:val="nil"/>
              <w:left w:val="nil"/>
              <w:bottom w:val="nil"/>
              <w:right w:val="single" w:sz="4" w:space="0" w:color="4F6228" w:themeColor="accent3" w:themeShade="80"/>
            </w:tcBorders>
          </w:tcPr>
          <w:p w14:paraId="1C198755"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7</w:t>
            </w:r>
          </w:p>
        </w:tc>
        <w:tc>
          <w:tcPr>
            <w:tcW w:w="8647" w:type="dxa"/>
            <w:tcBorders>
              <w:top w:val="nil"/>
              <w:left w:val="single" w:sz="4" w:space="0" w:color="4F6228" w:themeColor="accent3" w:themeShade="80"/>
              <w:bottom w:val="nil"/>
              <w:right w:val="nil"/>
            </w:tcBorders>
          </w:tcPr>
          <w:p w14:paraId="1A6986BF" w14:textId="77777777" w:rsidR="00910535" w:rsidRPr="004F7270" w:rsidRDefault="00910535" w:rsidP="00147997">
            <w:pPr>
              <w:rPr>
                <w:sz w:val="20"/>
                <w:szCs w:val="20"/>
              </w:rPr>
            </w:pPr>
            <w:r>
              <w:rPr>
                <w:sz w:val="20"/>
                <w:szCs w:val="20"/>
              </w:rPr>
              <w:t xml:space="preserve">SPD Training Summary </w:t>
            </w:r>
          </w:p>
        </w:tc>
      </w:tr>
      <w:tr w:rsidR="00910535" w:rsidRPr="004F7270" w14:paraId="31738114" w14:textId="77777777" w:rsidTr="00147997">
        <w:trPr>
          <w:trHeight w:val="509"/>
        </w:trPr>
        <w:tc>
          <w:tcPr>
            <w:tcW w:w="1242" w:type="dxa"/>
            <w:tcBorders>
              <w:top w:val="nil"/>
              <w:left w:val="nil"/>
              <w:bottom w:val="nil"/>
              <w:right w:val="single" w:sz="4" w:space="0" w:color="4F6228" w:themeColor="accent3" w:themeShade="80"/>
            </w:tcBorders>
          </w:tcPr>
          <w:p w14:paraId="3C6C75B4" w14:textId="77777777" w:rsidR="00910535" w:rsidRPr="00DB7561" w:rsidRDefault="00910535" w:rsidP="00147997">
            <w:pPr>
              <w:rPr>
                <w:b/>
                <w:color w:val="17365D" w:themeColor="text2" w:themeShade="BF"/>
                <w:sz w:val="20"/>
                <w:szCs w:val="20"/>
              </w:rPr>
            </w:pPr>
            <w:r>
              <w:rPr>
                <w:b/>
                <w:color w:val="17365D" w:themeColor="text2" w:themeShade="BF"/>
                <w:sz w:val="20"/>
                <w:szCs w:val="20"/>
              </w:rPr>
              <w:t>Annex 8</w:t>
            </w:r>
          </w:p>
        </w:tc>
        <w:tc>
          <w:tcPr>
            <w:tcW w:w="8647" w:type="dxa"/>
            <w:tcBorders>
              <w:top w:val="nil"/>
              <w:left w:val="single" w:sz="4" w:space="0" w:color="4F6228" w:themeColor="accent3" w:themeShade="80"/>
              <w:bottom w:val="nil"/>
              <w:right w:val="nil"/>
            </w:tcBorders>
          </w:tcPr>
          <w:p w14:paraId="27EC5B33" w14:textId="77777777" w:rsidR="00910535" w:rsidRPr="004F7270" w:rsidRDefault="00910535" w:rsidP="00147997">
            <w:pPr>
              <w:rPr>
                <w:sz w:val="20"/>
                <w:szCs w:val="20"/>
              </w:rPr>
            </w:pPr>
            <w:r>
              <w:rPr>
                <w:sz w:val="20"/>
                <w:szCs w:val="20"/>
              </w:rPr>
              <w:t>Technical Capacity Development Strategy 2015/16 for the Law Commission</w:t>
            </w:r>
          </w:p>
        </w:tc>
      </w:tr>
      <w:tr w:rsidR="00910535" w:rsidRPr="004F7270" w14:paraId="63770D2E" w14:textId="77777777" w:rsidTr="00147997">
        <w:trPr>
          <w:trHeight w:val="509"/>
        </w:trPr>
        <w:tc>
          <w:tcPr>
            <w:tcW w:w="1242" w:type="dxa"/>
            <w:tcBorders>
              <w:top w:val="nil"/>
              <w:left w:val="nil"/>
              <w:bottom w:val="nil"/>
              <w:right w:val="single" w:sz="4" w:space="0" w:color="4F6228" w:themeColor="accent3" w:themeShade="80"/>
            </w:tcBorders>
          </w:tcPr>
          <w:p w14:paraId="372BB608"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9</w:t>
            </w:r>
          </w:p>
        </w:tc>
        <w:tc>
          <w:tcPr>
            <w:tcW w:w="8647" w:type="dxa"/>
            <w:tcBorders>
              <w:top w:val="nil"/>
              <w:left w:val="single" w:sz="4" w:space="0" w:color="4F6228" w:themeColor="accent3" w:themeShade="80"/>
              <w:bottom w:val="nil"/>
              <w:right w:val="nil"/>
            </w:tcBorders>
          </w:tcPr>
          <w:p w14:paraId="22F31B9D" w14:textId="77777777" w:rsidR="00910535" w:rsidRPr="004F7270" w:rsidRDefault="00910535" w:rsidP="00147997">
            <w:pPr>
              <w:rPr>
                <w:sz w:val="20"/>
                <w:szCs w:val="20"/>
              </w:rPr>
            </w:pPr>
            <w:r>
              <w:rPr>
                <w:sz w:val="20"/>
                <w:szCs w:val="20"/>
              </w:rPr>
              <w:t>Save the Children Child Protection Program Annual Report</w:t>
            </w:r>
          </w:p>
        </w:tc>
      </w:tr>
      <w:tr w:rsidR="00910535" w:rsidRPr="004F7270" w14:paraId="63831D18" w14:textId="77777777" w:rsidTr="00147997">
        <w:trPr>
          <w:trHeight w:val="509"/>
        </w:trPr>
        <w:tc>
          <w:tcPr>
            <w:tcW w:w="1242" w:type="dxa"/>
            <w:tcBorders>
              <w:top w:val="nil"/>
              <w:left w:val="nil"/>
              <w:bottom w:val="nil"/>
              <w:right w:val="single" w:sz="4" w:space="0" w:color="4F6228" w:themeColor="accent3" w:themeShade="80"/>
            </w:tcBorders>
          </w:tcPr>
          <w:p w14:paraId="694191EC"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10</w:t>
            </w:r>
          </w:p>
        </w:tc>
        <w:tc>
          <w:tcPr>
            <w:tcW w:w="8647" w:type="dxa"/>
            <w:tcBorders>
              <w:top w:val="nil"/>
              <w:left w:val="single" w:sz="4" w:space="0" w:color="4F6228" w:themeColor="accent3" w:themeShade="80"/>
              <w:bottom w:val="nil"/>
              <w:right w:val="nil"/>
            </w:tcBorders>
          </w:tcPr>
          <w:p w14:paraId="13880060" w14:textId="77777777" w:rsidR="00910535" w:rsidRPr="004F7270" w:rsidRDefault="00910535" w:rsidP="00147997">
            <w:pPr>
              <w:rPr>
                <w:sz w:val="20"/>
                <w:szCs w:val="20"/>
              </w:rPr>
            </w:pPr>
            <w:r>
              <w:rPr>
                <w:sz w:val="20"/>
                <w:szCs w:val="20"/>
              </w:rPr>
              <w:t>Update on delays from previous progress report January – June 2015</w:t>
            </w:r>
          </w:p>
        </w:tc>
      </w:tr>
      <w:tr w:rsidR="00910535" w:rsidRPr="004F7270" w14:paraId="7E352D9A" w14:textId="77777777" w:rsidTr="00147997">
        <w:trPr>
          <w:trHeight w:val="509"/>
        </w:trPr>
        <w:tc>
          <w:tcPr>
            <w:tcW w:w="1242" w:type="dxa"/>
            <w:tcBorders>
              <w:top w:val="nil"/>
              <w:left w:val="nil"/>
              <w:bottom w:val="nil"/>
              <w:right w:val="single" w:sz="4" w:space="0" w:color="4F6228" w:themeColor="accent3" w:themeShade="80"/>
            </w:tcBorders>
          </w:tcPr>
          <w:p w14:paraId="380000BB"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11</w:t>
            </w:r>
          </w:p>
        </w:tc>
        <w:tc>
          <w:tcPr>
            <w:tcW w:w="8647" w:type="dxa"/>
            <w:tcBorders>
              <w:top w:val="nil"/>
              <w:left w:val="single" w:sz="4" w:space="0" w:color="4F6228" w:themeColor="accent3" w:themeShade="80"/>
              <w:bottom w:val="nil"/>
              <w:right w:val="nil"/>
            </w:tcBorders>
          </w:tcPr>
          <w:p w14:paraId="7328C5B2" w14:textId="4DED3E10" w:rsidR="00910535" w:rsidRPr="004F7270" w:rsidRDefault="004F5716" w:rsidP="00147997">
            <w:pPr>
              <w:rPr>
                <w:sz w:val="20"/>
                <w:szCs w:val="20"/>
              </w:rPr>
            </w:pPr>
            <w:r>
              <w:rPr>
                <w:sz w:val="20"/>
                <w:szCs w:val="20"/>
              </w:rPr>
              <w:t>HOAG Approved Way Forward for the JCSSS</w:t>
            </w:r>
          </w:p>
        </w:tc>
      </w:tr>
      <w:tr w:rsidR="00910535" w:rsidRPr="004F7270" w14:paraId="7FD9C4CE" w14:textId="77777777" w:rsidTr="00147997">
        <w:trPr>
          <w:trHeight w:val="509"/>
        </w:trPr>
        <w:tc>
          <w:tcPr>
            <w:tcW w:w="1242" w:type="dxa"/>
            <w:tcBorders>
              <w:top w:val="nil"/>
              <w:left w:val="nil"/>
              <w:bottom w:val="nil"/>
              <w:right w:val="single" w:sz="4" w:space="0" w:color="4F6228" w:themeColor="accent3" w:themeShade="80"/>
            </w:tcBorders>
          </w:tcPr>
          <w:p w14:paraId="59237B62" w14:textId="77777777" w:rsidR="00910535" w:rsidRPr="00DB7561" w:rsidRDefault="00910535" w:rsidP="00147997">
            <w:pPr>
              <w:rPr>
                <w:b/>
                <w:color w:val="17365D" w:themeColor="text2" w:themeShade="BF"/>
                <w:sz w:val="20"/>
                <w:szCs w:val="20"/>
              </w:rPr>
            </w:pPr>
            <w:r w:rsidRPr="00DB7561">
              <w:rPr>
                <w:b/>
                <w:color w:val="17365D" w:themeColor="text2" w:themeShade="BF"/>
                <w:sz w:val="20"/>
                <w:szCs w:val="20"/>
              </w:rPr>
              <w:t>Annex 12</w:t>
            </w:r>
          </w:p>
        </w:tc>
        <w:tc>
          <w:tcPr>
            <w:tcW w:w="8647" w:type="dxa"/>
            <w:tcBorders>
              <w:top w:val="nil"/>
              <w:left w:val="single" w:sz="4" w:space="0" w:color="4F6228" w:themeColor="accent3" w:themeShade="80"/>
              <w:bottom w:val="nil"/>
              <w:right w:val="nil"/>
            </w:tcBorders>
          </w:tcPr>
          <w:p w14:paraId="414143FB" w14:textId="2DCF0D3F" w:rsidR="00910535" w:rsidRPr="004F7270" w:rsidRDefault="007F13BC" w:rsidP="007F13BC">
            <w:pPr>
              <w:rPr>
                <w:sz w:val="20"/>
                <w:szCs w:val="20"/>
              </w:rPr>
            </w:pPr>
            <w:r>
              <w:rPr>
                <w:sz w:val="20"/>
                <w:szCs w:val="20"/>
              </w:rPr>
              <w:t>Finance Summary for June 2015 – December 2015</w:t>
            </w:r>
          </w:p>
        </w:tc>
      </w:tr>
      <w:tr w:rsidR="003B33A2" w:rsidRPr="004F7270" w14:paraId="7FAD48A5" w14:textId="77777777" w:rsidTr="00147997">
        <w:trPr>
          <w:trHeight w:val="509"/>
        </w:trPr>
        <w:tc>
          <w:tcPr>
            <w:tcW w:w="1242" w:type="dxa"/>
            <w:tcBorders>
              <w:top w:val="nil"/>
              <w:left w:val="nil"/>
              <w:bottom w:val="nil"/>
              <w:right w:val="single" w:sz="4" w:space="0" w:color="4F6228" w:themeColor="accent3" w:themeShade="80"/>
            </w:tcBorders>
          </w:tcPr>
          <w:p w14:paraId="605FFDC2" w14:textId="77777777" w:rsidR="003B33A2" w:rsidRPr="00DB7561" w:rsidRDefault="003B33A2" w:rsidP="003B33A2">
            <w:pPr>
              <w:rPr>
                <w:b/>
                <w:color w:val="17365D" w:themeColor="text2" w:themeShade="BF"/>
                <w:sz w:val="20"/>
                <w:szCs w:val="20"/>
              </w:rPr>
            </w:pPr>
            <w:r w:rsidRPr="00DB7561">
              <w:rPr>
                <w:b/>
                <w:color w:val="17365D" w:themeColor="text2" w:themeShade="BF"/>
                <w:sz w:val="20"/>
                <w:szCs w:val="20"/>
              </w:rPr>
              <w:t>Annex 13</w:t>
            </w:r>
          </w:p>
        </w:tc>
        <w:tc>
          <w:tcPr>
            <w:tcW w:w="8647" w:type="dxa"/>
            <w:tcBorders>
              <w:top w:val="nil"/>
              <w:left w:val="single" w:sz="4" w:space="0" w:color="4F6228" w:themeColor="accent3" w:themeShade="80"/>
              <w:bottom w:val="nil"/>
              <w:right w:val="nil"/>
            </w:tcBorders>
          </w:tcPr>
          <w:p w14:paraId="69D2C873" w14:textId="77777777" w:rsidR="00F043CE" w:rsidRDefault="003B33A2" w:rsidP="003B33A2">
            <w:pPr>
              <w:rPr>
                <w:sz w:val="20"/>
                <w:szCs w:val="20"/>
              </w:rPr>
            </w:pPr>
            <w:r w:rsidRPr="00B15E9E">
              <w:rPr>
                <w:sz w:val="20"/>
                <w:szCs w:val="20"/>
              </w:rPr>
              <w:t xml:space="preserve">Policing &amp; Justice Support Program (Vanuatu) PJSPV Monitoring &amp; Evaluation Update Report, </w:t>
            </w:r>
          </w:p>
          <w:p w14:paraId="5D96DD1B" w14:textId="5660CCD3" w:rsidR="003B33A2" w:rsidRPr="004F7270" w:rsidRDefault="003B33A2" w:rsidP="003B33A2">
            <w:pPr>
              <w:rPr>
                <w:sz w:val="20"/>
                <w:szCs w:val="20"/>
              </w:rPr>
            </w:pPr>
            <w:r w:rsidRPr="00B15E9E">
              <w:rPr>
                <w:sz w:val="20"/>
                <w:szCs w:val="20"/>
              </w:rPr>
              <w:t>July to December 2015</w:t>
            </w:r>
          </w:p>
        </w:tc>
      </w:tr>
      <w:tr w:rsidR="003B33A2" w:rsidRPr="004F7270" w14:paraId="2C868528" w14:textId="77777777" w:rsidTr="00147997">
        <w:trPr>
          <w:trHeight w:val="509"/>
        </w:trPr>
        <w:tc>
          <w:tcPr>
            <w:tcW w:w="1242" w:type="dxa"/>
            <w:tcBorders>
              <w:top w:val="nil"/>
              <w:left w:val="nil"/>
              <w:bottom w:val="nil"/>
              <w:right w:val="single" w:sz="4" w:space="0" w:color="4F6228" w:themeColor="accent3" w:themeShade="80"/>
            </w:tcBorders>
          </w:tcPr>
          <w:p w14:paraId="758A4358" w14:textId="55ADC907" w:rsidR="003B33A2" w:rsidRPr="00DB7561" w:rsidRDefault="003B33A2">
            <w:pPr>
              <w:rPr>
                <w:b/>
                <w:color w:val="17365D" w:themeColor="text2" w:themeShade="BF"/>
                <w:sz w:val="20"/>
                <w:szCs w:val="20"/>
              </w:rPr>
            </w:pPr>
            <w:r w:rsidRPr="00DB7561">
              <w:rPr>
                <w:b/>
                <w:color w:val="17365D" w:themeColor="text2" w:themeShade="BF"/>
                <w:sz w:val="20"/>
                <w:szCs w:val="20"/>
              </w:rPr>
              <w:t>Annex 14</w:t>
            </w:r>
          </w:p>
        </w:tc>
        <w:tc>
          <w:tcPr>
            <w:tcW w:w="8647" w:type="dxa"/>
            <w:tcBorders>
              <w:top w:val="nil"/>
              <w:left w:val="single" w:sz="4" w:space="0" w:color="4F6228" w:themeColor="accent3" w:themeShade="80"/>
              <w:bottom w:val="nil"/>
              <w:right w:val="nil"/>
            </w:tcBorders>
          </w:tcPr>
          <w:p w14:paraId="54466B12" w14:textId="1239459E" w:rsidR="003B33A2" w:rsidRPr="004F7270" w:rsidRDefault="003B33A2" w:rsidP="003B33A2">
            <w:pPr>
              <w:rPr>
                <w:sz w:val="20"/>
                <w:szCs w:val="20"/>
              </w:rPr>
            </w:pPr>
            <w:r w:rsidRPr="00B15E9E">
              <w:rPr>
                <w:sz w:val="20"/>
                <w:szCs w:val="20"/>
              </w:rPr>
              <w:t>PJSPV M&amp;E Plan Updated October 2015</w:t>
            </w:r>
          </w:p>
        </w:tc>
      </w:tr>
      <w:tr w:rsidR="003B33A2" w:rsidRPr="004F7270" w14:paraId="3A01455F" w14:textId="77777777" w:rsidTr="00147997">
        <w:trPr>
          <w:trHeight w:val="509"/>
        </w:trPr>
        <w:tc>
          <w:tcPr>
            <w:tcW w:w="1242" w:type="dxa"/>
            <w:tcBorders>
              <w:top w:val="nil"/>
              <w:left w:val="nil"/>
              <w:bottom w:val="nil"/>
              <w:right w:val="single" w:sz="4" w:space="0" w:color="4F6228" w:themeColor="accent3" w:themeShade="80"/>
            </w:tcBorders>
          </w:tcPr>
          <w:p w14:paraId="7E56A43C" w14:textId="0958EC6A" w:rsidR="003B33A2" w:rsidRPr="00DB7561" w:rsidRDefault="003B33A2" w:rsidP="003B33A2">
            <w:pPr>
              <w:rPr>
                <w:b/>
                <w:color w:val="17365D" w:themeColor="text2" w:themeShade="BF"/>
                <w:sz w:val="20"/>
                <w:szCs w:val="20"/>
              </w:rPr>
            </w:pPr>
            <w:r>
              <w:rPr>
                <w:b/>
                <w:color w:val="17365D" w:themeColor="text2" w:themeShade="BF"/>
                <w:sz w:val="20"/>
                <w:szCs w:val="20"/>
              </w:rPr>
              <w:t>Annex 15</w:t>
            </w:r>
          </w:p>
        </w:tc>
        <w:tc>
          <w:tcPr>
            <w:tcW w:w="8647" w:type="dxa"/>
            <w:tcBorders>
              <w:top w:val="nil"/>
              <w:left w:val="single" w:sz="4" w:space="0" w:color="4F6228" w:themeColor="accent3" w:themeShade="80"/>
              <w:bottom w:val="nil"/>
              <w:right w:val="nil"/>
            </w:tcBorders>
          </w:tcPr>
          <w:p w14:paraId="5CE78C61" w14:textId="3A30832F" w:rsidR="003B33A2" w:rsidRPr="004F7270" w:rsidRDefault="003B33A2" w:rsidP="003B33A2">
            <w:pPr>
              <w:rPr>
                <w:sz w:val="20"/>
                <w:szCs w:val="20"/>
              </w:rPr>
            </w:pPr>
            <w:r w:rsidRPr="00B15E9E">
              <w:rPr>
                <w:sz w:val="20"/>
                <w:szCs w:val="20"/>
              </w:rPr>
              <w:t>Risk Management Table – 31 December 2015</w:t>
            </w:r>
          </w:p>
        </w:tc>
      </w:tr>
      <w:tr w:rsidR="000E7C44" w:rsidRPr="004F7270" w14:paraId="029062A4" w14:textId="77777777" w:rsidTr="00147997">
        <w:trPr>
          <w:trHeight w:val="509"/>
        </w:trPr>
        <w:tc>
          <w:tcPr>
            <w:tcW w:w="1242" w:type="dxa"/>
            <w:tcBorders>
              <w:top w:val="nil"/>
              <w:left w:val="nil"/>
              <w:bottom w:val="nil"/>
              <w:right w:val="single" w:sz="4" w:space="0" w:color="4F6228" w:themeColor="accent3" w:themeShade="80"/>
            </w:tcBorders>
          </w:tcPr>
          <w:p w14:paraId="79799ACD" w14:textId="38E652C1" w:rsidR="000E7C44" w:rsidRDefault="000E7C44" w:rsidP="003B33A2">
            <w:pPr>
              <w:rPr>
                <w:b/>
                <w:color w:val="17365D" w:themeColor="text2" w:themeShade="BF"/>
                <w:sz w:val="20"/>
                <w:szCs w:val="20"/>
              </w:rPr>
            </w:pPr>
            <w:bookmarkStart w:id="3" w:name="_GoBack" w:colFirst="0" w:colLast="2"/>
            <w:r>
              <w:rPr>
                <w:b/>
                <w:color w:val="17365D" w:themeColor="text2" w:themeShade="BF"/>
                <w:sz w:val="20"/>
                <w:szCs w:val="20"/>
              </w:rPr>
              <w:t>Annex 16</w:t>
            </w:r>
          </w:p>
        </w:tc>
        <w:tc>
          <w:tcPr>
            <w:tcW w:w="8647" w:type="dxa"/>
            <w:tcBorders>
              <w:top w:val="nil"/>
              <w:left w:val="single" w:sz="4" w:space="0" w:color="4F6228" w:themeColor="accent3" w:themeShade="80"/>
              <w:bottom w:val="nil"/>
              <w:right w:val="nil"/>
            </w:tcBorders>
          </w:tcPr>
          <w:p w14:paraId="49349DA3" w14:textId="6419AF8C" w:rsidR="000E7C44" w:rsidRPr="00B15E9E" w:rsidRDefault="000E7C44" w:rsidP="003B33A2">
            <w:pPr>
              <w:rPr>
                <w:sz w:val="20"/>
                <w:szCs w:val="20"/>
              </w:rPr>
            </w:pPr>
            <w:r>
              <w:rPr>
                <w:sz w:val="20"/>
                <w:szCs w:val="20"/>
              </w:rPr>
              <w:t>Rapid Charge System Training Manual</w:t>
            </w:r>
          </w:p>
        </w:tc>
      </w:tr>
      <w:bookmarkEnd w:id="3"/>
    </w:tbl>
    <w:p w14:paraId="3FAF0D6C" w14:textId="1B49EF93" w:rsidR="00910535" w:rsidRDefault="00910535" w:rsidP="00910535">
      <w:pPr>
        <w:spacing w:after="0" w:line="240" w:lineRule="auto"/>
      </w:pPr>
    </w:p>
    <w:p w14:paraId="39A2C36C" w14:textId="77777777" w:rsidR="00910535" w:rsidRDefault="00910535" w:rsidP="00910535">
      <w:pPr>
        <w:spacing w:after="0" w:line="240" w:lineRule="auto"/>
      </w:pPr>
    </w:p>
    <w:p w14:paraId="342FE23F" w14:textId="77777777" w:rsidR="00910535" w:rsidRDefault="00910535" w:rsidP="00910535">
      <w:pPr>
        <w:spacing w:after="0" w:line="240" w:lineRule="auto"/>
      </w:pPr>
    </w:p>
    <w:bookmarkEnd w:id="2"/>
    <w:p w14:paraId="5C66E3B3" w14:textId="77777777" w:rsidR="007F02EA" w:rsidRDefault="007F02EA">
      <w:pPr>
        <w:spacing w:after="0" w:line="240" w:lineRule="auto"/>
      </w:pPr>
    </w:p>
    <w:p w14:paraId="635B50BD" w14:textId="77777777" w:rsidR="003B33A2" w:rsidRDefault="003B33A2">
      <w:pPr>
        <w:spacing w:after="0" w:line="240" w:lineRule="auto"/>
      </w:pPr>
    </w:p>
    <w:p w14:paraId="322A864C" w14:textId="77777777" w:rsidR="003B33A2" w:rsidRDefault="003B33A2">
      <w:pPr>
        <w:spacing w:after="0" w:line="240" w:lineRule="auto"/>
      </w:pPr>
    </w:p>
    <w:p w14:paraId="246ED9FE" w14:textId="77777777" w:rsidR="003B33A2" w:rsidRDefault="003B33A2">
      <w:pPr>
        <w:spacing w:after="0" w:line="240" w:lineRule="auto"/>
      </w:pPr>
    </w:p>
    <w:p w14:paraId="4BADAA95" w14:textId="77777777" w:rsidR="003B33A2" w:rsidRDefault="003B33A2">
      <w:pPr>
        <w:spacing w:after="0" w:line="240" w:lineRule="auto"/>
      </w:pPr>
    </w:p>
    <w:p w14:paraId="723A31CD" w14:textId="77777777" w:rsidR="002535BF" w:rsidRDefault="002535BF">
      <w:pPr>
        <w:spacing w:after="0" w:line="240" w:lineRule="auto"/>
      </w:pPr>
    </w:p>
    <w:p w14:paraId="3D957544" w14:textId="77777777" w:rsidR="002535BF" w:rsidRDefault="002535BF">
      <w:pPr>
        <w:spacing w:after="0" w:line="240" w:lineRule="auto"/>
      </w:pPr>
    </w:p>
    <w:p w14:paraId="29C08BD8" w14:textId="77777777" w:rsidR="002535BF" w:rsidRDefault="002535BF">
      <w:pPr>
        <w:spacing w:after="0" w:line="240" w:lineRule="auto"/>
      </w:pPr>
    </w:p>
    <w:p w14:paraId="5AC1A4A6" w14:textId="77777777" w:rsidR="002535BF" w:rsidRDefault="002535BF">
      <w:pPr>
        <w:spacing w:after="0" w:line="240" w:lineRule="auto"/>
      </w:pPr>
    </w:p>
    <w:p w14:paraId="51D66393" w14:textId="77777777" w:rsidR="002535BF" w:rsidRDefault="002535BF">
      <w:pPr>
        <w:spacing w:after="0" w:line="240" w:lineRule="auto"/>
      </w:pPr>
    </w:p>
    <w:p w14:paraId="28B6CE21" w14:textId="77777777" w:rsidR="002535BF" w:rsidRDefault="002535BF">
      <w:pPr>
        <w:spacing w:after="0" w:line="240" w:lineRule="auto"/>
      </w:pPr>
    </w:p>
    <w:p w14:paraId="080E85A8" w14:textId="77777777" w:rsidR="002535BF" w:rsidRDefault="002535BF">
      <w:pPr>
        <w:spacing w:after="0" w:line="240" w:lineRule="auto"/>
      </w:pPr>
    </w:p>
    <w:p w14:paraId="302A4451" w14:textId="77777777" w:rsidR="002535BF" w:rsidRDefault="002535BF">
      <w:pPr>
        <w:spacing w:after="0" w:line="240" w:lineRule="auto"/>
      </w:pPr>
    </w:p>
    <w:p w14:paraId="608B9970" w14:textId="77777777" w:rsidR="007F02EA" w:rsidRDefault="007F02EA">
      <w:pPr>
        <w:spacing w:after="0" w:line="240" w:lineRule="auto"/>
      </w:pPr>
    </w:p>
    <w:p w14:paraId="668A3880" w14:textId="77777777" w:rsidR="008F2FF5" w:rsidRDefault="008F2FF5">
      <w:pPr>
        <w:spacing w:after="0" w:line="240" w:lineRule="auto"/>
      </w:pPr>
    </w:p>
    <w:p w14:paraId="5FA66608" w14:textId="77777777" w:rsidR="008F2FF5" w:rsidRDefault="008F2FF5">
      <w:pPr>
        <w:spacing w:after="0" w:line="240" w:lineRule="auto"/>
      </w:pPr>
    </w:p>
    <w:p w14:paraId="0DA53174" w14:textId="77777777" w:rsidR="008F2FF5" w:rsidRDefault="008F2FF5">
      <w:pPr>
        <w:spacing w:after="0" w:line="240" w:lineRule="auto"/>
      </w:pPr>
    </w:p>
    <w:p w14:paraId="7CFFD8BD" w14:textId="77777777" w:rsidR="007F02EA" w:rsidRDefault="007F02EA" w:rsidP="007F02EA">
      <w:pPr>
        <w:pStyle w:val="Heading1"/>
        <w:numPr>
          <w:ilvl w:val="0"/>
          <w:numId w:val="0"/>
        </w:numPr>
      </w:pPr>
      <w:bookmarkStart w:id="4" w:name="_Toc424634609"/>
      <w:r>
        <w:t>Tables</w:t>
      </w:r>
      <w:bookmarkEnd w:id="4"/>
    </w:p>
    <w:p w14:paraId="7E2ABD99" w14:textId="77777777" w:rsidR="007F02EA" w:rsidRPr="003657C6" w:rsidRDefault="007F02EA" w:rsidP="007F02EA">
      <w:pPr>
        <w:rPr>
          <w:lang w:val="en-AU"/>
        </w:rPr>
      </w:pPr>
    </w:p>
    <w:tbl>
      <w:tblPr>
        <w:tblW w:w="8755" w:type="dxa"/>
        <w:tblLook w:val="04A0" w:firstRow="1" w:lastRow="0" w:firstColumn="1" w:lastColumn="0" w:noHBand="0" w:noVBand="1"/>
      </w:tblPr>
      <w:tblGrid>
        <w:gridCol w:w="1242"/>
        <w:gridCol w:w="7513"/>
      </w:tblGrid>
      <w:tr w:rsidR="007F02EA" w:rsidRPr="002517BC" w14:paraId="607319AD" w14:textId="77777777">
        <w:trPr>
          <w:trHeight w:val="509"/>
        </w:trPr>
        <w:tc>
          <w:tcPr>
            <w:tcW w:w="1242" w:type="dxa"/>
            <w:tcBorders>
              <w:top w:val="nil"/>
              <w:left w:val="nil"/>
              <w:bottom w:val="nil"/>
              <w:right w:val="single" w:sz="4" w:space="0" w:color="4F6228" w:themeColor="accent3" w:themeShade="80"/>
            </w:tcBorders>
          </w:tcPr>
          <w:p w14:paraId="48B888FF" w14:textId="77777777" w:rsidR="007F02EA" w:rsidRPr="005916EA" w:rsidRDefault="007F02EA" w:rsidP="007F02EA">
            <w:pPr>
              <w:rPr>
                <w:b/>
                <w:color w:val="17365D" w:themeColor="text2" w:themeShade="BF"/>
              </w:rPr>
            </w:pPr>
            <w:r w:rsidRPr="005916EA">
              <w:rPr>
                <w:b/>
                <w:color w:val="17365D" w:themeColor="text2" w:themeShade="BF"/>
              </w:rPr>
              <w:t>Table A</w:t>
            </w:r>
          </w:p>
        </w:tc>
        <w:tc>
          <w:tcPr>
            <w:tcW w:w="7513" w:type="dxa"/>
            <w:tcBorders>
              <w:top w:val="nil"/>
              <w:left w:val="single" w:sz="4" w:space="0" w:color="4F6228" w:themeColor="accent3" w:themeShade="80"/>
              <w:bottom w:val="nil"/>
              <w:right w:val="nil"/>
            </w:tcBorders>
          </w:tcPr>
          <w:p w14:paraId="6A6C868F" w14:textId="1D4B918F" w:rsidR="007F02EA" w:rsidRPr="00732A86" w:rsidRDefault="002B1291" w:rsidP="00F043CE">
            <w:pPr>
              <w:spacing w:after="0" w:line="240" w:lineRule="auto"/>
            </w:pPr>
            <w:r w:rsidRPr="00F043CE">
              <w:rPr>
                <w:sz w:val="20"/>
                <w:szCs w:val="20"/>
              </w:rPr>
              <w:t>Intermediate and end-of-program outcomes</w:t>
            </w:r>
          </w:p>
        </w:tc>
      </w:tr>
      <w:tr w:rsidR="007F02EA" w:rsidRPr="002517BC" w14:paraId="41B9E9AC" w14:textId="77777777">
        <w:trPr>
          <w:trHeight w:val="509"/>
        </w:trPr>
        <w:tc>
          <w:tcPr>
            <w:tcW w:w="1242" w:type="dxa"/>
            <w:tcBorders>
              <w:top w:val="nil"/>
              <w:left w:val="nil"/>
              <w:bottom w:val="nil"/>
              <w:right w:val="single" w:sz="4" w:space="0" w:color="4F6228" w:themeColor="accent3" w:themeShade="80"/>
            </w:tcBorders>
          </w:tcPr>
          <w:p w14:paraId="3AACFA1C" w14:textId="77777777" w:rsidR="007F02EA" w:rsidRPr="005916EA" w:rsidRDefault="007F02EA" w:rsidP="007F02EA">
            <w:pPr>
              <w:rPr>
                <w:b/>
                <w:color w:val="17365D" w:themeColor="text2" w:themeShade="BF"/>
              </w:rPr>
            </w:pPr>
            <w:r w:rsidRPr="005916EA">
              <w:rPr>
                <w:b/>
                <w:color w:val="17365D" w:themeColor="text2" w:themeShade="BF"/>
              </w:rPr>
              <w:t>Table B</w:t>
            </w:r>
          </w:p>
        </w:tc>
        <w:tc>
          <w:tcPr>
            <w:tcW w:w="7513" w:type="dxa"/>
            <w:tcBorders>
              <w:top w:val="nil"/>
              <w:left w:val="single" w:sz="4" w:space="0" w:color="4F6228" w:themeColor="accent3" w:themeShade="80"/>
              <w:bottom w:val="nil"/>
              <w:right w:val="nil"/>
            </w:tcBorders>
          </w:tcPr>
          <w:p w14:paraId="1903CC1B" w14:textId="1C0994CD" w:rsidR="007F02EA" w:rsidRPr="00F043CE" w:rsidRDefault="002B1291" w:rsidP="00F043CE">
            <w:pPr>
              <w:spacing w:after="0" w:line="240" w:lineRule="auto"/>
              <w:rPr>
                <w:sz w:val="20"/>
                <w:szCs w:val="20"/>
              </w:rPr>
            </w:pPr>
            <w:r w:rsidRPr="00F043CE">
              <w:rPr>
                <w:sz w:val="20"/>
                <w:szCs w:val="20"/>
              </w:rPr>
              <w:t>Summary of Key Achievements</w:t>
            </w:r>
          </w:p>
        </w:tc>
      </w:tr>
      <w:tr w:rsidR="007F02EA" w:rsidRPr="002517BC" w14:paraId="7486B2F4" w14:textId="77777777">
        <w:trPr>
          <w:trHeight w:val="509"/>
        </w:trPr>
        <w:tc>
          <w:tcPr>
            <w:tcW w:w="1242" w:type="dxa"/>
            <w:tcBorders>
              <w:top w:val="nil"/>
              <w:left w:val="nil"/>
              <w:bottom w:val="nil"/>
              <w:right w:val="single" w:sz="4" w:space="0" w:color="4F6228" w:themeColor="accent3" w:themeShade="80"/>
            </w:tcBorders>
          </w:tcPr>
          <w:p w14:paraId="1446385D" w14:textId="77777777" w:rsidR="007F02EA" w:rsidRPr="005916EA" w:rsidRDefault="007F02EA" w:rsidP="00F65889">
            <w:pPr>
              <w:rPr>
                <w:b/>
                <w:color w:val="17365D" w:themeColor="text2" w:themeShade="BF"/>
              </w:rPr>
            </w:pPr>
            <w:r w:rsidRPr="005916EA">
              <w:rPr>
                <w:b/>
                <w:color w:val="17365D" w:themeColor="text2" w:themeShade="BF"/>
              </w:rPr>
              <w:t>Table C</w:t>
            </w:r>
          </w:p>
        </w:tc>
        <w:tc>
          <w:tcPr>
            <w:tcW w:w="7513" w:type="dxa"/>
            <w:tcBorders>
              <w:top w:val="nil"/>
              <w:left w:val="single" w:sz="4" w:space="0" w:color="4F6228" w:themeColor="accent3" w:themeShade="80"/>
              <w:bottom w:val="nil"/>
              <w:right w:val="nil"/>
            </w:tcBorders>
          </w:tcPr>
          <w:p w14:paraId="64ED0932" w14:textId="53F1F199" w:rsidR="007F02EA" w:rsidRPr="00732A86" w:rsidRDefault="00732A86" w:rsidP="007B340B">
            <w:pPr>
              <w:rPr>
                <w:sz w:val="20"/>
                <w:szCs w:val="20"/>
              </w:rPr>
            </w:pPr>
            <w:r w:rsidRPr="00F043CE">
              <w:t>N</w:t>
            </w:r>
            <w:r w:rsidR="002B1291" w:rsidRPr="00732A86">
              <w:t>umber, reach and coverage for key outputs</w:t>
            </w:r>
          </w:p>
        </w:tc>
      </w:tr>
      <w:tr w:rsidR="007F02EA" w:rsidRPr="002517BC" w14:paraId="01A4BFFB" w14:textId="77777777">
        <w:trPr>
          <w:trHeight w:val="509"/>
        </w:trPr>
        <w:tc>
          <w:tcPr>
            <w:tcW w:w="1242" w:type="dxa"/>
            <w:tcBorders>
              <w:top w:val="nil"/>
              <w:left w:val="nil"/>
              <w:bottom w:val="nil"/>
              <w:right w:val="single" w:sz="4" w:space="0" w:color="4F6228" w:themeColor="accent3" w:themeShade="80"/>
            </w:tcBorders>
          </w:tcPr>
          <w:p w14:paraId="6E8C3B24" w14:textId="77777777" w:rsidR="007F02EA" w:rsidRPr="005916EA" w:rsidRDefault="007F02EA" w:rsidP="00F65889">
            <w:pPr>
              <w:rPr>
                <w:b/>
                <w:color w:val="17365D" w:themeColor="text2" w:themeShade="BF"/>
              </w:rPr>
            </w:pPr>
            <w:r w:rsidRPr="005916EA">
              <w:rPr>
                <w:b/>
                <w:color w:val="17365D" w:themeColor="text2" w:themeShade="BF"/>
              </w:rPr>
              <w:t>Table D</w:t>
            </w:r>
          </w:p>
        </w:tc>
        <w:tc>
          <w:tcPr>
            <w:tcW w:w="7513" w:type="dxa"/>
            <w:tcBorders>
              <w:top w:val="nil"/>
              <w:left w:val="single" w:sz="4" w:space="0" w:color="4F6228" w:themeColor="accent3" w:themeShade="80"/>
              <w:bottom w:val="nil"/>
              <w:right w:val="nil"/>
            </w:tcBorders>
          </w:tcPr>
          <w:p w14:paraId="14C5C1B4" w14:textId="615B1451" w:rsidR="007F02EA" w:rsidRPr="00F043CE" w:rsidRDefault="002B1291" w:rsidP="00F65889">
            <w:pPr>
              <w:rPr>
                <w:sz w:val="20"/>
                <w:szCs w:val="20"/>
                <w:lang w:val="en-AU"/>
              </w:rPr>
            </w:pPr>
            <w:r w:rsidRPr="00732A86">
              <w:rPr>
                <w:sz w:val="20"/>
                <w:szCs w:val="20"/>
                <w:lang w:val="en-AU"/>
              </w:rPr>
              <w:t>Total Financial Year Actuals v Budget</w:t>
            </w:r>
          </w:p>
        </w:tc>
      </w:tr>
      <w:tr w:rsidR="007F02EA" w:rsidRPr="002517BC" w14:paraId="32BB4DAC" w14:textId="77777777">
        <w:trPr>
          <w:trHeight w:val="509"/>
        </w:trPr>
        <w:tc>
          <w:tcPr>
            <w:tcW w:w="1242" w:type="dxa"/>
            <w:tcBorders>
              <w:top w:val="nil"/>
              <w:left w:val="nil"/>
              <w:bottom w:val="nil"/>
              <w:right w:val="single" w:sz="4" w:space="0" w:color="4F6228" w:themeColor="accent3" w:themeShade="80"/>
            </w:tcBorders>
          </w:tcPr>
          <w:p w14:paraId="2865AC65" w14:textId="77777777" w:rsidR="007F02EA" w:rsidRPr="005916EA" w:rsidRDefault="007F02EA" w:rsidP="00F65889">
            <w:pPr>
              <w:rPr>
                <w:b/>
                <w:color w:val="17365D" w:themeColor="text2" w:themeShade="BF"/>
              </w:rPr>
            </w:pPr>
            <w:r w:rsidRPr="005916EA">
              <w:rPr>
                <w:b/>
                <w:color w:val="17365D" w:themeColor="text2" w:themeShade="BF"/>
              </w:rPr>
              <w:t>Table E</w:t>
            </w:r>
          </w:p>
        </w:tc>
        <w:tc>
          <w:tcPr>
            <w:tcW w:w="7513" w:type="dxa"/>
            <w:tcBorders>
              <w:top w:val="nil"/>
              <w:left w:val="single" w:sz="4" w:space="0" w:color="4F6228" w:themeColor="accent3" w:themeShade="80"/>
              <w:bottom w:val="nil"/>
              <w:right w:val="nil"/>
            </w:tcBorders>
          </w:tcPr>
          <w:p w14:paraId="5F93589C" w14:textId="2D7D51C0" w:rsidR="007F02EA" w:rsidRPr="00F043CE" w:rsidRDefault="002B1291" w:rsidP="00F65889">
            <w:pPr>
              <w:rPr>
                <w:sz w:val="20"/>
                <w:szCs w:val="20"/>
                <w:lang w:val="en-AU"/>
              </w:rPr>
            </w:pPr>
            <w:r w:rsidRPr="00732A86">
              <w:rPr>
                <w:sz w:val="20"/>
                <w:szCs w:val="20"/>
                <w:lang w:val="en-AU"/>
              </w:rPr>
              <w:t>Actual Expenditure 6 months v Budget</w:t>
            </w:r>
          </w:p>
        </w:tc>
      </w:tr>
      <w:tr w:rsidR="00135A28" w:rsidRPr="002517BC" w14:paraId="3CD0B8E0" w14:textId="77777777">
        <w:trPr>
          <w:trHeight w:val="509"/>
        </w:trPr>
        <w:tc>
          <w:tcPr>
            <w:tcW w:w="1242" w:type="dxa"/>
            <w:tcBorders>
              <w:top w:val="nil"/>
              <w:left w:val="nil"/>
              <w:bottom w:val="nil"/>
              <w:right w:val="single" w:sz="4" w:space="0" w:color="4F6228" w:themeColor="accent3" w:themeShade="80"/>
            </w:tcBorders>
          </w:tcPr>
          <w:p w14:paraId="65EBD430" w14:textId="2E512E63" w:rsidR="00135A28" w:rsidRPr="005916EA" w:rsidRDefault="00135A28" w:rsidP="00F65889">
            <w:pPr>
              <w:rPr>
                <w:b/>
                <w:color w:val="17365D" w:themeColor="text2" w:themeShade="BF"/>
              </w:rPr>
            </w:pPr>
            <w:r>
              <w:rPr>
                <w:b/>
                <w:color w:val="17365D" w:themeColor="text2" w:themeShade="BF"/>
              </w:rPr>
              <w:t>Table F</w:t>
            </w:r>
          </w:p>
        </w:tc>
        <w:tc>
          <w:tcPr>
            <w:tcW w:w="7513" w:type="dxa"/>
            <w:tcBorders>
              <w:top w:val="nil"/>
              <w:left w:val="single" w:sz="4" w:space="0" w:color="4F6228" w:themeColor="accent3" w:themeShade="80"/>
              <w:bottom w:val="nil"/>
              <w:right w:val="nil"/>
            </w:tcBorders>
          </w:tcPr>
          <w:p w14:paraId="23382ADA" w14:textId="7B6D4A9A" w:rsidR="00135A28" w:rsidRPr="00732A86" w:rsidRDefault="00135A28" w:rsidP="00F65889">
            <w:pPr>
              <w:rPr>
                <w:sz w:val="20"/>
                <w:szCs w:val="20"/>
                <w:lang w:val="en-AU"/>
              </w:rPr>
            </w:pPr>
            <w:r>
              <w:rPr>
                <w:sz w:val="20"/>
                <w:szCs w:val="20"/>
                <w:lang w:val="en-AU"/>
              </w:rPr>
              <w:t>Program Staffing Complement</w:t>
            </w:r>
          </w:p>
        </w:tc>
      </w:tr>
    </w:tbl>
    <w:p w14:paraId="569F9E58" w14:textId="77777777" w:rsidR="007F02EA" w:rsidRDefault="007F02EA" w:rsidP="007F02EA">
      <w:pPr>
        <w:pStyle w:val="Heading1"/>
        <w:numPr>
          <w:ilvl w:val="0"/>
          <w:numId w:val="0"/>
        </w:numPr>
        <w:rPr>
          <w:szCs w:val="22"/>
        </w:rPr>
      </w:pPr>
    </w:p>
    <w:p w14:paraId="448A6E29" w14:textId="77777777" w:rsidR="000D1936" w:rsidRDefault="000D1936">
      <w:pPr>
        <w:spacing w:after="0" w:line="240" w:lineRule="auto"/>
        <w:rPr>
          <w:rFonts w:ascii="Arial Black" w:hAnsi="Arial Black"/>
          <w:b/>
          <w:bCs/>
          <w:color w:val="4F6228" w:themeColor="accent3" w:themeShade="80"/>
          <w:lang w:val="en-AU"/>
        </w:rPr>
      </w:pPr>
      <w:r>
        <w:br w:type="page"/>
      </w:r>
    </w:p>
    <w:p w14:paraId="0DB0ECB8" w14:textId="77777777" w:rsidR="00A327D2" w:rsidRDefault="00A327D2" w:rsidP="00A327D2">
      <w:pPr>
        <w:pStyle w:val="Heading1"/>
        <w:numPr>
          <w:ilvl w:val="0"/>
          <w:numId w:val="0"/>
        </w:numPr>
        <w:rPr>
          <w:szCs w:val="22"/>
        </w:rPr>
      </w:pPr>
      <w:bookmarkStart w:id="5" w:name="_Toc424634610"/>
      <w:r w:rsidRPr="007B36FD">
        <w:rPr>
          <w:szCs w:val="22"/>
        </w:rPr>
        <w:lastRenderedPageBreak/>
        <w:t>Acronyms</w:t>
      </w:r>
      <w:bookmarkEnd w:id="5"/>
      <w:r w:rsidRPr="007B36FD">
        <w:rPr>
          <w:szCs w:val="22"/>
        </w:rPr>
        <w:t xml:space="preserve"> </w:t>
      </w:r>
    </w:p>
    <w:tbl>
      <w:tblPr>
        <w:tblW w:w="0" w:type="auto"/>
        <w:jc w:val="center"/>
        <w:tblLook w:val="00A0" w:firstRow="1" w:lastRow="0" w:firstColumn="1" w:lastColumn="0" w:noHBand="0" w:noVBand="0"/>
      </w:tblPr>
      <w:tblGrid>
        <w:gridCol w:w="888"/>
        <w:gridCol w:w="8035"/>
      </w:tblGrid>
      <w:tr w:rsidR="007B36FD" w:rsidRPr="00B834EF" w14:paraId="7FE35D93" w14:textId="77777777">
        <w:trPr>
          <w:trHeight w:val="281"/>
          <w:jc w:val="center"/>
        </w:trPr>
        <w:tc>
          <w:tcPr>
            <w:tcW w:w="888" w:type="dxa"/>
            <w:tcBorders>
              <w:right w:val="single" w:sz="4" w:space="0" w:color="auto"/>
            </w:tcBorders>
          </w:tcPr>
          <w:p w14:paraId="57760FCE"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ADR</w:t>
            </w:r>
          </w:p>
        </w:tc>
        <w:tc>
          <w:tcPr>
            <w:tcW w:w="8035" w:type="dxa"/>
            <w:tcBorders>
              <w:left w:val="single" w:sz="4" w:space="0" w:color="auto"/>
            </w:tcBorders>
          </w:tcPr>
          <w:p w14:paraId="67493E2E" w14:textId="77777777" w:rsidR="007B36FD" w:rsidRPr="002C6069" w:rsidRDefault="007B36FD" w:rsidP="00C0470F">
            <w:pPr>
              <w:pStyle w:val="ListParagraph"/>
              <w:spacing w:after="0" w:line="240" w:lineRule="auto"/>
              <w:ind w:left="0"/>
              <w:jc w:val="both"/>
              <w:rPr>
                <w:sz w:val="20"/>
                <w:szCs w:val="20"/>
              </w:rPr>
            </w:pPr>
            <w:r w:rsidRPr="002C6069">
              <w:rPr>
                <w:sz w:val="20"/>
                <w:szCs w:val="20"/>
              </w:rPr>
              <w:t>Annual Development Report</w:t>
            </w:r>
          </w:p>
        </w:tc>
      </w:tr>
      <w:tr w:rsidR="000F1955" w:rsidRPr="00B834EF" w14:paraId="4CF35E14" w14:textId="77777777">
        <w:trPr>
          <w:trHeight w:val="281"/>
          <w:jc w:val="center"/>
        </w:trPr>
        <w:tc>
          <w:tcPr>
            <w:tcW w:w="888" w:type="dxa"/>
            <w:tcBorders>
              <w:right w:val="single" w:sz="4" w:space="0" w:color="auto"/>
            </w:tcBorders>
          </w:tcPr>
          <w:p w14:paraId="5089BBB3" w14:textId="77777777" w:rsidR="000F1955" w:rsidRPr="005916EA" w:rsidRDefault="000F1955" w:rsidP="00C0470F">
            <w:pPr>
              <w:pStyle w:val="ListParagraph"/>
              <w:spacing w:after="0" w:line="240" w:lineRule="auto"/>
              <w:ind w:left="0"/>
              <w:jc w:val="both"/>
              <w:rPr>
                <w:b/>
                <w:bCs/>
                <w:color w:val="17365D" w:themeColor="text2" w:themeShade="BF"/>
                <w:sz w:val="20"/>
                <w:szCs w:val="20"/>
              </w:rPr>
            </w:pPr>
            <w:r>
              <w:rPr>
                <w:b/>
                <w:bCs/>
                <w:color w:val="17365D" w:themeColor="text2" w:themeShade="BF"/>
                <w:sz w:val="20"/>
                <w:szCs w:val="20"/>
              </w:rPr>
              <w:t>AMC</w:t>
            </w:r>
          </w:p>
        </w:tc>
        <w:tc>
          <w:tcPr>
            <w:tcW w:w="8035" w:type="dxa"/>
            <w:tcBorders>
              <w:left w:val="single" w:sz="4" w:space="0" w:color="auto"/>
            </w:tcBorders>
          </w:tcPr>
          <w:p w14:paraId="4EF2A010" w14:textId="77777777" w:rsidR="000F1955" w:rsidRPr="002C6069" w:rsidRDefault="000F1955" w:rsidP="00C0470F">
            <w:pPr>
              <w:pStyle w:val="ListParagraph"/>
              <w:spacing w:after="0" w:line="240" w:lineRule="auto"/>
              <w:ind w:left="0"/>
              <w:jc w:val="both"/>
              <w:rPr>
                <w:sz w:val="20"/>
                <w:szCs w:val="20"/>
              </w:rPr>
            </w:pPr>
            <w:r>
              <w:rPr>
                <w:sz w:val="20"/>
                <w:szCs w:val="20"/>
              </w:rPr>
              <w:t>Advantage Management Consultants</w:t>
            </w:r>
          </w:p>
        </w:tc>
      </w:tr>
      <w:tr w:rsidR="0019595D" w:rsidRPr="00B834EF" w14:paraId="5F0AFD9A" w14:textId="77777777">
        <w:trPr>
          <w:trHeight w:val="281"/>
          <w:jc w:val="center"/>
        </w:trPr>
        <w:tc>
          <w:tcPr>
            <w:tcW w:w="888" w:type="dxa"/>
            <w:tcBorders>
              <w:right w:val="single" w:sz="4" w:space="0" w:color="auto"/>
            </w:tcBorders>
          </w:tcPr>
          <w:p w14:paraId="2F6CFE0F" w14:textId="77777777" w:rsidR="0019595D" w:rsidRPr="005916EA" w:rsidRDefault="0019595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CDLA</w:t>
            </w:r>
          </w:p>
        </w:tc>
        <w:tc>
          <w:tcPr>
            <w:tcW w:w="8035" w:type="dxa"/>
            <w:tcBorders>
              <w:left w:val="single" w:sz="4" w:space="0" w:color="auto"/>
            </w:tcBorders>
          </w:tcPr>
          <w:p w14:paraId="035B424C" w14:textId="77777777" w:rsidR="0019595D" w:rsidRPr="002C6069" w:rsidRDefault="0019595D" w:rsidP="00C0470F">
            <w:pPr>
              <w:pStyle w:val="ListParagraph"/>
              <w:spacing w:after="0" w:line="240" w:lineRule="auto"/>
              <w:ind w:left="0"/>
              <w:jc w:val="both"/>
              <w:rPr>
                <w:sz w:val="20"/>
                <w:szCs w:val="20"/>
              </w:rPr>
            </w:pPr>
            <w:r w:rsidRPr="002C6069">
              <w:rPr>
                <w:sz w:val="20"/>
                <w:szCs w:val="20"/>
              </w:rPr>
              <w:t>Capacity Development &amp; Leadership Adviser</w:t>
            </w:r>
          </w:p>
        </w:tc>
      </w:tr>
      <w:tr w:rsidR="0019595D" w:rsidRPr="00B834EF" w14:paraId="1A5E4C50" w14:textId="77777777">
        <w:trPr>
          <w:trHeight w:val="281"/>
          <w:jc w:val="center"/>
        </w:trPr>
        <w:tc>
          <w:tcPr>
            <w:tcW w:w="888" w:type="dxa"/>
            <w:tcBorders>
              <w:right w:val="single" w:sz="4" w:space="0" w:color="auto"/>
            </w:tcBorders>
          </w:tcPr>
          <w:p w14:paraId="43AFEC4A" w14:textId="77777777" w:rsidR="0019595D" w:rsidRPr="005916EA" w:rsidRDefault="0019595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CDMA</w:t>
            </w:r>
          </w:p>
        </w:tc>
        <w:tc>
          <w:tcPr>
            <w:tcW w:w="8035" w:type="dxa"/>
            <w:tcBorders>
              <w:left w:val="single" w:sz="4" w:space="0" w:color="auto"/>
            </w:tcBorders>
          </w:tcPr>
          <w:p w14:paraId="4F08A993" w14:textId="77777777" w:rsidR="0019595D" w:rsidRPr="002C6069" w:rsidRDefault="0019595D" w:rsidP="00C0470F">
            <w:pPr>
              <w:pStyle w:val="ListParagraph"/>
              <w:spacing w:after="0" w:line="240" w:lineRule="auto"/>
              <w:ind w:left="0"/>
              <w:jc w:val="both"/>
              <w:rPr>
                <w:sz w:val="20"/>
                <w:szCs w:val="20"/>
              </w:rPr>
            </w:pPr>
            <w:r w:rsidRPr="002C6069">
              <w:rPr>
                <w:sz w:val="20"/>
                <w:szCs w:val="20"/>
              </w:rPr>
              <w:t>Case &amp; Data Management Adviser</w:t>
            </w:r>
          </w:p>
        </w:tc>
      </w:tr>
      <w:tr w:rsidR="007B36FD" w:rsidRPr="00B834EF" w14:paraId="59246B3C" w14:textId="77777777">
        <w:trPr>
          <w:trHeight w:val="281"/>
          <w:jc w:val="center"/>
        </w:trPr>
        <w:tc>
          <w:tcPr>
            <w:tcW w:w="888" w:type="dxa"/>
            <w:tcBorders>
              <w:right w:val="single" w:sz="4" w:space="0" w:color="auto"/>
            </w:tcBorders>
          </w:tcPr>
          <w:p w14:paraId="2EA25FB9"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CLE</w:t>
            </w:r>
          </w:p>
        </w:tc>
        <w:tc>
          <w:tcPr>
            <w:tcW w:w="8035" w:type="dxa"/>
            <w:tcBorders>
              <w:left w:val="single" w:sz="4" w:space="0" w:color="auto"/>
            </w:tcBorders>
          </w:tcPr>
          <w:p w14:paraId="263EFAB3" w14:textId="77777777" w:rsidR="007B36FD" w:rsidRPr="002C6069" w:rsidRDefault="007B36FD" w:rsidP="00C0470F">
            <w:pPr>
              <w:pStyle w:val="ListParagraph"/>
              <w:spacing w:after="0" w:line="240" w:lineRule="auto"/>
              <w:ind w:left="0"/>
              <w:jc w:val="both"/>
              <w:rPr>
                <w:sz w:val="20"/>
                <w:szCs w:val="20"/>
              </w:rPr>
            </w:pPr>
            <w:r w:rsidRPr="002C6069">
              <w:rPr>
                <w:sz w:val="20"/>
                <w:szCs w:val="20"/>
              </w:rPr>
              <w:t>Continuing Legal Education</w:t>
            </w:r>
          </w:p>
        </w:tc>
      </w:tr>
      <w:tr w:rsidR="00F665B9" w:rsidRPr="00B834EF" w14:paraId="2FE110D0" w14:textId="77777777">
        <w:trPr>
          <w:trHeight w:val="281"/>
          <w:jc w:val="center"/>
        </w:trPr>
        <w:tc>
          <w:tcPr>
            <w:tcW w:w="888" w:type="dxa"/>
            <w:tcBorders>
              <w:right w:val="single" w:sz="4" w:space="0" w:color="auto"/>
            </w:tcBorders>
          </w:tcPr>
          <w:p w14:paraId="6532BE34" w14:textId="77777777" w:rsidR="00F665B9" w:rsidRPr="005916EA" w:rsidRDefault="00F665B9"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CP</w:t>
            </w:r>
          </w:p>
        </w:tc>
        <w:tc>
          <w:tcPr>
            <w:tcW w:w="8035" w:type="dxa"/>
            <w:tcBorders>
              <w:left w:val="single" w:sz="4" w:space="0" w:color="auto"/>
            </w:tcBorders>
          </w:tcPr>
          <w:p w14:paraId="66B7AFD3" w14:textId="77777777" w:rsidR="00F665B9" w:rsidRPr="002C6069" w:rsidRDefault="00F665B9" w:rsidP="00C0470F">
            <w:pPr>
              <w:pStyle w:val="ListParagraph"/>
              <w:spacing w:after="0" w:line="240" w:lineRule="auto"/>
              <w:ind w:left="0"/>
              <w:jc w:val="both"/>
              <w:rPr>
                <w:sz w:val="20"/>
                <w:szCs w:val="20"/>
              </w:rPr>
            </w:pPr>
            <w:r w:rsidRPr="002C6069">
              <w:rPr>
                <w:sz w:val="20"/>
                <w:szCs w:val="20"/>
              </w:rPr>
              <w:t>Child Protection</w:t>
            </w:r>
          </w:p>
        </w:tc>
      </w:tr>
      <w:tr w:rsidR="007B36FD" w:rsidRPr="00B834EF" w14:paraId="61912375" w14:textId="77777777">
        <w:trPr>
          <w:trHeight w:val="281"/>
          <w:jc w:val="center"/>
        </w:trPr>
        <w:tc>
          <w:tcPr>
            <w:tcW w:w="888" w:type="dxa"/>
            <w:tcBorders>
              <w:right w:val="single" w:sz="4" w:space="0" w:color="auto"/>
            </w:tcBorders>
          </w:tcPr>
          <w:p w14:paraId="684EC943"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DFAT</w:t>
            </w:r>
          </w:p>
        </w:tc>
        <w:tc>
          <w:tcPr>
            <w:tcW w:w="8035" w:type="dxa"/>
            <w:tcBorders>
              <w:left w:val="single" w:sz="4" w:space="0" w:color="auto"/>
            </w:tcBorders>
          </w:tcPr>
          <w:p w14:paraId="318BF70B" w14:textId="77777777" w:rsidR="007B36FD" w:rsidRPr="002C6069" w:rsidRDefault="007B36FD" w:rsidP="00C0470F">
            <w:pPr>
              <w:pStyle w:val="ListParagraph"/>
              <w:spacing w:after="0" w:line="240" w:lineRule="auto"/>
              <w:ind w:left="0"/>
              <w:jc w:val="both"/>
              <w:rPr>
                <w:sz w:val="20"/>
                <w:szCs w:val="20"/>
              </w:rPr>
            </w:pPr>
            <w:r w:rsidRPr="002C6069">
              <w:rPr>
                <w:sz w:val="20"/>
                <w:szCs w:val="20"/>
              </w:rPr>
              <w:t>Australian Department of Foreign Affairs and Trade</w:t>
            </w:r>
          </w:p>
        </w:tc>
      </w:tr>
      <w:tr w:rsidR="007B36FD" w:rsidRPr="00B834EF" w14:paraId="355AD285" w14:textId="77777777">
        <w:trPr>
          <w:trHeight w:val="281"/>
          <w:jc w:val="center"/>
        </w:trPr>
        <w:tc>
          <w:tcPr>
            <w:tcW w:w="888" w:type="dxa"/>
            <w:tcBorders>
              <w:right w:val="single" w:sz="4" w:space="0" w:color="auto"/>
            </w:tcBorders>
          </w:tcPr>
          <w:p w14:paraId="180A1DC4"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DWA</w:t>
            </w:r>
          </w:p>
        </w:tc>
        <w:tc>
          <w:tcPr>
            <w:tcW w:w="8035" w:type="dxa"/>
            <w:tcBorders>
              <w:left w:val="single" w:sz="4" w:space="0" w:color="auto"/>
            </w:tcBorders>
          </w:tcPr>
          <w:p w14:paraId="5724AF02" w14:textId="77777777" w:rsidR="007B36FD" w:rsidRPr="002C6069" w:rsidRDefault="007B36FD" w:rsidP="00C0470F">
            <w:pPr>
              <w:pStyle w:val="ListParagraph"/>
              <w:spacing w:after="0" w:line="240" w:lineRule="auto"/>
              <w:ind w:left="0"/>
              <w:jc w:val="both"/>
              <w:rPr>
                <w:sz w:val="20"/>
                <w:szCs w:val="20"/>
              </w:rPr>
            </w:pPr>
            <w:r w:rsidRPr="002C6069">
              <w:rPr>
                <w:sz w:val="20"/>
                <w:szCs w:val="20"/>
              </w:rPr>
              <w:t>Department of Women’s Affairs</w:t>
            </w:r>
          </w:p>
        </w:tc>
      </w:tr>
      <w:tr w:rsidR="00DD051A" w:rsidRPr="00B834EF" w14:paraId="4AB3771A" w14:textId="77777777">
        <w:trPr>
          <w:trHeight w:val="281"/>
          <w:jc w:val="center"/>
        </w:trPr>
        <w:tc>
          <w:tcPr>
            <w:tcW w:w="888" w:type="dxa"/>
            <w:tcBorders>
              <w:right w:val="single" w:sz="4" w:space="0" w:color="auto"/>
            </w:tcBorders>
          </w:tcPr>
          <w:p w14:paraId="784AF647" w14:textId="77777777" w:rsidR="00DD051A" w:rsidRPr="005916EA" w:rsidRDefault="00DD051A"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DSSPAC</w:t>
            </w:r>
          </w:p>
        </w:tc>
        <w:tc>
          <w:tcPr>
            <w:tcW w:w="8035" w:type="dxa"/>
            <w:tcBorders>
              <w:left w:val="single" w:sz="4" w:space="0" w:color="auto"/>
            </w:tcBorders>
          </w:tcPr>
          <w:p w14:paraId="6ED70A4F" w14:textId="77777777" w:rsidR="00DD051A" w:rsidRPr="002C6069" w:rsidRDefault="00DD051A" w:rsidP="00C0470F">
            <w:pPr>
              <w:pStyle w:val="ListParagraph"/>
              <w:spacing w:after="0" w:line="240" w:lineRule="auto"/>
              <w:ind w:left="0"/>
              <w:jc w:val="both"/>
              <w:rPr>
                <w:rFonts w:asciiTheme="majorHAnsi" w:hAnsiTheme="majorHAnsi"/>
                <w:sz w:val="20"/>
                <w:szCs w:val="20"/>
              </w:rPr>
            </w:pPr>
            <w:r w:rsidRPr="002C6069">
              <w:rPr>
                <w:rFonts w:asciiTheme="majorHAnsi" w:hAnsiTheme="majorHAnsi"/>
                <w:sz w:val="20"/>
                <w:szCs w:val="20"/>
              </w:rPr>
              <w:t>Department of Strategic Sector Planning and Aid Coordination</w:t>
            </w:r>
          </w:p>
        </w:tc>
      </w:tr>
      <w:tr w:rsidR="007B36FD" w:rsidRPr="00B834EF" w14:paraId="1BA6F523" w14:textId="77777777">
        <w:trPr>
          <w:trHeight w:val="281"/>
          <w:jc w:val="center"/>
        </w:trPr>
        <w:tc>
          <w:tcPr>
            <w:tcW w:w="888" w:type="dxa"/>
            <w:tcBorders>
              <w:right w:val="single" w:sz="4" w:space="0" w:color="auto"/>
            </w:tcBorders>
          </w:tcPr>
          <w:p w14:paraId="61ED0AC4"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GoA</w:t>
            </w:r>
          </w:p>
        </w:tc>
        <w:tc>
          <w:tcPr>
            <w:tcW w:w="8035" w:type="dxa"/>
            <w:tcBorders>
              <w:left w:val="single" w:sz="4" w:space="0" w:color="auto"/>
            </w:tcBorders>
          </w:tcPr>
          <w:p w14:paraId="5DC2F7BD" w14:textId="77777777" w:rsidR="007B36FD" w:rsidRPr="002C6069" w:rsidRDefault="007B36FD" w:rsidP="00C0470F">
            <w:pPr>
              <w:pStyle w:val="ListParagraph"/>
              <w:spacing w:after="0" w:line="240" w:lineRule="auto"/>
              <w:ind w:left="0"/>
              <w:jc w:val="both"/>
              <w:rPr>
                <w:sz w:val="20"/>
                <w:szCs w:val="20"/>
              </w:rPr>
            </w:pPr>
            <w:r w:rsidRPr="002C6069">
              <w:rPr>
                <w:sz w:val="20"/>
                <w:szCs w:val="20"/>
              </w:rPr>
              <w:t>Government of Australia</w:t>
            </w:r>
          </w:p>
        </w:tc>
      </w:tr>
      <w:tr w:rsidR="007B36FD" w:rsidRPr="00B834EF" w14:paraId="6C0CC614" w14:textId="77777777">
        <w:trPr>
          <w:trHeight w:val="281"/>
          <w:jc w:val="center"/>
        </w:trPr>
        <w:tc>
          <w:tcPr>
            <w:tcW w:w="888" w:type="dxa"/>
            <w:tcBorders>
              <w:right w:val="single" w:sz="4" w:space="0" w:color="auto"/>
            </w:tcBorders>
          </w:tcPr>
          <w:p w14:paraId="6F1713A2"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GoV</w:t>
            </w:r>
          </w:p>
        </w:tc>
        <w:tc>
          <w:tcPr>
            <w:tcW w:w="8035" w:type="dxa"/>
            <w:tcBorders>
              <w:left w:val="single" w:sz="4" w:space="0" w:color="auto"/>
            </w:tcBorders>
          </w:tcPr>
          <w:p w14:paraId="63591879" w14:textId="77777777" w:rsidR="007B36FD" w:rsidRPr="002C6069" w:rsidRDefault="007B36FD" w:rsidP="00C0470F">
            <w:pPr>
              <w:pStyle w:val="ListParagraph"/>
              <w:spacing w:after="0" w:line="240" w:lineRule="auto"/>
              <w:ind w:left="0"/>
              <w:jc w:val="both"/>
              <w:rPr>
                <w:sz w:val="20"/>
                <w:szCs w:val="20"/>
              </w:rPr>
            </w:pPr>
            <w:r w:rsidRPr="002C6069">
              <w:rPr>
                <w:sz w:val="20"/>
                <w:szCs w:val="20"/>
              </w:rPr>
              <w:t>Government of Vanuatu</w:t>
            </w:r>
          </w:p>
        </w:tc>
      </w:tr>
      <w:tr w:rsidR="007B36FD" w:rsidRPr="00B834EF" w14:paraId="44CA4FCD" w14:textId="77777777">
        <w:trPr>
          <w:trHeight w:val="268"/>
          <w:jc w:val="center"/>
        </w:trPr>
        <w:tc>
          <w:tcPr>
            <w:tcW w:w="888" w:type="dxa"/>
            <w:tcBorders>
              <w:right w:val="single" w:sz="4" w:space="0" w:color="auto"/>
            </w:tcBorders>
          </w:tcPr>
          <w:p w14:paraId="4117CB3A"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GRM</w:t>
            </w:r>
          </w:p>
        </w:tc>
        <w:tc>
          <w:tcPr>
            <w:tcW w:w="8035" w:type="dxa"/>
            <w:tcBorders>
              <w:left w:val="single" w:sz="4" w:space="0" w:color="auto"/>
            </w:tcBorders>
          </w:tcPr>
          <w:p w14:paraId="48DC4184" w14:textId="77777777" w:rsidR="007B36FD" w:rsidRPr="002C6069" w:rsidRDefault="007B36FD" w:rsidP="00C0470F">
            <w:pPr>
              <w:pStyle w:val="ListParagraph"/>
              <w:spacing w:after="0" w:line="240" w:lineRule="auto"/>
              <w:ind w:left="0"/>
              <w:jc w:val="both"/>
              <w:rPr>
                <w:sz w:val="20"/>
                <w:szCs w:val="20"/>
              </w:rPr>
            </w:pPr>
            <w:r w:rsidRPr="002C6069">
              <w:rPr>
                <w:sz w:val="20"/>
                <w:szCs w:val="20"/>
              </w:rPr>
              <w:t>GRM International Pty Ltd</w:t>
            </w:r>
          </w:p>
        </w:tc>
      </w:tr>
      <w:tr w:rsidR="00FF6DBC" w:rsidRPr="00B834EF" w14:paraId="612B2B97" w14:textId="77777777">
        <w:trPr>
          <w:trHeight w:val="268"/>
          <w:jc w:val="center"/>
        </w:trPr>
        <w:tc>
          <w:tcPr>
            <w:tcW w:w="888" w:type="dxa"/>
            <w:tcBorders>
              <w:right w:val="single" w:sz="4" w:space="0" w:color="auto"/>
            </w:tcBorders>
          </w:tcPr>
          <w:p w14:paraId="20644610" w14:textId="77777777" w:rsidR="00FF6DBC" w:rsidRPr="005916EA" w:rsidRDefault="00FF6DBC"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HRM</w:t>
            </w:r>
          </w:p>
        </w:tc>
        <w:tc>
          <w:tcPr>
            <w:tcW w:w="8035" w:type="dxa"/>
            <w:tcBorders>
              <w:left w:val="single" w:sz="4" w:space="0" w:color="auto"/>
            </w:tcBorders>
          </w:tcPr>
          <w:p w14:paraId="41E09E71" w14:textId="77777777" w:rsidR="00FF6DBC" w:rsidRPr="002C6069" w:rsidRDefault="00FF6DBC" w:rsidP="00C0470F">
            <w:pPr>
              <w:pStyle w:val="ListParagraph"/>
              <w:spacing w:after="0" w:line="240" w:lineRule="auto"/>
              <w:ind w:left="0"/>
              <w:jc w:val="both"/>
              <w:rPr>
                <w:sz w:val="20"/>
                <w:szCs w:val="20"/>
              </w:rPr>
            </w:pPr>
            <w:r w:rsidRPr="002C6069">
              <w:rPr>
                <w:sz w:val="20"/>
                <w:szCs w:val="20"/>
              </w:rPr>
              <w:t>Human Resource Management</w:t>
            </w:r>
          </w:p>
        </w:tc>
      </w:tr>
      <w:tr w:rsidR="007B36FD" w:rsidRPr="00B834EF" w14:paraId="3D757D22" w14:textId="77777777">
        <w:trPr>
          <w:trHeight w:val="268"/>
          <w:jc w:val="center"/>
        </w:trPr>
        <w:tc>
          <w:tcPr>
            <w:tcW w:w="888" w:type="dxa"/>
            <w:tcBorders>
              <w:right w:val="single" w:sz="4" w:space="0" w:color="auto"/>
            </w:tcBorders>
          </w:tcPr>
          <w:p w14:paraId="50343831"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HOAG</w:t>
            </w:r>
          </w:p>
        </w:tc>
        <w:tc>
          <w:tcPr>
            <w:tcW w:w="8035" w:type="dxa"/>
            <w:tcBorders>
              <w:left w:val="single" w:sz="4" w:space="0" w:color="auto"/>
            </w:tcBorders>
          </w:tcPr>
          <w:p w14:paraId="7E5C7EB2" w14:textId="77777777" w:rsidR="007B36FD" w:rsidRPr="002C6069" w:rsidRDefault="007B36FD" w:rsidP="00C0470F">
            <w:pPr>
              <w:pStyle w:val="ListParagraph"/>
              <w:spacing w:after="0" w:line="240" w:lineRule="auto"/>
              <w:ind w:left="0"/>
              <w:jc w:val="both"/>
              <w:rPr>
                <w:sz w:val="20"/>
                <w:szCs w:val="20"/>
              </w:rPr>
            </w:pPr>
            <w:r w:rsidRPr="002C6069">
              <w:rPr>
                <w:sz w:val="20"/>
                <w:szCs w:val="20"/>
              </w:rPr>
              <w:t>Heads of Agency Group</w:t>
            </w:r>
          </w:p>
        </w:tc>
      </w:tr>
      <w:tr w:rsidR="005557B4" w:rsidRPr="00B834EF" w14:paraId="2406D5B8" w14:textId="77777777">
        <w:trPr>
          <w:trHeight w:val="268"/>
          <w:jc w:val="center"/>
        </w:trPr>
        <w:tc>
          <w:tcPr>
            <w:tcW w:w="888" w:type="dxa"/>
            <w:tcBorders>
              <w:right w:val="single" w:sz="4" w:space="0" w:color="auto"/>
            </w:tcBorders>
          </w:tcPr>
          <w:p w14:paraId="5F4E4E9A" w14:textId="77777777" w:rsidR="005557B4" w:rsidRPr="005916EA" w:rsidRDefault="005557B4"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IPAM</w:t>
            </w:r>
          </w:p>
        </w:tc>
        <w:tc>
          <w:tcPr>
            <w:tcW w:w="8035" w:type="dxa"/>
            <w:tcBorders>
              <w:left w:val="single" w:sz="4" w:space="0" w:color="auto"/>
            </w:tcBorders>
          </w:tcPr>
          <w:p w14:paraId="5A2A4E33" w14:textId="77777777" w:rsidR="005557B4" w:rsidRPr="002C6069" w:rsidRDefault="005557B4" w:rsidP="00C0470F">
            <w:pPr>
              <w:pStyle w:val="ListParagraph"/>
              <w:spacing w:after="0" w:line="240" w:lineRule="auto"/>
              <w:ind w:left="0"/>
              <w:jc w:val="both"/>
              <w:rPr>
                <w:sz w:val="20"/>
                <w:szCs w:val="20"/>
              </w:rPr>
            </w:pPr>
            <w:r w:rsidRPr="002C6069">
              <w:rPr>
                <w:sz w:val="20"/>
                <w:szCs w:val="20"/>
              </w:rPr>
              <w:t>Institute of Public Administration and Management</w:t>
            </w:r>
          </w:p>
        </w:tc>
      </w:tr>
      <w:tr w:rsidR="007B36FD" w:rsidRPr="00B834EF" w14:paraId="0D107517" w14:textId="77777777">
        <w:trPr>
          <w:trHeight w:val="268"/>
          <w:jc w:val="center"/>
        </w:trPr>
        <w:tc>
          <w:tcPr>
            <w:tcW w:w="888" w:type="dxa"/>
            <w:tcBorders>
              <w:right w:val="single" w:sz="4" w:space="0" w:color="auto"/>
            </w:tcBorders>
          </w:tcPr>
          <w:p w14:paraId="3541A97E"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JCSSS</w:t>
            </w:r>
          </w:p>
        </w:tc>
        <w:tc>
          <w:tcPr>
            <w:tcW w:w="8035" w:type="dxa"/>
            <w:tcBorders>
              <w:left w:val="single" w:sz="4" w:space="0" w:color="auto"/>
            </w:tcBorders>
          </w:tcPr>
          <w:p w14:paraId="331022B6" w14:textId="77777777" w:rsidR="007B36FD" w:rsidRPr="002C6069" w:rsidRDefault="007B36FD" w:rsidP="00C0470F">
            <w:pPr>
              <w:pStyle w:val="ListParagraph"/>
              <w:spacing w:after="0" w:line="240" w:lineRule="auto"/>
              <w:ind w:left="0"/>
              <w:jc w:val="both"/>
              <w:rPr>
                <w:sz w:val="20"/>
                <w:szCs w:val="20"/>
              </w:rPr>
            </w:pPr>
            <w:r w:rsidRPr="002C6069">
              <w:rPr>
                <w:sz w:val="20"/>
                <w:szCs w:val="20"/>
              </w:rPr>
              <w:t>Justice and Community Services Sector Strategy</w:t>
            </w:r>
          </w:p>
        </w:tc>
      </w:tr>
      <w:tr w:rsidR="00FF6DBC" w:rsidRPr="00B834EF" w14:paraId="2155A835" w14:textId="77777777">
        <w:trPr>
          <w:trHeight w:val="268"/>
          <w:jc w:val="center"/>
        </w:trPr>
        <w:tc>
          <w:tcPr>
            <w:tcW w:w="888" w:type="dxa"/>
            <w:tcBorders>
              <w:right w:val="single" w:sz="4" w:space="0" w:color="auto"/>
            </w:tcBorders>
          </w:tcPr>
          <w:p w14:paraId="4B68A615" w14:textId="77777777" w:rsidR="00FF6DBC" w:rsidRPr="005916EA" w:rsidRDefault="00FF6DBC"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JSC</w:t>
            </w:r>
          </w:p>
        </w:tc>
        <w:tc>
          <w:tcPr>
            <w:tcW w:w="8035" w:type="dxa"/>
            <w:tcBorders>
              <w:left w:val="single" w:sz="4" w:space="0" w:color="auto"/>
            </w:tcBorders>
          </w:tcPr>
          <w:p w14:paraId="08B84C59" w14:textId="77777777" w:rsidR="00FF6DBC" w:rsidRPr="002C6069" w:rsidRDefault="00FF6DBC" w:rsidP="00C0470F">
            <w:pPr>
              <w:pStyle w:val="ListParagraph"/>
              <w:spacing w:after="0" w:line="240" w:lineRule="auto"/>
              <w:ind w:left="0"/>
              <w:jc w:val="both"/>
              <w:rPr>
                <w:sz w:val="20"/>
                <w:szCs w:val="20"/>
              </w:rPr>
            </w:pPr>
            <w:r w:rsidRPr="002C6069">
              <w:rPr>
                <w:sz w:val="20"/>
                <w:szCs w:val="20"/>
              </w:rPr>
              <w:t>Judicial Services Commission</w:t>
            </w:r>
          </w:p>
        </w:tc>
      </w:tr>
      <w:tr w:rsidR="007B36FD" w:rsidRPr="00B834EF" w14:paraId="2D8A3735" w14:textId="77777777">
        <w:trPr>
          <w:trHeight w:val="268"/>
          <w:jc w:val="center"/>
        </w:trPr>
        <w:tc>
          <w:tcPr>
            <w:tcW w:w="888" w:type="dxa"/>
            <w:tcBorders>
              <w:right w:val="single" w:sz="4" w:space="0" w:color="auto"/>
            </w:tcBorders>
          </w:tcPr>
          <w:p w14:paraId="6E22C3BB"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LSIP</w:t>
            </w:r>
          </w:p>
        </w:tc>
        <w:tc>
          <w:tcPr>
            <w:tcW w:w="8035" w:type="dxa"/>
            <w:tcBorders>
              <w:left w:val="single" w:sz="4" w:space="0" w:color="auto"/>
            </w:tcBorders>
          </w:tcPr>
          <w:p w14:paraId="46BBCBE7" w14:textId="77777777" w:rsidR="007B36FD" w:rsidRPr="002C6069" w:rsidRDefault="007B36FD" w:rsidP="00C0470F">
            <w:pPr>
              <w:pStyle w:val="ListParagraph"/>
              <w:spacing w:after="0" w:line="240" w:lineRule="auto"/>
              <w:ind w:left="0"/>
              <w:jc w:val="both"/>
              <w:rPr>
                <w:sz w:val="20"/>
                <w:szCs w:val="20"/>
              </w:rPr>
            </w:pPr>
            <w:r w:rsidRPr="002C6069">
              <w:rPr>
                <w:sz w:val="20"/>
                <w:szCs w:val="20"/>
              </w:rPr>
              <w:t>Law Student Internship Program</w:t>
            </w:r>
          </w:p>
        </w:tc>
      </w:tr>
      <w:tr w:rsidR="007B36FD" w:rsidRPr="00B834EF" w14:paraId="0257BE9C" w14:textId="77777777">
        <w:trPr>
          <w:trHeight w:val="268"/>
          <w:jc w:val="center"/>
        </w:trPr>
        <w:tc>
          <w:tcPr>
            <w:tcW w:w="888" w:type="dxa"/>
            <w:tcBorders>
              <w:right w:val="single" w:sz="4" w:space="0" w:color="auto"/>
            </w:tcBorders>
          </w:tcPr>
          <w:p w14:paraId="2A74C160"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LTA</w:t>
            </w:r>
          </w:p>
        </w:tc>
        <w:tc>
          <w:tcPr>
            <w:tcW w:w="8035" w:type="dxa"/>
            <w:tcBorders>
              <w:left w:val="single" w:sz="4" w:space="0" w:color="auto"/>
            </w:tcBorders>
          </w:tcPr>
          <w:p w14:paraId="5C2B4089" w14:textId="77777777" w:rsidR="007B36FD" w:rsidRPr="002C6069" w:rsidRDefault="007B36FD" w:rsidP="00C0470F">
            <w:pPr>
              <w:pStyle w:val="ListParagraph"/>
              <w:spacing w:after="0" w:line="240" w:lineRule="auto"/>
              <w:ind w:left="0"/>
              <w:jc w:val="both"/>
              <w:rPr>
                <w:sz w:val="20"/>
                <w:szCs w:val="20"/>
              </w:rPr>
            </w:pPr>
            <w:r w:rsidRPr="002C6069">
              <w:rPr>
                <w:sz w:val="20"/>
                <w:szCs w:val="20"/>
              </w:rPr>
              <w:t>Long Term Adviser</w:t>
            </w:r>
          </w:p>
        </w:tc>
      </w:tr>
      <w:tr w:rsidR="005557B4" w:rsidRPr="00B834EF" w14:paraId="58169932" w14:textId="77777777">
        <w:trPr>
          <w:trHeight w:val="268"/>
          <w:jc w:val="center"/>
        </w:trPr>
        <w:tc>
          <w:tcPr>
            <w:tcW w:w="888" w:type="dxa"/>
            <w:tcBorders>
              <w:right w:val="single" w:sz="4" w:space="0" w:color="auto"/>
            </w:tcBorders>
          </w:tcPr>
          <w:p w14:paraId="7B381D4B" w14:textId="77777777" w:rsidR="005557B4" w:rsidRPr="005916EA" w:rsidRDefault="005557B4" w:rsidP="005557B4">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M&amp;E</w:t>
            </w:r>
          </w:p>
        </w:tc>
        <w:tc>
          <w:tcPr>
            <w:tcW w:w="8035" w:type="dxa"/>
            <w:tcBorders>
              <w:left w:val="single" w:sz="4" w:space="0" w:color="auto"/>
            </w:tcBorders>
          </w:tcPr>
          <w:p w14:paraId="32C8B00C" w14:textId="77777777" w:rsidR="005557B4" w:rsidRPr="002C6069" w:rsidRDefault="005557B4" w:rsidP="005557B4">
            <w:pPr>
              <w:pStyle w:val="ListParagraph"/>
              <w:spacing w:after="0" w:line="240" w:lineRule="auto"/>
              <w:ind w:left="0"/>
              <w:jc w:val="both"/>
              <w:rPr>
                <w:sz w:val="20"/>
                <w:szCs w:val="20"/>
              </w:rPr>
            </w:pPr>
            <w:r w:rsidRPr="002C6069">
              <w:rPr>
                <w:sz w:val="20"/>
                <w:szCs w:val="20"/>
              </w:rPr>
              <w:t>Monitoring and Evaluation</w:t>
            </w:r>
          </w:p>
        </w:tc>
      </w:tr>
      <w:tr w:rsidR="007B36FD" w:rsidRPr="00B834EF" w14:paraId="67EB8AC8" w14:textId="77777777">
        <w:trPr>
          <w:trHeight w:val="268"/>
          <w:jc w:val="center"/>
        </w:trPr>
        <w:tc>
          <w:tcPr>
            <w:tcW w:w="888" w:type="dxa"/>
            <w:tcBorders>
              <w:right w:val="single" w:sz="4" w:space="0" w:color="auto"/>
            </w:tcBorders>
          </w:tcPr>
          <w:p w14:paraId="75FFEF06" w14:textId="77777777" w:rsidR="00F55F61" w:rsidRPr="005916EA" w:rsidRDefault="00F55F61" w:rsidP="005557B4">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MEF</w:t>
            </w:r>
          </w:p>
        </w:tc>
        <w:tc>
          <w:tcPr>
            <w:tcW w:w="8035" w:type="dxa"/>
            <w:tcBorders>
              <w:left w:val="single" w:sz="4" w:space="0" w:color="auto"/>
            </w:tcBorders>
          </w:tcPr>
          <w:p w14:paraId="7681AD8A" w14:textId="77777777" w:rsidR="00F55F61" w:rsidRPr="002C6069" w:rsidRDefault="00F55F61" w:rsidP="005557B4">
            <w:pPr>
              <w:pStyle w:val="ListParagraph"/>
              <w:spacing w:after="0" w:line="240" w:lineRule="auto"/>
              <w:ind w:left="0"/>
              <w:jc w:val="both"/>
              <w:rPr>
                <w:sz w:val="20"/>
                <w:szCs w:val="20"/>
              </w:rPr>
            </w:pPr>
            <w:r w:rsidRPr="002C6069">
              <w:rPr>
                <w:sz w:val="20"/>
                <w:szCs w:val="20"/>
              </w:rPr>
              <w:t>Monitoring and Evaluation Framework</w:t>
            </w:r>
          </w:p>
        </w:tc>
      </w:tr>
      <w:tr w:rsidR="007B36FD" w:rsidRPr="00B834EF" w14:paraId="7960E37F" w14:textId="77777777">
        <w:trPr>
          <w:trHeight w:val="268"/>
          <w:jc w:val="center"/>
        </w:trPr>
        <w:tc>
          <w:tcPr>
            <w:tcW w:w="888" w:type="dxa"/>
            <w:tcBorders>
              <w:right w:val="single" w:sz="4" w:space="0" w:color="auto"/>
            </w:tcBorders>
          </w:tcPr>
          <w:p w14:paraId="5237FA0A" w14:textId="77777777" w:rsidR="007B36FD" w:rsidRPr="005916EA" w:rsidRDefault="005557B4"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MEP</w:t>
            </w:r>
          </w:p>
        </w:tc>
        <w:tc>
          <w:tcPr>
            <w:tcW w:w="8035" w:type="dxa"/>
            <w:tcBorders>
              <w:left w:val="single" w:sz="4" w:space="0" w:color="auto"/>
            </w:tcBorders>
          </w:tcPr>
          <w:p w14:paraId="4880343D" w14:textId="77777777" w:rsidR="007B36FD" w:rsidRPr="002C6069" w:rsidRDefault="007B36FD" w:rsidP="005557B4">
            <w:pPr>
              <w:pStyle w:val="ListParagraph"/>
              <w:spacing w:after="0" w:line="240" w:lineRule="auto"/>
              <w:ind w:left="0"/>
              <w:jc w:val="both"/>
              <w:rPr>
                <w:sz w:val="20"/>
                <w:szCs w:val="20"/>
              </w:rPr>
            </w:pPr>
            <w:r w:rsidRPr="002C6069">
              <w:rPr>
                <w:sz w:val="20"/>
                <w:szCs w:val="20"/>
              </w:rPr>
              <w:t xml:space="preserve">Monitoring and Evaluation </w:t>
            </w:r>
            <w:r w:rsidR="005557B4" w:rsidRPr="002C6069">
              <w:rPr>
                <w:sz w:val="20"/>
                <w:szCs w:val="20"/>
              </w:rPr>
              <w:t>Plan</w:t>
            </w:r>
          </w:p>
        </w:tc>
      </w:tr>
      <w:tr w:rsidR="007B36FD" w:rsidRPr="00B834EF" w14:paraId="6D9DA965" w14:textId="77777777">
        <w:trPr>
          <w:trHeight w:val="268"/>
          <w:jc w:val="center"/>
        </w:trPr>
        <w:tc>
          <w:tcPr>
            <w:tcW w:w="888" w:type="dxa"/>
            <w:tcBorders>
              <w:right w:val="single" w:sz="4" w:space="0" w:color="auto"/>
            </w:tcBorders>
          </w:tcPr>
          <w:p w14:paraId="15046917"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MJCS</w:t>
            </w:r>
          </w:p>
        </w:tc>
        <w:tc>
          <w:tcPr>
            <w:tcW w:w="8035" w:type="dxa"/>
            <w:tcBorders>
              <w:left w:val="single" w:sz="4" w:space="0" w:color="auto"/>
            </w:tcBorders>
          </w:tcPr>
          <w:p w14:paraId="654044D6" w14:textId="77777777" w:rsidR="007B36FD" w:rsidRPr="002C6069" w:rsidRDefault="007B36FD" w:rsidP="00C0470F">
            <w:pPr>
              <w:pStyle w:val="ListParagraph"/>
              <w:spacing w:after="0" w:line="240" w:lineRule="auto"/>
              <w:ind w:left="0"/>
              <w:jc w:val="both"/>
              <w:rPr>
                <w:sz w:val="20"/>
                <w:szCs w:val="20"/>
              </w:rPr>
            </w:pPr>
            <w:r w:rsidRPr="002C6069">
              <w:rPr>
                <w:sz w:val="20"/>
                <w:szCs w:val="20"/>
              </w:rPr>
              <w:t>Ministry of Justice and Community Services</w:t>
            </w:r>
          </w:p>
        </w:tc>
      </w:tr>
      <w:tr w:rsidR="007B36FD" w:rsidRPr="00B834EF" w14:paraId="52CCABF1" w14:textId="77777777">
        <w:trPr>
          <w:trHeight w:val="281"/>
          <w:jc w:val="center"/>
        </w:trPr>
        <w:tc>
          <w:tcPr>
            <w:tcW w:w="888" w:type="dxa"/>
            <w:tcBorders>
              <w:right w:val="single" w:sz="4" w:space="0" w:color="auto"/>
            </w:tcBorders>
          </w:tcPr>
          <w:p w14:paraId="547877DC"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MNCC</w:t>
            </w:r>
          </w:p>
        </w:tc>
        <w:tc>
          <w:tcPr>
            <w:tcW w:w="8035" w:type="dxa"/>
            <w:tcBorders>
              <w:left w:val="single" w:sz="4" w:space="0" w:color="auto"/>
            </w:tcBorders>
          </w:tcPr>
          <w:p w14:paraId="2C9B099E" w14:textId="77777777" w:rsidR="007B36FD" w:rsidRPr="002C6069" w:rsidRDefault="007B36FD" w:rsidP="00C0470F">
            <w:pPr>
              <w:pStyle w:val="ListParagraph"/>
              <w:spacing w:after="0" w:line="240" w:lineRule="auto"/>
              <w:ind w:left="0"/>
              <w:jc w:val="both"/>
              <w:rPr>
                <w:sz w:val="20"/>
                <w:szCs w:val="20"/>
              </w:rPr>
            </w:pPr>
            <w:r w:rsidRPr="002C6069">
              <w:rPr>
                <w:sz w:val="20"/>
                <w:szCs w:val="20"/>
              </w:rPr>
              <w:t>Malvatumauri National Council of Chiefs</w:t>
            </w:r>
          </w:p>
        </w:tc>
      </w:tr>
      <w:tr w:rsidR="00DD051A" w:rsidRPr="00B834EF" w14:paraId="1888D967" w14:textId="77777777">
        <w:trPr>
          <w:trHeight w:val="281"/>
          <w:jc w:val="center"/>
        </w:trPr>
        <w:tc>
          <w:tcPr>
            <w:tcW w:w="888" w:type="dxa"/>
            <w:tcBorders>
              <w:right w:val="single" w:sz="4" w:space="0" w:color="auto"/>
            </w:tcBorders>
          </w:tcPr>
          <w:p w14:paraId="10ED2993" w14:textId="77777777" w:rsidR="00DD051A" w:rsidRPr="005916EA" w:rsidRDefault="00DD051A" w:rsidP="005557B4">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NDMO</w:t>
            </w:r>
          </w:p>
        </w:tc>
        <w:tc>
          <w:tcPr>
            <w:tcW w:w="8035" w:type="dxa"/>
            <w:tcBorders>
              <w:left w:val="single" w:sz="4" w:space="0" w:color="auto"/>
            </w:tcBorders>
          </w:tcPr>
          <w:p w14:paraId="7560AAE4" w14:textId="77777777" w:rsidR="00DD051A" w:rsidRPr="002C6069" w:rsidRDefault="00DD051A" w:rsidP="00A6372C">
            <w:pPr>
              <w:pStyle w:val="ListParagraph"/>
              <w:spacing w:after="0" w:line="240" w:lineRule="auto"/>
              <w:ind w:left="0"/>
              <w:jc w:val="both"/>
              <w:rPr>
                <w:sz w:val="20"/>
                <w:szCs w:val="20"/>
              </w:rPr>
            </w:pPr>
            <w:r w:rsidRPr="002C6069">
              <w:rPr>
                <w:sz w:val="20"/>
                <w:szCs w:val="20"/>
              </w:rPr>
              <w:t>National Disaster Management Office</w:t>
            </w:r>
          </w:p>
        </w:tc>
      </w:tr>
      <w:tr w:rsidR="007B36FD" w:rsidRPr="00B834EF" w14:paraId="15CC7186" w14:textId="77777777">
        <w:trPr>
          <w:trHeight w:val="281"/>
          <w:jc w:val="center"/>
        </w:trPr>
        <w:tc>
          <w:tcPr>
            <w:tcW w:w="888" w:type="dxa"/>
            <w:tcBorders>
              <w:right w:val="single" w:sz="4" w:space="0" w:color="auto"/>
            </w:tcBorders>
          </w:tcPr>
          <w:p w14:paraId="5508FF89" w14:textId="77777777" w:rsidR="007B36FD" w:rsidRPr="005916EA" w:rsidRDefault="007B36FD" w:rsidP="005557B4">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NZ</w:t>
            </w:r>
          </w:p>
        </w:tc>
        <w:tc>
          <w:tcPr>
            <w:tcW w:w="8035" w:type="dxa"/>
            <w:tcBorders>
              <w:left w:val="single" w:sz="4" w:space="0" w:color="auto"/>
            </w:tcBorders>
          </w:tcPr>
          <w:p w14:paraId="554010AC" w14:textId="77777777" w:rsidR="007B36FD" w:rsidRPr="002C6069" w:rsidRDefault="007B36FD" w:rsidP="00A6372C">
            <w:pPr>
              <w:pStyle w:val="ListParagraph"/>
              <w:spacing w:after="0" w:line="240" w:lineRule="auto"/>
              <w:ind w:left="0"/>
              <w:jc w:val="both"/>
              <w:rPr>
                <w:sz w:val="20"/>
                <w:szCs w:val="20"/>
              </w:rPr>
            </w:pPr>
            <w:r w:rsidRPr="002C6069">
              <w:rPr>
                <w:sz w:val="20"/>
                <w:szCs w:val="20"/>
              </w:rPr>
              <w:t xml:space="preserve">New Zealand </w:t>
            </w:r>
            <w:r w:rsidR="00DD051A" w:rsidRPr="002C6069">
              <w:rPr>
                <w:sz w:val="20"/>
                <w:szCs w:val="20"/>
              </w:rPr>
              <w:t>Government</w:t>
            </w:r>
          </w:p>
        </w:tc>
      </w:tr>
      <w:tr w:rsidR="007B36FD" w:rsidRPr="00106D0C" w14:paraId="281A4878" w14:textId="77777777">
        <w:trPr>
          <w:trHeight w:val="281"/>
          <w:jc w:val="center"/>
        </w:trPr>
        <w:tc>
          <w:tcPr>
            <w:tcW w:w="888" w:type="dxa"/>
            <w:tcBorders>
              <w:right w:val="single" w:sz="4" w:space="0" w:color="auto"/>
            </w:tcBorders>
          </w:tcPr>
          <w:p w14:paraId="5F2BEFC1"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OGCIO</w:t>
            </w:r>
          </w:p>
        </w:tc>
        <w:tc>
          <w:tcPr>
            <w:tcW w:w="8035" w:type="dxa"/>
            <w:tcBorders>
              <w:left w:val="single" w:sz="4" w:space="0" w:color="auto"/>
            </w:tcBorders>
          </w:tcPr>
          <w:p w14:paraId="3399A34B" w14:textId="77777777" w:rsidR="007B36FD" w:rsidRPr="002C6069" w:rsidRDefault="007B36FD" w:rsidP="00C0470F">
            <w:pPr>
              <w:pStyle w:val="ListParagraph"/>
              <w:spacing w:after="0" w:line="240" w:lineRule="auto"/>
              <w:ind w:left="0"/>
              <w:jc w:val="both"/>
              <w:rPr>
                <w:sz w:val="20"/>
                <w:szCs w:val="20"/>
              </w:rPr>
            </w:pPr>
            <w:r w:rsidRPr="002C6069">
              <w:rPr>
                <w:sz w:val="20"/>
                <w:szCs w:val="20"/>
              </w:rPr>
              <w:t>GoV Office of the Chief Information Officer</w:t>
            </w:r>
          </w:p>
        </w:tc>
      </w:tr>
      <w:tr w:rsidR="007B36FD" w:rsidRPr="00106D0C" w14:paraId="187872D3" w14:textId="77777777">
        <w:trPr>
          <w:trHeight w:val="281"/>
          <w:jc w:val="center"/>
        </w:trPr>
        <w:tc>
          <w:tcPr>
            <w:tcW w:w="888" w:type="dxa"/>
            <w:tcBorders>
              <w:right w:val="single" w:sz="4" w:space="0" w:color="auto"/>
            </w:tcBorders>
          </w:tcPr>
          <w:p w14:paraId="135ADD5E"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PAA</w:t>
            </w:r>
          </w:p>
        </w:tc>
        <w:tc>
          <w:tcPr>
            <w:tcW w:w="8035" w:type="dxa"/>
            <w:tcBorders>
              <w:left w:val="single" w:sz="4" w:space="0" w:color="auto"/>
            </w:tcBorders>
          </w:tcPr>
          <w:p w14:paraId="1FEB145A" w14:textId="77777777" w:rsidR="007B36FD" w:rsidRPr="002C6069" w:rsidRDefault="007B36FD" w:rsidP="00C0470F">
            <w:pPr>
              <w:pStyle w:val="ListParagraph"/>
              <w:spacing w:after="0" w:line="240" w:lineRule="auto"/>
              <w:ind w:left="0"/>
              <w:jc w:val="both"/>
              <w:rPr>
                <w:sz w:val="20"/>
                <w:szCs w:val="20"/>
              </w:rPr>
            </w:pPr>
            <w:r w:rsidRPr="002C6069">
              <w:rPr>
                <w:sz w:val="20"/>
                <w:szCs w:val="20"/>
              </w:rPr>
              <w:t>Priority Action Agenda</w:t>
            </w:r>
          </w:p>
        </w:tc>
      </w:tr>
      <w:tr w:rsidR="00757DE9" w:rsidRPr="00106D0C" w14:paraId="00303CD0" w14:textId="77777777">
        <w:trPr>
          <w:trHeight w:val="268"/>
          <w:jc w:val="center"/>
        </w:trPr>
        <w:tc>
          <w:tcPr>
            <w:tcW w:w="888" w:type="dxa"/>
            <w:tcBorders>
              <w:right w:val="single" w:sz="4" w:space="0" w:color="auto"/>
            </w:tcBorders>
          </w:tcPr>
          <w:p w14:paraId="5FD9CFFC" w14:textId="77777777" w:rsidR="00757DE9" w:rsidRPr="005916EA" w:rsidRDefault="00757DE9"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PJSPV</w:t>
            </w:r>
          </w:p>
        </w:tc>
        <w:tc>
          <w:tcPr>
            <w:tcW w:w="8035" w:type="dxa"/>
            <w:tcBorders>
              <w:left w:val="single" w:sz="4" w:space="0" w:color="auto"/>
            </w:tcBorders>
          </w:tcPr>
          <w:p w14:paraId="420CCD64" w14:textId="77777777" w:rsidR="00757DE9" w:rsidRPr="002C6069" w:rsidRDefault="00757DE9" w:rsidP="00C0470F">
            <w:pPr>
              <w:pStyle w:val="ListParagraph"/>
              <w:spacing w:after="0" w:line="240" w:lineRule="auto"/>
              <w:ind w:left="0"/>
              <w:jc w:val="both"/>
              <w:rPr>
                <w:sz w:val="20"/>
                <w:szCs w:val="20"/>
              </w:rPr>
            </w:pPr>
            <w:r w:rsidRPr="002C6069">
              <w:rPr>
                <w:sz w:val="20"/>
                <w:szCs w:val="20"/>
              </w:rPr>
              <w:t>Policing and Justice Support Program (Vanuatu)</w:t>
            </w:r>
          </w:p>
        </w:tc>
      </w:tr>
      <w:tr w:rsidR="007B36FD" w:rsidRPr="00106D0C" w14:paraId="3160AC26" w14:textId="77777777">
        <w:trPr>
          <w:trHeight w:val="268"/>
          <w:jc w:val="center"/>
        </w:trPr>
        <w:tc>
          <w:tcPr>
            <w:tcW w:w="888" w:type="dxa"/>
            <w:tcBorders>
              <w:right w:val="single" w:sz="4" w:space="0" w:color="auto"/>
            </w:tcBorders>
          </w:tcPr>
          <w:p w14:paraId="5599B5FA"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PLAS</w:t>
            </w:r>
          </w:p>
        </w:tc>
        <w:tc>
          <w:tcPr>
            <w:tcW w:w="8035" w:type="dxa"/>
            <w:tcBorders>
              <w:left w:val="single" w:sz="4" w:space="0" w:color="auto"/>
            </w:tcBorders>
          </w:tcPr>
          <w:p w14:paraId="04E71D6E" w14:textId="77777777" w:rsidR="007B36FD" w:rsidRPr="002C6069" w:rsidRDefault="007B36FD" w:rsidP="00C0470F">
            <w:pPr>
              <w:pStyle w:val="ListParagraph"/>
              <w:spacing w:after="0" w:line="240" w:lineRule="auto"/>
              <w:ind w:left="0"/>
              <w:jc w:val="both"/>
              <w:rPr>
                <w:sz w:val="20"/>
                <w:szCs w:val="20"/>
              </w:rPr>
            </w:pPr>
            <w:r w:rsidRPr="002C6069">
              <w:rPr>
                <w:sz w:val="20"/>
                <w:szCs w:val="20"/>
              </w:rPr>
              <w:t>Planning Long Acting Short</w:t>
            </w:r>
          </w:p>
        </w:tc>
      </w:tr>
      <w:tr w:rsidR="007B36FD" w:rsidRPr="00106D0C" w14:paraId="0494F48A" w14:textId="77777777">
        <w:trPr>
          <w:trHeight w:val="268"/>
          <w:jc w:val="center"/>
        </w:trPr>
        <w:tc>
          <w:tcPr>
            <w:tcW w:w="888" w:type="dxa"/>
            <w:tcBorders>
              <w:right w:val="single" w:sz="4" w:space="0" w:color="auto"/>
            </w:tcBorders>
          </w:tcPr>
          <w:p w14:paraId="64B90791"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PMG</w:t>
            </w:r>
          </w:p>
        </w:tc>
        <w:tc>
          <w:tcPr>
            <w:tcW w:w="8035" w:type="dxa"/>
            <w:tcBorders>
              <w:left w:val="single" w:sz="4" w:space="0" w:color="auto"/>
            </w:tcBorders>
          </w:tcPr>
          <w:p w14:paraId="296436BF" w14:textId="77777777" w:rsidR="007B36FD" w:rsidRPr="002C6069" w:rsidRDefault="007B36FD" w:rsidP="00C0470F">
            <w:pPr>
              <w:pStyle w:val="ListParagraph"/>
              <w:spacing w:after="0" w:line="240" w:lineRule="auto"/>
              <w:ind w:left="0"/>
              <w:jc w:val="both"/>
              <w:rPr>
                <w:sz w:val="20"/>
                <w:szCs w:val="20"/>
              </w:rPr>
            </w:pPr>
            <w:r w:rsidRPr="002C6069">
              <w:rPr>
                <w:sz w:val="20"/>
                <w:szCs w:val="20"/>
              </w:rPr>
              <w:t>Partnership Management Group</w:t>
            </w:r>
          </w:p>
        </w:tc>
      </w:tr>
      <w:tr w:rsidR="007B36FD" w:rsidRPr="00B834EF" w14:paraId="4D04F1DA" w14:textId="77777777">
        <w:trPr>
          <w:trHeight w:val="268"/>
          <w:jc w:val="center"/>
        </w:trPr>
        <w:tc>
          <w:tcPr>
            <w:tcW w:w="888" w:type="dxa"/>
            <w:tcBorders>
              <w:right w:val="single" w:sz="4" w:space="0" w:color="auto"/>
            </w:tcBorders>
            <w:shd w:val="clear" w:color="auto" w:fill="auto"/>
          </w:tcPr>
          <w:p w14:paraId="6175F99E"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PMF</w:t>
            </w:r>
          </w:p>
        </w:tc>
        <w:tc>
          <w:tcPr>
            <w:tcW w:w="8035" w:type="dxa"/>
            <w:tcBorders>
              <w:left w:val="single" w:sz="4" w:space="0" w:color="auto"/>
            </w:tcBorders>
            <w:shd w:val="clear" w:color="auto" w:fill="auto"/>
          </w:tcPr>
          <w:p w14:paraId="05F6180A" w14:textId="77777777" w:rsidR="007B36FD" w:rsidRPr="002C6069" w:rsidRDefault="00FF6DBC" w:rsidP="00C0470F">
            <w:pPr>
              <w:pStyle w:val="ListParagraph"/>
              <w:spacing w:after="0" w:line="240" w:lineRule="auto"/>
              <w:ind w:left="0"/>
              <w:jc w:val="both"/>
              <w:rPr>
                <w:sz w:val="20"/>
                <w:szCs w:val="20"/>
              </w:rPr>
            </w:pPr>
            <w:r w:rsidRPr="002C6069">
              <w:rPr>
                <w:sz w:val="20"/>
                <w:szCs w:val="20"/>
              </w:rPr>
              <w:t>Public Financial Management</w:t>
            </w:r>
          </w:p>
        </w:tc>
      </w:tr>
      <w:tr w:rsidR="007B36FD" w:rsidRPr="00B834EF" w14:paraId="6FDBE565" w14:textId="77777777">
        <w:trPr>
          <w:trHeight w:val="268"/>
          <w:jc w:val="center"/>
        </w:trPr>
        <w:tc>
          <w:tcPr>
            <w:tcW w:w="888" w:type="dxa"/>
            <w:tcBorders>
              <w:right w:val="single" w:sz="4" w:space="0" w:color="auto"/>
            </w:tcBorders>
          </w:tcPr>
          <w:p w14:paraId="51BF1734"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PMO</w:t>
            </w:r>
          </w:p>
        </w:tc>
        <w:tc>
          <w:tcPr>
            <w:tcW w:w="8035" w:type="dxa"/>
            <w:tcBorders>
              <w:left w:val="single" w:sz="4" w:space="0" w:color="auto"/>
            </w:tcBorders>
          </w:tcPr>
          <w:p w14:paraId="2AEA0C05" w14:textId="77777777" w:rsidR="007B36FD" w:rsidRPr="002C6069" w:rsidRDefault="007B36FD" w:rsidP="00C0470F">
            <w:pPr>
              <w:pStyle w:val="ListParagraph"/>
              <w:spacing w:after="0" w:line="240" w:lineRule="auto"/>
              <w:ind w:left="0"/>
              <w:jc w:val="both"/>
              <w:rPr>
                <w:sz w:val="20"/>
                <w:szCs w:val="20"/>
              </w:rPr>
            </w:pPr>
            <w:r w:rsidRPr="002C6069">
              <w:rPr>
                <w:sz w:val="20"/>
                <w:szCs w:val="20"/>
              </w:rPr>
              <w:t>Prime Minister’s Office</w:t>
            </w:r>
          </w:p>
        </w:tc>
      </w:tr>
      <w:tr w:rsidR="007B36FD" w:rsidRPr="00B834EF" w14:paraId="6B2F2BC0" w14:textId="77777777">
        <w:trPr>
          <w:trHeight w:val="268"/>
          <w:jc w:val="center"/>
        </w:trPr>
        <w:tc>
          <w:tcPr>
            <w:tcW w:w="888" w:type="dxa"/>
            <w:tcBorders>
              <w:right w:val="single" w:sz="4" w:space="0" w:color="auto"/>
            </w:tcBorders>
          </w:tcPr>
          <w:p w14:paraId="61FC3BC4"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PPO</w:t>
            </w:r>
          </w:p>
        </w:tc>
        <w:tc>
          <w:tcPr>
            <w:tcW w:w="8035" w:type="dxa"/>
            <w:tcBorders>
              <w:left w:val="single" w:sz="4" w:space="0" w:color="auto"/>
            </w:tcBorders>
          </w:tcPr>
          <w:p w14:paraId="248DB395" w14:textId="77777777" w:rsidR="007B36FD" w:rsidRPr="002C6069" w:rsidRDefault="007B36FD" w:rsidP="00C0470F">
            <w:pPr>
              <w:pStyle w:val="ListParagraph"/>
              <w:spacing w:after="0" w:line="240" w:lineRule="auto"/>
              <w:ind w:left="0"/>
              <w:jc w:val="both"/>
              <w:rPr>
                <w:sz w:val="20"/>
                <w:szCs w:val="20"/>
              </w:rPr>
            </w:pPr>
            <w:r w:rsidRPr="002C6069">
              <w:rPr>
                <w:sz w:val="20"/>
                <w:szCs w:val="20"/>
              </w:rPr>
              <w:t>Public Prosecutor’s Office</w:t>
            </w:r>
          </w:p>
        </w:tc>
      </w:tr>
      <w:tr w:rsidR="007B36FD" w:rsidRPr="00B834EF" w14:paraId="023B5B61" w14:textId="77777777">
        <w:trPr>
          <w:trHeight w:val="281"/>
          <w:jc w:val="center"/>
        </w:trPr>
        <w:tc>
          <w:tcPr>
            <w:tcW w:w="888" w:type="dxa"/>
            <w:tcBorders>
              <w:right w:val="single" w:sz="4" w:space="0" w:color="auto"/>
            </w:tcBorders>
          </w:tcPr>
          <w:p w14:paraId="0BAE4FAD"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PSC</w:t>
            </w:r>
          </w:p>
        </w:tc>
        <w:tc>
          <w:tcPr>
            <w:tcW w:w="8035" w:type="dxa"/>
            <w:tcBorders>
              <w:left w:val="single" w:sz="4" w:space="0" w:color="auto"/>
            </w:tcBorders>
          </w:tcPr>
          <w:p w14:paraId="39335B1E" w14:textId="77777777" w:rsidR="007B36FD" w:rsidRPr="002C6069" w:rsidRDefault="007B36FD" w:rsidP="00C0470F">
            <w:pPr>
              <w:pStyle w:val="ListParagraph"/>
              <w:spacing w:after="0" w:line="240" w:lineRule="auto"/>
              <w:ind w:left="0"/>
              <w:jc w:val="both"/>
              <w:rPr>
                <w:sz w:val="20"/>
                <w:szCs w:val="20"/>
              </w:rPr>
            </w:pPr>
            <w:r w:rsidRPr="002C6069">
              <w:rPr>
                <w:sz w:val="20"/>
                <w:szCs w:val="20"/>
              </w:rPr>
              <w:t>Public Service Commission</w:t>
            </w:r>
          </w:p>
        </w:tc>
      </w:tr>
      <w:tr w:rsidR="007B36FD" w:rsidRPr="00B834EF" w14:paraId="06F94FD8" w14:textId="77777777">
        <w:trPr>
          <w:trHeight w:val="281"/>
          <w:jc w:val="center"/>
        </w:trPr>
        <w:tc>
          <w:tcPr>
            <w:tcW w:w="888" w:type="dxa"/>
            <w:tcBorders>
              <w:right w:val="single" w:sz="4" w:space="0" w:color="auto"/>
            </w:tcBorders>
          </w:tcPr>
          <w:p w14:paraId="3A2D44AC"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PSO</w:t>
            </w:r>
          </w:p>
        </w:tc>
        <w:tc>
          <w:tcPr>
            <w:tcW w:w="8035" w:type="dxa"/>
            <w:tcBorders>
              <w:left w:val="single" w:sz="4" w:space="0" w:color="auto"/>
            </w:tcBorders>
          </w:tcPr>
          <w:p w14:paraId="75B0494F" w14:textId="77777777" w:rsidR="007B36FD" w:rsidRPr="002C6069" w:rsidRDefault="007B36FD" w:rsidP="00C0470F">
            <w:pPr>
              <w:pStyle w:val="ListParagraph"/>
              <w:spacing w:after="0" w:line="240" w:lineRule="auto"/>
              <w:ind w:left="0"/>
              <w:jc w:val="both"/>
              <w:rPr>
                <w:sz w:val="20"/>
                <w:szCs w:val="20"/>
              </w:rPr>
            </w:pPr>
            <w:r w:rsidRPr="002C6069">
              <w:rPr>
                <w:sz w:val="20"/>
                <w:szCs w:val="20"/>
              </w:rPr>
              <w:t>Public Solicitor’s Office</w:t>
            </w:r>
          </w:p>
        </w:tc>
      </w:tr>
      <w:tr w:rsidR="007B36FD" w:rsidRPr="00B834EF" w14:paraId="25CBE240" w14:textId="77777777">
        <w:trPr>
          <w:trHeight w:val="268"/>
          <w:jc w:val="center"/>
        </w:trPr>
        <w:tc>
          <w:tcPr>
            <w:tcW w:w="888" w:type="dxa"/>
            <w:tcBorders>
              <w:right w:val="single" w:sz="4" w:space="0" w:color="auto"/>
            </w:tcBorders>
          </w:tcPr>
          <w:p w14:paraId="2578B390"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SCV</w:t>
            </w:r>
          </w:p>
        </w:tc>
        <w:tc>
          <w:tcPr>
            <w:tcW w:w="8035" w:type="dxa"/>
            <w:tcBorders>
              <w:left w:val="single" w:sz="4" w:space="0" w:color="auto"/>
            </w:tcBorders>
          </w:tcPr>
          <w:p w14:paraId="228D6797" w14:textId="77777777" w:rsidR="007B36FD" w:rsidRPr="002C6069" w:rsidRDefault="007B36FD" w:rsidP="005557B4">
            <w:pPr>
              <w:pStyle w:val="ListParagraph"/>
              <w:spacing w:after="0" w:line="240" w:lineRule="auto"/>
              <w:ind w:left="0"/>
              <w:jc w:val="both"/>
              <w:rPr>
                <w:sz w:val="20"/>
                <w:szCs w:val="20"/>
              </w:rPr>
            </w:pPr>
            <w:r w:rsidRPr="002C6069">
              <w:rPr>
                <w:sz w:val="20"/>
                <w:szCs w:val="20"/>
              </w:rPr>
              <w:t xml:space="preserve">Save the Children </w:t>
            </w:r>
            <w:r w:rsidR="005557B4" w:rsidRPr="002C6069">
              <w:rPr>
                <w:sz w:val="20"/>
                <w:szCs w:val="20"/>
              </w:rPr>
              <w:t>Vanuatu</w:t>
            </w:r>
          </w:p>
        </w:tc>
      </w:tr>
      <w:tr w:rsidR="007B36FD" w:rsidRPr="00B834EF" w14:paraId="709B5EBF" w14:textId="77777777">
        <w:trPr>
          <w:trHeight w:val="268"/>
          <w:jc w:val="center"/>
        </w:trPr>
        <w:tc>
          <w:tcPr>
            <w:tcW w:w="888" w:type="dxa"/>
            <w:tcBorders>
              <w:right w:val="single" w:sz="4" w:space="0" w:color="auto"/>
            </w:tcBorders>
          </w:tcPr>
          <w:p w14:paraId="19B3754A"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SLO</w:t>
            </w:r>
          </w:p>
        </w:tc>
        <w:tc>
          <w:tcPr>
            <w:tcW w:w="8035" w:type="dxa"/>
            <w:tcBorders>
              <w:left w:val="single" w:sz="4" w:space="0" w:color="auto"/>
            </w:tcBorders>
          </w:tcPr>
          <w:p w14:paraId="14A748AA" w14:textId="77777777" w:rsidR="007B36FD" w:rsidRPr="002C6069" w:rsidRDefault="007B36FD" w:rsidP="00C0470F">
            <w:pPr>
              <w:pStyle w:val="ListParagraph"/>
              <w:spacing w:after="0" w:line="240" w:lineRule="auto"/>
              <w:ind w:left="0"/>
              <w:jc w:val="both"/>
              <w:rPr>
                <w:sz w:val="20"/>
                <w:szCs w:val="20"/>
              </w:rPr>
            </w:pPr>
            <w:r w:rsidRPr="002C6069">
              <w:rPr>
                <w:sz w:val="20"/>
                <w:szCs w:val="20"/>
              </w:rPr>
              <w:t>State Law Office</w:t>
            </w:r>
          </w:p>
        </w:tc>
      </w:tr>
      <w:tr w:rsidR="007B36FD" w:rsidRPr="00B834EF" w14:paraId="171F6F66" w14:textId="77777777">
        <w:trPr>
          <w:trHeight w:val="268"/>
          <w:jc w:val="center"/>
        </w:trPr>
        <w:tc>
          <w:tcPr>
            <w:tcW w:w="888" w:type="dxa"/>
            <w:tcBorders>
              <w:right w:val="single" w:sz="4" w:space="0" w:color="auto"/>
            </w:tcBorders>
          </w:tcPr>
          <w:p w14:paraId="138EC00C"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SPD</w:t>
            </w:r>
          </w:p>
        </w:tc>
        <w:tc>
          <w:tcPr>
            <w:tcW w:w="8035" w:type="dxa"/>
            <w:tcBorders>
              <w:left w:val="single" w:sz="4" w:space="0" w:color="auto"/>
            </w:tcBorders>
          </w:tcPr>
          <w:p w14:paraId="666A4D2C" w14:textId="77777777" w:rsidR="007B36FD" w:rsidRPr="002C6069" w:rsidRDefault="007B36FD" w:rsidP="00C0470F">
            <w:pPr>
              <w:pStyle w:val="ListParagraph"/>
              <w:spacing w:after="0" w:line="240" w:lineRule="auto"/>
              <w:ind w:left="0"/>
              <w:jc w:val="both"/>
              <w:rPr>
                <w:sz w:val="20"/>
                <w:szCs w:val="20"/>
              </w:rPr>
            </w:pPr>
            <w:r w:rsidRPr="002C6069">
              <w:rPr>
                <w:sz w:val="20"/>
                <w:szCs w:val="20"/>
              </w:rPr>
              <w:t>State Prosecutions Department</w:t>
            </w:r>
          </w:p>
        </w:tc>
      </w:tr>
      <w:tr w:rsidR="007B36FD" w:rsidRPr="00B834EF" w14:paraId="0E574618" w14:textId="77777777">
        <w:trPr>
          <w:trHeight w:val="268"/>
          <w:jc w:val="center"/>
        </w:trPr>
        <w:tc>
          <w:tcPr>
            <w:tcW w:w="888" w:type="dxa"/>
            <w:tcBorders>
              <w:right w:val="single" w:sz="4" w:space="0" w:color="auto"/>
            </w:tcBorders>
          </w:tcPr>
          <w:p w14:paraId="2C014A70"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SRBJ</w:t>
            </w:r>
          </w:p>
        </w:tc>
        <w:tc>
          <w:tcPr>
            <w:tcW w:w="8035" w:type="dxa"/>
            <w:tcBorders>
              <w:left w:val="single" w:sz="4" w:space="0" w:color="auto"/>
            </w:tcBorders>
          </w:tcPr>
          <w:p w14:paraId="48916EDF" w14:textId="77777777" w:rsidR="007B36FD" w:rsidRPr="002C6069" w:rsidRDefault="007B36FD" w:rsidP="00C0470F">
            <w:pPr>
              <w:pStyle w:val="ListParagraph"/>
              <w:spacing w:after="0" w:line="240" w:lineRule="auto"/>
              <w:ind w:left="0"/>
              <w:jc w:val="both"/>
              <w:rPr>
                <w:sz w:val="20"/>
                <w:szCs w:val="20"/>
              </w:rPr>
            </w:pPr>
            <w:r w:rsidRPr="002C6069">
              <w:rPr>
                <w:sz w:val="20"/>
                <w:szCs w:val="20"/>
              </w:rPr>
              <w:t>Stretem Rod Blong Jastis Partnership</w:t>
            </w:r>
          </w:p>
        </w:tc>
      </w:tr>
      <w:tr w:rsidR="007B36FD" w:rsidRPr="00B834EF" w14:paraId="6C40B045" w14:textId="77777777">
        <w:trPr>
          <w:trHeight w:val="268"/>
          <w:jc w:val="center"/>
        </w:trPr>
        <w:tc>
          <w:tcPr>
            <w:tcW w:w="888" w:type="dxa"/>
            <w:tcBorders>
              <w:right w:val="single" w:sz="4" w:space="0" w:color="auto"/>
            </w:tcBorders>
          </w:tcPr>
          <w:p w14:paraId="4528BB78"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TA</w:t>
            </w:r>
          </w:p>
        </w:tc>
        <w:tc>
          <w:tcPr>
            <w:tcW w:w="8035" w:type="dxa"/>
            <w:tcBorders>
              <w:left w:val="single" w:sz="4" w:space="0" w:color="auto"/>
            </w:tcBorders>
          </w:tcPr>
          <w:p w14:paraId="46ACBFA3" w14:textId="77777777" w:rsidR="007B36FD" w:rsidRPr="002C6069" w:rsidRDefault="007B36FD" w:rsidP="00C0470F">
            <w:pPr>
              <w:pStyle w:val="ListParagraph"/>
              <w:spacing w:after="0" w:line="240" w:lineRule="auto"/>
              <w:ind w:left="0"/>
              <w:jc w:val="both"/>
              <w:rPr>
                <w:sz w:val="20"/>
                <w:szCs w:val="20"/>
              </w:rPr>
            </w:pPr>
            <w:r w:rsidRPr="002C6069">
              <w:rPr>
                <w:sz w:val="20"/>
                <w:szCs w:val="20"/>
              </w:rPr>
              <w:t>Technical Advisers</w:t>
            </w:r>
          </w:p>
        </w:tc>
      </w:tr>
      <w:tr w:rsidR="007B36FD" w:rsidRPr="00B834EF" w14:paraId="5B965E93" w14:textId="77777777">
        <w:trPr>
          <w:trHeight w:val="281"/>
          <w:jc w:val="center"/>
        </w:trPr>
        <w:tc>
          <w:tcPr>
            <w:tcW w:w="888" w:type="dxa"/>
            <w:tcBorders>
              <w:right w:val="single" w:sz="4" w:space="0" w:color="auto"/>
            </w:tcBorders>
          </w:tcPr>
          <w:p w14:paraId="08B74207"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TOR</w:t>
            </w:r>
          </w:p>
        </w:tc>
        <w:tc>
          <w:tcPr>
            <w:tcW w:w="8035" w:type="dxa"/>
            <w:tcBorders>
              <w:left w:val="single" w:sz="4" w:space="0" w:color="auto"/>
            </w:tcBorders>
          </w:tcPr>
          <w:p w14:paraId="796CBCDD" w14:textId="77777777" w:rsidR="007B36FD" w:rsidRPr="002C6069" w:rsidRDefault="007B36FD" w:rsidP="00C0470F">
            <w:pPr>
              <w:pStyle w:val="ListParagraph"/>
              <w:spacing w:after="0" w:line="240" w:lineRule="auto"/>
              <w:ind w:left="0"/>
              <w:jc w:val="both"/>
              <w:rPr>
                <w:sz w:val="20"/>
                <w:szCs w:val="20"/>
              </w:rPr>
            </w:pPr>
            <w:r w:rsidRPr="002C6069">
              <w:rPr>
                <w:sz w:val="20"/>
                <w:szCs w:val="20"/>
              </w:rPr>
              <w:t>Terms of Reference</w:t>
            </w:r>
          </w:p>
        </w:tc>
      </w:tr>
      <w:tr w:rsidR="007B36FD" w:rsidRPr="00B834EF" w14:paraId="37F027CD" w14:textId="77777777">
        <w:trPr>
          <w:trHeight w:val="281"/>
          <w:jc w:val="center"/>
        </w:trPr>
        <w:tc>
          <w:tcPr>
            <w:tcW w:w="888" w:type="dxa"/>
            <w:tcBorders>
              <w:right w:val="single" w:sz="4" w:space="0" w:color="auto"/>
            </w:tcBorders>
          </w:tcPr>
          <w:p w14:paraId="32B703A5"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UNICEF</w:t>
            </w:r>
          </w:p>
        </w:tc>
        <w:tc>
          <w:tcPr>
            <w:tcW w:w="8035" w:type="dxa"/>
            <w:tcBorders>
              <w:left w:val="single" w:sz="4" w:space="0" w:color="auto"/>
            </w:tcBorders>
          </w:tcPr>
          <w:p w14:paraId="3213AD67" w14:textId="77777777" w:rsidR="007B36FD" w:rsidRPr="002C6069" w:rsidRDefault="007B36FD" w:rsidP="00C0470F">
            <w:pPr>
              <w:pStyle w:val="ListParagraph"/>
              <w:spacing w:after="0" w:line="240" w:lineRule="auto"/>
              <w:ind w:left="0"/>
              <w:jc w:val="both"/>
              <w:rPr>
                <w:sz w:val="20"/>
                <w:szCs w:val="20"/>
              </w:rPr>
            </w:pPr>
            <w:r w:rsidRPr="002C6069">
              <w:rPr>
                <w:sz w:val="20"/>
                <w:szCs w:val="20"/>
              </w:rPr>
              <w:t>United Nations Children’s Fund</w:t>
            </w:r>
          </w:p>
        </w:tc>
      </w:tr>
      <w:tr w:rsidR="007B36FD" w:rsidRPr="00B834EF" w14:paraId="5116A5E5" w14:textId="77777777">
        <w:trPr>
          <w:trHeight w:val="268"/>
          <w:jc w:val="center"/>
        </w:trPr>
        <w:tc>
          <w:tcPr>
            <w:tcW w:w="888" w:type="dxa"/>
            <w:tcBorders>
              <w:right w:val="single" w:sz="4" w:space="0" w:color="auto"/>
            </w:tcBorders>
          </w:tcPr>
          <w:p w14:paraId="1333C615"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USP</w:t>
            </w:r>
          </w:p>
        </w:tc>
        <w:tc>
          <w:tcPr>
            <w:tcW w:w="8035" w:type="dxa"/>
            <w:tcBorders>
              <w:left w:val="single" w:sz="4" w:space="0" w:color="auto"/>
            </w:tcBorders>
          </w:tcPr>
          <w:p w14:paraId="4442C89A" w14:textId="77777777" w:rsidR="007B36FD" w:rsidRPr="002C6069" w:rsidRDefault="007B36FD" w:rsidP="00C0470F">
            <w:pPr>
              <w:pStyle w:val="ListParagraph"/>
              <w:spacing w:after="0" w:line="240" w:lineRule="auto"/>
              <w:ind w:left="0"/>
              <w:jc w:val="both"/>
              <w:rPr>
                <w:sz w:val="20"/>
                <w:szCs w:val="20"/>
              </w:rPr>
            </w:pPr>
            <w:r w:rsidRPr="002C6069">
              <w:rPr>
                <w:sz w:val="20"/>
                <w:szCs w:val="20"/>
              </w:rPr>
              <w:t>University of the South Pacific</w:t>
            </w:r>
          </w:p>
        </w:tc>
      </w:tr>
      <w:tr w:rsidR="007B36FD" w:rsidRPr="00B834EF" w14:paraId="36658C1F" w14:textId="77777777">
        <w:trPr>
          <w:trHeight w:val="268"/>
          <w:jc w:val="center"/>
        </w:trPr>
        <w:tc>
          <w:tcPr>
            <w:tcW w:w="888" w:type="dxa"/>
            <w:tcBorders>
              <w:right w:val="single" w:sz="4" w:space="0" w:color="auto"/>
            </w:tcBorders>
          </w:tcPr>
          <w:p w14:paraId="6CE715E2"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VAPP</w:t>
            </w:r>
          </w:p>
        </w:tc>
        <w:tc>
          <w:tcPr>
            <w:tcW w:w="8035" w:type="dxa"/>
            <w:tcBorders>
              <w:left w:val="single" w:sz="4" w:space="0" w:color="auto"/>
            </w:tcBorders>
          </w:tcPr>
          <w:p w14:paraId="783F7B2E" w14:textId="77777777" w:rsidR="007B36FD" w:rsidRPr="002C6069" w:rsidRDefault="007B36FD" w:rsidP="00C0470F">
            <w:pPr>
              <w:pStyle w:val="ListParagraph"/>
              <w:spacing w:after="0" w:line="240" w:lineRule="auto"/>
              <w:ind w:left="0"/>
              <w:jc w:val="both"/>
              <w:rPr>
                <w:sz w:val="20"/>
                <w:szCs w:val="20"/>
              </w:rPr>
            </w:pPr>
            <w:r w:rsidRPr="002C6069">
              <w:rPr>
                <w:sz w:val="20"/>
                <w:szCs w:val="20"/>
              </w:rPr>
              <w:t>Vanuatu Australia Police Program</w:t>
            </w:r>
          </w:p>
        </w:tc>
      </w:tr>
      <w:tr w:rsidR="007B36FD" w:rsidRPr="00B834EF" w14:paraId="3ADBC420" w14:textId="77777777">
        <w:trPr>
          <w:trHeight w:val="268"/>
          <w:jc w:val="center"/>
        </w:trPr>
        <w:tc>
          <w:tcPr>
            <w:tcW w:w="888" w:type="dxa"/>
            <w:tcBorders>
              <w:right w:val="single" w:sz="4" w:space="0" w:color="auto"/>
            </w:tcBorders>
          </w:tcPr>
          <w:p w14:paraId="70BD5734"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VLC</w:t>
            </w:r>
          </w:p>
        </w:tc>
        <w:tc>
          <w:tcPr>
            <w:tcW w:w="8035" w:type="dxa"/>
            <w:tcBorders>
              <w:left w:val="single" w:sz="4" w:space="0" w:color="auto"/>
            </w:tcBorders>
          </w:tcPr>
          <w:p w14:paraId="2AC74CD8" w14:textId="77777777" w:rsidR="007B36FD" w:rsidRPr="002C6069" w:rsidRDefault="007B36FD" w:rsidP="00C0470F">
            <w:pPr>
              <w:pStyle w:val="ListParagraph"/>
              <w:spacing w:after="0" w:line="240" w:lineRule="auto"/>
              <w:ind w:left="0"/>
              <w:jc w:val="both"/>
              <w:rPr>
                <w:sz w:val="20"/>
                <w:szCs w:val="20"/>
              </w:rPr>
            </w:pPr>
            <w:r w:rsidRPr="002C6069">
              <w:rPr>
                <w:sz w:val="20"/>
                <w:szCs w:val="20"/>
              </w:rPr>
              <w:t>Vanuatu Law Commission</w:t>
            </w:r>
          </w:p>
        </w:tc>
      </w:tr>
      <w:tr w:rsidR="007B36FD" w:rsidRPr="00B834EF" w14:paraId="230F6D59" w14:textId="77777777">
        <w:trPr>
          <w:trHeight w:val="281"/>
          <w:jc w:val="center"/>
        </w:trPr>
        <w:tc>
          <w:tcPr>
            <w:tcW w:w="888" w:type="dxa"/>
            <w:tcBorders>
              <w:right w:val="single" w:sz="4" w:space="0" w:color="auto"/>
            </w:tcBorders>
          </w:tcPr>
          <w:p w14:paraId="1BFFC84F"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VLJP</w:t>
            </w:r>
          </w:p>
        </w:tc>
        <w:tc>
          <w:tcPr>
            <w:tcW w:w="8035" w:type="dxa"/>
            <w:tcBorders>
              <w:left w:val="single" w:sz="4" w:space="0" w:color="auto"/>
            </w:tcBorders>
          </w:tcPr>
          <w:p w14:paraId="3EB43985" w14:textId="77777777" w:rsidR="007B36FD" w:rsidRPr="002C6069" w:rsidRDefault="007B36FD" w:rsidP="00C0470F">
            <w:pPr>
              <w:pStyle w:val="ListParagraph"/>
              <w:spacing w:after="0" w:line="240" w:lineRule="auto"/>
              <w:ind w:left="0"/>
              <w:jc w:val="both"/>
              <w:rPr>
                <w:sz w:val="20"/>
                <w:szCs w:val="20"/>
              </w:rPr>
            </w:pPr>
            <w:r w:rsidRPr="002C6069">
              <w:rPr>
                <w:sz w:val="20"/>
                <w:szCs w:val="20"/>
              </w:rPr>
              <w:t>Vanuatu Law and Justice Partnership</w:t>
            </w:r>
          </w:p>
        </w:tc>
      </w:tr>
      <w:tr w:rsidR="007B36FD" w:rsidRPr="00B834EF" w14:paraId="6F53D298" w14:textId="77777777">
        <w:trPr>
          <w:trHeight w:val="281"/>
          <w:jc w:val="center"/>
        </w:trPr>
        <w:tc>
          <w:tcPr>
            <w:tcW w:w="888" w:type="dxa"/>
            <w:tcBorders>
              <w:right w:val="single" w:sz="4" w:space="0" w:color="auto"/>
            </w:tcBorders>
          </w:tcPr>
          <w:p w14:paraId="21E2B47E"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VNSO</w:t>
            </w:r>
          </w:p>
        </w:tc>
        <w:tc>
          <w:tcPr>
            <w:tcW w:w="8035" w:type="dxa"/>
            <w:tcBorders>
              <w:left w:val="single" w:sz="4" w:space="0" w:color="auto"/>
            </w:tcBorders>
          </w:tcPr>
          <w:p w14:paraId="1133125A" w14:textId="77777777" w:rsidR="007B36FD" w:rsidRPr="002C6069" w:rsidRDefault="007B36FD" w:rsidP="00C0470F">
            <w:pPr>
              <w:pStyle w:val="ListParagraph"/>
              <w:spacing w:after="0" w:line="240" w:lineRule="auto"/>
              <w:ind w:left="0"/>
              <w:jc w:val="both"/>
              <w:rPr>
                <w:sz w:val="20"/>
                <w:szCs w:val="20"/>
              </w:rPr>
            </w:pPr>
            <w:r w:rsidRPr="002C6069">
              <w:rPr>
                <w:sz w:val="20"/>
                <w:szCs w:val="20"/>
              </w:rPr>
              <w:t>Vanuatu National Statistics Office</w:t>
            </w:r>
          </w:p>
        </w:tc>
      </w:tr>
      <w:tr w:rsidR="007B36FD" w:rsidRPr="00B834EF" w14:paraId="21B460A3" w14:textId="77777777">
        <w:trPr>
          <w:trHeight w:val="281"/>
          <w:jc w:val="center"/>
        </w:trPr>
        <w:tc>
          <w:tcPr>
            <w:tcW w:w="888" w:type="dxa"/>
            <w:tcBorders>
              <w:right w:val="single" w:sz="4" w:space="0" w:color="auto"/>
            </w:tcBorders>
          </w:tcPr>
          <w:p w14:paraId="7DC3117E" w14:textId="77777777" w:rsidR="007B36FD" w:rsidRPr="005916EA" w:rsidRDefault="007B36FD" w:rsidP="00C0470F">
            <w:pPr>
              <w:pStyle w:val="ListParagraph"/>
              <w:spacing w:after="0" w:line="240" w:lineRule="auto"/>
              <w:ind w:left="0"/>
              <w:jc w:val="both"/>
              <w:rPr>
                <w:b/>
                <w:bCs/>
                <w:color w:val="17365D" w:themeColor="text2" w:themeShade="BF"/>
                <w:sz w:val="20"/>
                <w:szCs w:val="20"/>
              </w:rPr>
            </w:pPr>
            <w:r w:rsidRPr="005916EA">
              <w:rPr>
                <w:b/>
                <w:bCs/>
                <w:color w:val="17365D" w:themeColor="text2" w:themeShade="BF"/>
                <w:sz w:val="20"/>
                <w:szCs w:val="20"/>
              </w:rPr>
              <w:t>VPF</w:t>
            </w:r>
          </w:p>
        </w:tc>
        <w:tc>
          <w:tcPr>
            <w:tcW w:w="8035" w:type="dxa"/>
            <w:tcBorders>
              <w:left w:val="single" w:sz="4" w:space="0" w:color="auto"/>
            </w:tcBorders>
          </w:tcPr>
          <w:p w14:paraId="3F830DC7" w14:textId="77777777" w:rsidR="005557B4" w:rsidRPr="002C6069" w:rsidRDefault="007B36FD" w:rsidP="00CD6482">
            <w:pPr>
              <w:pStyle w:val="ListParagraph"/>
              <w:spacing w:after="0" w:line="240" w:lineRule="auto"/>
              <w:ind w:left="0"/>
              <w:jc w:val="both"/>
              <w:rPr>
                <w:sz w:val="20"/>
                <w:szCs w:val="20"/>
              </w:rPr>
            </w:pPr>
            <w:r w:rsidRPr="002C6069">
              <w:rPr>
                <w:sz w:val="20"/>
                <w:szCs w:val="20"/>
              </w:rPr>
              <w:t>Vanuatu Police Force</w:t>
            </w:r>
          </w:p>
        </w:tc>
      </w:tr>
      <w:tr w:rsidR="00CD6482" w:rsidRPr="00B834EF" w14:paraId="1AD8F91A" w14:textId="77777777">
        <w:trPr>
          <w:trHeight w:val="281"/>
          <w:jc w:val="center"/>
        </w:trPr>
        <w:tc>
          <w:tcPr>
            <w:tcW w:w="888" w:type="dxa"/>
            <w:tcBorders>
              <w:right w:val="single" w:sz="4" w:space="0" w:color="auto"/>
            </w:tcBorders>
          </w:tcPr>
          <w:p w14:paraId="1FEC22C9" w14:textId="77777777" w:rsidR="00CD6482" w:rsidRPr="005916EA" w:rsidRDefault="00CD6482" w:rsidP="00CD6482">
            <w:pPr>
              <w:pStyle w:val="ListBullet"/>
              <w:numPr>
                <w:ilvl w:val="0"/>
                <w:numId w:val="0"/>
              </w:numPr>
              <w:rPr>
                <w:b/>
                <w:color w:val="17365D" w:themeColor="text2" w:themeShade="BF"/>
                <w:sz w:val="20"/>
                <w:szCs w:val="20"/>
              </w:rPr>
            </w:pPr>
            <w:r w:rsidRPr="005916EA">
              <w:rPr>
                <w:b/>
                <w:color w:val="17365D" w:themeColor="text2" w:themeShade="BF"/>
                <w:sz w:val="20"/>
                <w:szCs w:val="20"/>
              </w:rPr>
              <w:t>WPL</w:t>
            </w:r>
          </w:p>
        </w:tc>
        <w:tc>
          <w:tcPr>
            <w:tcW w:w="8035" w:type="dxa"/>
            <w:tcBorders>
              <w:left w:val="single" w:sz="4" w:space="0" w:color="auto"/>
            </w:tcBorders>
          </w:tcPr>
          <w:p w14:paraId="40FF3D21" w14:textId="77777777" w:rsidR="00CD6482" w:rsidRPr="002C6069" w:rsidRDefault="00CD6482" w:rsidP="00E92492">
            <w:pPr>
              <w:pStyle w:val="ListParagraph"/>
              <w:spacing w:after="0" w:line="240" w:lineRule="auto"/>
              <w:ind w:left="0"/>
              <w:jc w:val="both"/>
              <w:rPr>
                <w:sz w:val="20"/>
                <w:szCs w:val="20"/>
              </w:rPr>
            </w:pPr>
            <w:r w:rsidRPr="002C6069">
              <w:rPr>
                <w:sz w:val="20"/>
                <w:szCs w:val="20"/>
              </w:rPr>
              <w:t xml:space="preserve">Work Place Learning </w:t>
            </w:r>
          </w:p>
        </w:tc>
      </w:tr>
    </w:tbl>
    <w:p w14:paraId="10D91352" w14:textId="77777777" w:rsidR="00A84297" w:rsidRPr="00870BC3" w:rsidRDefault="00A84297" w:rsidP="00870BC3">
      <w:pPr>
        <w:pStyle w:val="Heading1"/>
        <w:numPr>
          <w:ilvl w:val="0"/>
          <w:numId w:val="0"/>
        </w:numPr>
        <w:rPr>
          <w:sz w:val="32"/>
          <w:szCs w:val="32"/>
        </w:rPr>
      </w:pPr>
      <w:bookmarkStart w:id="6" w:name="_Toc424634611"/>
      <w:r w:rsidRPr="00870BC3">
        <w:rPr>
          <w:sz w:val="32"/>
          <w:szCs w:val="32"/>
        </w:rPr>
        <w:lastRenderedPageBreak/>
        <w:t>Executive Summary</w:t>
      </w:r>
      <w:bookmarkEnd w:id="6"/>
    </w:p>
    <w:p w14:paraId="72C6DF18" w14:textId="77777777" w:rsidR="00C02405" w:rsidRDefault="00C02405" w:rsidP="00C02405">
      <w:pPr>
        <w:jc w:val="both"/>
        <w:rPr>
          <w:lang w:val="en-AU"/>
        </w:rPr>
      </w:pPr>
    </w:p>
    <w:p w14:paraId="52697F4C" w14:textId="77777777" w:rsidR="00B31F8C" w:rsidRDefault="00B31F8C" w:rsidP="00C02405">
      <w:pPr>
        <w:jc w:val="both"/>
      </w:pPr>
      <w:r w:rsidRPr="00CF0880">
        <w:t xml:space="preserve">This </w:t>
      </w:r>
      <w:r>
        <w:t xml:space="preserve">six monthly progress report for </w:t>
      </w:r>
      <w:r w:rsidRPr="00CF0880">
        <w:rPr>
          <w:i/>
        </w:rPr>
        <w:t>Stretem Rod Blong Jastis</w:t>
      </w:r>
      <w:r>
        <w:t xml:space="preserve"> (SRBJ), a part of the Policing and Justice Support Program Vanuatu (PJSPV), covers the period </w:t>
      </w:r>
      <w:r w:rsidR="009815B8">
        <w:t>from 1 July to 31 December 2015</w:t>
      </w:r>
      <w:r>
        <w:t xml:space="preserve"> </w:t>
      </w:r>
      <w:r w:rsidR="009815B8">
        <w:t>and is</w:t>
      </w:r>
      <w:r>
        <w:t xml:space="preserve"> the third progress report for Stage 2 of SRBJ which commenced on 1 July 2014. </w:t>
      </w:r>
    </w:p>
    <w:p w14:paraId="34456FE2" w14:textId="21A10335" w:rsidR="00B31F8C" w:rsidRDefault="00B31F8C" w:rsidP="00C02405">
      <w:pPr>
        <w:jc w:val="both"/>
      </w:pPr>
      <w:r>
        <w:t xml:space="preserve">Following Tropical Cyclone Pam in March of </w:t>
      </w:r>
      <w:r w:rsidR="00254BA6">
        <w:t>2015</w:t>
      </w:r>
      <w:r>
        <w:t xml:space="preserve"> </w:t>
      </w:r>
      <w:r w:rsidR="009815B8">
        <w:t>(</w:t>
      </w:r>
      <w:r w:rsidR="00981B4A">
        <w:t xml:space="preserve">which fell </w:t>
      </w:r>
      <w:r w:rsidR="009815B8">
        <w:t>in</w:t>
      </w:r>
      <w:r>
        <w:t xml:space="preserve"> the</w:t>
      </w:r>
      <w:r w:rsidR="00981B4A">
        <w:t xml:space="preserve"> middle of the</w:t>
      </w:r>
      <w:r>
        <w:t xml:space="preserve"> previous reporting period</w:t>
      </w:r>
      <w:r w:rsidR="009815B8">
        <w:t>)</w:t>
      </w:r>
      <w:r>
        <w:t xml:space="preserve">, the pace of program delivery </w:t>
      </w:r>
      <w:r w:rsidR="009815B8">
        <w:t>over this reporting period returned to normality. For the most part the six to eight week hiatus resulting from the cyclone was made up</w:t>
      </w:r>
      <w:r w:rsidR="003D62B3">
        <w:t>,</w:t>
      </w:r>
      <w:r w:rsidR="003D62B3" w:rsidRPr="003D62B3">
        <w:t xml:space="preserve"> </w:t>
      </w:r>
      <w:r w:rsidR="003D62B3">
        <w:t>where possible,</w:t>
      </w:r>
      <w:r w:rsidR="009815B8">
        <w:t xml:space="preserve"> against the </w:t>
      </w:r>
      <w:r w:rsidR="00404F9B">
        <w:t>eighteen-month</w:t>
      </w:r>
      <w:r w:rsidR="009815B8">
        <w:t xml:space="preserve"> work</w:t>
      </w:r>
      <w:r w:rsidR="00381B21">
        <w:t>-</w:t>
      </w:r>
      <w:r w:rsidR="009815B8">
        <w:t>plan of the program</w:t>
      </w:r>
      <w:r w:rsidR="009815B8">
        <w:rPr>
          <w:rStyle w:val="FootnoteReference"/>
        </w:rPr>
        <w:footnoteReference w:id="1"/>
      </w:r>
      <w:r w:rsidR="00090691">
        <w:t xml:space="preserve"> during this reporting period</w:t>
      </w:r>
      <w:r w:rsidR="00810D61">
        <w:t>.</w:t>
      </w:r>
      <w:r w:rsidR="009815B8">
        <w:t xml:space="preserve"> </w:t>
      </w:r>
    </w:p>
    <w:p w14:paraId="66E212CE" w14:textId="5E2814A9" w:rsidR="009815B8" w:rsidRDefault="009815B8" w:rsidP="00C02405">
      <w:pPr>
        <w:jc w:val="both"/>
      </w:pPr>
      <w:r>
        <w:t xml:space="preserve">However, by August of </w:t>
      </w:r>
      <w:r w:rsidR="00254BA6">
        <w:t>2015</w:t>
      </w:r>
      <w:r>
        <w:t>, many in the sector found themselves swept into the eye of a storm of a different nature</w:t>
      </w:r>
      <w:r w:rsidR="00810D61">
        <w:t xml:space="preserve">, </w:t>
      </w:r>
      <w:r>
        <w:t xml:space="preserve">as engaged spectators or as active participants. Unprecedented in the region, and most likely beyond, </w:t>
      </w:r>
      <w:r w:rsidR="00981B4A">
        <w:t>s</w:t>
      </w:r>
      <w:r w:rsidR="00981B4A" w:rsidRPr="00573E20">
        <w:t xml:space="preserve">ixteen </w:t>
      </w:r>
      <w:r w:rsidR="00981B4A">
        <w:t>Members o</w:t>
      </w:r>
      <w:r w:rsidR="00981B4A" w:rsidRPr="00573E20">
        <w:t>f Parliament – many holding ministerial portfolios – were prosecuted</w:t>
      </w:r>
      <w:r w:rsidR="00040640">
        <w:t>, the majority successfully,</w:t>
      </w:r>
      <w:r w:rsidR="00981B4A" w:rsidRPr="00573E20">
        <w:t xml:space="preserve"> for Corruption and Bribery of Officials under the Penal Code; and Bribery and Acceptance of Loans under the Leadership Code Act.</w:t>
      </w:r>
      <w:r w:rsidR="00981B4A">
        <w:t xml:space="preserve"> The twists and turns in court and out of court, held the attention of the nation. The program played no role whatsoever with respect to the</w:t>
      </w:r>
      <w:r w:rsidR="00213723">
        <w:t>se</w:t>
      </w:r>
      <w:r w:rsidR="00981B4A">
        <w:t xml:space="preserve"> trial</w:t>
      </w:r>
      <w:r w:rsidR="00213723">
        <w:t>s.</w:t>
      </w:r>
      <w:r w:rsidR="00981B4A">
        <w:t xml:space="preserve"> </w:t>
      </w:r>
      <w:r w:rsidR="00213723">
        <w:t xml:space="preserve">However, </w:t>
      </w:r>
      <w:r w:rsidR="00981B4A">
        <w:t xml:space="preserve">it </w:t>
      </w:r>
      <w:r w:rsidR="00213723">
        <w:t>did operate</w:t>
      </w:r>
      <w:r w:rsidR="00981B4A">
        <w:t xml:space="preserve"> </w:t>
      </w:r>
      <w:r w:rsidR="00213723">
        <w:t>against a backdrop</w:t>
      </w:r>
      <w:r w:rsidR="00981B4A">
        <w:t xml:space="preserve"> that necessarily preoccupied and diverted the attention of many counterparts within the Government of Vanuatu</w:t>
      </w:r>
      <w:r w:rsidR="003D62B3">
        <w:t>, particularly those within the law and justice sector,</w:t>
      </w:r>
      <w:r w:rsidR="00213723">
        <w:t xml:space="preserve"> for the period from August to November</w:t>
      </w:r>
      <w:r w:rsidR="00981B4A">
        <w:t>.</w:t>
      </w:r>
    </w:p>
    <w:p w14:paraId="09F863A6" w14:textId="67342BF3" w:rsidR="0032618B" w:rsidRDefault="0032618B" w:rsidP="0032618B">
      <w:pPr>
        <w:spacing w:before="240" w:after="120"/>
        <w:jc w:val="both"/>
        <w:rPr>
          <w:lang w:val="en-AU"/>
        </w:rPr>
      </w:pPr>
      <w:r>
        <w:rPr>
          <w:lang w:val="en-AU"/>
        </w:rPr>
        <w:t xml:space="preserve">Nothing in this reporting period has arisen that would counter the continuing relevance of the program and its objectives, if anything, they have been validated by the program’s research which will be reported on in February of 2016. </w:t>
      </w:r>
    </w:p>
    <w:p w14:paraId="19137F9E" w14:textId="668087A4" w:rsidR="00254BA6" w:rsidRDefault="00981B4A" w:rsidP="00254BA6">
      <w:pPr>
        <w:spacing w:before="240" w:after="120"/>
        <w:jc w:val="both"/>
      </w:pPr>
      <w:r>
        <w:t xml:space="preserve">Whilst </w:t>
      </w:r>
      <w:r w:rsidR="00213723">
        <w:t xml:space="preserve">the </w:t>
      </w:r>
      <w:r>
        <w:t>eighteen months</w:t>
      </w:r>
      <w:r w:rsidR="00213723">
        <w:t xml:space="preserve"> to date of Stage 2 </w:t>
      </w:r>
      <w:r w:rsidR="00810D61">
        <w:t>of the program</w:t>
      </w:r>
      <w:r>
        <w:t xml:space="preserve"> is a </w:t>
      </w:r>
      <w:r w:rsidR="00810D61">
        <w:t>heartbeat</w:t>
      </w:r>
      <w:r>
        <w:t xml:space="preserve"> in the context of significant </w:t>
      </w:r>
      <w:r w:rsidR="00213723">
        <w:t>behavioural change</w:t>
      </w:r>
      <w:r w:rsidR="006100E3">
        <w:t>, it</w:t>
      </w:r>
      <w:r w:rsidR="00213723">
        <w:t xml:space="preserve"> is true to say that the program is starting to show </w:t>
      </w:r>
      <w:r w:rsidR="00213723" w:rsidRPr="00810D61">
        <w:rPr>
          <w:i/>
        </w:rPr>
        <w:t>some</w:t>
      </w:r>
      <w:r w:rsidR="00213723">
        <w:t xml:space="preserve"> </w:t>
      </w:r>
      <w:r w:rsidR="00810D61">
        <w:t xml:space="preserve">incremental </w:t>
      </w:r>
      <w:r w:rsidR="00213723">
        <w:t>change in some places.</w:t>
      </w:r>
      <w:r w:rsidR="00040640">
        <w:rPr>
          <w:rStyle w:val="FootnoteReference"/>
        </w:rPr>
        <w:footnoteReference w:id="2"/>
      </w:r>
      <w:r w:rsidR="00213723">
        <w:t xml:space="preserve"> </w:t>
      </w:r>
      <w:r w:rsidR="00810D61">
        <w:t>The Monitoring and Evaluation Plan (MEP) and regular review of indicators is starting to provide the basis</w:t>
      </w:r>
      <w:r w:rsidR="00810D61" w:rsidRPr="00B94D4C">
        <w:t xml:space="preserve"> to measure change or progress.</w:t>
      </w:r>
      <w:r w:rsidR="00254BA6">
        <w:rPr>
          <w:rStyle w:val="FootnoteReference"/>
        </w:rPr>
        <w:footnoteReference w:id="3"/>
      </w:r>
      <w:r w:rsidR="00810D61" w:rsidRPr="00B94D4C">
        <w:t xml:space="preserve">  This will continue to be prioritised over the next reporting period</w:t>
      </w:r>
      <w:r w:rsidR="00810D61">
        <w:t xml:space="preserve"> and will, in turn, enable measurement of</w:t>
      </w:r>
      <w:r w:rsidR="00810D61" w:rsidRPr="00B94D4C">
        <w:t xml:space="preserve"> progress towards intermedia</w:t>
      </w:r>
      <w:r w:rsidR="00810D61">
        <w:t>te outcomes</w:t>
      </w:r>
      <w:r w:rsidR="005755AA">
        <w:t xml:space="preserve"> which will be reported on </w:t>
      </w:r>
      <w:r w:rsidR="0075585D">
        <w:t>i</w:t>
      </w:r>
      <w:r w:rsidR="005755AA">
        <w:t xml:space="preserve">n </w:t>
      </w:r>
      <w:r w:rsidR="00810D61" w:rsidRPr="00B94D4C">
        <w:t>ensuing reports</w:t>
      </w:r>
      <w:r w:rsidR="00810D61">
        <w:t>.</w:t>
      </w:r>
      <w:r w:rsidR="00810D61" w:rsidRPr="00B94D4C">
        <w:t xml:space="preserve"> </w:t>
      </w:r>
      <w:r w:rsidR="00254BA6">
        <w:t>In addition to the MEP</w:t>
      </w:r>
      <w:r w:rsidR="00040640">
        <w:t>,</w:t>
      </w:r>
      <w:r w:rsidR="00254BA6">
        <w:t xml:space="preserve"> which focuses on outcomes, program management is vigilant, not only </w:t>
      </w:r>
      <w:r w:rsidR="0032618B">
        <w:t>with respect to</w:t>
      </w:r>
      <w:r w:rsidR="00254BA6">
        <w:t xml:space="preserve"> the monitoring of budget expenditure but also to the delivery of outputs and the quality of those deliverables. It has not shied away from recognising aspects of the program that have not provided effective aid and has sought Partnership Management Group</w:t>
      </w:r>
      <w:r w:rsidR="00040640">
        <w:t xml:space="preserve"> (PMG)</w:t>
      </w:r>
      <w:r w:rsidR="00254BA6">
        <w:t xml:space="preserve"> approval to respond to less effective aspects of the program appropriately.</w:t>
      </w:r>
      <w:r w:rsidR="00254BA6">
        <w:rPr>
          <w:rStyle w:val="FootnoteReference"/>
        </w:rPr>
        <w:footnoteReference w:id="4"/>
      </w:r>
      <w:r w:rsidR="0032618B">
        <w:t xml:space="preserve"> </w:t>
      </w:r>
      <w:r w:rsidR="00040640">
        <w:t>The program</w:t>
      </w:r>
      <w:r w:rsidR="0032618B">
        <w:t xml:space="preserve"> is </w:t>
      </w:r>
      <w:r w:rsidR="00040640">
        <w:t>consistently</w:t>
      </w:r>
      <w:r w:rsidR="0032618B">
        <w:t xml:space="preserve"> open to reflection, refinement and improvement which has been demonstrated throughout its implementation.</w:t>
      </w:r>
    </w:p>
    <w:p w14:paraId="1C139F9A" w14:textId="2A237045" w:rsidR="00981B4A" w:rsidRDefault="00F2174F" w:rsidP="00F2174F">
      <w:pPr>
        <w:spacing w:before="240" w:after="120"/>
        <w:jc w:val="both"/>
      </w:pPr>
      <w:r>
        <w:t>As a program, the team is achieving greater cohesion and collaboration</w:t>
      </w:r>
      <w:r w:rsidR="00761681">
        <w:t>,</w:t>
      </w:r>
      <w:r>
        <w:t xml:space="preserve"> building on a stronger knowledge base of the sector and the context. There are </w:t>
      </w:r>
      <w:r w:rsidR="0032618B">
        <w:t>effective</w:t>
      </w:r>
      <w:r>
        <w:t xml:space="preserve"> relationships with counterparts </w:t>
      </w:r>
      <w:r w:rsidR="00254BA6">
        <w:t>flowing from</w:t>
      </w:r>
      <w:r>
        <w:t xml:space="preserve"> greater maturity of the program</w:t>
      </w:r>
      <w:r w:rsidR="005755AA">
        <w:t xml:space="preserve"> within the sector</w:t>
      </w:r>
      <w:r w:rsidR="003D62B3">
        <w:t xml:space="preserve"> together with stability of the program </w:t>
      </w:r>
      <w:r w:rsidR="003D62B3">
        <w:lastRenderedPageBreak/>
        <w:t>team,</w:t>
      </w:r>
      <w:r>
        <w:t xml:space="preserve"> </w:t>
      </w:r>
      <w:r w:rsidR="00352D4D">
        <w:t>and</w:t>
      </w:r>
      <w:r>
        <w:t xml:space="preserve"> earned through trust, reliability and the quality of the support.</w:t>
      </w:r>
      <w:r w:rsidR="003D62B3">
        <w:t xml:space="preserve"> This is a significant enabling factor for implementation for the remainder of Stage 2. </w:t>
      </w:r>
    </w:p>
    <w:p w14:paraId="37DE8A32" w14:textId="167EC6DD" w:rsidR="003D62B3" w:rsidRDefault="00D929CC" w:rsidP="00F2174F">
      <w:pPr>
        <w:spacing w:before="240" w:after="120"/>
        <w:jc w:val="both"/>
      </w:pPr>
      <w:r>
        <w:t>All areas identified for strategic focus in the previous progress report</w:t>
      </w:r>
      <w:r w:rsidR="00040640">
        <w:rPr>
          <w:rStyle w:val="FootnoteReference"/>
        </w:rPr>
        <w:footnoteReference w:id="5"/>
      </w:r>
      <w:r w:rsidR="00761681">
        <w:t xml:space="preserve"> have been progressed but for implementation of the closer links with the M&amp;E Unit within the Prime Minister’s Office.</w:t>
      </w:r>
      <w:r w:rsidR="002318D2" w:rsidRPr="002318D2">
        <w:t xml:space="preserve"> This has been primarily as a result of the M&amp;E and Systems Officer being on maternity leave for half of the reporting period. This is likely to be progressed as the Government moves into its annual reporting and planning cycle in the first quarter of 2016.</w:t>
      </w:r>
      <w:r w:rsidR="002318D2">
        <w:t xml:space="preserve"> </w:t>
      </w:r>
    </w:p>
    <w:p w14:paraId="6F68834B" w14:textId="203974CD" w:rsidR="00254BA6" w:rsidRDefault="00761681" w:rsidP="0008661E">
      <w:pPr>
        <w:spacing w:before="240" w:after="120"/>
        <w:jc w:val="both"/>
      </w:pPr>
      <w:r>
        <w:t xml:space="preserve">Significant progress has been made in the areas of public financial management and human resource management since the </w:t>
      </w:r>
      <w:r w:rsidR="00090691">
        <w:t>commencement</w:t>
      </w:r>
      <w:r>
        <w:t xml:space="preserve"> of </w:t>
      </w:r>
      <w:r w:rsidR="00090691">
        <w:t>relevant</w:t>
      </w:r>
      <w:r>
        <w:t xml:space="preserve"> advisers in May and June 2015 respectively. </w:t>
      </w:r>
      <w:r w:rsidR="009E1CAE">
        <w:t>This</w:t>
      </w:r>
      <w:r>
        <w:t xml:space="preserve"> </w:t>
      </w:r>
      <w:r w:rsidR="00090691">
        <w:t>lays</w:t>
      </w:r>
      <w:r>
        <w:t xml:space="preserve"> the </w:t>
      </w:r>
      <w:r w:rsidR="009E1CAE">
        <w:t>foundations</w:t>
      </w:r>
      <w:r>
        <w:t xml:space="preserve"> for more robust </w:t>
      </w:r>
      <w:r w:rsidR="009B511A">
        <w:t>evidence-</w:t>
      </w:r>
      <w:r w:rsidR="009E1CAE">
        <w:t xml:space="preserve">based </w:t>
      </w:r>
      <w:r>
        <w:t>support and progress over 2016</w:t>
      </w:r>
      <w:r w:rsidR="009E1CAE">
        <w:t>. Both advisers</w:t>
      </w:r>
      <w:r>
        <w:t xml:space="preserve"> </w:t>
      </w:r>
      <w:r w:rsidR="009E1CAE">
        <w:t>have embraced the collaborative, integrated approach articulated through</w:t>
      </w:r>
      <w:r>
        <w:t xml:space="preserve"> the </w:t>
      </w:r>
      <w:r w:rsidR="00090691" w:rsidRPr="00090691">
        <w:rPr>
          <w:bCs/>
        </w:rPr>
        <w:t>Justice and Community Services Sector</w:t>
      </w:r>
      <w:r w:rsidR="00090691" w:rsidRPr="00090691">
        <w:rPr>
          <w:rFonts w:asciiTheme="majorHAnsi" w:hAnsiTheme="majorHAnsi"/>
          <w:lang w:val="en-US"/>
        </w:rPr>
        <w:t xml:space="preserve"> Capacity Development Strategy 2014-2016</w:t>
      </w:r>
      <w:r w:rsidR="00040640">
        <w:rPr>
          <w:rFonts w:asciiTheme="majorHAnsi" w:hAnsiTheme="majorHAnsi"/>
          <w:lang w:val="en-US"/>
        </w:rPr>
        <w:t xml:space="preserve"> (the CD Strategy)</w:t>
      </w:r>
      <w:r w:rsidR="00090691" w:rsidRPr="00874AAB">
        <w:rPr>
          <w:rFonts w:asciiTheme="majorHAnsi" w:hAnsiTheme="majorHAnsi"/>
          <w:b/>
          <w:lang w:val="en-US"/>
        </w:rPr>
        <w:t xml:space="preserve"> </w:t>
      </w:r>
      <w:r w:rsidR="009E1CAE">
        <w:t>which is starting to demonstrate results</w:t>
      </w:r>
      <w:r w:rsidR="00090691">
        <w:t>.</w:t>
      </w:r>
      <w:r w:rsidR="009B511A">
        <w:rPr>
          <w:rStyle w:val="FootnoteReference"/>
        </w:rPr>
        <w:footnoteReference w:id="6"/>
      </w:r>
      <w:r w:rsidR="009E1CAE">
        <w:t xml:space="preserve"> The </w:t>
      </w:r>
      <w:r w:rsidR="0032618B">
        <w:t>capacity development workplan for 2016</w:t>
      </w:r>
      <w:r w:rsidR="009E1CAE">
        <w:t xml:space="preserve"> will </w:t>
      </w:r>
      <w:r w:rsidR="0032618B">
        <w:t>bring more concentrated effort</w:t>
      </w:r>
      <w:r w:rsidR="009E1CAE">
        <w:t xml:space="preserve"> </w:t>
      </w:r>
      <w:r w:rsidR="00352D4D">
        <w:t xml:space="preserve">to bear on </w:t>
      </w:r>
      <w:r w:rsidR="009E1CAE">
        <w:t>key areas of skills development to consolidate the work to date in a way that will test and provide evidence for the efficacy of the overall approach</w:t>
      </w:r>
      <w:r w:rsidR="0032618B">
        <w:t xml:space="preserve"> and build sustainability where possible</w:t>
      </w:r>
      <w:r w:rsidR="009E1CAE">
        <w:t>.</w:t>
      </w:r>
      <w:r w:rsidR="00090691">
        <w:t xml:space="preserve"> </w:t>
      </w:r>
    </w:p>
    <w:p w14:paraId="1781BA00" w14:textId="77777777" w:rsidR="00D70F01" w:rsidRDefault="00E15734" w:rsidP="000C5984">
      <w:pPr>
        <w:spacing w:before="240" w:after="120"/>
        <w:jc w:val="both"/>
        <w:rPr>
          <w:b/>
          <w:color w:val="17365D" w:themeColor="text2" w:themeShade="BF"/>
          <w:sz w:val="28"/>
          <w:szCs w:val="28"/>
        </w:rPr>
      </w:pPr>
      <w:r w:rsidRPr="00DA0011">
        <w:rPr>
          <w:b/>
          <w:color w:val="17365D" w:themeColor="text2" w:themeShade="BF"/>
          <w:sz w:val="28"/>
          <w:szCs w:val="28"/>
        </w:rPr>
        <w:t>H</w:t>
      </w:r>
      <w:r w:rsidR="005C1F19" w:rsidRPr="00DA0011">
        <w:rPr>
          <w:b/>
          <w:color w:val="17365D" w:themeColor="text2" w:themeShade="BF"/>
          <w:sz w:val="28"/>
          <w:szCs w:val="28"/>
        </w:rPr>
        <w:t xml:space="preserve">ighlights for </w:t>
      </w:r>
      <w:r w:rsidR="000C5984" w:rsidRPr="00DA0011">
        <w:rPr>
          <w:b/>
          <w:color w:val="17365D" w:themeColor="text2" w:themeShade="BF"/>
          <w:sz w:val="28"/>
          <w:szCs w:val="28"/>
        </w:rPr>
        <w:t>this</w:t>
      </w:r>
      <w:r w:rsidR="005C1F19" w:rsidRPr="00DA0011">
        <w:rPr>
          <w:b/>
          <w:color w:val="17365D" w:themeColor="text2" w:themeShade="BF"/>
          <w:sz w:val="28"/>
          <w:szCs w:val="28"/>
        </w:rPr>
        <w:t xml:space="preserve"> reporting period</w:t>
      </w:r>
    </w:p>
    <w:p w14:paraId="66C95F40" w14:textId="58552E3F" w:rsidR="00DA0011" w:rsidRPr="00DA0011" w:rsidRDefault="00DA0011" w:rsidP="000C5984">
      <w:pPr>
        <w:spacing w:before="240" w:after="120"/>
        <w:jc w:val="both"/>
      </w:pPr>
      <w:r>
        <w:t>The highlights for the reporting period</w:t>
      </w:r>
      <w:r w:rsidR="00147997">
        <w:t xml:space="preserve"> </w:t>
      </w:r>
      <w:r>
        <w:t>have included:</w:t>
      </w:r>
    </w:p>
    <w:p w14:paraId="5657FE81" w14:textId="77777777" w:rsidR="000C5984" w:rsidRDefault="000C5984" w:rsidP="00BF71A8">
      <w:pPr>
        <w:spacing w:after="0" w:line="240" w:lineRule="auto"/>
        <w:rPr>
          <w:rFonts w:asciiTheme="majorHAnsi" w:hAnsiTheme="majorHAnsi"/>
          <w:b/>
          <w:sz w:val="20"/>
          <w:szCs w:val="20"/>
        </w:rPr>
      </w:pPr>
    </w:p>
    <w:p w14:paraId="08CB760E" w14:textId="77777777" w:rsidR="00F95386" w:rsidRPr="00886F03" w:rsidRDefault="00F95386" w:rsidP="00701065">
      <w:pPr>
        <w:pStyle w:val="ListParagraph"/>
        <w:numPr>
          <w:ilvl w:val="0"/>
          <w:numId w:val="59"/>
        </w:numPr>
        <w:spacing w:after="0"/>
        <w:ind w:left="360"/>
        <w:jc w:val="both"/>
        <w:rPr>
          <w:rFonts w:asciiTheme="majorHAnsi" w:hAnsiTheme="majorHAnsi"/>
          <w:b/>
        </w:rPr>
      </w:pPr>
      <w:r w:rsidRPr="0032618B">
        <w:rPr>
          <w:rFonts w:asciiTheme="majorHAnsi" w:hAnsiTheme="majorHAnsi"/>
          <w:b/>
        </w:rPr>
        <w:t xml:space="preserve">Recruitment of </w:t>
      </w:r>
      <w:r w:rsidR="0032618B" w:rsidRPr="0032618B">
        <w:rPr>
          <w:rFonts w:asciiTheme="majorHAnsi" w:hAnsiTheme="majorHAnsi"/>
          <w:b/>
        </w:rPr>
        <w:t xml:space="preserve">a ni-Vanuatu team leader for SRBJ </w:t>
      </w:r>
      <w:r w:rsidR="0032618B">
        <w:rPr>
          <w:rFonts w:asciiTheme="majorHAnsi" w:hAnsiTheme="majorHAnsi"/>
        </w:rPr>
        <w:t>which has the potential to ensure stable and consistent leadership of the program through donor funded program cycles.</w:t>
      </w:r>
    </w:p>
    <w:p w14:paraId="007CACBD" w14:textId="77777777" w:rsidR="00886F03" w:rsidRPr="00886F03" w:rsidRDefault="00886F03" w:rsidP="00701065">
      <w:pPr>
        <w:pStyle w:val="ListParagraph"/>
        <w:spacing w:after="0"/>
        <w:ind w:left="0"/>
        <w:jc w:val="both"/>
        <w:rPr>
          <w:rFonts w:asciiTheme="majorHAnsi" w:hAnsiTheme="majorHAnsi"/>
          <w:b/>
        </w:rPr>
      </w:pPr>
    </w:p>
    <w:p w14:paraId="49FB843C" w14:textId="0350AA3A" w:rsidR="00886F03" w:rsidRDefault="00886F03" w:rsidP="00701065">
      <w:pPr>
        <w:pStyle w:val="ListParagraph"/>
        <w:numPr>
          <w:ilvl w:val="0"/>
          <w:numId w:val="59"/>
        </w:numPr>
        <w:spacing w:after="0"/>
        <w:ind w:left="360"/>
        <w:jc w:val="both"/>
        <w:rPr>
          <w:rFonts w:asciiTheme="majorHAnsi" w:hAnsiTheme="majorHAnsi"/>
        </w:rPr>
      </w:pPr>
      <w:r w:rsidRPr="00886F03">
        <w:rPr>
          <w:rFonts w:asciiTheme="majorHAnsi" w:hAnsiTheme="majorHAnsi"/>
          <w:b/>
        </w:rPr>
        <w:t xml:space="preserve">Ministry of Justice and Community Services Corporate Plan 2016-18 </w:t>
      </w:r>
      <w:r w:rsidRPr="00886F03">
        <w:rPr>
          <w:rFonts w:asciiTheme="majorHAnsi" w:hAnsiTheme="majorHAnsi"/>
        </w:rPr>
        <w:t xml:space="preserve">has been developed, finalised and launched with the support of the program, after a long period of gestation since 2013. It is now a document well understood by the executive team and </w:t>
      </w:r>
      <w:r w:rsidRPr="00FB61E5">
        <w:rPr>
          <w:rFonts w:asciiTheme="majorHAnsi" w:hAnsiTheme="majorHAnsi"/>
        </w:rPr>
        <w:t xml:space="preserve">the </w:t>
      </w:r>
      <w:r w:rsidR="00FB61E5" w:rsidRPr="00FB61E5">
        <w:rPr>
          <w:rFonts w:asciiTheme="majorHAnsi" w:hAnsiTheme="majorHAnsi"/>
        </w:rPr>
        <w:t>Ministry of Justice and Community Services (</w:t>
      </w:r>
      <w:r w:rsidRPr="00FB61E5">
        <w:rPr>
          <w:rFonts w:asciiTheme="majorHAnsi" w:hAnsiTheme="majorHAnsi"/>
        </w:rPr>
        <w:t>MJCS</w:t>
      </w:r>
      <w:r w:rsidR="00FB61E5" w:rsidRPr="00FB61E5">
        <w:rPr>
          <w:rFonts w:asciiTheme="majorHAnsi" w:hAnsiTheme="majorHAnsi"/>
        </w:rPr>
        <w:t>)</w:t>
      </w:r>
      <w:r w:rsidRPr="00FB61E5">
        <w:rPr>
          <w:rFonts w:asciiTheme="majorHAnsi" w:hAnsiTheme="majorHAnsi"/>
        </w:rPr>
        <w:t xml:space="preserve"> as a whole. It is the first time that the MJCS has had its own plan which will allow it also to drive, monitor and report on its various</w:t>
      </w:r>
      <w:r w:rsidRPr="00886F03">
        <w:rPr>
          <w:rFonts w:asciiTheme="majorHAnsi" w:hAnsiTheme="majorHAnsi"/>
        </w:rPr>
        <w:t xml:space="preserve"> responsibilities that are representative of the expectations of the sector. </w:t>
      </w:r>
    </w:p>
    <w:p w14:paraId="510CC6C4" w14:textId="77777777" w:rsidR="00886F03" w:rsidRPr="00886F03" w:rsidRDefault="00886F03" w:rsidP="00701065">
      <w:pPr>
        <w:pStyle w:val="ListParagraph"/>
        <w:spacing w:after="0"/>
        <w:ind w:left="0"/>
        <w:jc w:val="both"/>
        <w:rPr>
          <w:rFonts w:asciiTheme="majorHAnsi" w:hAnsiTheme="majorHAnsi"/>
        </w:rPr>
      </w:pPr>
    </w:p>
    <w:p w14:paraId="723231C1" w14:textId="1434B1D2" w:rsidR="00886F03" w:rsidRPr="0032618B" w:rsidRDefault="00886F03" w:rsidP="00701065">
      <w:pPr>
        <w:pStyle w:val="ListParagraph"/>
        <w:numPr>
          <w:ilvl w:val="0"/>
          <w:numId w:val="59"/>
        </w:numPr>
        <w:spacing w:after="0"/>
        <w:ind w:left="360"/>
        <w:jc w:val="both"/>
        <w:rPr>
          <w:rFonts w:asciiTheme="majorHAnsi" w:hAnsiTheme="majorHAnsi"/>
          <w:b/>
        </w:rPr>
      </w:pPr>
      <w:r>
        <w:rPr>
          <w:rFonts w:asciiTheme="majorHAnsi" w:hAnsiTheme="majorHAnsi"/>
          <w:b/>
        </w:rPr>
        <w:t xml:space="preserve">Court Management System was implemented (“went live”) </w:t>
      </w:r>
      <w:r w:rsidR="00381B21">
        <w:rPr>
          <w:rFonts w:asciiTheme="majorHAnsi" w:hAnsiTheme="majorHAnsi"/>
          <w:b/>
        </w:rPr>
        <w:t>m</w:t>
      </w:r>
      <w:r>
        <w:rPr>
          <w:rFonts w:asciiTheme="majorHAnsi" w:hAnsiTheme="majorHAnsi"/>
          <w:b/>
        </w:rPr>
        <w:t xml:space="preserve">id–November </w:t>
      </w:r>
      <w:r>
        <w:rPr>
          <w:rFonts w:asciiTheme="majorHAnsi" w:hAnsiTheme="majorHAnsi"/>
        </w:rPr>
        <w:t xml:space="preserve">representing a significant achievement for the Judiciary with the support of the program, the service provider (Lexis-Nexis) and the Office of the Government Chief Information Officer (OGCIO) </w:t>
      </w:r>
      <w:r w:rsidR="00FB61E5">
        <w:rPr>
          <w:rFonts w:asciiTheme="majorHAnsi" w:hAnsiTheme="majorHAnsi"/>
        </w:rPr>
        <w:t xml:space="preserve">- </w:t>
      </w:r>
      <w:r>
        <w:rPr>
          <w:rFonts w:asciiTheme="majorHAnsi" w:hAnsiTheme="majorHAnsi"/>
        </w:rPr>
        <w:t xml:space="preserve">and only </w:t>
      </w:r>
      <w:r w:rsidR="00147997">
        <w:rPr>
          <w:rFonts w:asciiTheme="majorHAnsi" w:hAnsiTheme="majorHAnsi"/>
        </w:rPr>
        <w:t>two weeks</w:t>
      </w:r>
      <w:r>
        <w:rPr>
          <w:rFonts w:asciiTheme="majorHAnsi" w:hAnsiTheme="majorHAnsi"/>
        </w:rPr>
        <w:t xml:space="preserve"> after the forecast “go live” in October despite other significant events of 2015. </w:t>
      </w:r>
    </w:p>
    <w:p w14:paraId="0AABB02E" w14:textId="77777777" w:rsidR="00F95386" w:rsidRPr="0032618B" w:rsidRDefault="00F95386" w:rsidP="00701065">
      <w:pPr>
        <w:spacing w:after="0"/>
        <w:jc w:val="both"/>
        <w:rPr>
          <w:rFonts w:asciiTheme="majorHAnsi" w:hAnsiTheme="majorHAnsi"/>
          <w:b/>
        </w:rPr>
      </w:pPr>
    </w:p>
    <w:p w14:paraId="779279F2" w14:textId="1A197300" w:rsidR="00BF71A8" w:rsidRPr="00352D4D" w:rsidRDefault="00886F03" w:rsidP="00701065">
      <w:pPr>
        <w:pStyle w:val="ListParagraph"/>
        <w:numPr>
          <w:ilvl w:val="0"/>
          <w:numId w:val="59"/>
        </w:numPr>
        <w:spacing w:after="0"/>
        <w:ind w:left="360"/>
        <w:jc w:val="both"/>
        <w:rPr>
          <w:rFonts w:asciiTheme="majorHAnsi" w:hAnsiTheme="majorHAnsi"/>
          <w:spacing w:val="-1"/>
        </w:rPr>
      </w:pPr>
      <w:r w:rsidRPr="00886F03">
        <w:rPr>
          <w:rFonts w:asciiTheme="majorHAnsi" w:hAnsiTheme="majorHAnsi"/>
          <w:b/>
          <w:spacing w:val="-1"/>
        </w:rPr>
        <w:t>State Law Office</w:t>
      </w:r>
      <w:r w:rsidR="00BF71A8" w:rsidRPr="00886F03">
        <w:rPr>
          <w:rFonts w:asciiTheme="majorHAnsi" w:hAnsiTheme="majorHAnsi"/>
          <w:b/>
          <w:spacing w:val="-1"/>
        </w:rPr>
        <w:t xml:space="preserve"> Case Management System </w:t>
      </w:r>
      <w:r>
        <w:rPr>
          <w:rFonts w:asciiTheme="majorHAnsi" w:hAnsiTheme="majorHAnsi"/>
          <w:b/>
          <w:spacing w:val="-1"/>
        </w:rPr>
        <w:t>was implemented (‘</w:t>
      </w:r>
      <w:r w:rsidR="00BF71A8" w:rsidRPr="00886F03">
        <w:rPr>
          <w:rFonts w:asciiTheme="majorHAnsi" w:hAnsiTheme="majorHAnsi"/>
          <w:b/>
          <w:spacing w:val="-1"/>
        </w:rPr>
        <w:t>went live</w:t>
      </w:r>
      <w:r>
        <w:rPr>
          <w:rFonts w:asciiTheme="majorHAnsi" w:hAnsiTheme="majorHAnsi"/>
          <w:b/>
          <w:spacing w:val="-1"/>
        </w:rPr>
        <w:t>”)</w:t>
      </w:r>
      <w:r w:rsidR="00BF71A8" w:rsidRPr="00886F03">
        <w:rPr>
          <w:rFonts w:asciiTheme="majorHAnsi" w:hAnsiTheme="majorHAnsi"/>
          <w:b/>
          <w:spacing w:val="-1"/>
        </w:rPr>
        <w:t xml:space="preserve"> mid-November</w:t>
      </w:r>
      <w:r w:rsidRPr="00886F03">
        <w:rPr>
          <w:rFonts w:asciiTheme="majorHAnsi" w:hAnsiTheme="majorHAnsi"/>
        </w:rPr>
        <w:t xml:space="preserve"> </w:t>
      </w:r>
      <w:r>
        <w:rPr>
          <w:rFonts w:asciiTheme="majorHAnsi" w:hAnsiTheme="majorHAnsi"/>
        </w:rPr>
        <w:t xml:space="preserve">representing a significant achievement for the Solicitor-General’s Unit with the support of the program, the service provider (Lexis-Nexis) and the Office of the Government Chief Information Officer (OGCIO) </w:t>
      </w:r>
      <w:r w:rsidR="00FB61E5">
        <w:rPr>
          <w:rFonts w:asciiTheme="majorHAnsi" w:hAnsiTheme="majorHAnsi"/>
        </w:rPr>
        <w:t xml:space="preserve">- </w:t>
      </w:r>
      <w:r>
        <w:rPr>
          <w:rFonts w:asciiTheme="majorHAnsi" w:hAnsiTheme="majorHAnsi"/>
        </w:rPr>
        <w:t xml:space="preserve">and only </w:t>
      </w:r>
      <w:r w:rsidR="00040640">
        <w:rPr>
          <w:rFonts w:asciiTheme="majorHAnsi" w:hAnsiTheme="majorHAnsi"/>
        </w:rPr>
        <w:t>two weeks</w:t>
      </w:r>
      <w:r>
        <w:rPr>
          <w:rFonts w:asciiTheme="majorHAnsi" w:hAnsiTheme="majorHAnsi"/>
        </w:rPr>
        <w:t xml:space="preserve"> after the forecast “go live” in October despite other significant events of 2015.</w:t>
      </w:r>
      <w:r w:rsidR="00BF71A8" w:rsidRPr="00886F03">
        <w:rPr>
          <w:rFonts w:asciiTheme="majorHAnsi" w:hAnsiTheme="majorHAnsi"/>
          <w:spacing w:val="-1"/>
        </w:rPr>
        <w:t xml:space="preserve"> </w:t>
      </w:r>
      <w:r w:rsidR="00FB61E5">
        <w:rPr>
          <w:rFonts w:asciiTheme="majorHAnsi" w:hAnsiTheme="majorHAnsi"/>
          <w:spacing w:val="-1"/>
        </w:rPr>
        <w:t xml:space="preserve">This has brought with it </w:t>
      </w:r>
      <w:r w:rsidR="00BF71A8" w:rsidRPr="00886F03">
        <w:rPr>
          <w:rFonts w:asciiTheme="majorHAnsi" w:hAnsiTheme="majorHAnsi"/>
          <w:spacing w:val="-1"/>
        </w:rPr>
        <w:t>noticeable capacity improvement</w:t>
      </w:r>
      <w:r w:rsidR="00FB61E5">
        <w:rPr>
          <w:rFonts w:asciiTheme="majorHAnsi" w:hAnsiTheme="majorHAnsi"/>
          <w:spacing w:val="-1"/>
        </w:rPr>
        <w:t>s</w:t>
      </w:r>
      <w:r w:rsidR="00BF71A8" w:rsidRPr="00886F03">
        <w:rPr>
          <w:rFonts w:asciiTheme="majorHAnsi" w:hAnsiTheme="majorHAnsi"/>
          <w:spacing w:val="-1"/>
        </w:rPr>
        <w:t xml:space="preserve"> in the Solicitor-General and the litigation team in the use of the system </w:t>
      </w:r>
      <w:r w:rsidR="00352D4D" w:rsidRPr="00352D4D">
        <w:rPr>
          <w:rFonts w:asciiTheme="majorHAnsi" w:hAnsiTheme="majorHAnsi"/>
          <w:spacing w:val="-1"/>
        </w:rPr>
        <w:t>and the management of case files.</w:t>
      </w:r>
      <w:r w:rsidR="00352D4D" w:rsidRPr="006B7A2A">
        <w:rPr>
          <w:rFonts w:asciiTheme="majorHAnsi" w:hAnsiTheme="majorHAnsi"/>
          <w:b/>
          <w:spacing w:val="-1"/>
          <w:sz w:val="20"/>
          <w:szCs w:val="20"/>
        </w:rPr>
        <w:t xml:space="preserve"> </w:t>
      </w:r>
      <w:r w:rsidR="00352D4D" w:rsidRPr="00352D4D">
        <w:rPr>
          <w:rFonts w:asciiTheme="majorHAnsi" w:hAnsiTheme="majorHAnsi"/>
          <w:spacing w:val="-1"/>
        </w:rPr>
        <w:t xml:space="preserve">There is starting to be a mind-shift in the </w:t>
      </w:r>
      <w:r w:rsidR="00147997">
        <w:rPr>
          <w:rFonts w:asciiTheme="majorHAnsi" w:hAnsiTheme="majorHAnsi"/>
          <w:spacing w:val="-1"/>
        </w:rPr>
        <w:t xml:space="preserve">decreased </w:t>
      </w:r>
      <w:r w:rsidR="00352D4D" w:rsidRPr="00352D4D">
        <w:rPr>
          <w:rFonts w:asciiTheme="majorHAnsi" w:hAnsiTheme="majorHAnsi"/>
          <w:spacing w:val="-1"/>
        </w:rPr>
        <w:t>use of tasking within the system</w:t>
      </w:r>
      <w:r w:rsidR="00147997">
        <w:rPr>
          <w:rFonts w:asciiTheme="majorHAnsi" w:hAnsiTheme="majorHAnsi"/>
          <w:spacing w:val="-1"/>
        </w:rPr>
        <w:t xml:space="preserve"> resulting from </w:t>
      </w:r>
      <w:r w:rsidR="00147997">
        <w:rPr>
          <w:rFonts w:asciiTheme="majorHAnsi" w:hAnsiTheme="majorHAnsi"/>
          <w:spacing w:val="-1"/>
        </w:rPr>
        <w:lastRenderedPageBreak/>
        <w:t>increased confidence in staff and reliance on the system</w:t>
      </w:r>
      <w:r w:rsidR="000337C9">
        <w:rPr>
          <w:rFonts w:asciiTheme="majorHAnsi" w:hAnsiTheme="majorHAnsi"/>
          <w:spacing w:val="-1"/>
        </w:rPr>
        <w:t>. This</w:t>
      </w:r>
      <w:r w:rsidR="00352D4D" w:rsidRPr="00352D4D">
        <w:rPr>
          <w:rFonts w:asciiTheme="majorHAnsi" w:hAnsiTheme="majorHAnsi"/>
          <w:spacing w:val="-1"/>
        </w:rPr>
        <w:t xml:space="preserve"> is generating efficiencies for SLO anecdotally also noticeable by clients.</w:t>
      </w:r>
      <w:r w:rsidR="00352D4D" w:rsidRPr="00352D4D">
        <w:rPr>
          <w:rStyle w:val="FootnoteReference"/>
          <w:rFonts w:asciiTheme="majorHAnsi" w:hAnsiTheme="majorHAnsi"/>
          <w:spacing w:val="-1"/>
        </w:rPr>
        <w:footnoteReference w:id="7"/>
      </w:r>
    </w:p>
    <w:p w14:paraId="495D43AE" w14:textId="77777777" w:rsidR="00BF71A8" w:rsidRPr="0032618B" w:rsidRDefault="00BF71A8" w:rsidP="00701065">
      <w:pPr>
        <w:spacing w:after="0" w:line="240" w:lineRule="auto"/>
        <w:jc w:val="both"/>
        <w:rPr>
          <w:rFonts w:asciiTheme="majorHAnsi" w:hAnsiTheme="majorHAnsi"/>
          <w:b/>
          <w:spacing w:val="-1"/>
        </w:rPr>
      </w:pPr>
    </w:p>
    <w:p w14:paraId="19FA5357" w14:textId="77777777" w:rsidR="0064170C" w:rsidRDefault="0064170C" w:rsidP="00701065">
      <w:pPr>
        <w:pStyle w:val="ListParagraph"/>
        <w:numPr>
          <w:ilvl w:val="0"/>
          <w:numId w:val="59"/>
        </w:numPr>
        <w:spacing w:after="0"/>
        <w:ind w:left="360"/>
        <w:jc w:val="both"/>
        <w:rPr>
          <w:rFonts w:asciiTheme="majorHAnsi" w:hAnsiTheme="majorHAnsi"/>
        </w:rPr>
      </w:pPr>
      <w:r>
        <w:rPr>
          <w:rFonts w:asciiTheme="majorHAnsi" w:hAnsiTheme="majorHAnsi"/>
        </w:rPr>
        <w:t xml:space="preserve">The </w:t>
      </w:r>
      <w:r w:rsidRPr="0064170C">
        <w:rPr>
          <w:rFonts w:asciiTheme="majorHAnsi" w:hAnsiTheme="majorHAnsi"/>
          <w:b/>
        </w:rPr>
        <w:t xml:space="preserve">Public Solicitor’s Office </w:t>
      </w:r>
      <w:r w:rsidRPr="00DA0011">
        <w:rPr>
          <w:rFonts w:asciiTheme="majorHAnsi" w:hAnsiTheme="majorHAnsi"/>
        </w:rPr>
        <w:t>is able</w:t>
      </w:r>
      <w:r w:rsidRPr="0064170C">
        <w:rPr>
          <w:rFonts w:asciiTheme="majorHAnsi" w:hAnsiTheme="majorHAnsi"/>
          <w:b/>
        </w:rPr>
        <w:t xml:space="preserve"> </w:t>
      </w:r>
      <w:r w:rsidRPr="00DA0011">
        <w:rPr>
          <w:rFonts w:asciiTheme="majorHAnsi" w:hAnsiTheme="majorHAnsi"/>
        </w:rPr>
        <w:t>to</w:t>
      </w:r>
      <w:r w:rsidRPr="0064170C">
        <w:rPr>
          <w:rFonts w:asciiTheme="majorHAnsi" w:hAnsiTheme="majorHAnsi"/>
          <w:b/>
        </w:rPr>
        <w:t xml:space="preserve"> demonstrate service delivery improvements</w:t>
      </w:r>
      <w:r>
        <w:rPr>
          <w:rFonts w:asciiTheme="majorHAnsi" w:hAnsiTheme="majorHAnsi"/>
        </w:rPr>
        <w:t xml:space="preserve"> through greater efficiency (the increase in the number of clients it represents in civil and criminal matters); greater quality in its legal representation (through the outcomes of its cases; its success on appeal; its contribution to jurisprudence of Vanuatu; the commentary by the Court of Appeal and the increasing confidence of its lawyers); improved case management (through records of appearance; improved process for opening  files; improved use and functionality of the case management system, and systematic closure of completed or </w:t>
      </w:r>
      <w:r w:rsidR="00DA0011">
        <w:rPr>
          <w:rFonts w:asciiTheme="majorHAnsi" w:hAnsiTheme="majorHAnsi"/>
        </w:rPr>
        <w:t>dormant</w:t>
      </w:r>
      <w:r>
        <w:rPr>
          <w:rFonts w:asciiTheme="majorHAnsi" w:hAnsiTheme="majorHAnsi"/>
        </w:rPr>
        <w:t xml:space="preserve"> files)</w:t>
      </w:r>
      <w:r>
        <w:rPr>
          <w:rStyle w:val="FootnoteReference"/>
          <w:rFonts w:asciiTheme="majorHAnsi" w:hAnsiTheme="majorHAnsi"/>
        </w:rPr>
        <w:footnoteReference w:id="8"/>
      </w:r>
      <w:r w:rsidR="00DA0011">
        <w:rPr>
          <w:rFonts w:asciiTheme="majorHAnsi" w:hAnsiTheme="majorHAnsi"/>
        </w:rPr>
        <w:t>.</w:t>
      </w:r>
    </w:p>
    <w:p w14:paraId="335BDE03" w14:textId="77777777" w:rsidR="0064170C" w:rsidRDefault="0064170C" w:rsidP="00701065">
      <w:pPr>
        <w:pStyle w:val="ListParagraph"/>
        <w:spacing w:after="0"/>
        <w:ind w:left="0"/>
        <w:jc w:val="both"/>
        <w:rPr>
          <w:rFonts w:asciiTheme="majorHAnsi" w:hAnsiTheme="majorHAnsi"/>
        </w:rPr>
      </w:pPr>
    </w:p>
    <w:p w14:paraId="6660F5C6" w14:textId="77777777" w:rsidR="00BF71A8" w:rsidRDefault="00FB61E5" w:rsidP="00701065">
      <w:pPr>
        <w:pStyle w:val="ListParagraph"/>
        <w:numPr>
          <w:ilvl w:val="0"/>
          <w:numId w:val="59"/>
        </w:numPr>
        <w:spacing w:after="0"/>
        <w:ind w:left="360"/>
        <w:jc w:val="both"/>
        <w:rPr>
          <w:rFonts w:asciiTheme="majorHAnsi" w:hAnsiTheme="majorHAnsi"/>
        </w:rPr>
      </w:pPr>
      <w:r>
        <w:rPr>
          <w:rFonts w:asciiTheme="majorHAnsi" w:hAnsiTheme="majorHAnsi"/>
        </w:rPr>
        <w:t xml:space="preserve">In </w:t>
      </w:r>
      <w:r w:rsidRPr="00FB61E5">
        <w:rPr>
          <w:rFonts w:asciiTheme="majorHAnsi" w:hAnsiTheme="majorHAnsi"/>
          <w:b/>
        </w:rPr>
        <w:t>public financial management</w:t>
      </w:r>
      <w:r>
        <w:rPr>
          <w:rFonts w:asciiTheme="majorHAnsi" w:hAnsiTheme="majorHAnsi"/>
        </w:rPr>
        <w:t xml:space="preserve"> there is an i</w:t>
      </w:r>
      <w:r w:rsidR="00BF71A8" w:rsidRPr="0032618B">
        <w:rPr>
          <w:rFonts w:asciiTheme="majorHAnsi" w:hAnsiTheme="majorHAnsi"/>
        </w:rPr>
        <w:t xml:space="preserve">ncreased recognition of the specialisation needed for good financial management and increased credibility and </w:t>
      </w:r>
      <w:r w:rsidR="00352D4D">
        <w:rPr>
          <w:rFonts w:asciiTheme="majorHAnsi" w:hAnsiTheme="majorHAnsi"/>
        </w:rPr>
        <w:t>identification</w:t>
      </w:r>
      <w:r w:rsidR="00BF71A8" w:rsidRPr="0032618B">
        <w:rPr>
          <w:rFonts w:asciiTheme="majorHAnsi" w:hAnsiTheme="majorHAnsi"/>
        </w:rPr>
        <w:t xml:space="preserve"> of finance skills by those within the sector. </w:t>
      </w:r>
      <w:r>
        <w:rPr>
          <w:rFonts w:asciiTheme="majorHAnsi" w:hAnsiTheme="majorHAnsi"/>
        </w:rPr>
        <w:t>In addition, there has been s</w:t>
      </w:r>
      <w:r w:rsidR="00BF71A8" w:rsidRPr="00FB61E5">
        <w:rPr>
          <w:rFonts w:asciiTheme="majorHAnsi" w:hAnsiTheme="majorHAnsi"/>
        </w:rPr>
        <w:t xml:space="preserve">ignificant change in the level and quality of work and engagement of two officers within </w:t>
      </w:r>
      <w:r>
        <w:rPr>
          <w:rFonts w:asciiTheme="majorHAnsi" w:hAnsiTheme="majorHAnsi"/>
        </w:rPr>
        <w:t>Vanuatu Police force</w:t>
      </w:r>
      <w:r w:rsidR="00BF71A8" w:rsidRPr="00FB61E5">
        <w:rPr>
          <w:rFonts w:asciiTheme="majorHAnsi" w:hAnsiTheme="majorHAnsi"/>
        </w:rPr>
        <w:t xml:space="preserve"> and one within MJCS. </w:t>
      </w:r>
    </w:p>
    <w:p w14:paraId="7B9E2D33" w14:textId="77777777" w:rsidR="00A41780" w:rsidRPr="00147997" w:rsidRDefault="00A41780" w:rsidP="00701065">
      <w:pPr>
        <w:spacing w:after="0"/>
        <w:jc w:val="both"/>
        <w:rPr>
          <w:rFonts w:asciiTheme="majorHAnsi" w:hAnsiTheme="majorHAnsi"/>
        </w:rPr>
      </w:pPr>
    </w:p>
    <w:p w14:paraId="2CB01EE6" w14:textId="12F3AA29" w:rsidR="00A41780" w:rsidRPr="00FB61E5" w:rsidRDefault="00A41780" w:rsidP="00701065">
      <w:pPr>
        <w:pStyle w:val="ListParagraph"/>
        <w:numPr>
          <w:ilvl w:val="0"/>
          <w:numId w:val="59"/>
        </w:numPr>
        <w:spacing w:after="0"/>
        <w:ind w:left="360"/>
        <w:jc w:val="both"/>
        <w:rPr>
          <w:rFonts w:asciiTheme="majorHAnsi" w:hAnsiTheme="majorHAnsi"/>
        </w:rPr>
      </w:pPr>
      <w:r>
        <w:rPr>
          <w:rFonts w:asciiTheme="majorHAnsi" w:hAnsiTheme="majorHAnsi"/>
        </w:rPr>
        <w:t xml:space="preserve">The </w:t>
      </w:r>
      <w:r w:rsidRPr="00147997">
        <w:rPr>
          <w:rFonts w:asciiTheme="majorHAnsi" w:hAnsiTheme="majorHAnsi"/>
          <w:b/>
        </w:rPr>
        <w:t>Women in Leadership Mentoring Program</w:t>
      </w:r>
      <w:r>
        <w:rPr>
          <w:rFonts w:asciiTheme="majorHAnsi" w:hAnsiTheme="majorHAnsi"/>
        </w:rPr>
        <w:t xml:space="preserve"> was launched, and initial mentoring training delivered to 104 women from across Justice and Police. The program was endorsed by HOAG in the June 2015 meeting, with three training events delivered in July and September by the </w:t>
      </w:r>
      <w:r w:rsidR="00731524">
        <w:rPr>
          <w:rFonts w:asciiTheme="majorHAnsi" w:hAnsiTheme="majorHAnsi"/>
        </w:rPr>
        <w:t>Workplace Learning Adviser (WLA)</w:t>
      </w:r>
      <w:r>
        <w:rPr>
          <w:rFonts w:asciiTheme="majorHAnsi" w:hAnsiTheme="majorHAnsi"/>
        </w:rPr>
        <w:t xml:space="preserve"> and </w:t>
      </w:r>
      <w:r w:rsidR="00731524">
        <w:rPr>
          <w:rFonts w:asciiTheme="majorHAnsi" w:hAnsiTheme="majorHAnsi"/>
        </w:rPr>
        <w:t>Capacity Development and Leadership Adviser (CD</w:t>
      </w:r>
      <w:r>
        <w:rPr>
          <w:rFonts w:asciiTheme="majorHAnsi" w:hAnsiTheme="majorHAnsi"/>
        </w:rPr>
        <w:t>L</w:t>
      </w:r>
      <w:r w:rsidR="00731524">
        <w:rPr>
          <w:rFonts w:asciiTheme="majorHAnsi" w:hAnsiTheme="majorHAnsi"/>
        </w:rPr>
        <w:t>A)</w:t>
      </w:r>
      <w:r>
        <w:rPr>
          <w:rFonts w:asciiTheme="majorHAnsi" w:hAnsiTheme="majorHAnsi"/>
        </w:rPr>
        <w:t>. The mentor matching process was also completed, on the basis of participant self-nomination, and this next stage of the program is ready for implementation in 2016.</w:t>
      </w:r>
    </w:p>
    <w:p w14:paraId="30C1A138" w14:textId="77777777" w:rsidR="00BF71A8" w:rsidRPr="0032618B" w:rsidRDefault="00BF71A8" w:rsidP="00701065">
      <w:pPr>
        <w:spacing w:after="0"/>
        <w:jc w:val="both"/>
        <w:rPr>
          <w:rFonts w:asciiTheme="majorHAnsi" w:hAnsiTheme="majorHAnsi"/>
        </w:rPr>
      </w:pPr>
    </w:p>
    <w:p w14:paraId="0F52B797" w14:textId="17FCEA10" w:rsidR="00FB61E5" w:rsidRDefault="00FB61E5" w:rsidP="00701065">
      <w:pPr>
        <w:pStyle w:val="ListParagraph"/>
        <w:numPr>
          <w:ilvl w:val="0"/>
          <w:numId w:val="59"/>
        </w:numPr>
        <w:spacing w:after="0"/>
        <w:ind w:left="360"/>
        <w:jc w:val="both"/>
        <w:rPr>
          <w:rFonts w:asciiTheme="majorHAnsi" w:hAnsiTheme="majorHAnsi"/>
        </w:rPr>
      </w:pPr>
      <w:r w:rsidRPr="00FB61E5">
        <w:rPr>
          <w:rFonts w:asciiTheme="majorHAnsi" w:hAnsiTheme="majorHAnsi"/>
        </w:rPr>
        <w:t>In</w:t>
      </w:r>
      <w:r>
        <w:rPr>
          <w:rFonts w:asciiTheme="majorHAnsi" w:hAnsiTheme="majorHAnsi"/>
          <w:b/>
        </w:rPr>
        <w:t xml:space="preserve"> human resource management (HRM) </w:t>
      </w:r>
      <w:r w:rsidRPr="00FB61E5">
        <w:rPr>
          <w:rFonts w:asciiTheme="majorHAnsi" w:hAnsiTheme="majorHAnsi"/>
        </w:rPr>
        <w:t>a c</w:t>
      </w:r>
      <w:r w:rsidR="00BF71A8" w:rsidRPr="00FB61E5">
        <w:rPr>
          <w:rFonts w:asciiTheme="majorHAnsi" w:hAnsiTheme="majorHAnsi"/>
        </w:rPr>
        <w:t>ompendium of HRM plans for the sector</w:t>
      </w:r>
      <w:r w:rsidR="00BF71A8" w:rsidRPr="0032618B">
        <w:rPr>
          <w:rFonts w:asciiTheme="majorHAnsi" w:hAnsiTheme="majorHAnsi"/>
        </w:rPr>
        <w:t xml:space="preserve"> has been developed through a collaborative process driven by the </w:t>
      </w:r>
      <w:r>
        <w:rPr>
          <w:rFonts w:asciiTheme="majorHAnsi" w:hAnsiTheme="majorHAnsi"/>
        </w:rPr>
        <w:t>human resource</w:t>
      </w:r>
      <w:r w:rsidR="00BF71A8" w:rsidRPr="0032618B">
        <w:rPr>
          <w:rFonts w:asciiTheme="majorHAnsi" w:hAnsiTheme="majorHAnsi"/>
        </w:rPr>
        <w:t xml:space="preserve"> </w:t>
      </w:r>
      <w:r>
        <w:rPr>
          <w:rFonts w:asciiTheme="majorHAnsi" w:hAnsiTheme="majorHAnsi"/>
        </w:rPr>
        <w:t>o</w:t>
      </w:r>
      <w:r w:rsidR="00BF71A8" w:rsidRPr="0032618B">
        <w:rPr>
          <w:rFonts w:asciiTheme="majorHAnsi" w:hAnsiTheme="majorHAnsi"/>
        </w:rPr>
        <w:t xml:space="preserve">fficers within the sector. The compendium has been approved by the </w:t>
      </w:r>
      <w:r>
        <w:rPr>
          <w:rFonts w:asciiTheme="majorHAnsi" w:hAnsiTheme="majorHAnsi"/>
        </w:rPr>
        <w:t>Heads of Agency Group (HOAG)</w:t>
      </w:r>
      <w:r w:rsidR="00BF71A8" w:rsidRPr="0032618B">
        <w:rPr>
          <w:rFonts w:asciiTheme="majorHAnsi" w:hAnsiTheme="majorHAnsi"/>
        </w:rPr>
        <w:t xml:space="preserve"> and provides the basis for the future work of the program across the sector for HRM.</w:t>
      </w:r>
      <w:r>
        <w:rPr>
          <w:rFonts w:asciiTheme="majorHAnsi" w:hAnsiTheme="majorHAnsi"/>
        </w:rPr>
        <w:t xml:space="preserve"> There is an i</w:t>
      </w:r>
      <w:r w:rsidRPr="0032618B">
        <w:rPr>
          <w:rFonts w:asciiTheme="majorHAnsi" w:hAnsiTheme="majorHAnsi"/>
        </w:rPr>
        <w:t xml:space="preserve">ncreased recognition of the specialisation needed for </w:t>
      </w:r>
      <w:r w:rsidR="00DD2F27">
        <w:rPr>
          <w:rFonts w:asciiTheme="majorHAnsi" w:hAnsiTheme="majorHAnsi"/>
        </w:rPr>
        <w:t>effective</w:t>
      </w:r>
      <w:r w:rsidR="00DD2F27" w:rsidRPr="0032618B">
        <w:rPr>
          <w:rFonts w:asciiTheme="majorHAnsi" w:hAnsiTheme="majorHAnsi"/>
        </w:rPr>
        <w:t xml:space="preserve"> </w:t>
      </w:r>
      <w:r w:rsidRPr="0032618B">
        <w:rPr>
          <w:rFonts w:asciiTheme="majorHAnsi" w:hAnsiTheme="majorHAnsi"/>
        </w:rPr>
        <w:t xml:space="preserve">human resource management across the sector and increased credibility and </w:t>
      </w:r>
      <w:r w:rsidR="00352D4D">
        <w:rPr>
          <w:rFonts w:asciiTheme="majorHAnsi" w:hAnsiTheme="majorHAnsi"/>
        </w:rPr>
        <w:t>identification</w:t>
      </w:r>
      <w:r w:rsidRPr="0032618B">
        <w:rPr>
          <w:rFonts w:asciiTheme="majorHAnsi" w:hAnsiTheme="majorHAnsi"/>
        </w:rPr>
        <w:t xml:space="preserve"> of human resource skills by those within the sector. </w:t>
      </w:r>
      <w:r w:rsidR="001A777B">
        <w:rPr>
          <w:rFonts w:asciiTheme="majorHAnsi" w:hAnsiTheme="majorHAnsi"/>
        </w:rPr>
        <w:t>To this end, the design of a HRM competency framework specifically for the sector and situation was commenced and when completed in 2016 will serve as a reference for the training and work of HR Officers.</w:t>
      </w:r>
    </w:p>
    <w:p w14:paraId="7359D1F3" w14:textId="77777777" w:rsidR="00DA0011" w:rsidRPr="0032618B" w:rsidRDefault="00DA0011" w:rsidP="00701065">
      <w:pPr>
        <w:pStyle w:val="ListParagraph"/>
        <w:spacing w:after="0"/>
        <w:ind w:left="0"/>
        <w:jc w:val="both"/>
        <w:rPr>
          <w:rFonts w:asciiTheme="majorHAnsi" w:hAnsiTheme="majorHAnsi"/>
        </w:rPr>
      </w:pPr>
    </w:p>
    <w:p w14:paraId="57D85D06" w14:textId="3BF26D3E" w:rsidR="00BF71A8" w:rsidRPr="0032618B" w:rsidRDefault="00FB61E5" w:rsidP="00701065">
      <w:pPr>
        <w:pStyle w:val="ListParagraph"/>
        <w:numPr>
          <w:ilvl w:val="0"/>
          <w:numId w:val="59"/>
        </w:numPr>
        <w:spacing w:after="0"/>
        <w:ind w:left="360"/>
        <w:contextualSpacing/>
        <w:jc w:val="both"/>
        <w:rPr>
          <w:rFonts w:asciiTheme="majorHAnsi" w:hAnsiTheme="majorHAnsi"/>
        </w:rPr>
      </w:pPr>
      <w:r w:rsidRPr="00FB61E5">
        <w:rPr>
          <w:rFonts w:asciiTheme="majorHAnsi" w:hAnsiTheme="majorHAnsi"/>
        </w:rPr>
        <w:t>The Judicial Services Commission finally approved the commencement of the work and the methodology for the</w:t>
      </w:r>
      <w:r>
        <w:rPr>
          <w:rFonts w:asciiTheme="majorHAnsi" w:hAnsiTheme="majorHAnsi"/>
          <w:b/>
        </w:rPr>
        <w:t xml:space="preserve"> </w:t>
      </w:r>
      <w:r w:rsidR="00BF71A8" w:rsidRPr="0032618B">
        <w:rPr>
          <w:rFonts w:asciiTheme="majorHAnsi" w:hAnsiTheme="majorHAnsi"/>
          <w:b/>
        </w:rPr>
        <w:t>Legal Salary Review for lawyers</w:t>
      </w:r>
      <w:r w:rsidR="00BF71A8" w:rsidRPr="0032618B">
        <w:rPr>
          <w:rFonts w:asciiTheme="majorHAnsi" w:hAnsiTheme="majorHAnsi"/>
        </w:rPr>
        <w:t xml:space="preserve"> within </w:t>
      </w:r>
      <w:r>
        <w:rPr>
          <w:rFonts w:asciiTheme="majorHAnsi" w:hAnsiTheme="majorHAnsi"/>
        </w:rPr>
        <w:t>Public Prosecutors Office (PPO)</w:t>
      </w:r>
      <w:r w:rsidR="00BF71A8" w:rsidRPr="0032618B">
        <w:rPr>
          <w:rFonts w:asciiTheme="majorHAnsi" w:hAnsiTheme="majorHAnsi"/>
        </w:rPr>
        <w:t xml:space="preserve">, </w:t>
      </w:r>
      <w:r>
        <w:rPr>
          <w:rFonts w:asciiTheme="majorHAnsi" w:hAnsiTheme="majorHAnsi"/>
        </w:rPr>
        <w:t>Public Solicitor’s Office (PSO)</w:t>
      </w:r>
      <w:r w:rsidR="00BF71A8" w:rsidRPr="0032618B">
        <w:rPr>
          <w:rFonts w:asciiTheme="majorHAnsi" w:hAnsiTheme="majorHAnsi"/>
        </w:rPr>
        <w:t xml:space="preserve">, </w:t>
      </w:r>
      <w:r>
        <w:rPr>
          <w:rFonts w:asciiTheme="majorHAnsi" w:hAnsiTheme="majorHAnsi"/>
        </w:rPr>
        <w:t>the State Law Office (S</w:t>
      </w:r>
      <w:r w:rsidR="00BF71A8" w:rsidRPr="0032618B">
        <w:rPr>
          <w:rFonts w:asciiTheme="majorHAnsi" w:hAnsiTheme="majorHAnsi"/>
        </w:rPr>
        <w:t>LO</w:t>
      </w:r>
      <w:r>
        <w:rPr>
          <w:rFonts w:asciiTheme="majorHAnsi" w:hAnsiTheme="majorHAnsi"/>
        </w:rPr>
        <w:t>)</w:t>
      </w:r>
      <w:r w:rsidR="00BF71A8" w:rsidRPr="0032618B">
        <w:rPr>
          <w:rFonts w:asciiTheme="majorHAnsi" w:hAnsiTheme="majorHAnsi"/>
        </w:rPr>
        <w:t xml:space="preserve"> and Judiciary in December 2015 so </w:t>
      </w:r>
      <w:r>
        <w:rPr>
          <w:rFonts w:asciiTheme="majorHAnsi" w:hAnsiTheme="majorHAnsi"/>
        </w:rPr>
        <w:t xml:space="preserve">that this </w:t>
      </w:r>
      <w:r w:rsidR="00BF71A8" w:rsidRPr="0032618B">
        <w:rPr>
          <w:rFonts w:asciiTheme="majorHAnsi" w:hAnsiTheme="majorHAnsi"/>
        </w:rPr>
        <w:t>work can commence in 2016</w:t>
      </w:r>
      <w:r>
        <w:rPr>
          <w:rFonts w:asciiTheme="majorHAnsi" w:hAnsiTheme="majorHAnsi"/>
        </w:rPr>
        <w:t>. The</w:t>
      </w:r>
      <w:r w:rsidR="00BF71A8" w:rsidRPr="0032618B">
        <w:rPr>
          <w:rFonts w:asciiTheme="majorHAnsi" w:hAnsiTheme="majorHAnsi"/>
        </w:rPr>
        <w:t xml:space="preserve"> methodology provides the basis for ameliorating the striking anomalies within the sector as a first step and working on the longer term systematic </w:t>
      </w:r>
      <w:r w:rsidR="001A777B">
        <w:rPr>
          <w:rFonts w:asciiTheme="majorHAnsi" w:hAnsiTheme="majorHAnsi"/>
        </w:rPr>
        <w:t xml:space="preserve">and policy </w:t>
      </w:r>
      <w:r w:rsidR="00BF71A8" w:rsidRPr="0032618B">
        <w:rPr>
          <w:rFonts w:asciiTheme="majorHAnsi" w:hAnsiTheme="majorHAnsi"/>
        </w:rPr>
        <w:t xml:space="preserve">issues related to remuneration of lawyers within the public sector as a second step. </w:t>
      </w:r>
    </w:p>
    <w:p w14:paraId="227591DD" w14:textId="77777777" w:rsidR="00BF71A8" w:rsidRPr="0032618B" w:rsidRDefault="00BF71A8" w:rsidP="00701065">
      <w:pPr>
        <w:spacing w:after="0" w:line="240" w:lineRule="auto"/>
        <w:jc w:val="both"/>
        <w:rPr>
          <w:rFonts w:asciiTheme="majorHAnsi" w:hAnsiTheme="majorHAnsi"/>
        </w:rPr>
      </w:pPr>
    </w:p>
    <w:p w14:paraId="1369873B" w14:textId="2DB6900E" w:rsidR="0064170C" w:rsidRDefault="0064170C" w:rsidP="00701065">
      <w:pPr>
        <w:pStyle w:val="ListParagraph"/>
        <w:numPr>
          <w:ilvl w:val="0"/>
          <w:numId w:val="59"/>
        </w:numPr>
        <w:spacing w:after="0"/>
        <w:ind w:left="360"/>
        <w:jc w:val="both"/>
        <w:rPr>
          <w:rFonts w:asciiTheme="majorHAnsi" w:hAnsiTheme="majorHAnsi"/>
        </w:rPr>
      </w:pPr>
      <w:r>
        <w:rPr>
          <w:rFonts w:asciiTheme="majorHAnsi" w:hAnsiTheme="majorHAnsi"/>
        </w:rPr>
        <w:t xml:space="preserve">The </w:t>
      </w:r>
      <w:r w:rsidRPr="0064170C">
        <w:rPr>
          <w:rFonts w:asciiTheme="majorHAnsi" w:hAnsiTheme="majorHAnsi"/>
          <w:b/>
        </w:rPr>
        <w:t xml:space="preserve">Law Student Internship Program </w:t>
      </w:r>
      <w:r w:rsidRPr="00DA0011">
        <w:rPr>
          <w:rFonts w:asciiTheme="majorHAnsi" w:hAnsiTheme="majorHAnsi"/>
        </w:rPr>
        <w:t>is now</w:t>
      </w:r>
      <w:r w:rsidRPr="0064170C">
        <w:rPr>
          <w:rFonts w:asciiTheme="majorHAnsi" w:hAnsiTheme="majorHAnsi"/>
          <w:b/>
        </w:rPr>
        <w:t xml:space="preserve"> blended with the Law Clinic Course</w:t>
      </w:r>
      <w:r>
        <w:rPr>
          <w:rFonts w:asciiTheme="majorHAnsi" w:hAnsiTheme="majorHAnsi"/>
        </w:rPr>
        <w:t xml:space="preserve"> of the University of the South Pacific, Emalus Campus. This means the Law Student Internship Program is to be included in the new course description; students are eligible for internships through application </w:t>
      </w:r>
      <w:r>
        <w:rPr>
          <w:rFonts w:asciiTheme="majorHAnsi" w:hAnsiTheme="majorHAnsi"/>
        </w:rPr>
        <w:lastRenderedPageBreak/>
        <w:t>to the Law Course Clinic and there will be a shared governance and decision-making mechanism.</w:t>
      </w:r>
      <w:r w:rsidR="000337C9">
        <w:rPr>
          <w:rFonts w:asciiTheme="majorHAnsi" w:hAnsiTheme="majorHAnsi"/>
        </w:rPr>
        <w:t xml:space="preserve"> This is a significant step towards the sustainability of the internship program.</w:t>
      </w:r>
    </w:p>
    <w:p w14:paraId="5275A1E6" w14:textId="77777777" w:rsidR="0064170C" w:rsidRDefault="0064170C" w:rsidP="00701065">
      <w:pPr>
        <w:pStyle w:val="ListParagraph"/>
        <w:spacing w:after="0"/>
        <w:ind w:left="0"/>
        <w:jc w:val="both"/>
        <w:rPr>
          <w:rFonts w:asciiTheme="majorHAnsi" w:hAnsiTheme="majorHAnsi"/>
        </w:rPr>
      </w:pPr>
    </w:p>
    <w:p w14:paraId="05D0C8A1" w14:textId="7D77FA97" w:rsidR="0064170C" w:rsidRDefault="0064170C" w:rsidP="00701065">
      <w:pPr>
        <w:pStyle w:val="ListParagraph"/>
        <w:numPr>
          <w:ilvl w:val="0"/>
          <w:numId w:val="59"/>
        </w:numPr>
        <w:spacing w:after="0"/>
        <w:ind w:left="360"/>
        <w:jc w:val="both"/>
        <w:rPr>
          <w:rFonts w:asciiTheme="majorHAnsi" w:hAnsiTheme="majorHAnsi"/>
        </w:rPr>
      </w:pPr>
      <w:r>
        <w:rPr>
          <w:rFonts w:asciiTheme="majorHAnsi" w:hAnsiTheme="majorHAnsi"/>
        </w:rPr>
        <w:t xml:space="preserve">The program has </w:t>
      </w:r>
      <w:r w:rsidRPr="0064170C">
        <w:rPr>
          <w:rFonts w:asciiTheme="majorHAnsi" w:hAnsiTheme="majorHAnsi"/>
          <w:b/>
        </w:rPr>
        <w:t xml:space="preserve">completed two large research pieces </w:t>
      </w:r>
      <w:r w:rsidRPr="00731524">
        <w:rPr>
          <w:rFonts w:asciiTheme="majorHAnsi" w:hAnsiTheme="majorHAnsi"/>
        </w:rPr>
        <w:t>for</w:t>
      </w:r>
      <w:r w:rsidRPr="0064170C">
        <w:rPr>
          <w:rFonts w:asciiTheme="majorHAnsi" w:hAnsiTheme="majorHAnsi"/>
          <w:b/>
        </w:rPr>
        <w:t xml:space="preserve"> Malekula </w:t>
      </w:r>
      <w:r w:rsidRPr="00731524">
        <w:rPr>
          <w:rFonts w:asciiTheme="majorHAnsi" w:hAnsiTheme="majorHAnsi"/>
        </w:rPr>
        <w:t>and for</w:t>
      </w:r>
      <w:r w:rsidRPr="0064170C">
        <w:rPr>
          <w:rFonts w:asciiTheme="majorHAnsi" w:hAnsiTheme="majorHAnsi"/>
          <w:b/>
        </w:rPr>
        <w:t xml:space="preserve"> Blacksands</w:t>
      </w:r>
      <w:r>
        <w:rPr>
          <w:rFonts w:asciiTheme="majorHAnsi" w:hAnsiTheme="majorHAnsi"/>
        </w:rPr>
        <w:t xml:space="preserve"> which investigate the management of conflict at the community level and </w:t>
      </w:r>
      <w:r w:rsidR="00DA0011">
        <w:rPr>
          <w:rFonts w:asciiTheme="majorHAnsi" w:hAnsiTheme="majorHAnsi"/>
        </w:rPr>
        <w:t>its</w:t>
      </w:r>
      <w:r>
        <w:rPr>
          <w:rFonts w:asciiTheme="majorHAnsi" w:hAnsiTheme="majorHAnsi"/>
        </w:rPr>
        <w:t xml:space="preserve"> </w:t>
      </w:r>
      <w:r w:rsidR="00DA0011">
        <w:rPr>
          <w:rFonts w:asciiTheme="majorHAnsi" w:hAnsiTheme="majorHAnsi"/>
        </w:rPr>
        <w:t>interface</w:t>
      </w:r>
      <w:r>
        <w:rPr>
          <w:rFonts w:asciiTheme="majorHAnsi" w:hAnsiTheme="majorHAnsi"/>
        </w:rPr>
        <w:t xml:space="preserve"> with the formal justice agencies in a way that has not yet been done in Vanuatu and which will provide significant evidence </w:t>
      </w:r>
      <w:r w:rsidR="00DA0011">
        <w:rPr>
          <w:rFonts w:asciiTheme="majorHAnsi" w:hAnsiTheme="majorHAnsi"/>
        </w:rPr>
        <w:t>to the</w:t>
      </w:r>
      <w:r>
        <w:rPr>
          <w:rFonts w:asciiTheme="majorHAnsi" w:hAnsiTheme="majorHAnsi"/>
        </w:rPr>
        <w:t xml:space="preserve"> program and others</w:t>
      </w:r>
      <w:r w:rsidR="00352D4D">
        <w:rPr>
          <w:rFonts w:asciiTheme="majorHAnsi" w:hAnsiTheme="majorHAnsi"/>
        </w:rPr>
        <w:t>,</w:t>
      </w:r>
      <w:r>
        <w:rPr>
          <w:rFonts w:asciiTheme="majorHAnsi" w:hAnsiTheme="majorHAnsi"/>
        </w:rPr>
        <w:t xml:space="preserve"> as well as providing a robust foundation for good programming.</w:t>
      </w:r>
      <w:r w:rsidR="00DA0011">
        <w:rPr>
          <w:rFonts w:asciiTheme="majorHAnsi" w:hAnsiTheme="majorHAnsi"/>
        </w:rPr>
        <w:t xml:space="preserve"> R</w:t>
      </w:r>
      <w:r w:rsidR="00F96496">
        <w:rPr>
          <w:rFonts w:asciiTheme="majorHAnsi" w:hAnsiTheme="majorHAnsi"/>
        </w:rPr>
        <w:t>esearch r</w:t>
      </w:r>
      <w:r w:rsidR="00DA0011">
        <w:rPr>
          <w:rFonts w:asciiTheme="majorHAnsi" w:hAnsiTheme="majorHAnsi"/>
        </w:rPr>
        <w:t>eports will be finalised in the beginning of 2016.</w:t>
      </w:r>
    </w:p>
    <w:p w14:paraId="35AD7453" w14:textId="77777777" w:rsidR="00DA0011" w:rsidRPr="00FB61E5" w:rsidRDefault="00DA0011" w:rsidP="00701065">
      <w:pPr>
        <w:pStyle w:val="ListParagraph"/>
        <w:spacing w:after="0"/>
        <w:ind w:left="0"/>
        <w:jc w:val="both"/>
        <w:rPr>
          <w:rFonts w:asciiTheme="majorHAnsi" w:hAnsiTheme="majorHAnsi"/>
        </w:rPr>
      </w:pPr>
    </w:p>
    <w:p w14:paraId="5A545198" w14:textId="77777777" w:rsidR="0064170C" w:rsidRDefault="00DA0011" w:rsidP="00701065">
      <w:pPr>
        <w:pStyle w:val="ListParagraph"/>
        <w:numPr>
          <w:ilvl w:val="0"/>
          <w:numId w:val="59"/>
        </w:numPr>
        <w:ind w:left="360"/>
        <w:jc w:val="both"/>
        <w:rPr>
          <w:rFonts w:asciiTheme="majorHAnsi" w:hAnsiTheme="majorHAnsi"/>
        </w:rPr>
      </w:pPr>
      <w:r>
        <w:rPr>
          <w:rFonts w:asciiTheme="majorHAnsi" w:hAnsiTheme="majorHAnsi"/>
        </w:rPr>
        <w:t xml:space="preserve">The program has supported Save the Children, Vanuatu to </w:t>
      </w:r>
      <w:r w:rsidRPr="00DA0011">
        <w:rPr>
          <w:rFonts w:asciiTheme="majorHAnsi" w:hAnsiTheme="majorHAnsi"/>
          <w:b/>
        </w:rPr>
        <w:t>pilot approaches to child protection</w:t>
      </w:r>
      <w:r>
        <w:rPr>
          <w:rFonts w:asciiTheme="majorHAnsi" w:hAnsiTheme="majorHAnsi"/>
        </w:rPr>
        <w:t xml:space="preserve"> in two communities in Ambae and two communities in Santo which has resulted in the establishment of Child Protection Committees; the development of significant policies and tools and of knowledge, practice and attitudes baseline against which to measure progress.</w:t>
      </w:r>
    </w:p>
    <w:p w14:paraId="6FCB0BF5" w14:textId="77777777" w:rsidR="00BF71A8" w:rsidRPr="0032618B" w:rsidRDefault="00BF71A8" w:rsidP="00BF71A8">
      <w:pPr>
        <w:jc w:val="both"/>
        <w:rPr>
          <w:color w:val="4F6228" w:themeColor="accent3" w:themeShade="80"/>
        </w:rPr>
      </w:pPr>
    </w:p>
    <w:p w14:paraId="5B96AABE" w14:textId="77777777" w:rsidR="007507EB" w:rsidRPr="00DA0011" w:rsidRDefault="009856E3" w:rsidP="009856E3">
      <w:pPr>
        <w:jc w:val="both"/>
        <w:rPr>
          <w:color w:val="17365D" w:themeColor="text2" w:themeShade="BF"/>
          <w:sz w:val="28"/>
          <w:szCs w:val="28"/>
        </w:rPr>
      </w:pPr>
      <w:r w:rsidRPr="00DA0011">
        <w:rPr>
          <w:b/>
          <w:color w:val="17365D" w:themeColor="text2" w:themeShade="BF"/>
          <w:sz w:val="28"/>
          <w:szCs w:val="28"/>
        </w:rPr>
        <w:t>Continuing Challenges over the reporting period</w:t>
      </w:r>
    </w:p>
    <w:p w14:paraId="3E2114DD" w14:textId="6D8C608C" w:rsidR="00DA0011" w:rsidRPr="00DF6123" w:rsidRDefault="00DA0011" w:rsidP="00DF6123">
      <w:pPr>
        <w:spacing w:after="0"/>
        <w:jc w:val="both"/>
      </w:pPr>
      <w:r w:rsidRPr="00DF6123">
        <w:t xml:space="preserve">The </w:t>
      </w:r>
      <w:r w:rsidR="00EC481F" w:rsidRPr="00DF6123">
        <w:t xml:space="preserve">primary </w:t>
      </w:r>
      <w:r w:rsidRPr="00DF6123">
        <w:t>challenges over the reporting period relate to</w:t>
      </w:r>
      <w:r w:rsidR="00EC481F" w:rsidRPr="00DF6123">
        <w:t xml:space="preserve"> the following </w:t>
      </w:r>
      <w:r w:rsidR="00731524">
        <w:t>five</w:t>
      </w:r>
      <w:r w:rsidR="00EC481F" w:rsidRPr="00DF6123">
        <w:t xml:space="preserve"> core concerns </w:t>
      </w:r>
      <w:r w:rsidR="008C651D">
        <w:t>that</w:t>
      </w:r>
      <w:r w:rsidR="008C651D" w:rsidRPr="00DF6123">
        <w:t xml:space="preserve"> </w:t>
      </w:r>
      <w:r w:rsidR="00EC481F" w:rsidRPr="00DF6123">
        <w:t xml:space="preserve">are likely to continue into the final year of Stage 2 of the program: </w:t>
      </w:r>
    </w:p>
    <w:p w14:paraId="162A33F6" w14:textId="77777777" w:rsidR="00EC481F" w:rsidRPr="00DF6123" w:rsidRDefault="00EC481F" w:rsidP="00DF6123">
      <w:pPr>
        <w:spacing w:after="0"/>
        <w:jc w:val="both"/>
      </w:pPr>
    </w:p>
    <w:p w14:paraId="43582705" w14:textId="551F70C3" w:rsidR="00147997" w:rsidRPr="00DF6123" w:rsidRDefault="00EC481F" w:rsidP="00147997">
      <w:pPr>
        <w:pStyle w:val="ListParagraph"/>
        <w:numPr>
          <w:ilvl w:val="0"/>
          <w:numId w:val="46"/>
        </w:numPr>
        <w:spacing w:after="0"/>
        <w:jc w:val="both"/>
      </w:pPr>
      <w:r w:rsidRPr="00DF6123">
        <w:t xml:space="preserve">The balancing of the program’s breadth and scope, with a full schedule of programmed interventions against the current resources and time; </w:t>
      </w:r>
      <w:r w:rsidR="00DF6123">
        <w:t xml:space="preserve">the intensity of </w:t>
      </w:r>
      <w:r w:rsidRPr="00DF6123">
        <w:t>effort required to drive change and the necessity for flexibility and responsiveness to circumstances; opportunities and increasing demands by beneficiaries.</w:t>
      </w:r>
    </w:p>
    <w:p w14:paraId="73464BEA" w14:textId="77777777" w:rsidR="00EC481F" w:rsidRPr="00DF6123" w:rsidRDefault="00EC481F" w:rsidP="00DF6123">
      <w:pPr>
        <w:pStyle w:val="ListParagraph"/>
        <w:spacing w:after="0"/>
        <w:ind w:left="360"/>
        <w:jc w:val="both"/>
      </w:pPr>
    </w:p>
    <w:p w14:paraId="6ADB421F" w14:textId="77777777" w:rsidR="00EC481F" w:rsidRPr="00DF6123" w:rsidRDefault="00EC481F" w:rsidP="005A5A28">
      <w:pPr>
        <w:pStyle w:val="ListParagraph"/>
        <w:numPr>
          <w:ilvl w:val="0"/>
          <w:numId w:val="46"/>
        </w:numPr>
        <w:spacing w:after="0"/>
        <w:jc w:val="both"/>
      </w:pPr>
      <w:r w:rsidRPr="00DF6123">
        <w:t xml:space="preserve">The necessity to consolidate, harmonise and embed program effort over the final phase of the program rather than to be spread too thinly across a large number of initiatives. </w:t>
      </w:r>
    </w:p>
    <w:p w14:paraId="788491AD" w14:textId="77777777" w:rsidR="00EC481F" w:rsidRPr="00DF6123" w:rsidRDefault="00EC481F" w:rsidP="00DF6123">
      <w:pPr>
        <w:spacing w:after="0"/>
        <w:jc w:val="both"/>
      </w:pPr>
    </w:p>
    <w:p w14:paraId="10D581C7" w14:textId="30944642" w:rsidR="00BF71A8" w:rsidRPr="00DF6123" w:rsidRDefault="00EC481F" w:rsidP="005A5A28">
      <w:pPr>
        <w:pStyle w:val="ListParagraph"/>
        <w:numPr>
          <w:ilvl w:val="0"/>
          <w:numId w:val="46"/>
        </w:numPr>
        <w:spacing w:after="0"/>
        <w:jc w:val="both"/>
      </w:pPr>
      <w:r w:rsidRPr="00DF6123">
        <w:t xml:space="preserve">The need to focus on </w:t>
      </w:r>
      <w:r w:rsidR="00F96496">
        <w:t>continuing to develop</w:t>
      </w:r>
      <w:r w:rsidRPr="00DF6123">
        <w:t xml:space="preserve"> a good evidence base from the Monitoring and Evaluation plan; from lessons learned and program knowledge and experience to provide a </w:t>
      </w:r>
      <w:r w:rsidR="00DF6123">
        <w:t>str</w:t>
      </w:r>
      <w:r w:rsidR="009D6344">
        <w:t>o</w:t>
      </w:r>
      <w:r w:rsidR="00DF6123">
        <w:t>ng</w:t>
      </w:r>
      <w:r w:rsidRPr="00DF6123">
        <w:t xml:space="preserve"> foundation for future Australian support that will maximise opportunities to build on the work of the program to date.</w:t>
      </w:r>
    </w:p>
    <w:p w14:paraId="69E0605E" w14:textId="77777777" w:rsidR="00EC481F" w:rsidRPr="00DF6123" w:rsidRDefault="00EC481F" w:rsidP="00DF6123">
      <w:pPr>
        <w:spacing w:after="0"/>
        <w:jc w:val="both"/>
      </w:pPr>
    </w:p>
    <w:p w14:paraId="5FDDF560" w14:textId="77777777" w:rsidR="00DF6123" w:rsidRDefault="00DF6123" w:rsidP="005A5A28">
      <w:pPr>
        <w:pStyle w:val="ListParagraph"/>
        <w:numPr>
          <w:ilvl w:val="0"/>
          <w:numId w:val="46"/>
        </w:numPr>
        <w:spacing w:after="0"/>
        <w:jc w:val="both"/>
      </w:pPr>
      <w:r w:rsidRPr="00DF6123">
        <w:t xml:space="preserve">The ongoing challenges of the operating environment and the direct inhibiting factors such as the political fluidity and landscape; financial resources; human capacity; leadership and management; </w:t>
      </w:r>
      <w:r>
        <w:t xml:space="preserve">attitudes to aid, support and progress; </w:t>
      </w:r>
      <w:r w:rsidRPr="00DF6123">
        <w:t xml:space="preserve">remoteness and smallness. </w:t>
      </w:r>
    </w:p>
    <w:p w14:paraId="441D7F7F" w14:textId="77777777" w:rsidR="00701065" w:rsidRDefault="00701065" w:rsidP="00701065">
      <w:pPr>
        <w:pStyle w:val="ListParagraph"/>
        <w:spacing w:after="0"/>
        <w:ind w:left="360"/>
        <w:jc w:val="both"/>
      </w:pPr>
    </w:p>
    <w:p w14:paraId="611B4E0C" w14:textId="468DA93C" w:rsidR="00DF6123" w:rsidRDefault="00147997" w:rsidP="00147997">
      <w:pPr>
        <w:pStyle w:val="ListParagraph"/>
        <w:numPr>
          <w:ilvl w:val="0"/>
          <w:numId w:val="46"/>
        </w:numPr>
        <w:spacing w:after="0"/>
        <w:jc w:val="both"/>
      </w:pPr>
      <w:r>
        <w:t>The necessity to focus on the translation of program interventions - be they with respect to learning and development or case and information management systems</w:t>
      </w:r>
      <w:r w:rsidR="000337C9">
        <w:t>,</w:t>
      </w:r>
      <w:r>
        <w:t xml:space="preserve"> for example – </w:t>
      </w:r>
      <w:r w:rsidR="000337C9">
        <w:t>to</w:t>
      </w:r>
      <w:r>
        <w:t xml:space="preserve"> the ultimate users or beneficiaries of the services</w:t>
      </w:r>
      <w:r w:rsidR="00731524">
        <w:t xml:space="preserve"> over the last year of this stage of the program</w:t>
      </w:r>
      <w:r>
        <w:t>.</w:t>
      </w:r>
    </w:p>
    <w:p w14:paraId="3AB11263" w14:textId="753C81C9" w:rsidR="00701065" w:rsidRDefault="00701065">
      <w:pPr>
        <w:spacing w:after="0" w:line="240" w:lineRule="auto"/>
      </w:pPr>
      <w:r>
        <w:br w:type="page"/>
      </w:r>
    </w:p>
    <w:p w14:paraId="6F8E0AF5" w14:textId="77777777" w:rsidR="00A327D2" w:rsidRDefault="00870BC3" w:rsidP="00870BC3">
      <w:pPr>
        <w:pStyle w:val="Heading2"/>
      </w:pPr>
      <w:bookmarkStart w:id="7" w:name="_Toc424634612"/>
      <w:r w:rsidRPr="00870BC3">
        <w:lastRenderedPageBreak/>
        <w:t>Context</w:t>
      </w:r>
      <w:bookmarkEnd w:id="7"/>
    </w:p>
    <w:p w14:paraId="374748B9" w14:textId="77777777" w:rsidR="00C02405" w:rsidRPr="00C02405" w:rsidRDefault="00C02405" w:rsidP="00C02405"/>
    <w:p w14:paraId="44BDB474" w14:textId="77777777" w:rsidR="00065778" w:rsidRDefault="00C02405" w:rsidP="00C02405">
      <w:pPr>
        <w:spacing w:after="0"/>
        <w:jc w:val="both"/>
      </w:pPr>
      <w:r>
        <w:t xml:space="preserve">This report </w:t>
      </w:r>
      <w:r w:rsidR="00A55AF1">
        <w:t>builds</w:t>
      </w:r>
      <w:r w:rsidR="00200326">
        <w:t xml:space="preserve"> on</w:t>
      </w:r>
      <w:r>
        <w:t xml:space="preserve"> the Stage 1 Completion Report </w:t>
      </w:r>
      <w:r w:rsidR="00200326">
        <w:t xml:space="preserve">which provides a </w:t>
      </w:r>
      <w:r w:rsidR="002619A1">
        <w:t>stand-alone</w:t>
      </w:r>
      <w:r w:rsidR="00200326">
        <w:t xml:space="preserve"> summary of the progress of SRBJ to the end of Stage 1</w:t>
      </w:r>
      <w:r w:rsidR="002619A1">
        <w:t xml:space="preserve"> (30 June 2014)</w:t>
      </w:r>
      <w:r w:rsidR="00200326">
        <w:t xml:space="preserve"> </w:t>
      </w:r>
      <w:r w:rsidR="00756BA7">
        <w:t>and the first</w:t>
      </w:r>
      <w:r w:rsidR="00A55AF1">
        <w:t xml:space="preserve"> and second </w:t>
      </w:r>
      <w:r w:rsidR="00756BA7">
        <w:t>progress report</w:t>
      </w:r>
      <w:r w:rsidR="00BE1DA4">
        <w:t>s</w:t>
      </w:r>
      <w:r w:rsidR="00756BA7">
        <w:t xml:space="preserve"> for Stage 2 which </w:t>
      </w:r>
      <w:r w:rsidR="00A55AF1">
        <w:t xml:space="preserve">together </w:t>
      </w:r>
      <w:r w:rsidR="00756BA7">
        <w:t>co</w:t>
      </w:r>
      <w:r w:rsidR="00A55AF1">
        <w:t>ver</w:t>
      </w:r>
      <w:r w:rsidR="00756BA7">
        <w:t xml:space="preserve"> </w:t>
      </w:r>
      <w:r w:rsidR="00BE1DA4">
        <w:t>the first eighteen months of Stage 2 of the program (</w:t>
      </w:r>
      <w:r w:rsidR="00756BA7">
        <w:t>July 2014</w:t>
      </w:r>
      <w:r w:rsidR="00A55AF1">
        <w:t xml:space="preserve"> to June 2015</w:t>
      </w:r>
      <w:r w:rsidR="00BE1DA4">
        <w:t>)</w:t>
      </w:r>
      <w:r w:rsidR="00756BA7">
        <w:t>.</w:t>
      </w:r>
      <w:r w:rsidR="00A5686F">
        <w:t xml:space="preserve"> </w:t>
      </w:r>
    </w:p>
    <w:p w14:paraId="3CC0986A" w14:textId="77777777" w:rsidR="00065778" w:rsidRDefault="00065778" w:rsidP="00C02405">
      <w:pPr>
        <w:spacing w:after="0"/>
        <w:jc w:val="both"/>
      </w:pPr>
    </w:p>
    <w:p w14:paraId="43A3DEEB" w14:textId="2E51F0B4" w:rsidR="00C02405" w:rsidRDefault="00A5686F" w:rsidP="00C02405">
      <w:pPr>
        <w:spacing w:after="0"/>
        <w:jc w:val="both"/>
      </w:pPr>
      <w:r>
        <w:t xml:space="preserve">Accordingly, </w:t>
      </w:r>
      <w:r w:rsidR="0015798F">
        <w:t xml:space="preserve">this </w:t>
      </w:r>
      <w:r>
        <w:t>report</w:t>
      </w:r>
      <w:r w:rsidR="0015798F">
        <w:t xml:space="preserve"> </w:t>
      </w:r>
      <w:r w:rsidR="00C02405">
        <w:t xml:space="preserve">is intended to highlight </w:t>
      </w:r>
      <w:r w:rsidR="00C02405" w:rsidRPr="00200326">
        <w:rPr>
          <w:b/>
        </w:rPr>
        <w:t>new or changing factors</w:t>
      </w:r>
      <w:r w:rsidR="00C02405">
        <w:t xml:space="preserve"> rather than to repeat ones that have been reported previously</w:t>
      </w:r>
      <w:r w:rsidR="002619A1">
        <w:t>, except where stated</w:t>
      </w:r>
      <w:r w:rsidR="00C02405">
        <w:t>. Context and lessons learned from Stage 1 are assumed or alluded to in brief and will not be reported on again in Progress Report</w:t>
      </w:r>
      <w:r w:rsidR="00756BA7">
        <w:t>s</w:t>
      </w:r>
      <w:r w:rsidR="00C02405">
        <w:t xml:space="preserve"> of Stage 2 of SRBJ.</w:t>
      </w:r>
      <w:r w:rsidR="006736FB">
        <w:t xml:space="preserve"> Constraints and inhibiting factors, opportunities and challenges, </w:t>
      </w:r>
      <w:r w:rsidR="00D76E69">
        <w:t xml:space="preserve">and </w:t>
      </w:r>
      <w:r w:rsidR="006736FB">
        <w:t xml:space="preserve">strategic directions are updated since the previous reporting period. </w:t>
      </w:r>
    </w:p>
    <w:p w14:paraId="00ABB0FF" w14:textId="77777777" w:rsidR="00771317" w:rsidRDefault="00771317" w:rsidP="00C02405">
      <w:pPr>
        <w:spacing w:after="0"/>
        <w:jc w:val="both"/>
      </w:pPr>
    </w:p>
    <w:p w14:paraId="55B1CF06" w14:textId="2BB6ED5B" w:rsidR="003303DA" w:rsidRPr="00573E20" w:rsidRDefault="006C3F08" w:rsidP="00C02405">
      <w:pPr>
        <w:spacing w:after="0"/>
        <w:jc w:val="both"/>
      </w:pPr>
      <w:r w:rsidRPr="00573E20">
        <w:t>During the reporting period there was a</w:t>
      </w:r>
      <w:r w:rsidR="00573E20" w:rsidRPr="00573E20">
        <w:t xml:space="preserve"> significant</w:t>
      </w:r>
      <w:r w:rsidRPr="00573E20">
        <w:t xml:space="preserve"> trial </w:t>
      </w:r>
      <w:r w:rsidR="00124A3F">
        <w:t>that</w:t>
      </w:r>
      <w:r w:rsidR="00124A3F" w:rsidRPr="00573E20">
        <w:t xml:space="preserve"> </w:t>
      </w:r>
      <w:r w:rsidRPr="00573E20">
        <w:t>held the attention of the nation from September</w:t>
      </w:r>
      <w:r w:rsidR="00573E20" w:rsidRPr="00573E20">
        <w:t>,</w:t>
      </w:r>
      <w:r w:rsidRPr="00573E20">
        <w:t xml:space="preserve"> when it was heard </w:t>
      </w:r>
      <w:r w:rsidR="006702F2" w:rsidRPr="00573E20">
        <w:t>by the Supreme Court</w:t>
      </w:r>
      <w:r w:rsidR="000C6ADE" w:rsidRPr="00573E20">
        <w:t>,</w:t>
      </w:r>
      <w:r w:rsidR="006702F2" w:rsidRPr="00573E20">
        <w:t xml:space="preserve"> </w:t>
      </w:r>
      <w:r w:rsidRPr="00573E20">
        <w:t xml:space="preserve">until it was finally determined by the Court of Appeal in November of </w:t>
      </w:r>
      <w:r w:rsidR="00186B40">
        <w:t>2015</w:t>
      </w:r>
      <w:r w:rsidR="006702F2" w:rsidRPr="00573E20">
        <w:t xml:space="preserve">. Sixteen </w:t>
      </w:r>
      <w:r w:rsidR="00573E20">
        <w:t>Members o</w:t>
      </w:r>
      <w:r w:rsidR="00573E20" w:rsidRPr="00573E20">
        <w:t xml:space="preserve">f Parliament </w:t>
      </w:r>
      <w:r w:rsidR="006702F2" w:rsidRPr="00573E20">
        <w:t xml:space="preserve">– many holding ministerial portfolios – were prosecuted for Corruption and Bribery of Officials under the Penal Code; and Bribery and Acceptance of Loans under the Leadership Code Act. One </w:t>
      </w:r>
      <w:r w:rsidR="00573E20">
        <w:t>Member o</w:t>
      </w:r>
      <w:r w:rsidR="00573E20" w:rsidRPr="00573E20">
        <w:t xml:space="preserve">f Parliament </w:t>
      </w:r>
      <w:r w:rsidR="006702F2" w:rsidRPr="00573E20">
        <w:t xml:space="preserve">pleaded guilty and fourteen members of parliament were found guilty under the Penal Code at first instance. This decision was </w:t>
      </w:r>
      <w:r w:rsidR="003303DA" w:rsidRPr="00573E20">
        <w:t xml:space="preserve">then </w:t>
      </w:r>
      <w:r w:rsidR="006702F2" w:rsidRPr="00573E20">
        <w:t>upheld in November by the Court of Appeal.</w:t>
      </w:r>
      <w:r w:rsidR="00573E20" w:rsidRPr="00573E20">
        <w:rPr>
          <w:rStyle w:val="FootnoteReference"/>
        </w:rPr>
        <w:footnoteReference w:id="9"/>
      </w:r>
      <w:r w:rsidR="006702F2" w:rsidRPr="00573E20">
        <w:t xml:space="preserve"> </w:t>
      </w:r>
    </w:p>
    <w:p w14:paraId="215FEF5A" w14:textId="77777777" w:rsidR="003303DA" w:rsidRPr="00573E20" w:rsidRDefault="003303DA" w:rsidP="00C02405">
      <w:pPr>
        <w:spacing w:after="0"/>
        <w:jc w:val="both"/>
      </w:pPr>
    </w:p>
    <w:p w14:paraId="786E0A49" w14:textId="7C33579B" w:rsidR="00573E20" w:rsidRDefault="006702F2" w:rsidP="00C02405">
      <w:pPr>
        <w:spacing w:after="0"/>
        <w:jc w:val="both"/>
      </w:pPr>
      <w:r w:rsidRPr="00573E20">
        <w:t xml:space="preserve">The case was a watershed for Vanuatu in that the judiciary and anti-corruption offices such as the Financial Investigations Unit and the </w:t>
      </w:r>
      <w:r w:rsidR="00776C2D" w:rsidRPr="00573E20">
        <w:t>Ombudsman’s</w:t>
      </w:r>
      <w:r w:rsidRPr="00573E20">
        <w:t xml:space="preserve"> Office were </w:t>
      </w:r>
      <w:r w:rsidR="0015798F" w:rsidRPr="00573E20">
        <w:t>to some extent</w:t>
      </w:r>
      <w:r w:rsidR="0015798F">
        <w:t>,</w:t>
      </w:r>
      <w:r w:rsidR="0015798F" w:rsidRPr="00573E20">
        <w:t xml:space="preserve"> </w:t>
      </w:r>
      <w:r w:rsidRPr="00573E20">
        <w:t xml:space="preserve">pitted against the </w:t>
      </w:r>
      <w:r w:rsidR="00776C2D" w:rsidRPr="00573E20">
        <w:t>executive</w:t>
      </w:r>
      <w:r w:rsidR="0015798F">
        <w:t>.</w:t>
      </w:r>
      <w:r w:rsidRPr="00573E20">
        <w:t xml:space="preserve"> </w:t>
      </w:r>
      <w:r w:rsidR="0015798F">
        <w:t>A</w:t>
      </w:r>
      <w:r w:rsidRPr="00573E20">
        <w:t>fter significant twists and turns</w:t>
      </w:r>
      <w:r w:rsidR="0015798F">
        <w:t>,</w:t>
      </w:r>
      <w:r w:rsidRPr="00573E20">
        <w:t xml:space="preserve"> the judiciary was able to demonstrate </w:t>
      </w:r>
      <w:r w:rsidR="000C6ADE" w:rsidRPr="00573E20">
        <w:t xml:space="preserve">to the community </w:t>
      </w:r>
      <w:r w:rsidRPr="00573E20">
        <w:t xml:space="preserve">that political bribery and corruption are criminal offences and that </w:t>
      </w:r>
      <w:r w:rsidR="00776C2D" w:rsidRPr="00573E20">
        <w:t>the political leaders are not above the law. Whilst the program was not involved in any way in the cases before the courts</w:t>
      </w:r>
      <w:r w:rsidR="003303DA" w:rsidRPr="00573E20">
        <w:t>,</w:t>
      </w:r>
      <w:r w:rsidR="00776C2D" w:rsidRPr="00573E20">
        <w:t xml:space="preserve"> </w:t>
      </w:r>
      <w:r w:rsidR="003303DA" w:rsidRPr="00573E20">
        <w:t>the hearing influenced</w:t>
      </w:r>
      <w:r w:rsidR="00776C2D" w:rsidRPr="00573E20">
        <w:t xml:space="preserve"> </w:t>
      </w:r>
      <w:r w:rsidR="000C6ADE" w:rsidRPr="00573E20">
        <w:t xml:space="preserve">the </w:t>
      </w:r>
      <w:r w:rsidR="00776C2D" w:rsidRPr="00573E20">
        <w:t>contextual backdrop to the program over the reporting period. It was ultimately a</w:t>
      </w:r>
      <w:r w:rsidR="00BE1DA4">
        <w:t>n</w:t>
      </w:r>
      <w:r w:rsidR="00776C2D" w:rsidRPr="00573E20">
        <w:t xml:space="preserve"> </w:t>
      </w:r>
      <w:r w:rsidR="00573E20" w:rsidRPr="00573E20">
        <w:t>important</w:t>
      </w:r>
      <w:r w:rsidR="00776C2D" w:rsidRPr="00573E20">
        <w:t xml:space="preserve"> achievement for the relevant actors </w:t>
      </w:r>
      <w:r w:rsidR="003303DA" w:rsidRPr="00573E20">
        <w:t>of</w:t>
      </w:r>
      <w:r w:rsidR="00776C2D" w:rsidRPr="00573E20">
        <w:t xml:space="preserve"> the sector</w:t>
      </w:r>
      <w:r w:rsidR="00573E20" w:rsidRPr="00573E20">
        <w:t xml:space="preserve"> that the matters were heard and that there was no political interference in the final outcome. I</w:t>
      </w:r>
      <w:r w:rsidR="00776C2D" w:rsidRPr="00573E20">
        <w:t xml:space="preserve">t is hoped </w:t>
      </w:r>
      <w:r w:rsidR="00272B02">
        <w:t>this</w:t>
      </w:r>
      <w:r w:rsidR="00272B02" w:rsidRPr="00573E20">
        <w:t xml:space="preserve"> </w:t>
      </w:r>
      <w:r w:rsidR="00776C2D" w:rsidRPr="00573E20">
        <w:t>will build community confidence in the system</w:t>
      </w:r>
      <w:r w:rsidR="00573E20" w:rsidRPr="00573E20">
        <w:t xml:space="preserve"> and it has </w:t>
      </w:r>
      <w:r w:rsidR="00272B02">
        <w:t>contributed to improved</w:t>
      </w:r>
      <w:r w:rsidR="00272B02" w:rsidRPr="00573E20">
        <w:t xml:space="preserve"> </w:t>
      </w:r>
      <w:r w:rsidR="00573E20" w:rsidRPr="00573E20">
        <w:t>morale particularly within the judiciary and the Public Prosecutor’s Office (PPO)</w:t>
      </w:r>
      <w:r w:rsidR="00776C2D" w:rsidRPr="00573E20">
        <w:t xml:space="preserve">. Additionally, it was distracting for many </w:t>
      </w:r>
      <w:r w:rsidR="00573E20" w:rsidRPr="00573E20">
        <w:t>across</w:t>
      </w:r>
      <w:r w:rsidR="00776C2D" w:rsidRPr="00573E20">
        <w:t xml:space="preserve"> the sector</w:t>
      </w:r>
      <w:r w:rsidR="003303DA" w:rsidRPr="00573E20">
        <w:t>,</w:t>
      </w:r>
      <w:r w:rsidR="00776C2D" w:rsidRPr="00573E20">
        <w:t xml:space="preserve"> as the tri</w:t>
      </w:r>
      <w:r w:rsidR="003303DA" w:rsidRPr="00573E20">
        <w:t>al progressed and the litigants sought to respond inside the court room and outside it.</w:t>
      </w:r>
      <w:r w:rsidR="00573E20">
        <w:rPr>
          <w:rStyle w:val="FootnoteReference"/>
        </w:rPr>
        <w:footnoteReference w:id="10"/>
      </w:r>
      <w:r w:rsidR="003303DA" w:rsidRPr="00573E20">
        <w:t xml:space="preserve"> </w:t>
      </w:r>
    </w:p>
    <w:p w14:paraId="308D945F" w14:textId="77777777" w:rsidR="00573E20" w:rsidRDefault="00573E20" w:rsidP="00C02405">
      <w:pPr>
        <w:spacing w:after="0"/>
        <w:jc w:val="both"/>
      </w:pPr>
    </w:p>
    <w:p w14:paraId="4281D21C" w14:textId="77777777" w:rsidR="00C02405" w:rsidRDefault="00C02405" w:rsidP="00C02405">
      <w:pPr>
        <w:spacing w:after="0"/>
        <w:jc w:val="both"/>
      </w:pPr>
    </w:p>
    <w:p w14:paraId="09664E99" w14:textId="77777777" w:rsidR="00200B1D" w:rsidRDefault="00870BC3" w:rsidP="002D598A">
      <w:pPr>
        <w:pStyle w:val="Heading3"/>
        <w:numPr>
          <w:ilvl w:val="0"/>
          <w:numId w:val="62"/>
        </w:numPr>
      </w:pPr>
      <w:bookmarkStart w:id="8" w:name="_Toc424634613"/>
      <w:r>
        <w:t>Maintaining relevance of the program</w:t>
      </w:r>
      <w:bookmarkEnd w:id="8"/>
    </w:p>
    <w:p w14:paraId="34E1EF91" w14:textId="77777777" w:rsidR="00A84FF1" w:rsidRDefault="00A37B77" w:rsidP="000E5465">
      <w:pPr>
        <w:spacing w:after="0"/>
        <w:jc w:val="both"/>
        <w:rPr>
          <w:lang w:val="en-AU"/>
        </w:rPr>
      </w:pPr>
      <w:r>
        <w:rPr>
          <w:lang w:val="en-AU"/>
        </w:rPr>
        <w:t>T</w:t>
      </w:r>
      <w:r w:rsidR="004F54D5">
        <w:rPr>
          <w:lang w:val="en-AU"/>
        </w:rPr>
        <w:t xml:space="preserve">he focus and end-of-program-outcomes continue to remain relevant to the needs and context in Vanuatu. </w:t>
      </w:r>
    </w:p>
    <w:p w14:paraId="5AB0590D" w14:textId="77777777" w:rsidR="00A84FF1" w:rsidRDefault="00A84FF1" w:rsidP="000E5465">
      <w:pPr>
        <w:spacing w:after="0"/>
        <w:jc w:val="both"/>
        <w:rPr>
          <w:lang w:val="en-AU"/>
        </w:rPr>
      </w:pPr>
    </w:p>
    <w:p w14:paraId="3A553D96" w14:textId="77777777" w:rsidR="002619A1" w:rsidRDefault="004F54D5" w:rsidP="000E5465">
      <w:pPr>
        <w:spacing w:after="0"/>
        <w:jc w:val="both"/>
        <w:rPr>
          <w:lang w:val="en-AU"/>
        </w:rPr>
      </w:pPr>
      <w:r>
        <w:rPr>
          <w:lang w:val="en-AU"/>
        </w:rPr>
        <w:lastRenderedPageBreak/>
        <w:t>However</w:t>
      </w:r>
      <w:r w:rsidR="008F187B">
        <w:rPr>
          <w:lang w:val="en-AU"/>
        </w:rPr>
        <w:t>,</w:t>
      </w:r>
      <w:r>
        <w:rPr>
          <w:lang w:val="en-AU"/>
        </w:rPr>
        <w:t xml:space="preserve"> the approach taken to achieve these end-of-program-outcomes need</w:t>
      </w:r>
      <w:r w:rsidR="00542853">
        <w:rPr>
          <w:lang w:val="en-AU"/>
        </w:rPr>
        <w:t>s</w:t>
      </w:r>
      <w:r>
        <w:rPr>
          <w:lang w:val="en-AU"/>
        </w:rPr>
        <w:t xml:space="preserve"> to </w:t>
      </w:r>
      <w:r w:rsidR="00542853">
        <w:rPr>
          <w:lang w:val="en-AU"/>
        </w:rPr>
        <w:t xml:space="preserve">remain flexible </w:t>
      </w:r>
      <w:r>
        <w:rPr>
          <w:lang w:val="en-AU"/>
        </w:rPr>
        <w:t>to reflect changes in the context, increased understanding of the relevant issues</w:t>
      </w:r>
      <w:r w:rsidR="00E8112E">
        <w:rPr>
          <w:lang w:val="en-AU"/>
        </w:rPr>
        <w:t>,</w:t>
      </w:r>
      <w:r>
        <w:rPr>
          <w:lang w:val="en-AU"/>
        </w:rPr>
        <w:t xml:space="preserve"> and response to identified challenges (this is dealt with in more detail in section </w:t>
      </w:r>
      <w:r w:rsidRPr="00F05F60">
        <w:rPr>
          <w:lang w:val="en-AU"/>
        </w:rPr>
        <w:t>2e</w:t>
      </w:r>
      <w:r w:rsidRPr="00711A28">
        <w:rPr>
          <w:lang w:val="en-AU"/>
        </w:rPr>
        <w:t xml:space="preserve"> </w:t>
      </w:r>
      <w:r w:rsidR="002C4809" w:rsidRPr="00711A28">
        <w:rPr>
          <w:lang w:val="en-AU"/>
        </w:rPr>
        <w:t>–</w:t>
      </w:r>
      <w:r w:rsidRPr="00711A28">
        <w:rPr>
          <w:lang w:val="en-AU"/>
        </w:rPr>
        <w:t xml:space="preserve"> </w:t>
      </w:r>
      <w:r w:rsidR="002C4809" w:rsidRPr="00711A28">
        <w:rPr>
          <w:lang w:val="en-AU"/>
        </w:rPr>
        <w:t>Variation to</w:t>
      </w:r>
      <w:r w:rsidRPr="00711A28">
        <w:rPr>
          <w:lang w:val="en-AU"/>
        </w:rPr>
        <w:t xml:space="preserve"> </w:t>
      </w:r>
      <w:r w:rsidR="00711A28">
        <w:rPr>
          <w:lang w:val="en-AU"/>
        </w:rPr>
        <w:t>the</w:t>
      </w:r>
      <w:r w:rsidRPr="00711A28">
        <w:rPr>
          <w:lang w:val="en-AU"/>
        </w:rPr>
        <w:t xml:space="preserve"> Workplan).</w:t>
      </w:r>
      <w:r w:rsidR="00A37B77">
        <w:rPr>
          <w:lang w:val="en-AU"/>
        </w:rPr>
        <w:t xml:space="preserve"> </w:t>
      </w:r>
      <w:r w:rsidR="00200326">
        <w:rPr>
          <w:lang w:val="en-AU"/>
        </w:rPr>
        <w:t xml:space="preserve"> That is</w:t>
      </w:r>
      <w:r w:rsidR="002619A1">
        <w:rPr>
          <w:lang w:val="en-AU"/>
        </w:rPr>
        <w:t>,</w:t>
      </w:r>
      <w:r w:rsidR="00200326">
        <w:rPr>
          <w:lang w:val="en-AU"/>
        </w:rPr>
        <w:t xml:space="preserve"> the </w:t>
      </w:r>
      <w:r w:rsidR="002619A1">
        <w:rPr>
          <w:lang w:val="en-AU"/>
        </w:rPr>
        <w:t xml:space="preserve">approach to </w:t>
      </w:r>
      <w:r w:rsidR="002619A1" w:rsidRPr="00594609">
        <w:rPr>
          <w:i/>
          <w:lang w:val="en-AU"/>
        </w:rPr>
        <w:t>how</w:t>
      </w:r>
      <w:r w:rsidR="00200326">
        <w:rPr>
          <w:lang w:val="en-AU"/>
        </w:rPr>
        <w:t xml:space="preserve"> the outcomes are to be best achieved remains flexible and responsive whil</w:t>
      </w:r>
      <w:r w:rsidR="0015273C">
        <w:rPr>
          <w:lang w:val="en-AU"/>
        </w:rPr>
        <w:t>e</w:t>
      </w:r>
      <w:r w:rsidR="00200326">
        <w:rPr>
          <w:lang w:val="en-AU"/>
        </w:rPr>
        <w:t xml:space="preserve"> the </w:t>
      </w:r>
      <w:r w:rsidR="002619A1">
        <w:rPr>
          <w:lang w:val="en-AU"/>
        </w:rPr>
        <w:t xml:space="preserve">outcomes themselves have </w:t>
      </w:r>
      <w:r w:rsidR="00200326">
        <w:rPr>
          <w:lang w:val="en-AU"/>
        </w:rPr>
        <w:t xml:space="preserve">continued to remain appropriate and relevant. </w:t>
      </w:r>
    </w:p>
    <w:p w14:paraId="7328729D" w14:textId="77777777" w:rsidR="002619A1" w:rsidRDefault="002619A1" w:rsidP="000E5465">
      <w:pPr>
        <w:spacing w:after="0"/>
        <w:jc w:val="both"/>
        <w:rPr>
          <w:lang w:val="en-AU"/>
        </w:rPr>
      </w:pPr>
    </w:p>
    <w:p w14:paraId="71C1EA0B" w14:textId="357E6C8A" w:rsidR="003303DA" w:rsidRPr="0004725A" w:rsidRDefault="00573E20" w:rsidP="0004725A">
      <w:pPr>
        <w:jc w:val="both"/>
        <w:rPr>
          <w:lang w:val="en-AU"/>
        </w:rPr>
      </w:pPr>
      <w:r w:rsidRPr="0004725A">
        <w:rPr>
          <w:lang w:val="en-AU"/>
        </w:rPr>
        <w:t>During this reporting period,</w:t>
      </w:r>
      <w:r w:rsidR="003303DA" w:rsidRPr="0004725A">
        <w:rPr>
          <w:lang w:val="en-AU"/>
        </w:rPr>
        <w:t xml:space="preserve"> the program has completed two significant pieces of research into the management of conflict at the community level; one is a statistically sound piece of research for the island of Malekula which maps how conflicts are managed</w:t>
      </w:r>
      <w:r w:rsidR="00A84FF1" w:rsidRPr="0004725A">
        <w:rPr>
          <w:lang w:val="en-AU"/>
        </w:rPr>
        <w:t xml:space="preserve"> at all levels,</w:t>
      </w:r>
      <w:r w:rsidR="003303DA" w:rsidRPr="0004725A">
        <w:rPr>
          <w:lang w:val="en-AU"/>
        </w:rPr>
        <w:t xml:space="preserve"> with a particular focus on women who </w:t>
      </w:r>
      <w:r w:rsidR="00533448" w:rsidRPr="0004725A">
        <w:rPr>
          <w:lang w:val="en-AU"/>
        </w:rPr>
        <w:t xml:space="preserve">have experienced gender based violence; the second is a piece of research in the peri-urban Blacksands community which uses the same research </w:t>
      </w:r>
      <w:r w:rsidR="0004725A" w:rsidRPr="0004725A">
        <w:rPr>
          <w:lang w:val="en-AU"/>
        </w:rPr>
        <w:t>methodology</w:t>
      </w:r>
      <w:r w:rsidR="00533448" w:rsidRPr="0004725A">
        <w:rPr>
          <w:lang w:val="en-AU"/>
        </w:rPr>
        <w:t xml:space="preserve"> to map the management of conflict but with a particular focus on the experience of youth who are at risk of or in conflict with the law. </w:t>
      </w:r>
    </w:p>
    <w:p w14:paraId="373C8F53" w14:textId="4E16B091" w:rsidR="00533448" w:rsidRPr="0004725A" w:rsidRDefault="00533448" w:rsidP="0004725A">
      <w:pPr>
        <w:jc w:val="both"/>
        <w:rPr>
          <w:lang w:val="en-AU"/>
        </w:rPr>
      </w:pPr>
      <w:r w:rsidRPr="0004725A">
        <w:rPr>
          <w:lang w:val="en-AU"/>
        </w:rPr>
        <w:t xml:space="preserve">Whilst the reports for these two pieces of work are not yet finalised, early debrief sessions on the findings of the </w:t>
      </w:r>
      <w:r w:rsidR="00A84FF1" w:rsidRPr="0004725A">
        <w:rPr>
          <w:lang w:val="en-AU"/>
        </w:rPr>
        <w:t xml:space="preserve">research teams </w:t>
      </w:r>
      <w:r w:rsidR="005A33B8" w:rsidRPr="0004725A">
        <w:rPr>
          <w:lang w:val="en-AU"/>
        </w:rPr>
        <w:t>affirm</w:t>
      </w:r>
      <w:r w:rsidR="00A84FF1" w:rsidRPr="0004725A">
        <w:rPr>
          <w:lang w:val="en-AU"/>
        </w:rPr>
        <w:t xml:space="preserve"> that the thematic focus of the program remains relevant to the context in Vanuatu and should continue to</w:t>
      </w:r>
      <w:r w:rsidR="00592834">
        <w:rPr>
          <w:lang w:val="en-AU"/>
        </w:rPr>
        <w:t xml:space="preserve"> be</w:t>
      </w:r>
      <w:r w:rsidR="00A84FF1" w:rsidRPr="0004725A">
        <w:rPr>
          <w:lang w:val="en-AU"/>
        </w:rPr>
        <w:t xml:space="preserve"> the interface at which the program seek</w:t>
      </w:r>
      <w:r w:rsidR="00592834">
        <w:rPr>
          <w:lang w:val="en-AU"/>
        </w:rPr>
        <w:t>s</w:t>
      </w:r>
      <w:r w:rsidR="00A84FF1" w:rsidRPr="0004725A">
        <w:rPr>
          <w:lang w:val="en-AU"/>
        </w:rPr>
        <w:t xml:space="preserve"> to drive change</w:t>
      </w:r>
      <w:r w:rsidR="005A33B8" w:rsidRPr="0004725A">
        <w:rPr>
          <w:lang w:val="en-AU"/>
        </w:rPr>
        <w:t xml:space="preserve"> in the service</w:t>
      </w:r>
      <w:r w:rsidR="00592834">
        <w:rPr>
          <w:lang w:val="en-AU"/>
        </w:rPr>
        <w:t>s</w:t>
      </w:r>
      <w:r w:rsidR="005A33B8" w:rsidRPr="0004725A">
        <w:rPr>
          <w:lang w:val="en-AU"/>
        </w:rPr>
        <w:t xml:space="preserve"> that </w:t>
      </w:r>
      <w:r w:rsidR="00592834">
        <w:rPr>
          <w:lang w:val="en-AU"/>
        </w:rPr>
        <w:t>are</w:t>
      </w:r>
      <w:r w:rsidR="00592834" w:rsidRPr="0004725A">
        <w:rPr>
          <w:lang w:val="en-AU"/>
        </w:rPr>
        <w:t xml:space="preserve"> </w:t>
      </w:r>
      <w:r w:rsidR="005A33B8" w:rsidRPr="0004725A">
        <w:rPr>
          <w:lang w:val="en-AU"/>
        </w:rPr>
        <w:t>provided to the community</w:t>
      </w:r>
      <w:r w:rsidR="00A84FF1" w:rsidRPr="0004725A">
        <w:rPr>
          <w:lang w:val="en-AU"/>
        </w:rPr>
        <w:t xml:space="preserve">. They also, in both cases, provide entry points or opportunities </w:t>
      </w:r>
      <w:r w:rsidR="00E87AFA">
        <w:rPr>
          <w:lang w:val="en-AU"/>
        </w:rPr>
        <w:t>for</w:t>
      </w:r>
      <w:r w:rsidR="0004725A" w:rsidRPr="0004725A">
        <w:rPr>
          <w:lang w:val="en-AU"/>
        </w:rPr>
        <w:t xml:space="preserve"> which</w:t>
      </w:r>
      <w:r w:rsidR="00A84FF1" w:rsidRPr="0004725A">
        <w:rPr>
          <w:lang w:val="en-AU"/>
        </w:rPr>
        <w:t xml:space="preserve"> the program is well placed to </w:t>
      </w:r>
      <w:r w:rsidR="0004725A" w:rsidRPr="0004725A">
        <w:rPr>
          <w:lang w:val="en-AU"/>
        </w:rPr>
        <w:t>respond</w:t>
      </w:r>
      <w:r w:rsidR="00A84FF1" w:rsidRPr="0004725A">
        <w:rPr>
          <w:lang w:val="en-AU"/>
        </w:rPr>
        <w:t xml:space="preserve">. </w:t>
      </w:r>
    </w:p>
    <w:p w14:paraId="29532936" w14:textId="77777777" w:rsidR="00C02405" w:rsidRPr="00376CEA" w:rsidRDefault="00D76E69" w:rsidP="002D598A">
      <w:pPr>
        <w:pStyle w:val="Heading3"/>
        <w:numPr>
          <w:ilvl w:val="0"/>
          <w:numId w:val="62"/>
        </w:numPr>
      </w:pPr>
      <w:bookmarkStart w:id="9" w:name="_Toc424634614"/>
      <w:r>
        <w:t>Context</w:t>
      </w:r>
      <w:r w:rsidR="00870BC3">
        <w:t xml:space="preserve"> </w:t>
      </w:r>
      <w:r w:rsidR="00A325F4">
        <w:t>impacting on</w:t>
      </w:r>
      <w:r w:rsidR="00870BC3">
        <w:t xml:space="preserve"> achievement of outcomes or implementation</w:t>
      </w:r>
      <w:bookmarkEnd w:id="9"/>
    </w:p>
    <w:p w14:paraId="7660D016" w14:textId="26259020" w:rsidR="00EA4DE7" w:rsidRPr="001664AC" w:rsidRDefault="001664AC" w:rsidP="000E5465">
      <w:pPr>
        <w:spacing w:after="0"/>
        <w:jc w:val="both"/>
        <w:rPr>
          <w:lang w:val="en-AU"/>
        </w:rPr>
      </w:pPr>
      <w:r>
        <w:rPr>
          <w:lang w:val="en-AU"/>
        </w:rPr>
        <w:t>The nature, breadth of purview and complexity of the policing, justice and community service</w:t>
      </w:r>
      <w:r w:rsidR="00272B02">
        <w:rPr>
          <w:lang w:val="en-AU"/>
        </w:rPr>
        <w:t>s</w:t>
      </w:r>
      <w:r>
        <w:rPr>
          <w:lang w:val="en-AU"/>
        </w:rPr>
        <w:t xml:space="preserve"> sector is described </w:t>
      </w:r>
      <w:r w:rsidR="002619A1">
        <w:rPr>
          <w:lang w:val="en-AU"/>
        </w:rPr>
        <w:t>in some detail in</w:t>
      </w:r>
      <w:r>
        <w:rPr>
          <w:lang w:val="en-AU"/>
        </w:rPr>
        <w:t xml:space="preserve"> </w:t>
      </w:r>
      <w:r w:rsidR="00980A16">
        <w:rPr>
          <w:lang w:val="en-AU"/>
        </w:rPr>
        <w:t>section 2a</w:t>
      </w:r>
      <w:r>
        <w:rPr>
          <w:lang w:val="en-AU"/>
        </w:rPr>
        <w:t xml:space="preserve"> of the </w:t>
      </w:r>
      <w:r w:rsidRPr="001664AC">
        <w:rPr>
          <w:i/>
          <w:lang w:val="en-AU"/>
        </w:rPr>
        <w:t>SRBJ Completion Report Stage 1</w:t>
      </w:r>
      <w:r w:rsidR="00711A28">
        <w:rPr>
          <w:i/>
          <w:lang w:val="en-AU"/>
        </w:rPr>
        <w:t xml:space="preserve"> – July 2014 </w:t>
      </w:r>
      <w:r w:rsidR="00711A28">
        <w:rPr>
          <w:lang w:val="en-AU"/>
        </w:rPr>
        <w:t>(Stage 1 Completion Report)</w:t>
      </w:r>
      <w:r>
        <w:rPr>
          <w:lang w:val="en-AU"/>
        </w:rPr>
        <w:t xml:space="preserve"> and </w:t>
      </w:r>
      <w:r w:rsidR="00531E5A">
        <w:rPr>
          <w:lang w:val="en-AU"/>
        </w:rPr>
        <w:t xml:space="preserve">that </w:t>
      </w:r>
      <w:r w:rsidR="002619A1">
        <w:rPr>
          <w:lang w:val="en-AU"/>
        </w:rPr>
        <w:t xml:space="preserve">description </w:t>
      </w:r>
      <w:r>
        <w:rPr>
          <w:lang w:val="en-AU"/>
        </w:rPr>
        <w:t xml:space="preserve">continues to </w:t>
      </w:r>
      <w:r w:rsidR="002619A1">
        <w:rPr>
          <w:lang w:val="en-AU"/>
        </w:rPr>
        <w:t xml:space="preserve">accurately </w:t>
      </w:r>
      <w:r>
        <w:rPr>
          <w:lang w:val="en-AU"/>
        </w:rPr>
        <w:t>represent the sector in which the program operates.</w:t>
      </w:r>
    </w:p>
    <w:p w14:paraId="7B1BC32A" w14:textId="77777777" w:rsidR="00AA0644" w:rsidRDefault="00AA0644" w:rsidP="000E5465">
      <w:pPr>
        <w:pStyle w:val="Heading4"/>
        <w:spacing w:before="120"/>
        <w:rPr>
          <w:lang w:val="en-AU"/>
        </w:rPr>
      </w:pPr>
      <w:r w:rsidRPr="001664AC">
        <w:rPr>
          <w:lang w:val="en-AU"/>
        </w:rPr>
        <w:t>Constraints</w:t>
      </w:r>
    </w:p>
    <w:p w14:paraId="731B271A" w14:textId="77777777" w:rsidR="001664AC" w:rsidRDefault="00531E5A" w:rsidP="00D76E69">
      <w:pPr>
        <w:spacing w:before="120"/>
        <w:jc w:val="both"/>
        <w:rPr>
          <w:lang w:val="en-AU"/>
        </w:rPr>
      </w:pPr>
      <w:r>
        <w:rPr>
          <w:lang w:val="en-AU"/>
        </w:rPr>
        <w:t>The constraints identified in the Stage 1 C</w:t>
      </w:r>
      <w:r w:rsidR="001664AC">
        <w:rPr>
          <w:lang w:val="en-AU"/>
        </w:rPr>
        <w:t xml:space="preserve">ompletion </w:t>
      </w:r>
      <w:r>
        <w:rPr>
          <w:lang w:val="en-AU"/>
        </w:rPr>
        <w:t>Report</w:t>
      </w:r>
      <w:r w:rsidR="001664AC">
        <w:rPr>
          <w:lang w:val="en-AU"/>
        </w:rPr>
        <w:t xml:space="preserve"> (</w:t>
      </w:r>
      <w:r w:rsidR="00F5340D">
        <w:rPr>
          <w:lang w:val="en-AU"/>
        </w:rPr>
        <w:t>1-5</w:t>
      </w:r>
      <w:r w:rsidR="002619A1">
        <w:rPr>
          <w:lang w:val="en-AU"/>
        </w:rPr>
        <w:t xml:space="preserve"> </w:t>
      </w:r>
      <w:r w:rsidR="0004725A">
        <w:rPr>
          <w:lang w:val="en-AU"/>
        </w:rPr>
        <w:t xml:space="preserve">repeated </w:t>
      </w:r>
      <w:r w:rsidR="001664AC">
        <w:rPr>
          <w:lang w:val="en-AU"/>
        </w:rPr>
        <w:t>below)</w:t>
      </w:r>
      <w:r w:rsidR="001664AC">
        <w:rPr>
          <w:rStyle w:val="FootnoteReference"/>
          <w:lang w:val="en-AU"/>
        </w:rPr>
        <w:footnoteReference w:id="11"/>
      </w:r>
      <w:r w:rsidR="001664AC">
        <w:rPr>
          <w:lang w:val="en-AU"/>
        </w:rPr>
        <w:t xml:space="preserve"> continue to represent </w:t>
      </w:r>
      <w:r w:rsidR="0019422D">
        <w:rPr>
          <w:lang w:val="en-AU"/>
        </w:rPr>
        <w:t>relevant</w:t>
      </w:r>
      <w:r w:rsidR="001664AC">
        <w:rPr>
          <w:lang w:val="en-AU"/>
        </w:rPr>
        <w:t xml:space="preserve"> overarching constraints for the program:</w:t>
      </w:r>
    </w:p>
    <w:p w14:paraId="73B81298" w14:textId="77777777" w:rsidR="001664AC" w:rsidRPr="005916EA" w:rsidRDefault="001664AC" w:rsidP="00C5269E">
      <w:pPr>
        <w:pStyle w:val="ListParagraph"/>
        <w:numPr>
          <w:ilvl w:val="0"/>
          <w:numId w:val="8"/>
        </w:numPr>
        <w:jc w:val="both"/>
        <w:rPr>
          <w:lang w:val="en-AU"/>
        </w:rPr>
      </w:pPr>
      <w:r w:rsidRPr="005916EA">
        <w:rPr>
          <w:b/>
          <w:lang w:val="en-AU"/>
        </w:rPr>
        <w:t>Fluidity of the political context</w:t>
      </w:r>
      <w:r w:rsidR="002619A1" w:rsidRPr="005916EA">
        <w:rPr>
          <w:lang w:val="en-AU"/>
        </w:rPr>
        <w:t>;</w:t>
      </w:r>
      <w:r w:rsidR="00B64013" w:rsidRPr="005916EA">
        <w:rPr>
          <w:lang w:val="en-AU"/>
        </w:rPr>
        <w:t xml:space="preserve"> there have been </w:t>
      </w:r>
      <w:r w:rsidR="00D70BB0" w:rsidRPr="005916EA">
        <w:rPr>
          <w:lang w:val="en-AU"/>
        </w:rPr>
        <w:t xml:space="preserve">two </w:t>
      </w:r>
      <w:r w:rsidR="00B64013" w:rsidRPr="005916EA">
        <w:rPr>
          <w:lang w:val="en-AU"/>
        </w:rPr>
        <w:t>Ministers of Justice and Community Services in this reporting period</w:t>
      </w:r>
      <w:r w:rsidR="00B45308" w:rsidRPr="005916EA">
        <w:rPr>
          <w:lang w:val="en-AU"/>
        </w:rPr>
        <w:t xml:space="preserve"> and </w:t>
      </w:r>
      <w:r w:rsidR="00771317" w:rsidRPr="005916EA">
        <w:rPr>
          <w:lang w:val="en-AU"/>
        </w:rPr>
        <w:t>two Acting Police Commissioners.</w:t>
      </w:r>
    </w:p>
    <w:p w14:paraId="77AE3EB0" w14:textId="77777777" w:rsidR="001664AC" w:rsidRPr="005916EA" w:rsidRDefault="00B45308" w:rsidP="00C5269E">
      <w:pPr>
        <w:pStyle w:val="ListParagraph"/>
        <w:numPr>
          <w:ilvl w:val="0"/>
          <w:numId w:val="8"/>
        </w:numPr>
        <w:jc w:val="both"/>
        <w:rPr>
          <w:lang w:val="en-AU"/>
        </w:rPr>
      </w:pPr>
      <w:r w:rsidRPr="005916EA">
        <w:rPr>
          <w:b/>
          <w:lang w:val="en-AU"/>
        </w:rPr>
        <w:t>Leadership</w:t>
      </w:r>
      <w:r w:rsidRPr="005916EA">
        <w:rPr>
          <w:lang w:val="en-AU"/>
        </w:rPr>
        <w:t xml:space="preserve"> </w:t>
      </w:r>
      <w:r w:rsidR="005F3FC5" w:rsidRPr="005916EA">
        <w:rPr>
          <w:lang w:val="en-AU"/>
        </w:rPr>
        <w:t>i</w:t>
      </w:r>
      <w:r w:rsidR="001664AC" w:rsidRPr="005916EA">
        <w:rPr>
          <w:lang w:val="en-AU"/>
        </w:rPr>
        <w:t>s both an asset and a constraint</w:t>
      </w:r>
      <w:r w:rsidR="005F3FC5" w:rsidRPr="005916EA">
        <w:rPr>
          <w:lang w:val="en-AU"/>
        </w:rPr>
        <w:t xml:space="preserve"> across the sector</w:t>
      </w:r>
      <w:r w:rsidRPr="005916EA">
        <w:rPr>
          <w:lang w:val="en-AU"/>
        </w:rPr>
        <w:t xml:space="preserve"> and the </w:t>
      </w:r>
      <w:r w:rsidR="008D0B4D" w:rsidRPr="005916EA">
        <w:rPr>
          <w:lang w:val="en-AU"/>
        </w:rPr>
        <w:t>Government of Vanuatu (</w:t>
      </w:r>
      <w:r w:rsidRPr="005916EA">
        <w:rPr>
          <w:lang w:val="en-AU"/>
        </w:rPr>
        <w:t>GoV</w:t>
      </w:r>
      <w:r w:rsidR="008D0B4D" w:rsidRPr="005916EA">
        <w:rPr>
          <w:lang w:val="en-AU"/>
        </w:rPr>
        <w:t>)</w:t>
      </w:r>
      <w:r w:rsidRPr="005916EA">
        <w:rPr>
          <w:lang w:val="en-AU"/>
        </w:rPr>
        <w:t xml:space="preserve"> more broadly</w:t>
      </w:r>
      <w:r w:rsidR="00E87AFA">
        <w:rPr>
          <w:lang w:val="en-AU"/>
        </w:rPr>
        <w:t xml:space="preserve"> and is dealt with in more detail in section 2c(i) as it pertains to the program</w:t>
      </w:r>
      <w:r w:rsidR="005F3FC5" w:rsidRPr="005916EA">
        <w:rPr>
          <w:lang w:val="en-AU"/>
        </w:rPr>
        <w:t>.</w:t>
      </w:r>
    </w:p>
    <w:p w14:paraId="72A7CE4F" w14:textId="142E0E93" w:rsidR="00AA0644" w:rsidRPr="005916EA" w:rsidRDefault="00AA0644" w:rsidP="00F10883">
      <w:pPr>
        <w:pStyle w:val="ListParagraph"/>
        <w:numPr>
          <w:ilvl w:val="0"/>
          <w:numId w:val="8"/>
        </w:numPr>
        <w:jc w:val="both"/>
      </w:pPr>
      <w:r w:rsidRPr="005916EA">
        <w:rPr>
          <w:lang w:val="en-AU"/>
        </w:rPr>
        <w:t xml:space="preserve">Inherent </w:t>
      </w:r>
      <w:r w:rsidRPr="0004725A">
        <w:rPr>
          <w:b/>
          <w:lang w:val="en-AU"/>
        </w:rPr>
        <w:t>sensitivity of work</w:t>
      </w:r>
      <w:r w:rsidR="001664AC" w:rsidRPr="0004725A">
        <w:rPr>
          <w:b/>
          <w:lang w:val="en-AU"/>
        </w:rPr>
        <w:t xml:space="preserve"> </w:t>
      </w:r>
      <w:r w:rsidR="00910489" w:rsidRPr="0004725A">
        <w:rPr>
          <w:b/>
          <w:lang w:val="en-AU"/>
        </w:rPr>
        <w:t xml:space="preserve">in this sector </w:t>
      </w:r>
      <w:r w:rsidR="001664AC" w:rsidRPr="0004725A">
        <w:rPr>
          <w:b/>
          <w:lang w:val="en-AU"/>
        </w:rPr>
        <w:t>and the bilateral relationship</w:t>
      </w:r>
      <w:r w:rsidR="0004725A">
        <w:rPr>
          <w:b/>
          <w:lang w:val="en-AU"/>
        </w:rPr>
        <w:t>.</w:t>
      </w:r>
      <w:r w:rsidR="0004725A">
        <w:rPr>
          <w:lang w:val="en-AU"/>
        </w:rPr>
        <w:t xml:space="preserve"> There was heightened sensitivity about the role of the program, particularly</w:t>
      </w:r>
      <w:r w:rsidR="00E87AFA">
        <w:rPr>
          <w:lang w:val="en-AU"/>
        </w:rPr>
        <w:t xml:space="preserve"> with respect to</w:t>
      </w:r>
      <w:r w:rsidR="0004725A">
        <w:rPr>
          <w:lang w:val="en-AU"/>
        </w:rPr>
        <w:t xml:space="preserve"> the policing part of the program, during the conduct of the high profile trial</w:t>
      </w:r>
      <w:r w:rsidR="00E87AFA">
        <w:rPr>
          <w:lang w:val="en-AU"/>
        </w:rPr>
        <w:t xml:space="preserve"> outlined in section 1</w:t>
      </w:r>
      <w:r w:rsidR="00272B02">
        <w:rPr>
          <w:lang w:val="en-AU"/>
        </w:rPr>
        <w:t>. This</w:t>
      </w:r>
      <w:r w:rsidR="007851A8">
        <w:rPr>
          <w:lang w:val="en-AU"/>
        </w:rPr>
        <w:t xml:space="preserve"> was handled delicately and did not result in any significant repercussions</w:t>
      </w:r>
      <w:r w:rsidR="0004725A">
        <w:rPr>
          <w:lang w:val="en-AU"/>
        </w:rPr>
        <w:t xml:space="preserve">. </w:t>
      </w:r>
    </w:p>
    <w:p w14:paraId="2AA2ADF4" w14:textId="77777777" w:rsidR="00AA0644" w:rsidRPr="005916EA" w:rsidRDefault="00AA0644" w:rsidP="00C5269E">
      <w:pPr>
        <w:pStyle w:val="ListParagraph"/>
        <w:numPr>
          <w:ilvl w:val="0"/>
          <w:numId w:val="8"/>
        </w:numPr>
        <w:jc w:val="both"/>
        <w:rPr>
          <w:lang w:val="en-AU"/>
        </w:rPr>
      </w:pPr>
      <w:r w:rsidRPr="005916EA">
        <w:rPr>
          <w:b/>
          <w:lang w:val="en-AU"/>
        </w:rPr>
        <w:t>Politics of aid</w:t>
      </w:r>
      <w:r w:rsidR="002619A1" w:rsidRPr="005916EA">
        <w:rPr>
          <w:lang w:val="en-AU"/>
        </w:rPr>
        <w:t xml:space="preserve"> </w:t>
      </w:r>
      <w:r w:rsidR="0004725A">
        <w:rPr>
          <w:lang w:val="en-AU"/>
        </w:rPr>
        <w:t xml:space="preserve">continue to </w:t>
      </w:r>
      <w:r w:rsidR="007851A8">
        <w:rPr>
          <w:lang w:val="en-AU"/>
        </w:rPr>
        <w:t>cause</w:t>
      </w:r>
      <w:r w:rsidR="0004725A">
        <w:rPr>
          <w:lang w:val="en-AU"/>
        </w:rPr>
        <w:t xml:space="preserve"> sensitivity periodically and with respect to certain </w:t>
      </w:r>
      <w:r w:rsidR="007851A8">
        <w:rPr>
          <w:lang w:val="en-AU"/>
        </w:rPr>
        <w:t>themes</w:t>
      </w:r>
      <w:r w:rsidR="0004725A">
        <w:rPr>
          <w:lang w:val="en-AU"/>
        </w:rPr>
        <w:t xml:space="preserve"> such as support to child protection initiatives. These continue to be handled as sensitively and collaboratively as possible.</w:t>
      </w:r>
    </w:p>
    <w:p w14:paraId="3DF829DB" w14:textId="070B940E" w:rsidR="005A33B8" w:rsidRPr="005916EA" w:rsidRDefault="00AA0644" w:rsidP="00C5269E">
      <w:pPr>
        <w:pStyle w:val="ListParagraph"/>
        <w:numPr>
          <w:ilvl w:val="0"/>
          <w:numId w:val="8"/>
        </w:numPr>
        <w:jc w:val="both"/>
        <w:rPr>
          <w:lang w:val="en-AU"/>
        </w:rPr>
      </w:pPr>
      <w:r w:rsidRPr="005916EA">
        <w:rPr>
          <w:b/>
          <w:lang w:val="en-AU"/>
        </w:rPr>
        <w:lastRenderedPageBreak/>
        <w:t>Retention of lawyers</w:t>
      </w:r>
      <w:r w:rsidR="002619A1" w:rsidRPr="005916EA">
        <w:rPr>
          <w:lang w:val="en-AU"/>
        </w:rPr>
        <w:t xml:space="preserve"> within the public sector</w:t>
      </w:r>
      <w:r w:rsidR="0004725A">
        <w:rPr>
          <w:lang w:val="en-AU"/>
        </w:rPr>
        <w:t xml:space="preserve"> continues to be challenging. Although the program has agreed to support a legal salary review this made no progress during the reporting period </w:t>
      </w:r>
      <w:r w:rsidR="00455FE8">
        <w:rPr>
          <w:lang w:val="en-AU"/>
        </w:rPr>
        <w:t xml:space="preserve">as the methodology and </w:t>
      </w:r>
      <w:r w:rsidR="00E87AFA">
        <w:rPr>
          <w:lang w:val="en-AU"/>
        </w:rPr>
        <w:t xml:space="preserve">the </w:t>
      </w:r>
      <w:r w:rsidR="00455FE8">
        <w:rPr>
          <w:lang w:val="en-AU"/>
        </w:rPr>
        <w:t>conduct of the work was not approved by the Judicial Services Commission (JSC) until just before Christmas</w:t>
      </w:r>
      <w:r w:rsidR="00272B02">
        <w:rPr>
          <w:lang w:val="en-AU"/>
        </w:rPr>
        <w:t xml:space="preserve">, at which point the </w:t>
      </w:r>
      <w:r w:rsidR="00455FE8">
        <w:rPr>
          <w:lang w:val="en-AU"/>
        </w:rPr>
        <w:t xml:space="preserve">adviser </w:t>
      </w:r>
      <w:r w:rsidR="00272B02">
        <w:rPr>
          <w:lang w:val="en-AU"/>
        </w:rPr>
        <w:t>departed for</w:t>
      </w:r>
      <w:r w:rsidR="00455FE8">
        <w:rPr>
          <w:lang w:val="en-AU"/>
        </w:rPr>
        <w:t xml:space="preserve"> annual leave. Th</w:t>
      </w:r>
      <w:r w:rsidR="007851A8">
        <w:rPr>
          <w:lang w:val="en-AU"/>
        </w:rPr>
        <w:t>e program understands that the J</w:t>
      </w:r>
      <w:r w:rsidR="00455FE8">
        <w:rPr>
          <w:lang w:val="en-AU"/>
        </w:rPr>
        <w:t xml:space="preserve">udiciary </w:t>
      </w:r>
      <w:r w:rsidR="007851A8">
        <w:rPr>
          <w:lang w:val="en-AU"/>
        </w:rPr>
        <w:t>is at risk of losing</w:t>
      </w:r>
      <w:r w:rsidR="00455FE8">
        <w:rPr>
          <w:lang w:val="en-AU"/>
        </w:rPr>
        <w:t xml:space="preserve"> members </w:t>
      </w:r>
      <w:r w:rsidR="007851A8">
        <w:rPr>
          <w:lang w:val="en-AU"/>
        </w:rPr>
        <w:t>of the bench as a result of the</w:t>
      </w:r>
      <w:r w:rsidR="00455FE8">
        <w:rPr>
          <w:lang w:val="en-AU"/>
        </w:rPr>
        <w:t xml:space="preserve"> </w:t>
      </w:r>
      <w:r w:rsidR="00E87AFA">
        <w:rPr>
          <w:lang w:val="en-AU"/>
        </w:rPr>
        <w:t xml:space="preserve">level of their </w:t>
      </w:r>
      <w:r w:rsidR="00455FE8">
        <w:rPr>
          <w:lang w:val="en-AU"/>
        </w:rPr>
        <w:t xml:space="preserve">current entitlements which are anomalous </w:t>
      </w:r>
      <w:r w:rsidR="00E87AFA">
        <w:rPr>
          <w:lang w:val="en-AU"/>
        </w:rPr>
        <w:t>with</w:t>
      </w:r>
      <w:r w:rsidR="00455FE8">
        <w:rPr>
          <w:lang w:val="en-AU"/>
        </w:rPr>
        <w:t xml:space="preserve"> comparable remuneration packages within the sector.</w:t>
      </w:r>
      <w:r w:rsidR="007F76EC">
        <w:rPr>
          <w:lang w:val="en-AU"/>
        </w:rPr>
        <w:t xml:space="preserve"> The LSIP is able to support retention of lawyers within the sector but requires strengthened support by the offices that host the interns and the leadership across the sector.</w:t>
      </w:r>
    </w:p>
    <w:p w14:paraId="746A8395" w14:textId="77777777" w:rsidR="00755793" w:rsidRPr="005A33B8" w:rsidRDefault="00755793" w:rsidP="005A33B8">
      <w:pPr>
        <w:ind w:left="-360"/>
        <w:jc w:val="both"/>
        <w:rPr>
          <w:lang w:val="en-AU"/>
        </w:rPr>
      </w:pPr>
      <w:r w:rsidRPr="005A33B8">
        <w:rPr>
          <w:lang w:val="en-AU"/>
        </w:rPr>
        <w:t xml:space="preserve">Additional constraints noted over </w:t>
      </w:r>
      <w:r w:rsidR="00BE3588" w:rsidRPr="005A33B8">
        <w:rPr>
          <w:i/>
          <w:lang w:val="en-AU"/>
        </w:rPr>
        <w:t>this</w:t>
      </w:r>
      <w:r w:rsidRPr="005A33B8">
        <w:rPr>
          <w:lang w:val="en-AU"/>
        </w:rPr>
        <w:t xml:space="preserve"> reporting period include:</w:t>
      </w:r>
    </w:p>
    <w:p w14:paraId="3546E0D8" w14:textId="77777777" w:rsidR="00771317" w:rsidRPr="00455FE8" w:rsidRDefault="00455FE8" w:rsidP="006173EB">
      <w:pPr>
        <w:pStyle w:val="ListParagraph"/>
        <w:numPr>
          <w:ilvl w:val="0"/>
          <w:numId w:val="11"/>
        </w:numPr>
        <w:jc w:val="both"/>
        <w:rPr>
          <w:lang w:val="en-AU"/>
        </w:rPr>
      </w:pPr>
      <w:r>
        <w:rPr>
          <w:lang w:val="en-AU"/>
        </w:rPr>
        <w:t>The lack of d</w:t>
      </w:r>
      <w:r w:rsidR="00771317" w:rsidRPr="00455FE8">
        <w:rPr>
          <w:lang w:val="en-AU"/>
        </w:rPr>
        <w:t>epth of</w:t>
      </w:r>
      <w:r w:rsidR="00771317" w:rsidRPr="00455FE8">
        <w:rPr>
          <w:b/>
          <w:lang w:val="en-AU"/>
        </w:rPr>
        <w:t xml:space="preserve"> capacity </w:t>
      </w:r>
      <w:r w:rsidRPr="00455FE8">
        <w:rPr>
          <w:lang w:val="en-AU"/>
        </w:rPr>
        <w:t>within Vanuatu</w:t>
      </w:r>
      <w:r>
        <w:rPr>
          <w:b/>
          <w:lang w:val="en-AU"/>
        </w:rPr>
        <w:t xml:space="preserve"> </w:t>
      </w:r>
      <w:r w:rsidRPr="00455FE8">
        <w:rPr>
          <w:lang w:val="en-AU"/>
        </w:rPr>
        <w:t>with respect to</w:t>
      </w:r>
      <w:r w:rsidR="00771317" w:rsidRPr="00455FE8">
        <w:rPr>
          <w:b/>
          <w:lang w:val="en-AU"/>
        </w:rPr>
        <w:t xml:space="preserve"> social justice issues</w:t>
      </w:r>
      <w:r>
        <w:rPr>
          <w:b/>
          <w:lang w:val="en-AU"/>
        </w:rPr>
        <w:t xml:space="preserve"> </w:t>
      </w:r>
      <w:r>
        <w:rPr>
          <w:lang w:val="en-AU"/>
        </w:rPr>
        <w:t xml:space="preserve">has become increasingly apparent as the program is seeking to escalate its </w:t>
      </w:r>
      <w:r w:rsidR="003E5DE3">
        <w:rPr>
          <w:lang w:val="en-AU"/>
        </w:rPr>
        <w:t>support for</w:t>
      </w:r>
      <w:r>
        <w:rPr>
          <w:lang w:val="en-AU"/>
        </w:rPr>
        <w:t xml:space="preserve"> Component 3 of the program. </w:t>
      </w:r>
      <w:r w:rsidR="009D46EF">
        <w:rPr>
          <w:lang w:val="en-AU"/>
        </w:rPr>
        <w:t xml:space="preserve">There are few within the country who have tertiary education in this field or significant focused experience in the area </w:t>
      </w:r>
      <w:r w:rsidR="00E813BB">
        <w:rPr>
          <w:lang w:val="en-AU"/>
        </w:rPr>
        <w:t xml:space="preserve">of </w:t>
      </w:r>
      <w:r w:rsidR="009D46EF">
        <w:rPr>
          <w:lang w:val="en-AU"/>
        </w:rPr>
        <w:t xml:space="preserve">developing </w:t>
      </w:r>
      <w:r w:rsidR="00E813BB">
        <w:rPr>
          <w:lang w:val="en-AU"/>
        </w:rPr>
        <w:t xml:space="preserve">programming </w:t>
      </w:r>
      <w:r w:rsidR="009D46EF">
        <w:rPr>
          <w:lang w:val="en-AU"/>
        </w:rPr>
        <w:t xml:space="preserve">and advising on social issues that require the careful weighing and consideration of countervailing rights and responsibilities in a way that is responsive and appropriate for the context </w:t>
      </w:r>
      <w:r w:rsidR="003E5DE3">
        <w:rPr>
          <w:lang w:val="en-AU"/>
        </w:rPr>
        <w:t xml:space="preserve">and development </w:t>
      </w:r>
      <w:r w:rsidR="009D46EF">
        <w:rPr>
          <w:lang w:val="en-AU"/>
        </w:rPr>
        <w:t>of Vanuatu</w:t>
      </w:r>
      <w:r w:rsidR="003E5DE3">
        <w:rPr>
          <w:lang w:val="en-AU"/>
        </w:rPr>
        <w:t>.</w:t>
      </w:r>
    </w:p>
    <w:p w14:paraId="7B2C7FBA" w14:textId="36EC23AC" w:rsidR="00771317" w:rsidRPr="004F50D3" w:rsidRDefault="00455FE8" w:rsidP="006173EB">
      <w:pPr>
        <w:pStyle w:val="ListParagraph"/>
        <w:numPr>
          <w:ilvl w:val="0"/>
          <w:numId w:val="11"/>
        </w:numPr>
        <w:jc w:val="both"/>
        <w:rPr>
          <w:rFonts w:asciiTheme="majorHAnsi" w:hAnsiTheme="majorHAnsi"/>
          <w:lang w:val="en-AU"/>
        </w:rPr>
      </w:pPr>
      <w:r w:rsidRPr="004F50D3">
        <w:rPr>
          <w:rFonts w:asciiTheme="majorHAnsi" w:hAnsiTheme="majorHAnsi"/>
          <w:lang w:val="en-AU"/>
        </w:rPr>
        <w:t>The c</w:t>
      </w:r>
      <w:r w:rsidR="00771317" w:rsidRPr="004F50D3">
        <w:rPr>
          <w:rFonts w:asciiTheme="majorHAnsi" w:hAnsiTheme="majorHAnsi"/>
          <w:lang w:val="en-AU"/>
        </w:rPr>
        <w:t xml:space="preserve">apacity of the </w:t>
      </w:r>
      <w:r w:rsidRPr="004F50D3">
        <w:rPr>
          <w:rFonts w:asciiTheme="majorHAnsi" w:hAnsiTheme="majorHAnsi"/>
          <w:b/>
          <w:lang w:val="en-AU"/>
        </w:rPr>
        <w:t>Magistrates’ Court</w:t>
      </w:r>
      <w:r w:rsidRPr="004F50D3">
        <w:rPr>
          <w:rFonts w:asciiTheme="majorHAnsi" w:hAnsiTheme="majorHAnsi"/>
          <w:lang w:val="en-AU"/>
        </w:rPr>
        <w:t xml:space="preserve"> and the reticence of the Chief Justice to </w:t>
      </w:r>
      <w:r w:rsidR="003E5DE3" w:rsidRPr="004F50D3">
        <w:rPr>
          <w:rFonts w:asciiTheme="majorHAnsi" w:hAnsiTheme="majorHAnsi"/>
          <w:lang w:val="en-AU"/>
        </w:rPr>
        <w:t>approve</w:t>
      </w:r>
      <w:r w:rsidRPr="004F50D3">
        <w:rPr>
          <w:rFonts w:asciiTheme="majorHAnsi" w:hAnsiTheme="majorHAnsi"/>
          <w:lang w:val="en-AU"/>
        </w:rPr>
        <w:t xml:space="preserve"> program support to that court during the reporting period.</w:t>
      </w:r>
      <w:r w:rsidRPr="004F50D3">
        <w:rPr>
          <w:rStyle w:val="FootnoteReference"/>
          <w:rFonts w:asciiTheme="majorHAnsi" w:hAnsiTheme="majorHAnsi"/>
          <w:lang w:val="en-AU"/>
        </w:rPr>
        <w:footnoteReference w:id="12"/>
      </w:r>
      <w:r w:rsidR="003E5DE3" w:rsidRPr="004F50D3">
        <w:rPr>
          <w:rFonts w:asciiTheme="majorHAnsi" w:hAnsiTheme="majorHAnsi"/>
          <w:lang w:val="en-AU"/>
        </w:rPr>
        <w:t xml:space="preserve"> The Magistrates’ Court handles 80% of the criminal matters in Vanuatu and suffers from poor resourci</w:t>
      </w:r>
      <w:r w:rsidR="00F10883">
        <w:rPr>
          <w:rFonts w:asciiTheme="majorHAnsi" w:hAnsiTheme="majorHAnsi"/>
          <w:lang w:val="en-AU"/>
        </w:rPr>
        <w:t xml:space="preserve">ng (remuneration, buildings, </w:t>
      </w:r>
      <w:r w:rsidR="003E5DE3" w:rsidRPr="004F50D3">
        <w:rPr>
          <w:rFonts w:asciiTheme="majorHAnsi" w:hAnsiTheme="majorHAnsi"/>
          <w:lang w:val="en-AU"/>
        </w:rPr>
        <w:t xml:space="preserve">vehicles, travel) and low technical capacity demonstrated through the lack of consistent application of the law and </w:t>
      </w:r>
      <w:r w:rsidR="009424CB" w:rsidRPr="004F50D3">
        <w:rPr>
          <w:rFonts w:asciiTheme="majorHAnsi" w:hAnsiTheme="majorHAnsi"/>
          <w:lang w:val="en-AU"/>
        </w:rPr>
        <w:t xml:space="preserve">lack of consistent </w:t>
      </w:r>
      <w:r w:rsidR="003E5DE3" w:rsidRPr="004F50D3">
        <w:rPr>
          <w:rFonts w:asciiTheme="majorHAnsi" w:hAnsiTheme="majorHAnsi"/>
          <w:lang w:val="en-AU"/>
        </w:rPr>
        <w:t>understanding of fundamental legal principals. New recruit</w:t>
      </w:r>
      <w:r w:rsidR="009424CB" w:rsidRPr="004F50D3">
        <w:rPr>
          <w:rFonts w:asciiTheme="majorHAnsi" w:hAnsiTheme="majorHAnsi"/>
          <w:lang w:val="en-AU"/>
        </w:rPr>
        <w:t>s</w:t>
      </w:r>
      <w:r w:rsidR="003E5DE3" w:rsidRPr="004F50D3">
        <w:rPr>
          <w:rFonts w:asciiTheme="majorHAnsi" w:hAnsiTheme="majorHAnsi"/>
          <w:lang w:val="en-AU"/>
        </w:rPr>
        <w:t xml:space="preserve"> to the bench have very little </w:t>
      </w:r>
      <w:r w:rsidR="00924A59" w:rsidRPr="004F50D3">
        <w:rPr>
          <w:rFonts w:asciiTheme="majorHAnsi" w:hAnsiTheme="majorHAnsi"/>
          <w:lang w:val="en-AU"/>
        </w:rPr>
        <w:t xml:space="preserve">legal </w:t>
      </w:r>
      <w:r w:rsidR="003E5DE3" w:rsidRPr="004F50D3">
        <w:rPr>
          <w:rFonts w:asciiTheme="majorHAnsi" w:hAnsiTheme="majorHAnsi"/>
          <w:lang w:val="en-AU"/>
        </w:rPr>
        <w:t xml:space="preserve">experience and are supported with little capacity development. This is significant since the overwhelming majority of the target beneficiaries under the program, if they </w:t>
      </w:r>
      <w:r w:rsidR="009E366D">
        <w:rPr>
          <w:rFonts w:asciiTheme="majorHAnsi" w:hAnsiTheme="majorHAnsi"/>
          <w:lang w:val="en-AU"/>
        </w:rPr>
        <w:t>seek</w:t>
      </w:r>
      <w:r w:rsidR="003E5DE3" w:rsidRPr="004F50D3">
        <w:rPr>
          <w:rFonts w:asciiTheme="majorHAnsi" w:hAnsiTheme="majorHAnsi"/>
          <w:lang w:val="en-AU"/>
        </w:rPr>
        <w:t xml:space="preserve"> formal justice</w:t>
      </w:r>
      <w:r w:rsidR="00E87AFA">
        <w:rPr>
          <w:rFonts w:asciiTheme="majorHAnsi" w:hAnsiTheme="majorHAnsi"/>
          <w:lang w:val="en-AU"/>
        </w:rPr>
        <w:t>,</w:t>
      </w:r>
      <w:r w:rsidR="003E5DE3" w:rsidRPr="004F50D3">
        <w:rPr>
          <w:rFonts w:asciiTheme="majorHAnsi" w:hAnsiTheme="majorHAnsi"/>
          <w:lang w:val="en-AU"/>
        </w:rPr>
        <w:t xml:space="preserve"> come in contact with justice through the Magistrates’ Court and the justice that that court delivers </w:t>
      </w:r>
      <w:r w:rsidR="00AF3027">
        <w:rPr>
          <w:rFonts w:asciiTheme="majorHAnsi" w:hAnsiTheme="majorHAnsi"/>
          <w:lang w:val="en-AU"/>
        </w:rPr>
        <w:t>can be</w:t>
      </w:r>
      <w:r w:rsidR="00AF3027" w:rsidRPr="004F50D3">
        <w:rPr>
          <w:rFonts w:asciiTheme="majorHAnsi" w:hAnsiTheme="majorHAnsi"/>
          <w:lang w:val="en-AU"/>
        </w:rPr>
        <w:t xml:space="preserve"> </w:t>
      </w:r>
      <w:r w:rsidR="009424CB" w:rsidRPr="004F50D3">
        <w:rPr>
          <w:rFonts w:asciiTheme="majorHAnsi" w:hAnsiTheme="majorHAnsi"/>
          <w:lang w:val="en-AU"/>
        </w:rPr>
        <w:t>inconsistent</w:t>
      </w:r>
      <w:r w:rsidR="007851A8">
        <w:rPr>
          <w:rFonts w:asciiTheme="majorHAnsi" w:hAnsiTheme="majorHAnsi"/>
          <w:lang w:val="en-AU"/>
        </w:rPr>
        <w:t xml:space="preserve">. </w:t>
      </w:r>
    </w:p>
    <w:p w14:paraId="752D0AC9" w14:textId="77777777" w:rsidR="00723F57" w:rsidRPr="004F50D3" w:rsidRDefault="009424CB" w:rsidP="006173EB">
      <w:pPr>
        <w:pStyle w:val="Heading1"/>
        <w:widowControl w:val="0"/>
        <w:numPr>
          <w:ilvl w:val="0"/>
          <w:numId w:val="11"/>
        </w:numPr>
        <w:spacing w:before="120" w:after="120" w:line="276" w:lineRule="auto"/>
        <w:rPr>
          <w:rFonts w:asciiTheme="majorHAnsi" w:hAnsiTheme="majorHAnsi"/>
          <w:b w:val="0"/>
          <w:color w:val="auto"/>
        </w:rPr>
      </w:pPr>
      <w:r w:rsidRPr="004F50D3">
        <w:rPr>
          <w:rFonts w:asciiTheme="majorHAnsi" w:hAnsiTheme="majorHAnsi"/>
          <w:b w:val="0"/>
          <w:color w:val="auto"/>
          <w:spacing w:val="-1"/>
          <w:sz w:val="22"/>
          <w:szCs w:val="22"/>
        </w:rPr>
        <w:t xml:space="preserve">The continued </w:t>
      </w:r>
      <w:r w:rsidRPr="004F50D3">
        <w:rPr>
          <w:rFonts w:asciiTheme="majorHAnsi" w:hAnsiTheme="majorHAnsi"/>
          <w:color w:val="auto"/>
          <w:spacing w:val="-1"/>
          <w:sz w:val="22"/>
          <w:szCs w:val="22"/>
        </w:rPr>
        <w:t>d</w:t>
      </w:r>
      <w:r w:rsidR="00684D23" w:rsidRPr="004F50D3">
        <w:rPr>
          <w:rFonts w:asciiTheme="majorHAnsi" w:hAnsiTheme="majorHAnsi"/>
          <w:color w:val="auto"/>
          <w:spacing w:val="-1"/>
          <w:sz w:val="22"/>
          <w:szCs w:val="22"/>
        </w:rPr>
        <w:t xml:space="preserve">isempowerment of women </w:t>
      </w:r>
      <w:r w:rsidRPr="004F50D3">
        <w:rPr>
          <w:rFonts w:asciiTheme="majorHAnsi" w:hAnsiTheme="majorHAnsi"/>
          <w:color w:val="auto"/>
          <w:spacing w:val="-1"/>
          <w:sz w:val="22"/>
          <w:szCs w:val="22"/>
        </w:rPr>
        <w:t>and girls</w:t>
      </w:r>
      <w:r w:rsidRPr="004F50D3">
        <w:rPr>
          <w:rFonts w:asciiTheme="majorHAnsi" w:hAnsiTheme="majorHAnsi"/>
          <w:b w:val="0"/>
          <w:color w:val="auto"/>
          <w:spacing w:val="-1"/>
          <w:sz w:val="22"/>
          <w:szCs w:val="22"/>
        </w:rPr>
        <w:t xml:space="preserve"> from a young age has a significant and pervasive impact on the way women navigate their lives in Vanuatu and the way in which they relate to each other</w:t>
      </w:r>
      <w:r w:rsidR="00924A59" w:rsidRPr="004F50D3">
        <w:rPr>
          <w:rFonts w:asciiTheme="majorHAnsi" w:hAnsiTheme="majorHAnsi"/>
          <w:b w:val="0"/>
          <w:color w:val="auto"/>
          <w:spacing w:val="-1"/>
          <w:sz w:val="22"/>
          <w:szCs w:val="22"/>
        </w:rPr>
        <w:t xml:space="preserve">. This </w:t>
      </w:r>
      <w:r w:rsidRPr="004F50D3">
        <w:rPr>
          <w:rFonts w:asciiTheme="majorHAnsi" w:hAnsiTheme="majorHAnsi"/>
          <w:b w:val="0"/>
          <w:color w:val="auto"/>
          <w:spacing w:val="-1"/>
          <w:sz w:val="22"/>
          <w:szCs w:val="22"/>
        </w:rPr>
        <w:t xml:space="preserve">is only superficially understood by the program but </w:t>
      </w:r>
      <w:r w:rsidR="00924A59" w:rsidRPr="004F50D3">
        <w:rPr>
          <w:rFonts w:asciiTheme="majorHAnsi" w:hAnsiTheme="majorHAnsi"/>
          <w:b w:val="0"/>
          <w:color w:val="auto"/>
          <w:spacing w:val="-1"/>
          <w:sz w:val="22"/>
          <w:szCs w:val="22"/>
        </w:rPr>
        <w:t>it</w:t>
      </w:r>
      <w:r w:rsidRPr="004F50D3">
        <w:rPr>
          <w:rFonts w:asciiTheme="majorHAnsi" w:hAnsiTheme="majorHAnsi"/>
          <w:b w:val="0"/>
          <w:color w:val="auto"/>
          <w:spacing w:val="-1"/>
          <w:sz w:val="22"/>
          <w:szCs w:val="22"/>
        </w:rPr>
        <w:t xml:space="preserve"> </w:t>
      </w:r>
      <w:r w:rsidR="00924A59" w:rsidRPr="004F50D3">
        <w:rPr>
          <w:rFonts w:asciiTheme="majorHAnsi" w:hAnsiTheme="majorHAnsi"/>
          <w:b w:val="0"/>
          <w:color w:val="auto"/>
          <w:spacing w:val="-1"/>
          <w:sz w:val="22"/>
          <w:szCs w:val="22"/>
        </w:rPr>
        <w:t xml:space="preserve">clearly </w:t>
      </w:r>
      <w:r w:rsidRPr="004F50D3">
        <w:rPr>
          <w:rFonts w:asciiTheme="majorHAnsi" w:hAnsiTheme="majorHAnsi"/>
          <w:b w:val="0"/>
          <w:color w:val="auto"/>
          <w:spacing w:val="-1"/>
          <w:sz w:val="22"/>
          <w:szCs w:val="22"/>
        </w:rPr>
        <w:t xml:space="preserve">impacts on </w:t>
      </w:r>
      <w:r w:rsidR="00924A59" w:rsidRPr="004F50D3">
        <w:rPr>
          <w:rFonts w:asciiTheme="majorHAnsi" w:hAnsiTheme="majorHAnsi"/>
          <w:b w:val="0"/>
          <w:color w:val="auto"/>
          <w:spacing w:val="-1"/>
          <w:sz w:val="22"/>
          <w:szCs w:val="22"/>
        </w:rPr>
        <w:t>the program’s</w:t>
      </w:r>
      <w:r w:rsidRPr="004F50D3">
        <w:rPr>
          <w:rFonts w:asciiTheme="majorHAnsi" w:hAnsiTheme="majorHAnsi"/>
          <w:b w:val="0"/>
          <w:color w:val="auto"/>
          <w:spacing w:val="-1"/>
          <w:sz w:val="22"/>
          <w:szCs w:val="22"/>
        </w:rPr>
        <w:t xml:space="preserve"> capacity to progress initiatives that empower and support women.</w:t>
      </w:r>
      <w:r w:rsidR="00924A59" w:rsidRPr="004F50D3">
        <w:rPr>
          <w:rStyle w:val="FootnoteReference"/>
          <w:rFonts w:asciiTheme="majorHAnsi" w:hAnsiTheme="majorHAnsi"/>
          <w:b w:val="0"/>
          <w:color w:val="auto"/>
          <w:spacing w:val="-1"/>
          <w:sz w:val="22"/>
          <w:szCs w:val="22"/>
        </w:rPr>
        <w:footnoteReference w:id="13"/>
      </w:r>
      <w:r w:rsidRPr="004F50D3">
        <w:rPr>
          <w:rFonts w:asciiTheme="majorHAnsi" w:hAnsiTheme="majorHAnsi"/>
          <w:b w:val="0"/>
          <w:color w:val="auto"/>
          <w:spacing w:val="-1"/>
          <w:sz w:val="22"/>
          <w:szCs w:val="22"/>
        </w:rPr>
        <w:t xml:space="preserve"> </w:t>
      </w:r>
    </w:p>
    <w:p w14:paraId="5C03C9EA" w14:textId="77777777" w:rsidR="00AA0644" w:rsidRDefault="00AA0644" w:rsidP="00A6372C">
      <w:pPr>
        <w:pStyle w:val="Heading4"/>
        <w:spacing w:before="0" w:after="240"/>
        <w:rPr>
          <w:lang w:val="en-AU"/>
        </w:rPr>
      </w:pPr>
      <w:r w:rsidRPr="00AA0644">
        <w:rPr>
          <w:lang w:val="en-AU"/>
        </w:rPr>
        <w:t>Opportunities</w:t>
      </w:r>
    </w:p>
    <w:p w14:paraId="1865EA74" w14:textId="77777777" w:rsidR="004F50D3" w:rsidRDefault="004F50D3" w:rsidP="00A6372C">
      <w:pPr>
        <w:spacing w:after="240"/>
        <w:jc w:val="both"/>
        <w:rPr>
          <w:lang w:val="en-AU"/>
        </w:rPr>
      </w:pPr>
      <w:r>
        <w:rPr>
          <w:lang w:val="en-AU"/>
        </w:rPr>
        <w:t>Opportunities that have arisen over the reporting period most notably include:</w:t>
      </w:r>
    </w:p>
    <w:p w14:paraId="18E032D1" w14:textId="01913CCC" w:rsidR="004F50D3" w:rsidRPr="004F50D3" w:rsidRDefault="004F50D3" w:rsidP="005A5A28">
      <w:pPr>
        <w:numPr>
          <w:ilvl w:val="0"/>
          <w:numId w:val="23"/>
        </w:numPr>
        <w:spacing w:after="240"/>
        <w:jc w:val="both"/>
        <w:rPr>
          <w:lang w:val="en-AU"/>
        </w:rPr>
      </w:pPr>
      <w:r>
        <w:rPr>
          <w:lang w:val="en-AU"/>
        </w:rPr>
        <w:t xml:space="preserve">The importance of </w:t>
      </w:r>
      <w:r w:rsidRPr="004F50D3">
        <w:rPr>
          <w:b/>
          <w:lang w:val="en-AU"/>
        </w:rPr>
        <w:t>leadership</w:t>
      </w:r>
      <w:r>
        <w:rPr>
          <w:lang w:val="en-AU"/>
        </w:rPr>
        <w:t xml:space="preserve"> across the sector as an important driver of progress and change remains a constant and is both a constraint and an opportunity across the sector. </w:t>
      </w:r>
      <w:r w:rsidR="009C5365">
        <w:rPr>
          <w:lang w:val="en-AU"/>
        </w:rPr>
        <w:t xml:space="preserve">The inability of some leaders to enforce accountability around staff responsibilities has hampered progress in </w:t>
      </w:r>
      <w:r w:rsidR="009C5365">
        <w:rPr>
          <w:lang w:val="en-AU"/>
        </w:rPr>
        <w:lastRenderedPageBreak/>
        <w:t>some areas. In others, the arrival of a new leader with energy and vision has demonstrated the important and unquantifiable impact of leadership with vision and drive that is working systematically to bring about progress. The program overall regards leadership across the sector</w:t>
      </w:r>
      <w:r w:rsidR="00272B02">
        <w:rPr>
          <w:lang w:val="en-AU"/>
        </w:rPr>
        <w:t xml:space="preserve"> </w:t>
      </w:r>
      <w:r w:rsidR="009C5365">
        <w:rPr>
          <w:lang w:val="en-AU"/>
        </w:rPr>
        <w:t>as an opportunity on which it would like to build with increasing emphasis over 2016 under its capacity developme</w:t>
      </w:r>
      <w:r w:rsidR="0057416C">
        <w:rPr>
          <w:lang w:val="en-AU"/>
        </w:rPr>
        <w:t>nt strategy</w:t>
      </w:r>
      <w:r w:rsidR="0057416C">
        <w:rPr>
          <w:rStyle w:val="FootnoteReference"/>
          <w:lang w:val="en-AU"/>
        </w:rPr>
        <w:footnoteReference w:id="14"/>
      </w:r>
      <w:r w:rsidR="0057416C">
        <w:rPr>
          <w:lang w:val="en-AU"/>
        </w:rPr>
        <w:t>.</w:t>
      </w:r>
    </w:p>
    <w:p w14:paraId="6C0A4B1F" w14:textId="70CD3989" w:rsidR="00775E00" w:rsidRPr="0057416C" w:rsidRDefault="0057416C" w:rsidP="005A5A28">
      <w:pPr>
        <w:pStyle w:val="ListParagraph"/>
        <w:numPr>
          <w:ilvl w:val="0"/>
          <w:numId w:val="23"/>
        </w:numPr>
        <w:jc w:val="both"/>
        <w:rPr>
          <w:lang w:val="en-AU"/>
        </w:rPr>
      </w:pPr>
      <w:r>
        <w:rPr>
          <w:lang w:val="en-AU"/>
        </w:rPr>
        <w:t xml:space="preserve">The Supreme Court has recruited a </w:t>
      </w:r>
      <w:r w:rsidR="00775E00" w:rsidRPr="006159B0">
        <w:rPr>
          <w:b/>
          <w:lang w:val="en-AU"/>
        </w:rPr>
        <w:t>Master</w:t>
      </w:r>
      <w:r w:rsidR="00F10883">
        <w:rPr>
          <w:rStyle w:val="FootnoteReference"/>
          <w:b/>
          <w:lang w:val="en-AU"/>
        </w:rPr>
        <w:footnoteReference w:id="15"/>
      </w:r>
      <w:r w:rsidR="00775E00" w:rsidRPr="0057416C">
        <w:rPr>
          <w:lang w:val="en-AU"/>
        </w:rPr>
        <w:t xml:space="preserve"> </w:t>
      </w:r>
      <w:r>
        <w:rPr>
          <w:lang w:val="en-AU"/>
        </w:rPr>
        <w:t>with funding support from the Commonwealth Sec</w:t>
      </w:r>
      <w:r w:rsidR="006159B0">
        <w:rPr>
          <w:lang w:val="en-AU"/>
        </w:rPr>
        <w:t xml:space="preserve">retariat. This recruitment provides an opportunity to improve some of the case management efficiencies in that court if used to best advantage. </w:t>
      </w:r>
      <w:r w:rsidR="00FC5827">
        <w:rPr>
          <w:lang w:val="en-AU"/>
        </w:rPr>
        <w:t>Practice Directions have been issued by the Supreme Court which articulate the Master’s jurisdiction and function within that court.</w:t>
      </w:r>
    </w:p>
    <w:p w14:paraId="61F0E43D" w14:textId="2E6FCECA" w:rsidR="0019422D" w:rsidRDefault="0019422D" w:rsidP="005A5A28">
      <w:pPr>
        <w:pStyle w:val="ListParagraph"/>
        <w:numPr>
          <w:ilvl w:val="0"/>
          <w:numId w:val="23"/>
        </w:numPr>
        <w:jc w:val="both"/>
        <w:rPr>
          <w:lang w:val="en-AU"/>
        </w:rPr>
      </w:pPr>
      <w:r w:rsidRPr="006159B0">
        <w:rPr>
          <w:b/>
          <w:lang w:val="en-AU"/>
        </w:rPr>
        <w:t>Morale</w:t>
      </w:r>
      <w:r w:rsidRPr="006159B0">
        <w:rPr>
          <w:lang w:val="en-AU"/>
        </w:rPr>
        <w:t xml:space="preserve"> within </w:t>
      </w:r>
      <w:r w:rsidR="006159B0">
        <w:rPr>
          <w:lang w:val="en-AU"/>
        </w:rPr>
        <w:t xml:space="preserve">the Supreme Court </w:t>
      </w:r>
      <w:r w:rsidRPr="006159B0">
        <w:rPr>
          <w:lang w:val="en-AU"/>
        </w:rPr>
        <w:t xml:space="preserve">and </w:t>
      </w:r>
      <w:r w:rsidR="006159B0">
        <w:rPr>
          <w:lang w:val="en-AU"/>
        </w:rPr>
        <w:t>the PPO were high at the end of 2015 on the conclusion of the high profile trial</w:t>
      </w:r>
      <w:r w:rsidR="00F10883">
        <w:rPr>
          <w:lang w:val="en-AU"/>
        </w:rPr>
        <w:t>. During the trial</w:t>
      </w:r>
      <w:r w:rsidR="006159B0">
        <w:rPr>
          <w:lang w:val="en-AU"/>
        </w:rPr>
        <w:t xml:space="preserve"> those offices in particular, but also the Office of the Ombudsman and demonstrated the independence of those offices from political interference. </w:t>
      </w:r>
    </w:p>
    <w:p w14:paraId="4A8EB977" w14:textId="77777777" w:rsidR="008619BB" w:rsidRDefault="002D3266" w:rsidP="002D598A">
      <w:pPr>
        <w:pStyle w:val="Heading3"/>
        <w:numPr>
          <w:ilvl w:val="0"/>
          <w:numId w:val="62"/>
        </w:numPr>
      </w:pPr>
      <w:bookmarkStart w:id="10" w:name="_Toc424634615"/>
      <w:r>
        <w:t>Impact of program on context</w:t>
      </w:r>
      <w:bookmarkEnd w:id="10"/>
    </w:p>
    <w:p w14:paraId="606DEE7C" w14:textId="183C8ADC" w:rsidR="005F3FC5" w:rsidRDefault="00F10883" w:rsidP="00D546CD">
      <w:pPr>
        <w:jc w:val="both"/>
        <w:rPr>
          <w:lang w:val="en-AU"/>
        </w:rPr>
      </w:pPr>
      <w:r>
        <w:rPr>
          <w:lang w:val="en-AU"/>
        </w:rPr>
        <w:t xml:space="preserve">The program remains constantly </w:t>
      </w:r>
      <w:r w:rsidR="007F76EC">
        <w:rPr>
          <w:lang w:val="en-AU"/>
        </w:rPr>
        <w:t>attentive</w:t>
      </w:r>
      <w:r>
        <w:rPr>
          <w:lang w:val="en-AU"/>
        </w:rPr>
        <w:t xml:space="preserve"> </w:t>
      </w:r>
      <w:r w:rsidR="00111A88">
        <w:rPr>
          <w:lang w:val="en-AU"/>
        </w:rPr>
        <w:t xml:space="preserve">to any unintended impacts that it may have on context through the six monthly structured conversations, six monthly adviser’s reports and quarterly team meetings. </w:t>
      </w:r>
    </w:p>
    <w:p w14:paraId="7462E63B" w14:textId="1B1DB526" w:rsidR="004776D0" w:rsidRDefault="004776D0" w:rsidP="00D546CD">
      <w:pPr>
        <w:jc w:val="both"/>
        <w:rPr>
          <w:lang w:val="en-AU"/>
        </w:rPr>
      </w:pPr>
      <w:r>
        <w:rPr>
          <w:lang w:val="en-AU"/>
        </w:rPr>
        <w:t xml:space="preserve">Unexpected </w:t>
      </w:r>
      <w:r w:rsidR="00E11063">
        <w:rPr>
          <w:lang w:val="en-AU"/>
        </w:rPr>
        <w:t xml:space="preserve">impacts </w:t>
      </w:r>
      <w:r>
        <w:rPr>
          <w:lang w:val="en-AU"/>
        </w:rPr>
        <w:t>noted during this reporting period are:</w:t>
      </w:r>
    </w:p>
    <w:p w14:paraId="112767D0" w14:textId="0A44F63D" w:rsidR="001779C9" w:rsidRPr="001779C9" w:rsidRDefault="001779C9" w:rsidP="00111A88">
      <w:pPr>
        <w:pStyle w:val="ListParagraph"/>
        <w:numPr>
          <w:ilvl w:val="0"/>
          <w:numId w:val="54"/>
        </w:numPr>
        <w:ind w:left="426" w:hanging="426"/>
        <w:jc w:val="both"/>
        <w:rPr>
          <w:lang w:val="en-AU"/>
        </w:rPr>
      </w:pPr>
      <w:r w:rsidRPr="001779C9">
        <w:rPr>
          <w:lang w:val="en-AU"/>
        </w:rPr>
        <w:t xml:space="preserve">The program’s intentions for the </w:t>
      </w:r>
      <w:r w:rsidR="00406977">
        <w:rPr>
          <w:lang w:val="en-AU"/>
        </w:rPr>
        <w:t xml:space="preserve">strengthening of the MJCS to act as a hub </w:t>
      </w:r>
      <w:r w:rsidRPr="001779C9">
        <w:rPr>
          <w:lang w:val="en-AU"/>
        </w:rPr>
        <w:t xml:space="preserve">and effectively provide services to the sector have been </w:t>
      </w:r>
      <w:r w:rsidR="00272A12">
        <w:rPr>
          <w:lang w:val="en-AU"/>
        </w:rPr>
        <w:t xml:space="preserve">adversely </w:t>
      </w:r>
      <w:r w:rsidR="001E37BE">
        <w:rPr>
          <w:lang w:val="en-AU"/>
        </w:rPr>
        <w:t>impacted by</w:t>
      </w:r>
      <w:r w:rsidRPr="001779C9">
        <w:rPr>
          <w:lang w:val="en-AU"/>
        </w:rPr>
        <w:t xml:space="preserve"> the quality of the candidature. </w:t>
      </w:r>
      <w:r w:rsidR="00111A88">
        <w:rPr>
          <w:lang w:val="en-AU"/>
        </w:rPr>
        <w:t xml:space="preserve">There is also some evidence of negative impact as a result of the change management not being well led resulting in a degree of disengagement and sidelining of competent staff. </w:t>
      </w:r>
      <w:r w:rsidRPr="001779C9">
        <w:rPr>
          <w:lang w:val="en-AU"/>
        </w:rPr>
        <w:t>Much energy and time has been put into</w:t>
      </w:r>
      <w:r w:rsidR="00406977">
        <w:rPr>
          <w:lang w:val="en-AU"/>
        </w:rPr>
        <w:t xml:space="preserve"> the conception and development of the new structure including its job descriptions; supporting the approval of the structure by the PS</w:t>
      </w:r>
      <w:r w:rsidR="00FC5827">
        <w:rPr>
          <w:lang w:val="en-AU"/>
        </w:rPr>
        <w:t>C; recruitment to the structure; and in</w:t>
      </w:r>
      <w:r w:rsidR="00406977">
        <w:rPr>
          <w:lang w:val="en-AU"/>
        </w:rPr>
        <w:t xml:space="preserve"> this reporting period</w:t>
      </w:r>
      <w:r w:rsidR="00E11063">
        <w:rPr>
          <w:lang w:val="en-AU"/>
        </w:rPr>
        <w:t>,</w:t>
      </w:r>
      <w:r w:rsidRPr="001779C9">
        <w:rPr>
          <w:lang w:val="en-AU"/>
        </w:rPr>
        <w:t xml:space="preserve"> </w:t>
      </w:r>
      <w:r w:rsidR="00E11063">
        <w:rPr>
          <w:lang w:val="en-AU"/>
        </w:rPr>
        <w:t>supporting</w:t>
      </w:r>
      <w:r w:rsidR="00E11063" w:rsidRPr="001779C9">
        <w:rPr>
          <w:lang w:val="en-AU"/>
        </w:rPr>
        <w:t xml:space="preserve"> </w:t>
      </w:r>
      <w:r w:rsidRPr="001779C9">
        <w:rPr>
          <w:lang w:val="en-AU"/>
        </w:rPr>
        <w:t xml:space="preserve">new staff </w:t>
      </w:r>
      <w:r w:rsidR="00E11063">
        <w:rPr>
          <w:lang w:val="en-AU"/>
        </w:rPr>
        <w:t>to embrace the</w:t>
      </w:r>
      <w:r w:rsidRPr="001779C9">
        <w:rPr>
          <w:lang w:val="en-AU"/>
        </w:rPr>
        <w:t xml:space="preserve"> greater agenda of the Ministry and to work effectively in their new positions. The impact of </w:t>
      </w:r>
      <w:r w:rsidR="00272A12">
        <w:rPr>
          <w:lang w:val="en-AU"/>
        </w:rPr>
        <w:t xml:space="preserve">some of </w:t>
      </w:r>
      <w:r w:rsidR="00E11063">
        <w:rPr>
          <w:lang w:val="en-AU"/>
        </w:rPr>
        <w:t xml:space="preserve">these </w:t>
      </w:r>
      <w:r w:rsidRPr="001779C9">
        <w:rPr>
          <w:lang w:val="en-AU"/>
        </w:rPr>
        <w:t xml:space="preserve">new staff </w:t>
      </w:r>
      <w:r w:rsidR="00E11063">
        <w:rPr>
          <w:lang w:val="en-AU"/>
        </w:rPr>
        <w:t>through their lack of</w:t>
      </w:r>
      <w:r w:rsidRPr="001779C9">
        <w:rPr>
          <w:lang w:val="en-AU"/>
        </w:rPr>
        <w:t xml:space="preserve"> support </w:t>
      </w:r>
      <w:r w:rsidR="00E11063">
        <w:rPr>
          <w:lang w:val="en-AU"/>
        </w:rPr>
        <w:t xml:space="preserve">to </w:t>
      </w:r>
      <w:r w:rsidRPr="001779C9">
        <w:rPr>
          <w:lang w:val="en-AU"/>
        </w:rPr>
        <w:t>the long planned approach of the Ministry</w:t>
      </w:r>
      <w:r w:rsidR="00E11063">
        <w:rPr>
          <w:lang w:val="en-AU"/>
        </w:rPr>
        <w:t>,</w:t>
      </w:r>
      <w:r w:rsidRPr="001779C9">
        <w:rPr>
          <w:lang w:val="en-AU"/>
        </w:rPr>
        <w:t xml:space="preserve"> </w:t>
      </w:r>
      <w:r w:rsidR="00406977">
        <w:rPr>
          <w:lang w:val="en-AU"/>
        </w:rPr>
        <w:t xml:space="preserve">and </w:t>
      </w:r>
      <w:r w:rsidR="00E11063">
        <w:rPr>
          <w:lang w:val="en-AU"/>
        </w:rPr>
        <w:t xml:space="preserve">their </w:t>
      </w:r>
      <w:r w:rsidR="00406977">
        <w:rPr>
          <w:lang w:val="en-AU"/>
        </w:rPr>
        <w:t xml:space="preserve">level of capacity </w:t>
      </w:r>
      <w:r w:rsidR="00E11063">
        <w:rPr>
          <w:lang w:val="en-AU"/>
        </w:rPr>
        <w:t xml:space="preserve">is </w:t>
      </w:r>
      <w:r w:rsidR="00406977">
        <w:rPr>
          <w:lang w:val="en-AU"/>
        </w:rPr>
        <w:t>erod</w:t>
      </w:r>
      <w:r w:rsidR="00E11063">
        <w:rPr>
          <w:lang w:val="en-AU"/>
        </w:rPr>
        <w:t>ing</w:t>
      </w:r>
      <w:r w:rsidR="00406977">
        <w:rPr>
          <w:lang w:val="en-AU"/>
        </w:rPr>
        <w:t xml:space="preserve"> the </w:t>
      </w:r>
      <w:r w:rsidRPr="001779C9">
        <w:rPr>
          <w:lang w:val="en-AU"/>
        </w:rPr>
        <w:t>credibility of the M</w:t>
      </w:r>
      <w:r w:rsidR="00406977">
        <w:rPr>
          <w:lang w:val="en-AU"/>
        </w:rPr>
        <w:t>JCS with the sector</w:t>
      </w:r>
      <w:r w:rsidRPr="001779C9">
        <w:rPr>
          <w:lang w:val="en-AU"/>
        </w:rPr>
        <w:t>.</w:t>
      </w:r>
      <w:r w:rsidRPr="001779C9" w:rsidDel="001779C9">
        <w:rPr>
          <w:lang w:val="en-AU"/>
        </w:rPr>
        <w:t xml:space="preserve"> </w:t>
      </w:r>
    </w:p>
    <w:p w14:paraId="2FC64C23" w14:textId="53463688" w:rsidR="001779C9" w:rsidRPr="001779C9" w:rsidRDefault="00497A53" w:rsidP="00111A88">
      <w:pPr>
        <w:pStyle w:val="ListParagraph"/>
        <w:numPr>
          <w:ilvl w:val="0"/>
          <w:numId w:val="54"/>
        </w:numPr>
        <w:ind w:left="426" w:hanging="426"/>
        <w:jc w:val="both"/>
        <w:rPr>
          <w:lang w:val="en-AU"/>
        </w:rPr>
      </w:pPr>
      <w:r>
        <w:rPr>
          <w:lang w:val="en-AU"/>
        </w:rPr>
        <w:t xml:space="preserve">There is a general feeling that the sector has withstood a </w:t>
      </w:r>
      <w:r w:rsidR="00111A88">
        <w:rPr>
          <w:lang w:val="en-AU"/>
        </w:rPr>
        <w:t>difficult</w:t>
      </w:r>
      <w:r>
        <w:rPr>
          <w:lang w:val="en-AU"/>
        </w:rPr>
        <w:t xml:space="preserve"> time with the significant judgments handed down through the reporting period. While the program stresses that it has had no involvement in these matters, it’s engagement with all Agencies has been sensitive to the obvious stresses and shifting landscapes of the legal context in Vanuatu. This sensitivity is well illustrated through the implementation of the</w:t>
      </w:r>
      <w:r w:rsidR="00406977">
        <w:rPr>
          <w:lang w:val="en-AU"/>
        </w:rPr>
        <w:t xml:space="preserve"> joint Office of the O</w:t>
      </w:r>
      <w:r>
        <w:rPr>
          <w:lang w:val="en-AU"/>
        </w:rPr>
        <w:t>mbudsman</w:t>
      </w:r>
      <w:r w:rsidR="00406977">
        <w:rPr>
          <w:lang w:val="en-AU"/>
        </w:rPr>
        <w:t xml:space="preserve">’s and </w:t>
      </w:r>
      <w:r>
        <w:rPr>
          <w:lang w:val="en-AU"/>
        </w:rPr>
        <w:t>VLC grant (see later section on progress on grants) which had a very unclear status while attempts to remove</w:t>
      </w:r>
      <w:r w:rsidR="00406977">
        <w:rPr>
          <w:lang w:val="en-AU"/>
        </w:rPr>
        <w:t xml:space="preserve"> or suspend</w:t>
      </w:r>
      <w:r>
        <w:rPr>
          <w:lang w:val="en-AU"/>
        </w:rPr>
        <w:t xml:space="preserve"> the Ombudsman were made.</w:t>
      </w:r>
    </w:p>
    <w:p w14:paraId="6563AFAE" w14:textId="77777777" w:rsidR="002C4809" w:rsidRDefault="002C4809" w:rsidP="00D546CD">
      <w:pPr>
        <w:jc w:val="both"/>
        <w:rPr>
          <w:lang w:val="en-AU"/>
        </w:rPr>
      </w:pPr>
      <w:r w:rsidRPr="002C4809">
        <w:rPr>
          <w:lang w:val="en-AU"/>
        </w:rPr>
        <w:t xml:space="preserve">Contextual matters that pose a risk to the program are included in </w:t>
      </w:r>
      <w:r w:rsidRPr="002D598A">
        <w:rPr>
          <w:lang w:val="en-AU"/>
        </w:rPr>
        <w:t>section 5d</w:t>
      </w:r>
      <w:r w:rsidRPr="002C4809">
        <w:rPr>
          <w:lang w:val="en-AU"/>
        </w:rPr>
        <w:t xml:space="preserve"> – Risk Management.</w:t>
      </w:r>
    </w:p>
    <w:p w14:paraId="3879D0DD" w14:textId="77777777" w:rsidR="00F043CE" w:rsidRDefault="00F043CE" w:rsidP="00D546CD">
      <w:pPr>
        <w:jc w:val="both"/>
        <w:rPr>
          <w:lang w:val="en-AU"/>
        </w:rPr>
      </w:pPr>
    </w:p>
    <w:p w14:paraId="097B437A" w14:textId="77777777" w:rsidR="005337C9" w:rsidRPr="00870BC3" w:rsidRDefault="00870BC3" w:rsidP="00870BC3">
      <w:pPr>
        <w:pStyle w:val="Heading2"/>
      </w:pPr>
      <w:bookmarkStart w:id="11" w:name="_Toc424634616"/>
      <w:r w:rsidRPr="00870BC3">
        <w:lastRenderedPageBreak/>
        <w:t>Progress Towards End-of-Program-Outcomes</w:t>
      </w:r>
      <w:bookmarkEnd w:id="11"/>
    </w:p>
    <w:p w14:paraId="58D85531" w14:textId="77777777" w:rsidR="00514CF0" w:rsidRPr="00F043CE" w:rsidRDefault="00514CF0" w:rsidP="00A327D2">
      <w:pPr>
        <w:spacing w:after="0" w:line="240" w:lineRule="auto"/>
        <w:jc w:val="both"/>
        <w:rPr>
          <w:sz w:val="16"/>
          <w:szCs w:val="16"/>
        </w:rPr>
      </w:pPr>
    </w:p>
    <w:p w14:paraId="7E4929A4" w14:textId="77777777" w:rsidR="005337C9" w:rsidRDefault="00567C9E" w:rsidP="002D598A">
      <w:pPr>
        <w:pStyle w:val="Heading3"/>
        <w:numPr>
          <w:ilvl w:val="0"/>
          <w:numId w:val="63"/>
        </w:numPr>
      </w:pPr>
      <w:bookmarkStart w:id="12" w:name="_Toc424634617"/>
      <w:r>
        <w:t>Defining Outcomes for the Program</w:t>
      </w:r>
      <w:bookmarkEnd w:id="12"/>
      <w:r w:rsidR="00870BC3" w:rsidRPr="00870BC3">
        <w:t xml:space="preserve"> </w:t>
      </w:r>
    </w:p>
    <w:p w14:paraId="57CF678C" w14:textId="77777777" w:rsidR="000E5465" w:rsidRDefault="00D3066C" w:rsidP="00A822A3">
      <w:pPr>
        <w:spacing w:after="0" w:line="240" w:lineRule="auto"/>
        <w:jc w:val="both"/>
      </w:pPr>
      <w:r w:rsidRPr="00D3066C">
        <w:t>PJSPV</w:t>
      </w:r>
      <w:r w:rsidR="00892061" w:rsidRPr="00D3066C">
        <w:t xml:space="preserve"> </w:t>
      </w:r>
      <w:r w:rsidR="002A6066">
        <w:t>whilst</w:t>
      </w:r>
      <w:r w:rsidR="00786197">
        <w:t xml:space="preserve"> being</w:t>
      </w:r>
      <w:r w:rsidR="002A6066">
        <w:t xml:space="preserve"> </w:t>
      </w:r>
      <w:r w:rsidR="009127D5">
        <w:t xml:space="preserve">an </w:t>
      </w:r>
      <w:r w:rsidR="002A6066">
        <w:t xml:space="preserve">integrated </w:t>
      </w:r>
      <w:r w:rsidR="009127D5">
        <w:t>program</w:t>
      </w:r>
      <w:r w:rsidR="0000190E">
        <w:t>,</w:t>
      </w:r>
      <w:r w:rsidR="009127D5">
        <w:t xml:space="preserve"> </w:t>
      </w:r>
      <w:r w:rsidR="002A6066">
        <w:t>continues to be made up of two sub</w:t>
      </w:r>
      <w:r w:rsidR="00756231">
        <w:t>-</w:t>
      </w:r>
      <w:r w:rsidR="002A6066">
        <w:t>programs; one focussing on justice and community services and one focussing on police</w:t>
      </w:r>
      <w:r w:rsidR="00756231">
        <w:t>,</w:t>
      </w:r>
      <w:r w:rsidR="002A6066">
        <w:t xml:space="preserve"> </w:t>
      </w:r>
      <w:r w:rsidR="00824730">
        <w:t xml:space="preserve">but </w:t>
      </w:r>
      <w:r w:rsidR="002A6066">
        <w:t xml:space="preserve">with many shared and mutually supportive target outcomes. The </w:t>
      </w:r>
      <w:r w:rsidR="009127D5">
        <w:t>SRBJ</w:t>
      </w:r>
      <w:r w:rsidR="00D21D3E" w:rsidRPr="000E039C">
        <w:t>,</w:t>
      </w:r>
      <w:r w:rsidR="00FF2959">
        <w:t xml:space="preserve"> </w:t>
      </w:r>
      <w:r w:rsidR="00CF0397" w:rsidRPr="00CF0397">
        <w:t xml:space="preserve">Stage </w:t>
      </w:r>
      <w:r w:rsidR="00567C9E">
        <w:t>2</w:t>
      </w:r>
      <w:r w:rsidR="00D21D3E">
        <w:t>,</w:t>
      </w:r>
      <w:r w:rsidR="00CF0397" w:rsidRPr="00CF0397">
        <w:t xml:space="preserve"> </w:t>
      </w:r>
      <w:r w:rsidR="006118E6">
        <w:t xml:space="preserve">planned </w:t>
      </w:r>
      <w:r w:rsidR="00CF0397" w:rsidRPr="00CF0397">
        <w:t>outcomes</w:t>
      </w:r>
      <w:r w:rsidR="00D21D3E">
        <w:t xml:space="preserve"> </w:t>
      </w:r>
      <w:r w:rsidR="00824730">
        <w:t>- both</w:t>
      </w:r>
      <w:r w:rsidR="00D21D3E">
        <w:t xml:space="preserve"> end-</w:t>
      </w:r>
      <w:r w:rsidR="00ED5D49">
        <w:t>of</w:t>
      </w:r>
      <w:r w:rsidR="00D21D3E">
        <w:t>-the-</w:t>
      </w:r>
      <w:r w:rsidR="0034679D">
        <w:t xml:space="preserve">program </w:t>
      </w:r>
      <w:r w:rsidR="00ED5D49">
        <w:t xml:space="preserve">and intermediate </w:t>
      </w:r>
      <w:r w:rsidR="007A3151">
        <w:t>–</w:t>
      </w:r>
      <w:r w:rsidR="009127D5">
        <w:t xml:space="preserve"> </w:t>
      </w:r>
      <w:r w:rsidR="007A3151">
        <w:t xml:space="preserve">are </w:t>
      </w:r>
      <w:r w:rsidR="00824730">
        <w:t>as</w:t>
      </w:r>
      <w:r w:rsidR="00ED5D49">
        <w:t xml:space="preserve"> set out below</w:t>
      </w:r>
      <w:r w:rsidR="00CF0397" w:rsidRPr="00CF0397">
        <w:t>:</w:t>
      </w:r>
    </w:p>
    <w:p w14:paraId="03D94F13" w14:textId="77777777" w:rsidR="002B1291" w:rsidRDefault="002B1291" w:rsidP="00A822A3">
      <w:pPr>
        <w:spacing w:after="0" w:line="240" w:lineRule="auto"/>
        <w:jc w:val="both"/>
      </w:pPr>
    </w:p>
    <w:tbl>
      <w:tblPr>
        <w:tblW w:w="0" w:type="auto"/>
        <w:tblLook w:val="04A0" w:firstRow="1" w:lastRow="0" w:firstColumn="1" w:lastColumn="0" w:noHBand="0" w:noVBand="1"/>
      </w:tblPr>
      <w:tblGrid>
        <w:gridCol w:w="2830"/>
        <w:gridCol w:w="6186"/>
      </w:tblGrid>
      <w:tr w:rsidR="005916EA" w:rsidRPr="00F043CE" w14:paraId="65DDC6EC" w14:textId="77777777" w:rsidTr="00F043CE">
        <w:tc>
          <w:tcPr>
            <w:tcW w:w="901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C44026" w14:textId="77777777" w:rsidR="00CF0397" w:rsidRPr="00F043CE" w:rsidRDefault="00452589" w:rsidP="00C51D8C">
            <w:pPr>
              <w:spacing w:after="0" w:line="240" w:lineRule="auto"/>
              <w:rPr>
                <w:b/>
                <w:sz w:val="20"/>
                <w:szCs w:val="20"/>
              </w:rPr>
            </w:pPr>
            <w:r w:rsidRPr="00F043CE">
              <w:rPr>
                <w:b/>
                <w:sz w:val="20"/>
                <w:szCs w:val="20"/>
              </w:rPr>
              <w:t>C</w:t>
            </w:r>
            <w:r w:rsidR="00CF0397" w:rsidRPr="00F043CE">
              <w:rPr>
                <w:b/>
                <w:sz w:val="20"/>
                <w:szCs w:val="20"/>
              </w:rPr>
              <w:t xml:space="preserve">omponent 1: </w:t>
            </w:r>
          </w:p>
        </w:tc>
      </w:tr>
      <w:tr w:rsidR="00C51D8C" w:rsidRPr="00F043CE" w14:paraId="0B3A31A8" w14:textId="77777777" w:rsidTr="00F043CE">
        <w:tc>
          <w:tcPr>
            <w:tcW w:w="28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532C4" w14:textId="77777777" w:rsidR="00C51D8C" w:rsidRPr="00F043CE" w:rsidRDefault="00C51D8C" w:rsidP="0048770A">
            <w:pPr>
              <w:spacing w:after="0" w:line="240" w:lineRule="auto"/>
              <w:rPr>
                <w:b/>
                <w:sz w:val="20"/>
                <w:szCs w:val="20"/>
              </w:rPr>
            </w:pPr>
            <w:r w:rsidRPr="00F043CE">
              <w:rPr>
                <w:b/>
                <w:sz w:val="20"/>
                <w:szCs w:val="20"/>
              </w:rPr>
              <w:t>End-of-Program-Outcome</w:t>
            </w:r>
          </w:p>
          <w:p w14:paraId="16193351" w14:textId="77777777" w:rsidR="00C51D8C" w:rsidRPr="00F043CE" w:rsidRDefault="00C51D8C" w:rsidP="0048770A">
            <w:pPr>
              <w:spacing w:after="0" w:line="240" w:lineRule="auto"/>
              <w:rPr>
                <w:color w:val="FF0000"/>
                <w:sz w:val="20"/>
                <w:szCs w:val="20"/>
              </w:rPr>
            </w:pPr>
            <w:r w:rsidRPr="00F043CE">
              <w:rPr>
                <w:sz w:val="20"/>
                <w:szCs w:val="20"/>
              </w:rPr>
              <w:t>Networks within the VPF, justice and community services agencies influence positive change</w:t>
            </w:r>
          </w:p>
        </w:tc>
        <w:tc>
          <w:tcPr>
            <w:tcW w:w="6186" w:type="dxa"/>
            <w:tcBorders>
              <w:top w:val="single" w:sz="4" w:space="0" w:color="auto"/>
              <w:left w:val="single" w:sz="4" w:space="0" w:color="auto"/>
              <w:bottom w:val="single" w:sz="4" w:space="0" w:color="auto"/>
              <w:right w:val="single" w:sz="4" w:space="0" w:color="auto"/>
            </w:tcBorders>
          </w:tcPr>
          <w:p w14:paraId="5FD2610C" w14:textId="77777777" w:rsidR="00C51D8C" w:rsidRPr="00F043CE" w:rsidRDefault="00305A10" w:rsidP="00A877EA">
            <w:pPr>
              <w:spacing w:after="0" w:line="240" w:lineRule="auto"/>
              <w:rPr>
                <w:b/>
                <w:sz w:val="20"/>
                <w:szCs w:val="20"/>
              </w:rPr>
            </w:pPr>
            <w:r w:rsidRPr="00F043CE">
              <w:rPr>
                <w:b/>
                <w:sz w:val="20"/>
                <w:szCs w:val="20"/>
              </w:rPr>
              <w:t>Intermediate O</w:t>
            </w:r>
            <w:r w:rsidR="00C51D8C" w:rsidRPr="00F043CE">
              <w:rPr>
                <w:b/>
                <w:sz w:val="20"/>
                <w:szCs w:val="20"/>
              </w:rPr>
              <w:t>utcome 1.1</w:t>
            </w:r>
          </w:p>
          <w:p w14:paraId="24E1F329" w14:textId="77777777" w:rsidR="00C51D8C" w:rsidRPr="00F043CE" w:rsidRDefault="00C51D8C" w:rsidP="00A877EA">
            <w:pPr>
              <w:spacing w:after="0" w:line="240" w:lineRule="auto"/>
              <w:rPr>
                <w:sz w:val="20"/>
                <w:szCs w:val="20"/>
              </w:rPr>
            </w:pPr>
            <w:r w:rsidRPr="00F043CE">
              <w:rPr>
                <w:sz w:val="20"/>
                <w:szCs w:val="20"/>
              </w:rPr>
              <w:t>VPF, MJCS, the judiciary, PSO, PPO, VLC, SLO, DCS</w:t>
            </w:r>
            <w:r w:rsidR="0089078C" w:rsidRPr="00F043CE">
              <w:rPr>
                <w:sz w:val="20"/>
                <w:szCs w:val="20"/>
              </w:rPr>
              <w:t>, SPD</w:t>
            </w:r>
            <w:r w:rsidRPr="00F043CE">
              <w:rPr>
                <w:sz w:val="20"/>
                <w:szCs w:val="20"/>
              </w:rPr>
              <w:t xml:space="preserve"> and DWA are collaborating and sharing information more effectively to progress shared goals</w:t>
            </w:r>
          </w:p>
        </w:tc>
      </w:tr>
      <w:tr w:rsidR="00C51D8C" w:rsidRPr="00F043CE" w14:paraId="02146A4C" w14:textId="77777777" w:rsidTr="00F043CE">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FB1A1" w14:textId="77777777" w:rsidR="00C51D8C" w:rsidRPr="00F043CE" w:rsidRDefault="00C51D8C" w:rsidP="00A877EA">
            <w:pPr>
              <w:spacing w:after="0" w:line="240" w:lineRule="auto"/>
              <w:rPr>
                <w:color w:val="FF0000"/>
                <w:sz w:val="20"/>
                <w:szCs w:val="20"/>
              </w:rPr>
            </w:pPr>
          </w:p>
        </w:tc>
        <w:tc>
          <w:tcPr>
            <w:tcW w:w="6186" w:type="dxa"/>
            <w:tcBorders>
              <w:top w:val="single" w:sz="4" w:space="0" w:color="auto"/>
              <w:left w:val="single" w:sz="4" w:space="0" w:color="auto"/>
              <w:bottom w:val="single" w:sz="4" w:space="0" w:color="auto"/>
              <w:right w:val="single" w:sz="4" w:space="0" w:color="auto"/>
            </w:tcBorders>
          </w:tcPr>
          <w:p w14:paraId="6D9E3EC8" w14:textId="77777777" w:rsidR="00C51D8C" w:rsidRPr="00F043CE" w:rsidRDefault="00C51D8C" w:rsidP="00A877EA">
            <w:pPr>
              <w:spacing w:after="0" w:line="240" w:lineRule="auto"/>
              <w:rPr>
                <w:b/>
                <w:sz w:val="20"/>
                <w:szCs w:val="20"/>
              </w:rPr>
            </w:pPr>
            <w:r w:rsidRPr="00F043CE">
              <w:rPr>
                <w:b/>
                <w:sz w:val="20"/>
                <w:szCs w:val="20"/>
              </w:rPr>
              <w:t xml:space="preserve">Intermediate </w:t>
            </w:r>
            <w:r w:rsidR="00305A10" w:rsidRPr="00F043CE">
              <w:rPr>
                <w:b/>
                <w:sz w:val="20"/>
                <w:szCs w:val="20"/>
              </w:rPr>
              <w:t>O</w:t>
            </w:r>
            <w:r w:rsidRPr="00F043CE">
              <w:rPr>
                <w:b/>
                <w:sz w:val="20"/>
                <w:szCs w:val="20"/>
              </w:rPr>
              <w:t>utcome 1.2</w:t>
            </w:r>
          </w:p>
          <w:p w14:paraId="6ADB81EE" w14:textId="77777777" w:rsidR="00C51D8C" w:rsidRPr="00F043CE" w:rsidRDefault="00C51D8C" w:rsidP="00A877EA">
            <w:pPr>
              <w:spacing w:after="0" w:line="240" w:lineRule="auto"/>
              <w:rPr>
                <w:sz w:val="20"/>
                <w:szCs w:val="20"/>
              </w:rPr>
            </w:pPr>
            <w:r w:rsidRPr="00F043CE">
              <w:rPr>
                <w:sz w:val="20"/>
                <w:szCs w:val="20"/>
              </w:rPr>
              <w:t>VPF, MJCS, the judiciary, PSO, PPO, VLC, SLO, DCS</w:t>
            </w:r>
            <w:r w:rsidR="0089078C" w:rsidRPr="00F043CE">
              <w:rPr>
                <w:sz w:val="20"/>
                <w:szCs w:val="20"/>
              </w:rPr>
              <w:t>, SPD</w:t>
            </w:r>
            <w:r w:rsidRPr="00F043CE">
              <w:rPr>
                <w:sz w:val="20"/>
                <w:szCs w:val="20"/>
              </w:rPr>
              <w:t xml:space="preserve"> and DWA are monitoring their progress</w:t>
            </w:r>
          </w:p>
        </w:tc>
      </w:tr>
      <w:tr w:rsidR="00C51D8C" w:rsidRPr="00F043CE" w14:paraId="30617657" w14:textId="77777777" w:rsidTr="00F043CE">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E8933" w14:textId="77777777" w:rsidR="00C51D8C" w:rsidRPr="00F043CE" w:rsidRDefault="00C51D8C" w:rsidP="00A877EA">
            <w:pPr>
              <w:spacing w:after="0" w:line="240" w:lineRule="auto"/>
              <w:rPr>
                <w:color w:val="FF0000"/>
                <w:sz w:val="20"/>
                <w:szCs w:val="20"/>
              </w:rPr>
            </w:pPr>
          </w:p>
        </w:tc>
        <w:tc>
          <w:tcPr>
            <w:tcW w:w="6186" w:type="dxa"/>
            <w:tcBorders>
              <w:top w:val="single" w:sz="4" w:space="0" w:color="auto"/>
              <w:left w:val="single" w:sz="4" w:space="0" w:color="auto"/>
              <w:bottom w:val="single" w:sz="4" w:space="0" w:color="auto"/>
              <w:right w:val="single" w:sz="4" w:space="0" w:color="auto"/>
            </w:tcBorders>
          </w:tcPr>
          <w:p w14:paraId="4E224E15" w14:textId="77777777" w:rsidR="00C51D8C" w:rsidRPr="00F043CE" w:rsidRDefault="00C51D8C" w:rsidP="00A877EA">
            <w:pPr>
              <w:spacing w:after="0" w:line="240" w:lineRule="auto"/>
              <w:rPr>
                <w:rFonts w:cstheme="minorHAnsi"/>
                <w:sz w:val="20"/>
                <w:szCs w:val="20"/>
              </w:rPr>
            </w:pPr>
            <w:r w:rsidRPr="00F043CE">
              <w:rPr>
                <w:rFonts w:cstheme="minorHAnsi"/>
                <w:b/>
                <w:sz w:val="20"/>
                <w:szCs w:val="20"/>
              </w:rPr>
              <w:t xml:space="preserve">Intermediate Outcomes 1.3: </w:t>
            </w:r>
            <w:r w:rsidRPr="00F043CE">
              <w:rPr>
                <w:rFonts w:cstheme="minorHAnsi"/>
                <w:sz w:val="20"/>
                <w:szCs w:val="20"/>
              </w:rPr>
              <w:t xml:space="preserve"> </w:t>
            </w:r>
          </w:p>
          <w:p w14:paraId="151A6355" w14:textId="77777777" w:rsidR="00C51D8C" w:rsidRPr="00F043CE" w:rsidRDefault="00C51D8C" w:rsidP="00A877EA">
            <w:pPr>
              <w:spacing w:after="0" w:line="240" w:lineRule="auto"/>
              <w:rPr>
                <w:sz w:val="20"/>
                <w:szCs w:val="20"/>
              </w:rPr>
            </w:pPr>
            <w:r w:rsidRPr="00F043CE">
              <w:rPr>
                <w:rFonts w:cstheme="minorHAnsi"/>
                <w:sz w:val="20"/>
                <w:szCs w:val="20"/>
              </w:rPr>
              <w:t xml:space="preserve">VPF, MJCS, the Judiciary, PSO, PPO, VLC, SLO, DCS, </w:t>
            </w:r>
            <w:r w:rsidR="0089078C" w:rsidRPr="00F043CE">
              <w:rPr>
                <w:rFonts w:cstheme="minorHAnsi"/>
                <w:sz w:val="20"/>
                <w:szCs w:val="20"/>
              </w:rPr>
              <w:t xml:space="preserve">SPD and </w:t>
            </w:r>
            <w:r w:rsidRPr="00F043CE">
              <w:rPr>
                <w:rFonts w:cstheme="minorHAnsi"/>
                <w:sz w:val="20"/>
                <w:szCs w:val="20"/>
              </w:rPr>
              <w:t>DWA communicate more effectively and consistently with the community and the rest of the government</w:t>
            </w:r>
          </w:p>
        </w:tc>
      </w:tr>
      <w:tr w:rsidR="00C51D8C" w:rsidRPr="00F043CE" w14:paraId="1EF78ECB" w14:textId="77777777" w:rsidTr="00F043CE">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5C5DE" w14:textId="77777777" w:rsidR="00C51D8C" w:rsidRPr="00F043CE" w:rsidRDefault="00C51D8C" w:rsidP="00A877EA">
            <w:pPr>
              <w:spacing w:after="0" w:line="240" w:lineRule="auto"/>
              <w:rPr>
                <w:color w:val="FF0000"/>
                <w:sz w:val="20"/>
                <w:szCs w:val="20"/>
              </w:rPr>
            </w:pPr>
          </w:p>
        </w:tc>
        <w:tc>
          <w:tcPr>
            <w:tcW w:w="6186" w:type="dxa"/>
            <w:tcBorders>
              <w:top w:val="single" w:sz="4" w:space="0" w:color="auto"/>
              <w:left w:val="single" w:sz="4" w:space="0" w:color="auto"/>
              <w:bottom w:val="single" w:sz="4" w:space="0" w:color="auto"/>
              <w:right w:val="single" w:sz="4" w:space="0" w:color="auto"/>
            </w:tcBorders>
          </w:tcPr>
          <w:p w14:paraId="46849C75" w14:textId="77777777" w:rsidR="00C51D8C" w:rsidRPr="00F043CE" w:rsidRDefault="00C51D8C" w:rsidP="00C51D8C">
            <w:pPr>
              <w:spacing w:after="0" w:line="240" w:lineRule="auto"/>
              <w:rPr>
                <w:rFonts w:cstheme="minorHAnsi"/>
                <w:b/>
                <w:sz w:val="20"/>
                <w:szCs w:val="20"/>
              </w:rPr>
            </w:pPr>
            <w:r w:rsidRPr="00F043CE">
              <w:rPr>
                <w:rFonts w:cstheme="minorHAnsi"/>
                <w:b/>
                <w:sz w:val="20"/>
                <w:szCs w:val="20"/>
              </w:rPr>
              <w:t xml:space="preserve">Intermediate Outcomes 1.4: </w:t>
            </w:r>
          </w:p>
          <w:p w14:paraId="687300EE" w14:textId="77777777" w:rsidR="00C51D8C" w:rsidRPr="00F043CE" w:rsidRDefault="00C51D8C" w:rsidP="00C51D8C">
            <w:pPr>
              <w:spacing w:after="0" w:line="240" w:lineRule="auto"/>
              <w:rPr>
                <w:sz w:val="20"/>
                <w:szCs w:val="20"/>
              </w:rPr>
            </w:pPr>
            <w:r w:rsidRPr="00F043CE">
              <w:rPr>
                <w:rFonts w:cstheme="minorHAnsi"/>
                <w:sz w:val="20"/>
                <w:szCs w:val="20"/>
              </w:rPr>
              <w:t>VPF, the Judiciary, PSO, PPO, and SLO make coordinated reductions in delays within the formal justice system.</w:t>
            </w:r>
          </w:p>
        </w:tc>
      </w:tr>
      <w:tr w:rsidR="00C51D8C" w:rsidRPr="00F043CE" w14:paraId="06B81439" w14:textId="77777777" w:rsidTr="00F043CE">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2DBD8B" w14:textId="77777777" w:rsidR="00C51D8C" w:rsidRPr="00F043CE" w:rsidRDefault="00C51D8C" w:rsidP="00A877EA">
            <w:pPr>
              <w:spacing w:after="0" w:line="240" w:lineRule="auto"/>
              <w:rPr>
                <w:color w:val="FF0000"/>
                <w:sz w:val="20"/>
                <w:szCs w:val="20"/>
              </w:rPr>
            </w:pPr>
          </w:p>
        </w:tc>
        <w:tc>
          <w:tcPr>
            <w:tcW w:w="6186" w:type="dxa"/>
            <w:tcBorders>
              <w:top w:val="single" w:sz="4" w:space="0" w:color="auto"/>
              <w:left w:val="single" w:sz="4" w:space="0" w:color="auto"/>
              <w:bottom w:val="single" w:sz="4" w:space="0" w:color="auto"/>
              <w:right w:val="single" w:sz="4" w:space="0" w:color="auto"/>
            </w:tcBorders>
          </w:tcPr>
          <w:p w14:paraId="67CD2F06" w14:textId="77777777" w:rsidR="00C51D8C" w:rsidRPr="00F043CE" w:rsidRDefault="00C51D8C" w:rsidP="00A877EA">
            <w:pPr>
              <w:spacing w:after="0" w:line="240" w:lineRule="auto"/>
              <w:rPr>
                <w:rFonts w:cstheme="minorHAnsi"/>
                <w:b/>
                <w:sz w:val="20"/>
                <w:szCs w:val="20"/>
              </w:rPr>
            </w:pPr>
            <w:r w:rsidRPr="00F043CE">
              <w:rPr>
                <w:rFonts w:cstheme="minorHAnsi"/>
                <w:b/>
                <w:sz w:val="20"/>
                <w:szCs w:val="20"/>
              </w:rPr>
              <w:t xml:space="preserve">Intermediate Outcomes 1.5: </w:t>
            </w:r>
          </w:p>
          <w:p w14:paraId="4591D57E" w14:textId="77777777" w:rsidR="00C51D8C" w:rsidRPr="00F043CE" w:rsidRDefault="00C51D8C" w:rsidP="00A877EA">
            <w:pPr>
              <w:spacing w:after="0" w:line="240" w:lineRule="auto"/>
              <w:rPr>
                <w:sz w:val="20"/>
                <w:szCs w:val="20"/>
              </w:rPr>
            </w:pPr>
            <w:r w:rsidRPr="00F043CE">
              <w:rPr>
                <w:rFonts w:cstheme="minorHAnsi"/>
                <w:sz w:val="20"/>
                <w:szCs w:val="20"/>
              </w:rPr>
              <w:t>VPF and MJCS are better able to manage their finances</w:t>
            </w:r>
          </w:p>
        </w:tc>
      </w:tr>
      <w:tr w:rsidR="00FF2959" w:rsidRPr="00F043CE" w14:paraId="34D79964" w14:textId="77777777" w:rsidTr="00F043CE">
        <w:tc>
          <w:tcPr>
            <w:tcW w:w="901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5EEC9331" w14:textId="77777777" w:rsidR="00FF2959" w:rsidRPr="00F043CE" w:rsidRDefault="00FF2959" w:rsidP="00A877EA">
            <w:pPr>
              <w:spacing w:after="0" w:line="240" w:lineRule="auto"/>
              <w:rPr>
                <w:b/>
                <w:sz w:val="20"/>
                <w:szCs w:val="20"/>
              </w:rPr>
            </w:pPr>
            <w:r w:rsidRPr="00F043CE">
              <w:rPr>
                <w:b/>
                <w:sz w:val="20"/>
                <w:szCs w:val="20"/>
              </w:rPr>
              <w:t>Component 2:</w:t>
            </w:r>
          </w:p>
        </w:tc>
      </w:tr>
      <w:tr w:rsidR="00415708" w:rsidRPr="00F043CE" w14:paraId="548351F9" w14:textId="77777777" w:rsidTr="00F043CE">
        <w:tc>
          <w:tcPr>
            <w:tcW w:w="28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245BF5" w14:textId="77777777" w:rsidR="00415708" w:rsidRPr="00F043CE" w:rsidRDefault="00415708" w:rsidP="00415708">
            <w:pPr>
              <w:spacing w:after="0"/>
              <w:rPr>
                <w:rFonts w:cstheme="minorHAnsi"/>
                <w:b/>
                <w:sz w:val="20"/>
                <w:szCs w:val="20"/>
              </w:rPr>
            </w:pPr>
            <w:r w:rsidRPr="00F043CE">
              <w:rPr>
                <w:rFonts w:cstheme="minorHAnsi"/>
                <w:b/>
                <w:sz w:val="20"/>
                <w:szCs w:val="20"/>
              </w:rPr>
              <w:t>End-of-Program Outcome:</w:t>
            </w:r>
          </w:p>
          <w:p w14:paraId="63E89C8B" w14:textId="77777777" w:rsidR="00415708" w:rsidRPr="00F043CE" w:rsidRDefault="00415708" w:rsidP="00415708">
            <w:pPr>
              <w:spacing w:after="0" w:line="240" w:lineRule="auto"/>
              <w:rPr>
                <w:color w:val="FF0000"/>
                <w:sz w:val="20"/>
                <w:szCs w:val="20"/>
              </w:rPr>
            </w:pPr>
            <w:r w:rsidRPr="00F043CE">
              <w:rPr>
                <w:sz w:val="20"/>
                <w:szCs w:val="20"/>
              </w:rPr>
              <w:t>The VPF and justice and community services agencies demonstrate improved service delivery to women, children and youth.</w:t>
            </w:r>
          </w:p>
        </w:tc>
        <w:tc>
          <w:tcPr>
            <w:tcW w:w="6186" w:type="dxa"/>
            <w:tcBorders>
              <w:top w:val="single" w:sz="4" w:space="0" w:color="auto"/>
              <w:left w:val="single" w:sz="4" w:space="0" w:color="auto"/>
              <w:bottom w:val="single" w:sz="4" w:space="0" w:color="auto"/>
              <w:right w:val="single" w:sz="4" w:space="0" w:color="auto"/>
            </w:tcBorders>
            <w:shd w:val="clear" w:color="auto" w:fill="auto"/>
          </w:tcPr>
          <w:p w14:paraId="6DCA78D4" w14:textId="77777777" w:rsidR="00415708" w:rsidRPr="00F043CE" w:rsidRDefault="00415708" w:rsidP="00415708">
            <w:pPr>
              <w:spacing w:after="0" w:line="240" w:lineRule="auto"/>
              <w:rPr>
                <w:rFonts w:cstheme="minorHAnsi"/>
                <w:b/>
                <w:sz w:val="20"/>
                <w:szCs w:val="20"/>
              </w:rPr>
            </w:pPr>
            <w:r w:rsidRPr="00F043CE">
              <w:rPr>
                <w:rFonts w:cstheme="minorHAnsi"/>
                <w:b/>
                <w:sz w:val="20"/>
                <w:szCs w:val="20"/>
              </w:rPr>
              <w:t>Intermediate Outcome 2.1:</w:t>
            </w:r>
          </w:p>
          <w:p w14:paraId="0B8A5248" w14:textId="77777777" w:rsidR="00415708" w:rsidRPr="00F043CE" w:rsidRDefault="00415708" w:rsidP="00415708">
            <w:pPr>
              <w:spacing w:after="0" w:line="240" w:lineRule="auto"/>
              <w:rPr>
                <w:rFonts w:cstheme="minorHAnsi"/>
                <w:b/>
                <w:sz w:val="20"/>
                <w:szCs w:val="20"/>
              </w:rPr>
            </w:pPr>
            <w:r w:rsidRPr="00F043CE">
              <w:rPr>
                <w:rFonts w:cstheme="minorHAnsi"/>
                <w:sz w:val="20"/>
                <w:szCs w:val="20"/>
              </w:rPr>
              <w:t xml:space="preserve">PSO, </w:t>
            </w:r>
            <w:r w:rsidR="00A11741" w:rsidRPr="00F043CE">
              <w:rPr>
                <w:rFonts w:cstheme="minorHAnsi"/>
                <w:sz w:val="20"/>
                <w:szCs w:val="20"/>
              </w:rPr>
              <w:t xml:space="preserve">SPD, </w:t>
            </w:r>
            <w:r w:rsidRPr="00F043CE">
              <w:rPr>
                <w:rFonts w:cstheme="minorHAnsi"/>
                <w:sz w:val="20"/>
                <w:szCs w:val="20"/>
              </w:rPr>
              <w:t>PPO, VLC, SLO develop and implement effective workforce planning and HR development strategy</w:t>
            </w:r>
          </w:p>
        </w:tc>
      </w:tr>
      <w:tr w:rsidR="00FF2959" w:rsidRPr="00F043CE" w14:paraId="794810E0" w14:textId="77777777" w:rsidTr="00F043CE">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C91AD" w14:textId="77777777" w:rsidR="00FF2959" w:rsidRPr="00F043CE" w:rsidRDefault="00FF2959" w:rsidP="00D21D3E">
            <w:pPr>
              <w:spacing w:after="0" w:line="240" w:lineRule="auto"/>
              <w:rPr>
                <w:color w:val="FF0000"/>
                <w:sz w:val="20"/>
                <w:szCs w:val="20"/>
              </w:rPr>
            </w:pPr>
          </w:p>
        </w:tc>
        <w:tc>
          <w:tcPr>
            <w:tcW w:w="6186" w:type="dxa"/>
            <w:tcBorders>
              <w:top w:val="single" w:sz="4" w:space="0" w:color="auto"/>
              <w:left w:val="single" w:sz="4" w:space="0" w:color="auto"/>
              <w:bottom w:val="single" w:sz="4" w:space="0" w:color="auto"/>
              <w:right w:val="single" w:sz="4" w:space="0" w:color="auto"/>
            </w:tcBorders>
            <w:shd w:val="clear" w:color="auto" w:fill="auto"/>
          </w:tcPr>
          <w:p w14:paraId="2A9D79FB" w14:textId="77777777" w:rsidR="00FF2959" w:rsidRPr="00F043CE" w:rsidRDefault="00FF2959" w:rsidP="00D21D3E">
            <w:pPr>
              <w:spacing w:after="0" w:line="240" w:lineRule="auto"/>
              <w:rPr>
                <w:rFonts w:cstheme="minorHAnsi"/>
                <w:b/>
                <w:sz w:val="20"/>
                <w:szCs w:val="20"/>
              </w:rPr>
            </w:pPr>
            <w:r w:rsidRPr="00F043CE">
              <w:rPr>
                <w:rFonts w:cstheme="minorHAnsi"/>
                <w:b/>
                <w:sz w:val="20"/>
                <w:szCs w:val="20"/>
              </w:rPr>
              <w:t xml:space="preserve">Intermediate Outcome 2.2: </w:t>
            </w:r>
          </w:p>
          <w:p w14:paraId="765D6DBE" w14:textId="77777777" w:rsidR="00FF2959" w:rsidRPr="00F043CE" w:rsidRDefault="00FF2959" w:rsidP="00D21D3E">
            <w:pPr>
              <w:spacing w:after="0" w:line="240" w:lineRule="auto"/>
              <w:rPr>
                <w:color w:val="FF0000"/>
                <w:sz w:val="20"/>
                <w:szCs w:val="20"/>
              </w:rPr>
            </w:pPr>
            <w:r w:rsidRPr="00F043CE">
              <w:rPr>
                <w:rFonts w:cstheme="minorHAnsi"/>
                <w:sz w:val="20"/>
                <w:szCs w:val="20"/>
              </w:rPr>
              <w:t>Women's professional participation in the JCSS and VPF is enhanced</w:t>
            </w:r>
          </w:p>
        </w:tc>
      </w:tr>
      <w:tr w:rsidR="00FF2959" w:rsidRPr="00F043CE" w14:paraId="72041B80" w14:textId="77777777" w:rsidTr="00F043CE">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BC4F25" w14:textId="77777777" w:rsidR="00FF2959" w:rsidRPr="00F043CE" w:rsidRDefault="00FF2959" w:rsidP="00D21D3E">
            <w:pPr>
              <w:spacing w:after="0" w:line="240" w:lineRule="auto"/>
              <w:rPr>
                <w:color w:val="FF0000"/>
                <w:sz w:val="20"/>
                <w:szCs w:val="20"/>
              </w:rPr>
            </w:pPr>
          </w:p>
        </w:tc>
        <w:tc>
          <w:tcPr>
            <w:tcW w:w="6186" w:type="dxa"/>
            <w:tcBorders>
              <w:top w:val="single" w:sz="4" w:space="0" w:color="auto"/>
              <w:left w:val="single" w:sz="4" w:space="0" w:color="auto"/>
              <w:bottom w:val="single" w:sz="4" w:space="0" w:color="auto"/>
              <w:right w:val="single" w:sz="4" w:space="0" w:color="auto"/>
            </w:tcBorders>
            <w:shd w:val="clear" w:color="auto" w:fill="auto"/>
          </w:tcPr>
          <w:p w14:paraId="3F351C54" w14:textId="77777777" w:rsidR="00FF2959" w:rsidRPr="00F043CE" w:rsidRDefault="00FF2959" w:rsidP="00D21D3E">
            <w:pPr>
              <w:spacing w:after="0" w:line="240" w:lineRule="auto"/>
              <w:rPr>
                <w:rFonts w:cstheme="minorHAnsi"/>
                <w:b/>
                <w:sz w:val="20"/>
                <w:szCs w:val="20"/>
              </w:rPr>
            </w:pPr>
            <w:r w:rsidRPr="00F043CE">
              <w:rPr>
                <w:rFonts w:cstheme="minorHAnsi"/>
                <w:b/>
                <w:sz w:val="20"/>
                <w:szCs w:val="20"/>
              </w:rPr>
              <w:t xml:space="preserve">Intermediate Outcome 2.6: </w:t>
            </w:r>
          </w:p>
          <w:p w14:paraId="738C8CD7" w14:textId="77777777" w:rsidR="00FF2959" w:rsidRPr="00F043CE" w:rsidRDefault="00FF2959" w:rsidP="00D21D3E">
            <w:pPr>
              <w:spacing w:after="0" w:line="240" w:lineRule="auto"/>
              <w:rPr>
                <w:color w:val="FF0000"/>
                <w:sz w:val="20"/>
                <w:szCs w:val="20"/>
              </w:rPr>
            </w:pPr>
            <w:r w:rsidRPr="00F043CE">
              <w:rPr>
                <w:rFonts w:cstheme="minorHAnsi"/>
                <w:sz w:val="20"/>
                <w:szCs w:val="20"/>
                <w:lang w:val="en-US"/>
              </w:rPr>
              <w:t>Work systems and practices in targeted agencies are strengthened and contribute to  demonstrable improvements in service delivery</w:t>
            </w:r>
          </w:p>
        </w:tc>
      </w:tr>
      <w:tr w:rsidR="00415708" w:rsidRPr="00F043CE" w14:paraId="6A626759" w14:textId="77777777" w:rsidTr="00F043CE">
        <w:tc>
          <w:tcPr>
            <w:tcW w:w="901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229FE008" w14:textId="77777777" w:rsidR="00415708" w:rsidRPr="00F043CE" w:rsidRDefault="00415708" w:rsidP="00D21D3E">
            <w:pPr>
              <w:spacing w:after="0" w:line="240" w:lineRule="auto"/>
              <w:rPr>
                <w:b/>
                <w:sz w:val="20"/>
                <w:szCs w:val="20"/>
              </w:rPr>
            </w:pPr>
            <w:r w:rsidRPr="00F043CE">
              <w:rPr>
                <w:b/>
                <w:sz w:val="20"/>
                <w:szCs w:val="20"/>
              </w:rPr>
              <w:t>Component 3:</w:t>
            </w:r>
          </w:p>
        </w:tc>
      </w:tr>
      <w:tr w:rsidR="00772067" w:rsidRPr="00F043CE" w14:paraId="7A44FF4D" w14:textId="77777777" w:rsidTr="00F043CE">
        <w:tc>
          <w:tcPr>
            <w:tcW w:w="28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23B65E" w14:textId="77777777" w:rsidR="00AD0800" w:rsidRPr="00F043CE" w:rsidRDefault="00AD0800" w:rsidP="00D21D3E">
            <w:pPr>
              <w:spacing w:after="0" w:line="240" w:lineRule="auto"/>
              <w:rPr>
                <w:rFonts w:asciiTheme="majorHAnsi" w:hAnsiTheme="majorHAnsi" w:cstheme="majorHAnsi"/>
                <w:b/>
                <w:sz w:val="20"/>
                <w:szCs w:val="20"/>
              </w:rPr>
            </w:pPr>
            <w:r w:rsidRPr="00F043CE">
              <w:rPr>
                <w:rFonts w:asciiTheme="majorHAnsi" w:hAnsiTheme="majorHAnsi" w:cstheme="majorHAnsi"/>
                <w:b/>
                <w:sz w:val="20"/>
                <w:szCs w:val="20"/>
              </w:rPr>
              <w:t>End-of-Program-Outcomes:</w:t>
            </w:r>
          </w:p>
          <w:p w14:paraId="611829B6" w14:textId="77777777" w:rsidR="00AD0800" w:rsidRPr="00F043CE" w:rsidRDefault="00AD0800" w:rsidP="00D21D3E">
            <w:pPr>
              <w:spacing w:after="0" w:line="240" w:lineRule="auto"/>
              <w:rPr>
                <w:rFonts w:asciiTheme="majorHAnsi" w:hAnsiTheme="majorHAnsi" w:cstheme="majorHAnsi"/>
                <w:b/>
                <w:sz w:val="20"/>
                <w:szCs w:val="20"/>
              </w:rPr>
            </w:pPr>
          </w:p>
          <w:p w14:paraId="770504BA" w14:textId="77777777" w:rsidR="00AD0800" w:rsidRPr="00F043CE" w:rsidRDefault="00AD0800" w:rsidP="007E6867">
            <w:pPr>
              <w:pStyle w:val="ListParagraph"/>
              <w:numPr>
                <w:ilvl w:val="0"/>
                <w:numId w:val="5"/>
              </w:numPr>
              <w:spacing w:after="0" w:line="240" w:lineRule="auto"/>
              <w:contextualSpacing/>
              <w:rPr>
                <w:rFonts w:asciiTheme="majorHAnsi" w:hAnsiTheme="majorHAnsi" w:cstheme="majorHAnsi"/>
                <w:sz w:val="20"/>
                <w:szCs w:val="20"/>
              </w:rPr>
            </w:pPr>
            <w:r w:rsidRPr="00F043CE">
              <w:rPr>
                <w:rFonts w:asciiTheme="majorHAnsi" w:hAnsiTheme="majorHAnsi" w:cstheme="majorHAnsi"/>
                <w:sz w:val="20"/>
                <w:szCs w:val="20"/>
              </w:rPr>
              <w:t>The VPF and justice and community services agencies use evidence to support improved responses to the needs of women, children, and youth</w:t>
            </w:r>
          </w:p>
          <w:p w14:paraId="16935D11" w14:textId="77777777" w:rsidR="00AD0800" w:rsidRPr="00F043CE" w:rsidRDefault="00AD0800" w:rsidP="00ED5D49">
            <w:pPr>
              <w:pStyle w:val="ListParagraph"/>
              <w:spacing w:after="0" w:line="240" w:lineRule="auto"/>
              <w:ind w:left="360"/>
              <w:contextualSpacing/>
              <w:rPr>
                <w:rFonts w:asciiTheme="majorHAnsi" w:hAnsiTheme="majorHAnsi" w:cstheme="majorHAnsi"/>
                <w:sz w:val="20"/>
                <w:szCs w:val="20"/>
              </w:rPr>
            </w:pPr>
          </w:p>
          <w:p w14:paraId="2E6614A4" w14:textId="77777777" w:rsidR="00AD0800" w:rsidRPr="00F043CE" w:rsidRDefault="00AD0800" w:rsidP="007E6867">
            <w:pPr>
              <w:pStyle w:val="ListParagraph"/>
              <w:numPr>
                <w:ilvl w:val="0"/>
                <w:numId w:val="5"/>
              </w:numPr>
              <w:spacing w:after="0" w:line="240" w:lineRule="auto"/>
              <w:rPr>
                <w:rFonts w:asciiTheme="majorHAnsi" w:hAnsiTheme="majorHAnsi" w:cstheme="majorHAnsi"/>
                <w:b/>
                <w:sz w:val="20"/>
                <w:szCs w:val="20"/>
              </w:rPr>
            </w:pPr>
            <w:r w:rsidRPr="00F043CE">
              <w:rPr>
                <w:rFonts w:asciiTheme="majorHAnsi" w:hAnsiTheme="majorHAnsi" w:cstheme="majorHAnsi"/>
                <w:sz w:val="20"/>
                <w:szCs w:val="20"/>
              </w:rPr>
              <w:t>The VPF and justice and community services agencies implement targeted initiatives that deliver better services to women, children, and youth</w:t>
            </w:r>
          </w:p>
        </w:tc>
        <w:tc>
          <w:tcPr>
            <w:tcW w:w="6186" w:type="dxa"/>
            <w:tcBorders>
              <w:top w:val="single" w:sz="4" w:space="0" w:color="auto"/>
              <w:left w:val="single" w:sz="4" w:space="0" w:color="auto"/>
              <w:bottom w:val="single" w:sz="4" w:space="0" w:color="auto"/>
              <w:right w:val="single" w:sz="4" w:space="0" w:color="auto"/>
            </w:tcBorders>
            <w:shd w:val="clear" w:color="auto" w:fill="auto"/>
          </w:tcPr>
          <w:p w14:paraId="1D32ABA6" w14:textId="77777777" w:rsidR="00AD0800" w:rsidRPr="00F043CE" w:rsidRDefault="00AD0800" w:rsidP="00D21D3E">
            <w:pPr>
              <w:spacing w:after="0" w:line="240" w:lineRule="auto"/>
              <w:rPr>
                <w:rFonts w:cstheme="minorHAnsi"/>
                <w:sz w:val="20"/>
                <w:szCs w:val="20"/>
              </w:rPr>
            </w:pPr>
            <w:r w:rsidRPr="00F043CE">
              <w:rPr>
                <w:rFonts w:cstheme="minorHAnsi"/>
                <w:b/>
                <w:sz w:val="20"/>
                <w:szCs w:val="20"/>
              </w:rPr>
              <w:t>Intermediate Outcome 3.1:</w:t>
            </w:r>
            <w:r w:rsidRPr="00F043CE">
              <w:rPr>
                <w:rFonts w:cstheme="minorHAnsi"/>
                <w:sz w:val="20"/>
                <w:szCs w:val="20"/>
              </w:rPr>
              <w:t xml:space="preserve"> </w:t>
            </w:r>
          </w:p>
          <w:p w14:paraId="3BEFD180" w14:textId="77777777" w:rsidR="00AD0800" w:rsidRPr="00F043CE" w:rsidRDefault="00AD0800" w:rsidP="00D21D3E">
            <w:pPr>
              <w:spacing w:after="0" w:line="240" w:lineRule="auto"/>
              <w:rPr>
                <w:rFonts w:asciiTheme="majorHAnsi" w:hAnsiTheme="majorHAnsi" w:cstheme="majorHAnsi"/>
                <w:b/>
                <w:sz w:val="20"/>
                <w:szCs w:val="20"/>
              </w:rPr>
            </w:pPr>
            <w:r w:rsidRPr="00F043CE">
              <w:rPr>
                <w:rFonts w:cstheme="minorHAnsi"/>
                <w:sz w:val="20"/>
                <w:szCs w:val="20"/>
              </w:rPr>
              <w:t>Decisions about appropriate interface between police, formal justice and kastom, in relation to working with women, children and youth, informed by evidence based research.</w:t>
            </w:r>
          </w:p>
        </w:tc>
      </w:tr>
      <w:tr w:rsidR="00AD0800" w:rsidRPr="00F043CE" w14:paraId="0F8CE9B2" w14:textId="77777777" w:rsidTr="00F043CE">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032B14" w14:textId="77777777" w:rsidR="00AD0800" w:rsidRPr="00F043CE" w:rsidRDefault="00AD0800" w:rsidP="007E6867">
            <w:pPr>
              <w:pStyle w:val="ListParagraph"/>
              <w:numPr>
                <w:ilvl w:val="0"/>
                <w:numId w:val="5"/>
              </w:numPr>
              <w:spacing w:after="0" w:line="240" w:lineRule="auto"/>
              <w:rPr>
                <w:rFonts w:asciiTheme="majorHAnsi" w:hAnsiTheme="majorHAnsi" w:cstheme="majorHAnsi"/>
                <w:sz w:val="20"/>
                <w:szCs w:val="20"/>
              </w:rPr>
            </w:pPr>
          </w:p>
        </w:tc>
        <w:tc>
          <w:tcPr>
            <w:tcW w:w="6186" w:type="dxa"/>
            <w:tcBorders>
              <w:top w:val="single" w:sz="4" w:space="0" w:color="auto"/>
              <w:left w:val="single" w:sz="4" w:space="0" w:color="auto"/>
              <w:bottom w:val="single" w:sz="4" w:space="0" w:color="auto"/>
              <w:right w:val="single" w:sz="4" w:space="0" w:color="auto"/>
            </w:tcBorders>
            <w:shd w:val="clear" w:color="auto" w:fill="auto"/>
          </w:tcPr>
          <w:p w14:paraId="48986CB7" w14:textId="77777777" w:rsidR="00AD0800" w:rsidRPr="00F043CE" w:rsidRDefault="00AD0800" w:rsidP="00D21D3E">
            <w:pPr>
              <w:spacing w:after="0" w:line="240" w:lineRule="auto"/>
              <w:rPr>
                <w:rFonts w:asciiTheme="majorHAnsi" w:hAnsiTheme="majorHAnsi" w:cstheme="majorHAnsi"/>
                <w:sz w:val="20"/>
                <w:szCs w:val="20"/>
              </w:rPr>
            </w:pPr>
            <w:r w:rsidRPr="00F043CE">
              <w:rPr>
                <w:rFonts w:asciiTheme="majorHAnsi" w:hAnsiTheme="majorHAnsi" w:cstheme="majorHAnsi"/>
                <w:b/>
                <w:sz w:val="20"/>
                <w:szCs w:val="20"/>
              </w:rPr>
              <w:t>Intermediate Outcome 3.2</w:t>
            </w:r>
            <w:r w:rsidRPr="00F043CE">
              <w:rPr>
                <w:rFonts w:asciiTheme="majorHAnsi" w:hAnsiTheme="majorHAnsi" w:cstheme="majorHAnsi"/>
                <w:sz w:val="20"/>
                <w:szCs w:val="20"/>
              </w:rPr>
              <w:t>:</w:t>
            </w:r>
          </w:p>
          <w:p w14:paraId="1A8F8924" w14:textId="77777777" w:rsidR="00AD0800" w:rsidRPr="00F043CE" w:rsidRDefault="00AD0800" w:rsidP="00D21D3E">
            <w:pPr>
              <w:spacing w:after="0" w:line="240" w:lineRule="auto"/>
              <w:rPr>
                <w:rFonts w:asciiTheme="majorHAnsi" w:hAnsiTheme="majorHAnsi" w:cstheme="majorHAnsi"/>
                <w:sz w:val="20"/>
                <w:szCs w:val="20"/>
              </w:rPr>
            </w:pPr>
            <w:r w:rsidRPr="00F043CE">
              <w:rPr>
                <w:rFonts w:asciiTheme="majorHAnsi" w:hAnsiTheme="majorHAnsi" w:cstheme="majorHAnsi"/>
                <w:sz w:val="20"/>
                <w:szCs w:val="20"/>
              </w:rPr>
              <w:t>Government and non-government partners are supported to implement agreed programming on child protection</w:t>
            </w:r>
          </w:p>
        </w:tc>
      </w:tr>
      <w:tr w:rsidR="00AD0800" w:rsidRPr="00F043CE" w14:paraId="7A019B67" w14:textId="77777777" w:rsidTr="00F043CE">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E0D4F" w14:textId="77777777" w:rsidR="00AD0800" w:rsidRPr="00F043CE" w:rsidRDefault="00AD0800" w:rsidP="00D21D3E">
            <w:pPr>
              <w:spacing w:after="0" w:line="240" w:lineRule="auto"/>
              <w:rPr>
                <w:rFonts w:asciiTheme="majorHAnsi" w:hAnsiTheme="majorHAnsi" w:cstheme="majorHAnsi"/>
                <w:sz w:val="20"/>
                <w:szCs w:val="20"/>
              </w:rPr>
            </w:pPr>
          </w:p>
        </w:tc>
        <w:tc>
          <w:tcPr>
            <w:tcW w:w="6186" w:type="dxa"/>
            <w:tcBorders>
              <w:top w:val="single" w:sz="4" w:space="0" w:color="auto"/>
              <w:left w:val="single" w:sz="4" w:space="0" w:color="auto"/>
              <w:bottom w:val="single" w:sz="4" w:space="0" w:color="auto"/>
              <w:right w:val="single" w:sz="4" w:space="0" w:color="auto"/>
            </w:tcBorders>
          </w:tcPr>
          <w:p w14:paraId="668159A7" w14:textId="77777777" w:rsidR="00AD0800" w:rsidRPr="00F043CE" w:rsidRDefault="00AD0800" w:rsidP="00ED5D49">
            <w:pPr>
              <w:spacing w:after="0" w:line="240" w:lineRule="auto"/>
              <w:contextualSpacing/>
              <w:rPr>
                <w:rFonts w:asciiTheme="majorHAnsi" w:hAnsiTheme="majorHAnsi" w:cstheme="majorHAnsi"/>
                <w:sz w:val="20"/>
                <w:szCs w:val="20"/>
              </w:rPr>
            </w:pPr>
            <w:r w:rsidRPr="00F043CE">
              <w:rPr>
                <w:rFonts w:asciiTheme="majorHAnsi" w:hAnsiTheme="majorHAnsi" w:cstheme="majorHAnsi"/>
                <w:b/>
                <w:sz w:val="20"/>
                <w:szCs w:val="20"/>
              </w:rPr>
              <w:t>Intermediate Outcome 3.3</w:t>
            </w:r>
            <w:r w:rsidR="00A11741" w:rsidRPr="00F043CE">
              <w:rPr>
                <w:rFonts w:asciiTheme="majorHAnsi" w:hAnsiTheme="majorHAnsi" w:cstheme="majorHAnsi"/>
                <w:b/>
                <w:sz w:val="20"/>
                <w:szCs w:val="20"/>
              </w:rPr>
              <w:t xml:space="preserve"> (a)</w:t>
            </w:r>
          </w:p>
          <w:p w14:paraId="0B59403A" w14:textId="77777777" w:rsidR="00AD0800" w:rsidRPr="00F043CE" w:rsidRDefault="00A11741" w:rsidP="00A11741">
            <w:pPr>
              <w:tabs>
                <w:tab w:val="left" w:pos="8364"/>
              </w:tabs>
              <w:spacing w:after="0" w:line="240" w:lineRule="auto"/>
              <w:ind w:left="34"/>
              <w:contextualSpacing/>
              <w:rPr>
                <w:rFonts w:asciiTheme="majorHAnsi" w:hAnsiTheme="majorHAnsi" w:cstheme="majorHAnsi"/>
                <w:sz w:val="20"/>
                <w:szCs w:val="20"/>
              </w:rPr>
            </w:pPr>
            <w:r w:rsidRPr="00F043CE">
              <w:rPr>
                <w:sz w:val="20"/>
                <w:szCs w:val="20"/>
                <w:lang w:val="en-AU"/>
              </w:rPr>
              <w:t>The network of</w:t>
            </w:r>
            <w:r w:rsidRPr="00F043CE">
              <w:rPr>
                <w:b/>
                <w:sz w:val="20"/>
                <w:szCs w:val="20"/>
                <w:lang w:val="en-AU"/>
              </w:rPr>
              <w:t xml:space="preserve"> </w:t>
            </w:r>
            <w:r w:rsidRPr="00F043CE">
              <w:rPr>
                <w:sz w:val="20"/>
                <w:szCs w:val="20"/>
                <w:lang w:val="en-AU"/>
              </w:rPr>
              <w:t>institutions and practices supporting women experiencing family violence is extended and strengthened.</w:t>
            </w:r>
          </w:p>
        </w:tc>
      </w:tr>
      <w:tr w:rsidR="00AD0800" w:rsidRPr="00F043CE" w14:paraId="33B955FA" w14:textId="77777777" w:rsidTr="00F043CE">
        <w:trPr>
          <w:trHeight w:val="1128"/>
        </w:trPr>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B3B050" w14:textId="77777777" w:rsidR="00AD0800" w:rsidRPr="00F043CE" w:rsidRDefault="00AD0800" w:rsidP="00D21D3E">
            <w:pPr>
              <w:spacing w:after="0" w:line="240" w:lineRule="auto"/>
              <w:rPr>
                <w:rFonts w:asciiTheme="majorHAnsi" w:hAnsiTheme="majorHAnsi" w:cstheme="majorHAnsi"/>
                <w:sz w:val="20"/>
                <w:szCs w:val="20"/>
              </w:rPr>
            </w:pPr>
          </w:p>
        </w:tc>
        <w:tc>
          <w:tcPr>
            <w:tcW w:w="6186" w:type="dxa"/>
            <w:tcBorders>
              <w:top w:val="single" w:sz="4" w:space="0" w:color="auto"/>
              <w:left w:val="single" w:sz="4" w:space="0" w:color="auto"/>
              <w:bottom w:val="single" w:sz="4" w:space="0" w:color="auto"/>
              <w:right w:val="single" w:sz="4" w:space="0" w:color="auto"/>
            </w:tcBorders>
          </w:tcPr>
          <w:p w14:paraId="4A7FA422" w14:textId="77777777" w:rsidR="00AD0800" w:rsidRPr="00F043CE" w:rsidRDefault="00A11741" w:rsidP="00ED5D49">
            <w:pPr>
              <w:spacing w:after="0" w:line="240" w:lineRule="auto"/>
              <w:contextualSpacing/>
              <w:rPr>
                <w:rFonts w:asciiTheme="majorHAnsi" w:hAnsiTheme="majorHAnsi" w:cstheme="majorHAnsi"/>
                <w:b/>
                <w:sz w:val="20"/>
                <w:szCs w:val="20"/>
              </w:rPr>
            </w:pPr>
            <w:r w:rsidRPr="00F043CE">
              <w:rPr>
                <w:rFonts w:asciiTheme="majorHAnsi" w:hAnsiTheme="majorHAnsi" w:cstheme="majorHAnsi"/>
                <w:b/>
                <w:sz w:val="20"/>
                <w:szCs w:val="20"/>
              </w:rPr>
              <w:t>Intermediate Outcome 3.3 (b)</w:t>
            </w:r>
          </w:p>
          <w:p w14:paraId="1DC89999" w14:textId="77777777" w:rsidR="00AD0800" w:rsidRPr="00F043CE" w:rsidRDefault="00A11741" w:rsidP="00A11741">
            <w:pPr>
              <w:pStyle w:val="ListParagraph"/>
              <w:tabs>
                <w:tab w:val="left" w:pos="8364"/>
              </w:tabs>
              <w:spacing w:after="0"/>
              <w:ind w:left="0"/>
              <w:rPr>
                <w:rFonts w:asciiTheme="majorHAnsi" w:hAnsiTheme="majorHAnsi" w:cstheme="majorHAnsi"/>
                <w:sz w:val="20"/>
                <w:szCs w:val="20"/>
              </w:rPr>
            </w:pPr>
            <w:r w:rsidRPr="00F043CE">
              <w:rPr>
                <w:sz w:val="20"/>
                <w:szCs w:val="20"/>
              </w:rPr>
              <w:t xml:space="preserve">Targeted justice sector agencies as well as local level actors are responding more effectively and consistently to women experiencing family violence </w:t>
            </w:r>
          </w:p>
        </w:tc>
      </w:tr>
      <w:tr w:rsidR="00A11741" w:rsidRPr="00F043CE" w14:paraId="184FDD24" w14:textId="77777777" w:rsidTr="00F043CE">
        <w:trPr>
          <w:trHeight w:val="1056"/>
        </w:trPr>
        <w:tc>
          <w:tcPr>
            <w:tcW w:w="28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43807" w14:textId="77777777" w:rsidR="00A11741" w:rsidRPr="00F043CE" w:rsidRDefault="00A11741" w:rsidP="00D21D3E">
            <w:pPr>
              <w:spacing w:after="0" w:line="240" w:lineRule="auto"/>
              <w:rPr>
                <w:sz w:val="20"/>
                <w:szCs w:val="20"/>
              </w:rPr>
            </w:pPr>
          </w:p>
        </w:tc>
        <w:tc>
          <w:tcPr>
            <w:tcW w:w="6186" w:type="dxa"/>
            <w:tcBorders>
              <w:top w:val="single" w:sz="4" w:space="0" w:color="auto"/>
              <w:left w:val="single" w:sz="4" w:space="0" w:color="auto"/>
              <w:bottom w:val="single" w:sz="4" w:space="0" w:color="auto"/>
              <w:right w:val="single" w:sz="4" w:space="0" w:color="auto"/>
            </w:tcBorders>
          </w:tcPr>
          <w:p w14:paraId="50864713" w14:textId="77777777" w:rsidR="00A11741" w:rsidRPr="00F043CE" w:rsidRDefault="00A11741" w:rsidP="00A11741">
            <w:pPr>
              <w:tabs>
                <w:tab w:val="left" w:pos="8364"/>
              </w:tabs>
              <w:spacing w:after="0" w:line="240" w:lineRule="auto"/>
              <w:contextualSpacing/>
              <w:rPr>
                <w:b/>
                <w:sz w:val="20"/>
                <w:szCs w:val="20"/>
              </w:rPr>
            </w:pPr>
            <w:r w:rsidRPr="00F043CE">
              <w:rPr>
                <w:b/>
                <w:sz w:val="20"/>
                <w:szCs w:val="20"/>
              </w:rPr>
              <w:t xml:space="preserve">Intermediate Outcome 3.4 </w:t>
            </w:r>
          </w:p>
          <w:p w14:paraId="4A617845" w14:textId="77777777" w:rsidR="00A11741" w:rsidRPr="00F043CE" w:rsidRDefault="00A11741" w:rsidP="0066688D">
            <w:pPr>
              <w:tabs>
                <w:tab w:val="left" w:pos="8364"/>
              </w:tabs>
              <w:spacing w:after="0" w:line="240" w:lineRule="auto"/>
              <w:contextualSpacing/>
              <w:rPr>
                <w:sz w:val="20"/>
                <w:szCs w:val="20"/>
              </w:rPr>
            </w:pPr>
            <w:r w:rsidRPr="00F043CE">
              <w:rPr>
                <w:sz w:val="20"/>
                <w:szCs w:val="20"/>
              </w:rPr>
              <w:t>Targeted justice sector agencies and the Blacksands community</w:t>
            </w:r>
            <w:r w:rsidRPr="00F043CE">
              <w:rPr>
                <w:sz w:val="20"/>
                <w:szCs w:val="20"/>
              </w:rPr>
              <w:br/>
              <w:t>representatives respond more effectively, appropriately and collaboratively to juvenile justice issues in the pilot location</w:t>
            </w:r>
          </w:p>
        </w:tc>
      </w:tr>
    </w:tbl>
    <w:p w14:paraId="4AE35B09" w14:textId="77777777" w:rsidR="00C403A8" w:rsidRDefault="007F02EA" w:rsidP="00A822A3">
      <w:pPr>
        <w:spacing w:after="0" w:line="240" w:lineRule="auto"/>
      </w:pPr>
      <w:r w:rsidRPr="00291B56">
        <w:rPr>
          <w:i/>
          <w:sz w:val="20"/>
          <w:szCs w:val="20"/>
        </w:rPr>
        <w:t xml:space="preserve">Table </w:t>
      </w:r>
      <w:r w:rsidR="002D3266" w:rsidRPr="00291B56">
        <w:rPr>
          <w:i/>
          <w:sz w:val="20"/>
          <w:szCs w:val="20"/>
        </w:rPr>
        <w:t>A</w:t>
      </w:r>
      <w:r w:rsidRPr="00291B56">
        <w:rPr>
          <w:i/>
          <w:sz w:val="20"/>
          <w:szCs w:val="20"/>
        </w:rPr>
        <w:t>: Intermediate</w:t>
      </w:r>
      <w:r>
        <w:rPr>
          <w:i/>
          <w:sz w:val="20"/>
          <w:szCs w:val="20"/>
        </w:rPr>
        <w:t xml:space="preserve"> and end-of-program outcomes</w:t>
      </w:r>
    </w:p>
    <w:p w14:paraId="0F284183" w14:textId="77777777" w:rsidR="001C42F0" w:rsidRDefault="001C42F0" w:rsidP="00AC4B00">
      <w:pPr>
        <w:pStyle w:val="Heading3"/>
        <w:sectPr w:rsidR="001C42F0" w:rsidSect="00F043CE">
          <w:footerReference w:type="first" r:id="rId16"/>
          <w:pgSz w:w="11906" w:h="16838"/>
          <w:pgMar w:top="1134" w:right="1440" w:bottom="0" w:left="1440" w:header="708" w:footer="708" w:gutter="0"/>
          <w:cols w:space="708"/>
          <w:docGrid w:linePitch="360"/>
        </w:sectPr>
      </w:pPr>
      <w:bookmarkStart w:id="13" w:name="_Toc424634618"/>
    </w:p>
    <w:p w14:paraId="1665FEE2" w14:textId="77777777" w:rsidR="008D62C0" w:rsidRDefault="008D62C0" w:rsidP="002D598A">
      <w:pPr>
        <w:pStyle w:val="Heading3"/>
        <w:numPr>
          <w:ilvl w:val="0"/>
          <w:numId w:val="63"/>
        </w:numPr>
      </w:pPr>
      <w:r>
        <w:lastRenderedPageBreak/>
        <w:t>Summary of Key Achievements</w:t>
      </w:r>
      <w:bookmarkEnd w:id="13"/>
    </w:p>
    <w:p w14:paraId="61EFD1BB" w14:textId="67EBCBEB" w:rsidR="00AD0800" w:rsidRDefault="00F2105A" w:rsidP="00A877EA">
      <w:pPr>
        <w:spacing w:after="0" w:line="240" w:lineRule="auto"/>
      </w:pPr>
      <w:r>
        <w:t>A s</w:t>
      </w:r>
      <w:r w:rsidR="0031651B" w:rsidRPr="0031651B">
        <w:t xml:space="preserve">ummary of </w:t>
      </w:r>
      <w:r w:rsidR="00D21D3E">
        <w:t xml:space="preserve">key </w:t>
      </w:r>
      <w:r w:rsidR="0031651B" w:rsidRPr="0031651B">
        <w:t xml:space="preserve">achievements against </w:t>
      </w:r>
      <w:r w:rsidR="00756231">
        <w:t>intermediate</w:t>
      </w:r>
      <w:r w:rsidR="00786197">
        <w:t xml:space="preserve"> </w:t>
      </w:r>
      <w:r w:rsidR="0031651B" w:rsidRPr="0031651B">
        <w:t xml:space="preserve">outcomes for the reporting period </w:t>
      </w:r>
      <w:r w:rsidR="00E11063">
        <w:t>July to December</w:t>
      </w:r>
      <w:r w:rsidR="0043322B">
        <w:t xml:space="preserve"> 2015</w:t>
      </w:r>
      <w:r w:rsidR="0031651B" w:rsidRPr="0031651B">
        <w:t xml:space="preserve"> </w:t>
      </w:r>
      <w:r>
        <w:t>is</w:t>
      </w:r>
      <w:r w:rsidR="0031651B" w:rsidRPr="0031651B">
        <w:t xml:space="preserve"> set out in the table below</w:t>
      </w:r>
      <w:r w:rsidR="00521193">
        <w:rPr>
          <w:rStyle w:val="FootnoteReference"/>
        </w:rPr>
        <w:footnoteReference w:id="16"/>
      </w:r>
      <w:r w:rsidR="0031651B" w:rsidRPr="0031651B">
        <w:t>:</w:t>
      </w:r>
    </w:p>
    <w:p w14:paraId="5BFADC7F" w14:textId="77777777" w:rsidR="00750415" w:rsidRDefault="00750415" w:rsidP="00A877EA">
      <w:pPr>
        <w:spacing w:after="0" w:line="240" w:lineRule="auto"/>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095"/>
      </w:tblGrid>
      <w:tr w:rsidR="00AD0800" w14:paraId="3E03A1AD" w14:textId="77777777">
        <w:tc>
          <w:tcPr>
            <w:tcW w:w="13716" w:type="dxa"/>
            <w:gridSpan w:val="2"/>
            <w:shd w:val="clear" w:color="auto" w:fill="C6D9F1" w:themeFill="text2" w:themeFillTint="33"/>
          </w:tcPr>
          <w:p w14:paraId="484DE486" w14:textId="77777777" w:rsidR="00AD0800" w:rsidRDefault="00AD0800" w:rsidP="00AD0800">
            <w:pPr>
              <w:spacing w:after="0" w:line="240" w:lineRule="auto"/>
              <w:rPr>
                <w:b/>
                <w:sz w:val="20"/>
                <w:szCs w:val="20"/>
              </w:rPr>
            </w:pPr>
            <w:r w:rsidRPr="00FF2959">
              <w:rPr>
                <w:b/>
                <w:sz w:val="20"/>
                <w:szCs w:val="20"/>
              </w:rPr>
              <w:t>Component 1: End-of-Program-Outcome</w:t>
            </w:r>
          </w:p>
          <w:p w14:paraId="6F44D09A" w14:textId="77777777" w:rsidR="00AD0800" w:rsidRDefault="00AD0800" w:rsidP="00AD0800">
            <w:pPr>
              <w:spacing w:after="0" w:line="240" w:lineRule="auto"/>
            </w:pPr>
            <w:r w:rsidRPr="00FF2959">
              <w:rPr>
                <w:sz w:val="20"/>
                <w:szCs w:val="20"/>
              </w:rPr>
              <w:t>Networks within the VPF, justice and community services agencies influence positive change</w:t>
            </w:r>
          </w:p>
        </w:tc>
      </w:tr>
      <w:tr w:rsidR="00AD0800" w:rsidRPr="006F272C" w14:paraId="0BF422D5" w14:textId="77777777">
        <w:tc>
          <w:tcPr>
            <w:tcW w:w="4621" w:type="dxa"/>
          </w:tcPr>
          <w:p w14:paraId="2C5E3BE5" w14:textId="77777777" w:rsidR="00AD0800" w:rsidRPr="006F272C" w:rsidRDefault="00AD0800" w:rsidP="00AD0800">
            <w:pPr>
              <w:spacing w:after="0" w:line="240" w:lineRule="auto"/>
              <w:rPr>
                <w:b/>
                <w:sz w:val="20"/>
                <w:szCs w:val="20"/>
              </w:rPr>
            </w:pPr>
            <w:r w:rsidRPr="006F272C">
              <w:rPr>
                <w:b/>
                <w:sz w:val="20"/>
                <w:szCs w:val="20"/>
              </w:rPr>
              <w:t>Intermediate outcome 1.1</w:t>
            </w:r>
          </w:p>
          <w:p w14:paraId="362C960F" w14:textId="77777777" w:rsidR="00AD0800" w:rsidRPr="006F272C" w:rsidRDefault="00AD0800" w:rsidP="00AD0800">
            <w:pPr>
              <w:spacing w:after="0" w:line="240" w:lineRule="auto"/>
              <w:rPr>
                <w:sz w:val="20"/>
                <w:szCs w:val="20"/>
              </w:rPr>
            </w:pPr>
            <w:r w:rsidRPr="006F272C">
              <w:rPr>
                <w:sz w:val="20"/>
                <w:szCs w:val="20"/>
              </w:rPr>
              <w:t>VPF, MJCS, the judiciary, PSO, PPO, VLC, SLO, DCS</w:t>
            </w:r>
            <w:r w:rsidR="00A11741">
              <w:rPr>
                <w:sz w:val="20"/>
                <w:szCs w:val="20"/>
              </w:rPr>
              <w:t>, SPD</w:t>
            </w:r>
            <w:r w:rsidRPr="006F272C">
              <w:rPr>
                <w:sz w:val="20"/>
                <w:szCs w:val="20"/>
              </w:rPr>
              <w:t xml:space="preserve"> and DWA are collaborating and </w:t>
            </w:r>
            <w:r w:rsidRPr="00883DF8">
              <w:rPr>
                <w:sz w:val="20"/>
                <w:szCs w:val="20"/>
              </w:rPr>
              <w:t>sharing information more effectively to progress shared goals</w:t>
            </w:r>
          </w:p>
        </w:tc>
        <w:tc>
          <w:tcPr>
            <w:tcW w:w="9095" w:type="dxa"/>
          </w:tcPr>
          <w:p w14:paraId="67859D6E" w14:textId="77777777" w:rsidR="006E4349" w:rsidRPr="006D4709" w:rsidRDefault="006D4709" w:rsidP="00283BCA">
            <w:pPr>
              <w:spacing w:after="0"/>
              <w:rPr>
                <w:rFonts w:asciiTheme="majorHAnsi" w:hAnsiTheme="majorHAnsi"/>
                <w:b/>
                <w:sz w:val="20"/>
                <w:szCs w:val="20"/>
                <w:u w:val="single"/>
              </w:rPr>
            </w:pPr>
            <w:r w:rsidRPr="006D4709">
              <w:rPr>
                <w:rFonts w:asciiTheme="majorHAnsi" w:hAnsiTheme="majorHAnsi"/>
                <w:b/>
                <w:sz w:val="20"/>
                <w:szCs w:val="20"/>
                <w:u w:val="single"/>
              </w:rPr>
              <w:t>Collaboration within the sector</w:t>
            </w:r>
          </w:p>
          <w:p w14:paraId="0BF578F4" w14:textId="77777777" w:rsidR="00283BCA" w:rsidRPr="006D4709" w:rsidRDefault="00283BCA" w:rsidP="00283BCA">
            <w:pPr>
              <w:spacing w:after="0"/>
              <w:rPr>
                <w:rFonts w:asciiTheme="majorHAnsi" w:hAnsiTheme="majorHAnsi"/>
                <w:sz w:val="20"/>
                <w:szCs w:val="20"/>
                <w:u w:val="single"/>
              </w:rPr>
            </w:pPr>
            <w:r w:rsidRPr="006D4709">
              <w:rPr>
                <w:rFonts w:asciiTheme="majorHAnsi" w:hAnsiTheme="majorHAnsi"/>
                <w:sz w:val="20"/>
                <w:szCs w:val="20"/>
                <w:u w:val="single"/>
              </w:rPr>
              <w:t xml:space="preserve">HOAG: </w:t>
            </w:r>
          </w:p>
          <w:p w14:paraId="632DE302" w14:textId="77777777" w:rsidR="00D724A9" w:rsidRPr="006D4709" w:rsidRDefault="00283BCA" w:rsidP="00283BCA">
            <w:pPr>
              <w:pStyle w:val="ListParagraph"/>
              <w:numPr>
                <w:ilvl w:val="0"/>
                <w:numId w:val="5"/>
              </w:numPr>
              <w:spacing w:after="0"/>
              <w:rPr>
                <w:rFonts w:asciiTheme="majorHAnsi" w:hAnsiTheme="majorHAnsi"/>
                <w:sz w:val="20"/>
                <w:szCs w:val="20"/>
              </w:rPr>
            </w:pPr>
            <w:r w:rsidRPr="006D4709">
              <w:rPr>
                <w:rFonts w:asciiTheme="majorHAnsi" w:hAnsiTheme="majorHAnsi"/>
                <w:sz w:val="20"/>
                <w:szCs w:val="20"/>
              </w:rPr>
              <w:t xml:space="preserve">HOAG </w:t>
            </w:r>
            <w:r w:rsidR="00D724A9" w:rsidRPr="006D4709">
              <w:rPr>
                <w:rFonts w:asciiTheme="majorHAnsi" w:hAnsiTheme="majorHAnsi"/>
                <w:sz w:val="20"/>
                <w:szCs w:val="20"/>
              </w:rPr>
              <w:t xml:space="preserve">meetings continued </w:t>
            </w:r>
            <w:r w:rsidR="00801489">
              <w:rPr>
                <w:rFonts w:asciiTheme="majorHAnsi" w:hAnsiTheme="majorHAnsi"/>
                <w:sz w:val="20"/>
                <w:szCs w:val="20"/>
              </w:rPr>
              <w:t>quarterly during</w:t>
            </w:r>
            <w:r w:rsidR="00D724A9" w:rsidRPr="006D4709">
              <w:rPr>
                <w:rFonts w:asciiTheme="majorHAnsi" w:hAnsiTheme="majorHAnsi"/>
                <w:sz w:val="20"/>
                <w:szCs w:val="20"/>
              </w:rPr>
              <w:t xml:space="preserve"> the reporting period</w:t>
            </w:r>
            <w:r w:rsidR="00801489">
              <w:rPr>
                <w:rFonts w:asciiTheme="majorHAnsi" w:hAnsiTheme="majorHAnsi"/>
                <w:sz w:val="20"/>
                <w:szCs w:val="20"/>
              </w:rPr>
              <w:t xml:space="preserve"> (30 September and 15 December)</w:t>
            </w:r>
            <w:r w:rsidR="00D724A9" w:rsidRPr="006D4709">
              <w:rPr>
                <w:rFonts w:asciiTheme="majorHAnsi" w:hAnsiTheme="majorHAnsi"/>
                <w:sz w:val="20"/>
                <w:szCs w:val="20"/>
              </w:rPr>
              <w:t>, chaired and led by the MJCS, with presentations made by representatives from the sector. Attendance has been good over the six months and participation relatively good although the final H</w:t>
            </w:r>
            <w:r w:rsidR="00037E6C">
              <w:rPr>
                <w:rFonts w:asciiTheme="majorHAnsi" w:hAnsiTheme="majorHAnsi"/>
                <w:sz w:val="20"/>
                <w:szCs w:val="20"/>
              </w:rPr>
              <w:t>OAG for 2015 was brief and did no</w:t>
            </w:r>
            <w:r w:rsidR="00D724A9" w:rsidRPr="006D4709">
              <w:rPr>
                <w:rFonts w:asciiTheme="majorHAnsi" w:hAnsiTheme="majorHAnsi"/>
                <w:sz w:val="20"/>
                <w:szCs w:val="20"/>
              </w:rPr>
              <w:t xml:space="preserve">t allow significant discussion. </w:t>
            </w:r>
          </w:p>
          <w:p w14:paraId="726AB0AB" w14:textId="41E9E414" w:rsidR="00D724A9" w:rsidRPr="006D4709" w:rsidRDefault="00D724A9" w:rsidP="00283BCA">
            <w:pPr>
              <w:pStyle w:val="ListParagraph"/>
              <w:numPr>
                <w:ilvl w:val="0"/>
                <w:numId w:val="5"/>
              </w:numPr>
              <w:spacing w:after="0"/>
              <w:rPr>
                <w:rFonts w:asciiTheme="majorHAnsi" w:hAnsiTheme="majorHAnsi"/>
                <w:sz w:val="20"/>
                <w:szCs w:val="20"/>
              </w:rPr>
            </w:pPr>
            <w:r w:rsidRPr="006D4709">
              <w:rPr>
                <w:rFonts w:asciiTheme="majorHAnsi" w:hAnsiTheme="majorHAnsi"/>
                <w:sz w:val="20"/>
                <w:szCs w:val="20"/>
              </w:rPr>
              <w:t xml:space="preserve">Over the reporting period the HOAG </w:t>
            </w:r>
            <w:r w:rsidRPr="006D4709">
              <w:rPr>
                <w:rFonts w:asciiTheme="majorHAnsi" w:hAnsiTheme="majorHAnsi"/>
                <w:b/>
                <w:sz w:val="20"/>
                <w:szCs w:val="20"/>
              </w:rPr>
              <w:t>approved the way forward for the JCSSS</w:t>
            </w:r>
            <w:r w:rsidRPr="006D4709">
              <w:rPr>
                <w:rFonts w:asciiTheme="majorHAnsi" w:hAnsiTheme="majorHAnsi"/>
                <w:sz w:val="20"/>
                <w:szCs w:val="20"/>
              </w:rPr>
              <w:t xml:space="preserve"> providing the foundation for the progress of the planning for sector wide infrastructure; the development of a plan for a cross sector approach to juvenile justice and support for victims. </w:t>
            </w:r>
          </w:p>
          <w:p w14:paraId="02089460" w14:textId="77777777" w:rsidR="00283BCA" w:rsidRDefault="00D724A9" w:rsidP="00283BCA">
            <w:pPr>
              <w:pStyle w:val="ListParagraph"/>
              <w:numPr>
                <w:ilvl w:val="0"/>
                <w:numId w:val="5"/>
              </w:numPr>
              <w:spacing w:after="0"/>
              <w:rPr>
                <w:rFonts w:asciiTheme="majorHAnsi" w:hAnsiTheme="majorHAnsi"/>
                <w:sz w:val="20"/>
                <w:szCs w:val="20"/>
              </w:rPr>
            </w:pPr>
            <w:r w:rsidRPr="006D4709">
              <w:rPr>
                <w:rFonts w:asciiTheme="majorHAnsi" w:hAnsiTheme="majorHAnsi"/>
                <w:sz w:val="20"/>
                <w:szCs w:val="20"/>
              </w:rPr>
              <w:t xml:space="preserve"> HOAG also approved the </w:t>
            </w:r>
            <w:r w:rsidRPr="006D4709">
              <w:rPr>
                <w:rFonts w:asciiTheme="majorHAnsi" w:hAnsiTheme="majorHAnsi"/>
                <w:b/>
                <w:sz w:val="20"/>
                <w:szCs w:val="20"/>
              </w:rPr>
              <w:t>Compendium of HRM Plans</w:t>
            </w:r>
            <w:r w:rsidRPr="006D4709">
              <w:rPr>
                <w:rFonts w:asciiTheme="majorHAnsi" w:hAnsiTheme="majorHAnsi"/>
                <w:sz w:val="20"/>
                <w:szCs w:val="20"/>
              </w:rPr>
              <w:t xml:space="preserve"> which provides the basis for HRM support to the agencies across the sector and a focus of the future work. </w:t>
            </w:r>
          </w:p>
          <w:p w14:paraId="6E757403" w14:textId="413E6027" w:rsidR="00E11063" w:rsidRPr="006D4709" w:rsidRDefault="00E11063" w:rsidP="00283BCA">
            <w:pPr>
              <w:pStyle w:val="ListParagraph"/>
              <w:numPr>
                <w:ilvl w:val="0"/>
                <w:numId w:val="5"/>
              </w:numPr>
              <w:spacing w:after="0"/>
              <w:rPr>
                <w:rFonts w:asciiTheme="majorHAnsi" w:hAnsiTheme="majorHAnsi"/>
                <w:sz w:val="20"/>
                <w:szCs w:val="20"/>
              </w:rPr>
            </w:pPr>
            <w:r>
              <w:rPr>
                <w:rFonts w:asciiTheme="majorHAnsi" w:hAnsiTheme="majorHAnsi"/>
                <w:sz w:val="20"/>
                <w:szCs w:val="20"/>
              </w:rPr>
              <w:t>HOAG endorsed an important initiative in support of women’s professional part</w:t>
            </w:r>
            <w:r w:rsidR="00272A12">
              <w:rPr>
                <w:rFonts w:asciiTheme="majorHAnsi" w:hAnsiTheme="majorHAnsi"/>
                <w:sz w:val="20"/>
                <w:szCs w:val="20"/>
              </w:rPr>
              <w:t>i</w:t>
            </w:r>
            <w:r>
              <w:rPr>
                <w:rFonts w:asciiTheme="majorHAnsi" w:hAnsiTheme="majorHAnsi"/>
                <w:sz w:val="20"/>
                <w:szCs w:val="20"/>
              </w:rPr>
              <w:t>cipation: the Women in Leadership Mentoring Program.</w:t>
            </w:r>
          </w:p>
          <w:p w14:paraId="1E30CAEB" w14:textId="77777777" w:rsidR="00D724A9" w:rsidRPr="006D4709" w:rsidRDefault="00D724A9" w:rsidP="00D724A9">
            <w:pPr>
              <w:pStyle w:val="ListParagraph"/>
              <w:spacing w:after="0"/>
              <w:ind w:left="0"/>
              <w:rPr>
                <w:rFonts w:asciiTheme="majorHAnsi" w:hAnsiTheme="majorHAnsi"/>
                <w:sz w:val="20"/>
                <w:szCs w:val="20"/>
                <w:u w:val="single"/>
              </w:rPr>
            </w:pPr>
            <w:r w:rsidRPr="006D4709">
              <w:rPr>
                <w:rFonts w:asciiTheme="majorHAnsi" w:hAnsiTheme="majorHAnsi"/>
                <w:sz w:val="20"/>
                <w:szCs w:val="20"/>
                <w:u w:val="single"/>
              </w:rPr>
              <w:t>Rapid Charge System</w:t>
            </w:r>
          </w:p>
          <w:p w14:paraId="50E55B03" w14:textId="77777777" w:rsidR="00D724A9" w:rsidRPr="006D4709" w:rsidRDefault="00D724A9" w:rsidP="005A5A28">
            <w:pPr>
              <w:pStyle w:val="ListParagraph"/>
              <w:numPr>
                <w:ilvl w:val="0"/>
                <w:numId w:val="24"/>
              </w:numPr>
              <w:spacing w:after="0"/>
              <w:rPr>
                <w:rFonts w:asciiTheme="majorHAnsi" w:hAnsiTheme="majorHAnsi"/>
                <w:sz w:val="20"/>
                <w:szCs w:val="20"/>
              </w:rPr>
            </w:pPr>
            <w:r w:rsidRPr="006D4709">
              <w:rPr>
                <w:rFonts w:asciiTheme="majorHAnsi" w:hAnsiTheme="majorHAnsi"/>
                <w:sz w:val="20"/>
                <w:szCs w:val="20"/>
              </w:rPr>
              <w:t xml:space="preserve">This is dealt with more below (see: </w:t>
            </w:r>
            <w:r w:rsidR="00E0582D">
              <w:rPr>
                <w:rFonts w:asciiTheme="majorHAnsi" w:hAnsiTheme="majorHAnsi"/>
                <w:sz w:val="20"/>
                <w:szCs w:val="20"/>
              </w:rPr>
              <w:t>intermediate outcome 2.6 as it relates to SPD</w:t>
            </w:r>
            <w:r w:rsidRPr="006D4709">
              <w:rPr>
                <w:rFonts w:asciiTheme="majorHAnsi" w:hAnsiTheme="majorHAnsi"/>
                <w:sz w:val="20"/>
                <w:szCs w:val="20"/>
              </w:rPr>
              <w:t>)</w:t>
            </w:r>
            <w:r w:rsidR="00E0582D">
              <w:rPr>
                <w:rFonts w:asciiTheme="majorHAnsi" w:hAnsiTheme="majorHAnsi"/>
                <w:sz w:val="20"/>
                <w:szCs w:val="20"/>
              </w:rPr>
              <w:t xml:space="preserve"> </w:t>
            </w:r>
            <w:r w:rsidRPr="006D4709">
              <w:rPr>
                <w:rFonts w:asciiTheme="majorHAnsi" w:hAnsiTheme="majorHAnsi"/>
                <w:sz w:val="20"/>
                <w:szCs w:val="20"/>
              </w:rPr>
              <w:t>but has provided a basis for greater collaboration between investigations and prosecutions within police through joint implementation and join</w:t>
            </w:r>
            <w:r w:rsidR="00C4374D">
              <w:rPr>
                <w:rFonts w:asciiTheme="majorHAnsi" w:hAnsiTheme="majorHAnsi"/>
                <w:sz w:val="20"/>
                <w:szCs w:val="20"/>
              </w:rPr>
              <w:t>t</w:t>
            </w:r>
            <w:r w:rsidRPr="006D4709">
              <w:rPr>
                <w:rFonts w:asciiTheme="majorHAnsi" w:hAnsiTheme="majorHAnsi"/>
                <w:sz w:val="20"/>
                <w:szCs w:val="20"/>
              </w:rPr>
              <w:t xml:space="preserve"> training sessions. </w:t>
            </w:r>
          </w:p>
          <w:p w14:paraId="09E15111" w14:textId="77777777" w:rsidR="00537A06" w:rsidRPr="006D4709" w:rsidRDefault="006D4709" w:rsidP="006D4709">
            <w:pPr>
              <w:spacing w:after="0"/>
              <w:rPr>
                <w:rFonts w:asciiTheme="majorHAnsi" w:hAnsiTheme="majorHAnsi"/>
                <w:sz w:val="20"/>
                <w:szCs w:val="20"/>
                <w:u w:val="single"/>
              </w:rPr>
            </w:pPr>
            <w:r w:rsidRPr="006D4709">
              <w:rPr>
                <w:rFonts w:asciiTheme="majorHAnsi" w:hAnsiTheme="majorHAnsi"/>
                <w:sz w:val="20"/>
                <w:szCs w:val="20"/>
                <w:u w:val="single"/>
              </w:rPr>
              <w:t>Case management systems implementation in SLO and the Judiciary</w:t>
            </w:r>
          </w:p>
          <w:p w14:paraId="23EFBDE3" w14:textId="1EC4ADD5" w:rsidR="006D4709" w:rsidRPr="006D4709" w:rsidRDefault="006D4709" w:rsidP="005A5A28">
            <w:pPr>
              <w:pStyle w:val="ListParagraph"/>
              <w:numPr>
                <w:ilvl w:val="0"/>
                <w:numId w:val="24"/>
              </w:numPr>
              <w:spacing w:after="0"/>
              <w:rPr>
                <w:rFonts w:asciiTheme="majorHAnsi" w:hAnsiTheme="majorHAnsi"/>
                <w:sz w:val="20"/>
                <w:szCs w:val="20"/>
              </w:rPr>
            </w:pPr>
            <w:r w:rsidRPr="006D4709">
              <w:rPr>
                <w:rFonts w:asciiTheme="majorHAnsi" w:hAnsiTheme="majorHAnsi"/>
                <w:sz w:val="20"/>
                <w:szCs w:val="20"/>
              </w:rPr>
              <w:t xml:space="preserve">The simultaneous implementation of new case management systems in the two agencies has allowed for joint capacity development and mutual support between </w:t>
            </w:r>
            <w:r w:rsidR="00272A12">
              <w:rPr>
                <w:rFonts w:asciiTheme="majorHAnsi" w:hAnsiTheme="majorHAnsi"/>
                <w:sz w:val="20"/>
                <w:szCs w:val="20"/>
              </w:rPr>
              <w:t>‘</w:t>
            </w:r>
            <w:r w:rsidRPr="006D4709">
              <w:rPr>
                <w:rFonts w:asciiTheme="majorHAnsi" w:hAnsiTheme="majorHAnsi"/>
                <w:sz w:val="20"/>
                <w:szCs w:val="20"/>
              </w:rPr>
              <w:t>super-users</w:t>
            </w:r>
            <w:r w:rsidR="00272A12">
              <w:rPr>
                <w:rFonts w:asciiTheme="majorHAnsi" w:hAnsiTheme="majorHAnsi"/>
                <w:sz w:val="20"/>
                <w:szCs w:val="20"/>
              </w:rPr>
              <w:t>’</w:t>
            </w:r>
            <w:r w:rsidRPr="006D4709">
              <w:rPr>
                <w:rFonts w:asciiTheme="majorHAnsi" w:hAnsiTheme="majorHAnsi"/>
                <w:sz w:val="20"/>
                <w:szCs w:val="20"/>
              </w:rPr>
              <w:t xml:space="preserve"> and users of the system</w:t>
            </w:r>
            <w:r w:rsidR="00272A12">
              <w:rPr>
                <w:rFonts w:asciiTheme="majorHAnsi" w:hAnsiTheme="majorHAnsi"/>
                <w:sz w:val="20"/>
                <w:szCs w:val="20"/>
              </w:rPr>
              <w:t>s</w:t>
            </w:r>
            <w:r w:rsidRPr="006D4709">
              <w:rPr>
                <w:rFonts w:asciiTheme="majorHAnsi" w:hAnsiTheme="majorHAnsi"/>
                <w:sz w:val="20"/>
                <w:szCs w:val="20"/>
              </w:rPr>
              <w:t>.</w:t>
            </w:r>
          </w:p>
          <w:p w14:paraId="3F547698" w14:textId="77777777" w:rsidR="00537A06" w:rsidRPr="006D4709" w:rsidRDefault="006D4709" w:rsidP="006D4709">
            <w:pPr>
              <w:spacing w:after="0"/>
              <w:rPr>
                <w:rFonts w:asciiTheme="majorHAnsi" w:hAnsiTheme="majorHAnsi"/>
                <w:sz w:val="20"/>
                <w:szCs w:val="20"/>
                <w:u w:val="single"/>
              </w:rPr>
            </w:pPr>
            <w:r w:rsidRPr="006D4709">
              <w:rPr>
                <w:rFonts w:asciiTheme="majorHAnsi" w:hAnsiTheme="majorHAnsi"/>
                <w:sz w:val="20"/>
                <w:szCs w:val="20"/>
                <w:u w:val="single"/>
              </w:rPr>
              <w:t>VLC &amp; O</w:t>
            </w:r>
            <w:r w:rsidR="00537A06" w:rsidRPr="006D4709">
              <w:rPr>
                <w:rFonts w:asciiTheme="majorHAnsi" w:hAnsiTheme="majorHAnsi"/>
                <w:sz w:val="20"/>
                <w:szCs w:val="20"/>
                <w:u w:val="single"/>
              </w:rPr>
              <w:t>mbudsman’s office</w:t>
            </w:r>
          </w:p>
          <w:p w14:paraId="265689D9" w14:textId="77777777" w:rsidR="006D4709" w:rsidRDefault="006D4709" w:rsidP="005A5A28">
            <w:pPr>
              <w:pStyle w:val="ListParagraph"/>
              <w:numPr>
                <w:ilvl w:val="0"/>
                <w:numId w:val="24"/>
              </w:numPr>
              <w:spacing w:after="0"/>
              <w:rPr>
                <w:rFonts w:asciiTheme="majorHAnsi" w:hAnsiTheme="majorHAnsi"/>
                <w:sz w:val="20"/>
                <w:szCs w:val="20"/>
              </w:rPr>
            </w:pPr>
            <w:r w:rsidRPr="006D4709">
              <w:rPr>
                <w:rFonts w:asciiTheme="majorHAnsi" w:hAnsiTheme="majorHAnsi"/>
                <w:sz w:val="20"/>
                <w:szCs w:val="20"/>
              </w:rPr>
              <w:t>Collaborated jointly on the implementation of a grant supporting the review of the Ombudsman’s Act and the Leadership Code.</w:t>
            </w:r>
          </w:p>
          <w:p w14:paraId="60F3217F" w14:textId="77777777" w:rsidR="006D4709" w:rsidRPr="006D4709" w:rsidRDefault="006D4709" w:rsidP="006D4709">
            <w:pPr>
              <w:pStyle w:val="ListParagraph"/>
              <w:spacing w:after="0"/>
              <w:ind w:left="0"/>
              <w:rPr>
                <w:rFonts w:asciiTheme="majorHAnsi" w:hAnsiTheme="majorHAnsi"/>
                <w:sz w:val="20"/>
                <w:szCs w:val="20"/>
                <w:u w:val="single"/>
              </w:rPr>
            </w:pPr>
            <w:r w:rsidRPr="006D4709">
              <w:rPr>
                <w:rFonts w:asciiTheme="majorHAnsi" w:hAnsiTheme="majorHAnsi"/>
                <w:sz w:val="20"/>
                <w:szCs w:val="20"/>
                <w:u w:val="single"/>
              </w:rPr>
              <w:t>Implementing partners collaboration for the Family Protection Act (FPA) Pilot</w:t>
            </w:r>
          </w:p>
          <w:p w14:paraId="6A58F2E8" w14:textId="77777777" w:rsidR="006D4709" w:rsidRDefault="006D4709" w:rsidP="005A5A28">
            <w:pPr>
              <w:pStyle w:val="ListParagraph"/>
              <w:numPr>
                <w:ilvl w:val="0"/>
                <w:numId w:val="24"/>
              </w:numPr>
              <w:spacing w:after="0"/>
              <w:rPr>
                <w:rFonts w:asciiTheme="majorHAnsi" w:hAnsiTheme="majorHAnsi"/>
                <w:sz w:val="20"/>
                <w:szCs w:val="20"/>
              </w:rPr>
            </w:pPr>
            <w:r>
              <w:rPr>
                <w:rFonts w:asciiTheme="majorHAnsi" w:hAnsiTheme="majorHAnsi"/>
                <w:sz w:val="20"/>
                <w:szCs w:val="20"/>
              </w:rPr>
              <w:lastRenderedPageBreak/>
              <w:t xml:space="preserve">Whilst not yet established, the program has been conducting preliminary consultations with implementing partners to facilitate collaboration </w:t>
            </w:r>
            <w:r w:rsidR="00E0582D">
              <w:rPr>
                <w:rFonts w:asciiTheme="majorHAnsi" w:hAnsiTheme="majorHAnsi"/>
                <w:sz w:val="20"/>
                <w:szCs w:val="20"/>
              </w:rPr>
              <w:t>around</w:t>
            </w:r>
            <w:r>
              <w:rPr>
                <w:rFonts w:asciiTheme="majorHAnsi" w:hAnsiTheme="majorHAnsi"/>
                <w:sz w:val="20"/>
                <w:szCs w:val="20"/>
              </w:rPr>
              <w:t xml:space="preserve"> the implementation of the pilots during 2016.</w:t>
            </w:r>
          </w:p>
          <w:p w14:paraId="716B8C17" w14:textId="77777777" w:rsidR="008D5D19" w:rsidRPr="006D4709" w:rsidRDefault="008D5D19" w:rsidP="008D5D19">
            <w:pPr>
              <w:pStyle w:val="ListParagraph"/>
              <w:spacing w:after="0"/>
              <w:ind w:left="360"/>
              <w:rPr>
                <w:rFonts w:asciiTheme="majorHAnsi" w:hAnsiTheme="majorHAnsi"/>
                <w:sz w:val="20"/>
                <w:szCs w:val="20"/>
              </w:rPr>
            </w:pPr>
          </w:p>
          <w:p w14:paraId="45EA3814" w14:textId="77777777" w:rsidR="00B430E7" w:rsidRDefault="00B430E7" w:rsidP="006D4709">
            <w:pPr>
              <w:spacing w:after="0"/>
              <w:rPr>
                <w:rFonts w:asciiTheme="majorHAnsi" w:hAnsiTheme="majorHAnsi"/>
                <w:sz w:val="20"/>
                <w:szCs w:val="20"/>
                <w:u w:val="single"/>
              </w:rPr>
            </w:pPr>
            <w:r w:rsidRPr="00B430E7">
              <w:rPr>
                <w:rFonts w:asciiTheme="majorHAnsi" w:hAnsiTheme="majorHAnsi"/>
                <w:b/>
                <w:sz w:val="20"/>
                <w:szCs w:val="20"/>
                <w:u w:val="single"/>
              </w:rPr>
              <w:t>Non-program supported initiatives</w:t>
            </w:r>
            <w:r w:rsidR="006B7A2A">
              <w:rPr>
                <w:rFonts w:asciiTheme="majorHAnsi" w:hAnsiTheme="majorHAnsi"/>
                <w:b/>
                <w:sz w:val="20"/>
                <w:szCs w:val="20"/>
                <w:u w:val="single"/>
              </w:rPr>
              <w:t xml:space="preserve"> indicating collaboration</w:t>
            </w:r>
            <w:r>
              <w:rPr>
                <w:rFonts w:asciiTheme="majorHAnsi" w:hAnsiTheme="majorHAnsi"/>
                <w:sz w:val="20"/>
                <w:szCs w:val="20"/>
                <w:u w:val="single"/>
              </w:rPr>
              <w:t>:</w:t>
            </w:r>
          </w:p>
          <w:p w14:paraId="45763C7E" w14:textId="77777777" w:rsidR="006D4709" w:rsidRPr="006D4709" w:rsidRDefault="006D4709" w:rsidP="006D4709">
            <w:pPr>
              <w:spacing w:after="0"/>
              <w:rPr>
                <w:rFonts w:asciiTheme="majorHAnsi" w:hAnsiTheme="majorHAnsi"/>
                <w:sz w:val="20"/>
                <w:szCs w:val="20"/>
                <w:u w:val="single"/>
              </w:rPr>
            </w:pPr>
            <w:r w:rsidRPr="006D4709">
              <w:rPr>
                <w:rFonts w:asciiTheme="majorHAnsi" w:hAnsiTheme="majorHAnsi"/>
                <w:sz w:val="20"/>
                <w:szCs w:val="20"/>
                <w:u w:val="single"/>
              </w:rPr>
              <w:t>National Disability Desk &amp; SLO</w:t>
            </w:r>
          </w:p>
          <w:p w14:paraId="63FB96D2" w14:textId="77777777" w:rsidR="006D4709" w:rsidRPr="006D4709" w:rsidRDefault="006D4709" w:rsidP="005A5A28">
            <w:pPr>
              <w:pStyle w:val="ListParagraph"/>
              <w:numPr>
                <w:ilvl w:val="0"/>
                <w:numId w:val="24"/>
              </w:numPr>
              <w:spacing w:after="0"/>
              <w:rPr>
                <w:rFonts w:asciiTheme="majorHAnsi" w:hAnsiTheme="majorHAnsi"/>
                <w:sz w:val="20"/>
                <w:szCs w:val="20"/>
              </w:rPr>
            </w:pPr>
            <w:r w:rsidRPr="006D4709">
              <w:rPr>
                <w:rFonts w:asciiTheme="majorHAnsi" w:hAnsiTheme="majorHAnsi"/>
                <w:sz w:val="20"/>
                <w:szCs w:val="20"/>
              </w:rPr>
              <w:t>Collaboration on the development of a Disability Policy</w:t>
            </w:r>
          </w:p>
          <w:p w14:paraId="45D5E974" w14:textId="77777777" w:rsidR="006D4709" w:rsidRPr="006D4709" w:rsidRDefault="006D4709" w:rsidP="006D4709">
            <w:pPr>
              <w:spacing w:after="0"/>
              <w:rPr>
                <w:rFonts w:asciiTheme="majorHAnsi" w:hAnsiTheme="majorHAnsi"/>
                <w:sz w:val="20"/>
                <w:szCs w:val="20"/>
                <w:u w:val="single"/>
              </w:rPr>
            </w:pPr>
            <w:r w:rsidRPr="006D4709">
              <w:rPr>
                <w:rFonts w:asciiTheme="majorHAnsi" w:hAnsiTheme="majorHAnsi"/>
                <w:sz w:val="20"/>
                <w:szCs w:val="20"/>
                <w:u w:val="single"/>
              </w:rPr>
              <w:t>Tafea Child Protection Committee</w:t>
            </w:r>
          </w:p>
          <w:p w14:paraId="3A69E7F3" w14:textId="6BAC2059" w:rsidR="00537A06" w:rsidRPr="006D4709" w:rsidRDefault="006D4709" w:rsidP="005A5A28">
            <w:pPr>
              <w:pStyle w:val="ListParagraph"/>
              <w:numPr>
                <w:ilvl w:val="0"/>
                <w:numId w:val="24"/>
              </w:numPr>
              <w:spacing w:after="0"/>
              <w:rPr>
                <w:rFonts w:asciiTheme="majorHAnsi" w:hAnsiTheme="majorHAnsi"/>
                <w:sz w:val="20"/>
                <w:szCs w:val="20"/>
              </w:rPr>
            </w:pPr>
            <w:r w:rsidRPr="006D4709">
              <w:rPr>
                <w:rFonts w:asciiTheme="majorHAnsi" w:hAnsiTheme="majorHAnsi"/>
                <w:sz w:val="20"/>
                <w:szCs w:val="20"/>
              </w:rPr>
              <w:t>An effective</w:t>
            </w:r>
            <w:r w:rsidR="00A775EE">
              <w:rPr>
                <w:rFonts w:asciiTheme="majorHAnsi" w:hAnsiTheme="majorHAnsi"/>
                <w:sz w:val="20"/>
                <w:szCs w:val="20"/>
              </w:rPr>
              <w:t xml:space="preserve"> provincial level cross sector</w:t>
            </w:r>
            <w:r w:rsidRPr="006D4709">
              <w:rPr>
                <w:rFonts w:asciiTheme="majorHAnsi" w:hAnsiTheme="majorHAnsi"/>
                <w:sz w:val="20"/>
                <w:szCs w:val="20"/>
              </w:rPr>
              <w:t xml:space="preserve"> committee that is actively engaged on child protection issues at the provincial level</w:t>
            </w:r>
            <w:r w:rsidR="006B7A2A">
              <w:rPr>
                <w:rFonts w:asciiTheme="majorHAnsi" w:hAnsiTheme="majorHAnsi"/>
                <w:sz w:val="20"/>
                <w:szCs w:val="20"/>
              </w:rPr>
              <w:t>.</w:t>
            </w:r>
          </w:p>
        </w:tc>
      </w:tr>
      <w:tr w:rsidR="00AD0800" w:rsidRPr="006F272C" w14:paraId="013CD710" w14:textId="77777777">
        <w:tc>
          <w:tcPr>
            <w:tcW w:w="4621" w:type="dxa"/>
          </w:tcPr>
          <w:p w14:paraId="2FE8F8C8" w14:textId="77777777" w:rsidR="00AD0800" w:rsidRPr="006F272C" w:rsidRDefault="00AD0800" w:rsidP="00AD0800">
            <w:pPr>
              <w:spacing w:after="0" w:line="240" w:lineRule="auto"/>
              <w:rPr>
                <w:b/>
                <w:sz w:val="20"/>
                <w:szCs w:val="20"/>
              </w:rPr>
            </w:pPr>
            <w:r w:rsidRPr="006F272C">
              <w:rPr>
                <w:b/>
                <w:sz w:val="20"/>
                <w:szCs w:val="20"/>
              </w:rPr>
              <w:lastRenderedPageBreak/>
              <w:t>Intermediate outcome 1.2</w:t>
            </w:r>
          </w:p>
          <w:p w14:paraId="179CDB5D" w14:textId="77777777" w:rsidR="00AD0800" w:rsidRPr="006F272C" w:rsidRDefault="00AD0800" w:rsidP="00AD0800">
            <w:pPr>
              <w:spacing w:after="0" w:line="240" w:lineRule="auto"/>
              <w:rPr>
                <w:sz w:val="20"/>
                <w:szCs w:val="20"/>
              </w:rPr>
            </w:pPr>
            <w:r w:rsidRPr="006F272C">
              <w:rPr>
                <w:sz w:val="20"/>
                <w:szCs w:val="20"/>
              </w:rPr>
              <w:t>VPF, MJCS, the judiciary, PSO, PPO, VLC, SLO, DCS</w:t>
            </w:r>
            <w:r w:rsidR="00A11741">
              <w:rPr>
                <w:sz w:val="20"/>
                <w:szCs w:val="20"/>
              </w:rPr>
              <w:t>, SPD</w:t>
            </w:r>
            <w:r w:rsidRPr="006F272C">
              <w:rPr>
                <w:sz w:val="20"/>
                <w:szCs w:val="20"/>
              </w:rPr>
              <w:t xml:space="preserve"> and DWA are </w:t>
            </w:r>
            <w:r w:rsidRPr="00883DF8">
              <w:rPr>
                <w:sz w:val="20"/>
                <w:szCs w:val="20"/>
              </w:rPr>
              <w:t>monitoring</w:t>
            </w:r>
            <w:r w:rsidRPr="006F272C">
              <w:rPr>
                <w:sz w:val="20"/>
                <w:szCs w:val="20"/>
              </w:rPr>
              <w:t xml:space="preserve"> their progress</w:t>
            </w:r>
          </w:p>
        </w:tc>
        <w:tc>
          <w:tcPr>
            <w:tcW w:w="9095" w:type="dxa"/>
          </w:tcPr>
          <w:p w14:paraId="779835EE" w14:textId="77777777" w:rsidR="00DA7EBF" w:rsidRDefault="00DA7EBF" w:rsidP="0051191E">
            <w:pPr>
              <w:spacing w:after="0" w:line="240" w:lineRule="auto"/>
              <w:jc w:val="both"/>
              <w:rPr>
                <w:rFonts w:asciiTheme="majorHAnsi" w:hAnsiTheme="majorHAnsi"/>
                <w:b/>
                <w:sz w:val="20"/>
                <w:szCs w:val="20"/>
                <w:u w:val="single"/>
                <w:lang w:val="en-US"/>
              </w:rPr>
            </w:pPr>
            <w:r>
              <w:rPr>
                <w:rFonts w:asciiTheme="majorHAnsi" w:hAnsiTheme="majorHAnsi"/>
                <w:b/>
                <w:sz w:val="20"/>
                <w:szCs w:val="20"/>
                <w:u w:val="single"/>
                <w:lang w:val="en-US"/>
              </w:rPr>
              <w:t>Planning:</w:t>
            </w:r>
          </w:p>
          <w:p w14:paraId="2559DFAD" w14:textId="12A7FD4D" w:rsidR="00DA7EBF" w:rsidRPr="003554B5" w:rsidRDefault="00DA7EBF" w:rsidP="00DA7EBF">
            <w:pPr>
              <w:spacing w:after="0" w:line="240" w:lineRule="auto"/>
              <w:rPr>
                <w:rFonts w:asciiTheme="majorHAnsi" w:hAnsiTheme="majorHAnsi"/>
                <w:sz w:val="20"/>
                <w:szCs w:val="20"/>
              </w:rPr>
            </w:pPr>
            <w:r w:rsidRPr="003554B5">
              <w:rPr>
                <w:rFonts w:asciiTheme="majorHAnsi" w:hAnsiTheme="majorHAnsi"/>
                <w:sz w:val="20"/>
                <w:szCs w:val="20"/>
              </w:rPr>
              <w:t xml:space="preserve">In the area of planning there </w:t>
            </w:r>
            <w:r w:rsidR="00E0582D">
              <w:rPr>
                <w:rFonts w:asciiTheme="majorHAnsi" w:hAnsiTheme="majorHAnsi"/>
                <w:sz w:val="20"/>
                <w:szCs w:val="20"/>
              </w:rPr>
              <w:t>has</w:t>
            </w:r>
            <w:r w:rsidRPr="003554B5">
              <w:rPr>
                <w:rFonts w:asciiTheme="majorHAnsi" w:hAnsiTheme="majorHAnsi"/>
                <w:sz w:val="20"/>
                <w:szCs w:val="20"/>
              </w:rPr>
              <w:t xml:space="preserve"> been some good progress with </w:t>
            </w:r>
            <w:r w:rsidRPr="003554B5">
              <w:rPr>
                <w:rFonts w:asciiTheme="majorHAnsi" w:hAnsiTheme="majorHAnsi"/>
                <w:b/>
                <w:sz w:val="20"/>
                <w:szCs w:val="20"/>
              </w:rPr>
              <w:t>VPF</w:t>
            </w:r>
            <w:r w:rsidRPr="003554B5">
              <w:rPr>
                <w:rFonts w:asciiTheme="majorHAnsi" w:hAnsiTheme="majorHAnsi"/>
                <w:sz w:val="20"/>
                <w:szCs w:val="20"/>
              </w:rPr>
              <w:t xml:space="preserve"> which has been supported to develop its </w:t>
            </w:r>
            <w:r w:rsidR="00E0582D" w:rsidRPr="003554B5">
              <w:rPr>
                <w:rFonts w:asciiTheme="majorHAnsi" w:hAnsiTheme="majorHAnsi"/>
                <w:sz w:val="20"/>
                <w:szCs w:val="20"/>
              </w:rPr>
              <w:t>Strategic Plan</w:t>
            </w:r>
            <w:r w:rsidR="00E11063">
              <w:rPr>
                <w:rFonts w:asciiTheme="majorHAnsi" w:hAnsiTheme="majorHAnsi"/>
                <w:sz w:val="20"/>
                <w:szCs w:val="20"/>
              </w:rPr>
              <w:t xml:space="preserve"> 2016</w:t>
            </w:r>
            <w:r w:rsidR="00E0582D" w:rsidRPr="003554B5">
              <w:rPr>
                <w:rFonts w:asciiTheme="majorHAnsi" w:hAnsiTheme="majorHAnsi"/>
                <w:sz w:val="20"/>
                <w:szCs w:val="20"/>
              </w:rPr>
              <w:t xml:space="preserve"> </w:t>
            </w:r>
            <w:r w:rsidRPr="003554B5">
              <w:rPr>
                <w:rFonts w:asciiTheme="majorHAnsi" w:hAnsiTheme="majorHAnsi"/>
                <w:sz w:val="20"/>
                <w:szCs w:val="20"/>
              </w:rPr>
              <w:t>to 2020</w:t>
            </w:r>
            <w:r w:rsidR="00D03C20">
              <w:rPr>
                <w:rFonts w:asciiTheme="majorHAnsi" w:hAnsiTheme="majorHAnsi"/>
                <w:sz w:val="20"/>
                <w:szCs w:val="20"/>
              </w:rPr>
              <w:t>,</w:t>
            </w:r>
            <w:r w:rsidRPr="003554B5">
              <w:rPr>
                <w:rFonts w:asciiTheme="majorHAnsi" w:hAnsiTheme="majorHAnsi"/>
                <w:sz w:val="20"/>
                <w:szCs w:val="20"/>
              </w:rPr>
              <w:t xml:space="preserve"> </w:t>
            </w:r>
            <w:r w:rsidR="00E11063">
              <w:rPr>
                <w:rFonts w:asciiTheme="majorHAnsi" w:hAnsiTheme="majorHAnsi"/>
                <w:sz w:val="20"/>
                <w:szCs w:val="20"/>
              </w:rPr>
              <w:t xml:space="preserve">along </w:t>
            </w:r>
            <w:r w:rsidRPr="003554B5">
              <w:rPr>
                <w:rFonts w:asciiTheme="majorHAnsi" w:hAnsiTheme="majorHAnsi"/>
                <w:sz w:val="20"/>
                <w:szCs w:val="20"/>
              </w:rPr>
              <w:t xml:space="preserve">with the flow on </w:t>
            </w:r>
            <w:r w:rsidR="00D03C20">
              <w:rPr>
                <w:rFonts w:asciiTheme="majorHAnsi" w:hAnsiTheme="majorHAnsi"/>
                <w:sz w:val="20"/>
                <w:szCs w:val="20"/>
              </w:rPr>
              <w:t xml:space="preserve">2016 </w:t>
            </w:r>
            <w:r w:rsidRPr="003554B5">
              <w:rPr>
                <w:rFonts w:asciiTheme="majorHAnsi" w:hAnsiTheme="majorHAnsi"/>
                <w:sz w:val="20"/>
                <w:szCs w:val="20"/>
              </w:rPr>
              <w:t>Business Plan</w:t>
            </w:r>
            <w:r w:rsidR="00D03C20">
              <w:rPr>
                <w:rFonts w:asciiTheme="majorHAnsi" w:hAnsiTheme="majorHAnsi"/>
                <w:sz w:val="20"/>
                <w:szCs w:val="20"/>
              </w:rPr>
              <w:t xml:space="preserve"> through a </w:t>
            </w:r>
            <w:r w:rsidRPr="003554B5">
              <w:rPr>
                <w:rFonts w:asciiTheme="majorHAnsi" w:hAnsiTheme="majorHAnsi"/>
                <w:sz w:val="20"/>
                <w:szCs w:val="20"/>
              </w:rPr>
              <w:t>workshop in December. The benefits arising from this process are:</w:t>
            </w:r>
          </w:p>
          <w:p w14:paraId="03E6BF33" w14:textId="77777777" w:rsidR="00DA7EBF" w:rsidRPr="003554B5" w:rsidRDefault="00DA7EBF" w:rsidP="005A5A28">
            <w:pPr>
              <w:pStyle w:val="ListParagraph"/>
              <w:numPr>
                <w:ilvl w:val="0"/>
                <w:numId w:val="24"/>
              </w:numPr>
              <w:spacing w:after="0" w:line="240" w:lineRule="auto"/>
              <w:rPr>
                <w:rFonts w:asciiTheme="majorHAnsi" w:hAnsiTheme="majorHAnsi"/>
                <w:sz w:val="20"/>
                <w:szCs w:val="20"/>
              </w:rPr>
            </w:pPr>
            <w:r w:rsidRPr="003554B5">
              <w:rPr>
                <w:rFonts w:asciiTheme="majorHAnsi" w:hAnsiTheme="majorHAnsi"/>
                <w:sz w:val="20"/>
                <w:szCs w:val="20"/>
              </w:rPr>
              <w:t>The Strategic Planning process was more participatory and democratic than it perhaps has been to date and so perhaps provides a more representative vision.</w:t>
            </w:r>
          </w:p>
          <w:p w14:paraId="4641C8B7" w14:textId="77777777" w:rsidR="00DA7EBF" w:rsidRPr="003554B5" w:rsidRDefault="00DA7EBF" w:rsidP="005A5A28">
            <w:pPr>
              <w:pStyle w:val="ListParagraph"/>
              <w:numPr>
                <w:ilvl w:val="0"/>
                <w:numId w:val="24"/>
              </w:numPr>
              <w:spacing w:after="0" w:line="240" w:lineRule="auto"/>
              <w:rPr>
                <w:rFonts w:asciiTheme="majorHAnsi" w:hAnsiTheme="majorHAnsi"/>
                <w:sz w:val="20"/>
                <w:szCs w:val="20"/>
              </w:rPr>
            </w:pPr>
            <w:r w:rsidRPr="003554B5">
              <w:rPr>
                <w:rFonts w:asciiTheme="majorHAnsi" w:hAnsiTheme="majorHAnsi"/>
                <w:sz w:val="20"/>
                <w:szCs w:val="20"/>
              </w:rPr>
              <w:t>The Annual Business Plan aligns with the Strategic Plan</w:t>
            </w:r>
          </w:p>
          <w:p w14:paraId="64BDEF5E" w14:textId="1CD70D03" w:rsidR="00DA7EBF" w:rsidRPr="003554B5" w:rsidRDefault="00DA7EBF" w:rsidP="005A5A28">
            <w:pPr>
              <w:pStyle w:val="ListParagraph"/>
              <w:numPr>
                <w:ilvl w:val="0"/>
                <w:numId w:val="24"/>
              </w:numPr>
              <w:spacing w:after="0" w:line="240" w:lineRule="auto"/>
              <w:rPr>
                <w:rFonts w:asciiTheme="majorHAnsi" w:hAnsiTheme="majorHAnsi"/>
                <w:sz w:val="20"/>
                <w:szCs w:val="20"/>
              </w:rPr>
            </w:pPr>
            <w:r w:rsidRPr="003554B5">
              <w:rPr>
                <w:rFonts w:asciiTheme="majorHAnsi" w:hAnsiTheme="majorHAnsi"/>
                <w:sz w:val="20"/>
                <w:szCs w:val="20"/>
              </w:rPr>
              <w:t xml:space="preserve">The VPF Executive </w:t>
            </w:r>
            <w:r w:rsidR="00D03C20">
              <w:rPr>
                <w:rFonts w:asciiTheme="majorHAnsi" w:hAnsiTheme="majorHAnsi"/>
                <w:sz w:val="20"/>
                <w:szCs w:val="20"/>
              </w:rPr>
              <w:t xml:space="preserve">have clear activity level responsibilities, all of </w:t>
            </w:r>
            <w:r w:rsidRPr="003554B5">
              <w:rPr>
                <w:rFonts w:asciiTheme="majorHAnsi" w:hAnsiTheme="majorHAnsi"/>
                <w:sz w:val="20"/>
                <w:szCs w:val="20"/>
              </w:rPr>
              <w:t xml:space="preserve">which </w:t>
            </w:r>
            <w:r w:rsidR="00D03C20">
              <w:rPr>
                <w:rFonts w:asciiTheme="majorHAnsi" w:hAnsiTheme="majorHAnsi"/>
                <w:sz w:val="20"/>
                <w:szCs w:val="20"/>
              </w:rPr>
              <w:t xml:space="preserve">represent clear ways in which </w:t>
            </w:r>
            <w:r w:rsidRPr="003554B5">
              <w:rPr>
                <w:rFonts w:asciiTheme="majorHAnsi" w:hAnsiTheme="majorHAnsi"/>
                <w:sz w:val="20"/>
                <w:szCs w:val="20"/>
              </w:rPr>
              <w:t xml:space="preserve">the executive </w:t>
            </w:r>
            <w:r w:rsidR="00D03C20">
              <w:rPr>
                <w:rFonts w:asciiTheme="majorHAnsi" w:hAnsiTheme="majorHAnsi"/>
                <w:sz w:val="20"/>
                <w:szCs w:val="20"/>
              </w:rPr>
              <w:t>will</w:t>
            </w:r>
            <w:r w:rsidRPr="003554B5">
              <w:rPr>
                <w:rFonts w:asciiTheme="majorHAnsi" w:hAnsiTheme="majorHAnsi"/>
                <w:sz w:val="20"/>
                <w:szCs w:val="20"/>
              </w:rPr>
              <w:t xml:space="preserve"> driving change</w:t>
            </w:r>
            <w:r w:rsidR="003554B5" w:rsidRPr="003554B5">
              <w:rPr>
                <w:rFonts w:asciiTheme="majorHAnsi" w:hAnsiTheme="majorHAnsi"/>
                <w:sz w:val="20"/>
                <w:szCs w:val="20"/>
              </w:rPr>
              <w:t>.</w:t>
            </w:r>
          </w:p>
          <w:p w14:paraId="6594CFA6" w14:textId="43C97948" w:rsidR="00DA7EBF" w:rsidRPr="003554B5" w:rsidRDefault="00DA7EBF" w:rsidP="005A5A28">
            <w:pPr>
              <w:pStyle w:val="ListParagraph"/>
              <w:numPr>
                <w:ilvl w:val="0"/>
                <w:numId w:val="24"/>
              </w:numPr>
              <w:spacing w:after="0" w:line="240" w:lineRule="auto"/>
              <w:rPr>
                <w:rFonts w:asciiTheme="majorHAnsi" w:hAnsiTheme="majorHAnsi"/>
                <w:sz w:val="20"/>
                <w:szCs w:val="20"/>
              </w:rPr>
            </w:pPr>
            <w:r w:rsidRPr="003554B5">
              <w:rPr>
                <w:rFonts w:asciiTheme="majorHAnsi" w:hAnsiTheme="majorHAnsi"/>
                <w:sz w:val="20"/>
                <w:szCs w:val="20"/>
              </w:rPr>
              <w:t xml:space="preserve">The </w:t>
            </w:r>
            <w:r w:rsidR="00D03C20">
              <w:rPr>
                <w:rFonts w:asciiTheme="majorHAnsi" w:hAnsiTheme="majorHAnsi"/>
                <w:sz w:val="20"/>
                <w:szCs w:val="20"/>
              </w:rPr>
              <w:t>Strategic Plan and 2016 Business Plan</w:t>
            </w:r>
            <w:r w:rsidRPr="003554B5">
              <w:rPr>
                <w:rFonts w:asciiTheme="majorHAnsi" w:hAnsiTheme="majorHAnsi"/>
                <w:sz w:val="20"/>
                <w:szCs w:val="20"/>
              </w:rPr>
              <w:t xml:space="preserve"> ha</w:t>
            </w:r>
            <w:r w:rsidR="00D03C20">
              <w:rPr>
                <w:rFonts w:asciiTheme="majorHAnsi" w:hAnsiTheme="majorHAnsi"/>
                <w:sz w:val="20"/>
                <w:szCs w:val="20"/>
              </w:rPr>
              <w:t xml:space="preserve">ve high level goals, strategies and activities related </w:t>
            </w:r>
            <w:r w:rsidRPr="003554B5">
              <w:rPr>
                <w:rFonts w:asciiTheme="majorHAnsi" w:hAnsiTheme="majorHAnsi"/>
                <w:sz w:val="20"/>
                <w:szCs w:val="20"/>
              </w:rPr>
              <w:t>to gender</w:t>
            </w:r>
            <w:r w:rsidR="00D03C20">
              <w:rPr>
                <w:rFonts w:asciiTheme="majorHAnsi" w:hAnsiTheme="majorHAnsi"/>
                <w:sz w:val="20"/>
                <w:szCs w:val="20"/>
              </w:rPr>
              <w:t>, community policing</w:t>
            </w:r>
            <w:r w:rsidRPr="003554B5">
              <w:rPr>
                <w:rFonts w:asciiTheme="majorHAnsi" w:hAnsiTheme="majorHAnsi"/>
                <w:sz w:val="20"/>
                <w:szCs w:val="20"/>
              </w:rPr>
              <w:t xml:space="preserve"> and executive development; both of which offer programmatic opportunities</w:t>
            </w:r>
            <w:r w:rsidR="003554B5" w:rsidRPr="003554B5">
              <w:rPr>
                <w:rFonts w:asciiTheme="majorHAnsi" w:hAnsiTheme="majorHAnsi"/>
                <w:sz w:val="20"/>
                <w:szCs w:val="20"/>
              </w:rPr>
              <w:t xml:space="preserve"> for PJSPV.</w:t>
            </w:r>
          </w:p>
          <w:p w14:paraId="18EEFFBB" w14:textId="167CF235" w:rsidR="00DA7EBF" w:rsidRPr="003554B5" w:rsidRDefault="00DA7EBF" w:rsidP="005A5A28">
            <w:pPr>
              <w:pStyle w:val="ListParagraph"/>
              <w:numPr>
                <w:ilvl w:val="0"/>
                <w:numId w:val="24"/>
              </w:numPr>
              <w:spacing w:after="0" w:line="240" w:lineRule="auto"/>
              <w:rPr>
                <w:rFonts w:asciiTheme="majorHAnsi" w:hAnsiTheme="majorHAnsi"/>
                <w:sz w:val="20"/>
                <w:szCs w:val="20"/>
              </w:rPr>
            </w:pPr>
            <w:r w:rsidRPr="003554B5">
              <w:rPr>
                <w:rFonts w:asciiTheme="majorHAnsi" w:hAnsiTheme="majorHAnsi"/>
                <w:sz w:val="20"/>
                <w:szCs w:val="20"/>
              </w:rPr>
              <w:t>The</w:t>
            </w:r>
            <w:r w:rsidR="00D03C20">
              <w:rPr>
                <w:rFonts w:asciiTheme="majorHAnsi" w:hAnsiTheme="majorHAnsi"/>
                <w:sz w:val="20"/>
                <w:szCs w:val="20"/>
              </w:rPr>
              <w:t xml:space="preserve"> </w:t>
            </w:r>
            <w:r w:rsidRPr="003554B5">
              <w:rPr>
                <w:rFonts w:asciiTheme="majorHAnsi" w:hAnsiTheme="majorHAnsi"/>
                <w:sz w:val="20"/>
                <w:szCs w:val="20"/>
              </w:rPr>
              <w:t xml:space="preserve">Business Plan </w:t>
            </w:r>
            <w:r w:rsidR="00D03C20">
              <w:rPr>
                <w:rFonts w:asciiTheme="majorHAnsi" w:hAnsiTheme="majorHAnsi"/>
                <w:sz w:val="20"/>
                <w:szCs w:val="20"/>
              </w:rPr>
              <w:t xml:space="preserve">includes a budget estimates to promote alignment with the actual budget and improve fiscal accountability at operational level. </w:t>
            </w:r>
          </w:p>
          <w:p w14:paraId="23D5560B" w14:textId="52648AD5" w:rsidR="00DA7EBF" w:rsidRDefault="00DA7EBF" w:rsidP="005A5A28">
            <w:pPr>
              <w:pStyle w:val="ListParagraph"/>
              <w:numPr>
                <w:ilvl w:val="0"/>
                <w:numId w:val="24"/>
              </w:numPr>
              <w:spacing w:after="0" w:line="240" w:lineRule="auto"/>
              <w:rPr>
                <w:rFonts w:asciiTheme="majorHAnsi" w:hAnsiTheme="majorHAnsi"/>
                <w:sz w:val="20"/>
                <w:szCs w:val="20"/>
              </w:rPr>
            </w:pPr>
            <w:r w:rsidRPr="003554B5">
              <w:rPr>
                <w:rFonts w:asciiTheme="majorHAnsi" w:hAnsiTheme="majorHAnsi"/>
                <w:sz w:val="20"/>
                <w:szCs w:val="20"/>
              </w:rPr>
              <w:t xml:space="preserve">There is an opportunity to </w:t>
            </w:r>
            <w:r w:rsidR="00D03C20">
              <w:rPr>
                <w:rFonts w:asciiTheme="majorHAnsi" w:hAnsiTheme="majorHAnsi"/>
                <w:sz w:val="20"/>
                <w:szCs w:val="20"/>
              </w:rPr>
              <w:t xml:space="preserve">support an improved </w:t>
            </w:r>
            <w:r w:rsidR="003554B5" w:rsidRPr="003554B5">
              <w:rPr>
                <w:rFonts w:asciiTheme="majorHAnsi" w:hAnsiTheme="majorHAnsi"/>
                <w:sz w:val="20"/>
                <w:szCs w:val="20"/>
              </w:rPr>
              <w:t xml:space="preserve">VPF </w:t>
            </w:r>
            <w:r w:rsidR="00D03C20">
              <w:rPr>
                <w:rFonts w:asciiTheme="majorHAnsi" w:hAnsiTheme="majorHAnsi"/>
                <w:sz w:val="20"/>
                <w:szCs w:val="20"/>
              </w:rPr>
              <w:t xml:space="preserve">quarterly and annual </w:t>
            </w:r>
            <w:r w:rsidRPr="003554B5">
              <w:rPr>
                <w:rFonts w:asciiTheme="majorHAnsi" w:hAnsiTheme="majorHAnsi"/>
                <w:sz w:val="20"/>
                <w:szCs w:val="20"/>
              </w:rPr>
              <w:t xml:space="preserve">reporting </w:t>
            </w:r>
            <w:r w:rsidR="00D03C20">
              <w:rPr>
                <w:rFonts w:asciiTheme="majorHAnsi" w:hAnsiTheme="majorHAnsi"/>
                <w:sz w:val="20"/>
                <w:szCs w:val="20"/>
              </w:rPr>
              <w:t xml:space="preserve">process in line </w:t>
            </w:r>
            <w:r w:rsidRPr="003554B5">
              <w:rPr>
                <w:rFonts w:asciiTheme="majorHAnsi" w:hAnsiTheme="majorHAnsi"/>
                <w:sz w:val="20"/>
                <w:szCs w:val="20"/>
              </w:rPr>
              <w:t>with the Business Plan.</w:t>
            </w:r>
          </w:p>
          <w:p w14:paraId="4A52A4CF" w14:textId="02602A63" w:rsidR="00E0582D" w:rsidRPr="003554B5" w:rsidRDefault="00E0582D" w:rsidP="005A5A28">
            <w:pPr>
              <w:pStyle w:val="ListParagraph"/>
              <w:numPr>
                <w:ilvl w:val="0"/>
                <w:numId w:val="24"/>
              </w:numPr>
              <w:spacing w:after="0" w:line="240" w:lineRule="auto"/>
              <w:rPr>
                <w:rFonts w:asciiTheme="majorHAnsi" w:hAnsiTheme="majorHAnsi"/>
                <w:sz w:val="20"/>
                <w:szCs w:val="20"/>
              </w:rPr>
            </w:pPr>
            <w:r>
              <w:rPr>
                <w:rFonts w:asciiTheme="majorHAnsi" w:hAnsiTheme="majorHAnsi"/>
                <w:sz w:val="20"/>
                <w:szCs w:val="20"/>
              </w:rPr>
              <w:t xml:space="preserve">There is an opportunity to align VAPP support, </w:t>
            </w:r>
            <w:r w:rsidR="00D03C20">
              <w:rPr>
                <w:rFonts w:asciiTheme="majorHAnsi" w:hAnsiTheme="majorHAnsi"/>
                <w:sz w:val="20"/>
                <w:szCs w:val="20"/>
              </w:rPr>
              <w:t xml:space="preserve">particularly </w:t>
            </w:r>
            <w:r>
              <w:rPr>
                <w:rFonts w:asciiTheme="majorHAnsi" w:hAnsiTheme="majorHAnsi"/>
                <w:sz w:val="20"/>
                <w:szCs w:val="20"/>
              </w:rPr>
              <w:t>CD</w:t>
            </w:r>
            <w:r w:rsidR="00D03C20">
              <w:rPr>
                <w:rFonts w:asciiTheme="majorHAnsi" w:hAnsiTheme="majorHAnsi"/>
                <w:sz w:val="20"/>
                <w:szCs w:val="20"/>
              </w:rPr>
              <w:t xml:space="preserve">, </w:t>
            </w:r>
            <w:r>
              <w:rPr>
                <w:rFonts w:asciiTheme="majorHAnsi" w:hAnsiTheme="majorHAnsi"/>
                <w:sz w:val="20"/>
                <w:szCs w:val="20"/>
              </w:rPr>
              <w:t>to the VPF Strategic and Business Plans</w:t>
            </w:r>
            <w:r w:rsidR="00D03C20">
              <w:rPr>
                <w:rFonts w:asciiTheme="majorHAnsi" w:hAnsiTheme="majorHAnsi"/>
                <w:sz w:val="20"/>
                <w:szCs w:val="20"/>
              </w:rPr>
              <w:t xml:space="preserve">, so that program contribution to VPF strategic priorities is clear and </w:t>
            </w:r>
            <w:r w:rsidR="006A57E5">
              <w:rPr>
                <w:rFonts w:asciiTheme="majorHAnsi" w:hAnsiTheme="majorHAnsi"/>
                <w:sz w:val="20"/>
                <w:szCs w:val="20"/>
              </w:rPr>
              <w:t>easily</w:t>
            </w:r>
            <w:r w:rsidR="00D03C20">
              <w:rPr>
                <w:rFonts w:asciiTheme="majorHAnsi" w:hAnsiTheme="majorHAnsi"/>
                <w:sz w:val="20"/>
                <w:szCs w:val="20"/>
              </w:rPr>
              <w:t xml:space="preserve"> reportable. </w:t>
            </w:r>
          </w:p>
          <w:p w14:paraId="5F89779B" w14:textId="77777777" w:rsidR="003554B5" w:rsidRPr="003554B5" w:rsidRDefault="003554B5" w:rsidP="00DA7EBF">
            <w:pPr>
              <w:spacing w:after="0" w:line="240" w:lineRule="auto"/>
              <w:rPr>
                <w:rFonts w:asciiTheme="majorHAnsi" w:hAnsiTheme="majorHAnsi"/>
                <w:sz w:val="20"/>
                <w:szCs w:val="20"/>
              </w:rPr>
            </w:pPr>
          </w:p>
          <w:p w14:paraId="37BE706B" w14:textId="1D4BA8FA" w:rsidR="00DA7EBF" w:rsidRDefault="00DA7EBF" w:rsidP="00DA7EBF">
            <w:pPr>
              <w:spacing w:after="0" w:line="240" w:lineRule="auto"/>
              <w:rPr>
                <w:rFonts w:asciiTheme="majorHAnsi" w:hAnsiTheme="majorHAnsi"/>
                <w:sz w:val="20"/>
                <w:szCs w:val="20"/>
              </w:rPr>
            </w:pPr>
            <w:r w:rsidRPr="003554B5">
              <w:rPr>
                <w:rFonts w:asciiTheme="majorHAnsi" w:hAnsiTheme="majorHAnsi"/>
                <w:b/>
                <w:sz w:val="20"/>
                <w:szCs w:val="20"/>
              </w:rPr>
              <w:t>MJCS</w:t>
            </w:r>
            <w:r w:rsidRPr="003554B5">
              <w:rPr>
                <w:rFonts w:asciiTheme="majorHAnsi" w:hAnsiTheme="majorHAnsi"/>
                <w:sz w:val="20"/>
                <w:szCs w:val="20"/>
              </w:rPr>
              <w:t xml:space="preserve"> </w:t>
            </w:r>
            <w:r w:rsidR="003554B5" w:rsidRPr="003554B5">
              <w:rPr>
                <w:rFonts w:asciiTheme="majorHAnsi" w:hAnsiTheme="majorHAnsi"/>
                <w:sz w:val="20"/>
                <w:szCs w:val="20"/>
              </w:rPr>
              <w:t xml:space="preserve">has also finalised and launched its </w:t>
            </w:r>
            <w:r w:rsidRPr="003554B5">
              <w:rPr>
                <w:rFonts w:asciiTheme="majorHAnsi" w:hAnsiTheme="majorHAnsi"/>
                <w:sz w:val="20"/>
                <w:szCs w:val="20"/>
              </w:rPr>
              <w:t xml:space="preserve">annual Corporate Plan. </w:t>
            </w:r>
            <w:r w:rsidR="003554B5" w:rsidRPr="003554B5">
              <w:rPr>
                <w:rFonts w:asciiTheme="majorHAnsi" w:hAnsiTheme="majorHAnsi"/>
                <w:sz w:val="20"/>
                <w:szCs w:val="20"/>
              </w:rPr>
              <w:t>This has been through a long process of development but is now a document well understood by the executive team within the MJCS and the hub. It is the first time that the MJCS has its own plan</w:t>
            </w:r>
            <w:r w:rsidR="006A57E5">
              <w:rPr>
                <w:rFonts w:asciiTheme="majorHAnsi" w:hAnsiTheme="majorHAnsi"/>
                <w:sz w:val="20"/>
                <w:szCs w:val="20"/>
              </w:rPr>
              <w:t xml:space="preserve">. The new plan </w:t>
            </w:r>
            <w:r w:rsidR="003554B5" w:rsidRPr="003554B5">
              <w:rPr>
                <w:rFonts w:asciiTheme="majorHAnsi" w:hAnsiTheme="majorHAnsi"/>
                <w:sz w:val="20"/>
                <w:szCs w:val="20"/>
              </w:rPr>
              <w:t xml:space="preserve">will </w:t>
            </w:r>
            <w:r w:rsidR="006A57E5">
              <w:rPr>
                <w:rFonts w:asciiTheme="majorHAnsi" w:hAnsiTheme="majorHAnsi"/>
                <w:sz w:val="20"/>
                <w:szCs w:val="20"/>
              </w:rPr>
              <w:t>help MJCS</w:t>
            </w:r>
            <w:r w:rsidR="003554B5" w:rsidRPr="003554B5">
              <w:rPr>
                <w:rFonts w:asciiTheme="majorHAnsi" w:hAnsiTheme="majorHAnsi"/>
                <w:sz w:val="20"/>
                <w:szCs w:val="20"/>
              </w:rPr>
              <w:t xml:space="preserve"> to drive, monitor and report on its various responsibilities</w:t>
            </w:r>
            <w:r w:rsidR="006A57E5">
              <w:rPr>
                <w:rFonts w:asciiTheme="majorHAnsi" w:hAnsiTheme="majorHAnsi"/>
                <w:sz w:val="20"/>
                <w:szCs w:val="20"/>
              </w:rPr>
              <w:t xml:space="preserve"> and priority developments, all of</w:t>
            </w:r>
            <w:r w:rsidR="003554B5" w:rsidRPr="003554B5">
              <w:rPr>
                <w:rFonts w:asciiTheme="majorHAnsi" w:hAnsiTheme="majorHAnsi"/>
                <w:sz w:val="20"/>
                <w:szCs w:val="20"/>
              </w:rPr>
              <w:t xml:space="preserve"> which </w:t>
            </w:r>
            <w:r w:rsidR="006A57E5">
              <w:rPr>
                <w:rFonts w:asciiTheme="majorHAnsi" w:hAnsiTheme="majorHAnsi"/>
                <w:sz w:val="20"/>
                <w:szCs w:val="20"/>
              </w:rPr>
              <w:t>reflect</w:t>
            </w:r>
            <w:r w:rsidR="003554B5" w:rsidRPr="003554B5">
              <w:rPr>
                <w:rFonts w:asciiTheme="majorHAnsi" w:hAnsiTheme="majorHAnsi"/>
                <w:sz w:val="20"/>
                <w:szCs w:val="20"/>
              </w:rPr>
              <w:t xml:space="preserve"> the expectations of the sector</w:t>
            </w:r>
            <w:r w:rsidR="006A57E5">
              <w:rPr>
                <w:rFonts w:asciiTheme="majorHAnsi" w:hAnsiTheme="majorHAnsi"/>
                <w:sz w:val="20"/>
                <w:szCs w:val="20"/>
              </w:rPr>
              <w:t>.</w:t>
            </w:r>
            <w:r w:rsidR="003554B5">
              <w:rPr>
                <w:rFonts w:asciiTheme="majorHAnsi" w:hAnsiTheme="majorHAnsi"/>
                <w:sz w:val="20"/>
                <w:szCs w:val="20"/>
              </w:rPr>
              <w:t xml:space="preserve">. </w:t>
            </w:r>
          </w:p>
          <w:p w14:paraId="1FEB7D0F" w14:textId="77777777" w:rsidR="003554B5" w:rsidRDefault="003554B5" w:rsidP="00DA7EBF">
            <w:pPr>
              <w:spacing w:after="0" w:line="240" w:lineRule="auto"/>
              <w:rPr>
                <w:rFonts w:asciiTheme="majorHAnsi" w:hAnsiTheme="majorHAnsi"/>
                <w:sz w:val="20"/>
                <w:szCs w:val="20"/>
              </w:rPr>
            </w:pPr>
          </w:p>
          <w:p w14:paraId="2829672A" w14:textId="2CE6AC13" w:rsidR="003554B5" w:rsidRPr="003554B5" w:rsidRDefault="003554B5" w:rsidP="00DA7EBF">
            <w:pPr>
              <w:spacing w:after="0" w:line="240" w:lineRule="auto"/>
              <w:rPr>
                <w:rFonts w:asciiTheme="majorHAnsi" w:hAnsiTheme="majorHAnsi"/>
                <w:sz w:val="20"/>
                <w:szCs w:val="20"/>
              </w:rPr>
            </w:pPr>
            <w:r w:rsidRPr="003554B5">
              <w:rPr>
                <w:rFonts w:asciiTheme="majorHAnsi" w:hAnsiTheme="majorHAnsi"/>
                <w:b/>
                <w:sz w:val="20"/>
                <w:szCs w:val="20"/>
              </w:rPr>
              <w:t>PSO</w:t>
            </w:r>
            <w:r>
              <w:rPr>
                <w:rFonts w:asciiTheme="majorHAnsi" w:hAnsiTheme="majorHAnsi"/>
                <w:sz w:val="20"/>
                <w:szCs w:val="20"/>
              </w:rPr>
              <w:t xml:space="preserve"> and </w:t>
            </w:r>
            <w:r w:rsidRPr="003554B5">
              <w:rPr>
                <w:rFonts w:asciiTheme="majorHAnsi" w:hAnsiTheme="majorHAnsi"/>
                <w:b/>
                <w:sz w:val="20"/>
                <w:szCs w:val="20"/>
              </w:rPr>
              <w:t>PPO</w:t>
            </w:r>
            <w:r>
              <w:rPr>
                <w:rFonts w:asciiTheme="majorHAnsi" w:hAnsiTheme="majorHAnsi"/>
                <w:sz w:val="20"/>
                <w:szCs w:val="20"/>
              </w:rPr>
              <w:t xml:space="preserve"> also had planning retreats towards the end of the reporting period to develop their Annual Plans. The PPO</w:t>
            </w:r>
            <w:r w:rsidR="00037E6C">
              <w:rPr>
                <w:rFonts w:asciiTheme="majorHAnsi" w:hAnsiTheme="majorHAnsi"/>
                <w:sz w:val="20"/>
                <w:szCs w:val="20"/>
              </w:rPr>
              <w:t>,</w:t>
            </w:r>
            <w:r>
              <w:rPr>
                <w:rFonts w:asciiTheme="majorHAnsi" w:hAnsiTheme="majorHAnsi"/>
                <w:sz w:val="20"/>
                <w:szCs w:val="20"/>
              </w:rPr>
              <w:t xml:space="preserve"> in particular</w:t>
            </w:r>
            <w:r w:rsidR="00037E6C">
              <w:rPr>
                <w:rFonts w:asciiTheme="majorHAnsi" w:hAnsiTheme="majorHAnsi"/>
                <w:sz w:val="20"/>
                <w:szCs w:val="20"/>
              </w:rPr>
              <w:t>,</w:t>
            </w:r>
            <w:r>
              <w:rPr>
                <w:rFonts w:asciiTheme="majorHAnsi" w:hAnsiTheme="majorHAnsi"/>
                <w:sz w:val="20"/>
                <w:szCs w:val="20"/>
              </w:rPr>
              <w:t xml:space="preserve"> had an opportunity to develop a more robust plan that reflects the intentions </w:t>
            </w:r>
            <w:r>
              <w:rPr>
                <w:rFonts w:asciiTheme="majorHAnsi" w:hAnsiTheme="majorHAnsi"/>
                <w:sz w:val="20"/>
                <w:szCs w:val="20"/>
              </w:rPr>
              <w:lastRenderedPageBreak/>
              <w:t>of that office over the next year and is well understood by all staff of that office. Both processes were well owned and driven by those offices with varying involvement or support from the program.</w:t>
            </w:r>
          </w:p>
          <w:p w14:paraId="5767915F" w14:textId="77777777" w:rsidR="00DA7EBF" w:rsidRDefault="00DA7EBF" w:rsidP="0051191E">
            <w:pPr>
              <w:spacing w:after="0" w:line="240" w:lineRule="auto"/>
              <w:jc w:val="both"/>
              <w:rPr>
                <w:rFonts w:asciiTheme="majorHAnsi" w:hAnsiTheme="majorHAnsi"/>
                <w:b/>
                <w:sz w:val="20"/>
                <w:szCs w:val="20"/>
                <w:u w:val="single"/>
                <w:lang w:val="en-US"/>
              </w:rPr>
            </w:pPr>
          </w:p>
          <w:p w14:paraId="3B40BE8E" w14:textId="77777777" w:rsidR="006D4709" w:rsidRPr="00B862E7" w:rsidRDefault="00B430E7" w:rsidP="0051191E">
            <w:pPr>
              <w:spacing w:after="0" w:line="240" w:lineRule="auto"/>
              <w:jc w:val="both"/>
              <w:rPr>
                <w:rFonts w:asciiTheme="majorHAnsi" w:hAnsiTheme="majorHAnsi"/>
                <w:b/>
                <w:sz w:val="20"/>
                <w:szCs w:val="20"/>
                <w:u w:val="single"/>
                <w:lang w:val="en-US"/>
              </w:rPr>
            </w:pPr>
            <w:r w:rsidRPr="00B862E7">
              <w:rPr>
                <w:rFonts w:asciiTheme="majorHAnsi" w:hAnsiTheme="majorHAnsi"/>
                <w:b/>
                <w:sz w:val="20"/>
                <w:szCs w:val="20"/>
                <w:u w:val="single"/>
                <w:lang w:val="en-US"/>
              </w:rPr>
              <w:t>Monitoring</w:t>
            </w:r>
            <w:r w:rsidR="0051191E" w:rsidRPr="00B862E7">
              <w:rPr>
                <w:rFonts w:asciiTheme="majorHAnsi" w:hAnsiTheme="majorHAnsi"/>
                <w:b/>
                <w:sz w:val="20"/>
                <w:szCs w:val="20"/>
                <w:u w:val="single"/>
                <w:lang w:val="en-US"/>
              </w:rPr>
              <w:t>:</w:t>
            </w:r>
          </w:p>
          <w:p w14:paraId="3DDB2DA5" w14:textId="1939DFFD" w:rsidR="0051191E" w:rsidRPr="00B862E7" w:rsidRDefault="00B862E7" w:rsidP="0051191E">
            <w:pPr>
              <w:spacing w:after="0" w:line="240" w:lineRule="auto"/>
              <w:jc w:val="both"/>
              <w:rPr>
                <w:rFonts w:asciiTheme="majorHAnsi" w:hAnsiTheme="majorHAnsi"/>
                <w:sz w:val="20"/>
                <w:szCs w:val="20"/>
                <w:lang w:val="en-US"/>
              </w:rPr>
            </w:pPr>
            <w:r w:rsidRPr="00B862E7">
              <w:rPr>
                <w:rFonts w:asciiTheme="majorHAnsi" w:hAnsiTheme="majorHAnsi"/>
                <w:sz w:val="20"/>
                <w:szCs w:val="20"/>
                <w:lang w:val="en-US"/>
              </w:rPr>
              <w:t>Anecdotally</w:t>
            </w:r>
            <w:r w:rsidR="00037E6C">
              <w:rPr>
                <w:rFonts w:asciiTheme="majorHAnsi" w:hAnsiTheme="majorHAnsi"/>
                <w:sz w:val="20"/>
                <w:szCs w:val="20"/>
                <w:lang w:val="en-US"/>
              </w:rPr>
              <w:t>,</w:t>
            </w:r>
            <w:r w:rsidRPr="00B862E7">
              <w:rPr>
                <w:rFonts w:asciiTheme="majorHAnsi" w:hAnsiTheme="majorHAnsi"/>
                <w:sz w:val="20"/>
                <w:szCs w:val="20"/>
                <w:lang w:val="en-US"/>
              </w:rPr>
              <w:t xml:space="preserve"> agencies are using past annual plans to inform new ones and to guide reporting and review of the year past and so </w:t>
            </w:r>
            <w:r w:rsidR="00E0582D">
              <w:rPr>
                <w:rFonts w:asciiTheme="majorHAnsi" w:hAnsiTheme="majorHAnsi"/>
                <w:sz w:val="20"/>
                <w:szCs w:val="20"/>
                <w:lang w:val="en-US"/>
              </w:rPr>
              <w:t xml:space="preserve">the plans </w:t>
            </w:r>
            <w:r w:rsidRPr="00B862E7">
              <w:rPr>
                <w:rFonts w:asciiTheme="majorHAnsi" w:hAnsiTheme="majorHAnsi"/>
                <w:sz w:val="20"/>
                <w:szCs w:val="20"/>
                <w:lang w:val="en-US"/>
              </w:rPr>
              <w:t xml:space="preserve">are </w:t>
            </w:r>
            <w:r w:rsidRPr="00037E6C">
              <w:rPr>
                <w:rFonts w:asciiTheme="majorHAnsi" w:hAnsiTheme="majorHAnsi"/>
                <w:i/>
                <w:sz w:val="20"/>
                <w:szCs w:val="20"/>
                <w:lang w:val="en-US"/>
              </w:rPr>
              <w:t>starting</w:t>
            </w:r>
            <w:r w:rsidRPr="00B862E7">
              <w:rPr>
                <w:rFonts w:asciiTheme="majorHAnsi" w:hAnsiTheme="majorHAnsi"/>
                <w:sz w:val="20"/>
                <w:szCs w:val="20"/>
                <w:lang w:val="en-US"/>
              </w:rPr>
              <w:t xml:space="preserve"> to become useful as a management tool</w:t>
            </w:r>
            <w:r w:rsidR="006A57E5">
              <w:rPr>
                <w:rFonts w:asciiTheme="majorHAnsi" w:hAnsiTheme="majorHAnsi"/>
                <w:sz w:val="20"/>
                <w:szCs w:val="20"/>
                <w:lang w:val="en-US"/>
              </w:rPr>
              <w:t xml:space="preserve">. This represents </w:t>
            </w:r>
            <w:r w:rsidRPr="00B862E7">
              <w:rPr>
                <w:rFonts w:asciiTheme="majorHAnsi" w:hAnsiTheme="majorHAnsi"/>
                <w:sz w:val="20"/>
                <w:szCs w:val="20"/>
                <w:lang w:val="en-US"/>
              </w:rPr>
              <w:t xml:space="preserve">an improvement. It is not clear yet </w:t>
            </w:r>
            <w:r w:rsidR="006A57E5">
              <w:rPr>
                <w:rFonts w:asciiTheme="majorHAnsi" w:hAnsiTheme="majorHAnsi"/>
                <w:sz w:val="20"/>
                <w:szCs w:val="20"/>
                <w:lang w:val="en-US"/>
              </w:rPr>
              <w:t>whether</w:t>
            </w:r>
            <w:r w:rsidR="006A57E5" w:rsidRPr="00B862E7">
              <w:rPr>
                <w:rFonts w:asciiTheme="majorHAnsi" w:hAnsiTheme="majorHAnsi"/>
                <w:sz w:val="20"/>
                <w:szCs w:val="20"/>
                <w:lang w:val="en-US"/>
              </w:rPr>
              <w:t xml:space="preserve"> </w:t>
            </w:r>
            <w:r w:rsidRPr="00B862E7">
              <w:rPr>
                <w:rFonts w:asciiTheme="majorHAnsi" w:hAnsiTheme="majorHAnsi"/>
                <w:sz w:val="20"/>
                <w:szCs w:val="20"/>
                <w:lang w:val="en-US"/>
              </w:rPr>
              <w:t xml:space="preserve">the Annual Plans are being </w:t>
            </w:r>
            <w:r w:rsidR="006A57E5">
              <w:rPr>
                <w:rFonts w:asciiTheme="majorHAnsi" w:hAnsiTheme="majorHAnsi"/>
                <w:sz w:val="20"/>
                <w:szCs w:val="20"/>
                <w:lang w:val="en-US"/>
              </w:rPr>
              <w:t xml:space="preserve">subject to review (e.g. quarterly) and </w:t>
            </w:r>
            <w:r w:rsidRPr="00B862E7">
              <w:rPr>
                <w:rFonts w:asciiTheme="majorHAnsi" w:hAnsiTheme="majorHAnsi"/>
                <w:sz w:val="20"/>
                <w:szCs w:val="20"/>
                <w:lang w:val="en-US"/>
              </w:rPr>
              <w:t>used as ongoing management tools to monitor progress</w:t>
            </w:r>
            <w:r w:rsidR="006A57E5">
              <w:rPr>
                <w:rFonts w:asciiTheme="majorHAnsi" w:hAnsiTheme="majorHAnsi"/>
                <w:sz w:val="20"/>
                <w:szCs w:val="20"/>
                <w:lang w:val="en-US"/>
              </w:rPr>
              <w:t>, and make adjustment to activities throughout the year.</w:t>
            </w:r>
          </w:p>
          <w:p w14:paraId="1C72E78A" w14:textId="77777777" w:rsidR="0051191E" w:rsidRPr="00B862E7" w:rsidRDefault="0051191E" w:rsidP="0051191E">
            <w:pPr>
              <w:spacing w:after="0" w:line="240" w:lineRule="auto"/>
              <w:jc w:val="both"/>
              <w:rPr>
                <w:rFonts w:asciiTheme="majorHAnsi" w:hAnsiTheme="majorHAnsi"/>
                <w:b/>
                <w:sz w:val="20"/>
                <w:szCs w:val="20"/>
                <w:u w:val="single"/>
                <w:lang w:val="en-US"/>
              </w:rPr>
            </w:pPr>
          </w:p>
          <w:p w14:paraId="7F294F61" w14:textId="43C3C865" w:rsidR="00B430E7" w:rsidRPr="00B862E7" w:rsidRDefault="00B430E7" w:rsidP="00B430E7">
            <w:pPr>
              <w:spacing w:after="0" w:line="240" w:lineRule="auto"/>
              <w:jc w:val="both"/>
              <w:rPr>
                <w:rFonts w:asciiTheme="majorHAnsi" w:hAnsiTheme="majorHAnsi"/>
                <w:sz w:val="20"/>
                <w:szCs w:val="20"/>
                <w:lang w:val="en-US"/>
              </w:rPr>
            </w:pPr>
            <w:r w:rsidRPr="00B862E7">
              <w:rPr>
                <w:rFonts w:asciiTheme="majorHAnsi" w:hAnsiTheme="majorHAnsi"/>
                <w:b/>
                <w:sz w:val="20"/>
                <w:szCs w:val="20"/>
                <w:u w:val="single"/>
                <w:lang w:val="en-US"/>
              </w:rPr>
              <w:t xml:space="preserve">Reporting: </w:t>
            </w:r>
            <w:r w:rsidRPr="00B862E7">
              <w:rPr>
                <w:rFonts w:asciiTheme="majorHAnsi" w:hAnsiTheme="majorHAnsi"/>
                <w:sz w:val="20"/>
                <w:szCs w:val="20"/>
                <w:lang w:val="en-US"/>
              </w:rPr>
              <w:t xml:space="preserve">It is </w:t>
            </w:r>
            <w:r w:rsidR="006A57E5">
              <w:rPr>
                <w:rFonts w:asciiTheme="majorHAnsi" w:hAnsiTheme="majorHAnsi"/>
                <w:sz w:val="20"/>
                <w:szCs w:val="20"/>
                <w:lang w:val="en-US"/>
              </w:rPr>
              <w:t xml:space="preserve">too </w:t>
            </w:r>
            <w:r w:rsidRPr="00B862E7">
              <w:rPr>
                <w:rFonts w:asciiTheme="majorHAnsi" w:hAnsiTheme="majorHAnsi"/>
                <w:sz w:val="20"/>
                <w:szCs w:val="20"/>
                <w:lang w:val="en-US"/>
              </w:rPr>
              <w:t>early in the reporting cycle for the sector to demonstrate improvements in the annual reporting for 2015</w:t>
            </w:r>
            <w:r w:rsidR="006A57E5">
              <w:rPr>
                <w:rFonts w:asciiTheme="majorHAnsi" w:hAnsiTheme="majorHAnsi"/>
                <w:sz w:val="20"/>
                <w:szCs w:val="20"/>
                <w:lang w:val="en-US"/>
              </w:rPr>
              <w:t>, given that</w:t>
            </w:r>
            <w:r w:rsidRPr="00B862E7">
              <w:rPr>
                <w:rFonts w:asciiTheme="majorHAnsi" w:hAnsiTheme="majorHAnsi"/>
                <w:sz w:val="20"/>
                <w:szCs w:val="20"/>
                <w:lang w:val="en-US"/>
              </w:rPr>
              <w:t xml:space="preserve"> Annual Reports are due to PMO by 30 March 2016</w:t>
            </w:r>
            <w:r w:rsidR="006A57E5">
              <w:rPr>
                <w:rFonts w:asciiTheme="majorHAnsi" w:hAnsiTheme="majorHAnsi"/>
                <w:sz w:val="20"/>
                <w:szCs w:val="20"/>
                <w:lang w:val="en-US"/>
              </w:rPr>
              <w:t>.</w:t>
            </w:r>
            <w:r w:rsidRPr="00B862E7">
              <w:rPr>
                <w:rFonts w:asciiTheme="majorHAnsi" w:hAnsiTheme="majorHAnsi"/>
                <w:sz w:val="20"/>
                <w:szCs w:val="20"/>
                <w:lang w:val="en-US"/>
              </w:rPr>
              <w:t xml:space="preserve"> </w:t>
            </w:r>
            <w:r w:rsidR="006A57E5">
              <w:rPr>
                <w:rFonts w:asciiTheme="majorHAnsi" w:hAnsiTheme="majorHAnsi"/>
                <w:sz w:val="20"/>
                <w:szCs w:val="20"/>
                <w:lang w:val="en-US"/>
              </w:rPr>
              <w:t>H</w:t>
            </w:r>
            <w:r w:rsidRPr="00B862E7">
              <w:rPr>
                <w:rFonts w:asciiTheme="majorHAnsi" w:hAnsiTheme="majorHAnsi"/>
                <w:sz w:val="20"/>
                <w:szCs w:val="20"/>
                <w:lang w:val="en-US"/>
              </w:rPr>
              <w:t xml:space="preserve">owever, some early indications </w:t>
            </w:r>
            <w:r w:rsidR="00E0582D">
              <w:rPr>
                <w:rFonts w:asciiTheme="majorHAnsi" w:hAnsiTheme="majorHAnsi"/>
                <w:sz w:val="20"/>
                <w:szCs w:val="20"/>
                <w:lang w:val="en-US"/>
              </w:rPr>
              <w:t>show</w:t>
            </w:r>
            <w:r w:rsidRPr="00B862E7">
              <w:rPr>
                <w:rFonts w:asciiTheme="majorHAnsi" w:hAnsiTheme="majorHAnsi"/>
                <w:sz w:val="20"/>
                <w:szCs w:val="20"/>
                <w:lang w:val="en-US"/>
              </w:rPr>
              <w:t>:</w:t>
            </w:r>
          </w:p>
          <w:p w14:paraId="6ED7298E" w14:textId="77777777" w:rsidR="00B430E7" w:rsidRPr="00B862E7" w:rsidRDefault="00B430E7" w:rsidP="005A5A28">
            <w:pPr>
              <w:pStyle w:val="ListParagraph"/>
              <w:numPr>
                <w:ilvl w:val="0"/>
                <w:numId w:val="24"/>
              </w:numPr>
              <w:spacing w:after="0" w:line="240" w:lineRule="auto"/>
              <w:jc w:val="both"/>
              <w:rPr>
                <w:rFonts w:asciiTheme="majorHAnsi" w:hAnsiTheme="majorHAnsi"/>
                <w:sz w:val="20"/>
                <w:szCs w:val="20"/>
                <w:lang w:val="en-US"/>
              </w:rPr>
            </w:pPr>
            <w:r w:rsidRPr="00B862E7">
              <w:rPr>
                <w:rFonts w:asciiTheme="majorHAnsi" w:hAnsiTheme="majorHAnsi"/>
                <w:sz w:val="20"/>
                <w:szCs w:val="20"/>
                <w:lang w:val="en-US"/>
              </w:rPr>
              <w:t>Two annual reports have been provided to the M&amp;E and Systems Officer by agencies without being requested (this is a first).</w:t>
            </w:r>
          </w:p>
          <w:p w14:paraId="4F622D63" w14:textId="77777777" w:rsidR="00B430E7" w:rsidRPr="00B862E7" w:rsidRDefault="00B430E7" w:rsidP="005A5A28">
            <w:pPr>
              <w:pStyle w:val="ListParagraph"/>
              <w:numPr>
                <w:ilvl w:val="0"/>
                <w:numId w:val="24"/>
              </w:numPr>
              <w:spacing w:after="0" w:line="240" w:lineRule="auto"/>
              <w:jc w:val="both"/>
              <w:rPr>
                <w:rFonts w:asciiTheme="majorHAnsi" w:hAnsiTheme="majorHAnsi"/>
                <w:sz w:val="20"/>
                <w:szCs w:val="20"/>
                <w:lang w:val="en-US"/>
              </w:rPr>
            </w:pPr>
            <w:r w:rsidRPr="00B862E7">
              <w:rPr>
                <w:rFonts w:asciiTheme="majorHAnsi" w:hAnsiTheme="majorHAnsi"/>
                <w:sz w:val="20"/>
                <w:szCs w:val="20"/>
                <w:lang w:val="en-US"/>
              </w:rPr>
              <w:t>The quality of the reports received are a significant improvement on the quality of the reports received in 2014</w:t>
            </w:r>
          </w:p>
          <w:p w14:paraId="04741219" w14:textId="77777777" w:rsidR="00B430E7" w:rsidRPr="00B862E7" w:rsidRDefault="00B862E7" w:rsidP="005A5A28">
            <w:pPr>
              <w:pStyle w:val="ListParagraph"/>
              <w:numPr>
                <w:ilvl w:val="0"/>
                <w:numId w:val="24"/>
              </w:numPr>
              <w:spacing w:after="0" w:line="240" w:lineRule="auto"/>
              <w:jc w:val="both"/>
              <w:rPr>
                <w:rFonts w:asciiTheme="majorHAnsi" w:hAnsiTheme="majorHAnsi"/>
                <w:sz w:val="20"/>
                <w:szCs w:val="20"/>
                <w:lang w:val="en-US"/>
              </w:rPr>
            </w:pPr>
            <w:r w:rsidRPr="00B862E7">
              <w:rPr>
                <w:rFonts w:asciiTheme="majorHAnsi" w:hAnsiTheme="majorHAnsi"/>
                <w:sz w:val="20"/>
                <w:szCs w:val="20"/>
                <w:lang w:val="en-US"/>
              </w:rPr>
              <w:t>In</w:t>
            </w:r>
            <w:r w:rsidR="00B430E7" w:rsidRPr="00B862E7">
              <w:rPr>
                <w:rFonts w:asciiTheme="majorHAnsi" w:hAnsiTheme="majorHAnsi"/>
                <w:sz w:val="20"/>
                <w:szCs w:val="20"/>
                <w:lang w:val="en-US"/>
              </w:rPr>
              <w:t xml:space="preserve"> 2014 all agencies except Courts, PPO and PSO provided Annual Reports – DWA and VLC provided the information to</w:t>
            </w:r>
            <w:r w:rsidR="008D036A">
              <w:rPr>
                <w:rFonts w:asciiTheme="majorHAnsi" w:hAnsiTheme="majorHAnsi"/>
                <w:sz w:val="20"/>
                <w:szCs w:val="20"/>
                <w:lang w:val="en-US"/>
              </w:rPr>
              <w:t xml:space="preserve"> the </w:t>
            </w:r>
            <w:r w:rsidR="00B430E7" w:rsidRPr="00B862E7">
              <w:rPr>
                <w:rFonts w:asciiTheme="majorHAnsi" w:hAnsiTheme="majorHAnsi"/>
                <w:sz w:val="20"/>
                <w:szCs w:val="20"/>
                <w:lang w:val="en-US"/>
              </w:rPr>
              <w:t xml:space="preserve">M&amp;E and Systems Officer to </w:t>
            </w:r>
            <w:r w:rsidR="0051191E" w:rsidRPr="00B862E7">
              <w:rPr>
                <w:rFonts w:asciiTheme="majorHAnsi" w:hAnsiTheme="majorHAnsi"/>
                <w:sz w:val="20"/>
                <w:szCs w:val="20"/>
                <w:lang w:val="en-US"/>
              </w:rPr>
              <w:t>summarize</w:t>
            </w:r>
            <w:r w:rsidR="00B430E7" w:rsidRPr="00B862E7">
              <w:rPr>
                <w:rFonts w:asciiTheme="majorHAnsi" w:hAnsiTheme="majorHAnsi"/>
                <w:sz w:val="20"/>
                <w:szCs w:val="20"/>
                <w:lang w:val="en-US"/>
              </w:rPr>
              <w:t xml:space="preserve"> their achievements and challenges for 2014</w:t>
            </w:r>
          </w:p>
          <w:p w14:paraId="73E70878" w14:textId="77777777" w:rsidR="006E4349" w:rsidRPr="00B862E7" w:rsidRDefault="0051191E" w:rsidP="005A5A28">
            <w:pPr>
              <w:pStyle w:val="ListParagraph"/>
              <w:numPr>
                <w:ilvl w:val="0"/>
                <w:numId w:val="24"/>
              </w:numPr>
              <w:spacing w:after="0" w:line="240" w:lineRule="auto"/>
              <w:jc w:val="both"/>
              <w:rPr>
                <w:rFonts w:asciiTheme="majorHAnsi" w:hAnsiTheme="majorHAnsi"/>
                <w:sz w:val="20"/>
                <w:szCs w:val="20"/>
              </w:rPr>
            </w:pPr>
            <w:r w:rsidRPr="00B862E7">
              <w:rPr>
                <w:rFonts w:asciiTheme="majorHAnsi" w:hAnsiTheme="majorHAnsi"/>
                <w:sz w:val="20"/>
                <w:szCs w:val="20"/>
                <w:lang w:val="en-US"/>
              </w:rPr>
              <w:t>There is improved reporting against service targets provided in their budget narratives – both reports received two date have done this following the Annual Report guide developed by the M&amp;E and Systems Officer.</w:t>
            </w:r>
          </w:p>
        </w:tc>
      </w:tr>
      <w:tr w:rsidR="00AD0800" w:rsidRPr="006F272C" w14:paraId="63FE137B" w14:textId="77777777">
        <w:trPr>
          <w:trHeight w:val="1692"/>
        </w:trPr>
        <w:tc>
          <w:tcPr>
            <w:tcW w:w="4621" w:type="dxa"/>
          </w:tcPr>
          <w:p w14:paraId="161330D8" w14:textId="77777777" w:rsidR="00AD0800" w:rsidRPr="006F272C" w:rsidRDefault="00AD0800" w:rsidP="00AD0800">
            <w:pPr>
              <w:spacing w:after="0" w:line="240" w:lineRule="auto"/>
              <w:rPr>
                <w:rFonts w:cstheme="minorHAnsi"/>
                <w:sz w:val="20"/>
                <w:szCs w:val="20"/>
              </w:rPr>
            </w:pPr>
            <w:r w:rsidRPr="006F272C">
              <w:rPr>
                <w:rFonts w:cstheme="minorHAnsi"/>
                <w:b/>
                <w:sz w:val="20"/>
                <w:szCs w:val="20"/>
              </w:rPr>
              <w:lastRenderedPageBreak/>
              <w:t xml:space="preserve">Intermediate Outcomes 1.3: </w:t>
            </w:r>
            <w:r w:rsidRPr="006F272C">
              <w:rPr>
                <w:rFonts w:cstheme="minorHAnsi"/>
                <w:sz w:val="20"/>
                <w:szCs w:val="20"/>
              </w:rPr>
              <w:t xml:space="preserve"> </w:t>
            </w:r>
          </w:p>
          <w:p w14:paraId="79459280" w14:textId="77777777" w:rsidR="00AD0800" w:rsidRPr="006F272C" w:rsidRDefault="00AD0800" w:rsidP="00AD0800">
            <w:pPr>
              <w:spacing w:after="0" w:line="240" w:lineRule="auto"/>
              <w:rPr>
                <w:sz w:val="20"/>
                <w:szCs w:val="20"/>
              </w:rPr>
            </w:pPr>
            <w:r w:rsidRPr="006F272C">
              <w:rPr>
                <w:rFonts w:cstheme="minorHAnsi"/>
                <w:sz w:val="20"/>
                <w:szCs w:val="20"/>
              </w:rPr>
              <w:t xml:space="preserve">VPF, MJCS, the Judiciary, PSO, PPO, VLC, SLO, DCS, </w:t>
            </w:r>
            <w:r w:rsidR="00A11741">
              <w:rPr>
                <w:rFonts w:cstheme="minorHAnsi"/>
                <w:sz w:val="20"/>
                <w:szCs w:val="20"/>
              </w:rPr>
              <w:t xml:space="preserve">SPD and </w:t>
            </w:r>
            <w:r w:rsidRPr="006F272C">
              <w:rPr>
                <w:rFonts w:cstheme="minorHAnsi"/>
                <w:sz w:val="20"/>
                <w:szCs w:val="20"/>
              </w:rPr>
              <w:t xml:space="preserve">DWA communicate more effectively and consistently with the </w:t>
            </w:r>
            <w:r w:rsidRPr="00883DF8">
              <w:rPr>
                <w:rFonts w:cstheme="minorHAnsi"/>
                <w:sz w:val="20"/>
                <w:szCs w:val="20"/>
              </w:rPr>
              <w:t>community and the rest of the government</w:t>
            </w:r>
          </w:p>
        </w:tc>
        <w:tc>
          <w:tcPr>
            <w:tcW w:w="9095" w:type="dxa"/>
          </w:tcPr>
          <w:p w14:paraId="7D124181" w14:textId="77777777" w:rsidR="00F67DD3" w:rsidRPr="008D5D19" w:rsidRDefault="008D5D19" w:rsidP="008D5D19">
            <w:pPr>
              <w:spacing w:after="0"/>
              <w:rPr>
                <w:rFonts w:asciiTheme="majorHAnsi" w:hAnsiTheme="majorHAnsi"/>
                <w:sz w:val="20"/>
                <w:szCs w:val="20"/>
              </w:rPr>
            </w:pPr>
            <w:r w:rsidRPr="008D5D19">
              <w:rPr>
                <w:rFonts w:asciiTheme="majorHAnsi" w:hAnsiTheme="majorHAnsi"/>
                <w:b/>
                <w:sz w:val="20"/>
                <w:szCs w:val="20"/>
                <w:u w:val="single"/>
              </w:rPr>
              <w:t>Use of the MJCS website</w:t>
            </w:r>
            <w:r w:rsidRPr="008D5D19">
              <w:rPr>
                <w:rFonts w:asciiTheme="majorHAnsi" w:hAnsiTheme="majorHAnsi"/>
                <w:sz w:val="20"/>
                <w:szCs w:val="20"/>
              </w:rPr>
              <w:t>:</w:t>
            </w:r>
          </w:p>
          <w:p w14:paraId="4067E3FB" w14:textId="16D5B5E3" w:rsidR="008D5D19" w:rsidRDefault="008D5D19" w:rsidP="008D5D19">
            <w:pPr>
              <w:autoSpaceDE w:val="0"/>
              <w:autoSpaceDN w:val="0"/>
              <w:adjustRightInd w:val="0"/>
              <w:spacing w:after="0" w:line="240" w:lineRule="auto"/>
              <w:rPr>
                <w:rFonts w:cs="Calibri-Light"/>
                <w:sz w:val="20"/>
                <w:szCs w:val="20"/>
              </w:rPr>
            </w:pPr>
            <w:r w:rsidRPr="008D5D19">
              <w:rPr>
                <w:rFonts w:cs="Calibri-Light"/>
                <w:sz w:val="20"/>
                <w:szCs w:val="20"/>
              </w:rPr>
              <w:t xml:space="preserve">Use of the </w:t>
            </w:r>
            <w:r w:rsidRPr="008D5D19">
              <w:rPr>
                <w:rFonts w:cs="Calibri-Bold"/>
                <w:b/>
                <w:bCs/>
                <w:sz w:val="20"/>
                <w:szCs w:val="20"/>
              </w:rPr>
              <w:t xml:space="preserve">MJCS website </w:t>
            </w:r>
            <w:r w:rsidR="00827EE0" w:rsidRPr="00827EE0">
              <w:rPr>
                <w:rFonts w:cs="Calibri-Bold"/>
                <w:bCs/>
                <w:sz w:val="20"/>
                <w:szCs w:val="20"/>
              </w:rPr>
              <w:t>continues to be</w:t>
            </w:r>
            <w:r w:rsidR="00827EE0">
              <w:rPr>
                <w:rFonts w:cs="Calibri-Bold"/>
                <w:b/>
                <w:bCs/>
                <w:sz w:val="20"/>
                <w:szCs w:val="20"/>
              </w:rPr>
              <w:t xml:space="preserve"> </w:t>
            </w:r>
            <w:r w:rsidRPr="008D5D19">
              <w:rPr>
                <w:rFonts w:cs="Calibri-Light"/>
                <w:sz w:val="20"/>
                <w:szCs w:val="20"/>
              </w:rPr>
              <w:t>a sour</w:t>
            </w:r>
            <w:r w:rsidR="00037E6C">
              <w:rPr>
                <w:rFonts w:cs="Calibri-Light"/>
                <w:sz w:val="20"/>
                <w:szCs w:val="20"/>
              </w:rPr>
              <w:t>ce of basic sector information</w:t>
            </w:r>
            <w:r w:rsidR="00827EE0">
              <w:rPr>
                <w:rFonts w:cs="Calibri-Light"/>
                <w:sz w:val="20"/>
                <w:szCs w:val="20"/>
              </w:rPr>
              <w:t>.</w:t>
            </w:r>
            <w:r w:rsidR="00037E6C">
              <w:rPr>
                <w:rFonts w:cs="Calibri-Light"/>
                <w:sz w:val="20"/>
                <w:szCs w:val="20"/>
              </w:rPr>
              <w:t xml:space="preserve"> </w:t>
            </w:r>
            <w:r w:rsidR="00827EE0">
              <w:rPr>
                <w:rFonts w:cs="Calibri-Light"/>
                <w:sz w:val="20"/>
                <w:szCs w:val="20"/>
              </w:rPr>
              <w:t>W</w:t>
            </w:r>
            <w:r w:rsidRPr="008D5D19">
              <w:rPr>
                <w:rFonts w:cs="Calibri-Light"/>
                <w:sz w:val="20"/>
                <w:szCs w:val="20"/>
              </w:rPr>
              <w:t xml:space="preserve">hilst </w:t>
            </w:r>
            <w:r w:rsidR="00827EE0">
              <w:rPr>
                <w:rFonts w:cs="Calibri-Light"/>
                <w:sz w:val="20"/>
                <w:szCs w:val="20"/>
              </w:rPr>
              <w:t>the site</w:t>
            </w:r>
            <w:r w:rsidRPr="008D5D19">
              <w:rPr>
                <w:rFonts w:cs="Calibri-Light"/>
                <w:sz w:val="20"/>
                <w:szCs w:val="20"/>
              </w:rPr>
              <w:t xml:space="preserve"> went down in June (potentially a technical error),</w:t>
            </w:r>
            <w:r w:rsidR="00271887">
              <w:rPr>
                <w:rFonts w:cs="Calibri-Light"/>
                <w:sz w:val="20"/>
                <w:szCs w:val="20"/>
              </w:rPr>
              <w:t xml:space="preserve"> </w:t>
            </w:r>
            <w:r w:rsidR="00827EE0">
              <w:rPr>
                <w:rFonts w:cs="Calibri-Light"/>
                <w:sz w:val="20"/>
                <w:szCs w:val="20"/>
              </w:rPr>
              <w:t>access</w:t>
            </w:r>
            <w:r w:rsidR="00037E6C">
              <w:rPr>
                <w:rFonts w:cs="Calibri-Light"/>
                <w:sz w:val="20"/>
                <w:szCs w:val="20"/>
              </w:rPr>
              <w:t xml:space="preserve"> </w:t>
            </w:r>
            <w:r w:rsidRPr="008D5D19">
              <w:rPr>
                <w:rFonts w:cs="Calibri-Light"/>
                <w:sz w:val="20"/>
                <w:szCs w:val="20"/>
              </w:rPr>
              <w:t xml:space="preserve">increased again in July and has remained somewhat steady. From January 2015, the unique visitors to the site has been increasing from 246, peaking at 594 unique visitors in October </w:t>
            </w:r>
            <w:r w:rsidR="00827EE0">
              <w:rPr>
                <w:rFonts w:cs="Calibri-Light"/>
                <w:sz w:val="20"/>
                <w:szCs w:val="20"/>
              </w:rPr>
              <w:t xml:space="preserve">before </w:t>
            </w:r>
            <w:r w:rsidRPr="008D5D19">
              <w:rPr>
                <w:rFonts w:cs="Calibri-Light"/>
                <w:sz w:val="20"/>
                <w:szCs w:val="20"/>
              </w:rPr>
              <w:t>declining to 380 visitors in December.</w:t>
            </w:r>
          </w:p>
          <w:p w14:paraId="6CA1E03C" w14:textId="77777777" w:rsidR="00037E6C" w:rsidRDefault="00037E6C" w:rsidP="008D5D19">
            <w:pPr>
              <w:autoSpaceDE w:val="0"/>
              <w:autoSpaceDN w:val="0"/>
              <w:adjustRightInd w:val="0"/>
              <w:spacing w:after="0" w:line="240" w:lineRule="auto"/>
              <w:rPr>
                <w:rFonts w:cs="Calibri-Light"/>
                <w:sz w:val="20"/>
                <w:szCs w:val="20"/>
              </w:rPr>
            </w:pPr>
          </w:p>
          <w:p w14:paraId="192445A6" w14:textId="77777777" w:rsidR="008D5D19" w:rsidRPr="008D5D19" w:rsidRDefault="008D5D19" w:rsidP="008D5D19">
            <w:pPr>
              <w:autoSpaceDE w:val="0"/>
              <w:autoSpaceDN w:val="0"/>
              <w:adjustRightInd w:val="0"/>
              <w:spacing w:after="0" w:line="240" w:lineRule="auto"/>
              <w:rPr>
                <w:rFonts w:cs="Calibri-Light"/>
                <w:b/>
                <w:sz w:val="20"/>
                <w:szCs w:val="20"/>
                <w:u w:val="single"/>
              </w:rPr>
            </w:pPr>
            <w:r w:rsidRPr="008D5D19">
              <w:rPr>
                <w:rFonts w:cs="Calibri-Light"/>
                <w:b/>
                <w:sz w:val="20"/>
                <w:szCs w:val="20"/>
                <w:u w:val="single"/>
              </w:rPr>
              <w:t>The JCSS Newsletter</w:t>
            </w:r>
          </w:p>
          <w:p w14:paraId="1F90C1DB" w14:textId="77777777" w:rsidR="008D5D19" w:rsidRPr="008D5D19" w:rsidRDefault="008D5D19" w:rsidP="008D5D19">
            <w:pPr>
              <w:spacing w:line="240" w:lineRule="auto"/>
              <w:rPr>
                <w:sz w:val="20"/>
                <w:szCs w:val="20"/>
              </w:rPr>
            </w:pPr>
            <w:r w:rsidRPr="008D5D19">
              <w:rPr>
                <w:sz w:val="20"/>
                <w:szCs w:val="20"/>
              </w:rPr>
              <w:t xml:space="preserve">The </w:t>
            </w:r>
            <w:r w:rsidRPr="008D5D19">
              <w:rPr>
                <w:b/>
                <w:bCs/>
                <w:sz w:val="20"/>
                <w:szCs w:val="20"/>
              </w:rPr>
              <w:t xml:space="preserve">JCSS Newsletter </w:t>
            </w:r>
            <w:r w:rsidRPr="008D5D19">
              <w:rPr>
                <w:sz w:val="20"/>
                <w:szCs w:val="20"/>
              </w:rPr>
              <w:t xml:space="preserve">was published each month last year. From June to November the MJCS Administrative Assistant primarily collated and disseminated the newsletter under the oversight of the Monitoring Officer. In November 2015 an Australian Volunteer for International Development arrived in the position of Communications Officer. She took over the responsibility of the newsletter in November and December whilst the Administrative Assistant was on maternity leave. To date, there have been 28 contributing agencies and 184 recipients of the JCSS newsletter representing 33 different agencies within the sector. Additional contributors since December 2014, include, TVET, Care International, NZ Corrections Partnership, Save the Children and Vanuatu Society for Disabled People (VSDP). As of January 2016 the database has begun to be revised and updated to ensure all employees in the sector receive the newsletter. The </w:t>
            </w:r>
            <w:r w:rsidRPr="008D5D19">
              <w:rPr>
                <w:sz w:val="20"/>
                <w:szCs w:val="20"/>
              </w:rPr>
              <w:lastRenderedPageBreak/>
              <w:t xml:space="preserve">Communications Officer is preparing a new template and guidelines for the newsletter to ensure its consistency, efficiency, and effectiveness in sharing information within the sector. </w:t>
            </w:r>
          </w:p>
          <w:p w14:paraId="0F69AC27" w14:textId="77777777" w:rsidR="008D5D19" w:rsidRPr="008D5D19" w:rsidRDefault="008D5D19" w:rsidP="00037E6C">
            <w:pPr>
              <w:spacing w:line="240" w:lineRule="auto"/>
              <w:rPr>
                <w:rFonts w:asciiTheme="majorHAnsi" w:hAnsiTheme="majorHAnsi"/>
                <w:color w:val="FF0000"/>
                <w:sz w:val="20"/>
                <w:szCs w:val="20"/>
              </w:rPr>
            </w:pPr>
            <w:r w:rsidRPr="008D5D19">
              <w:rPr>
                <w:b/>
                <w:sz w:val="20"/>
                <w:szCs w:val="20"/>
                <w:u w:val="single"/>
              </w:rPr>
              <w:t>Developments with respect to communications for the sector</w:t>
            </w:r>
            <w:r w:rsidRPr="008D5D19">
              <w:rPr>
                <w:sz w:val="20"/>
                <w:szCs w:val="20"/>
              </w:rPr>
              <w:t xml:space="preserve">: </w:t>
            </w:r>
            <w:r w:rsidR="00037E6C">
              <w:rPr>
                <w:sz w:val="20"/>
                <w:szCs w:val="20"/>
              </w:rPr>
              <w:t>The</w:t>
            </w:r>
            <w:r w:rsidRPr="008D5D19">
              <w:rPr>
                <w:sz w:val="20"/>
                <w:szCs w:val="20"/>
              </w:rPr>
              <w:t xml:space="preserve"> Communications Officer has been developing a branding guideline to ensure a consistent and professional image is portrayed by the MJCS including a standard email signature, letterhead, and agenda and minute taking template. A new MJCS logo and style guide is expected to be produced by February 2016. All sector agencies have been invited to take part and replicate any branding initiatives. Since November 2015 Disability Desk has had six articles printed in the Daily Post, and one article written from the MJCS condemning domestic violence. The Communications Officer has begun to develop working relationships with the local media (newspaper and radio) and has arranged free space for information from JCSS to be disseminated on a weekly basis. The Communications Officer has begun to form a team of ‘Communication Representatives’ from each of the agencies in the JCSS that will attend training sessions, although it must be noted that there is a lack of resources in this area and most representatives are adding communications to their existing workload. The Communications Officer has also begun to develop a Communications Strategy for the JCSS which the first draft is expected to be finished by March 2016, and finalized by May 2016. The Communications Officer will complete the assignment in June 2016 and it is hoped the MJCS that a Communications Officer will be recruited on a full time basis. </w:t>
            </w:r>
          </w:p>
        </w:tc>
      </w:tr>
      <w:tr w:rsidR="00AD0800" w:rsidRPr="007B0E70" w14:paraId="426036F1" w14:textId="77777777">
        <w:tc>
          <w:tcPr>
            <w:tcW w:w="4621" w:type="dxa"/>
          </w:tcPr>
          <w:p w14:paraId="253E422F" w14:textId="77777777" w:rsidR="00AD0800" w:rsidRPr="007B0E70" w:rsidRDefault="00AD0800" w:rsidP="00AD0800">
            <w:pPr>
              <w:spacing w:after="0" w:line="240" w:lineRule="auto"/>
              <w:rPr>
                <w:rFonts w:cstheme="minorHAnsi"/>
                <w:b/>
                <w:sz w:val="20"/>
                <w:szCs w:val="20"/>
              </w:rPr>
            </w:pPr>
            <w:r w:rsidRPr="007B0E70">
              <w:rPr>
                <w:rFonts w:cstheme="minorHAnsi"/>
                <w:b/>
                <w:sz w:val="20"/>
                <w:szCs w:val="20"/>
              </w:rPr>
              <w:lastRenderedPageBreak/>
              <w:t xml:space="preserve">Intermediate Outcomes 1.4: </w:t>
            </w:r>
          </w:p>
          <w:p w14:paraId="607DB926" w14:textId="77777777" w:rsidR="00AD0800" w:rsidRPr="007B0E70" w:rsidRDefault="00AD0800" w:rsidP="00AD0800">
            <w:pPr>
              <w:spacing w:after="0" w:line="240" w:lineRule="auto"/>
              <w:rPr>
                <w:sz w:val="20"/>
                <w:szCs w:val="20"/>
              </w:rPr>
            </w:pPr>
            <w:r w:rsidRPr="007B0E70">
              <w:rPr>
                <w:rFonts w:cstheme="minorHAnsi"/>
                <w:sz w:val="20"/>
                <w:szCs w:val="20"/>
              </w:rPr>
              <w:t xml:space="preserve">VPF, the Judiciary, PSO, PPO, </w:t>
            </w:r>
            <w:r w:rsidR="00A11741" w:rsidRPr="007B0E70">
              <w:rPr>
                <w:rFonts w:cstheme="minorHAnsi"/>
                <w:sz w:val="20"/>
                <w:szCs w:val="20"/>
              </w:rPr>
              <w:t xml:space="preserve">SPD </w:t>
            </w:r>
            <w:r w:rsidRPr="007B0E70">
              <w:rPr>
                <w:rFonts w:cstheme="minorHAnsi"/>
                <w:sz w:val="20"/>
                <w:szCs w:val="20"/>
              </w:rPr>
              <w:t>and SLO make coordinated reductions in delays within the formal justice system.</w:t>
            </w:r>
          </w:p>
        </w:tc>
        <w:tc>
          <w:tcPr>
            <w:tcW w:w="9095" w:type="dxa"/>
          </w:tcPr>
          <w:p w14:paraId="5234C9DC" w14:textId="77777777" w:rsidR="00801489" w:rsidRPr="007B0E70" w:rsidRDefault="00801489" w:rsidP="005E3F9B">
            <w:pPr>
              <w:pStyle w:val="Heading1"/>
              <w:widowControl w:val="0"/>
              <w:numPr>
                <w:ilvl w:val="0"/>
                <w:numId w:val="0"/>
              </w:numPr>
              <w:rPr>
                <w:rFonts w:asciiTheme="majorHAnsi" w:hAnsiTheme="majorHAnsi"/>
                <w:color w:val="auto"/>
                <w:spacing w:val="-1"/>
                <w:sz w:val="20"/>
                <w:szCs w:val="20"/>
                <w:u w:val="single"/>
              </w:rPr>
            </w:pPr>
            <w:r w:rsidRPr="007B0E70">
              <w:rPr>
                <w:rFonts w:asciiTheme="majorHAnsi" w:hAnsiTheme="majorHAnsi"/>
                <w:color w:val="auto"/>
                <w:spacing w:val="-1"/>
                <w:sz w:val="20"/>
                <w:szCs w:val="20"/>
                <w:u w:val="single"/>
              </w:rPr>
              <w:t>Reductions in delay</w:t>
            </w:r>
            <w:r w:rsidR="005E3F9B" w:rsidRPr="007B0E70">
              <w:rPr>
                <w:rStyle w:val="FootnoteReference"/>
                <w:rFonts w:asciiTheme="majorHAnsi" w:hAnsiTheme="majorHAnsi"/>
                <w:color w:val="auto"/>
                <w:spacing w:val="-1"/>
                <w:sz w:val="20"/>
                <w:szCs w:val="20"/>
                <w:u w:val="single"/>
              </w:rPr>
              <w:footnoteReference w:id="17"/>
            </w:r>
          </w:p>
          <w:p w14:paraId="4E30DBB5" w14:textId="5BC43021" w:rsidR="00801489" w:rsidRPr="007B0E70" w:rsidRDefault="00801489" w:rsidP="005A5A28">
            <w:pPr>
              <w:pStyle w:val="ListParagraph"/>
              <w:numPr>
                <w:ilvl w:val="0"/>
                <w:numId w:val="25"/>
              </w:numPr>
              <w:spacing w:after="0" w:line="240" w:lineRule="auto"/>
              <w:rPr>
                <w:sz w:val="20"/>
                <w:szCs w:val="20"/>
                <w:lang w:val="en-AU"/>
              </w:rPr>
            </w:pPr>
            <w:r w:rsidRPr="007B0E70">
              <w:rPr>
                <w:b/>
                <w:sz w:val="20"/>
                <w:szCs w:val="20"/>
                <w:lang w:val="en-AU"/>
              </w:rPr>
              <w:t>SLO</w:t>
            </w:r>
            <w:r w:rsidRPr="007B0E70">
              <w:rPr>
                <w:sz w:val="20"/>
                <w:szCs w:val="20"/>
                <w:lang w:val="en-AU"/>
              </w:rPr>
              <w:t xml:space="preserve"> has reduced processing time for the handling of advice matters and court cases (</w:t>
            </w:r>
            <w:r w:rsidR="00651E55" w:rsidRPr="007B0E70">
              <w:rPr>
                <w:sz w:val="20"/>
                <w:szCs w:val="20"/>
                <w:lang w:val="en-AU"/>
              </w:rPr>
              <w:t xml:space="preserve">i.e. </w:t>
            </w:r>
            <w:r w:rsidR="00A90B5C" w:rsidRPr="007B0E70">
              <w:rPr>
                <w:sz w:val="20"/>
                <w:szCs w:val="20"/>
                <w:lang w:val="en-AU"/>
              </w:rPr>
              <w:t xml:space="preserve">have become </w:t>
            </w:r>
            <w:r w:rsidRPr="007B0E70">
              <w:rPr>
                <w:sz w:val="20"/>
                <w:szCs w:val="20"/>
                <w:lang w:val="en-AU"/>
              </w:rPr>
              <w:t>more responsive)</w:t>
            </w:r>
            <w:r w:rsidR="00036F80" w:rsidRPr="007B0E70">
              <w:rPr>
                <w:rStyle w:val="FootnoteReference"/>
                <w:sz w:val="20"/>
                <w:szCs w:val="20"/>
                <w:lang w:val="en-AU"/>
              </w:rPr>
              <w:footnoteReference w:id="18"/>
            </w:r>
            <w:r w:rsidRPr="007B0E70">
              <w:rPr>
                <w:sz w:val="20"/>
                <w:szCs w:val="20"/>
                <w:lang w:val="en-AU"/>
              </w:rPr>
              <w:t xml:space="preserve"> </w:t>
            </w:r>
          </w:p>
          <w:p w14:paraId="43697FFA" w14:textId="14BDAEB0" w:rsidR="005E3F9B" w:rsidRPr="007B0E70" w:rsidRDefault="00801489" w:rsidP="00E01C2D">
            <w:pPr>
              <w:pStyle w:val="Heading1"/>
              <w:widowControl w:val="0"/>
              <w:numPr>
                <w:ilvl w:val="0"/>
                <w:numId w:val="21"/>
              </w:numPr>
              <w:rPr>
                <w:rFonts w:asciiTheme="majorHAnsi" w:hAnsiTheme="majorHAnsi"/>
                <w:b w:val="0"/>
                <w:color w:val="auto"/>
                <w:spacing w:val="-1"/>
                <w:sz w:val="20"/>
                <w:szCs w:val="20"/>
              </w:rPr>
            </w:pPr>
            <w:r w:rsidRPr="007B0E70">
              <w:rPr>
                <w:rFonts w:asciiTheme="majorHAnsi" w:hAnsiTheme="majorHAnsi"/>
                <w:color w:val="auto"/>
                <w:sz w:val="20"/>
                <w:szCs w:val="20"/>
              </w:rPr>
              <w:t>SPD</w:t>
            </w:r>
            <w:r w:rsidRPr="007B0E70">
              <w:rPr>
                <w:rFonts w:asciiTheme="majorHAnsi" w:hAnsiTheme="majorHAnsi"/>
                <w:b w:val="0"/>
                <w:color w:val="auto"/>
                <w:sz w:val="20"/>
                <w:szCs w:val="20"/>
              </w:rPr>
              <w:t xml:space="preserve"> have increased the speed of the drafting of charges and preparation for filing in the Magistrates’ Court. I</w:t>
            </w:r>
            <w:r w:rsidR="005E3F9B" w:rsidRPr="007B0E70">
              <w:rPr>
                <w:rFonts w:asciiTheme="majorHAnsi" w:hAnsiTheme="majorHAnsi"/>
                <w:b w:val="0"/>
                <w:color w:val="auto"/>
                <w:sz w:val="20"/>
                <w:szCs w:val="20"/>
              </w:rPr>
              <w:t xml:space="preserve">n November, for example, </w:t>
            </w:r>
            <w:r w:rsidR="005E3F9B" w:rsidRPr="007B0E70">
              <w:rPr>
                <w:rFonts w:asciiTheme="majorHAnsi" w:hAnsiTheme="majorHAnsi"/>
                <w:b w:val="0"/>
                <w:color w:val="auto"/>
                <w:spacing w:val="-1"/>
                <w:sz w:val="20"/>
                <w:szCs w:val="20"/>
              </w:rPr>
              <w:t xml:space="preserve">there was very little backlog for pending new cases, that is, there are only about 20 cases that needed to have charges drafted at that point in time. However, this should be tempered with a reduction in the overall cases </w:t>
            </w:r>
            <w:r w:rsidR="00497A53" w:rsidRPr="007B0E70">
              <w:rPr>
                <w:rFonts w:asciiTheme="majorHAnsi" w:hAnsiTheme="majorHAnsi"/>
                <w:b w:val="0"/>
                <w:color w:val="auto"/>
                <w:spacing w:val="-1"/>
                <w:sz w:val="20"/>
                <w:szCs w:val="20"/>
              </w:rPr>
              <w:t>handled by</w:t>
            </w:r>
            <w:r w:rsidR="005E3F9B" w:rsidRPr="007B0E70">
              <w:rPr>
                <w:rFonts w:asciiTheme="majorHAnsi" w:hAnsiTheme="majorHAnsi"/>
                <w:b w:val="0"/>
                <w:color w:val="auto"/>
                <w:spacing w:val="-1"/>
                <w:sz w:val="20"/>
                <w:szCs w:val="20"/>
              </w:rPr>
              <w:t xml:space="preserve"> that office over 2015 (650 cases in 2015, which is down from 1150 in 2014 recognizing that some of those represented approximately 300 spilled over from the period at the end of 2013 where the office had no power)</w:t>
            </w:r>
            <w:r w:rsidR="00037E6C" w:rsidRPr="007B0E70">
              <w:rPr>
                <w:rFonts w:asciiTheme="majorHAnsi" w:hAnsiTheme="majorHAnsi"/>
                <w:b w:val="0"/>
                <w:color w:val="auto"/>
                <w:spacing w:val="-1"/>
                <w:sz w:val="20"/>
                <w:szCs w:val="20"/>
              </w:rPr>
              <w:t xml:space="preserve"> and inconsistent use by prosecutors of the Tracking System in terms of keeping it up to date</w:t>
            </w:r>
            <w:r w:rsidR="005E3F9B" w:rsidRPr="007B0E70">
              <w:rPr>
                <w:rFonts w:asciiTheme="majorHAnsi" w:hAnsiTheme="majorHAnsi"/>
                <w:b w:val="0"/>
                <w:color w:val="auto"/>
                <w:spacing w:val="-1"/>
                <w:sz w:val="20"/>
                <w:szCs w:val="20"/>
              </w:rPr>
              <w:t>.</w:t>
            </w:r>
            <w:r w:rsidR="00651E55" w:rsidRPr="007B0E70">
              <w:rPr>
                <w:rFonts w:asciiTheme="majorHAnsi" w:hAnsiTheme="majorHAnsi"/>
                <w:b w:val="0"/>
                <w:color w:val="auto"/>
                <w:spacing w:val="-1"/>
                <w:sz w:val="20"/>
                <w:szCs w:val="20"/>
              </w:rPr>
              <w:t xml:space="preserve"> Overall statistics in the SPD cannot be</w:t>
            </w:r>
            <w:r w:rsidR="00A775EE">
              <w:rPr>
                <w:rFonts w:asciiTheme="majorHAnsi" w:hAnsiTheme="majorHAnsi"/>
                <w:b w:val="0"/>
                <w:color w:val="auto"/>
                <w:spacing w:val="-1"/>
                <w:sz w:val="20"/>
                <w:szCs w:val="20"/>
              </w:rPr>
              <w:t xml:space="preserve"> confidently</w:t>
            </w:r>
            <w:r w:rsidR="00651E55" w:rsidRPr="007B0E70">
              <w:rPr>
                <w:rFonts w:asciiTheme="majorHAnsi" w:hAnsiTheme="majorHAnsi"/>
                <w:b w:val="0"/>
                <w:color w:val="auto"/>
                <w:spacing w:val="-1"/>
                <w:sz w:val="20"/>
                <w:szCs w:val="20"/>
              </w:rPr>
              <w:t xml:space="preserve"> relied on yet</w:t>
            </w:r>
            <w:r w:rsidR="00A775EE">
              <w:rPr>
                <w:rFonts w:asciiTheme="majorHAnsi" w:hAnsiTheme="majorHAnsi"/>
                <w:b w:val="0"/>
                <w:color w:val="auto"/>
                <w:spacing w:val="-1"/>
                <w:sz w:val="20"/>
                <w:szCs w:val="20"/>
              </w:rPr>
              <w:t>.</w:t>
            </w:r>
          </w:p>
          <w:p w14:paraId="415F6FC3" w14:textId="77777777" w:rsidR="00801489" w:rsidRPr="007B0E70" w:rsidRDefault="00801489" w:rsidP="005A5A28">
            <w:pPr>
              <w:pStyle w:val="ListParagraph"/>
              <w:numPr>
                <w:ilvl w:val="0"/>
                <w:numId w:val="25"/>
              </w:numPr>
              <w:spacing w:after="0" w:line="240" w:lineRule="auto"/>
              <w:jc w:val="both"/>
              <w:rPr>
                <w:rFonts w:asciiTheme="majorHAnsi" w:hAnsiTheme="majorHAnsi"/>
                <w:sz w:val="20"/>
                <w:szCs w:val="20"/>
              </w:rPr>
            </w:pPr>
            <w:r w:rsidRPr="007B0E70">
              <w:rPr>
                <w:b/>
                <w:sz w:val="20"/>
                <w:szCs w:val="20"/>
                <w:lang w:val="en-AU"/>
              </w:rPr>
              <w:t>PSO</w:t>
            </w:r>
            <w:r w:rsidRPr="007B0E70">
              <w:rPr>
                <w:sz w:val="20"/>
                <w:szCs w:val="20"/>
                <w:lang w:val="en-AU"/>
              </w:rPr>
              <w:t xml:space="preserve"> can demonstrate handling a greater number of cases (civil and criminal) which </w:t>
            </w:r>
            <w:r w:rsidR="005E3F9B" w:rsidRPr="007B0E70">
              <w:rPr>
                <w:sz w:val="20"/>
                <w:szCs w:val="20"/>
                <w:lang w:val="en-AU"/>
              </w:rPr>
              <w:t>indicates</w:t>
            </w:r>
            <w:r w:rsidRPr="007B0E70">
              <w:rPr>
                <w:sz w:val="20"/>
                <w:szCs w:val="20"/>
                <w:lang w:val="en-AU"/>
              </w:rPr>
              <w:t xml:space="preserve"> greater </w:t>
            </w:r>
            <w:r w:rsidR="005E3F9B" w:rsidRPr="007B0E70">
              <w:rPr>
                <w:sz w:val="20"/>
                <w:szCs w:val="20"/>
                <w:lang w:val="en-AU"/>
              </w:rPr>
              <w:t>efficiency</w:t>
            </w:r>
            <w:r w:rsidRPr="007B0E70">
              <w:rPr>
                <w:sz w:val="20"/>
                <w:szCs w:val="20"/>
                <w:lang w:val="en-AU"/>
              </w:rPr>
              <w:t xml:space="preserve"> </w:t>
            </w:r>
            <w:r w:rsidR="005E3F9B" w:rsidRPr="007B0E70">
              <w:rPr>
                <w:sz w:val="20"/>
                <w:szCs w:val="20"/>
                <w:lang w:val="en-AU"/>
              </w:rPr>
              <w:t>in</w:t>
            </w:r>
            <w:r w:rsidRPr="007B0E70">
              <w:rPr>
                <w:sz w:val="20"/>
                <w:szCs w:val="20"/>
                <w:lang w:val="en-AU"/>
              </w:rPr>
              <w:t xml:space="preserve"> that office (</w:t>
            </w:r>
            <w:r w:rsidRPr="007B0E70">
              <w:rPr>
                <w:rFonts w:asciiTheme="majorHAnsi" w:hAnsiTheme="majorHAnsi"/>
                <w:sz w:val="20"/>
                <w:szCs w:val="20"/>
              </w:rPr>
              <w:t xml:space="preserve">From January to early </w:t>
            </w:r>
            <w:r w:rsidRPr="007B0E70">
              <w:rPr>
                <w:rFonts w:asciiTheme="majorHAnsi" w:hAnsiTheme="majorHAnsi"/>
                <w:b/>
                <w:sz w:val="20"/>
                <w:szCs w:val="20"/>
              </w:rPr>
              <w:t>December 2015</w:t>
            </w:r>
            <w:r w:rsidRPr="007B0E70">
              <w:rPr>
                <w:rFonts w:asciiTheme="majorHAnsi" w:hAnsiTheme="majorHAnsi"/>
                <w:sz w:val="20"/>
                <w:szCs w:val="20"/>
              </w:rPr>
              <w:t xml:space="preserve">, the office represented 253 criminal clients </w:t>
            </w:r>
            <w:r w:rsidRPr="007B0E70">
              <w:rPr>
                <w:rFonts w:asciiTheme="majorHAnsi" w:hAnsiTheme="majorHAnsi"/>
                <w:sz w:val="20"/>
                <w:szCs w:val="20"/>
              </w:rPr>
              <w:lastRenderedPageBreak/>
              <w:t xml:space="preserve">and provided advice and representation to 513 civil clients. One third of civil clients were female. By comparison, in 2014, the office represented 221 criminal clients and 466 civil clients. Only one quarter of civil clients in 2014 were female. The data shows that in 2015 the PSO improved service delivery by helping more needy people and more women. In 2015, 253 criminal files were opened and 332 were closed. This reduced the backlog of stale criminal files). </w:t>
            </w:r>
          </w:p>
          <w:p w14:paraId="054F72CC" w14:textId="77777777" w:rsidR="00905B0D" w:rsidRPr="007B0E70" w:rsidRDefault="00905B0D" w:rsidP="00905B0D">
            <w:pPr>
              <w:spacing w:after="0" w:line="240" w:lineRule="auto"/>
              <w:jc w:val="both"/>
              <w:rPr>
                <w:rFonts w:asciiTheme="majorHAnsi" w:hAnsiTheme="majorHAnsi"/>
                <w:sz w:val="20"/>
                <w:szCs w:val="20"/>
              </w:rPr>
            </w:pPr>
          </w:p>
          <w:p w14:paraId="53F39F40" w14:textId="77777777" w:rsidR="00905B0D" w:rsidRPr="007B0E70" w:rsidRDefault="00905B0D" w:rsidP="00905B0D">
            <w:pPr>
              <w:spacing w:after="0" w:line="240" w:lineRule="auto"/>
              <w:rPr>
                <w:sz w:val="20"/>
                <w:szCs w:val="20"/>
                <w:lang w:val="en-AU"/>
              </w:rPr>
            </w:pPr>
            <w:r w:rsidRPr="007B0E70">
              <w:rPr>
                <w:b/>
                <w:sz w:val="20"/>
                <w:szCs w:val="20"/>
                <w:u w:val="single"/>
                <w:lang w:val="en-AU"/>
              </w:rPr>
              <w:t>Shifts in behaviour</w:t>
            </w:r>
            <w:r w:rsidRPr="007B0E70">
              <w:rPr>
                <w:sz w:val="20"/>
                <w:szCs w:val="20"/>
                <w:lang w:val="en-AU"/>
              </w:rPr>
              <w:t>:</w:t>
            </w:r>
          </w:p>
          <w:p w14:paraId="44313B5B" w14:textId="0FCBA4E4" w:rsidR="009B7914" w:rsidRPr="007B0E70" w:rsidRDefault="00905B0D" w:rsidP="005A5A28">
            <w:pPr>
              <w:pStyle w:val="FootnoteText"/>
              <w:numPr>
                <w:ilvl w:val="0"/>
                <w:numId w:val="25"/>
              </w:numPr>
              <w:rPr>
                <w:sz w:val="18"/>
                <w:szCs w:val="18"/>
                <w:lang w:val="en-US"/>
              </w:rPr>
            </w:pPr>
            <w:r w:rsidRPr="007B0E70">
              <w:rPr>
                <w:lang w:val="en-AU"/>
              </w:rPr>
              <w:t xml:space="preserve">The case and data management work across the sector (together with the reinforcement of the messages related to records management, for example, through the Personal Management </w:t>
            </w:r>
            <w:r w:rsidR="00624506" w:rsidRPr="007B0E70">
              <w:rPr>
                <w:lang w:val="en-AU"/>
              </w:rPr>
              <w:t xml:space="preserve">Skills </w:t>
            </w:r>
            <w:r w:rsidRPr="007B0E70">
              <w:rPr>
                <w:lang w:val="en-AU"/>
              </w:rPr>
              <w:t>Course and the work of other advisers, for example HRM and PFM Advisers and the M&amp;E and Systems Officer) is leading to incremental improvements in the management of information and records across the sector.</w:t>
            </w:r>
            <w:r w:rsidR="009B7914" w:rsidRPr="007B0E70">
              <w:rPr>
                <w:lang w:val="en-AU"/>
              </w:rPr>
              <w:t xml:space="preserve"> </w:t>
            </w:r>
            <w:r w:rsidR="009B7914" w:rsidRPr="007B0E70">
              <w:t xml:space="preserve">For example, </w:t>
            </w:r>
            <w:r w:rsidR="002F15F9" w:rsidRPr="007B0E70">
              <w:t xml:space="preserve">in </w:t>
            </w:r>
            <w:r w:rsidR="009B7914" w:rsidRPr="007B0E70">
              <w:t>Supreme and Magistrates’ Court; the litigations s</w:t>
            </w:r>
            <w:r w:rsidR="002F15F9" w:rsidRPr="007B0E70">
              <w:t>ection of SLO’;</w:t>
            </w:r>
            <w:r w:rsidR="009B7914" w:rsidRPr="007B0E70">
              <w:t xml:space="preserve"> PSU, </w:t>
            </w:r>
            <w:r w:rsidR="00497A53" w:rsidRPr="007B0E70">
              <w:t>the</w:t>
            </w:r>
            <w:r w:rsidR="009B7914" w:rsidRPr="007B0E70">
              <w:t xml:space="preserve"> Ombudsman’s Office</w:t>
            </w:r>
            <w:r w:rsidR="002F15F9" w:rsidRPr="007B0E70">
              <w:t>;</w:t>
            </w:r>
            <w:r w:rsidR="009B7914" w:rsidRPr="007B0E70">
              <w:t xml:space="preserve"> </w:t>
            </w:r>
            <w:r w:rsidR="002F15F9" w:rsidRPr="007B0E70">
              <w:t>and Corrections; data is reliable. T</w:t>
            </w:r>
            <w:r w:rsidR="009B7914" w:rsidRPr="007B0E70">
              <w:t xml:space="preserve">he </w:t>
            </w:r>
            <w:r w:rsidR="007A04AB" w:rsidRPr="007B0E70">
              <w:t xml:space="preserve">SPD’s, </w:t>
            </w:r>
            <w:r w:rsidR="009B7914" w:rsidRPr="007B0E70">
              <w:t>PSO’s and PPO’s data is increasingly reliable with the closing of dormant files and the cleaning of data.</w:t>
            </w:r>
          </w:p>
          <w:p w14:paraId="2FBEFB7C" w14:textId="040EB179" w:rsidR="00905B0D" w:rsidRPr="007B0E70" w:rsidRDefault="00905B0D" w:rsidP="005A5A28">
            <w:pPr>
              <w:pStyle w:val="ListParagraph"/>
              <w:numPr>
                <w:ilvl w:val="0"/>
                <w:numId w:val="26"/>
              </w:numPr>
              <w:spacing w:after="0" w:line="240" w:lineRule="auto"/>
              <w:rPr>
                <w:sz w:val="20"/>
                <w:szCs w:val="20"/>
                <w:lang w:val="en-AU"/>
              </w:rPr>
            </w:pPr>
            <w:r w:rsidRPr="007B0E70">
              <w:rPr>
                <w:sz w:val="20"/>
                <w:szCs w:val="20"/>
                <w:lang w:val="en-AU"/>
              </w:rPr>
              <w:t>Significant improvements in the capacity of the trained “super-user</w:t>
            </w:r>
            <w:r w:rsidR="00DF2B86" w:rsidRPr="007B0E70">
              <w:rPr>
                <w:sz w:val="20"/>
                <w:szCs w:val="20"/>
                <w:lang w:val="en-AU"/>
              </w:rPr>
              <w:t>s” for the Court and Case Manage</w:t>
            </w:r>
            <w:r w:rsidRPr="007B0E70">
              <w:rPr>
                <w:sz w:val="20"/>
                <w:szCs w:val="20"/>
                <w:lang w:val="en-AU"/>
              </w:rPr>
              <w:t xml:space="preserve">ment Systems </w:t>
            </w:r>
            <w:r w:rsidR="00DF2B86" w:rsidRPr="007B0E70">
              <w:rPr>
                <w:sz w:val="20"/>
                <w:szCs w:val="20"/>
                <w:lang w:val="en-AU"/>
              </w:rPr>
              <w:t>although there is some way to go until there is complete self-sufficiency</w:t>
            </w:r>
            <w:r w:rsidR="00DF7475" w:rsidRPr="007B0E70">
              <w:rPr>
                <w:sz w:val="20"/>
                <w:szCs w:val="20"/>
                <w:lang w:val="en-AU"/>
              </w:rPr>
              <w:t>.</w:t>
            </w:r>
          </w:p>
          <w:p w14:paraId="4CC28D54" w14:textId="75B5D818" w:rsidR="00905B0D" w:rsidRPr="007B0E70" w:rsidRDefault="00905B0D" w:rsidP="005A5A28">
            <w:pPr>
              <w:pStyle w:val="ListParagraph"/>
              <w:numPr>
                <w:ilvl w:val="0"/>
                <w:numId w:val="26"/>
              </w:numPr>
              <w:spacing w:line="240" w:lineRule="auto"/>
              <w:rPr>
                <w:rFonts w:asciiTheme="majorHAnsi" w:hAnsiTheme="majorHAnsi"/>
                <w:sz w:val="20"/>
                <w:szCs w:val="20"/>
              </w:rPr>
            </w:pPr>
            <w:r w:rsidRPr="007B0E70">
              <w:rPr>
                <w:sz w:val="20"/>
                <w:szCs w:val="20"/>
                <w:lang w:val="en-AU"/>
              </w:rPr>
              <w:t>With respect to the Judiciary and the SLO it is as yet too early to claim work practice improvements as a result of the implementation of the new systems in November of 2015, nevertheless there are benefits already emerging as a result of staff working from one set of consistent information; having the capacity to better identify parties and charges</w:t>
            </w:r>
            <w:r w:rsidR="00DF7475" w:rsidRPr="007B0E70">
              <w:rPr>
                <w:sz w:val="20"/>
                <w:szCs w:val="20"/>
                <w:lang w:val="en-AU"/>
              </w:rPr>
              <w:t>;</w:t>
            </w:r>
            <w:r w:rsidRPr="007B0E70">
              <w:rPr>
                <w:sz w:val="20"/>
                <w:szCs w:val="20"/>
                <w:lang w:val="en-AU"/>
              </w:rPr>
              <w:t xml:space="preserve"> easier capacity for the analysis of the data</w:t>
            </w:r>
            <w:r w:rsidR="00DF7475" w:rsidRPr="007B0E70">
              <w:rPr>
                <w:sz w:val="20"/>
                <w:szCs w:val="20"/>
                <w:lang w:val="en-AU"/>
              </w:rPr>
              <w:t xml:space="preserve"> and to have more real-time information about court workloads</w:t>
            </w:r>
            <w:r w:rsidRPr="007B0E70">
              <w:rPr>
                <w:sz w:val="20"/>
                <w:szCs w:val="20"/>
                <w:lang w:val="en-AU"/>
              </w:rPr>
              <w:t>.</w:t>
            </w:r>
          </w:p>
          <w:p w14:paraId="5EB49BB7" w14:textId="77777777" w:rsidR="00CA532E" w:rsidRPr="007B0E70" w:rsidRDefault="00CA532E" w:rsidP="0086277C">
            <w:pPr>
              <w:pStyle w:val="ListParagraph"/>
              <w:spacing w:after="0" w:line="240" w:lineRule="auto"/>
              <w:ind w:left="0"/>
              <w:jc w:val="both"/>
              <w:rPr>
                <w:b/>
                <w:sz w:val="20"/>
                <w:szCs w:val="20"/>
                <w:lang w:val="en-AU"/>
              </w:rPr>
            </w:pPr>
            <w:r w:rsidRPr="007B0E70">
              <w:rPr>
                <w:b/>
                <w:sz w:val="20"/>
                <w:szCs w:val="20"/>
                <w:u w:val="single"/>
                <w:lang w:val="en-AU"/>
              </w:rPr>
              <w:t>Key achievements of the program that have contributed</w:t>
            </w:r>
            <w:r w:rsidR="008D036A" w:rsidRPr="007B0E70">
              <w:rPr>
                <w:b/>
                <w:sz w:val="20"/>
                <w:szCs w:val="20"/>
                <w:u w:val="single"/>
                <w:lang w:val="en-AU"/>
              </w:rPr>
              <w:t xml:space="preserve"> to improved data and record management</w:t>
            </w:r>
            <w:r w:rsidRPr="007B0E70">
              <w:rPr>
                <w:b/>
                <w:sz w:val="20"/>
                <w:szCs w:val="20"/>
                <w:lang w:val="en-AU"/>
              </w:rPr>
              <w:t xml:space="preserve">: </w:t>
            </w:r>
          </w:p>
          <w:p w14:paraId="51C6B144" w14:textId="77777777" w:rsidR="0074629E" w:rsidRPr="007B0E70" w:rsidRDefault="0074629E" w:rsidP="00E01C2D">
            <w:pPr>
              <w:pStyle w:val="Heading1"/>
              <w:widowControl w:val="0"/>
              <w:numPr>
                <w:ilvl w:val="0"/>
                <w:numId w:val="20"/>
              </w:numPr>
              <w:rPr>
                <w:rFonts w:asciiTheme="majorHAnsi" w:hAnsiTheme="majorHAnsi"/>
                <w:b w:val="0"/>
                <w:color w:val="auto"/>
                <w:spacing w:val="-1"/>
                <w:sz w:val="20"/>
                <w:szCs w:val="20"/>
              </w:rPr>
            </w:pPr>
            <w:r w:rsidRPr="007B0E70">
              <w:rPr>
                <w:rFonts w:asciiTheme="majorHAnsi" w:hAnsiTheme="majorHAnsi"/>
                <w:b w:val="0"/>
                <w:color w:val="auto"/>
                <w:spacing w:val="-1"/>
                <w:sz w:val="20"/>
                <w:szCs w:val="20"/>
              </w:rPr>
              <w:t xml:space="preserve">Court Management System </w:t>
            </w:r>
            <w:r w:rsidR="008D036A" w:rsidRPr="007B0E70">
              <w:rPr>
                <w:rFonts w:asciiTheme="majorHAnsi" w:hAnsiTheme="majorHAnsi"/>
                <w:b w:val="0"/>
                <w:color w:val="auto"/>
                <w:spacing w:val="-1"/>
                <w:sz w:val="20"/>
                <w:szCs w:val="20"/>
              </w:rPr>
              <w:t xml:space="preserve">went </w:t>
            </w:r>
            <w:r w:rsidRPr="007B0E70">
              <w:rPr>
                <w:rFonts w:asciiTheme="majorHAnsi" w:hAnsiTheme="majorHAnsi"/>
                <w:b w:val="0"/>
                <w:color w:val="auto"/>
                <w:spacing w:val="-1"/>
                <w:sz w:val="20"/>
                <w:szCs w:val="20"/>
              </w:rPr>
              <w:t>live mid-November</w:t>
            </w:r>
            <w:r w:rsidR="00772067" w:rsidRPr="007B0E70">
              <w:rPr>
                <w:rFonts w:asciiTheme="majorHAnsi" w:hAnsiTheme="majorHAnsi"/>
                <w:b w:val="0"/>
                <w:color w:val="auto"/>
                <w:spacing w:val="-1"/>
                <w:sz w:val="20"/>
                <w:szCs w:val="20"/>
              </w:rPr>
              <w:t>.</w:t>
            </w:r>
            <w:r w:rsidR="00363DA3" w:rsidRPr="007B0E70">
              <w:rPr>
                <w:rFonts w:asciiTheme="majorHAnsi" w:hAnsiTheme="majorHAnsi"/>
                <w:b w:val="0"/>
                <w:color w:val="auto"/>
                <w:spacing w:val="-1"/>
                <w:sz w:val="20"/>
                <w:szCs w:val="20"/>
              </w:rPr>
              <w:t xml:space="preserve"> </w:t>
            </w:r>
          </w:p>
          <w:p w14:paraId="4E8B6C39" w14:textId="106E63DD" w:rsidR="0074629E" w:rsidRPr="007B0E70" w:rsidRDefault="008D036A" w:rsidP="00E01C2D">
            <w:pPr>
              <w:pStyle w:val="Heading1"/>
              <w:widowControl w:val="0"/>
              <w:numPr>
                <w:ilvl w:val="0"/>
                <w:numId w:val="20"/>
              </w:numPr>
              <w:rPr>
                <w:rFonts w:asciiTheme="majorHAnsi" w:hAnsiTheme="majorHAnsi"/>
                <w:b w:val="0"/>
                <w:color w:val="auto"/>
                <w:spacing w:val="-1"/>
                <w:sz w:val="20"/>
                <w:szCs w:val="20"/>
              </w:rPr>
            </w:pPr>
            <w:r w:rsidRPr="007B0E70">
              <w:rPr>
                <w:rFonts w:asciiTheme="majorHAnsi" w:hAnsiTheme="majorHAnsi"/>
                <w:b w:val="0"/>
                <w:color w:val="auto"/>
                <w:spacing w:val="-1"/>
                <w:sz w:val="20"/>
                <w:szCs w:val="20"/>
              </w:rPr>
              <w:t xml:space="preserve">SLO </w:t>
            </w:r>
            <w:r w:rsidR="0074629E" w:rsidRPr="007B0E70">
              <w:rPr>
                <w:rFonts w:asciiTheme="majorHAnsi" w:hAnsiTheme="majorHAnsi"/>
                <w:b w:val="0"/>
                <w:color w:val="auto"/>
                <w:spacing w:val="-1"/>
                <w:sz w:val="20"/>
                <w:szCs w:val="20"/>
              </w:rPr>
              <w:t>Case Management System</w:t>
            </w:r>
            <w:r w:rsidRPr="007B0E70">
              <w:rPr>
                <w:rFonts w:asciiTheme="majorHAnsi" w:hAnsiTheme="majorHAnsi"/>
                <w:b w:val="0"/>
                <w:color w:val="auto"/>
                <w:spacing w:val="-1"/>
                <w:sz w:val="20"/>
                <w:szCs w:val="20"/>
              </w:rPr>
              <w:t xml:space="preserve"> went</w:t>
            </w:r>
            <w:r w:rsidR="0074629E" w:rsidRPr="007B0E70">
              <w:rPr>
                <w:rFonts w:asciiTheme="majorHAnsi" w:hAnsiTheme="majorHAnsi"/>
                <w:b w:val="0"/>
                <w:color w:val="auto"/>
                <w:spacing w:val="-1"/>
                <w:sz w:val="20"/>
                <w:szCs w:val="20"/>
              </w:rPr>
              <w:t xml:space="preserve"> live mid-November</w:t>
            </w:r>
            <w:r w:rsidR="00363DA3" w:rsidRPr="007B0E70">
              <w:rPr>
                <w:rFonts w:asciiTheme="majorHAnsi" w:hAnsiTheme="majorHAnsi"/>
                <w:b w:val="0"/>
                <w:color w:val="auto"/>
                <w:spacing w:val="-1"/>
                <w:sz w:val="20"/>
                <w:szCs w:val="20"/>
              </w:rPr>
              <w:t xml:space="preserve">. There are noticeable capacity improvements in the Solicitor-General and the litigation team in the use of the system and the management of case files. There is starting to be a mind-shift </w:t>
            </w:r>
            <w:r w:rsidR="00DF7475" w:rsidRPr="007B0E70">
              <w:rPr>
                <w:rFonts w:asciiTheme="majorHAnsi" w:hAnsiTheme="majorHAnsi"/>
                <w:b w:val="0"/>
                <w:color w:val="auto"/>
                <w:spacing w:val="-1"/>
                <w:sz w:val="20"/>
                <w:szCs w:val="20"/>
              </w:rPr>
              <w:t>the reduction of over-</w:t>
            </w:r>
            <w:r w:rsidR="00363DA3" w:rsidRPr="007B0E70">
              <w:rPr>
                <w:rFonts w:asciiTheme="majorHAnsi" w:hAnsiTheme="majorHAnsi"/>
                <w:b w:val="0"/>
                <w:color w:val="auto"/>
                <w:spacing w:val="-1"/>
                <w:sz w:val="20"/>
                <w:szCs w:val="20"/>
              </w:rPr>
              <w:t>tasking within the system which is generating efficiencies</w:t>
            </w:r>
            <w:r w:rsidR="00772067" w:rsidRPr="007B0E70">
              <w:rPr>
                <w:rFonts w:asciiTheme="majorHAnsi" w:hAnsiTheme="majorHAnsi"/>
                <w:b w:val="0"/>
                <w:color w:val="auto"/>
                <w:spacing w:val="-1"/>
                <w:sz w:val="20"/>
                <w:szCs w:val="20"/>
              </w:rPr>
              <w:t xml:space="preserve"> for SLO anecdotally also noticeable by clients.</w:t>
            </w:r>
            <w:r w:rsidR="00772067" w:rsidRPr="007B0E70">
              <w:rPr>
                <w:rStyle w:val="FootnoteReference"/>
                <w:rFonts w:asciiTheme="majorHAnsi" w:hAnsiTheme="majorHAnsi"/>
                <w:b w:val="0"/>
                <w:color w:val="auto"/>
                <w:spacing w:val="-1"/>
                <w:sz w:val="20"/>
                <w:szCs w:val="20"/>
              </w:rPr>
              <w:footnoteReference w:id="19"/>
            </w:r>
          </w:p>
          <w:p w14:paraId="55C39D79" w14:textId="77777777" w:rsidR="0074629E" w:rsidRPr="007B0E70" w:rsidRDefault="008D036A" w:rsidP="00E01C2D">
            <w:pPr>
              <w:pStyle w:val="Heading1"/>
              <w:widowControl w:val="0"/>
              <w:numPr>
                <w:ilvl w:val="0"/>
                <w:numId w:val="20"/>
              </w:numPr>
              <w:rPr>
                <w:rFonts w:asciiTheme="majorHAnsi" w:hAnsiTheme="majorHAnsi"/>
                <w:b w:val="0"/>
                <w:color w:val="auto"/>
                <w:spacing w:val="-1"/>
                <w:sz w:val="20"/>
                <w:szCs w:val="20"/>
              </w:rPr>
            </w:pPr>
            <w:r w:rsidRPr="007B0E70">
              <w:rPr>
                <w:rFonts w:asciiTheme="majorHAnsi" w:hAnsiTheme="majorHAnsi"/>
                <w:b w:val="0"/>
                <w:color w:val="auto"/>
                <w:spacing w:val="-1"/>
                <w:sz w:val="20"/>
                <w:szCs w:val="20"/>
              </w:rPr>
              <w:t xml:space="preserve">VPF, </w:t>
            </w:r>
            <w:r w:rsidR="0074629E" w:rsidRPr="007B0E70">
              <w:rPr>
                <w:rFonts w:asciiTheme="majorHAnsi" w:hAnsiTheme="majorHAnsi"/>
                <w:b w:val="0"/>
                <w:color w:val="auto"/>
                <w:spacing w:val="-1"/>
                <w:sz w:val="20"/>
                <w:szCs w:val="20"/>
              </w:rPr>
              <w:t>PSU case tracking system</w:t>
            </w:r>
            <w:r w:rsidR="00772067" w:rsidRPr="007B0E70">
              <w:rPr>
                <w:rFonts w:asciiTheme="majorHAnsi" w:hAnsiTheme="majorHAnsi"/>
                <w:b w:val="0"/>
                <w:color w:val="auto"/>
                <w:spacing w:val="-1"/>
                <w:sz w:val="20"/>
                <w:szCs w:val="20"/>
              </w:rPr>
              <w:t xml:space="preserve"> went</w:t>
            </w:r>
            <w:r w:rsidR="0074629E" w:rsidRPr="007B0E70">
              <w:rPr>
                <w:rFonts w:asciiTheme="majorHAnsi" w:hAnsiTheme="majorHAnsi"/>
                <w:b w:val="0"/>
                <w:color w:val="auto"/>
                <w:spacing w:val="-1"/>
                <w:sz w:val="20"/>
                <w:szCs w:val="20"/>
              </w:rPr>
              <w:t xml:space="preserve"> live end October</w:t>
            </w:r>
            <w:r w:rsidR="00363DA3" w:rsidRPr="007B0E70">
              <w:rPr>
                <w:rFonts w:asciiTheme="majorHAnsi" w:hAnsiTheme="majorHAnsi"/>
                <w:b w:val="0"/>
                <w:color w:val="auto"/>
                <w:spacing w:val="-1"/>
                <w:sz w:val="20"/>
                <w:szCs w:val="20"/>
              </w:rPr>
              <w:t xml:space="preserve"> and the system</w:t>
            </w:r>
            <w:r w:rsidR="00772067" w:rsidRPr="007B0E70">
              <w:rPr>
                <w:rFonts w:asciiTheme="majorHAnsi" w:hAnsiTheme="majorHAnsi"/>
                <w:b w:val="0"/>
                <w:color w:val="auto"/>
                <w:spacing w:val="-1"/>
                <w:sz w:val="20"/>
                <w:szCs w:val="20"/>
              </w:rPr>
              <w:t xml:space="preserve"> currently</w:t>
            </w:r>
            <w:r w:rsidR="00363DA3" w:rsidRPr="007B0E70">
              <w:rPr>
                <w:rFonts w:asciiTheme="majorHAnsi" w:hAnsiTheme="majorHAnsi"/>
                <w:b w:val="0"/>
                <w:color w:val="auto"/>
                <w:spacing w:val="-1"/>
                <w:sz w:val="20"/>
                <w:szCs w:val="20"/>
              </w:rPr>
              <w:t xml:space="preserve"> correctly represents the status of PSU files.</w:t>
            </w:r>
          </w:p>
          <w:p w14:paraId="4C7D11D5" w14:textId="6E4BE4FC" w:rsidR="0074629E" w:rsidRPr="007B0E70" w:rsidRDefault="0074629E" w:rsidP="00E01C2D">
            <w:pPr>
              <w:pStyle w:val="Heading1"/>
              <w:widowControl w:val="0"/>
              <w:numPr>
                <w:ilvl w:val="0"/>
                <w:numId w:val="20"/>
              </w:numPr>
              <w:rPr>
                <w:rFonts w:asciiTheme="majorHAnsi" w:hAnsiTheme="majorHAnsi"/>
                <w:b w:val="0"/>
                <w:color w:val="auto"/>
                <w:spacing w:val="-1"/>
                <w:sz w:val="20"/>
                <w:szCs w:val="20"/>
              </w:rPr>
            </w:pPr>
            <w:r w:rsidRPr="007B0E70">
              <w:rPr>
                <w:rFonts w:asciiTheme="majorHAnsi" w:hAnsiTheme="majorHAnsi"/>
                <w:b w:val="0"/>
                <w:color w:val="auto"/>
                <w:spacing w:val="-1"/>
                <w:sz w:val="20"/>
                <w:szCs w:val="20"/>
              </w:rPr>
              <w:t xml:space="preserve">SPD case tracking system is operational but </w:t>
            </w:r>
            <w:r w:rsidR="008D036A" w:rsidRPr="007B0E70">
              <w:rPr>
                <w:rFonts w:asciiTheme="majorHAnsi" w:hAnsiTheme="majorHAnsi"/>
                <w:b w:val="0"/>
                <w:color w:val="auto"/>
                <w:spacing w:val="-1"/>
                <w:sz w:val="20"/>
                <w:szCs w:val="20"/>
              </w:rPr>
              <w:t>cleaning of data</w:t>
            </w:r>
            <w:r w:rsidR="00772067" w:rsidRPr="007B0E70">
              <w:rPr>
                <w:rFonts w:asciiTheme="majorHAnsi" w:hAnsiTheme="majorHAnsi"/>
                <w:b w:val="0"/>
                <w:color w:val="auto"/>
                <w:spacing w:val="-1"/>
                <w:sz w:val="20"/>
                <w:szCs w:val="20"/>
              </w:rPr>
              <w:t xml:space="preserve"> must </w:t>
            </w:r>
            <w:r w:rsidR="008D036A" w:rsidRPr="007B0E70">
              <w:rPr>
                <w:rFonts w:asciiTheme="majorHAnsi" w:hAnsiTheme="majorHAnsi"/>
                <w:b w:val="0"/>
                <w:color w:val="auto"/>
                <w:spacing w:val="-1"/>
                <w:sz w:val="20"/>
                <w:szCs w:val="20"/>
              </w:rPr>
              <w:t xml:space="preserve">continue </w:t>
            </w:r>
            <w:r w:rsidR="00772067" w:rsidRPr="007B0E70">
              <w:rPr>
                <w:rFonts w:asciiTheme="majorHAnsi" w:hAnsiTheme="majorHAnsi"/>
                <w:b w:val="0"/>
                <w:color w:val="auto"/>
                <w:spacing w:val="-1"/>
                <w:sz w:val="20"/>
                <w:szCs w:val="20"/>
              </w:rPr>
              <w:t xml:space="preserve">to </w:t>
            </w:r>
            <w:r w:rsidR="008D036A" w:rsidRPr="007B0E70">
              <w:rPr>
                <w:rFonts w:asciiTheme="majorHAnsi" w:hAnsiTheme="majorHAnsi"/>
                <w:b w:val="0"/>
                <w:color w:val="auto"/>
                <w:spacing w:val="-1"/>
                <w:sz w:val="20"/>
                <w:szCs w:val="20"/>
              </w:rPr>
              <w:t>end of 2015</w:t>
            </w:r>
            <w:r w:rsidR="00772067" w:rsidRPr="007B0E70">
              <w:rPr>
                <w:rFonts w:asciiTheme="majorHAnsi" w:hAnsiTheme="majorHAnsi"/>
                <w:b w:val="0"/>
                <w:color w:val="auto"/>
                <w:spacing w:val="-1"/>
                <w:sz w:val="20"/>
                <w:szCs w:val="20"/>
              </w:rPr>
              <w:t xml:space="preserve"> or</w:t>
            </w:r>
            <w:r w:rsidR="008D036A" w:rsidRPr="007B0E70">
              <w:rPr>
                <w:rFonts w:asciiTheme="majorHAnsi" w:hAnsiTheme="majorHAnsi"/>
                <w:b w:val="0"/>
                <w:color w:val="auto"/>
                <w:spacing w:val="-1"/>
                <w:sz w:val="20"/>
                <w:szCs w:val="20"/>
              </w:rPr>
              <w:t xml:space="preserve"> </w:t>
            </w:r>
            <w:r w:rsidR="00DF7475" w:rsidRPr="007B0E70">
              <w:rPr>
                <w:rFonts w:asciiTheme="majorHAnsi" w:hAnsiTheme="majorHAnsi"/>
                <w:b w:val="0"/>
                <w:color w:val="auto"/>
                <w:spacing w:val="-1"/>
                <w:sz w:val="20"/>
                <w:szCs w:val="20"/>
              </w:rPr>
              <w:t>first quarter</w:t>
            </w:r>
            <w:r w:rsidR="00580232" w:rsidRPr="007B0E70">
              <w:rPr>
                <w:rFonts w:asciiTheme="majorHAnsi" w:hAnsiTheme="majorHAnsi"/>
                <w:b w:val="0"/>
                <w:color w:val="auto"/>
                <w:spacing w:val="-1"/>
                <w:sz w:val="20"/>
                <w:szCs w:val="20"/>
              </w:rPr>
              <w:t xml:space="preserve"> </w:t>
            </w:r>
            <w:r w:rsidR="008D036A" w:rsidRPr="007B0E70">
              <w:rPr>
                <w:rFonts w:asciiTheme="majorHAnsi" w:hAnsiTheme="majorHAnsi"/>
                <w:b w:val="0"/>
                <w:color w:val="auto"/>
                <w:spacing w:val="-1"/>
                <w:sz w:val="20"/>
                <w:szCs w:val="20"/>
              </w:rPr>
              <w:t>of 2016</w:t>
            </w:r>
            <w:r w:rsidR="00772067" w:rsidRPr="007B0E70">
              <w:rPr>
                <w:rFonts w:asciiTheme="majorHAnsi" w:hAnsiTheme="majorHAnsi"/>
                <w:b w:val="0"/>
                <w:color w:val="auto"/>
                <w:spacing w:val="-1"/>
                <w:sz w:val="20"/>
                <w:szCs w:val="20"/>
              </w:rPr>
              <w:t xml:space="preserve"> so that the system accurately reflects status of files for that office</w:t>
            </w:r>
            <w:r w:rsidR="008D036A" w:rsidRPr="007B0E70">
              <w:rPr>
                <w:rFonts w:asciiTheme="majorHAnsi" w:hAnsiTheme="majorHAnsi"/>
                <w:b w:val="0"/>
                <w:color w:val="auto"/>
                <w:spacing w:val="-1"/>
                <w:sz w:val="20"/>
                <w:szCs w:val="20"/>
              </w:rPr>
              <w:t>.</w:t>
            </w:r>
          </w:p>
          <w:p w14:paraId="75220147" w14:textId="0A6DCEE5" w:rsidR="0074629E" w:rsidRPr="007B0E70" w:rsidRDefault="0074629E" w:rsidP="00E01C2D">
            <w:pPr>
              <w:pStyle w:val="Heading1"/>
              <w:widowControl w:val="0"/>
              <w:numPr>
                <w:ilvl w:val="0"/>
                <w:numId w:val="20"/>
              </w:numPr>
              <w:rPr>
                <w:rFonts w:asciiTheme="majorHAnsi" w:hAnsiTheme="majorHAnsi"/>
                <w:b w:val="0"/>
                <w:color w:val="auto"/>
                <w:spacing w:val="-1"/>
                <w:sz w:val="20"/>
                <w:szCs w:val="20"/>
              </w:rPr>
            </w:pPr>
            <w:r w:rsidRPr="007B0E70">
              <w:rPr>
                <w:rFonts w:asciiTheme="majorHAnsi" w:hAnsiTheme="majorHAnsi"/>
                <w:b w:val="0"/>
                <w:color w:val="auto"/>
                <w:spacing w:val="-1"/>
                <w:sz w:val="20"/>
                <w:szCs w:val="20"/>
              </w:rPr>
              <w:t xml:space="preserve">PPO case tracking system is operational but </w:t>
            </w:r>
            <w:r w:rsidR="008D036A" w:rsidRPr="007B0E70">
              <w:rPr>
                <w:rFonts w:asciiTheme="majorHAnsi" w:hAnsiTheme="majorHAnsi"/>
                <w:b w:val="0"/>
                <w:color w:val="auto"/>
                <w:spacing w:val="-1"/>
                <w:sz w:val="20"/>
                <w:szCs w:val="20"/>
              </w:rPr>
              <w:t xml:space="preserve">cleaning </w:t>
            </w:r>
            <w:r w:rsidR="00772067" w:rsidRPr="007B0E70">
              <w:rPr>
                <w:rFonts w:asciiTheme="majorHAnsi" w:hAnsiTheme="majorHAnsi"/>
                <w:b w:val="0"/>
                <w:color w:val="auto"/>
                <w:spacing w:val="-1"/>
                <w:sz w:val="20"/>
                <w:szCs w:val="20"/>
              </w:rPr>
              <w:t>of</w:t>
            </w:r>
            <w:r w:rsidR="008D036A" w:rsidRPr="007B0E70">
              <w:rPr>
                <w:rFonts w:asciiTheme="majorHAnsi" w:hAnsiTheme="majorHAnsi"/>
                <w:b w:val="0"/>
                <w:color w:val="auto"/>
                <w:spacing w:val="-1"/>
                <w:sz w:val="20"/>
                <w:szCs w:val="20"/>
              </w:rPr>
              <w:t xml:space="preserve"> </w:t>
            </w:r>
            <w:r w:rsidRPr="007B0E70">
              <w:rPr>
                <w:rFonts w:asciiTheme="majorHAnsi" w:hAnsiTheme="majorHAnsi"/>
                <w:b w:val="0"/>
                <w:color w:val="auto"/>
                <w:spacing w:val="-1"/>
                <w:sz w:val="20"/>
                <w:szCs w:val="20"/>
              </w:rPr>
              <w:t xml:space="preserve">data </w:t>
            </w:r>
            <w:r w:rsidR="00C4374D" w:rsidRPr="007B0E70">
              <w:rPr>
                <w:rFonts w:asciiTheme="majorHAnsi" w:hAnsiTheme="majorHAnsi"/>
                <w:b w:val="0"/>
                <w:color w:val="auto"/>
                <w:spacing w:val="-1"/>
                <w:sz w:val="20"/>
                <w:szCs w:val="20"/>
              </w:rPr>
              <w:t xml:space="preserve">was </w:t>
            </w:r>
            <w:r w:rsidR="008D036A" w:rsidRPr="007B0E70">
              <w:rPr>
                <w:rFonts w:asciiTheme="majorHAnsi" w:hAnsiTheme="majorHAnsi"/>
                <w:b w:val="0"/>
                <w:color w:val="auto"/>
                <w:spacing w:val="-1"/>
                <w:sz w:val="20"/>
                <w:szCs w:val="20"/>
              </w:rPr>
              <w:t xml:space="preserve">to be completed </w:t>
            </w:r>
            <w:r w:rsidR="00772067" w:rsidRPr="007B0E70">
              <w:rPr>
                <w:rFonts w:asciiTheme="majorHAnsi" w:hAnsiTheme="majorHAnsi"/>
                <w:b w:val="0"/>
                <w:color w:val="auto"/>
                <w:spacing w:val="-1"/>
                <w:sz w:val="20"/>
                <w:szCs w:val="20"/>
              </w:rPr>
              <w:t>by end of 2015</w:t>
            </w:r>
            <w:r w:rsidR="008D036A" w:rsidRPr="007B0E70">
              <w:rPr>
                <w:rFonts w:asciiTheme="majorHAnsi" w:hAnsiTheme="majorHAnsi"/>
                <w:b w:val="0"/>
                <w:color w:val="auto"/>
                <w:spacing w:val="-1"/>
                <w:sz w:val="20"/>
                <w:szCs w:val="20"/>
              </w:rPr>
              <w:t xml:space="preserve"> (</w:t>
            </w:r>
            <w:r w:rsidR="00772067" w:rsidRPr="007B0E70">
              <w:rPr>
                <w:rFonts w:asciiTheme="majorHAnsi" w:hAnsiTheme="majorHAnsi"/>
                <w:b w:val="0"/>
                <w:color w:val="auto"/>
                <w:spacing w:val="-1"/>
                <w:sz w:val="20"/>
                <w:szCs w:val="20"/>
              </w:rPr>
              <w:t xml:space="preserve">to be </w:t>
            </w:r>
            <w:r w:rsidR="008D036A" w:rsidRPr="007B0E70">
              <w:rPr>
                <w:rFonts w:asciiTheme="majorHAnsi" w:hAnsiTheme="majorHAnsi"/>
                <w:b w:val="0"/>
                <w:color w:val="auto"/>
                <w:spacing w:val="-1"/>
                <w:sz w:val="20"/>
                <w:szCs w:val="20"/>
              </w:rPr>
              <w:lastRenderedPageBreak/>
              <w:t xml:space="preserve">reviewed </w:t>
            </w:r>
            <w:r w:rsidR="00772067" w:rsidRPr="007B0E70">
              <w:rPr>
                <w:rFonts w:asciiTheme="majorHAnsi" w:hAnsiTheme="majorHAnsi"/>
                <w:b w:val="0"/>
                <w:color w:val="auto"/>
                <w:spacing w:val="-1"/>
                <w:sz w:val="20"/>
                <w:szCs w:val="20"/>
              </w:rPr>
              <w:t xml:space="preserve">in </w:t>
            </w:r>
            <w:r w:rsidR="008D036A" w:rsidRPr="007B0E70">
              <w:rPr>
                <w:rFonts w:asciiTheme="majorHAnsi" w:hAnsiTheme="majorHAnsi"/>
                <w:b w:val="0"/>
                <w:color w:val="auto"/>
                <w:spacing w:val="-1"/>
                <w:sz w:val="20"/>
                <w:szCs w:val="20"/>
              </w:rPr>
              <w:t>January 2016 by CDMA)</w:t>
            </w:r>
            <w:r w:rsidR="00006D91">
              <w:rPr>
                <w:rStyle w:val="FootnoteReference"/>
                <w:rFonts w:asciiTheme="majorHAnsi" w:hAnsiTheme="majorHAnsi"/>
                <w:b w:val="0"/>
                <w:color w:val="auto"/>
                <w:spacing w:val="-1"/>
                <w:sz w:val="20"/>
                <w:szCs w:val="20"/>
              </w:rPr>
              <w:footnoteReference w:id="20"/>
            </w:r>
          </w:p>
          <w:p w14:paraId="3497E606" w14:textId="77777777" w:rsidR="0008206B" w:rsidRPr="007B0E70" w:rsidRDefault="008D036A" w:rsidP="000D33F3">
            <w:pPr>
              <w:pStyle w:val="Heading1"/>
              <w:widowControl w:val="0"/>
              <w:numPr>
                <w:ilvl w:val="0"/>
                <w:numId w:val="20"/>
              </w:numPr>
              <w:rPr>
                <w:color w:val="auto"/>
              </w:rPr>
            </w:pPr>
            <w:r w:rsidRPr="007B0E70">
              <w:rPr>
                <w:rFonts w:asciiTheme="majorHAnsi" w:hAnsiTheme="majorHAnsi"/>
                <w:b w:val="0"/>
                <w:color w:val="auto"/>
                <w:spacing w:val="-1"/>
                <w:sz w:val="20"/>
                <w:szCs w:val="20"/>
              </w:rPr>
              <w:t xml:space="preserve">VPF </w:t>
            </w:r>
            <w:r w:rsidR="0074629E" w:rsidRPr="007B0E70">
              <w:rPr>
                <w:rFonts w:asciiTheme="majorHAnsi" w:hAnsiTheme="majorHAnsi"/>
                <w:b w:val="0"/>
                <w:color w:val="auto"/>
                <w:spacing w:val="-1"/>
                <w:sz w:val="20"/>
                <w:szCs w:val="20"/>
              </w:rPr>
              <w:t>Police Information Management System</w:t>
            </w:r>
            <w:r w:rsidRPr="007B0E70">
              <w:rPr>
                <w:rFonts w:asciiTheme="majorHAnsi" w:hAnsiTheme="majorHAnsi"/>
                <w:b w:val="0"/>
                <w:color w:val="auto"/>
                <w:spacing w:val="-1"/>
                <w:sz w:val="20"/>
                <w:szCs w:val="20"/>
              </w:rPr>
              <w:t xml:space="preserve"> tender evaluation has been completed but COM approval has not yet been received. This may now be delayed until there is a new government post the snap elections on 22 January 2016.</w:t>
            </w:r>
            <w:r w:rsidR="006B7A2A" w:rsidRPr="007B0E70">
              <w:rPr>
                <w:color w:val="auto"/>
              </w:rPr>
              <w:t xml:space="preserve"> </w:t>
            </w:r>
          </w:p>
        </w:tc>
      </w:tr>
      <w:tr w:rsidR="000718ED" w:rsidRPr="000718ED" w14:paraId="29205DD6" w14:textId="77777777">
        <w:tc>
          <w:tcPr>
            <w:tcW w:w="4621" w:type="dxa"/>
          </w:tcPr>
          <w:p w14:paraId="00288F53" w14:textId="77777777" w:rsidR="00AD0800" w:rsidRPr="000718ED" w:rsidRDefault="00AD0800" w:rsidP="00AD0800">
            <w:pPr>
              <w:spacing w:after="0" w:line="240" w:lineRule="auto"/>
              <w:rPr>
                <w:rFonts w:cstheme="minorHAnsi"/>
                <w:b/>
                <w:sz w:val="20"/>
                <w:szCs w:val="20"/>
              </w:rPr>
            </w:pPr>
            <w:r w:rsidRPr="000718ED">
              <w:rPr>
                <w:rFonts w:cstheme="minorHAnsi"/>
                <w:b/>
                <w:sz w:val="20"/>
                <w:szCs w:val="20"/>
              </w:rPr>
              <w:lastRenderedPageBreak/>
              <w:t xml:space="preserve">Intermediate Outcomes 1.5: </w:t>
            </w:r>
          </w:p>
          <w:p w14:paraId="2F0F197A" w14:textId="77777777" w:rsidR="00AD0800" w:rsidRPr="000718ED" w:rsidRDefault="00AD0800" w:rsidP="00AD0800">
            <w:pPr>
              <w:spacing w:after="0" w:line="240" w:lineRule="auto"/>
              <w:rPr>
                <w:sz w:val="20"/>
                <w:szCs w:val="20"/>
              </w:rPr>
            </w:pPr>
            <w:r w:rsidRPr="000718ED">
              <w:rPr>
                <w:rFonts w:cstheme="minorHAnsi"/>
                <w:sz w:val="20"/>
                <w:szCs w:val="20"/>
              </w:rPr>
              <w:t>VPF and MJCS are better able to manage their finances</w:t>
            </w:r>
          </w:p>
        </w:tc>
        <w:tc>
          <w:tcPr>
            <w:tcW w:w="9095" w:type="dxa"/>
          </w:tcPr>
          <w:p w14:paraId="71512B3F" w14:textId="77777777" w:rsidR="002F22D1" w:rsidRPr="000718ED" w:rsidRDefault="00905B0D" w:rsidP="00DA7EBF">
            <w:pPr>
              <w:pStyle w:val="Heading1"/>
              <w:numPr>
                <w:ilvl w:val="0"/>
                <w:numId w:val="0"/>
              </w:numPr>
              <w:rPr>
                <w:rFonts w:asciiTheme="majorHAnsi" w:hAnsiTheme="majorHAnsi"/>
                <w:color w:val="auto"/>
                <w:spacing w:val="-1"/>
                <w:sz w:val="20"/>
                <w:szCs w:val="20"/>
              </w:rPr>
            </w:pPr>
            <w:r w:rsidRPr="000718ED">
              <w:rPr>
                <w:rFonts w:asciiTheme="majorHAnsi" w:hAnsiTheme="majorHAnsi"/>
                <w:color w:val="auto"/>
                <w:spacing w:val="-1"/>
                <w:sz w:val="20"/>
                <w:szCs w:val="20"/>
                <w:u w:val="single"/>
              </w:rPr>
              <w:t>Key achievements cont</w:t>
            </w:r>
            <w:r w:rsidR="009707BE" w:rsidRPr="000718ED">
              <w:rPr>
                <w:rFonts w:asciiTheme="majorHAnsi" w:hAnsiTheme="majorHAnsi"/>
                <w:color w:val="auto"/>
                <w:spacing w:val="-1"/>
                <w:sz w:val="20"/>
                <w:szCs w:val="20"/>
                <w:u w:val="single"/>
              </w:rPr>
              <w:t>ributing to financial management</w:t>
            </w:r>
            <w:r w:rsidRPr="000718ED">
              <w:rPr>
                <w:rFonts w:asciiTheme="majorHAnsi" w:hAnsiTheme="majorHAnsi"/>
                <w:color w:val="auto"/>
                <w:spacing w:val="-1"/>
                <w:sz w:val="20"/>
                <w:szCs w:val="20"/>
                <w:u w:val="single"/>
              </w:rPr>
              <w:t xml:space="preserve"> over the reporting period</w:t>
            </w:r>
            <w:r w:rsidRPr="000718ED">
              <w:rPr>
                <w:rFonts w:asciiTheme="majorHAnsi" w:hAnsiTheme="majorHAnsi"/>
                <w:color w:val="auto"/>
                <w:spacing w:val="-1"/>
                <w:sz w:val="20"/>
                <w:szCs w:val="20"/>
              </w:rPr>
              <w:t>:</w:t>
            </w:r>
          </w:p>
          <w:p w14:paraId="51F4F484" w14:textId="60AC38DD" w:rsidR="00E01388" w:rsidRPr="00135A28" w:rsidRDefault="00E01388" w:rsidP="005A5A28">
            <w:pPr>
              <w:pStyle w:val="ListParagraph"/>
              <w:numPr>
                <w:ilvl w:val="0"/>
                <w:numId w:val="27"/>
              </w:numPr>
              <w:spacing w:after="0" w:line="240" w:lineRule="auto"/>
              <w:rPr>
                <w:rFonts w:asciiTheme="majorHAnsi" w:hAnsiTheme="majorHAnsi"/>
                <w:sz w:val="20"/>
                <w:szCs w:val="20"/>
                <w:lang w:val="en-AU"/>
              </w:rPr>
            </w:pPr>
            <w:r w:rsidRPr="000718ED">
              <w:rPr>
                <w:rFonts w:asciiTheme="majorHAnsi" w:hAnsiTheme="majorHAnsi"/>
                <w:b/>
                <w:sz w:val="20"/>
                <w:szCs w:val="20"/>
                <w:lang w:val="en-AU"/>
              </w:rPr>
              <w:t xml:space="preserve">Financial skills assessment for </w:t>
            </w:r>
            <w:r w:rsidR="00BC4BF1">
              <w:rPr>
                <w:rFonts w:asciiTheme="majorHAnsi" w:hAnsiTheme="majorHAnsi"/>
                <w:b/>
                <w:sz w:val="20"/>
                <w:szCs w:val="20"/>
                <w:lang w:val="en-AU"/>
              </w:rPr>
              <w:t xml:space="preserve">22 </w:t>
            </w:r>
            <w:r w:rsidRPr="000718ED">
              <w:rPr>
                <w:rFonts w:asciiTheme="majorHAnsi" w:hAnsiTheme="majorHAnsi"/>
                <w:b/>
                <w:sz w:val="20"/>
                <w:szCs w:val="20"/>
                <w:lang w:val="en-AU"/>
              </w:rPr>
              <w:t>financial officers</w:t>
            </w:r>
            <w:r w:rsidRPr="000718ED">
              <w:rPr>
                <w:rFonts w:asciiTheme="majorHAnsi" w:hAnsiTheme="majorHAnsi"/>
                <w:sz w:val="20"/>
                <w:szCs w:val="20"/>
                <w:lang w:val="en-AU"/>
              </w:rPr>
              <w:t xml:space="preserve"> across the sector has been completed, analysed and reported on which will form the benchmark </w:t>
            </w:r>
            <w:r w:rsidRPr="00135A28">
              <w:rPr>
                <w:rFonts w:asciiTheme="majorHAnsi" w:hAnsiTheme="majorHAnsi"/>
                <w:sz w:val="20"/>
                <w:szCs w:val="20"/>
                <w:lang w:val="en-AU"/>
              </w:rPr>
              <w:t>for a review in July</w:t>
            </w:r>
            <w:r w:rsidR="00D160FB" w:rsidRPr="00135A28">
              <w:rPr>
                <w:rFonts w:asciiTheme="majorHAnsi" w:hAnsiTheme="majorHAnsi"/>
                <w:sz w:val="20"/>
                <w:szCs w:val="20"/>
                <w:lang w:val="en-AU"/>
              </w:rPr>
              <w:t xml:space="preserve"> (</w:t>
            </w:r>
            <w:r w:rsidR="00D160FB" w:rsidRPr="00F043CE">
              <w:rPr>
                <w:rFonts w:asciiTheme="majorHAnsi" w:hAnsiTheme="majorHAnsi"/>
                <w:sz w:val="20"/>
                <w:szCs w:val="20"/>
                <w:lang w:val="en-AU"/>
              </w:rPr>
              <w:t xml:space="preserve">Annex </w:t>
            </w:r>
            <w:r w:rsidR="00A775EE" w:rsidRPr="00F043CE">
              <w:rPr>
                <w:rFonts w:asciiTheme="majorHAnsi" w:hAnsiTheme="majorHAnsi"/>
                <w:sz w:val="20"/>
                <w:szCs w:val="20"/>
                <w:lang w:val="en-AU"/>
              </w:rPr>
              <w:t>1</w:t>
            </w:r>
            <w:r w:rsidR="00D160FB" w:rsidRPr="00135A28">
              <w:rPr>
                <w:rFonts w:asciiTheme="majorHAnsi" w:hAnsiTheme="majorHAnsi"/>
                <w:sz w:val="20"/>
                <w:szCs w:val="20"/>
                <w:lang w:val="en-AU"/>
              </w:rPr>
              <w:t>)</w:t>
            </w:r>
            <w:r w:rsidRPr="00135A28">
              <w:rPr>
                <w:rFonts w:asciiTheme="majorHAnsi" w:hAnsiTheme="majorHAnsi"/>
                <w:sz w:val="20"/>
                <w:szCs w:val="20"/>
                <w:lang w:val="en-AU"/>
              </w:rPr>
              <w:t xml:space="preserve">. This has been done very much in partnership with the </w:t>
            </w:r>
            <w:r w:rsidR="00BC4BF1" w:rsidRPr="00135A28">
              <w:rPr>
                <w:rFonts w:asciiTheme="majorHAnsi" w:hAnsiTheme="majorHAnsi"/>
                <w:sz w:val="20"/>
                <w:szCs w:val="20"/>
                <w:lang w:val="en-AU"/>
              </w:rPr>
              <w:t xml:space="preserve">Principal </w:t>
            </w:r>
            <w:r w:rsidRPr="00135A28">
              <w:rPr>
                <w:rFonts w:asciiTheme="majorHAnsi" w:hAnsiTheme="majorHAnsi"/>
                <w:sz w:val="20"/>
                <w:szCs w:val="20"/>
                <w:lang w:val="en-AU"/>
              </w:rPr>
              <w:t>Financial Officer and Sector Performance Coordinator from MJCS.</w:t>
            </w:r>
          </w:p>
          <w:p w14:paraId="3D5543B2" w14:textId="2F8F74EE" w:rsidR="00E01388" w:rsidRPr="00135A28" w:rsidRDefault="00E01388" w:rsidP="005A5A28">
            <w:pPr>
              <w:pStyle w:val="ListParagraph"/>
              <w:numPr>
                <w:ilvl w:val="0"/>
                <w:numId w:val="27"/>
              </w:numPr>
              <w:spacing w:after="0" w:line="240" w:lineRule="auto"/>
              <w:rPr>
                <w:rFonts w:asciiTheme="majorHAnsi" w:hAnsiTheme="majorHAnsi"/>
                <w:sz w:val="20"/>
                <w:szCs w:val="20"/>
                <w:lang w:val="en-AU"/>
              </w:rPr>
            </w:pPr>
            <w:r w:rsidRPr="00135A28">
              <w:rPr>
                <w:rFonts w:asciiTheme="majorHAnsi" w:hAnsiTheme="majorHAnsi"/>
                <w:b/>
                <w:sz w:val="20"/>
                <w:szCs w:val="20"/>
                <w:lang w:val="en-AU"/>
              </w:rPr>
              <w:t xml:space="preserve">Financial </w:t>
            </w:r>
            <w:r w:rsidR="00BC4BF1" w:rsidRPr="00135A28">
              <w:rPr>
                <w:rFonts w:asciiTheme="majorHAnsi" w:hAnsiTheme="majorHAnsi"/>
                <w:b/>
                <w:sz w:val="20"/>
                <w:szCs w:val="20"/>
                <w:lang w:val="en-AU"/>
              </w:rPr>
              <w:t xml:space="preserve">skills </w:t>
            </w:r>
            <w:r w:rsidRPr="00135A28">
              <w:rPr>
                <w:rFonts w:asciiTheme="majorHAnsi" w:hAnsiTheme="majorHAnsi"/>
                <w:b/>
                <w:sz w:val="20"/>
                <w:szCs w:val="20"/>
                <w:lang w:val="en-AU"/>
              </w:rPr>
              <w:t>assessments</w:t>
            </w:r>
            <w:r w:rsidRPr="00135A28">
              <w:rPr>
                <w:rFonts w:asciiTheme="majorHAnsi" w:hAnsiTheme="majorHAnsi"/>
                <w:sz w:val="20"/>
                <w:szCs w:val="20"/>
                <w:lang w:val="en-AU"/>
              </w:rPr>
              <w:t xml:space="preserve"> have been completed for the Judiciary which has engaged well but separately with the PFM Adviser</w:t>
            </w:r>
            <w:r w:rsidR="00C23C90" w:rsidRPr="00135A28">
              <w:rPr>
                <w:rFonts w:asciiTheme="majorHAnsi" w:hAnsiTheme="majorHAnsi"/>
                <w:sz w:val="20"/>
                <w:szCs w:val="20"/>
                <w:lang w:val="en-AU"/>
              </w:rPr>
              <w:t>.</w:t>
            </w:r>
          </w:p>
          <w:p w14:paraId="0B12D20B" w14:textId="276E9063" w:rsidR="00E01388" w:rsidRPr="00135A28" w:rsidRDefault="00D160FB" w:rsidP="005A5A28">
            <w:pPr>
              <w:pStyle w:val="ListParagraph"/>
              <w:numPr>
                <w:ilvl w:val="0"/>
                <w:numId w:val="27"/>
              </w:numPr>
              <w:spacing w:after="0" w:line="240" w:lineRule="auto"/>
              <w:rPr>
                <w:rFonts w:asciiTheme="majorHAnsi" w:hAnsiTheme="majorHAnsi"/>
                <w:sz w:val="20"/>
                <w:szCs w:val="20"/>
                <w:lang w:val="en-AU"/>
              </w:rPr>
            </w:pPr>
            <w:r w:rsidRPr="00135A28">
              <w:rPr>
                <w:rFonts w:asciiTheme="majorHAnsi" w:hAnsiTheme="majorHAnsi"/>
                <w:sz w:val="20"/>
                <w:szCs w:val="20"/>
                <w:lang w:val="en-AU"/>
              </w:rPr>
              <w:t xml:space="preserve">A </w:t>
            </w:r>
            <w:r w:rsidR="00D07CB2" w:rsidRPr="00135A28">
              <w:rPr>
                <w:rFonts w:asciiTheme="majorHAnsi" w:hAnsiTheme="majorHAnsi"/>
                <w:b/>
                <w:sz w:val="20"/>
                <w:szCs w:val="20"/>
                <w:lang w:val="en-AU"/>
              </w:rPr>
              <w:t>Capacity Development Strategy for the Financial Officers</w:t>
            </w:r>
            <w:r w:rsidR="00D07CB2" w:rsidRPr="00135A28">
              <w:rPr>
                <w:rFonts w:asciiTheme="majorHAnsi" w:hAnsiTheme="majorHAnsi"/>
                <w:sz w:val="20"/>
                <w:szCs w:val="20"/>
                <w:lang w:val="en-AU"/>
              </w:rPr>
              <w:t xml:space="preserve"> of</w:t>
            </w:r>
            <w:r w:rsidRPr="00135A28">
              <w:rPr>
                <w:rFonts w:asciiTheme="majorHAnsi" w:hAnsiTheme="majorHAnsi"/>
                <w:sz w:val="20"/>
                <w:szCs w:val="20"/>
                <w:lang w:val="en-AU"/>
              </w:rPr>
              <w:t xml:space="preserve"> the sector that is aligned with the Sector Capacity Development Strategy 2014 has been developed </w:t>
            </w:r>
            <w:r w:rsidR="00D07CB2" w:rsidRPr="00135A28">
              <w:rPr>
                <w:rFonts w:asciiTheme="majorHAnsi" w:hAnsiTheme="majorHAnsi"/>
                <w:sz w:val="20"/>
                <w:szCs w:val="20"/>
                <w:lang w:val="en-AU"/>
              </w:rPr>
              <w:t>(</w:t>
            </w:r>
            <w:r w:rsidR="00D07CB2" w:rsidRPr="00F043CE">
              <w:rPr>
                <w:rFonts w:asciiTheme="majorHAnsi" w:hAnsiTheme="majorHAnsi"/>
                <w:sz w:val="20"/>
                <w:szCs w:val="20"/>
                <w:lang w:val="en-AU"/>
              </w:rPr>
              <w:t xml:space="preserve">Annex </w:t>
            </w:r>
            <w:r w:rsidR="00A775EE" w:rsidRPr="00F043CE">
              <w:rPr>
                <w:rFonts w:asciiTheme="majorHAnsi" w:hAnsiTheme="majorHAnsi"/>
                <w:sz w:val="20"/>
                <w:szCs w:val="20"/>
                <w:lang w:val="en-AU"/>
              </w:rPr>
              <w:t>2</w:t>
            </w:r>
            <w:r w:rsidR="00D07CB2" w:rsidRPr="00135A28">
              <w:rPr>
                <w:rFonts w:asciiTheme="majorHAnsi" w:hAnsiTheme="majorHAnsi"/>
                <w:sz w:val="20"/>
                <w:szCs w:val="20"/>
                <w:lang w:val="en-AU"/>
              </w:rPr>
              <w:t xml:space="preserve">) </w:t>
            </w:r>
            <w:r w:rsidRPr="00135A28">
              <w:rPr>
                <w:rFonts w:asciiTheme="majorHAnsi" w:hAnsiTheme="majorHAnsi"/>
                <w:sz w:val="20"/>
                <w:szCs w:val="20"/>
                <w:lang w:val="en-AU"/>
              </w:rPr>
              <w:t>and has been shared with DG</w:t>
            </w:r>
            <w:r w:rsidR="00006D91" w:rsidRPr="00135A28">
              <w:rPr>
                <w:rFonts w:asciiTheme="majorHAnsi" w:hAnsiTheme="majorHAnsi"/>
                <w:sz w:val="20"/>
                <w:szCs w:val="20"/>
                <w:lang w:val="en-AU"/>
              </w:rPr>
              <w:t>, MJCS</w:t>
            </w:r>
            <w:r w:rsidRPr="00135A28">
              <w:rPr>
                <w:rFonts w:asciiTheme="majorHAnsi" w:hAnsiTheme="majorHAnsi"/>
                <w:sz w:val="20"/>
                <w:szCs w:val="20"/>
                <w:lang w:val="en-AU"/>
              </w:rPr>
              <w:t>, the acting Police Commissioner, Heads of Agency Group and the MJCS Executive team. The CD strategy has also been presented and distributed to financial officers</w:t>
            </w:r>
            <w:r w:rsidR="00006D91" w:rsidRPr="00135A28">
              <w:rPr>
                <w:rFonts w:asciiTheme="majorHAnsi" w:hAnsiTheme="majorHAnsi"/>
                <w:sz w:val="20"/>
                <w:szCs w:val="20"/>
                <w:lang w:val="en-AU"/>
              </w:rPr>
              <w:t xml:space="preserve"> and to the MFEM training committee coordinator</w:t>
            </w:r>
            <w:r w:rsidRPr="00135A28">
              <w:rPr>
                <w:rFonts w:asciiTheme="majorHAnsi" w:hAnsiTheme="majorHAnsi"/>
                <w:sz w:val="20"/>
                <w:szCs w:val="20"/>
                <w:lang w:val="en-AU"/>
              </w:rPr>
              <w:t>.</w:t>
            </w:r>
          </w:p>
          <w:p w14:paraId="6C10A352" w14:textId="12D55BBB" w:rsidR="00D07CB2" w:rsidRPr="00135A28" w:rsidRDefault="00D07CB2" w:rsidP="005A5A28">
            <w:pPr>
              <w:pStyle w:val="ListParagraph"/>
              <w:numPr>
                <w:ilvl w:val="0"/>
                <w:numId w:val="27"/>
              </w:numPr>
              <w:spacing w:after="0" w:line="240" w:lineRule="auto"/>
              <w:rPr>
                <w:rFonts w:asciiTheme="majorHAnsi" w:hAnsiTheme="majorHAnsi"/>
                <w:sz w:val="20"/>
                <w:szCs w:val="20"/>
                <w:lang w:val="en-AU"/>
              </w:rPr>
            </w:pPr>
            <w:r w:rsidRPr="00135A28">
              <w:rPr>
                <w:rFonts w:asciiTheme="majorHAnsi" w:hAnsiTheme="majorHAnsi"/>
                <w:sz w:val="20"/>
                <w:szCs w:val="20"/>
                <w:lang w:val="en-AU"/>
              </w:rPr>
              <w:t xml:space="preserve">An </w:t>
            </w:r>
            <w:r w:rsidRPr="00135A28">
              <w:rPr>
                <w:rFonts w:asciiTheme="majorHAnsi" w:hAnsiTheme="majorHAnsi"/>
                <w:b/>
                <w:sz w:val="20"/>
                <w:szCs w:val="20"/>
                <w:lang w:val="en-AU"/>
              </w:rPr>
              <w:t>Organisational Financial Maturity Assessment</w:t>
            </w:r>
            <w:r w:rsidRPr="00135A28">
              <w:rPr>
                <w:rFonts w:asciiTheme="majorHAnsi" w:hAnsiTheme="majorHAnsi"/>
                <w:sz w:val="20"/>
                <w:szCs w:val="20"/>
                <w:lang w:val="en-AU"/>
              </w:rPr>
              <w:t xml:space="preserve"> (</w:t>
            </w:r>
            <w:r w:rsidRPr="00F043CE">
              <w:rPr>
                <w:rFonts w:asciiTheme="majorHAnsi" w:hAnsiTheme="majorHAnsi"/>
                <w:sz w:val="20"/>
                <w:szCs w:val="20"/>
                <w:lang w:val="en-AU"/>
              </w:rPr>
              <w:t>Annex</w:t>
            </w:r>
            <w:r w:rsidRPr="00135A28">
              <w:rPr>
                <w:rFonts w:asciiTheme="majorHAnsi" w:hAnsiTheme="majorHAnsi"/>
                <w:sz w:val="20"/>
                <w:szCs w:val="20"/>
                <w:lang w:val="en-AU"/>
              </w:rPr>
              <w:t xml:space="preserve"> </w:t>
            </w:r>
            <w:r w:rsidR="00A775EE" w:rsidRPr="00F043CE">
              <w:rPr>
                <w:rFonts w:asciiTheme="majorHAnsi" w:hAnsiTheme="majorHAnsi"/>
                <w:sz w:val="20"/>
                <w:szCs w:val="20"/>
                <w:lang w:val="en-AU"/>
              </w:rPr>
              <w:t>3</w:t>
            </w:r>
            <w:r w:rsidRPr="00135A28">
              <w:rPr>
                <w:rFonts w:asciiTheme="majorHAnsi" w:hAnsiTheme="majorHAnsi"/>
                <w:sz w:val="20"/>
                <w:szCs w:val="20"/>
                <w:lang w:val="en-AU"/>
              </w:rPr>
              <w:t>) for the sector has been completed. It is based on a matrix that is a self-assessment tool designed to assist agencies to assess their financial management capacity as an organisation. This too</w:t>
            </w:r>
            <w:r w:rsidR="002F15F9" w:rsidRPr="00135A28">
              <w:rPr>
                <w:rFonts w:asciiTheme="majorHAnsi" w:hAnsiTheme="majorHAnsi"/>
                <w:sz w:val="20"/>
                <w:szCs w:val="20"/>
                <w:lang w:val="en-AU"/>
              </w:rPr>
              <w:t>l</w:t>
            </w:r>
            <w:r w:rsidRPr="00135A28">
              <w:rPr>
                <w:rFonts w:asciiTheme="majorHAnsi" w:hAnsiTheme="majorHAnsi"/>
                <w:sz w:val="20"/>
                <w:szCs w:val="20"/>
                <w:lang w:val="en-AU"/>
              </w:rPr>
              <w:t xml:space="preserve"> is aligned with the institutional strengthening analysis and recommendations within the Sector Capacity Development Strategy and is founded on the recognition that sound financial management requires three elements of skilled individuals, good systems</w:t>
            </w:r>
            <w:r w:rsidR="002F15F9" w:rsidRPr="00135A28">
              <w:rPr>
                <w:rFonts w:asciiTheme="majorHAnsi" w:hAnsiTheme="majorHAnsi"/>
                <w:sz w:val="20"/>
                <w:szCs w:val="20"/>
                <w:lang w:val="en-AU"/>
              </w:rPr>
              <w:t>,</w:t>
            </w:r>
            <w:r w:rsidRPr="00135A28">
              <w:rPr>
                <w:rFonts w:asciiTheme="majorHAnsi" w:hAnsiTheme="majorHAnsi"/>
                <w:sz w:val="20"/>
                <w:szCs w:val="20"/>
                <w:lang w:val="en-AU"/>
              </w:rPr>
              <w:t xml:space="preserve"> and management understanding. The assessment was conducted jointly with the Sector Performance Coordinator with respect to the JCSS agencies. The DG provided his preferences as to which agencies should be invited to participate.</w:t>
            </w:r>
            <w:r w:rsidR="00006D91" w:rsidRPr="00135A28">
              <w:rPr>
                <w:rFonts w:asciiTheme="majorHAnsi" w:hAnsiTheme="majorHAnsi"/>
                <w:sz w:val="20"/>
                <w:szCs w:val="20"/>
                <w:lang w:val="en-AU"/>
              </w:rPr>
              <w:t xml:space="preserve"> Remaining agencies and VPF will be assessed in 2016.</w:t>
            </w:r>
          </w:p>
          <w:p w14:paraId="55566AE3" w14:textId="77777777" w:rsidR="007010B6" w:rsidRPr="00135A28" w:rsidRDefault="007010B6" w:rsidP="005A5A28">
            <w:pPr>
              <w:pStyle w:val="Heading1"/>
              <w:widowControl w:val="0"/>
              <w:numPr>
                <w:ilvl w:val="0"/>
                <w:numId w:val="27"/>
              </w:numPr>
              <w:rPr>
                <w:rFonts w:asciiTheme="majorHAnsi" w:hAnsiTheme="majorHAnsi"/>
                <w:b w:val="0"/>
                <w:color w:val="auto"/>
                <w:spacing w:val="-1"/>
                <w:sz w:val="20"/>
                <w:szCs w:val="20"/>
              </w:rPr>
            </w:pPr>
            <w:r w:rsidRPr="00135A28">
              <w:rPr>
                <w:rFonts w:asciiTheme="majorHAnsi" w:hAnsiTheme="majorHAnsi"/>
                <w:color w:val="auto"/>
                <w:sz w:val="20"/>
                <w:szCs w:val="20"/>
              </w:rPr>
              <w:t>Completion of the baseline</w:t>
            </w:r>
            <w:r w:rsidRPr="00135A28">
              <w:rPr>
                <w:rFonts w:asciiTheme="majorHAnsi" w:hAnsiTheme="majorHAnsi"/>
                <w:b w:val="0"/>
                <w:color w:val="auto"/>
                <w:sz w:val="20"/>
                <w:szCs w:val="20"/>
              </w:rPr>
              <w:t xml:space="preserve"> with respect to financial management which will better allow the program and the sector to track improvements in financial management. </w:t>
            </w:r>
            <w:r w:rsidR="00C23C90" w:rsidRPr="00135A28">
              <w:rPr>
                <w:rFonts w:asciiTheme="majorHAnsi" w:hAnsiTheme="majorHAnsi"/>
                <w:b w:val="0"/>
                <w:color w:val="auto"/>
                <w:sz w:val="20"/>
                <w:szCs w:val="20"/>
              </w:rPr>
              <w:t>(</w:t>
            </w:r>
            <w:r w:rsidRPr="00135A28">
              <w:rPr>
                <w:rFonts w:asciiTheme="majorHAnsi" w:hAnsiTheme="majorHAnsi"/>
                <w:b w:val="0"/>
                <w:color w:val="auto"/>
                <w:spacing w:val="-1"/>
                <w:sz w:val="20"/>
                <w:szCs w:val="20"/>
              </w:rPr>
              <w:t xml:space="preserve">Number of </w:t>
            </w:r>
            <w:r w:rsidR="00C23C90" w:rsidRPr="00135A28">
              <w:rPr>
                <w:rFonts w:asciiTheme="majorHAnsi" w:hAnsiTheme="majorHAnsi"/>
                <w:b w:val="0"/>
                <w:color w:val="auto"/>
                <w:spacing w:val="-1"/>
                <w:sz w:val="20"/>
                <w:szCs w:val="20"/>
              </w:rPr>
              <w:t>financial officers</w:t>
            </w:r>
            <w:r w:rsidR="009707BE" w:rsidRPr="00135A28">
              <w:rPr>
                <w:rFonts w:asciiTheme="majorHAnsi" w:hAnsiTheme="majorHAnsi"/>
                <w:b w:val="0"/>
                <w:color w:val="auto"/>
                <w:spacing w:val="-1"/>
                <w:sz w:val="20"/>
                <w:szCs w:val="20"/>
              </w:rPr>
              <w:t>:</w:t>
            </w:r>
            <w:r w:rsidRPr="00135A28">
              <w:rPr>
                <w:rFonts w:asciiTheme="majorHAnsi" w:hAnsiTheme="majorHAnsi"/>
                <w:b w:val="0"/>
                <w:color w:val="auto"/>
                <w:spacing w:val="-1"/>
                <w:sz w:val="20"/>
                <w:szCs w:val="20"/>
              </w:rPr>
              <w:t xml:space="preserve"> 27 (some MFEM coaches) Female in PV 53:47</w:t>
            </w:r>
            <w:r w:rsidR="00C23C90" w:rsidRPr="00135A28">
              <w:rPr>
                <w:rFonts w:asciiTheme="majorHAnsi" w:hAnsiTheme="majorHAnsi"/>
                <w:b w:val="0"/>
                <w:color w:val="auto"/>
                <w:spacing w:val="-1"/>
                <w:sz w:val="20"/>
                <w:szCs w:val="20"/>
              </w:rPr>
              <w:t>)</w:t>
            </w:r>
          </w:p>
          <w:p w14:paraId="6F4F6818" w14:textId="3BCFE086" w:rsidR="007010B6" w:rsidRPr="00135A28" w:rsidRDefault="007010B6" w:rsidP="005A5A28">
            <w:pPr>
              <w:pStyle w:val="NoSpacing"/>
              <w:numPr>
                <w:ilvl w:val="0"/>
                <w:numId w:val="27"/>
              </w:numPr>
              <w:rPr>
                <w:rFonts w:asciiTheme="majorHAnsi" w:hAnsiTheme="majorHAnsi"/>
              </w:rPr>
            </w:pPr>
            <w:r w:rsidRPr="00135A28">
              <w:rPr>
                <w:rFonts w:asciiTheme="majorHAnsi" w:hAnsiTheme="majorHAnsi"/>
                <w:b/>
              </w:rPr>
              <w:t>Workplace Learning activities</w:t>
            </w:r>
            <w:r w:rsidRPr="00135A28">
              <w:rPr>
                <w:rFonts w:asciiTheme="majorHAnsi" w:hAnsiTheme="majorHAnsi"/>
              </w:rPr>
              <w:t>: the PFM Adviser has been active in providing short, workplace based, focused training on releva</w:t>
            </w:r>
            <w:r w:rsidR="002F15F9" w:rsidRPr="00135A28">
              <w:rPr>
                <w:rFonts w:asciiTheme="majorHAnsi" w:hAnsiTheme="majorHAnsi"/>
              </w:rPr>
              <w:t>nt issues as they arise which sh</w:t>
            </w:r>
            <w:r w:rsidRPr="00135A28">
              <w:rPr>
                <w:rFonts w:asciiTheme="majorHAnsi" w:hAnsiTheme="majorHAnsi"/>
              </w:rPr>
              <w:t xml:space="preserve">e has called “turbo training” sessions with MJCS (for example on </w:t>
            </w:r>
            <w:r w:rsidR="001172BD" w:rsidRPr="00135A28">
              <w:rPr>
                <w:rFonts w:asciiTheme="majorHAnsi" w:hAnsiTheme="majorHAnsi"/>
              </w:rPr>
              <w:t xml:space="preserve">job analysis and </w:t>
            </w:r>
            <w:r w:rsidR="00BC4BF1" w:rsidRPr="00135A28">
              <w:rPr>
                <w:rFonts w:asciiTheme="majorHAnsi" w:hAnsiTheme="majorHAnsi"/>
              </w:rPr>
              <w:t xml:space="preserve">work planning </w:t>
            </w:r>
            <w:r w:rsidR="00C22E51" w:rsidRPr="00135A28">
              <w:rPr>
                <w:rFonts w:asciiTheme="majorHAnsi" w:hAnsiTheme="majorHAnsi"/>
              </w:rPr>
              <w:t>using excel</w:t>
            </w:r>
            <w:r w:rsidRPr="00135A28">
              <w:rPr>
                <w:rFonts w:asciiTheme="majorHAnsi" w:hAnsiTheme="majorHAnsi"/>
              </w:rPr>
              <w:t>)</w:t>
            </w:r>
          </w:p>
          <w:p w14:paraId="5459548F" w14:textId="77777777" w:rsidR="007010B6" w:rsidRPr="00135A28" w:rsidRDefault="00C23C90" w:rsidP="005A5A28">
            <w:pPr>
              <w:pStyle w:val="NoSpacing"/>
              <w:numPr>
                <w:ilvl w:val="0"/>
                <w:numId w:val="27"/>
              </w:numPr>
              <w:rPr>
                <w:rFonts w:asciiTheme="majorHAnsi" w:hAnsiTheme="majorHAnsi"/>
              </w:rPr>
            </w:pPr>
            <w:r w:rsidRPr="00135A28">
              <w:rPr>
                <w:rFonts w:asciiTheme="majorHAnsi" w:hAnsiTheme="majorHAnsi"/>
              </w:rPr>
              <w:t>A</w:t>
            </w:r>
            <w:r w:rsidR="007010B6" w:rsidRPr="00135A28">
              <w:rPr>
                <w:rFonts w:asciiTheme="majorHAnsi" w:hAnsiTheme="majorHAnsi"/>
              </w:rPr>
              <w:t xml:space="preserve">dditional advisory support has also been provided with respect to: </w:t>
            </w:r>
          </w:p>
          <w:p w14:paraId="654761F3" w14:textId="77777777" w:rsidR="007010B6" w:rsidRPr="000718ED" w:rsidRDefault="007010B6" w:rsidP="005A5A28">
            <w:pPr>
              <w:numPr>
                <w:ilvl w:val="1"/>
                <w:numId w:val="27"/>
              </w:numPr>
              <w:spacing w:after="0" w:line="240" w:lineRule="auto"/>
              <w:rPr>
                <w:rFonts w:asciiTheme="majorHAnsi" w:hAnsiTheme="majorHAnsi"/>
                <w:sz w:val="20"/>
                <w:szCs w:val="20"/>
              </w:rPr>
            </w:pPr>
            <w:r w:rsidRPr="000718ED">
              <w:rPr>
                <w:rFonts w:asciiTheme="majorHAnsi" w:hAnsiTheme="majorHAnsi"/>
                <w:sz w:val="20"/>
                <w:szCs w:val="20"/>
              </w:rPr>
              <w:t xml:space="preserve">Supported preparation of Financial forecast to year end  </w:t>
            </w:r>
          </w:p>
          <w:p w14:paraId="7E85A289" w14:textId="77777777" w:rsidR="007010B6" w:rsidRPr="000718ED" w:rsidRDefault="00DA7EBF" w:rsidP="005A5A28">
            <w:pPr>
              <w:numPr>
                <w:ilvl w:val="1"/>
                <w:numId w:val="27"/>
              </w:numPr>
              <w:spacing w:after="0" w:line="240" w:lineRule="auto"/>
              <w:rPr>
                <w:rFonts w:asciiTheme="majorHAnsi" w:hAnsiTheme="majorHAnsi"/>
                <w:sz w:val="20"/>
                <w:szCs w:val="20"/>
              </w:rPr>
            </w:pPr>
            <w:r w:rsidRPr="000718ED">
              <w:rPr>
                <w:rFonts w:asciiTheme="majorHAnsi" w:hAnsiTheme="majorHAnsi"/>
                <w:sz w:val="20"/>
                <w:szCs w:val="20"/>
              </w:rPr>
              <w:t>Review</w:t>
            </w:r>
            <w:r w:rsidR="007010B6" w:rsidRPr="000718ED">
              <w:rPr>
                <w:rFonts w:asciiTheme="majorHAnsi" w:hAnsiTheme="majorHAnsi"/>
                <w:sz w:val="20"/>
                <w:szCs w:val="20"/>
              </w:rPr>
              <w:t xml:space="preserve"> LPO details reports for all justice agencies and police</w:t>
            </w:r>
          </w:p>
          <w:p w14:paraId="67B94AE4" w14:textId="1DC94047" w:rsidR="007010B6" w:rsidRPr="000718ED" w:rsidRDefault="00C22E51" w:rsidP="005A5A28">
            <w:pPr>
              <w:pStyle w:val="ListParagraph"/>
              <w:numPr>
                <w:ilvl w:val="1"/>
                <w:numId w:val="27"/>
              </w:numPr>
              <w:spacing w:after="0" w:line="240" w:lineRule="auto"/>
              <w:rPr>
                <w:rFonts w:asciiTheme="majorHAnsi" w:hAnsiTheme="majorHAnsi"/>
                <w:sz w:val="20"/>
                <w:szCs w:val="20"/>
              </w:rPr>
            </w:pPr>
            <w:r>
              <w:rPr>
                <w:rFonts w:asciiTheme="majorHAnsi" w:hAnsiTheme="majorHAnsi"/>
                <w:sz w:val="20"/>
                <w:szCs w:val="20"/>
              </w:rPr>
              <w:lastRenderedPageBreak/>
              <w:t xml:space="preserve">Identify and prioritise </w:t>
            </w:r>
            <w:r w:rsidR="007010B6" w:rsidRPr="000718ED">
              <w:rPr>
                <w:rFonts w:asciiTheme="majorHAnsi" w:hAnsiTheme="majorHAnsi"/>
                <w:sz w:val="20"/>
                <w:szCs w:val="20"/>
              </w:rPr>
              <w:t xml:space="preserve"> outstanding</w:t>
            </w:r>
            <w:r>
              <w:rPr>
                <w:rFonts w:asciiTheme="majorHAnsi" w:hAnsiTheme="majorHAnsi"/>
                <w:sz w:val="20"/>
                <w:szCs w:val="20"/>
              </w:rPr>
              <w:t xml:space="preserve"> bills </w:t>
            </w:r>
            <w:r w:rsidR="007010B6" w:rsidRPr="000718ED">
              <w:rPr>
                <w:rFonts w:asciiTheme="majorHAnsi" w:hAnsiTheme="majorHAnsi"/>
                <w:sz w:val="20"/>
                <w:szCs w:val="20"/>
              </w:rPr>
              <w:t xml:space="preserve"> for justice and police </w:t>
            </w:r>
          </w:p>
          <w:p w14:paraId="4A7B0709" w14:textId="77777777" w:rsidR="007010B6" w:rsidRPr="000718ED" w:rsidRDefault="007010B6" w:rsidP="005A5A28">
            <w:pPr>
              <w:pStyle w:val="ListParagraph"/>
              <w:numPr>
                <w:ilvl w:val="1"/>
                <w:numId w:val="27"/>
              </w:numPr>
              <w:spacing w:after="0" w:line="240" w:lineRule="auto"/>
              <w:contextualSpacing/>
              <w:rPr>
                <w:rFonts w:asciiTheme="majorHAnsi" w:hAnsiTheme="majorHAnsi"/>
                <w:sz w:val="20"/>
                <w:szCs w:val="20"/>
              </w:rPr>
            </w:pPr>
            <w:r w:rsidRPr="000718ED">
              <w:rPr>
                <w:rFonts w:asciiTheme="majorHAnsi" w:hAnsiTheme="majorHAnsi"/>
                <w:sz w:val="20"/>
                <w:szCs w:val="20"/>
              </w:rPr>
              <w:t xml:space="preserve">Develop forecasting model for MJCS using SmartStream and excel with </w:t>
            </w:r>
            <w:r w:rsidR="007F2F81">
              <w:rPr>
                <w:rFonts w:asciiTheme="majorHAnsi" w:hAnsiTheme="majorHAnsi"/>
                <w:sz w:val="20"/>
                <w:szCs w:val="20"/>
              </w:rPr>
              <w:t>finance officers</w:t>
            </w:r>
          </w:p>
          <w:p w14:paraId="74A7D7FE" w14:textId="1135B43C" w:rsidR="000050A0" w:rsidRDefault="000050A0" w:rsidP="005A5A28">
            <w:pPr>
              <w:pStyle w:val="ListParagraph"/>
              <w:numPr>
                <w:ilvl w:val="1"/>
                <w:numId w:val="27"/>
              </w:numPr>
              <w:spacing w:after="0" w:line="240" w:lineRule="auto"/>
              <w:contextualSpacing/>
              <w:rPr>
                <w:rFonts w:asciiTheme="majorHAnsi" w:hAnsiTheme="majorHAnsi"/>
                <w:sz w:val="20"/>
                <w:szCs w:val="20"/>
              </w:rPr>
            </w:pPr>
            <w:r>
              <w:rPr>
                <w:rFonts w:asciiTheme="majorHAnsi" w:hAnsiTheme="majorHAnsi"/>
                <w:sz w:val="20"/>
                <w:szCs w:val="20"/>
              </w:rPr>
              <w:t>Analysis of real cost of policing and for retirements issue</w:t>
            </w:r>
          </w:p>
          <w:p w14:paraId="54502DD9" w14:textId="4BFA4F4A" w:rsidR="000050A0" w:rsidRDefault="000050A0" w:rsidP="005A5A28">
            <w:pPr>
              <w:pStyle w:val="ListParagraph"/>
              <w:numPr>
                <w:ilvl w:val="1"/>
                <w:numId w:val="27"/>
              </w:numPr>
              <w:spacing w:after="0" w:line="240" w:lineRule="auto"/>
              <w:contextualSpacing/>
              <w:rPr>
                <w:rFonts w:asciiTheme="majorHAnsi" w:hAnsiTheme="majorHAnsi"/>
                <w:sz w:val="20"/>
                <w:szCs w:val="20"/>
              </w:rPr>
            </w:pPr>
            <w:r>
              <w:rPr>
                <w:rFonts w:asciiTheme="majorHAnsi" w:hAnsiTheme="majorHAnsi"/>
                <w:sz w:val="20"/>
                <w:szCs w:val="20"/>
              </w:rPr>
              <w:t xml:space="preserve">Inclusion and clarity of financial goals and strategies in business and Strategic plans </w:t>
            </w:r>
          </w:p>
          <w:p w14:paraId="1D79DB78" w14:textId="45AE0650" w:rsidR="003F7C55" w:rsidRPr="000718ED" w:rsidRDefault="003F7C55" w:rsidP="005A5A28">
            <w:pPr>
              <w:pStyle w:val="ListParagraph"/>
              <w:numPr>
                <w:ilvl w:val="1"/>
                <w:numId w:val="27"/>
              </w:numPr>
              <w:spacing w:after="0" w:line="240" w:lineRule="auto"/>
              <w:contextualSpacing/>
              <w:rPr>
                <w:rFonts w:asciiTheme="majorHAnsi" w:hAnsiTheme="majorHAnsi"/>
                <w:sz w:val="20"/>
                <w:szCs w:val="20"/>
              </w:rPr>
            </w:pPr>
            <w:r>
              <w:rPr>
                <w:rFonts w:asciiTheme="majorHAnsi" w:hAnsiTheme="majorHAnsi"/>
                <w:sz w:val="20"/>
                <w:szCs w:val="20"/>
              </w:rPr>
              <w:t xml:space="preserve">Training on fraud and corruption awareness for finance officers supported by Organisational Performance Coordinator </w:t>
            </w:r>
            <w:r w:rsidR="009C3B1B">
              <w:rPr>
                <w:rFonts w:asciiTheme="majorHAnsi" w:hAnsiTheme="majorHAnsi"/>
                <w:sz w:val="20"/>
                <w:szCs w:val="20"/>
              </w:rPr>
              <w:t xml:space="preserve">and DPM. </w:t>
            </w:r>
          </w:p>
          <w:p w14:paraId="140798E8" w14:textId="77777777" w:rsidR="007010B6" w:rsidRPr="000718ED" w:rsidRDefault="007010B6" w:rsidP="00905B0D">
            <w:pPr>
              <w:spacing w:after="0" w:line="240" w:lineRule="auto"/>
              <w:rPr>
                <w:rFonts w:asciiTheme="majorHAnsi" w:hAnsiTheme="majorHAnsi"/>
                <w:sz w:val="20"/>
                <w:szCs w:val="20"/>
              </w:rPr>
            </w:pPr>
          </w:p>
          <w:p w14:paraId="0281AC9D" w14:textId="77777777" w:rsidR="003554B5" w:rsidRPr="000718ED" w:rsidRDefault="003554B5" w:rsidP="00905B0D">
            <w:pPr>
              <w:spacing w:after="0" w:line="240" w:lineRule="auto"/>
              <w:rPr>
                <w:rFonts w:asciiTheme="majorHAnsi" w:hAnsiTheme="majorHAnsi"/>
                <w:b/>
                <w:sz w:val="20"/>
                <w:szCs w:val="20"/>
                <w:u w:val="single"/>
              </w:rPr>
            </w:pPr>
            <w:r w:rsidRPr="000718ED">
              <w:rPr>
                <w:rFonts w:asciiTheme="majorHAnsi" w:hAnsiTheme="majorHAnsi"/>
                <w:b/>
                <w:sz w:val="20"/>
                <w:szCs w:val="20"/>
                <w:u w:val="single"/>
              </w:rPr>
              <w:t>Noticeable shifts within the area of financial management for the sector</w:t>
            </w:r>
            <w:r w:rsidR="00C23C90" w:rsidRPr="000718ED">
              <w:rPr>
                <w:rFonts w:asciiTheme="majorHAnsi" w:hAnsiTheme="majorHAnsi"/>
                <w:b/>
                <w:sz w:val="20"/>
                <w:szCs w:val="20"/>
                <w:u w:val="single"/>
              </w:rPr>
              <w:t xml:space="preserve"> include:</w:t>
            </w:r>
          </w:p>
          <w:p w14:paraId="43C7BC95" w14:textId="77777777" w:rsidR="00C23C90" w:rsidRPr="000718ED" w:rsidRDefault="00C23C90" w:rsidP="005A5A28">
            <w:pPr>
              <w:pStyle w:val="ListParagraph"/>
              <w:numPr>
                <w:ilvl w:val="0"/>
                <w:numId w:val="28"/>
              </w:numPr>
              <w:spacing w:after="0" w:line="240" w:lineRule="auto"/>
              <w:rPr>
                <w:rFonts w:asciiTheme="majorHAnsi" w:hAnsiTheme="majorHAnsi"/>
                <w:sz w:val="20"/>
                <w:szCs w:val="20"/>
              </w:rPr>
            </w:pPr>
            <w:r w:rsidRPr="000718ED">
              <w:rPr>
                <w:rFonts w:asciiTheme="majorHAnsi" w:hAnsiTheme="majorHAnsi"/>
                <w:sz w:val="20"/>
                <w:szCs w:val="20"/>
              </w:rPr>
              <w:t xml:space="preserve">Increased recognition of the specialisation needed for good financial management across the sector and increased credibility and </w:t>
            </w:r>
            <w:r w:rsidR="00BA7B8A">
              <w:rPr>
                <w:rFonts w:asciiTheme="majorHAnsi" w:hAnsiTheme="majorHAnsi"/>
                <w:sz w:val="20"/>
                <w:szCs w:val="20"/>
              </w:rPr>
              <w:t>identification</w:t>
            </w:r>
            <w:r w:rsidRPr="000718ED">
              <w:rPr>
                <w:rFonts w:asciiTheme="majorHAnsi" w:hAnsiTheme="majorHAnsi"/>
                <w:sz w:val="20"/>
                <w:szCs w:val="20"/>
              </w:rPr>
              <w:t xml:space="preserve"> of finance skills by those within the sector. </w:t>
            </w:r>
          </w:p>
          <w:p w14:paraId="609A66C9" w14:textId="6ECDF0B4" w:rsidR="00B2773A" w:rsidRPr="000718ED" w:rsidRDefault="00B2773A" w:rsidP="005A5A28">
            <w:pPr>
              <w:pStyle w:val="ListParagraph"/>
              <w:numPr>
                <w:ilvl w:val="0"/>
                <w:numId w:val="28"/>
              </w:numPr>
              <w:spacing w:after="0" w:line="240" w:lineRule="auto"/>
              <w:rPr>
                <w:rFonts w:asciiTheme="majorHAnsi" w:hAnsiTheme="majorHAnsi"/>
                <w:sz w:val="20"/>
                <w:szCs w:val="20"/>
              </w:rPr>
            </w:pPr>
            <w:r w:rsidRPr="000718ED">
              <w:rPr>
                <w:rFonts w:asciiTheme="majorHAnsi" w:hAnsiTheme="majorHAnsi"/>
                <w:sz w:val="20"/>
                <w:szCs w:val="20"/>
              </w:rPr>
              <w:t xml:space="preserve">Good separate engagement by the </w:t>
            </w:r>
            <w:r w:rsidR="000050A0">
              <w:rPr>
                <w:rFonts w:asciiTheme="majorHAnsi" w:hAnsiTheme="majorHAnsi"/>
                <w:sz w:val="20"/>
                <w:szCs w:val="20"/>
              </w:rPr>
              <w:t>J</w:t>
            </w:r>
            <w:r w:rsidRPr="000718ED">
              <w:rPr>
                <w:rFonts w:asciiTheme="majorHAnsi" w:hAnsiTheme="majorHAnsi"/>
                <w:sz w:val="20"/>
                <w:szCs w:val="20"/>
              </w:rPr>
              <w:t>udiciary with the support</w:t>
            </w:r>
            <w:r w:rsidR="000050A0">
              <w:rPr>
                <w:rFonts w:asciiTheme="majorHAnsi" w:hAnsiTheme="majorHAnsi"/>
                <w:sz w:val="20"/>
                <w:szCs w:val="20"/>
              </w:rPr>
              <w:t xml:space="preserve"> of the MJCS Finance Officers.</w:t>
            </w:r>
          </w:p>
          <w:p w14:paraId="1E6628E1" w14:textId="77777777" w:rsidR="00C23C90" w:rsidRPr="000718ED" w:rsidRDefault="00C23C90" w:rsidP="005A5A28">
            <w:pPr>
              <w:pStyle w:val="ListParagraph"/>
              <w:numPr>
                <w:ilvl w:val="0"/>
                <w:numId w:val="28"/>
              </w:numPr>
              <w:spacing w:after="0" w:line="240" w:lineRule="auto"/>
              <w:rPr>
                <w:rFonts w:asciiTheme="majorHAnsi" w:hAnsiTheme="majorHAnsi"/>
                <w:sz w:val="20"/>
                <w:szCs w:val="20"/>
              </w:rPr>
            </w:pPr>
            <w:r w:rsidRPr="000718ED">
              <w:rPr>
                <w:rFonts w:asciiTheme="majorHAnsi" w:hAnsiTheme="majorHAnsi"/>
                <w:sz w:val="20"/>
                <w:szCs w:val="20"/>
              </w:rPr>
              <w:t xml:space="preserve">Existence of good baseline and data against which to measure financial improvements for the sector including with its advocacy with other development partners. </w:t>
            </w:r>
          </w:p>
          <w:p w14:paraId="503AFCE1" w14:textId="77777777" w:rsidR="00C23C90" w:rsidRPr="000718ED" w:rsidRDefault="00C23C90" w:rsidP="005A5A28">
            <w:pPr>
              <w:pStyle w:val="ListParagraph"/>
              <w:numPr>
                <w:ilvl w:val="0"/>
                <w:numId w:val="28"/>
              </w:numPr>
              <w:spacing w:after="0" w:line="240" w:lineRule="auto"/>
              <w:rPr>
                <w:rFonts w:asciiTheme="majorHAnsi" w:hAnsiTheme="majorHAnsi"/>
                <w:sz w:val="20"/>
                <w:szCs w:val="20"/>
              </w:rPr>
            </w:pPr>
            <w:r w:rsidRPr="000718ED">
              <w:rPr>
                <w:rFonts w:asciiTheme="majorHAnsi" w:hAnsiTheme="majorHAnsi"/>
                <w:sz w:val="20"/>
                <w:szCs w:val="20"/>
              </w:rPr>
              <w:t xml:space="preserve">Significant change in the level and quality of work and engagement of two officers within VPF and one within MJCS. </w:t>
            </w:r>
          </w:p>
          <w:p w14:paraId="020425F9" w14:textId="77777777" w:rsidR="00C23C90" w:rsidRPr="000718ED" w:rsidRDefault="00C23C90" w:rsidP="005A5A28">
            <w:pPr>
              <w:pStyle w:val="ListParagraph"/>
              <w:numPr>
                <w:ilvl w:val="0"/>
                <w:numId w:val="28"/>
              </w:numPr>
              <w:spacing w:after="0" w:line="240" w:lineRule="auto"/>
              <w:rPr>
                <w:rFonts w:asciiTheme="majorHAnsi" w:hAnsiTheme="majorHAnsi"/>
                <w:sz w:val="20"/>
                <w:szCs w:val="20"/>
              </w:rPr>
            </w:pPr>
            <w:r w:rsidRPr="000718ED">
              <w:rPr>
                <w:rFonts w:asciiTheme="majorHAnsi" w:hAnsiTheme="majorHAnsi"/>
                <w:sz w:val="20"/>
                <w:szCs w:val="20"/>
              </w:rPr>
              <w:t>Noticeable improvement in team work and training within VPF, CSU and some targeted attention being given to this through support to the MJCS Corporate Plan and MJCS Executive retreat where team work continues to be more fragmented.</w:t>
            </w:r>
          </w:p>
          <w:p w14:paraId="743179F3" w14:textId="6D98180F" w:rsidR="002F22D1" w:rsidRPr="000718ED" w:rsidRDefault="00C23C90" w:rsidP="000050A0">
            <w:pPr>
              <w:pStyle w:val="ListParagraph"/>
              <w:numPr>
                <w:ilvl w:val="0"/>
                <w:numId w:val="28"/>
              </w:numPr>
              <w:spacing w:after="0" w:line="240" w:lineRule="auto"/>
              <w:rPr>
                <w:rFonts w:asciiTheme="majorHAnsi" w:hAnsiTheme="majorHAnsi"/>
                <w:sz w:val="20"/>
                <w:szCs w:val="20"/>
              </w:rPr>
            </w:pPr>
            <w:r w:rsidRPr="000718ED">
              <w:rPr>
                <w:rFonts w:asciiTheme="majorHAnsi" w:hAnsiTheme="majorHAnsi"/>
                <w:sz w:val="20"/>
                <w:szCs w:val="20"/>
              </w:rPr>
              <w:t xml:space="preserve">Incremental increases in the understanding </w:t>
            </w:r>
            <w:r w:rsidR="000050A0">
              <w:rPr>
                <w:rFonts w:asciiTheme="majorHAnsi" w:hAnsiTheme="majorHAnsi"/>
                <w:sz w:val="20"/>
                <w:szCs w:val="20"/>
              </w:rPr>
              <w:t xml:space="preserve">and use </w:t>
            </w:r>
            <w:r w:rsidRPr="000718ED">
              <w:rPr>
                <w:rFonts w:asciiTheme="majorHAnsi" w:hAnsiTheme="majorHAnsi"/>
                <w:sz w:val="20"/>
                <w:szCs w:val="20"/>
              </w:rPr>
              <w:t>of the FMIS (SmartStream) by financial officers</w:t>
            </w:r>
            <w:r w:rsidR="000050A0">
              <w:rPr>
                <w:rFonts w:asciiTheme="majorHAnsi" w:hAnsiTheme="majorHAnsi"/>
                <w:sz w:val="20"/>
                <w:szCs w:val="20"/>
              </w:rPr>
              <w:t xml:space="preserve"> for reporting and advising management. </w:t>
            </w:r>
          </w:p>
        </w:tc>
      </w:tr>
      <w:tr w:rsidR="00C60742" w:rsidRPr="00C60742" w14:paraId="5AAA48F9" w14:textId="77777777">
        <w:tc>
          <w:tcPr>
            <w:tcW w:w="13716" w:type="dxa"/>
            <w:gridSpan w:val="2"/>
            <w:shd w:val="clear" w:color="auto" w:fill="C6D9F1" w:themeFill="text2" w:themeFillTint="33"/>
          </w:tcPr>
          <w:p w14:paraId="59BC9D34" w14:textId="77777777" w:rsidR="00AD0800" w:rsidRPr="00C60742" w:rsidRDefault="00AD0800" w:rsidP="00AD0800">
            <w:pPr>
              <w:spacing w:after="0"/>
              <w:rPr>
                <w:rFonts w:cstheme="minorHAnsi"/>
                <w:b/>
                <w:sz w:val="20"/>
                <w:szCs w:val="20"/>
              </w:rPr>
            </w:pPr>
            <w:r w:rsidRPr="00C60742">
              <w:rPr>
                <w:b/>
                <w:sz w:val="20"/>
                <w:szCs w:val="20"/>
              </w:rPr>
              <w:lastRenderedPageBreak/>
              <w:t>Component 2</w:t>
            </w:r>
            <w:r w:rsidRPr="00C60742">
              <w:rPr>
                <w:sz w:val="20"/>
                <w:szCs w:val="20"/>
              </w:rPr>
              <w:t xml:space="preserve">: </w:t>
            </w:r>
            <w:r w:rsidRPr="00C60742">
              <w:rPr>
                <w:rFonts w:cstheme="minorHAnsi"/>
                <w:b/>
                <w:sz w:val="20"/>
                <w:szCs w:val="20"/>
              </w:rPr>
              <w:t>End-of-Program Outcome:</w:t>
            </w:r>
          </w:p>
          <w:p w14:paraId="33E7B227" w14:textId="77777777" w:rsidR="00AD0800" w:rsidRPr="00C60742" w:rsidRDefault="00AD0800" w:rsidP="00AD0800">
            <w:pPr>
              <w:spacing w:after="0"/>
              <w:rPr>
                <w:sz w:val="20"/>
                <w:szCs w:val="20"/>
              </w:rPr>
            </w:pPr>
            <w:r w:rsidRPr="00C60742">
              <w:rPr>
                <w:sz w:val="20"/>
                <w:szCs w:val="20"/>
              </w:rPr>
              <w:t>The VPF and justice and community services agencies demonstrate improved service delivery to women, children and youth.</w:t>
            </w:r>
          </w:p>
        </w:tc>
      </w:tr>
      <w:tr w:rsidR="006F272C" w:rsidRPr="006F272C" w14:paraId="11090C7F" w14:textId="77777777">
        <w:tc>
          <w:tcPr>
            <w:tcW w:w="4621" w:type="dxa"/>
          </w:tcPr>
          <w:p w14:paraId="51BE6B3F" w14:textId="77777777" w:rsidR="00AD0800" w:rsidRPr="006F272C" w:rsidRDefault="00AD0800" w:rsidP="00AD0800">
            <w:pPr>
              <w:spacing w:after="0" w:line="240" w:lineRule="auto"/>
              <w:rPr>
                <w:rFonts w:cstheme="minorHAnsi"/>
                <w:b/>
                <w:sz w:val="20"/>
                <w:szCs w:val="20"/>
              </w:rPr>
            </w:pPr>
            <w:r w:rsidRPr="006F272C">
              <w:rPr>
                <w:rFonts w:cstheme="minorHAnsi"/>
                <w:b/>
                <w:sz w:val="20"/>
                <w:szCs w:val="20"/>
              </w:rPr>
              <w:t>Intermediate Outcome 2.1:</w:t>
            </w:r>
          </w:p>
          <w:p w14:paraId="11253438" w14:textId="77777777" w:rsidR="00AD0800" w:rsidRPr="006F272C" w:rsidRDefault="00AD0800" w:rsidP="00AD0800">
            <w:pPr>
              <w:spacing w:after="0" w:line="240" w:lineRule="auto"/>
              <w:rPr>
                <w:sz w:val="20"/>
                <w:szCs w:val="20"/>
              </w:rPr>
            </w:pPr>
            <w:r w:rsidRPr="00D22FAE">
              <w:rPr>
                <w:rFonts w:cstheme="minorHAnsi"/>
                <w:sz w:val="20"/>
                <w:szCs w:val="20"/>
              </w:rPr>
              <w:t>PSO, PPO, VLC, SLO</w:t>
            </w:r>
            <w:r w:rsidR="00A11741">
              <w:rPr>
                <w:rFonts w:cstheme="minorHAnsi"/>
                <w:sz w:val="20"/>
                <w:szCs w:val="20"/>
              </w:rPr>
              <w:t xml:space="preserve"> and SPD</w:t>
            </w:r>
            <w:r w:rsidRPr="00D22FAE">
              <w:rPr>
                <w:rFonts w:cstheme="minorHAnsi"/>
                <w:sz w:val="20"/>
                <w:szCs w:val="20"/>
              </w:rPr>
              <w:t xml:space="preserve"> develop and implement effective </w:t>
            </w:r>
            <w:r w:rsidRPr="00883DF8">
              <w:rPr>
                <w:rFonts w:cstheme="minorHAnsi"/>
                <w:sz w:val="20"/>
                <w:szCs w:val="20"/>
              </w:rPr>
              <w:t>workforce planning and HR development</w:t>
            </w:r>
            <w:r w:rsidRPr="00D22FAE">
              <w:rPr>
                <w:rFonts w:cstheme="minorHAnsi"/>
                <w:sz w:val="20"/>
                <w:szCs w:val="20"/>
              </w:rPr>
              <w:t xml:space="preserve"> strategy</w:t>
            </w:r>
          </w:p>
        </w:tc>
        <w:tc>
          <w:tcPr>
            <w:tcW w:w="9095" w:type="dxa"/>
          </w:tcPr>
          <w:p w14:paraId="5B510423" w14:textId="77777777" w:rsidR="009707BE" w:rsidRPr="00A97600" w:rsidRDefault="009707BE" w:rsidP="009707BE">
            <w:pPr>
              <w:spacing w:after="0"/>
              <w:contextualSpacing/>
              <w:rPr>
                <w:rFonts w:asciiTheme="majorHAnsi" w:hAnsiTheme="majorHAnsi"/>
                <w:b/>
                <w:sz w:val="20"/>
                <w:szCs w:val="20"/>
              </w:rPr>
            </w:pPr>
            <w:r w:rsidRPr="00A97600">
              <w:rPr>
                <w:rFonts w:asciiTheme="majorHAnsi" w:hAnsiTheme="majorHAnsi"/>
                <w:b/>
                <w:spacing w:val="-1"/>
                <w:sz w:val="20"/>
                <w:szCs w:val="20"/>
                <w:u w:val="single"/>
              </w:rPr>
              <w:t>Key achievements contributing to human resource management (HRM) over the reporting period:</w:t>
            </w:r>
          </w:p>
          <w:p w14:paraId="4E188A9B" w14:textId="1C20641F" w:rsidR="009707BE" w:rsidRPr="00217AFC" w:rsidRDefault="009707BE" w:rsidP="006173EB">
            <w:pPr>
              <w:pStyle w:val="ListParagraph"/>
              <w:numPr>
                <w:ilvl w:val="0"/>
                <w:numId w:val="13"/>
              </w:numPr>
              <w:spacing w:after="0" w:line="240" w:lineRule="auto"/>
              <w:contextualSpacing/>
              <w:rPr>
                <w:rFonts w:asciiTheme="majorHAnsi" w:hAnsiTheme="majorHAnsi"/>
                <w:sz w:val="20"/>
                <w:szCs w:val="20"/>
              </w:rPr>
            </w:pPr>
            <w:r w:rsidRPr="00A97600">
              <w:rPr>
                <w:rFonts w:asciiTheme="majorHAnsi" w:hAnsiTheme="majorHAnsi"/>
                <w:b/>
                <w:sz w:val="20"/>
                <w:szCs w:val="20"/>
              </w:rPr>
              <w:t>Compendium of HRM plans for the sector</w:t>
            </w:r>
            <w:r w:rsidRPr="00A97600">
              <w:rPr>
                <w:rFonts w:asciiTheme="majorHAnsi" w:hAnsiTheme="majorHAnsi"/>
                <w:sz w:val="20"/>
                <w:szCs w:val="20"/>
              </w:rPr>
              <w:t xml:space="preserve"> has been developed through a collaborative process driven by the HR Officers within the sector. The compendium has </w:t>
            </w:r>
            <w:r w:rsidRPr="00217AFC">
              <w:rPr>
                <w:rFonts w:asciiTheme="majorHAnsi" w:hAnsiTheme="majorHAnsi"/>
                <w:sz w:val="20"/>
                <w:szCs w:val="20"/>
              </w:rPr>
              <w:t>been approved by the HOAG and provides the basis for the future work of the program across the sector for HRM</w:t>
            </w:r>
            <w:r w:rsidR="00A775EE" w:rsidRPr="00217AFC">
              <w:rPr>
                <w:rFonts w:asciiTheme="majorHAnsi" w:hAnsiTheme="majorHAnsi"/>
                <w:sz w:val="20"/>
                <w:szCs w:val="20"/>
              </w:rPr>
              <w:t xml:space="preserve"> (See Annex 4)</w:t>
            </w:r>
            <w:r w:rsidRPr="00217AFC">
              <w:rPr>
                <w:rFonts w:asciiTheme="majorHAnsi" w:hAnsiTheme="majorHAnsi"/>
                <w:sz w:val="20"/>
                <w:szCs w:val="20"/>
              </w:rPr>
              <w:t>. This provides a common understanding of the intended outcomes and approach.</w:t>
            </w:r>
          </w:p>
          <w:p w14:paraId="1E8A389F" w14:textId="77777777" w:rsidR="009707BE" w:rsidRPr="00217AFC" w:rsidRDefault="009707BE" w:rsidP="006173EB">
            <w:pPr>
              <w:pStyle w:val="ListParagraph"/>
              <w:numPr>
                <w:ilvl w:val="0"/>
                <w:numId w:val="13"/>
              </w:numPr>
              <w:spacing w:after="0" w:line="240" w:lineRule="auto"/>
              <w:contextualSpacing/>
              <w:rPr>
                <w:rFonts w:asciiTheme="majorHAnsi" w:hAnsiTheme="majorHAnsi"/>
                <w:sz w:val="20"/>
                <w:szCs w:val="20"/>
              </w:rPr>
            </w:pPr>
            <w:r w:rsidRPr="00217AFC">
              <w:rPr>
                <w:rFonts w:asciiTheme="majorHAnsi" w:hAnsiTheme="majorHAnsi"/>
                <w:b/>
                <w:sz w:val="20"/>
                <w:szCs w:val="20"/>
              </w:rPr>
              <w:t>PPO</w:t>
            </w:r>
            <w:r w:rsidRPr="00217AFC">
              <w:rPr>
                <w:rFonts w:asciiTheme="majorHAnsi" w:hAnsiTheme="majorHAnsi"/>
                <w:sz w:val="20"/>
                <w:szCs w:val="20"/>
              </w:rPr>
              <w:t xml:space="preserve"> assisted in review of all JDs for lawyers and admin staff within that office</w:t>
            </w:r>
          </w:p>
          <w:p w14:paraId="37AAFD36" w14:textId="77777777" w:rsidR="009707BE" w:rsidRPr="00217AFC" w:rsidRDefault="009707BE" w:rsidP="006173EB">
            <w:pPr>
              <w:pStyle w:val="ListParagraph"/>
              <w:numPr>
                <w:ilvl w:val="0"/>
                <w:numId w:val="13"/>
              </w:numPr>
              <w:spacing w:after="0" w:line="240" w:lineRule="auto"/>
              <w:contextualSpacing/>
              <w:rPr>
                <w:rFonts w:asciiTheme="majorHAnsi" w:hAnsiTheme="majorHAnsi"/>
                <w:sz w:val="20"/>
                <w:szCs w:val="20"/>
              </w:rPr>
            </w:pPr>
            <w:r w:rsidRPr="00217AFC">
              <w:rPr>
                <w:rFonts w:asciiTheme="majorHAnsi" w:hAnsiTheme="majorHAnsi"/>
                <w:b/>
                <w:sz w:val="20"/>
                <w:szCs w:val="20"/>
              </w:rPr>
              <w:t>PSO</w:t>
            </w:r>
            <w:r w:rsidRPr="00217AFC">
              <w:rPr>
                <w:rFonts w:asciiTheme="majorHAnsi" w:hAnsiTheme="majorHAnsi"/>
                <w:sz w:val="20"/>
                <w:szCs w:val="20"/>
              </w:rPr>
              <w:t xml:space="preserve"> has reviewed job descriptions for that office at retreat jointly funded by SRBJ</w:t>
            </w:r>
          </w:p>
          <w:p w14:paraId="35C0C51A" w14:textId="23B25F7C" w:rsidR="009D1F87" w:rsidRPr="00217AFC" w:rsidRDefault="00C60742" w:rsidP="006173EB">
            <w:pPr>
              <w:pStyle w:val="ListParagraph"/>
              <w:numPr>
                <w:ilvl w:val="0"/>
                <w:numId w:val="13"/>
              </w:numPr>
              <w:spacing w:after="0" w:line="240" w:lineRule="auto"/>
              <w:contextualSpacing/>
              <w:rPr>
                <w:rFonts w:asciiTheme="majorHAnsi" w:hAnsiTheme="majorHAnsi"/>
                <w:sz w:val="20"/>
                <w:szCs w:val="20"/>
              </w:rPr>
            </w:pPr>
            <w:r w:rsidRPr="00217AFC">
              <w:rPr>
                <w:rFonts w:asciiTheme="majorHAnsi" w:hAnsiTheme="majorHAnsi"/>
                <w:b/>
                <w:sz w:val="20"/>
                <w:szCs w:val="20"/>
              </w:rPr>
              <w:t>Legal Salary Review for lawyers</w:t>
            </w:r>
            <w:r w:rsidRPr="00217AFC">
              <w:rPr>
                <w:rFonts w:asciiTheme="majorHAnsi" w:hAnsiTheme="majorHAnsi"/>
                <w:sz w:val="20"/>
                <w:szCs w:val="20"/>
              </w:rPr>
              <w:t xml:space="preserve"> within PPO, PSO, SLO and Judiciary has had its methodology approved by </w:t>
            </w:r>
            <w:r w:rsidR="008136BE" w:rsidRPr="00217AFC">
              <w:rPr>
                <w:rFonts w:asciiTheme="majorHAnsi" w:hAnsiTheme="majorHAnsi"/>
                <w:sz w:val="20"/>
                <w:szCs w:val="20"/>
              </w:rPr>
              <w:t>JSC</w:t>
            </w:r>
            <w:r w:rsidRPr="00217AFC">
              <w:rPr>
                <w:rFonts w:asciiTheme="majorHAnsi" w:hAnsiTheme="majorHAnsi"/>
                <w:sz w:val="20"/>
                <w:szCs w:val="20"/>
              </w:rPr>
              <w:t xml:space="preserve"> in December of 2015 so work on this can commence in 2016 – </w:t>
            </w:r>
            <w:r w:rsidR="009707BE" w:rsidRPr="00217AFC">
              <w:rPr>
                <w:rFonts w:asciiTheme="majorHAnsi" w:hAnsiTheme="majorHAnsi"/>
                <w:sz w:val="20"/>
                <w:szCs w:val="20"/>
              </w:rPr>
              <w:t xml:space="preserve">the methodology </w:t>
            </w:r>
            <w:r w:rsidRPr="00217AFC">
              <w:rPr>
                <w:rFonts w:asciiTheme="majorHAnsi" w:hAnsiTheme="majorHAnsi"/>
                <w:sz w:val="20"/>
                <w:szCs w:val="20"/>
              </w:rPr>
              <w:t xml:space="preserve">provides the basis for </w:t>
            </w:r>
            <w:r w:rsidR="009707BE" w:rsidRPr="00217AFC">
              <w:rPr>
                <w:rFonts w:asciiTheme="majorHAnsi" w:hAnsiTheme="majorHAnsi"/>
                <w:sz w:val="20"/>
                <w:szCs w:val="20"/>
              </w:rPr>
              <w:t>ameliorating</w:t>
            </w:r>
            <w:r w:rsidRPr="00217AFC">
              <w:rPr>
                <w:rFonts w:asciiTheme="majorHAnsi" w:hAnsiTheme="majorHAnsi"/>
                <w:sz w:val="20"/>
                <w:szCs w:val="20"/>
              </w:rPr>
              <w:t xml:space="preserve"> </w:t>
            </w:r>
            <w:r w:rsidR="009707BE" w:rsidRPr="00217AFC">
              <w:rPr>
                <w:rFonts w:asciiTheme="majorHAnsi" w:hAnsiTheme="majorHAnsi"/>
                <w:sz w:val="20"/>
                <w:szCs w:val="20"/>
              </w:rPr>
              <w:t xml:space="preserve">the striking </w:t>
            </w:r>
            <w:r w:rsidRPr="00217AFC">
              <w:rPr>
                <w:rFonts w:asciiTheme="majorHAnsi" w:hAnsiTheme="majorHAnsi"/>
                <w:sz w:val="20"/>
                <w:szCs w:val="20"/>
              </w:rPr>
              <w:t>anomalies within the sector</w:t>
            </w:r>
            <w:r w:rsidR="009707BE" w:rsidRPr="00217AFC">
              <w:rPr>
                <w:rFonts w:asciiTheme="majorHAnsi" w:hAnsiTheme="majorHAnsi"/>
                <w:sz w:val="20"/>
                <w:szCs w:val="20"/>
              </w:rPr>
              <w:t xml:space="preserve"> as a first step</w:t>
            </w:r>
            <w:r w:rsidRPr="00217AFC">
              <w:rPr>
                <w:rFonts w:asciiTheme="majorHAnsi" w:hAnsiTheme="majorHAnsi"/>
                <w:sz w:val="20"/>
                <w:szCs w:val="20"/>
              </w:rPr>
              <w:t xml:space="preserve"> and </w:t>
            </w:r>
            <w:r w:rsidR="009707BE" w:rsidRPr="00217AFC">
              <w:rPr>
                <w:rFonts w:asciiTheme="majorHAnsi" w:hAnsiTheme="majorHAnsi"/>
                <w:sz w:val="20"/>
                <w:szCs w:val="20"/>
              </w:rPr>
              <w:t>working on the longer term systematic issues related to remuneration of lawyers within the public sector as a second step</w:t>
            </w:r>
            <w:r w:rsidR="00AD22B0" w:rsidRPr="00217AFC">
              <w:rPr>
                <w:rFonts w:asciiTheme="majorHAnsi" w:hAnsiTheme="majorHAnsi"/>
                <w:sz w:val="20"/>
                <w:szCs w:val="20"/>
              </w:rPr>
              <w:t xml:space="preserve"> (see Annex 5)</w:t>
            </w:r>
            <w:r w:rsidR="009707BE" w:rsidRPr="00217AFC">
              <w:rPr>
                <w:rFonts w:asciiTheme="majorHAnsi" w:hAnsiTheme="majorHAnsi"/>
                <w:sz w:val="20"/>
                <w:szCs w:val="20"/>
              </w:rPr>
              <w:t xml:space="preserve">. </w:t>
            </w:r>
          </w:p>
          <w:p w14:paraId="3F565109" w14:textId="66789F6B" w:rsidR="009707BE" w:rsidRPr="00A97600" w:rsidRDefault="00B2773A" w:rsidP="006173EB">
            <w:pPr>
              <w:pStyle w:val="Heading1"/>
              <w:widowControl w:val="0"/>
              <w:numPr>
                <w:ilvl w:val="0"/>
                <w:numId w:val="13"/>
              </w:numPr>
              <w:rPr>
                <w:rFonts w:asciiTheme="majorHAnsi" w:hAnsiTheme="majorHAnsi"/>
                <w:b w:val="0"/>
                <w:color w:val="auto"/>
                <w:spacing w:val="-1"/>
                <w:sz w:val="20"/>
                <w:szCs w:val="20"/>
              </w:rPr>
            </w:pPr>
            <w:r w:rsidRPr="00A97600">
              <w:rPr>
                <w:rFonts w:asciiTheme="majorHAnsi" w:hAnsiTheme="majorHAnsi"/>
                <w:b w:val="0"/>
                <w:color w:val="auto"/>
                <w:spacing w:val="-1"/>
                <w:sz w:val="20"/>
                <w:szCs w:val="20"/>
              </w:rPr>
              <w:t xml:space="preserve">Program has supported the </w:t>
            </w:r>
            <w:r w:rsidR="009707BE" w:rsidRPr="00A97600">
              <w:rPr>
                <w:rFonts w:asciiTheme="majorHAnsi" w:hAnsiTheme="majorHAnsi"/>
                <w:b w:val="0"/>
                <w:color w:val="auto"/>
                <w:spacing w:val="-1"/>
                <w:sz w:val="20"/>
                <w:szCs w:val="20"/>
              </w:rPr>
              <w:t xml:space="preserve">newly formed </w:t>
            </w:r>
            <w:r w:rsidR="009707BE" w:rsidRPr="00A97600">
              <w:rPr>
                <w:rFonts w:asciiTheme="majorHAnsi" w:hAnsiTheme="majorHAnsi"/>
                <w:color w:val="auto"/>
                <w:spacing w:val="-1"/>
                <w:sz w:val="20"/>
                <w:szCs w:val="20"/>
              </w:rPr>
              <w:t>executive team</w:t>
            </w:r>
            <w:r w:rsidRPr="00A97600">
              <w:rPr>
                <w:rFonts w:asciiTheme="majorHAnsi" w:hAnsiTheme="majorHAnsi"/>
                <w:color w:val="auto"/>
                <w:spacing w:val="-1"/>
                <w:sz w:val="20"/>
                <w:szCs w:val="20"/>
              </w:rPr>
              <w:t xml:space="preserve"> of the MJCS</w:t>
            </w:r>
            <w:r w:rsidR="009707BE" w:rsidRPr="00A97600">
              <w:rPr>
                <w:rFonts w:asciiTheme="majorHAnsi" w:hAnsiTheme="majorHAnsi"/>
                <w:b w:val="0"/>
                <w:color w:val="auto"/>
                <w:spacing w:val="-1"/>
                <w:sz w:val="20"/>
                <w:szCs w:val="20"/>
              </w:rPr>
              <w:t xml:space="preserve"> to help develop the team and their ability to work as intended. </w:t>
            </w:r>
            <w:r w:rsidRPr="00A97600">
              <w:rPr>
                <w:rFonts w:asciiTheme="majorHAnsi" w:hAnsiTheme="majorHAnsi"/>
                <w:b w:val="0"/>
                <w:color w:val="auto"/>
                <w:spacing w:val="-1"/>
                <w:sz w:val="20"/>
                <w:szCs w:val="20"/>
              </w:rPr>
              <w:t>The executive</w:t>
            </w:r>
            <w:r w:rsidR="009707BE" w:rsidRPr="00A97600">
              <w:rPr>
                <w:rFonts w:asciiTheme="majorHAnsi" w:hAnsiTheme="majorHAnsi"/>
                <w:b w:val="0"/>
                <w:color w:val="auto"/>
                <w:spacing w:val="-1"/>
                <w:sz w:val="20"/>
                <w:szCs w:val="20"/>
              </w:rPr>
              <w:t xml:space="preserve"> team retreat was helpful in laying some groundwork by </w:t>
            </w:r>
            <w:r w:rsidR="009707BE" w:rsidRPr="00A97600">
              <w:rPr>
                <w:rFonts w:asciiTheme="majorHAnsi" w:hAnsiTheme="majorHAnsi"/>
                <w:b w:val="0"/>
                <w:color w:val="auto"/>
                <w:spacing w:val="-1"/>
                <w:sz w:val="20"/>
                <w:szCs w:val="20"/>
              </w:rPr>
              <w:lastRenderedPageBreak/>
              <w:t>establi</w:t>
            </w:r>
            <w:r w:rsidRPr="00A97600">
              <w:rPr>
                <w:rFonts w:asciiTheme="majorHAnsi" w:hAnsiTheme="majorHAnsi"/>
                <w:b w:val="0"/>
                <w:color w:val="auto"/>
                <w:spacing w:val="-1"/>
                <w:sz w:val="20"/>
                <w:szCs w:val="20"/>
              </w:rPr>
              <w:t>shing agreements (via team TOR)</w:t>
            </w:r>
            <w:r w:rsidR="00AD22B0">
              <w:rPr>
                <w:rFonts w:asciiTheme="majorHAnsi" w:hAnsiTheme="majorHAnsi"/>
                <w:b w:val="0"/>
                <w:color w:val="auto"/>
                <w:spacing w:val="-1"/>
                <w:sz w:val="20"/>
                <w:szCs w:val="20"/>
              </w:rPr>
              <w:t xml:space="preserve"> </w:t>
            </w:r>
            <w:r w:rsidRPr="00A97600">
              <w:rPr>
                <w:rFonts w:asciiTheme="majorHAnsi" w:hAnsiTheme="majorHAnsi"/>
                <w:b w:val="0"/>
                <w:color w:val="auto"/>
                <w:spacing w:val="-1"/>
                <w:sz w:val="20"/>
                <w:szCs w:val="20"/>
              </w:rPr>
              <w:t>with respect to</w:t>
            </w:r>
            <w:r w:rsidR="009707BE" w:rsidRPr="00A97600">
              <w:rPr>
                <w:rFonts w:asciiTheme="majorHAnsi" w:hAnsiTheme="majorHAnsi"/>
                <w:b w:val="0"/>
                <w:color w:val="auto"/>
                <w:spacing w:val="-1"/>
                <w:sz w:val="20"/>
                <w:szCs w:val="20"/>
              </w:rPr>
              <w:t xml:space="preserve"> how they will work together to co-manage. This agreement offers a basis for more development in 2016. </w:t>
            </w:r>
            <w:r w:rsidRPr="00A97600">
              <w:rPr>
                <w:rFonts w:asciiTheme="majorHAnsi" w:hAnsiTheme="majorHAnsi"/>
                <w:b w:val="0"/>
                <w:color w:val="auto"/>
                <w:spacing w:val="-1"/>
                <w:sz w:val="20"/>
                <w:szCs w:val="20"/>
              </w:rPr>
              <w:t xml:space="preserve">There was </w:t>
            </w:r>
            <w:r w:rsidR="00AD22B0" w:rsidRPr="00A97600">
              <w:rPr>
                <w:rFonts w:asciiTheme="majorHAnsi" w:hAnsiTheme="majorHAnsi"/>
                <w:b w:val="0"/>
                <w:color w:val="auto"/>
                <w:spacing w:val="-1"/>
                <w:sz w:val="20"/>
                <w:szCs w:val="20"/>
              </w:rPr>
              <w:t>willingness</w:t>
            </w:r>
            <w:r w:rsidR="009707BE" w:rsidRPr="00A97600">
              <w:rPr>
                <w:rFonts w:asciiTheme="majorHAnsi" w:hAnsiTheme="majorHAnsi"/>
                <w:b w:val="0"/>
                <w:color w:val="auto"/>
                <w:spacing w:val="-1"/>
                <w:sz w:val="20"/>
                <w:szCs w:val="20"/>
              </w:rPr>
              <w:t xml:space="preserve"> in team members to step into this openly and honestly </w:t>
            </w:r>
            <w:r w:rsidRPr="00A97600">
              <w:rPr>
                <w:rFonts w:asciiTheme="majorHAnsi" w:hAnsiTheme="majorHAnsi"/>
                <w:b w:val="0"/>
                <w:color w:val="auto"/>
                <w:spacing w:val="-1"/>
                <w:sz w:val="20"/>
                <w:szCs w:val="20"/>
              </w:rPr>
              <w:t>with good intent and there was p</w:t>
            </w:r>
            <w:r w:rsidR="009707BE" w:rsidRPr="00A97600">
              <w:rPr>
                <w:rFonts w:asciiTheme="majorHAnsi" w:hAnsiTheme="majorHAnsi"/>
                <w:b w:val="0"/>
                <w:color w:val="auto"/>
                <w:spacing w:val="-1"/>
                <w:sz w:val="20"/>
                <w:szCs w:val="20"/>
              </w:rPr>
              <w:t>ositi</w:t>
            </w:r>
            <w:r w:rsidRPr="00A97600">
              <w:rPr>
                <w:rFonts w:asciiTheme="majorHAnsi" w:hAnsiTheme="majorHAnsi"/>
                <w:b w:val="0"/>
                <w:color w:val="auto"/>
                <w:spacing w:val="-1"/>
                <w:sz w:val="20"/>
                <w:szCs w:val="20"/>
              </w:rPr>
              <w:t>ve support and engagement from the D</w:t>
            </w:r>
            <w:r w:rsidR="009707BE" w:rsidRPr="00A97600">
              <w:rPr>
                <w:rFonts w:asciiTheme="majorHAnsi" w:hAnsiTheme="majorHAnsi"/>
                <w:b w:val="0"/>
                <w:color w:val="auto"/>
                <w:spacing w:val="-1"/>
                <w:sz w:val="20"/>
                <w:szCs w:val="20"/>
              </w:rPr>
              <w:t>G.</w:t>
            </w:r>
          </w:p>
          <w:p w14:paraId="6D6F90E5" w14:textId="77777777" w:rsidR="00B2773A" w:rsidRPr="00A97600" w:rsidRDefault="00B2773A" w:rsidP="006173EB">
            <w:pPr>
              <w:pStyle w:val="NoSpacing"/>
              <w:numPr>
                <w:ilvl w:val="0"/>
                <w:numId w:val="13"/>
              </w:numPr>
              <w:rPr>
                <w:rFonts w:asciiTheme="majorHAnsi" w:hAnsiTheme="majorHAnsi"/>
              </w:rPr>
            </w:pPr>
            <w:r w:rsidRPr="00A97600">
              <w:rPr>
                <w:rFonts w:asciiTheme="majorHAnsi" w:hAnsiTheme="majorHAnsi"/>
              </w:rPr>
              <w:t xml:space="preserve">Additional advisory support has also been provided with respect to: </w:t>
            </w:r>
          </w:p>
          <w:p w14:paraId="6C169E18" w14:textId="77777777" w:rsidR="00B2773A" w:rsidRPr="00A97600" w:rsidRDefault="00F830A3" w:rsidP="006173EB">
            <w:pPr>
              <w:pStyle w:val="Heading1"/>
              <w:widowControl w:val="0"/>
              <w:numPr>
                <w:ilvl w:val="1"/>
                <w:numId w:val="13"/>
              </w:numPr>
              <w:rPr>
                <w:rFonts w:asciiTheme="majorHAnsi" w:hAnsiTheme="majorHAnsi"/>
                <w:b w:val="0"/>
                <w:color w:val="auto"/>
                <w:spacing w:val="-1"/>
                <w:sz w:val="20"/>
                <w:szCs w:val="20"/>
              </w:rPr>
            </w:pPr>
            <w:r>
              <w:rPr>
                <w:rFonts w:asciiTheme="majorHAnsi" w:hAnsiTheme="majorHAnsi"/>
                <w:b w:val="0"/>
                <w:color w:val="auto"/>
                <w:spacing w:val="-1"/>
                <w:sz w:val="20"/>
                <w:szCs w:val="20"/>
              </w:rPr>
              <w:t>M</w:t>
            </w:r>
            <w:r w:rsidR="00B2773A" w:rsidRPr="00A97600">
              <w:rPr>
                <w:rFonts w:asciiTheme="majorHAnsi" w:hAnsiTheme="majorHAnsi"/>
                <w:b w:val="0"/>
                <w:color w:val="auto"/>
                <w:spacing w:val="-1"/>
                <w:sz w:val="20"/>
                <w:szCs w:val="20"/>
              </w:rPr>
              <w:t xml:space="preserve">ost (but not all) agencies </w:t>
            </w:r>
            <w:r w:rsidR="00B2773A" w:rsidRPr="00A97600">
              <w:rPr>
                <w:rFonts w:asciiTheme="majorHAnsi" w:hAnsiTheme="majorHAnsi"/>
                <w:color w:val="auto"/>
                <w:spacing w:val="-1"/>
                <w:sz w:val="20"/>
                <w:szCs w:val="20"/>
              </w:rPr>
              <w:t>tailoring the support to their individual needs</w:t>
            </w:r>
            <w:r w:rsidR="00B2773A" w:rsidRPr="00A97600">
              <w:rPr>
                <w:rFonts w:asciiTheme="majorHAnsi" w:hAnsiTheme="majorHAnsi"/>
                <w:b w:val="0"/>
                <w:color w:val="auto"/>
                <w:spacing w:val="-1"/>
                <w:sz w:val="20"/>
                <w:szCs w:val="20"/>
              </w:rPr>
              <w:t xml:space="preserve"> (e.g. work is ongoing with DWA structure; currently assisting with a job description review with PPO); </w:t>
            </w:r>
          </w:p>
          <w:p w14:paraId="3ABBF721" w14:textId="77777777" w:rsidR="00B2773A" w:rsidRPr="00A97600" w:rsidRDefault="00B2773A" w:rsidP="006173EB">
            <w:pPr>
              <w:pStyle w:val="Heading1"/>
              <w:widowControl w:val="0"/>
              <w:numPr>
                <w:ilvl w:val="1"/>
                <w:numId w:val="13"/>
              </w:numPr>
              <w:rPr>
                <w:rFonts w:asciiTheme="majorHAnsi" w:hAnsiTheme="majorHAnsi"/>
                <w:b w:val="0"/>
                <w:color w:val="auto"/>
                <w:spacing w:val="-1"/>
                <w:sz w:val="20"/>
                <w:szCs w:val="20"/>
              </w:rPr>
            </w:pPr>
            <w:r w:rsidRPr="00A97600">
              <w:rPr>
                <w:rFonts w:asciiTheme="majorHAnsi" w:hAnsiTheme="majorHAnsi"/>
                <w:b w:val="0"/>
                <w:color w:val="auto"/>
                <w:spacing w:val="-1"/>
                <w:sz w:val="20"/>
                <w:szCs w:val="20"/>
              </w:rPr>
              <w:t xml:space="preserve">Support for the </w:t>
            </w:r>
            <w:r w:rsidRPr="00A97600">
              <w:rPr>
                <w:rFonts w:asciiTheme="majorHAnsi" w:hAnsiTheme="majorHAnsi"/>
                <w:color w:val="auto"/>
                <w:spacing w:val="-1"/>
                <w:sz w:val="20"/>
                <w:szCs w:val="20"/>
              </w:rPr>
              <w:t xml:space="preserve">recruitment of Sector Capacity Development Coordinator </w:t>
            </w:r>
            <w:r w:rsidRPr="008136BE">
              <w:rPr>
                <w:rFonts w:asciiTheme="majorHAnsi" w:hAnsiTheme="majorHAnsi"/>
                <w:b w:val="0"/>
                <w:color w:val="auto"/>
                <w:spacing w:val="-1"/>
                <w:sz w:val="20"/>
                <w:szCs w:val="20"/>
              </w:rPr>
              <w:t>and the</w:t>
            </w:r>
            <w:r w:rsidRPr="00A97600">
              <w:rPr>
                <w:rFonts w:asciiTheme="majorHAnsi" w:hAnsiTheme="majorHAnsi"/>
                <w:color w:val="auto"/>
                <w:spacing w:val="-1"/>
                <w:sz w:val="20"/>
                <w:szCs w:val="20"/>
              </w:rPr>
              <w:t xml:space="preserve"> HR Principal Officer</w:t>
            </w:r>
            <w:r w:rsidRPr="00A97600">
              <w:rPr>
                <w:rFonts w:asciiTheme="majorHAnsi" w:hAnsiTheme="majorHAnsi"/>
                <w:b w:val="0"/>
                <w:color w:val="auto"/>
                <w:spacing w:val="-1"/>
                <w:sz w:val="20"/>
                <w:szCs w:val="20"/>
              </w:rPr>
              <w:t xml:space="preserve"> for the MJCS</w:t>
            </w:r>
          </w:p>
          <w:p w14:paraId="580482EE" w14:textId="77777777" w:rsidR="00EC11E7" w:rsidRPr="00A97600" w:rsidRDefault="00EC11E7" w:rsidP="006173EB">
            <w:pPr>
              <w:pStyle w:val="Heading1"/>
              <w:widowControl w:val="0"/>
              <w:numPr>
                <w:ilvl w:val="1"/>
                <w:numId w:val="13"/>
              </w:numPr>
              <w:rPr>
                <w:rFonts w:asciiTheme="majorHAnsi" w:hAnsiTheme="majorHAnsi"/>
                <w:b w:val="0"/>
                <w:color w:val="auto"/>
                <w:spacing w:val="-1"/>
                <w:sz w:val="20"/>
                <w:szCs w:val="20"/>
              </w:rPr>
            </w:pPr>
            <w:r w:rsidRPr="00A97600">
              <w:rPr>
                <w:rFonts w:asciiTheme="majorHAnsi" w:hAnsiTheme="majorHAnsi"/>
                <w:color w:val="auto"/>
                <w:spacing w:val="-1"/>
                <w:sz w:val="20"/>
                <w:szCs w:val="20"/>
              </w:rPr>
              <w:t>Training workshop on HR planning</w:t>
            </w:r>
            <w:r w:rsidRPr="00A97600">
              <w:rPr>
                <w:rFonts w:asciiTheme="majorHAnsi" w:hAnsiTheme="majorHAnsi"/>
                <w:b w:val="0"/>
                <w:color w:val="auto"/>
                <w:spacing w:val="-1"/>
                <w:sz w:val="20"/>
                <w:szCs w:val="20"/>
              </w:rPr>
              <w:t>.</w:t>
            </w:r>
          </w:p>
          <w:p w14:paraId="401FCB6A" w14:textId="624CBD26" w:rsidR="00B2773A" w:rsidRPr="00A97600" w:rsidRDefault="00B2773A" w:rsidP="006173EB">
            <w:pPr>
              <w:pStyle w:val="Heading1"/>
              <w:widowControl w:val="0"/>
              <w:numPr>
                <w:ilvl w:val="1"/>
                <w:numId w:val="13"/>
              </w:numPr>
              <w:rPr>
                <w:rFonts w:asciiTheme="majorHAnsi" w:hAnsiTheme="majorHAnsi"/>
                <w:b w:val="0"/>
                <w:color w:val="auto"/>
                <w:spacing w:val="-1"/>
                <w:sz w:val="20"/>
                <w:szCs w:val="20"/>
              </w:rPr>
            </w:pPr>
            <w:r w:rsidRPr="00A97600">
              <w:rPr>
                <w:rFonts w:asciiTheme="majorHAnsi" w:hAnsiTheme="majorHAnsi"/>
                <w:color w:val="auto"/>
                <w:spacing w:val="-1"/>
                <w:sz w:val="20"/>
                <w:szCs w:val="20"/>
              </w:rPr>
              <w:t>Training on performance management</w:t>
            </w:r>
            <w:r w:rsidRPr="00A97600">
              <w:rPr>
                <w:rFonts w:asciiTheme="majorHAnsi" w:hAnsiTheme="majorHAnsi"/>
                <w:b w:val="0"/>
                <w:color w:val="auto"/>
                <w:spacing w:val="-1"/>
                <w:sz w:val="20"/>
                <w:szCs w:val="20"/>
              </w:rPr>
              <w:t>, including the explored the HR Officer’s role,</w:t>
            </w:r>
            <w:r w:rsidR="00EC11E7" w:rsidRPr="00A97600">
              <w:rPr>
                <w:rFonts w:asciiTheme="majorHAnsi" w:hAnsiTheme="majorHAnsi"/>
                <w:b w:val="0"/>
                <w:color w:val="auto"/>
                <w:spacing w:val="-1"/>
                <w:sz w:val="20"/>
                <w:szCs w:val="20"/>
              </w:rPr>
              <w:t xml:space="preserve"> </w:t>
            </w:r>
            <w:r w:rsidRPr="00A97600">
              <w:rPr>
                <w:rFonts w:asciiTheme="majorHAnsi" w:hAnsiTheme="majorHAnsi"/>
                <w:b w:val="0"/>
                <w:color w:val="auto"/>
                <w:spacing w:val="-1"/>
                <w:sz w:val="20"/>
                <w:szCs w:val="20"/>
              </w:rPr>
              <w:t xml:space="preserve">administration of a good process; support for redrafting of </w:t>
            </w:r>
            <w:r w:rsidR="00AD22B0" w:rsidRPr="00A97600">
              <w:rPr>
                <w:rFonts w:asciiTheme="majorHAnsi" w:hAnsiTheme="majorHAnsi"/>
                <w:b w:val="0"/>
                <w:color w:val="auto"/>
                <w:spacing w:val="-1"/>
                <w:sz w:val="20"/>
                <w:szCs w:val="20"/>
              </w:rPr>
              <w:t>appraisal forms</w:t>
            </w:r>
            <w:r w:rsidRPr="00A97600">
              <w:rPr>
                <w:rFonts w:asciiTheme="majorHAnsi" w:hAnsiTheme="majorHAnsi"/>
                <w:b w:val="0"/>
                <w:color w:val="auto"/>
                <w:spacing w:val="-1"/>
                <w:sz w:val="20"/>
                <w:szCs w:val="20"/>
              </w:rPr>
              <w:t xml:space="preserve"> as DG asked that the PSC forms be simplified. PSC has now agreed to allow MJCS to trial and research a simplified form in 2016. </w:t>
            </w:r>
          </w:p>
          <w:p w14:paraId="1ECB6B04" w14:textId="77777777" w:rsidR="00EC11E7" w:rsidRPr="00A97600" w:rsidRDefault="00EC11E7" w:rsidP="006173EB">
            <w:pPr>
              <w:pStyle w:val="Heading1"/>
              <w:widowControl w:val="0"/>
              <w:numPr>
                <w:ilvl w:val="1"/>
                <w:numId w:val="13"/>
              </w:numPr>
              <w:rPr>
                <w:b w:val="0"/>
                <w:color w:val="auto"/>
              </w:rPr>
            </w:pPr>
            <w:r w:rsidRPr="00A97600">
              <w:rPr>
                <w:rFonts w:asciiTheme="majorHAnsi" w:hAnsiTheme="majorHAnsi"/>
                <w:color w:val="auto"/>
                <w:spacing w:val="-1"/>
                <w:sz w:val="20"/>
                <w:szCs w:val="20"/>
              </w:rPr>
              <w:t>F</w:t>
            </w:r>
            <w:r w:rsidR="00B2773A" w:rsidRPr="00A97600">
              <w:rPr>
                <w:rFonts w:asciiTheme="majorHAnsi" w:hAnsiTheme="majorHAnsi"/>
                <w:color w:val="auto"/>
                <w:spacing w:val="-1"/>
                <w:sz w:val="20"/>
                <w:szCs w:val="20"/>
              </w:rPr>
              <w:t>acilitating development of Compendium of HR Plans</w:t>
            </w:r>
            <w:r w:rsidR="00B2773A" w:rsidRPr="00A97600">
              <w:rPr>
                <w:rFonts w:asciiTheme="majorHAnsi" w:hAnsiTheme="majorHAnsi"/>
                <w:b w:val="0"/>
                <w:color w:val="auto"/>
                <w:spacing w:val="-1"/>
                <w:sz w:val="20"/>
                <w:szCs w:val="20"/>
              </w:rPr>
              <w:t xml:space="preserve"> – has been a good mechanism for engagement </w:t>
            </w:r>
          </w:p>
          <w:p w14:paraId="7CD53332" w14:textId="77777777" w:rsidR="00B2773A" w:rsidRPr="00A97600" w:rsidRDefault="00B2773A" w:rsidP="006173EB">
            <w:pPr>
              <w:pStyle w:val="Heading1"/>
              <w:widowControl w:val="0"/>
              <w:numPr>
                <w:ilvl w:val="1"/>
                <w:numId w:val="13"/>
              </w:numPr>
              <w:rPr>
                <w:b w:val="0"/>
                <w:color w:val="auto"/>
              </w:rPr>
            </w:pPr>
            <w:r w:rsidRPr="00A97600">
              <w:rPr>
                <w:rFonts w:asciiTheme="majorHAnsi" w:hAnsiTheme="majorHAnsi"/>
                <w:color w:val="auto"/>
                <w:spacing w:val="-1"/>
                <w:sz w:val="20"/>
                <w:szCs w:val="20"/>
              </w:rPr>
              <w:t>HRM competencies developed uniquely applicable to the sector</w:t>
            </w:r>
            <w:r w:rsidRPr="00A97600">
              <w:rPr>
                <w:rFonts w:asciiTheme="majorHAnsi" w:hAnsiTheme="majorHAnsi"/>
                <w:b w:val="0"/>
                <w:color w:val="auto"/>
                <w:spacing w:val="-1"/>
                <w:sz w:val="20"/>
                <w:szCs w:val="20"/>
              </w:rPr>
              <w:t>. These will form the basis of 2016 training and coaching</w:t>
            </w:r>
          </w:p>
          <w:p w14:paraId="1A19EE97" w14:textId="77777777" w:rsidR="00B2773A" w:rsidRPr="00A97600" w:rsidRDefault="00B2773A" w:rsidP="00EC11E7">
            <w:pPr>
              <w:spacing w:after="0" w:line="240" w:lineRule="auto"/>
              <w:rPr>
                <w:lang w:val="en-AU"/>
              </w:rPr>
            </w:pPr>
          </w:p>
          <w:p w14:paraId="6FE2E035" w14:textId="77777777" w:rsidR="00B2773A" w:rsidRPr="00A97600" w:rsidRDefault="00B2773A" w:rsidP="00B2773A">
            <w:pPr>
              <w:spacing w:after="0" w:line="240" w:lineRule="auto"/>
              <w:rPr>
                <w:rFonts w:asciiTheme="majorHAnsi" w:hAnsiTheme="majorHAnsi"/>
                <w:b/>
                <w:sz w:val="20"/>
                <w:szCs w:val="20"/>
                <w:u w:val="single"/>
              </w:rPr>
            </w:pPr>
            <w:r w:rsidRPr="00A97600">
              <w:rPr>
                <w:rFonts w:asciiTheme="majorHAnsi" w:hAnsiTheme="majorHAnsi"/>
                <w:b/>
                <w:sz w:val="20"/>
                <w:szCs w:val="20"/>
                <w:u w:val="single"/>
              </w:rPr>
              <w:t xml:space="preserve">Noticeable shifts within the area of </w:t>
            </w:r>
            <w:r w:rsidR="00EC11E7" w:rsidRPr="00A97600">
              <w:rPr>
                <w:rFonts w:asciiTheme="majorHAnsi" w:hAnsiTheme="majorHAnsi"/>
                <w:b/>
                <w:sz w:val="20"/>
                <w:szCs w:val="20"/>
                <w:u w:val="single"/>
              </w:rPr>
              <w:t>human resource</w:t>
            </w:r>
            <w:r w:rsidRPr="00A97600">
              <w:rPr>
                <w:rFonts w:asciiTheme="majorHAnsi" w:hAnsiTheme="majorHAnsi"/>
                <w:b/>
                <w:sz w:val="20"/>
                <w:szCs w:val="20"/>
                <w:u w:val="single"/>
              </w:rPr>
              <w:t xml:space="preserve"> management for the sector include:</w:t>
            </w:r>
          </w:p>
          <w:p w14:paraId="6DC04AC9" w14:textId="7EDFDC39" w:rsidR="00B2773A" w:rsidRPr="00A97600" w:rsidRDefault="00B2773A" w:rsidP="006173EB">
            <w:pPr>
              <w:pStyle w:val="ListParagraph"/>
              <w:numPr>
                <w:ilvl w:val="0"/>
                <w:numId w:val="13"/>
              </w:numPr>
              <w:spacing w:after="0" w:line="240" w:lineRule="auto"/>
              <w:rPr>
                <w:rFonts w:asciiTheme="majorHAnsi" w:hAnsiTheme="majorHAnsi"/>
                <w:sz w:val="20"/>
                <w:szCs w:val="20"/>
              </w:rPr>
            </w:pPr>
            <w:r w:rsidRPr="00A97600">
              <w:rPr>
                <w:rFonts w:asciiTheme="majorHAnsi" w:hAnsiTheme="majorHAnsi"/>
                <w:sz w:val="20"/>
                <w:szCs w:val="20"/>
              </w:rPr>
              <w:t xml:space="preserve">Increased recognition of the specialisation needed for </w:t>
            </w:r>
            <w:r w:rsidR="00624506">
              <w:rPr>
                <w:rFonts w:asciiTheme="majorHAnsi" w:hAnsiTheme="majorHAnsi"/>
                <w:sz w:val="20"/>
                <w:szCs w:val="20"/>
              </w:rPr>
              <w:t>effective</w:t>
            </w:r>
            <w:r w:rsidR="00624506" w:rsidRPr="00A97600">
              <w:rPr>
                <w:rFonts w:asciiTheme="majorHAnsi" w:hAnsiTheme="majorHAnsi"/>
                <w:sz w:val="20"/>
                <w:szCs w:val="20"/>
              </w:rPr>
              <w:t xml:space="preserve"> </w:t>
            </w:r>
            <w:r w:rsidRPr="00A97600">
              <w:rPr>
                <w:rFonts w:asciiTheme="majorHAnsi" w:hAnsiTheme="majorHAnsi"/>
                <w:sz w:val="20"/>
                <w:szCs w:val="20"/>
              </w:rPr>
              <w:t xml:space="preserve">human resource management across the sector and increased credibility and identity of human resource skills by those within the sector. </w:t>
            </w:r>
          </w:p>
          <w:p w14:paraId="0501F2D7" w14:textId="77777777" w:rsidR="00B2773A" w:rsidRPr="00A97600" w:rsidRDefault="00B2773A" w:rsidP="006173EB">
            <w:pPr>
              <w:pStyle w:val="ListParagraph"/>
              <w:numPr>
                <w:ilvl w:val="0"/>
                <w:numId w:val="13"/>
              </w:numPr>
              <w:spacing w:after="0" w:line="240" w:lineRule="auto"/>
              <w:rPr>
                <w:rFonts w:asciiTheme="majorHAnsi" w:hAnsiTheme="majorHAnsi"/>
                <w:sz w:val="20"/>
                <w:szCs w:val="20"/>
              </w:rPr>
            </w:pPr>
            <w:r w:rsidRPr="00A97600">
              <w:rPr>
                <w:rFonts w:asciiTheme="majorHAnsi" w:hAnsiTheme="majorHAnsi"/>
                <w:sz w:val="20"/>
                <w:szCs w:val="20"/>
              </w:rPr>
              <w:t>Good separate engagement by the Judiciary with the support and working effectively with the HR officer within the Judiciary</w:t>
            </w:r>
          </w:p>
          <w:p w14:paraId="36CDD249" w14:textId="77777777" w:rsidR="00C60742" w:rsidRPr="00A97600" w:rsidRDefault="00EC11E7" w:rsidP="006173EB">
            <w:pPr>
              <w:pStyle w:val="ListParagraph"/>
              <w:numPr>
                <w:ilvl w:val="0"/>
                <w:numId w:val="13"/>
              </w:numPr>
              <w:spacing w:after="0" w:line="240" w:lineRule="auto"/>
              <w:rPr>
                <w:rFonts w:asciiTheme="majorHAnsi" w:hAnsiTheme="majorHAnsi"/>
                <w:sz w:val="20"/>
                <w:szCs w:val="20"/>
              </w:rPr>
            </w:pPr>
            <w:r w:rsidRPr="00A97600">
              <w:rPr>
                <w:rFonts w:asciiTheme="majorHAnsi" w:hAnsiTheme="majorHAnsi"/>
                <w:sz w:val="20"/>
                <w:szCs w:val="20"/>
              </w:rPr>
              <w:t>Good engagement with some officers and a raised awareness of the implications of the HRM.</w:t>
            </w:r>
          </w:p>
        </w:tc>
      </w:tr>
      <w:tr w:rsidR="006F272C" w:rsidRPr="00006D91" w14:paraId="51769C10" w14:textId="77777777">
        <w:tc>
          <w:tcPr>
            <w:tcW w:w="4621" w:type="dxa"/>
          </w:tcPr>
          <w:p w14:paraId="23310CAD" w14:textId="77777777" w:rsidR="00AD0800" w:rsidRPr="00006D91" w:rsidRDefault="00AD0800" w:rsidP="00AD0800">
            <w:pPr>
              <w:spacing w:after="0" w:line="240" w:lineRule="auto"/>
              <w:rPr>
                <w:rFonts w:cstheme="minorHAnsi"/>
                <w:b/>
                <w:sz w:val="20"/>
                <w:szCs w:val="20"/>
              </w:rPr>
            </w:pPr>
            <w:r w:rsidRPr="00006D91">
              <w:rPr>
                <w:rFonts w:cstheme="minorHAnsi"/>
                <w:b/>
                <w:sz w:val="20"/>
                <w:szCs w:val="20"/>
              </w:rPr>
              <w:lastRenderedPageBreak/>
              <w:t xml:space="preserve">Intermediate Outcome 2.2: </w:t>
            </w:r>
          </w:p>
          <w:p w14:paraId="2BC00697" w14:textId="77777777" w:rsidR="00AD0800" w:rsidRPr="00006D91" w:rsidRDefault="00AD0800" w:rsidP="00AD0800">
            <w:pPr>
              <w:spacing w:after="0" w:line="240" w:lineRule="auto"/>
              <w:rPr>
                <w:sz w:val="20"/>
                <w:szCs w:val="20"/>
              </w:rPr>
            </w:pPr>
            <w:r w:rsidRPr="00006D91">
              <w:rPr>
                <w:rFonts w:cstheme="minorHAnsi"/>
                <w:sz w:val="20"/>
                <w:szCs w:val="20"/>
              </w:rPr>
              <w:t>Women's professional participation in the JCSS and VPF is enhanced</w:t>
            </w:r>
          </w:p>
        </w:tc>
        <w:tc>
          <w:tcPr>
            <w:tcW w:w="9095" w:type="dxa"/>
          </w:tcPr>
          <w:p w14:paraId="6BC47689" w14:textId="77777777" w:rsidR="00624506" w:rsidRPr="00006D91" w:rsidRDefault="00624506" w:rsidP="00AD22B0">
            <w:pPr>
              <w:spacing w:after="0" w:line="240" w:lineRule="auto"/>
              <w:rPr>
                <w:rFonts w:asciiTheme="majorHAnsi" w:hAnsiTheme="majorHAnsi"/>
                <w:b/>
                <w:sz w:val="20"/>
                <w:szCs w:val="20"/>
              </w:rPr>
            </w:pPr>
            <w:r w:rsidRPr="00006D91">
              <w:rPr>
                <w:rFonts w:asciiTheme="majorHAnsi" w:hAnsiTheme="majorHAnsi"/>
                <w:b/>
                <w:sz w:val="20"/>
                <w:szCs w:val="20"/>
              </w:rPr>
              <w:t>Women in Leadership Mentoring Program</w:t>
            </w:r>
          </w:p>
          <w:p w14:paraId="74A3A4BC" w14:textId="77BEAFCA" w:rsidR="00624506" w:rsidRPr="00006D91" w:rsidRDefault="00624506" w:rsidP="00AD22B0">
            <w:pPr>
              <w:spacing w:after="0" w:line="240" w:lineRule="auto"/>
              <w:rPr>
                <w:rFonts w:asciiTheme="majorHAnsi" w:hAnsiTheme="majorHAnsi"/>
                <w:sz w:val="20"/>
                <w:szCs w:val="20"/>
              </w:rPr>
            </w:pPr>
            <w:r w:rsidRPr="00006D91">
              <w:rPr>
                <w:rFonts w:asciiTheme="majorHAnsi" w:hAnsiTheme="majorHAnsi"/>
                <w:sz w:val="20"/>
                <w:szCs w:val="20"/>
              </w:rPr>
              <w:t>Following a presentation made by the Solicitor General and subsequent endorsement of the program by HOAG in June, the program commenced with the delivery of 3 3-day training events in July and September</w:t>
            </w:r>
            <w:r w:rsidR="001B26A6" w:rsidRPr="00006D91">
              <w:rPr>
                <w:rFonts w:asciiTheme="majorHAnsi" w:hAnsiTheme="majorHAnsi"/>
                <w:sz w:val="20"/>
                <w:szCs w:val="20"/>
              </w:rPr>
              <w:t>, facilitated the WL and CD&amp;L Advisers</w:t>
            </w:r>
            <w:r w:rsidRPr="00006D91">
              <w:rPr>
                <w:rFonts w:asciiTheme="majorHAnsi" w:hAnsiTheme="majorHAnsi"/>
                <w:sz w:val="20"/>
                <w:szCs w:val="20"/>
              </w:rPr>
              <w:t xml:space="preserve">. </w:t>
            </w:r>
          </w:p>
          <w:p w14:paraId="7DDCA56F" w14:textId="012B5E19" w:rsidR="00624506" w:rsidRPr="00006D91" w:rsidRDefault="00624506" w:rsidP="00AD22B0">
            <w:pPr>
              <w:pStyle w:val="ListParagraph"/>
              <w:numPr>
                <w:ilvl w:val="0"/>
                <w:numId w:val="58"/>
              </w:numPr>
              <w:spacing w:after="0" w:line="240" w:lineRule="auto"/>
              <w:rPr>
                <w:rFonts w:asciiTheme="majorHAnsi" w:hAnsiTheme="majorHAnsi"/>
                <w:sz w:val="20"/>
                <w:szCs w:val="20"/>
              </w:rPr>
            </w:pPr>
            <w:r w:rsidRPr="00006D91">
              <w:rPr>
                <w:rFonts w:asciiTheme="majorHAnsi" w:hAnsiTheme="majorHAnsi"/>
                <w:sz w:val="20"/>
                <w:szCs w:val="20"/>
              </w:rPr>
              <w:t>A total of 104 women participated, representing 14 agencies and organisations across the sector, and including participants from Public Service Commission and VIPAM</w:t>
            </w:r>
          </w:p>
          <w:p w14:paraId="56CE4BDB" w14:textId="77777777" w:rsidR="001B26A6" w:rsidRPr="00006D91" w:rsidRDefault="00624506" w:rsidP="00AD22B0">
            <w:pPr>
              <w:pStyle w:val="ListParagraph"/>
              <w:numPr>
                <w:ilvl w:val="0"/>
                <w:numId w:val="58"/>
              </w:numPr>
              <w:spacing w:after="0" w:line="240" w:lineRule="auto"/>
              <w:rPr>
                <w:rFonts w:asciiTheme="majorHAnsi" w:hAnsiTheme="majorHAnsi"/>
                <w:sz w:val="20"/>
                <w:szCs w:val="20"/>
              </w:rPr>
            </w:pPr>
            <w:r w:rsidRPr="00006D91">
              <w:rPr>
                <w:rFonts w:asciiTheme="majorHAnsi" w:hAnsiTheme="majorHAnsi"/>
                <w:sz w:val="20"/>
                <w:szCs w:val="20"/>
              </w:rPr>
              <w:t xml:space="preserve">Training evaluation </w:t>
            </w:r>
            <w:r w:rsidR="001B26A6" w:rsidRPr="00006D91">
              <w:rPr>
                <w:rFonts w:asciiTheme="majorHAnsi" w:hAnsiTheme="majorHAnsi"/>
                <w:sz w:val="20"/>
                <w:szCs w:val="20"/>
              </w:rPr>
              <w:t>data provides evidence of the learning outcomes achieved, with an overall increase in levels of skill, knowledge and confidence in key areas including mentoring and coaching conversations, relationship management, personality growth and development, professional development planning.</w:t>
            </w:r>
          </w:p>
          <w:p w14:paraId="696ADD74" w14:textId="77777777" w:rsidR="001B26A6" w:rsidRPr="00006D91" w:rsidRDefault="001B26A6" w:rsidP="00AD22B0">
            <w:pPr>
              <w:pStyle w:val="ListParagraph"/>
              <w:numPr>
                <w:ilvl w:val="0"/>
                <w:numId w:val="58"/>
              </w:numPr>
              <w:spacing w:after="0" w:line="240" w:lineRule="auto"/>
              <w:rPr>
                <w:rFonts w:asciiTheme="majorHAnsi" w:hAnsiTheme="majorHAnsi"/>
                <w:sz w:val="20"/>
                <w:szCs w:val="20"/>
              </w:rPr>
            </w:pPr>
            <w:r w:rsidRPr="00006D91">
              <w:rPr>
                <w:rFonts w:asciiTheme="majorHAnsi" w:hAnsiTheme="majorHAnsi"/>
                <w:sz w:val="20"/>
                <w:szCs w:val="20"/>
              </w:rPr>
              <w:t xml:space="preserve">A self-nomination process for mentor matching was also conducted, with mentor pairs ready to commence in 2016. </w:t>
            </w:r>
            <w:r w:rsidR="00624506" w:rsidRPr="00006D91">
              <w:rPr>
                <w:rFonts w:asciiTheme="majorHAnsi" w:hAnsiTheme="majorHAnsi"/>
                <w:sz w:val="20"/>
                <w:szCs w:val="20"/>
              </w:rPr>
              <w:t xml:space="preserve"> </w:t>
            </w:r>
          </w:p>
          <w:p w14:paraId="00C99C1C" w14:textId="2D74C5F6" w:rsidR="00D17390" w:rsidRPr="00006D91" w:rsidRDefault="001B26A6" w:rsidP="00AD22B0">
            <w:pPr>
              <w:pStyle w:val="ListParagraph"/>
              <w:numPr>
                <w:ilvl w:val="0"/>
                <w:numId w:val="58"/>
              </w:numPr>
              <w:spacing w:after="0" w:line="240" w:lineRule="auto"/>
              <w:rPr>
                <w:rFonts w:asciiTheme="majorHAnsi" w:hAnsiTheme="majorHAnsi"/>
                <w:sz w:val="20"/>
                <w:szCs w:val="20"/>
              </w:rPr>
            </w:pPr>
            <w:r w:rsidRPr="00006D91">
              <w:rPr>
                <w:rFonts w:asciiTheme="majorHAnsi" w:hAnsiTheme="majorHAnsi"/>
                <w:sz w:val="20"/>
                <w:szCs w:val="20"/>
              </w:rPr>
              <w:lastRenderedPageBreak/>
              <w:t xml:space="preserve">A comprehensive M&amp;E framework for the program has been designed, with baseline data established for key indicators. </w:t>
            </w:r>
          </w:p>
        </w:tc>
      </w:tr>
      <w:tr w:rsidR="006F272C" w:rsidRPr="006F272C" w14:paraId="786BFCCA" w14:textId="77777777">
        <w:tc>
          <w:tcPr>
            <w:tcW w:w="4621" w:type="dxa"/>
          </w:tcPr>
          <w:p w14:paraId="4E4DED00" w14:textId="4340EEBE" w:rsidR="00AD0800" w:rsidRPr="006F272C" w:rsidRDefault="00AD0800" w:rsidP="00AD0800">
            <w:pPr>
              <w:spacing w:after="0" w:line="240" w:lineRule="auto"/>
              <w:rPr>
                <w:rFonts w:cstheme="minorHAnsi"/>
                <w:b/>
                <w:sz w:val="20"/>
                <w:szCs w:val="20"/>
              </w:rPr>
            </w:pPr>
            <w:r w:rsidRPr="006F272C">
              <w:rPr>
                <w:rFonts w:cstheme="minorHAnsi"/>
                <w:b/>
                <w:sz w:val="20"/>
                <w:szCs w:val="20"/>
              </w:rPr>
              <w:lastRenderedPageBreak/>
              <w:t xml:space="preserve">Intermediate Outcome 2.6: </w:t>
            </w:r>
          </w:p>
          <w:p w14:paraId="1E8A007A" w14:textId="77777777" w:rsidR="00AD0800" w:rsidRPr="006F272C" w:rsidRDefault="00AD0800" w:rsidP="00AD0800">
            <w:pPr>
              <w:spacing w:after="0" w:line="240" w:lineRule="auto"/>
              <w:rPr>
                <w:sz w:val="20"/>
                <w:szCs w:val="20"/>
              </w:rPr>
            </w:pPr>
            <w:r w:rsidRPr="00347663">
              <w:rPr>
                <w:rFonts w:cstheme="minorHAnsi"/>
                <w:sz w:val="20"/>
                <w:szCs w:val="20"/>
                <w:lang w:val="en-US"/>
              </w:rPr>
              <w:t>Work systems and practices in targeted agencies are strengthened and contribute to</w:t>
            </w:r>
            <w:r w:rsidR="00F6675F" w:rsidRPr="00347663">
              <w:rPr>
                <w:rFonts w:cstheme="minorHAnsi"/>
                <w:sz w:val="20"/>
                <w:szCs w:val="20"/>
                <w:lang w:val="en-US"/>
              </w:rPr>
              <w:t xml:space="preserve"> </w:t>
            </w:r>
            <w:r w:rsidRPr="00347663">
              <w:rPr>
                <w:rFonts w:cstheme="minorHAnsi"/>
                <w:sz w:val="20"/>
                <w:szCs w:val="20"/>
                <w:lang w:val="en-US"/>
              </w:rPr>
              <w:t>demonstrable improvements in service delivery</w:t>
            </w:r>
          </w:p>
        </w:tc>
        <w:tc>
          <w:tcPr>
            <w:tcW w:w="9095" w:type="dxa"/>
          </w:tcPr>
          <w:p w14:paraId="2F411C3E" w14:textId="77777777" w:rsidR="004B00BA" w:rsidRPr="006917A0" w:rsidRDefault="00FC26F1" w:rsidP="009927FD">
            <w:pPr>
              <w:spacing w:after="0" w:line="240" w:lineRule="auto"/>
              <w:contextualSpacing/>
              <w:rPr>
                <w:rFonts w:asciiTheme="majorHAnsi" w:hAnsiTheme="majorHAnsi"/>
                <w:b/>
                <w:sz w:val="20"/>
                <w:szCs w:val="20"/>
                <w:u w:val="single"/>
              </w:rPr>
            </w:pPr>
            <w:r w:rsidRPr="006917A0">
              <w:rPr>
                <w:rFonts w:asciiTheme="majorHAnsi" w:hAnsiTheme="majorHAnsi"/>
                <w:b/>
                <w:sz w:val="20"/>
                <w:szCs w:val="20"/>
                <w:u w:val="single"/>
              </w:rPr>
              <w:t>PSO</w:t>
            </w:r>
          </w:p>
          <w:p w14:paraId="6FE53AC8" w14:textId="77777777" w:rsidR="009927FD" w:rsidRPr="006917A0" w:rsidRDefault="009927FD" w:rsidP="009927FD">
            <w:pPr>
              <w:spacing w:after="0" w:line="240" w:lineRule="auto"/>
              <w:contextualSpacing/>
              <w:rPr>
                <w:rFonts w:asciiTheme="majorHAnsi" w:hAnsiTheme="majorHAnsi"/>
                <w:b/>
                <w:sz w:val="20"/>
                <w:szCs w:val="20"/>
                <w:u w:val="single"/>
              </w:rPr>
            </w:pPr>
          </w:p>
          <w:p w14:paraId="480CF6B4" w14:textId="77777777" w:rsidR="006B52B0" w:rsidRPr="006917A0" w:rsidRDefault="006B52B0" w:rsidP="009927FD">
            <w:pPr>
              <w:spacing w:after="0" w:line="240" w:lineRule="auto"/>
              <w:contextualSpacing/>
              <w:rPr>
                <w:rFonts w:asciiTheme="majorHAnsi" w:hAnsiTheme="majorHAnsi"/>
                <w:b/>
                <w:sz w:val="20"/>
                <w:szCs w:val="20"/>
              </w:rPr>
            </w:pPr>
            <w:r w:rsidRPr="006917A0">
              <w:rPr>
                <w:rFonts w:asciiTheme="majorHAnsi" w:hAnsiTheme="majorHAnsi"/>
                <w:b/>
                <w:sz w:val="20"/>
                <w:szCs w:val="20"/>
              </w:rPr>
              <w:t>Technical support to the PSO has included</w:t>
            </w:r>
            <w:r w:rsidR="00A4620E">
              <w:rPr>
                <w:rStyle w:val="FootnoteReference"/>
                <w:rFonts w:asciiTheme="majorHAnsi" w:hAnsiTheme="majorHAnsi"/>
                <w:b/>
                <w:sz w:val="20"/>
                <w:szCs w:val="20"/>
              </w:rPr>
              <w:footnoteReference w:id="21"/>
            </w:r>
            <w:r w:rsidRPr="006917A0">
              <w:rPr>
                <w:rFonts w:asciiTheme="majorHAnsi" w:hAnsiTheme="majorHAnsi"/>
                <w:b/>
                <w:sz w:val="20"/>
                <w:szCs w:val="20"/>
              </w:rPr>
              <w:t xml:space="preserve"> the following:</w:t>
            </w:r>
          </w:p>
          <w:p w14:paraId="34612E89" w14:textId="77777777" w:rsidR="009927FD" w:rsidRPr="006917A0" w:rsidRDefault="009927FD" w:rsidP="009927FD">
            <w:pPr>
              <w:spacing w:after="0" w:line="240" w:lineRule="auto"/>
              <w:contextualSpacing/>
              <w:rPr>
                <w:rFonts w:asciiTheme="majorHAnsi" w:hAnsiTheme="majorHAnsi"/>
                <w:b/>
                <w:sz w:val="20"/>
                <w:szCs w:val="20"/>
              </w:rPr>
            </w:pPr>
          </w:p>
          <w:p w14:paraId="0F42FAC4" w14:textId="77777777" w:rsidR="009A586B" w:rsidRPr="006917A0" w:rsidRDefault="0028204D" w:rsidP="006173EB">
            <w:pPr>
              <w:pStyle w:val="ListParagraph"/>
              <w:numPr>
                <w:ilvl w:val="0"/>
                <w:numId w:val="9"/>
              </w:numPr>
              <w:spacing w:after="0" w:line="240" w:lineRule="auto"/>
              <w:contextualSpacing/>
              <w:rPr>
                <w:rFonts w:asciiTheme="majorHAnsi" w:hAnsiTheme="majorHAnsi"/>
                <w:sz w:val="20"/>
                <w:szCs w:val="20"/>
              </w:rPr>
            </w:pPr>
            <w:r w:rsidRPr="006917A0">
              <w:rPr>
                <w:rFonts w:asciiTheme="majorHAnsi" w:hAnsiTheme="majorHAnsi"/>
                <w:sz w:val="20"/>
                <w:szCs w:val="20"/>
              </w:rPr>
              <w:t>Since</w:t>
            </w:r>
            <w:r w:rsidR="00FC26F1" w:rsidRPr="006917A0">
              <w:rPr>
                <w:rFonts w:asciiTheme="majorHAnsi" w:hAnsiTheme="majorHAnsi"/>
                <w:sz w:val="20"/>
                <w:szCs w:val="20"/>
              </w:rPr>
              <w:t xml:space="preserve"> </w:t>
            </w:r>
            <w:r w:rsidR="00FC26F1" w:rsidRPr="006917A0">
              <w:rPr>
                <w:rFonts w:asciiTheme="majorHAnsi" w:hAnsiTheme="majorHAnsi"/>
                <w:b/>
                <w:sz w:val="20"/>
                <w:szCs w:val="20"/>
              </w:rPr>
              <w:t>July 2014</w:t>
            </w:r>
            <w:r w:rsidR="00FC26F1" w:rsidRPr="006917A0">
              <w:rPr>
                <w:rFonts w:asciiTheme="majorHAnsi" w:hAnsiTheme="majorHAnsi"/>
                <w:sz w:val="20"/>
                <w:szCs w:val="20"/>
              </w:rPr>
              <w:t>, the adviser was conducting lawyer training at least monthly for all PSO lawyers</w:t>
            </w:r>
            <w:r w:rsidR="0091483A" w:rsidRPr="006917A0">
              <w:rPr>
                <w:rFonts w:asciiTheme="majorHAnsi" w:hAnsiTheme="majorHAnsi"/>
                <w:sz w:val="20"/>
                <w:szCs w:val="20"/>
              </w:rPr>
              <w:t xml:space="preserve"> which are responsive to issues identified by the lawyers</w:t>
            </w:r>
            <w:r w:rsidR="00FC26F1" w:rsidRPr="006917A0">
              <w:rPr>
                <w:rFonts w:asciiTheme="majorHAnsi" w:hAnsiTheme="majorHAnsi"/>
                <w:sz w:val="20"/>
                <w:szCs w:val="20"/>
              </w:rPr>
              <w:t xml:space="preserve">. </w:t>
            </w:r>
            <w:r w:rsidR="0091483A" w:rsidRPr="006917A0">
              <w:rPr>
                <w:rFonts w:asciiTheme="majorHAnsi" w:hAnsiTheme="majorHAnsi"/>
                <w:sz w:val="20"/>
                <w:szCs w:val="20"/>
              </w:rPr>
              <w:t>Legal knowledge in important areas of civil law and crim</w:t>
            </w:r>
            <w:r w:rsidR="00F830A3">
              <w:rPr>
                <w:rFonts w:asciiTheme="majorHAnsi" w:hAnsiTheme="majorHAnsi"/>
                <w:sz w:val="20"/>
                <w:szCs w:val="20"/>
              </w:rPr>
              <w:t>inal law has</w:t>
            </w:r>
            <w:r w:rsidR="0091483A" w:rsidRPr="006917A0">
              <w:rPr>
                <w:rFonts w:asciiTheme="majorHAnsi" w:hAnsiTheme="majorHAnsi"/>
                <w:sz w:val="20"/>
                <w:szCs w:val="20"/>
              </w:rPr>
              <w:t xml:space="preserve"> improved (</w:t>
            </w:r>
            <w:r w:rsidR="007F2F81" w:rsidRPr="006917A0">
              <w:rPr>
                <w:rFonts w:asciiTheme="majorHAnsi" w:hAnsiTheme="majorHAnsi"/>
                <w:sz w:val="20"/>
                <w:szCs w:val="20"/>
              </w:rPr>
              <w:t>e.g.</w:t>
            </w:r>
            <w:r w:rsidR="0091483A" w:rsidRPr="006917A0">
              <w:rPr>
                <w:rFonts w:asciiTheme="majorHAnsi" w:hAnsiTheme="majorHAnsi"/>
                <w:sz w:val="20"/>
                <w:szCs w:val="20"/>
              </w:rPr>
              <w:t xml:space="preserve"> limitation periods).</w:t>
            </w:r>
            <w:r w:rsidR="009A586B" w:rsidRPr="006917A0">
              <w:rPr>
                <w:rFonts w:asciiTheme="majorHAnsi" w:hAnsiTheme="majorHAnsi"/>
                <w:sz w:val="20"/>
                <w:szCs w:val="20"/>
              </w:rPr>
              <w:t xml:space="preserve"> During 2015, all PSO lawyers attended at least six internal lawyer training sessions conducted by the adviser. More than 40 legal topics have been covered since 2012. </w:t>
            </w:r>
          </w:p>
          <w:p w14:paraId="179ADF23" w14:textId="77777777" w:rsidR="009A586B" w:rsidRPr="006917A0" w:rsidRDefault="0091483A" w:rsidP="006173EB">
            <w:pPr>
              <w:pStyle w:val="ListParagraph"/>
              <w:numPr>
                <w:ilvl w:val="0"/>
                <w:numId w:val="9"/>
              </w:numPr>
              <w:spacing w:after="0" w:line="240" w:lineRule="auto"/>
              <w:jc w:val="both"/>
              <w:rPr>
                <w:rFonts w:asciiTheme="majorHAnsi" w:hAnsiTheme="majorHAnsi"/>
                <w:sz w:val="20"/>
                <w:szCs w:val="20"/>
              </w:rPr>
            </w:pPr>
            <w:r w:rsidRPr="006917A0">
              <w:rPr>
                <w:rFonts w:asciiTheme="majorHAnsi" w:hAnsiTheme="majorHAnsi"/>
                <w:sz w:val="20"/>
                <w:szCs w:val="20"/>
              </w:rPr>
              <w:t xml:space="preserve">A strong </w:t>
            </w:r>
            <w:r w:rsidRPr="006917A0">
              <w:rPr>
                <w:rFonts w:asciiTheme="majorHAnsi" w:hAnsiTheme="majorHAnsi"/>
                <w:b/>
                <w:sz w:val="20"/>
                <w:szCs w:val="20"/>
              </w:rPr>
              <w:t>mentoring relationship</w:t>
            </w:r>
            <w:r w:rsidRPr="006917A0">
              <w:rPr>
                <w:rFonts w:asciiTheme="majorHAnsi" w:hAnsiTheme="majorHAnsi"/>
                <w:sz w:val="20"/>
                <w:szCs w:val="20"/>
              </w:rPr>
              <w:t xml:space="preserve"> had been developed between the adviser and lawyers which </w:t>
            </w:r>
            <w:r w:rsidR="00F830A3">
              <w:rPr>
                <w:rFonts w:asciiTheme="majorHAnsi" w:hAnsiTheme="majorHAnsi"/>
                <w:sz w:val="20"/>
                <w:szCs w:val="20"/>
              </w:rPr>
              <w:t>supports</w:t>
            </w:r>
            <w:r w:rsidRPr="006917A0">
              <w:rPr>
                <w:rFonts w:asciiTheme="majorHAnsi" w:hAnsiTheme="majorHAnsi"/>
                <w:sz w:val="20"/>
                <w:szCs w:val="20"/>
              </w:rPr>
              <w:t xml:space="preserve"> </w:t>
            </w:r>
            <w:r w:rsidR="00F830A3">
              <w:rPr>
                <w:rFonts w:asciiTheme="majorHAnsi" w:hAnsiTheme="majorHAnsi"/>
                <w:sz w:val="20"/>
                <w:szCs w:val="20"/>
              </w:rPr>
              <w:t>preparation for</w:t>
            </w:r>
            <w:r w:rsidRPr="006917A0">
              <w:rPr>
                <w:rFonts w:asciiTheme="majorHAnsi" w:hAnsiTheme="majorHAnsi"/>
                <w:sz w:val="20"/>
                <w:szCs w:val="20"/>
              </w:rPr>
              <w:t xml:space="preserve"> specific cases handled by the lawyers.</w:t>
            </w:r>
          </w:p>
          <w:p w14:paraId="2B6F0274" w14:textId="02BB55B2" w:rsidR="009A586B" w:rsidRPr="006917A0" w:rsidRDefault="00FC26F1" w:rsidP="006173EB">
            <w:pPr>
              <w:pStyle w:val="ListParagraph"/>
              <w:numPr>
                <w:ilvl w:val="0"/>
                <w:numId w:val="9"/>
              </w:numPr>
              <w:spacing w:after="0" w:line="240" w:lineRule="auto"/>
              <w:jc w:val="both"/>
              <w:rPr>
                <w:rFonts w:asciiTheme="majorHAnsi" w:hAnsiTheme="majorHAnsi"/>
                <w:sz w:val="20"/>
                <w:szCs w:val="20"/>
              </w:rPr>
            </w:pPr>
            <w:r w:rsidRPr="006917A0">
              <w:rPr>
                <w:rFonts w:asciiTheme="majorHAnsi" w:hAnsiTheme="majorHAnsi"/>
                <w:sz w:val="20"/>
                <w:szCs w:val="20"/>
              </w:rPr>
              <w:t xml:space="preserve">The </w:t>
            </w:r>
            <w:r w:rsidR="0091483A" w:rsidRPr="006917A0">
              <w:rPr>
                <w:rFonts w:asciiTheme="majorHAnsi" w:hAnsiTheme="majorHAnsi"/>
                <w:b/>
                <w:sz w:val="20"/>
                <w:szCs w:val="20"/>
              </w:rPr>
              <w:t>PSO</w:t>
            </w:r>
            <w:r w:rsidR="0091483A" w:rsidRPr="006917A0">
              <w:rPr>
                <w:rFonts w:asciiTheme="majorHAnsi" w:hAnsiTheme="majorHAnsi"/>
                <w:sz w:val="20"/>
                <w:szCs w:val="20"/>
              </w:rPr>
              <w:t xml:space="preserve"> </w:t>
            </w:r>
            <w:r w:rsidRPr="006917A0">
              <w:rPr>
                <w:rFonts w:asciiTheme="majorHAnsi" w:hAnsiTheme="majorHAnsi"/>
                <w:b/>
                <w:sz w:val="20"/>
                <w:szCs w:val="20"/>
              </w:rPr>
              <w:t>Lawyer Handbook</w:t>
            </w:r>
            <w:r w:rsidRPr="006917A0">
              <w:rPr>
                <w:rFonts w:asciiTheme="majorHAnsi" w:hAnsiTheme="majorHAnsi"/>
                <w:sz w:val="20"/>
                <w:szCs w:val="20"/>
              </w:rPr>
              <w:t xml:space="preserve"> was being updated and expanded by the adviser and counterpart lawyers. </w:t>
            </w:r>
            <w:r w:rsidR="009A586B" w:rsidRPr="006917A0">
              <w:rPr>
                <w:rFonts w:asciiTheme="majorHAnsi" w:hAnsiTheme="majorHAnsi"/>
                <w:sz w:val="20"/>
                <w:szCs w:val="20"/>
              </w:rPr>
              <w:t xml:space="preserve">It was completed and published in 2015. It contains 38 chapters and more than 25 sample documents, flow charts and checklists. The electronic copy has hyperlinks to all relevant cases. The </w:t>
            </w:r>
            <w:r w:rsidR="00AD22B0" w:rsidRPr="006917A0">
              <w:rPr>
                <w:rFonts w:asciiTheme="majorHAnsi" w:hAnsiTheme="majorHAnsi"/>
                <w:sz w:val="20"/>
                <w:szCs w:val="20"/>
              </w:rPr>
              <w:t>Chief Justice officially launched the Handbook</w:t>
            </w:r>
            <w:r w:rsidR="009A586B" w:rsidRPr="006917A0">
              <w:rPr>
                <w:rFonts w:asciiTheme="majorHAnsi" w:hAnsiTheme="majorHAnsi"/>
                <w:sz w:val="20"/>
                <w:szCs w:val="20"/>
              </w:rPr>
              <w:t xml:space="preserve">. Extra copies have been printed following a request by the USP Law Library. Several private lawyers have requested either hard or soft copies. </w:t>
            </w:r>
            <w:r w:rsidR="00AD22B0" w:rsidRPr="006917A0">
              <w:rPr>
                <w:rFonts w:asciiTheme="majorHAnsi" w:hAnsiTheme="majorHAnsi"/>
                <w:sz w:val="20"/>
                <w:szCs w:val="20"/>
              </w:rPr>
              <w:t>All PSO lawyers regularly use the Handbook</w:t>
            </w:r>
            <w:r w:rsidR="009A586B" w:rsidRPr="006917A0">
              <w:rPr>
                <w:rFonts w:asciiTheme="majorHAnsi" w:hAnsiTheme="majorHAnsi"/>
                <w:sz w:val="20"/>
                <w:szCs w:val="20"/>
              </w:rPr>
              <w:t>.</w:t>
            </w:r>
          </w:p>
          <w:p w14:paraId="5CBDF395" w14:textId="77777777" w:rsidR="009A586B" w:rsidRPr="006917A0" w:rsidRDefault="009A586B" w:rsidP="006173EB">
            <w:pPr>
              <w:pStyle w:val="ListParagraph"/>
              <w:numPr>
                <w:ilvl w:val="0"/>
                <w:numId w:val="9"/>
              </w:numPr>
              <w:spacing w:after="0" w:line="240" w:lineRule="auto"/>
              <w:jc w:val="both"/>
              <w:rPr>
                <w:rFonts w:asciiTheme="majorHAnsi" w:hAnsiTheme="majorHAnsi"/>
                <w:sz w:val="20"/>
                <w:szCs w:val="20"/>
              </w:rPr>
            </w:pPr>
            <w:r w:rsidRPr="006917A0">
              <w:rPr>
                <w:rFonts w:asciiTheme="majorHAnsi" w:hAnsiTheme="majorHAnsi"/>
                <w:sz w:val="20"/>
                <w:szCs w:val="20"/>
              </w:rPr>
              <w:t xml:space="preserve">Comparative </w:t>
            </w:r>
            <w:r w:rsidRPr="006917A0">
              <w:rPr>
                <w:rFonts w:asciiTheme="majorHAnsi" w:hAnsiTheme="majorHAnsi"/>
                <w:b/>
                <w:sz w:val="20"/>
                <w:szCs w:val="20"/>
              </w:rPr>
              <w:t>sentencing tables and case summaries</w:t>
            </w:r>
            <w:r w:rsidRPr="006917A0">
              <w:rPr>
                <w:rFonts w:asciiTheme="majorHAnsi" w:hAnsiTheme="majorHAnsi"/>
                <w:sz w:val="20"/>
                <w:szCs w:val="20"/>
              </w:rPr>
              <w:t xml:space="preserve"> have been developed for more than 10 common criminal offences. This is a useful tool which is regularly used by all lawyers in preparing written sentencing submissions. The Court of Appeal has commented on the usefulness of tables prepared by the PSO.</w:t>
            </w:r>
          </w:p>
          <w:p w14:paraId="7E3673FE" w14:textId="0C24DA68" w:rsidR="006B52B0" w:rsidRPr="006917A0" w:rsidRDefault="006B52B0" w:rsidP="006173EB">
            <w:pPr>
              <w:pStyle w:val="ListParagraph"/>
              <w:numPr>
                <w:ilvl w:val="0"/>
                <w:numId w:val="9"/>
              </w:numPr>
              <w:spacing w:before="100" w:beforeAutospacing="1" w:after="100" w:afterAutospacing="1" w:line="240" w:lineRule="auto"/>
              <w:jc w:val="both"/>
              <w:rPr>
                <w:rFonts w:asciiTheme="majorHAnsi" w:hAnsiTheme="majorHAnsi"/>
                <w:sz w:val="20"/>
                <w:szCs w:val="20"/>
              </w:rPr>
            </w:pPr>
            <w:r w:rsidRPr="006917A0">
              <w:rPr>
                <w:rFonts w:asciiTheme="majorHAnsi" w:hAnsiTheme="majorHAnsi"/>
                <w:sz w:val="20"/>
                <w:szCs w:val="20"/>
              </w:rPr>
              <w:t xml:space="preserve">In September 2015 a promising junior PSO lawyer attended a </w:t>
            </w:r>
            <w:r w:rsidR="00AD22B0" w:rsidRPr="006917A0">
              <w:rPr>
                <w:rFonts w:asciiTheme="majorHAnsi" w:hAnsiTheme="majorHAnsi"/>
                <w:sz w:val="20"/>
                <w:szCs w:val="20"/>
              </w:rPr>
              <w:t>two-week</w:t>
            </w:r>
            <w:r w:rsidRPr="006917A0">
              <w:rPr>
                <w:rFonts w:asciiTheme="majorHAnsi" w:hAnsiTheme="majorHAnsi"/>
                <w:sz w:val="20"/>
                <w:szCs w:val="20"/>
              </w:rPr>
              <w:t xml:space="preserve"> </w:t>
            </w:r>
            <w:r w:rsidRPr="00F12E91">
              <w:rPr>
                <w:rFonts w:asciiTheme="majorHAnsi" w:hAnsiTheme="majorHAnsi"/>
                <w:b/>
                <w:sz w:val="20"/>
                <w:szCs w:val="20"/>
              </w:rPr>
              <w:t>professional placement</w:t>
            </w:r>
            <w:r w:rsidRPr="006917A0">
              <w:rPr>
                <w:rFonts w:asciiTheme="majorHAnsi" w:hAnsiTheme="majorHAnsi"/>
                <w:sz w:val="20"/>
                <w:szCs w:val="20"/>
              </w:rPr>
              <w:t xml:space="preserve"> at a legal aid office in Darwin.</w:t>
            </w:r>
          </w:p>
          <w:p w14:paraId="0A0CC173" w14:textId="77777777" w:rsidR="006B52B0" w:rsidRPr="006917A0" w:rsidRDefault="006B52B0" w:rsidP="006173EB">
            <w:pPr>
              <w:pStyle w:val="ListParagraph"/>
              <w:numPr>
                <w:ilvl w:val="0"/>
                <w:numId w:val="9"/>
              </w:numPr>
              <w:spacing w:before="100" w:beforeAutospacing="1" w:after="100" w:afterAutospacing="1" w:line="240" w:lineRule="auto"/>
              <w:jc w:val="both"/>
              <w:rPr>
                <w:rFonts w:asciiTheme="majorHAnsi" w:hAnsiTheme="majorHAnsi"/>
                <w:sz w:val="20"/>
                <w:szCs w:val="20"/>
              </w:rPr>
            </w:pPr>
            <w:r w:rsidRPr="006917A0">
              <w:rPr>
                <w:rFonts w:asciiTheme="majorHAnsi" w:hAnsiTheme="majorHAnsi"/>
                <w:sz w:val="20"/>
                <w:szCs w:val="20"/>
              </w:rPr>
              <w:t>All PSO la</w:t>
            </w:r>
            <w:r w:rsidR="00F830A3">
              <w:rPr>
                <w:rFonts w:asciiTheme="majorHAnsi" w:hAnsiTheme="majorHAnsi"/>
                <w:sz w:val="20"/>
                <w:szCs w:val="20"/>
              </w:rPr>
              <w:t>w</w:t>
            </w:r>
            <w:r w:rsidRPr="006917A0">
              <w:rPr>
                <w:rFonts w:asciiTheme="majorHAnsi" w:hAnsiTheme="majorHAnsi"/>
                <w:sz w:val="20"/>
                <w:szCs w:val="20"/>
              </w:rPr>
              <w:t xml:space="preserve">yers attended </w:t>
            </w:r>
            <w:r w:rsidRPr="00F12E91">
              <w:rPr>
                <w:rFonts w:asciiTheme="majorHAnsi" w:hAnsiTheme="majorHAnsi"/>
                <w:b/>
                <w:sz w:val="20"/>
                <w:szCs w:val="20"/>
              </w:rPr>
              <w:t>intensive advocacy</w:t>
            </w:r>
            <w:r w:rsidRPr="006917A0">
              <w:rPr>
                <w:rFonts w:asciiTheme="majorHAnsi" w:hAnsiTheme="majorHAnsi"/>
                <w:sz w:val="20"/>
                <w:szCs w:val="20"/>
              </w:rPr>
              <w:t xml:space="preserve"> training conducted by Victorian Barristers in 2014 and 2015. </w:t>
            </w:r>
            <w:r w:rsidR="00F830A3">
              <w:rPr>
                <w:rFonts w:asciiTheme="majorHAnsi" w:hAnsiTheme="majorHAnsi"/>
                <w:sz w:val="20"/>
                <w:szCs w:val="20"/>
              </w:rPr>
              <w:t>In 2015</w:t>
            </w:r>
            <w:r w:rsidRPr="006917A0">
              <w:rPr>
                <w:rFonts w:asciiTheme="majorHAnsi" w:hAnsiTheme="majorHAnsi"/>
                <w:sz w:val="20"/>
                <w:szCs w:val="20"/>
              </w:rPr>
              <w:t xml:space="preserve"> course materials were prepared by the adviser and included legal issues and factual scenarios that were relevant to Vanuatu. </w:t>
            </w:r>
          </w:p>
          <w:p w14:paraId="26661B17" w14:textId="77777777" w:rsidR="009927FD" w:rsidRPr="006917A0" w:rsidRDefault="009927FD" w:rsidP="006173EB">
            <w:pPr>
              <w:pStyle w:val="ListParagraph"/>
              <w:numPr>
                <w:ilvl w:val="0"/>
                <w:numId w:val="9"/>
              </w:numPr>
              <w:spacing w:before="100" w:beforeAutospacing="1" w:after="100" w:afterAutospacing="1" w:line="240" w:lineRule="auto"/>
              <w:jc w:val="both"/>
              <w:rPr>
                <w:rFonts w:asciiTheme="majorHAnsi" w:hAnsiTheme="majorHAnsi"/>
                <w:i/>
                <w:sz w:val="20"/>
                <w:szCs w:val="20"/>
              </w:rPr>
            </w:pPr>
            <w:r w:rsidRPr="006917A0">
              <w:rPr>
                <w:rFonts w:asciiTheme="majorHAnsi" w:hAnsiTheme="majorHAnsi"/>
                <w:sz w:val="20"/>
                <w:szCs w:val="20"/>
              </w:rPr>
              <w:t xml:space="preserve">The four graduate lawyers need to be registered so that they can appear in court without leave. An amendment to the </w:t>
            </w:r>
            <w:r w:rsidRPr="0008206B">
              <w:rPr>
                <w:rFonts w:asciiTheme="majorHAnsi" w:hAnsiTheme="majorHAnsi"/>
                <w:sz w:val="20"/>
                <w:szCs w:val="20"/>
              </w:rPr>
              <w:t>Public Solicitor’s Act</w:t>
            </w:r>
            <w:r w:rsidRPr="006917A0">
              <w:rPr>
                <w:rFonts w:asciiTheme="majorHAnsi" w:hAnsiTheme="majorHAnsi"/>
                <w:sz w:val="20"/>
                <w:szCs w:val="20"/>
              </w:rPr>
              <w:t xml:space="preserve"> has been proposed by the adviser. It is being drafted and hopefully it will be passed early in 2016. This will allow all PSO lawyers the right to appear in court, even if they are not yet registered.</w:t>
            </w:r>
          </w:p>
          <w:p w14:paraId="362A11AE" w14:textId="77777777" w:rsidR="009927FD" w:rsidRPr="006917A0" w:rsidRDefault="009927FD" w:rsidP="006173EB">
            <w:pPr>
              <w:pStyle w:val="ListParagraph"/>
              <w:numPr>
                <w:ilvl w:val="0"/>
                <w:numId w:val="9"/>
              </w:numPr>
              <w:spacing w:before="100" w:beforeAutospacing="1" w:after="100" w:afterAutospacing="1" w:line="240" w:lineRule="auto"/>
              <w:jc w:val="both"/>
              <w:rPr>
                <w:rFonts w:asciiTheme="majorHAnsi" w:hAnsiTheme="majorHAnsi"/>
                <w:i/>
                <w:sz w:val="20"/>
                <w:szCs w:val="20"/>
              </w:rPr>
            </w:pPr>
            <w:r w:rsidRPr="006917A0">
              <w:rPr>
                <w:rFonts w:asciiTheme="majorHAnsi" w:hAnsiTheme="majorHAnsi"/>
                <w:sz w:val="20"/>
                <w:szCs w:val="20"/>
              </w:rPr>
              <w:lastRenderedPageBreak/>
              <w:t>File management support related to introduction of court appearance forms, a legal retainer and closing of stale files (see more below)</w:t>
            </w:r>
            <w:r w:rsidR="00A4620E">
              <w:rPr>
                <w:rFonts w:asciiTheme="majorHAnsi" w:hAnsiTheme="majorHAnsi"/>
                <w:sz w:val="20"/>
                <w:szCs w:val="20"/>
              </w:rPr>
              <w:t xml:space="preserve"> has increased efficiency and accuracy of case and record management within the office</w:t>
            </w:r>
            <w:r w:rsidRPr="006917A0">
              <w:rPr>
                <w:rFonts w:asciiTheme="majorHAnsi" w:hAnsiTheme="majorHAnsi"/>
                <w:sz w:val="20"/>
                <w:szCs w:val="20"/>
              </w:rPr>
              <w:t>.</w:t>
            </w:r>
          </w:p>
          <w:p w14:paraId="06F50F44" w14:textId="77777777" w:rsidR="009927FD" w:rsidRPr="006917A0" w:rsidRDefault="009927FD" w:rsidP="009927FD">
            <w:pPr>
              <w:spacing w:after="0" w:line="240" w:lineRule="auto"/>
              <w:contextualSpacing/>
              <w:rPr>
                <w:rFonts w:asciiTheme="majorHAnsi" w:hAnsiTheme="majorHAnsi"/>
                <w:b/>
                <w:sz w:val="20"/>
                <w:szCs w:val="20"/>
              </w:rPr>
            </w:pPr>
            <w:r w:rsidRPr="006917A0">
              <w:rPr>
                <w:rFonts w:asciiTheme="majorHAnsi" w:hAnsiTheme="majorHAnsi"/>
                <w:b/>
                <w:sz w:val="20"/>
                <w:szCs w:val="20"/>
              </w:rPr>
              <w:t>Work systems and practice improvements contributing to service delivery:</w:t>
            </w:r>
          </w:p>
          <w:p w14:paraId="02574906" w14:textId="77777777" w:rsidR="006B52B0" w:rsidRPr="006917A0" w:rsidRDefault="006B52B0" w:rsidP="009927FD">
            <w:pPr>
              <w:pStyle w:val="ListParagraph"/>
              <w:spacing w:after="0" w:line="240" w:lineRule="auto"/>
              <w:ind w:left="360"/>
              <w:jc w:val="both"/>
              <w:rPr>
                <w:rFonts w:asciiTheme="majorHAnsi" w:hAnsiTheme="majorHAnsi"/>
                <w:sz w:val="20"/>
                <w:szCs w:val="20"/>
              </w:rPr>
            </w:pPr>
          </w:p>
          <w:p w14:paraId="699909D3" w14:textId="77777777" w:rsidR="006B52B0" w:rsidRPr="006917A0" w:rsidRDefault="006B52B0" w:rsidP="006173EB">
            <w:pPr>
              <w:pStyle w:val="ListParagraph"/>
              <w:numPr>
                <w:ilvl w:val="0"/>
                <w:numId w:val="9"/>
              </w:numPr>
              <w:spacing w:after="0" w:line="240" w:lineRule="auto"/>
              <w:jc w:val="both"/>
              <w:rPr>
                <w:rFonts w:asciiTheme="majorHAnsi" w:hAnsiTheme="majorHAnsi"/>
                <w:sz w:val="20"/>
                <w:szCs w:val="20"/>
              </w:rPr>
            </w:pPr>
            <w:r w:rsidRPr="006917A0">
              <w:rPr>
                <w:rFonts w:asciiTheme="majorHAnsi" w:hAnsiTheme="majorHAnsi"/>
                <w:b/>
                <w:sz w:val="20"/>
                <w:szCs w:val="20"/>
                <w:u w:val="single"/>
              </w:rPr>
              <w:t>File management</w:t>
            </w:r>
            <w:r w:rsidRPr="006917A0">
              <w:rPr>
                <w:rFonts w:asciiTheme="majorHAnsi" w:hAnsiTheme="majorHAnsi"/>
                <w:b/>
                <w:sz w:val="20"/>
                <w:szCs w:val="20"/>
              </w:rPr>
              <w:t xml:space="preserve"> has been improved by:</w:t>
            </w:r>
          </w:p>
          <w:p w14:paraId="2F1AC8A9" w14:textId="77777777" w:rsidR="006B52B0" w:rsidRPr="006917A0" w:rsidRDefault="00FC26F1" w:rsidP="006173EB">
            <w:pPr>
              <w:pStyle w:val="ListParagraph"/>
              <w:numPr>
                <w:ilvl w:val="1"/>
                <w:numId w:val="9"/>
              </w:numPr>
              <w:spacing w:after="0" w:line="240" w:lineRule="auto"/>
              <w:jc w:val="both"/>
              <w:rPr>
                <w:rFonts w:asciiTheme="majorHAnsi" w:hAnsiTheme="majorHAnsi"/>
                <w:sz w:val="20"/>
                <w:szCs w:val="20"/>
              </w:rPr>
            </w:pPr>
            <w:r w:rsidRPr="006917A0">
              <w:rPr>
                <w:rFonts w:asciiTheme="majorHAnsi" w:hAnsiTheme="majorHAnsi"/>
                <w:b/>
                <w:sz w:val="20"/>
                <w:szCs w:val="20"/>
              </w:rPr>
              <w:t>Court appearance forms</w:t>
            </w:r>
            <w:r w:rsidRPr="006917A0">
              <w:rPr>
                <w:rFonts w:asciiTheme="majorHAnsi" w:hAnsiTheme="majorHAnsi"/>
                <w:sz w:val="20"/>
                <w:szCs w:val="20"/>
              </w:rPr>
              <w:t xml:space="preserve"> had been drafted by the adviser and introduced to improve file management.</w:t>
            </w:r>
          </w:p>
          <w:p w14:paraId="3190C02E" w14:textId="77777777" w:rsidR="009927FD" w:rsidRPr="006917A0" w:rsidRDefault="006B52B0" w:rsidP="006173EB">
            <w:pPr>
              <w:pStyle w:val="ListParagraph"/>
              <w:numPr>
                <w:ilvl w:val="1"/>
                <w:numId w:val="9"/>
              </w:numPr>
              <w:spacing w:after="0" w:line="240" w:lineRule="auto"/>
              <w:jc w:val="both"/>
              <w:rPr>
                <w:rFonts w:asciiTheme="majorHAnsi" w:hAnsiTheme="majorHAnsi"/>
                <w:sz w:val="20"/>
                <w:szCs w:val="20"/>
              </w:rPr>
            </w:pPr>
            <w:r w:rsidRPr="006917A0">
              <w:rPr>
                <w:rFonts w:asciiTheme="majorHAnsi" w:hAnsiTheme="majorHAnsi"/>
                <w:sz w:val="20"/>
                <w:szCs w:val="20"/>
              </w:rPr>
              <w:t xml:space="preserve">A </w:t>
            </w:r>
            <w:r w:rsidRPr="006917A0">
              <w:rPr>
                <w:rFonts w:asciiTheme="majorHAnsi" w:hAnsiTheme="majorHAnsi"/>
                <w:b/>
                <w:sz w:val="20"/>
                <w:szCs w:val="20"/>
              </w:rPr>
              <w:t>legal retainer form</w:t>
            </w:r>
            <w:r w:rsidRPr="006917A0">
              <w:rPr>
                <w:rFonts w:asciiTheme="majorHAnsi" w:hAnsiTheme="majorHAnsi"/>
                <w:sz w:val="20"/>
                <w:szCs w:val="20"/>
              </w:rPr>
              <w:t xml:space="preserve"> has been introduced, to be signed by each new client. This allows the office to close a file where the client has not contacted the office for more than 6 months. This form should facilitate the closure of stale files, many of which are not closed because of difficulty in gaining client consent. All lawyers are now aware of limitation periods and are more vigilant in filing civil cases before they are statute barred.</w:t>
            </w:r>
            <w:r w:rsidR="009927FD" w:rsidRPr="006917A0">
              <w:rPr>
                <w:rFonts w:asciiTheme="majorHAnsi" w:hAnsiTheme="majorHAnsi"/>
                <w:sz w:val="20"/>
                <w:szCs w:val="20"/>
              </w:rPr>
              <w:t xml:space="preserve"> In 2015, 253 criminal files were opened and 332 were closed. This </w:t>
            </w:r>
            <w:r w:rsidR="009927FD" w:rsidRPr="006917A0">
              <w:rPr>
                <w:rFonts w:asciiTheme="majorHAnsi" w:hAnsiTheme="majorHAnsi"/>
                <w:b/>
                <w:sz w:val="20"/>
                <w:szCs w:val="20"/>
              </w:rPr>
              <w:t xml:space="preserve">reduced the backlog </w:t>
            </w:r>
            <w:r w:rsidR="009927FD" w:rsidRPr="006917A0">
              <w:rPr>
                <w:rFonts w:asciiTheme="majorHAnsi" w:hAnsiTheme="majorHAnsi"/>
                <w:sz w:val="20"/>
                <w:szCs w:val="20"/>
              </w:rPr>
              <w:t>of stale criminal files.</w:t>
            </w:r>
          </w:p>
          <w:p w14:paraId="192974D0" w14:textId="77777777" w:rsidR="009927FD" w:rsidRPr="006917A0" w:rsidRDefault="009927FD" w:rsidP="006173EB">
            <w:pPr>
              <w:pStyle w:val="ListParagraph"/>
              <w:numPr>
                <w:ilvl w:val="1"/>
                <w:numId w:val="9"/>
              </w:numPr>
              <w:spacing w:before="100" w:beforeAutospacing="1" w:after="0" w:afterAutospacing="1" w:line="240" w:lineRule="auto"/>
              <w:jc w:val="both"/>
              <w:rPr>
                <w:rFonts w:asciiTheme="majorHAnsi" w:hAnsiTheme="majorHAnsi"/>
                <w:sz w:val="20"/>
                <w:szCs w:val="20"/>
              </w:rPr>
            </w:pPr>
            <w:r w:rsidRPr="006917A0">
              <w:rPr>
                <w:rFonts w:asciiTheme="majorHAnsi" w:hAnsiTheme="majorHAnsi"/>
                <w:sz w:val="20"/>
                <w:szCs w:val="20"/>
              </w:rPr>
              <w:t xml:space="preserve">Approximately </w:t>
            </w:r>
            <w:r w:rsidRPr="006917A0">
              <w:rPr>
                <w:rFonts w:asciiTheme="majorHAnsi" w:hAnsiTheme="majorHAnsi"/>
                <w:b/>
                <w:sz w:val="20"/>
                <w:szCs w:val="20"/>
              </w:rPr>
              <w:t>1300 civil files and 400 criminal files need to be closed</w:t>
            </w:r>
            <w:r w:rsidRPr="006917A0">
              <w:rPr>
                <w:rFonts w:asciiTheme="majorHAnsi" w:hAnsiTheme="majorHAnsi"/>
                <w:sz w:val="20"/>
                <w:szCs w:val="20"/>
              </w:rPr>
              <w:t>. After some reluctance, the Public Solicitor and other lawyers have agreed for the adviser to assist in this process in 2016. Criminal files will be c</w:t>
            </w:r>
            <w:r w:rsidR="00F830A3">
              <w:rPr>
                <w:rFonts w:asciiTheme="majorHAnsi" w:hAnsiTheme="majorHAnsi"/>
                <w:sz w:val="20"/>
                <w:szCs w:val="20"/>
              </w:rPr>
              <w:t>losed first. The updated Case Management S</w:t>
            </w:r>
            <w:r w:rsidRPr="006917A0">
              <w:rPr>
                <w:rFonts w:asciiTheme="majorHAnsi" w:hAnsiTheme="majorHAnsi"/>
                <w:sz w:val="20"/>
                <w:szCs w:val="20"/>
              </w:rPr>
              <w:t>ystem will make it easier to ascertain the status of each criminal case and therefore facilitate file closure. It is hoped this will be achieved by the end of 2016.</w:t>
            </w:r>
          </w:p>
          <w:p w14:paraId="667309B4" w14:textId="77777777" w:rsidR="009A586B" w:rsidRPr="006917A0" w:rsidRDefault="009927FD" w:rsidP="006173EB">
            <w:pPr>
              <w:pStyle w:val="ListParagraph"/>
              <w:numPr>
                <w:ilvl w:val="0"/>
                <w:numId w:val="9"/>
              </w:numPr>
              <w:spacing w:after="0" w:line="240" w:lineRule="auto"/>
              <w:jc w:val="both"/>
              <w:rPr>
                <w:rFonts w:asciiTheme="majorHAnsi" w:hAnsiTheme="majorHAnsi"/>
                <w:sz w:val="20"/>
                <w:szCs w:val="20"/>
              </w:rPr>
            </w:pPr>
            <w:r w:rsidRPr="006917A0">
              <w:rPr>
                <w:rFonts w:asciiTheme="majorHAnsi" w:hAnsiTheme="majorHAnsi"/>
                <w:b/>
                <w:sz w:val="20"/>
                <w:szCs w:val="20"/>
                <w:u w:val="single"/>
              </w:rPr>
              <w:t>Carriage</w:t>
            </w:r>
            <w:r w:rsidRPr="006917A0">
              <w:rPr>
                <w:rFonts w:asciiTheme="majorHAnsi" w:hAnsiTheme="majorHAnsi"/>
                <w:sz w:val="20"/>
                <w:szCs w:val="20"/>
              </w:rPr>
              <w:t xml:space="preserve">: </w:t>
            </w:r>
            <w:r w:rsidR="00FC26F1" w:rsidRPr="006917A0">
              <w:rPr>
                <w:rFonts w:asciiTheme="majorHAnsi" w:hAnsiTheme="majorHAnsi"/>
                <w:sz w:val="20"/>
                <w:szCs w:val="20"/>
              </w:rPr>
              <w:t xml:space="preserve">From </w:t>
            </w:r>
            <w:r w:rsidR="00FC26F1" w:rsidRPr="006917A0">
              <w:rPr>
                <w:rFonts w:asciiTheme="majorHAnsi" w:hAnsiTheme="majorHAnsi"/>
                <w:b/>
                <w:sz w:val="20"/>
                <w:szCs w:val="20"/>
              </w:rPr>
              <w:t>January to early December 2015</w:t>
            </w:r>
            <w:r w:rsidR="00FC26F1" w:rsidRPr="006917A0">
              <w:rPr>
                <w:rFonts w:asciiTheme="majorHAnsi" w:hAnsiTheme="majorHAnsi"/>
                <w:sz w:val="20"/>
                <w:szCs w:val="20"/>
              </w:rPr>
              <w:t xml:space="preserve">, the office </w:t>
            </w:r>
            <w:r w:rsidR="00FC26F1" w:rsidRPr="006917A0">
              <w:rPr>
                <w:rFonts w:asciiTheme="majorHAnsi" w:hAnsiTheme="majorHAnsi"/>
                <w:b/>
                <w:sz w:val="20"/>
                <w:szCs w:val="20"/>
              </w:rPr>
              <w:t>represented 253 criminal clients and provided advice and representation to 513 civil clients.</w:t>
            </w:r>
            <w:r w:rsidR="00FC26F1" w:rsidRPr="006917A0">
              <w:rPr>
                <w:rFonts w:asciiTheme="majorHAnsi" w:hAnsiTheme="majorHAnsi"/>
                <w:sz w:val="20"/>
                <w:szCs w:val="20"/>
              </w:rPr>
              <w:t xml:space="preserve"> One third of civil clients were female. By comparison, in 2014, the office represented 221 criminal clients and 466 civil clients. Only one quarter of civil clients in 2014 were female. The data shows that in 2015 the PSO improved service delivery by helping more needy people and more women.</w:t>
            </w:r>
          </w:p>
          <w:p w14:paraId="66483CCB" w14:textId="7EFC88FB" w:rsidR="00FC26F1" w:rsidRPr="006917A0" w:rsidRDefault="009927FD" w:rsidP="006173EB">
            <w:pPr>
              <w:pStyle w:val="ListParagraph"/>
              <w:numPr>
                <w:ilvl w:val="0"/>
                <w:numId w:val="9"/>
              </w:numPr>
              <w:spacing w:after="0" w:line="240" w:lineRule="auto"/>
              <w:jc w:val="both"/>
              <w:rPr>
                <w:rFonts w:asciiTheme="majorHAnsi" w:hAnsiTheme="majorHAnsi"/>
                <w:sz w:val="20"/>
                <w:szCs w:val="20"/>
              </w:rPr>
            </w:pPr>
            <w:r w:rsidRPr="006917A0">
              <w:rPr>
                <w:rFonts w:asciiTheme="majorHAnsi" w:hAnsiTheme="majorHAnsi"/>
                <w:b/>
                <w:sz w:val="20"/>
                <w:szCs w:val="20"/>
                <w:u w:val="single"/>
              </w:rPr>
              <w:t>Quality of legal work</w:t>
            </w:r>
            <w:r w:rsidRPr="006917A0">
              <w:rPr>
                <w:rFonts w:asciiTheme="majorHAnsi" w:hAnsiTheme="majorHAnsi"/>
                <w:sz w:val="20"/>
                <w:szCs w:val="20"/>
              </w:rPr>
              <w:t xml:space="preserve">: </w:t>
            </w:r>
            <w:r w:rsidR="00FC26F1" w:rsidRPr="006917A0">
              <w:rPr>
                <w:rFonts w:asciiTheme="majorHAnsi" w:hAnsiTheme="majorHAnsi"/>
                <w:sz w:val="20"/>
                <w:szCs w:val="20"/>
              </w:rPr>
              <w:t xml:space="preserve">Since 2015, the overall </w:t>
            </w:r>
            <w:r w:rsidR="00FC26F1" w:rsidRPr="006917A0">
              <w:rPr>
                <w:rFonts w:asciiTheme="majorHAnsi" w:hAnsiTheme="majorHAnsi"/>
                <w:b/>
                <w:sz w:val="20"/>
                <w:szCs w:val="20"/>
              </w:rPr>
              <w:t>quality of legal representation</w:t>
            </w:r>
            <w:r w:rsidR="00FC26F1" w:rsidRPr="006917A0">
              <w:rPr>
                <w:rFonts w:asciiTheme="majorHAnsi" w:hAnsiTheme="majorHAnsi"/>
                <w:sz w:val="20"/>
                <w:szCs w:val="20"/>
              </w:rPr>
              <w:t xml:space="preserve"> </w:t>
            </w:r>
            <w:r w:rsidR="00FC26F1" w:rsidRPr="00217AFC">
              <w:rPr>
                <w:rFonts w:asciiTheme="majorHAnsi" w:hAnsiTheme="majorHAnsi"/>
                <w:sz w:val="20"/>
                <w:szCs w:val="20"/>
              </w:rPr>
              <w:t>has improved</w:t>
            </w:r>
            <w:r w:rsidR="006B52B0" w:rsidRPr="00217AFC">
              <w:rPr>
                <w:rFonts w:asciiTheme="majorHAnsi" w:hAnsiTheme="majorHAnsi"/>
                <w:sz w:val="20"/>
                <w:szCs w:val="20"/>
              </w:rPr>
              <w:t xml:space="preserve"> (see Annex </w:t>
            </w:r>
            <w:r w:rsidR="00AD22B0" w:rsidRPr="00217AFC">
              <w:rPr>
                <w:rFonts w:asciiTheme="majorHAnsi" w:hAnsiTheme="majorHAnsi"/>
                <w:sz w:val="20"/>
                <w:szCs w:val="20"/>
              </w:rPr>
              <w:t>6</w:t>
            </w:r>
            <w:r w:rsidR="006B52B0" w:rsidRPr="00217AFC">
              <w:rPr>
                <w:rFonts w:asciiTheme="majorHAnsi" w:hAnsiTheme="majorHAnsi"/>
                <w:sz w:val="20"/>
                <w:szCs w:val="20"/>
              </w:rPr>
              <w:t xml:space="preserve"> which outlines two significant cases where PSO ensured just outcomes where these outcomes would have been different without the involvement of </w:t>
            </w:r>
            <w:r w:rsidR="00217AFC">
              <w:rPr>
                <w:rFonts w:asciiTheme="majorHAnsi" w:hAnsiTheme="majorHAnsi"/>
                <w:sz w:val="20"/>
                <w:szCs w:val="20"/>
              </w:rPr>
              <w:t>the PSO with technical support)</w:t>
            </w:r>
            <w:r w:rsidR="00FC26F1" w:rsidRPr="00217AFC">
              <w:rPr>
                <w:rFonts w:asciiTheme="majorHAnsi" w:hAnsiTheme="majorHAnsi"/>
                <w:sz w:val="20"/>
                <w:szCs w:val="20"/>
              </w:rPr>
              <w:t>. PSO</w:t>
            </w:r>
            <w:r w:rsidR="00FC26F1" w:rsidRPr="006917A0">
              <w:rPr>
                <w:rFonts w:asciiTheme="majorHAnsi" w:hAnsiTheme="majorHAnsi"/>
                <w:sz w:val="20"/>
                <w:szCs w:val="20"/>
              </w:rPr>
              <w:t xml:space="preserve"> lawyers now routinely conduct </w:t>
            </w:r>
            <w:r w:rsidR="00FC26F1" w:rsidRPr="006917A0">
              <w:rPr>
                <w:rFonts w:asciiTheme="majorHAnsi" w:hAnsiTheme="majorHAnsi"/>
                <w:i/>
                <w:sz w:val="20"/>
                <w:szCs w:val="20"/>
              </w:rPr>
              <w:t>voir dires</w:t>
            </w:r>
            <w:r w:rsidR="00FC26F1" w:rsidRPr="006917A0">
              <w:rPr>
                <w:rFonts w:asciiTheme="majorHAnsi" w:hAnsiTheme="majorHAnsi"/>
                <w:sz w:val="20"/>
                <w:szCs w:val="20"/>
              </w:rPr>
              <w:t xml:space="preserve"> in Supreme Court criminal trials to challenge the admissibility of confessions obtained by police. At least three successful ‘fitness to plead’ applications have been made in the Supreme Court.</w:t>
            </w:r>
          </w:p>
          <w:p w14:paraId="7C5121FE" w14:textId="23C23A07" w:rsidR="009A586B" w:rsidRPr="006917A0" w:rsidRDefault="009927FD" w:rsidP="006173EB">
            <w:pPr>
              <w:pStyle w:val="ListParagraph"/>
              <w:numPr>
                <w:ilvl w:val="0"/>
                <w:numId w:val="9"/>
              </w:numPr>
              <w:spacing w:before="100" w:beforeAutospacing="1" w:after="100" w:afterAutospacing="1" w:line="240" w:lineRule="auto"/>
              <w:jc w:val="both"/>
              <w:rPr>
                <w:rFonts w:asciiTheme="majorHAnsi" w:hAnsiTheme="majorHAnsi"/>
                <w:sz w:val="20"/>
                <w:szCs w:val="20"/>
              </w:rPr>
            </w:pPr>
            <w:r w:rsidRPr="006917A0">
              <w:rPr>
                <w:rFonts w:asciiTheme="majorHAnsi" w:hAnsiTheme="majorHAnsi"/>
                <w:sz w:val="20"/>
                <w:szCs w:val="20"/>
              </w:rPr>
              <w:t xml:space="preserve">Over 2015 three more lawyers have appeared in the Court of Appeal. </w:t>
            </w:r>
            <w:r w:rsidR="009A586B" w:rsidRPr="006917A0">
              <w:rPr>
                <w:rFonts w:asciiTheme="majorHAnsi" w:hAnsiTheme="majorHAnsi"/>
                <w:sz w:val="20"/>
                <w:szCs w:val="20"/>
              </w:rPr>
              <w:t xml:space="preserve">Since September 2012 the PSO has filed 8 </w:t>
            </w:r>
            <w:r w:rsidR="009A586B" w:rsidRPr="006917A0">
              <w:rPr>
                <w:rFonts w:asciiTheme="majorHAnsi" w:hAnsiTheme="majorHAnsi"/>
                <w:b/>
                <w:sz w:val="20"/>
                <w:szCs w:val="20"/>
              </w:rPr>
              <w:t>criminal appeals in the Court of Appeal</w:t>
            </w:r>
            <w:r w:rsidR="009A586B" w:rsidRPr="006917A0">
              <w:rPr>
                <w:rFonts w:asciiTheme="majorHAnsi" w:hAnsiTheme="majorHAnsi"/>
                <w:sz w:val="20"/>
                <w:szCs w:val="20"/>
              </w:rPr>
              <w:t xml:space="preserve">. The office has been successful in all </w:t>
            </w:r>
            <w:r w:rsidR="00AF3027">
              <w:rPr>
                <w:rFonts w:asciiTheme="majorHAnsi" w:hAnsiTheme="majorHAnsi"/>
                <w:sz w:val="20"/>
                <w:szCs w:val="20"/>
              </w:rPr>
              <w:t xml:space="preserve">but one </w:t>
            </w:r>
            <w:r w:rsidR="009A586B" w:rsidRPr="006917A0">
              <w:rPr>
                <w:rFonts w:asciiTheme="majorHAnsi" w:hAnsiTheme="majorHAnsi"/>
                <w:sz w:val="20"/>
                <w:szCs w:val="20"/>
              </w:rPr>
              <w:t>of these appeals, with</w:t>
            </w:r>
            <w:r w:rsidR="00AF3027">
              <w:rPr>
                <w:rFonts w:asciiTheme="majorHAnsi" w:hAnsiTheme="majorHAnsi"/>
                <w:sz w:val="20"/>
                <w:szCs w:val="20"/>
              </w:rPr>
              <w:t xml:space="preserve"> all successful</w:t>
            </w:r>
            <w:r w:rsidR="009A586B" w:rsidRPr="006917A0">
              <w:rPr>
                <w:rFonts w:asciiTheme="majorHAnsi" w:hAnsiTheme="majorHAnsi"/>
                <w:sz w:val="20"/>
                <w:szCs w:val="20"/>
              </w:rPr>
              <w:t xml:space="preserve"> clients either released from custody or receiving reduced sentences. </w:t>
            </w:r>
            <w:r w:rsidR="00AF3027">
              <w:rPr>
                <w:rFonts w:asciiTheme="majorHAnsi" w:hAnsiTheme="majorHAnsi"/>
                <w:sz w:val="20"/>
                <w:szCs w:val="20"/>
              </w:rPr>
              <w:t>The unsuccessful appeal was a partial victory in the sense that the legal error was accepted, however the proviso was applied when the court found that the legal error did not lead to a miscarriage of justice.</w:t>
            </w:r>
            <w:r w:rsidR="00006D91">
              <w:rPr>
                <w:rFonts w:asciiTheme="majorHAnsi" w:hAnsiTheme="majorHAnsi"/>
                <w:sz w:val="20"/>
                <w:szCs w:val="20"/>
              </w:rPr>
              <w:t xml:space="preserve"> </w:t>
            </w:r>
            <w:r w:rsidR="009A586B" w:rsidRPr="006917A0">
              <w:rPr>
                <w:rFonts w:asciiTheme="majorHAnsi" w:hAnsiTheme="majorHAnsi"/>
                <w:sz w:val="20"/>
                <w:szCs w:val="20"/>
              </w:rPr>
              <w:t xml:space="preserve">The adviser has been involved in assessing the merit of each appeal, drafting grounds of appeal, developing written submissions and preparing the counterpart lawyer for oral argument. The role of the adviser has </w:t>
            </w:r>
            <w:r w:rsidR="009A586B" w:rsidRPr="006917A0">
              <w:rPr>
                <w:rFonts w:asciiTheme="majorHAnsi" w:hAnsiTheme="majorHAnsi"/>
                <w:sz w:val="20"/>
                <w:szCs w:val="20"/>
              </w:rPr>
              <w:lastRenderedPageBreak/>
              <w:t xml:space="preserve">varied in each case, and is tailored to the experience level of the lawyer and the complexity of the case. The </w:t>
            </w:r>
            <w:r w:rsidR="00AF3027">
              <w:rPr>
                <w:rFonts w:asciiTheme="majorHAnsi" w:hAnsiTheme="majorHAnsi"/>
                <w:sz w:val="20"/>
                <w:szCs w:val="20"/>
              </w:rPr>
              <w:t>7</w:t>
            </w:r>
            <w:r w:rsidR="00AF3027" w:rsidRPr="006917A0">
              <w:rPr>
                <w:rFonts w:asciiTheme="majorHAnsi" w:hAnsiTheme="majorHAnsi"/>
                <w:sz w:val="20"/>
                <w:szCs w:val="20"/>
              </w:rPr>
              <w:t xml:space="preserve"> </w:t>
            </w:r>
            <w:r w:rsidR="009A586B" w:rsidRPr="006917A0">
              <w:rPr>
                <w:rFonts w:asciiTheme="majorHAnsi" w:hAnsiTheme="majorHAnsi"/>
                <w:sz w:val="20"/>
                <w:szCs w:val="20"/>
              </w:rPr>
              <w:t>successful appeals have involved 5 different PSO lawyers. The Court of Appeal has commented on the high quality of written submissions filed by the PSO, and provided useful guideline judgments. This achievement can be compared to the PPO, which has operated without an adviser, and has not conducted any criminal appeals since October 2012.</w:t>
            </w:r>
          </w:p>
          <w:p w14:paraId="4F91FCD7" w14:textId="77777777" w:rsidR="006B52B0" w:rsidRPr="006917A0" w:rsidRDefault="006B52B0" w:rsidP="006173EB">
            <w:pPr>
              <w:pStyle w:val="ListParagraph"/>
              <w:numPr>
                <w:ilvl w:val="0"/>
                <w:numId w:val="9"/>
              </w:numPr>
              <w:spacing w:before="100" w:beforeAutospacing="1" w:after="100" w:afterAutospacing="1" w:line="240" w:lineRule="auto"/>
              <w:jc w:val="both"/>
              <w:rPr>
                <w:rFonts w:asciiTheme="majorHAnsi" w:hAnsiTheme="majorHAnsi"/>
                <w:i/>
                <w:sz w:val="20"/>
                <w:szCs w:val="20"/>
              </w:rPr>
            </w:pPr>
            <w:r w:rsidRPr="006917A0">
              <w:rPr>
                <w:rFonts w:asciiTheme="majorHAnsi" w:hAnsiTheme="majorHAnsi"/>
                <w:sz w:val="20"/>
                <w:szCs w:val="20"/>
              </w:rPr>
              <w:t xml:space="preserve">Service delivery has improved in criminal trials and appeals. </w:t>
            </w:r>
            <w:r w:rsidR="00521193">
              <w:rPr>
                <w:rFonts w:asciiTheme="majorHAnsi" w:hAnsiTheme="majorHAnsi"/>
                <w:sz w:val="20"/>
                <w:szCs w:val="20"/>
              </w:rPr>
              <w:t>For example, l</w:t>
            </w:r>
            <w:r w:rsidRPr="006917A0">
              <w:rPr>
                <w:rFonts w:asciiTheme="majorHAnsi" w:hAnsiTheme="majorHAnsi"/>
                <w:sz w:val="20"/>
                <w:szCs w:val="20"/>
              </w:rPr>
              <w:t xml:space="preserve">awyers are able to identify and manage conflicts of interest between co-accused and comply with the rule in </w:t>
            </w:r>
            <w:r w:rsidRPr="006917A0">
              <w:rPr>
                <w:rFonts w:asciiTheme="majorHAnsi" w:hAnsiTheme="majorHAnsi"/>
                <w:i/>
                <w:sz w:val="20"/>
                <w:szCs w:val="20"/>
              </w:rPr>
              <w:t>Brown v Dunn.</w:t>
            </w:r>
            <w:r w:rsidR="002C5392">
              <w:rPr>
                <w:rStyle w:val="FootnoteReference"/>
                <w:rFonts w:asciiTheme="majorHAnsi" w:hAnsiTheme="majorHAnsi"/>
                <w:i/>
                <w:sz w:val="20"/>
                <w:szCs w:val="20"/>
              </w:rPr>
              <w:footnoteReference w:id="22"/>
            </w:r>
          </w:p>
          <w:p w14:paraId="2E9DAFC7" w14:textId="77777777" w:rsidR="009927FD" w:rsidRPr="006917A0" w:rsidRDefault="009927FD" w:rsidP="006173EB">
            <w:pPr>
              <w:pStyle w:val="ListParagraph"/>
              <w:numPr>
                <w:ilvl w:val="0"/>
                <w:numId w:val="9"/>
              </w:numPr>
              <w:spacing w:before="100" w:beforeAutospacing="1" w:after="100" w:afterAutospacing="1" w:line="240" w:lineRule="auto"/>
              <w:jc w:val="both"/>
              <w:rPr>
                <w:rFonts w:asciiTheme="majorHAnsi" w:hAnsiTheme="majorHAnsi"/>
                <w:i/>
                <w:sz w:val="20"/>
                <w:szCs w:val="20"/>
              </w:rPr>
            </w:pPr>
            <w:r w:rsidRPr="006917A0">
              <w:rPr>
                <w:rFonts w:asciiTheme="majorHAnsi" w:hAnsiTheme="majorHAnsi"/>
                <w:b/>
                <w:sz w:val="20"/>
                <w:szCs w:val="20"/>
              </w:rPr>
              <w:t>Planning retreat</w:t>
            </w:r>
            <w:r w:rsidRPr="006917A0">
              <w:rPr>
                <w:rFonts w:asciiTheme="majorHAnsi" w:hAnsiTheme="majorHAnsi"/>
                <w:sz w:val="20"/>
                <w:szCs w:val="20"/>
              </w:rPr>
              <w:t>: PSO had its first planning retreat for the whole of staff since 2012</w:t>
            </w:r>
            <w:r w:rsidR="001F26DD" w:rsidRPr="006917A0">
              <w:rPr>
                <w:rFonts w:asciiTheme="majorHAnsi" w:hAnsiTheme="majorHAnsi"/>
                <w:sz w:val="20"/>
                <w:szCs w:val="20"/>
              </w:rPr>
              <w:t xml:space="preserve"> jointly funded by SRBJ</w:t>
            </w:r>
            <w:r w:rsidRPr="006917A0">
              <w:rPr>
                <w:rFonts w:asciiTheme="majorHAnsi" w:hAnsiTheme="majorHAnsi"/>
                <w:sz w:val="20"/>
                <w:szCs w:val="20"/>
              </w:rPr>
              <w:t xml:space="preserve"> which demonstrated great energy, engagement and ownership. It was designed by an organising committee and run with little support outside of some presentations by </w:t>
            </w:r>
            <w:r w:rsidR="001F26DD" w:rsidRPr="006917A0">
              <w:rPr>
                <w:rFonts w:asciiTheme="majorHAnsi" w:hAnsiTheme="majorHAnsi"/>
                <w:sz w:val="20"/>
                <w:szCs w:val="20"/>
              </w:rPr>
              <w:t xml:space="preserve">advisers. During the retreat the office developed its annual plan, reviewed its </w:t>
            </w:r>
          </w:p>
          <w:p w14:paraId="726D3FCE" w14:textId="77777777" w:rsidR="00684D23" w:rsidRDefault="00684D23" w:rsidP="00684D23">
            <w:pPr>
              <w:rPr>
                <w:rFonts w:asciiTheme="majorHAnsi" w:hAnsiTheme="majorHAnsi"/>
                <w:b/>
                <w:sz w:val="20"/>
                <w:szCs w:val="20"/>
                <w:u w:val="single"/>
                <w:lang w:val="en-AU"/>
              </w:rPr>
            </w:pPr>
            <w:r w:rsidRPr="006917A0">
              <w:rPr>
                <w:rFonts w:asciiTheme="majorHAnsi" w:hAnsiTheme="majorHAnsi"/>
                <w:b/>
                <w:sz w:val="20"/>
                <w:szCs w:val="20"/>
                <w:u w:val="single"/>
                <w:lang w:val="en-AU"/>
              </w:rPr>
              <w:t>SPD</w:t>
            </w:r>
          </w:p>
          <w:p w14:paraId="6435ABDC" w14:textId="77777777" w:rsidR="007F2F81" w:rsidRDefault="007F2F81" w:rsidP="007F2F81">
            <w:pPr>
              <w:spacing w:after="0" w:line="240" w:lineRule="auto"/>
              <w:contextualSpacing/>
              <w:rPr>
                <w:rFonts w:asciiTheme="majorHAnsi" w:hAnsiTheme="majorHAnsi"/>
                <w:b/>
                <w:sz w:val="20"/>
                <w:szCs w:val="20"/>
              </w:rPr>
            </w:pPr>
            <w:r w:rsidRPr="006917A0">
              <w:rPr>
                <w:rFonts w:asciiTheme="majorHAnsi" w:hAnsiTheme="majorHAnsi"/>
                <w:b/>
                <w:sz w:val="20"/>
                <w:szCs w:val="20"/>
              </w:rPr>
              <w:t>Technical support has included the following:</w:t>
            </w:r>
          </w:p>
          <w:p w14:paraId="7A0EF1A8" w14:textId="77777777" w:rsidR="00DB1E8D" w:rsidRPr="006917A0" w:rsidRDefault="00DB1E8D" w:rsidP="007F2F81">
            <w:pPr>
              <w:spacing w:after="0" w:line="240" w:lineRule="auto"/>
              <w:contextualSpacing/>
              <w:rPr>
                <w:rFonts w:asciiTheme="majorHAnsi" w:hAnsiTheme="majorHAnsi"/>
                <w:b/>
                <w:sz w:val="20"/>
                <w:szCs w:val="20"/>
              </w:rPr>
            </w:pPr>
          </w:p>
          <w:p w14:paraId="2A59B8F6" w14:textId="3824C830" w:rsidR="00684D23" w:rsidRPr="00D33E50" w:rsidRDefault="007F2F81" w:rsidP="00383A52">
            <w:pPr>
              <w:pStyle w:val="Heading1"/>
              <w:widowControl w:val="0"/>
              <w:numPr>
                <w:ilvl w:val="0"/>
                <w:numId w:val="26"/>
              </w:numPr>
              <w:ind w:hanging="357"/>
              <w:rPr>
                <w:rFonts w:asciiTheme="majorHAnsi" w:eastAsia="MS Gothic" w:hAnsiTheme="majorHAnsi"/>
                <w:b w:val="0"/>
                <w:bCs w:val="0"/>
                <w:iCs/>
                <w:color w:val="auto"/>
                <w:spacing w:val="-1"/>
                <w:sz w:val="20"/>
                <w:szCs w:val="20"/>
                <w:lang w:val="en-GB"/>
              </w:rPr>
            </w:pPr>
            <w:r w:rsidRPr="00D33E50">
              <w:rPr>
                <w:rFonts w:asciiTheme="majorHAnsi" w:hAnsiTheme="majorHAnsi"/>
                <w:color w:val="auto"/>
                <w:spacing w:val="-1"/>
                <w:sz w:val="20"/>
                <w:szCs w:val="20"/>
              </w:rPr>
              <w:t>Rapid Charge System</w:t>
            </w:r>
            <w:r w:rsidR="00A4620E" w:rsidRPr="00D33E50">
              <w:rPr>
                <w:rFonts w:asciiTheme="majorHAnsi" w:hAnsiTheme="majorHAnsi"/>
                <w:color w:val="auto"/>
                <w:spacing w:val="-1"/>
                <w:sz w:val="20"/>
                <w:szCs w:val="20"/>
              </w:rPr>
              <w:t xml:space="preserve"> (RCS)</w:t>
            </w:r>
            <w:r w:rsidR="00684D23" w:rsidRPr="00D33E50">
              <w:rPr>
                <w:rFonts w:asciiTheme="majorHAnsi" w:hAnsiTheme="majorHAnsi"/>
                <w:color w:val="auto"/>
                <w:spacing w:val="-1"/>
                <w:sz w:val="20"/>
                <w:szCs w:val="20"/>
              </w:rPr>
              <w:t xml:space="preserve"> </w:t>
            </w:r>
            <w:r w:rsidRPr="00D33E50">
              <w:rPr>
                <w:rFonts w:asciiTheme="majorHAnsi" w:hAnsiTheme="majorHAnsi"/>
                <w:color w:val="auto"/>
                <w:spacing w:val="-1"/>
                <w:sz w:val="20"/>
                <w:szCs w:val="20"/>
              </w:rPr>
              <w:t>training</w:t>
            </w:r>
            <w:r w:rsidRPr="00D33E50">
              <w:rPr>
                <w:rFonts w:asciiTheme="majorHAnsi" w:hAnsiTheme="majorHAnsi"/>
                <w:b w:val="0"/>
                <w:color w:val="auto"/>
                <w:spacing w:val="-1"/>
                <w:sz w:val="20"/>
                <w:szCs w:val="20"/>
              </w:rPr>
              <w:t xml:space="preserve"> with police officers</w:t>
            </w:r>
            <w:r w:rsidR="00A4620E" w:rsidRPr="00D33E50">
              <w:rPr>
                <w:rFonts w:asciiTheme="majorHAnsi" w:hAnsiTheme="majorHAnsi"/>
                <w:b w:val="0"/>
                <w:color w:val="auto"/>
                <w:spacing w:val="-1"/>
                <w:sz w:val="20"/>
                <w:szCs w:val="20"/>
              </w:rPr>
              <w:t xml:space="preserve"> by the SPD adviser jointly with the VAPP adviser. The </w:t>
            </w:r>
            <w:r w:rsidR="001B26A6">
              <w:rPr>
                <w:rFonts w:asciiTheme="majorHAnsi" w:hAnsiTheme="majorHAnsi"/>
                <w:b w:val="0"/>
                <w:color w:val="auto"/>
                <w:spacing w:val="-1"/>
                <w:sz w:val="20"/>
                <w:szCs w:val="20"/>
              </w:rPr>
              <w:t xml:space="preserve">idea of a </w:t>
            </w:r>
            <w:r w:rsidR="00A4620E" w:rsidRPr="00D33E50">
              <w:rPr>
                <w:rFonts w:asciiTheme="majorHAnsi" w:hAnsiTheme="majorHAnsi"/>
                <w:b w:val="0"/>
                <w:color w:val="auto"/>
                <w:spacing w:val="-1"/>
                <w:sz w:val="20"/>
                <w:szCs w:val="20"/>
              </w:rPr>
              <w:t xml:space="preserve">RCS </w:t>
            </w:r>
            <w:r w:rsidR="001B26A6">
              <w:rPr>
                <w:rFonts w:asciiTheme="majorHAnsi" w:hAnsiTheme="majorHAnsi"/>
                <w:b w:val="0"/>
                <w:color w:val="auto"/>
                <w:spacing w:val="-1"/>
                <w:sz w:val="20"/>
                <w:szCs w:val="20"/>
              </w:rPr>
              <w:t>was prompted by</w:t>
            </w:r>
            <w:r w:rsidR="00A4620E" w:rsidRPr="00D33E50">
              <w:rPr>
                <w:rFonts w:asciiTheme="majorHAnsi" w:hAnsiTheme="majorHAnsi"/>
                <w:b w:val="0"/>
                <w:color w:val="auto"/>
                <w:spacing w:val="-1"/>
                <w:sz w:val="20"/>
                <w:szCs w:val="20"/>
              </w:rPr>
              <w:t xml:space="preserve"> a mapping of the processes within the SPD </w:t>
            </w:r>
            <w:r w:rsidR="001B26A6">
              <w:rPr>
                <w:rFonts w:asciiTheme="majorHAnsi" w:hAnsiTheme="majorHAnsi"/>
                <w:b w:val="0"/>
                <w:color w:val="auto"/>
                <w:spacing w:val="-1"/>
                <w:sz w:val="20"/>
                <w:szCs w:val="20"/>
              </w:rPr>
              <w:t xml:space="preserve">as part of the Institutional Strengthening process </w:t>
            </w:r>
            <w:r w:rsidR="00A4620E" w:rsidRPr="00D33E50">
              <w:rPr>
                <w:rFonts w:asciiTheme="majorHAnsi" w:hAnsiTheme="majorHAnsi"/>
                <w:b w:val="0"/>
                <w:color w:val="auto"/>
                <w:spacing w:val="-1"/>
                <w:sz w:val="20"/>
                <w:szCs w:val="20"/>
              </w:rPr>
              <w:t xml:space="preserve">and </w:t>
            </w:r>
            <w:r w:rsidR="001B26A6">
              <w:rPr>
                <w:rFonts w:asciiTheme="majorHAnsi" w:hAnsiTheme="majorHAnsi"/>
                <w:b w:val="0"/>
                <w:color w:val="auto"/>
                <w:spacing w:val="-1"/>
                <w:sz w:val="20"/>
                <w:szCs w:val="20"/>
              </w:rPr>
              <w:t>a</w:t>
            </w:r>
            <w:r w:rsidR="001B26A6" w:rsidRPr="00D33E50">
              <w:rPr>
                <w:rFonts w:asciiTheme="majorHAnsi" w:hAnsiTheme="majorHAnsi"/>
                <w:b w:val="0"/>
                <w:color w:val="auto"/>
                <w:spacing w:val="-1"/>
                <w:sz w:val="20"/>
                <w:szCs w:val="20"/>
              </w:rPr>
              <w:t xml:space="preserve"> </w:t>
            </w:r>
            <w:r w:rsidR="00A4620E" w:rsidRPr="00D33E50">
              <w:rPr>
                <w:rFonts w:asciiTheme="majorHAnsi" w:hAnsiTheme="majorHAnsi"/>
                <w:b w:val="0"/>
                <w:color w:val="auto"/>
                <w:spacing w:val="-1"/>
                <w:sz w:val="20"/>
                <w:szCs w:val="20"/>
              </w:rPr>
              <w:t xml:space="preserve">focus </w:t>
            </w:r>
            <w:r w:rsidR="00D33E50" w:rsidRPr="00D33E50">
              <w:rPr>
                <w:rFonts w:asciiTheme="majorHAnsi" w:hAnsiTheme="majorHAnsi"/>
                <w:b w:val="0"/>
                <w:color w:val="auto"/>
                <w:spacing w:val="-1"/>
                <w:sz w:val="20"/>
                <w:szCs w:val="20"/>
              </w:rPr>
              <w:t>on improving efficiencies. Over this reporting period there was seven training sessions conducted; four in P</w:t>
            </w:r>
            <w:r w:rsidR="002D598A">
              <w:rPr>
                <w:rFonts w:asciiTheme="majorHAnsi" w:hAnsiTheme="majorHAnsi"/>
                <w:b w:val="0"/>
                <w:color w:val="auto"/>
                <w:spacing w:val="-1"/>
                <w:sz w:val="20"/>
                <w:szCs w:val="20"/>
              </w:rPr>
              <w:t>ort Vila and 3 in Luganville; 96</w:t>
            </w:r>
            <w:r w:rsidR="00D33E50" w:rsidRPr="00D33E50">
              <w:rPr>
                <w:rFonts w:asciiTheme="majorHAnsi" w:hAnsiTheme="majorHAnsi"/>
                <w:b w:val="0"/>
                <w:color w:val="auto"/>
                <w:spacing w:val="-1"/>
                <w:sz w:val="20"/>
                <w:szCs w:val="20"/>
              </w:rPr>
              <w:t xml:space="preserve"> people were trained in </w:t>
            </w:r>
            <w:r w:rsidR="002C5392" w:rsidRPr="00D33E50">
              <w:rPr>
                <w:rFonts w:asciiTheme="majorHAnsi" w:hAnsiTheme="majorHAnsi"/>
                <w:b w:val="0"/>
                <w:color w:val="auto"/>
                <w:spacing w:val="-1"/>
                <w:sz w:val="20"/>
                <w:szCs w:val="20"/>
              </w:rPr>
              <w:t xml:space="preserve">total. </w:t>
            </w:r>
            <w:r w:rsidR="00D33E50" w:rsidRPr="00D33E50">
              <w:rPr>
                <w:rFonts w:asciiTheme="majorHAnsi" w:hAnsiTheme="majorHAnsi"/>
                <w:b w:val="0"/>
                <w:color w:val="auto"/>
                <w:spacing w:val="-1"/>
                <w:sz w:val="20"/>
                <w:szCs w:val="20"/>
              </w:rPr>
              <w:t xml:space="preserve">The RCS has been enthusiastically received with no apparent reluctance shown to its introduction. The RCS </w:t>
            </w:r>
            <w:r w:rsidR="001B26A6">
              <w:rPr>
                <w:rFonts w:asciiTheme="majorHAnsi" w:hAnsiTheme="majorHAnsi"/>
                <w:b w:val="0"/>
                <w:color w:val="auto"/>
                <w:spacing w:val="-1"/>
                <w:sz w:val="20"/>
                <w:szCs w:val="20"/>
              </w:rPr>
              <w:t xml:space="preserve">documentation </w:t>
            </w:r>
            <w:r w:rsidR="00D33E50" w:rsidRPr="00D33E50">
              <w:rPr>
                <w:rFonts w:asciiTheme="majorHAnsi" w:hAnsiTheme="majorHAnsi"/>
                <w:b w:val="0"/>
                <w:color w:val="auto"/>
                <w:spacing w:val="-1"/>
                <w:sz w:val="20"/>
                <w:szCs w:val="20"/>
              </w:rPr>
              <w:t xml:space="preserve">is in Bislama so take up has been good and </w:t>
            </w:r>
            <w:r w:rsidR="001B26A6">
              <w:rPr>
                <w:rFonts w:asciiTheme="majorHAnsi" w:hAnsiTheme="majorHAnsi"/>
                <w:b w:val="0"/>
                <w:color w:val="auto"/>
                <w:spacing w:val="-1"/>
                <w:sz w:val="20"/>
                <w:szCs w:val="20"/>
              </w:rPr>
              <w:t xml:space="preserve">activities </w:t>
            </w:r>
            <w:r w:rsidR="001B26A6" w:rsidRPr="00D33E50">
              <w:rPr>
                <w:rFonts w:asciiTheme="majorHAnsi" w:hAnsiTheme="majorHAnsi"/>
                <w:b w:val="0"/>
                <w:color w:val="auto"/>
                <w:spacing w:val="-1"/>
                <w:sz w:val="20"/>
                <w:szCs w:val="20"/>
              </w:rPr>
              <w:t>during the last training session</w:t>
            </w:r>
            <w:r w:rsidR="001B26A6">
              <w:rPr>
                <w:rFonts w:asciiTheme="majorHAnsi" w:hAnsiTheme="majorHAnsi"/>
                <w:b w:val="0"/>
                <w:color w:val="auto"/>
                <w:spacing w:val="-1"/>
                <w:sz w:val="20"/>
                <w:szCs w:val="20"/>
              </w:rPr>
              <w:t xml:space="preserve"> demonstrated ability to </w:t>
            </w:r>
            <w:r w:rsidR="00D33E50" w:rsidRPr="00D33E50">
              <w:rPr>
                <w:rFonts w:asciiTheme="majorHAnsi" w:hAnsiTheme="majorHAnsi"/>
                <w:b w:val="0"/>
                <w:color w:val="auto"/>
                <w:spacing w:val="-1"/>
                <w:sz w:val="20"/>
                <w:szCs w:val="20"/>
              </w:rPr>
              <w:t xml:space="preserve">reduce drafting time to five minutes. </w:t>
            </w:r>
            <w:r w:rsidR="001B26A6">
              <w:rPr>
                <w:rFonts w:asciiTheme="majorHAnsi" w:hAnsiTheme="majorHAnsi"/>
                <w:b w:val="0"/>
                <w:color w:val="auto"/>
                <w:spacing w:val="-1"/>
                <w:sz w:val="20"/>
                <w:szCs w:val="20"/>
              </w:rPr>
              <w:t xml:space="preserve">It is anticipated that the RCS will </w:t>
            </w:r>
            <w:r w:rsidR="00D33E50" w:rsidRPr="00D33E50">
              <w:rPr>
                <w:rFonts w:asciiTheme="majorHAnsi" w:hAnsiTheme="majorHAnsi"/>
                <w:b w:val="0"/>
                <w:color w:val="auto"/>
                <w:spacing w:val="-1"/>
                <w:sz w:val="20"/>
                <w:szCs w:val="20"/>
              </w:rPr>
              <w:t xml:space="preserve">be used most </w:t>
            </w:r>
            <w:r w:rsidR="001B26A6">
              <w:rPr>
                <w:rFonts w:asciiTheme="majorHAnsi" w:hAnsiTheme="majorHAnsi"/>
                <w:b w:val="0"/>
                <w:color w:val="auto"/>
                <w:spacing w:val="-1"/>
                <w:sz w:val="20"/>
                <w:szCs w:val="20"/>
              </w:rPr>
              <w:t>during</w:t>
            </w:r>
            <w:r w:rsidR="001B26A6" w:rsidRPr="00D33E50">
              <w:rPr>
                <w:rFonts w:asciiTheme="majorHAnsi" w:hAnsiTheme="majorHAnsi"/>
                <w:b w:val="0"/>
                <w:color w:val="auto"/>
                <w:spacing w:val="-1"/>
                <w:sz w:val="20"/>
                <w:szCs w:val="20"/>
              </w:rPr>
              <w:t xml:space="preserve"> </w:t>
            </w:r>
            <w:r w:rsidR="00D33E50" w:rsidRPr="00D33E50">
              <w:rPr>
                <w:rFonts w:asciiTheme="majorHAnsi" w:hAnsiTheme="majorHAnsi"/>
                <w:b w:val="0"/>
                <w:color w:val="auto"/>
                <w:spacing w:val="-1"/>
                <w:sz w:val="20"/>
                <w:szCs w:val="20"/>
              </w:rPr>
              <w:t>big operations such as Zero Tolerance or Operation Noel. No statistics have been gathered on such an operation yet</w:t>
            </w:r>
            <w:r w:rsidR="00422BDA">
              <w:rPr>
                <w:rFonts w:asciiTheme="majorHAnsi" w:hAnsiTheme="majorHAnsi"/>
                <w:b w:val="0"/>
                <w:color w:val="auto"/>
                <w:spacing w:val="-1"/>
                <w:sz w:val="20"/>
                <w:szCs w:val="20"/>
              </w:rPr>
              <w:t xml:space="preserve"> (see annex 16 for the training manual)</w:t>
            </w:r>
            <w:r w:rsidR="00D33E50" w:rsidRPr="00D33E50">
              <w:rPr>
                <w:rFonts w:asciiTheme="majorHAnsi" w:hAnsiTheme="majorHAnsi"/>
                <w:b w:val="0"/>
                <w:color w:val="auto"/>
                <w:spacing w:val="-1"/>
                <w:sz w:val="20"/>
                <w:szCs w:val="20"/>
              </w:rPr>
              <w:t>.</w:t>
            </w:r>
          </w:p>
          <w:p w14:paraId="4F1983D1" w14:textId="0C446216" w:rsidR="000D33F3" w:rsidRPr="00EB59BA" w:rsidRDefault="00D33E50" w:rsidP="000D33F3">
            <w:pPr>
              <w:pStyle w:val="ListParagraph"/>
              <w:numPr>
                <w:ilvl w:val="0"/>
                <w:numId w:val="53"/>
              </w:numPr>
              <w:shd w:val="clear" w:color="auto" w:fill="FFFFFF"/>
              <w:spacing w:after="0" w:line="240" w:lineRule="auto"/>
              <w:contextualSpacing/>
              <w:rPr>
                <w:rFonts w:ascii="Tahoma" w:eastAsia="Times New Roman" w:hAnsi="Tahoma" w:cs="Tahoma"/>
                <w:color w:val="000000"/>
                <w:sz w:val="20"/>
                <w:szCs w:val="20"/>
                <w:lang w:val="en-AU" w:eastAsia="en-AU"/>
              </w:rPr>
            </w:pPr>
            <w:r w:rsidRPr="00EB59BA">
              <w:rPr>
                <w:rFonts w:asciiTheme="majorHAnsi" w:hAnsiTheme="majorHAnsi"/>
                <w:sz w:val="20"/>
                <w:szCs w:val="20"/>
                <w:lang w:val="en-AU"/>
              </w:rPr>
              <w:t xml:space="preserve">The SPD OIC and Adviser have provided </w:t>
            </w:r>
            <w:r w:rsidRPr="00EB59BA">
              <w:rPr>
                <w:rFonts w:asciiTheme="majorHAnsi" w:hAnsiTheme="majorHAnsi"/>
                <w:b/>
                <w:sz w:val="20"/>
                <w:szCs w:val="20"/>
                <w:lang w:val="en-AU"/>
              </w:rPr>
              <w:t>provincial training</w:t>
            </w:r>
            <w:r w:rsidRPr="00EB59BA">
              <w:rPr>
                <w:rFonts w:asciiTheme="majorHAnsi" w:hAnsiTheme="majorHAnsi"/>
                <w:sz w:val="20"/>
                <w:szCs w:val="20"/>
                <w:lang w:val="en-AU"/>
              </w:rPr>
              <w:t xml:space="preserve"> in Ambae, Santo and Tanna for operational </w:t>
            </w:r>
            <w:r w:rsidRPr="00217AFC">
              <w:rPr>
                <w:rFonts w:asciiTheme="majorHAnsi" w:hAnsiTheme="majorHAnsi"/>
                <w:sz w:val="20"/>
                <w:szCs w:val="20"/>
                <w:lang w:val="en-AU"/>
              </w:rPr>
              <w:t xml:space="preserve">police and prosecutors. </w:t>
            </w:r>
            <w:r w:rsidR="001B26A6" w:rsidRPr="00217AFC">
              <w:rPr>
                <w:rFonts w:asciiTheme="majorHAnsi" w:hAnsiTheme="majorHAnsi"/>
                <w:sz w:val="20"/>
                <w:szCs w:val="20"/>
                <w:lang w:val="en-AU"/>
              </w:rPr>
              <w:t xml:space="preserve">Training is yet to be conducted in </w:t>
            </w:r>
            <w:r w:rsidRPr="00217AFC">
              <w:rPr>
                <w:rFonts w:asciiTheme="majorHAnsi" w:hAnsiTheme="majorHAnsi"/>
                <w:sz w:val="20"/>
                <w:szCs w:val="20"/>
                <w:lang w:val="en-AU"/>
              </w:rPr>
              <w:t>Malekula.</w:t>
            </w:r>
            <w:r w:rsidR="000D33F3" w:rsidRPr="00217AFC">
              <w:rPr>
                <w:rFonts w:asciiTheme="majorHAnsi" w:hAnsiTheme="majorHAnsi"/>
                <w:sz w:val="20"/>
                <w:szCs w:val="20"/>
                <w:lang w:val="en-AU"/>
              </w:rPr>
              <w:t xml:space="preserve"> </w:t>
            </w:r>
            <w:r w:rsidR="007D264C" w:rsidRPr="00217AFC">
              <w:rPr>
                <w:sz w:val="20"/>
                <w:szCs w:val="20"/>
              </w:rPr>
              <w:t>A t</w:t>
            </w:r>
            <w:r w:rsidR="000D33F3" w:rsidRPr="00217AFC">
              <w:rPr>
                <w:sz w:val="20"/>
                <w:szCs w:val="20"/>
              </w:rPr>
              <w:t xml:space="preserve">raining summary provided in </w:t>
            </w:r>
            <w:r w:rsidR="00AD22B0" w:rsidRPr="00217AFC">
              <w:rPr>
                <w:sz w:val="20"/>
                <w:szCs w:val="20"/>
              </w:rPr>
              <w:t>Annex 7</w:t>
            </w:r>
            <w:r w:rsidR="000D33F3" w:rsidRPr="00217AFC">
              <w:rPr>
                <w:sz w:val="20"/>
                <w:szCs w:val="20"/>
              </w:rPr>
              <w:t xml:space="preserve"> shows continued training provided to SPD staff and operational police both in Port Vila, Santo, and Tanna.</w:t>
            </w:r>
            <w:r w:rsidR="000D33F3" w:rsidRPr="00EB59BA">
              <w:rPr>
                <w:sz w:val="20"/>
                <w:szCs w:val="20"/>
              </w:rPr>
              <w:t xml:space="preserve"> </w:t>
            </w:r>
            <w:r w:rsidR="007D264C">
              <w:rPr>
                <w:sz w:val="20"/>
                <w:szCs w:val="20"/>
              </w:rPr>
              <w:t xml:space="preserve">For example, </w:t>
            </w:r>
            <w:r w:rsidR="000D33F3" w:rsidRPr="00EB59BA">
              <w:rPr>
                <w:sz w:val="20"/>
                <w:szCs w:val="20"/>
              </w:rPr>
              <w:t>14 police in Tanna took part in two days of prosecutions and investigations training.  The training covered; arrest powers, witness selection, admissibility of police interviews and the SPD training manual. The training also focused heavily on the recently approved Vanuatu Police Force Family Violence Policy. Participants at the training spent the majority of their time working in small groups, analysing crime scenarios and then sharing their ideas on how they would be able to respond to the scenario presented.</w:t>
            </w:r>
            <w:r w:rsidR="000D33F3" w:rsidRPr="00EB59BA">
              <w:rPr>
                <w:rFonts w:ascii="Tahoma" w:eastAsia="Times New Roman" w:hAnsi="Tahoma" w:cs="Tahoma"/>
                <w:color w:val="000000"/>
                <w:sz w:val="20"/>
                <w:szCs w:val="20"/>
                <w:lang w:val="en-AU" w:eastAsia="en-AU"/>
              </w:rPr>
              <w:t> </w:t>
            </w:r>
          </w:p>
          <w:p w14:paraId="20E2C996" w14:textId="77777777" w:rsidR="00D33E50" w:rsidRPr="00DB1E8D" w:rsidRDefault="00D33E50" w:rsidP="00383A52">
            <w:pPr>
              <w:pStyle w:val="ListParagraph"/>
              <w:numPr>
                <w:ilvl w:val="0"/>
                <w:numId w:val="26"/>
              </w:numPr>
              <w:spacing w:after="0" w:line="240" w:lineRule="auto"/>
              <w:ind w:hanging="357"/>
              <w:rPr>
                <w:rFonts w:asciiTheme="majorHAnsi" w:eastAsia="MS Gothic" w:hAnsiTheme="majorHAnsi"/>
                <w:b/>
                <w:bCs/>
                <w:iCs/>
                <w:color w:val="548DD4" w:themeColor="text2" w:themeTint="99"/>
                <w:sz w:val="20"/>
                <w:szCs w:val="20"/>
                <w:lang w:val="en-AU"/>
              </w:rPr>
            </w:pPr>
            <w:r w:rsidRPr="00DB1E8D">
              <w:rPr>
                <w:rFonts w:asciiTheme="majorHAnsi" w:hAnsiTheme="majorHAnsi"/>
                <w:b/>
                <w:sz w:val="20"/>
                <w:szCs w:val="20"/>
                <w:lang w:val="en-AU"/>
              </w:rPr>
              <w:lastRenderedPageBreak/>
              <w:t>Case and data management</w:t>
            </w:r>
            <w:r w:rsidR="00DB1E8D">
              <w:rPr>
                <w:rFonts w:asciiTheme="majorHAnsi" w:hAnsiTheme="majorHAnsi"/>
                <w:b/>
                <w:sz w:val="20"/>
                <w:szCs w:val="20"/>
                <w:lang w:val="en-AU"/>
              </w:rPr>
              <w:t>:</w:t>
            </w:r>
            <w:r w:rsidRPr="00DB1E8D">
              <w:rPr>
                <w:rFonts w:asciiTheme="majorHAnsi" w:hAnsiTheme="majorHAnsi"/>
                <w:b/>
                <w:sz w:val="20"/>
                <w:szCs w:val="20"/>
                <w:lang w:val="en-AU"/>
              </w:rPr>
              <w:t xml:space="preserve"> </w:t>
            </w:r>
          </w:p>
          <w:p w14:paraId="375C3F1B" w14:textId="77BBEA63" w:rsidR="00684D23" w:rsidRPr="00DB1E8D" w:rsidRDefault="00684D23" w:rsidP="00383A52">
            <w:pPr>
              <w:pStyle w:val="Heading1"/>
              <w:widowControl w:val="0"/>
              <w:numPr>
                <w:ilvl w:val="1"/>
                <w:numId w:val="26"/>
              </w:numPr>
              <w:ind w:hanging="357"/>
              <w:rPr>
                <w:rFonts w:asciiTheme="majorHAnsi" w:eastAsia="MS Gothic" w:hAnsiTheme="majorHAnsi"/>
                <w:b w:val="0"/>
                <w:bCs w:val="0"/>
                <w:iCs/>
                <w:color w:val="auto"/>
                <w:spacing w:val="-1"/>
                <w:sz w:val="20"/>
                <w:szCs w:val="20"/>
                <w:lang w:val="en-GB"/>
              </w:rPr>
            </w:pPr>
            <w:r w:rsidRPr="00DB1E8D">
              <w:rPr>
                <w:rFonts w:asciiTheme="majorHAnsi" w:hAnsiTheme="majorHAnsi"/>
                <w:b w:val="0"/>
                <w:color w:val="auto"/>
                <w:spacing w:val="-1"/>
                <w:sz w:val="20"/>
                <w:szCs w:val="20"/>
              </w:rPr>
              <w:t xml:space="preserve">788 cases </w:t>
            </w:r>
            <w:r w:rsidR="00D33E50" w:rsidRPr="00DB1E8D">
              <w:rPr>
                <w:rFonts w:asciiTheme="majorHAnsi" w:hAnsiTheme="majorHAnsi"/>
                <w:b w:val="0"/>
                <w:color w:val="auto"/>
                <w:spacing w:val="-1"/>
                <w:sz w:val="20"/>
                <w:szCs w:val="20"/>
              </w:rPr>
              <w:t xml:space="preserve">have been returned to police for entering in </w:t>
            </w:r>
            <w:r w:rsidR="00383A52">
              <w:rPr>
                <w:rFonts w:asciiTheme="majorHAnsi" w:hAnsiTheme="majorHAnsi"/>
                <w:b w:val="0"/>
                <w:color w:val="auto"/>
                <w:spacing w:val="-1"/>
                <w:sz w:val="20"/>
                <w:szCs w:val="20"/>
              </w:rPr>
              <w:t>VICRIS</w:t>
            </w:r>
            <w:r w:rsidR="00D33E50" w:rsidRPr="00DB1E8D">
              <w:rPr>
                <w:rFonts w:asciiTheme="majorHAnsi" w:hAnsiTheme="majorHAnsi"/>
                <w:b w:val="0"/>
                <w:color w:val="auto"/>
                <w:spacing w:val="-1"/>
                <w:sz w:val="20"/>
                <w:szCs w:val="20"/>
              </w:rPr>
              <w:t xml:space="preserve"> (although this has been primarily driven by the adviser)</w:t>
            </w:r>
          </w:p>
          <w:p w14:paraId="68EDD0D0" w14:textId="6021A734" w:rsidR="00684D23" w:rsidRPr="00DB1E8D" w:rsidRDefault="00D33E50" w:rsidP="00383A52">
            <w:pPr>
              <w:pStyle w:val="Heading1"/>
              <w:widowControl w:val="0"/>
              <w:numPr>
                <w:ilvl w:val="1"/>
                <w:numId w:val="26"/>
              </w:numPr>
              <w:ind w:hanging="357"/>
              <w:rPr>
                <w:rFonts w:asciiTheme="majorHAnsi" w:eastAsia="MS Gothic" w:hAnsiTheme="majorHAnsi"/>
                <w:b w:val="0"/>
                <w:bCs w:val="0"/>
                <w:iCs/>
                <w:color w:val="auto"/>
                <w:spacing w:val="-1"/>
                <w:sz w:val="20"/>
                <w:szCs w:val="20"/>
                <w:lang w:val="en-GB"/>
              </w:rPr>
            </w:pPr>
            <w:r w:rsidRPr="00DB1E8D">
              <w:rPr>
                <w:rFonts w:asciiTheme="majorHAnsi" w:hAnsiTheme="majorHAnsi"/>
                <w:b w:val="0"/>
                <w:color w:val="auto"/>
                <w:spacing w:val="-1"/>
                <w:sz w:val="20"/>
                <w:szCs w:val="20"/>
              </w:rPr>
              <w:t xml:space="preserve">Updating of the </w:t>
            </w:r>
            <w:r w:rsidR="00684D23" w:rsidRPr="00DB1E8D">
              <w:rPr>
                <w:rFonts w:asciiTheme="majorHAnsi" w:hAnsiTheme="majorHAnsi"/>
                <w:b w:val="0"/>
                <w:color w:val="auto"/>
                <w:spacing w:val="-1"/>
                <w:sz w:val="20"/>
                <w:szCs w:val="20"/>
              </w:rPr>
              <w:t>Case tracking system</w:t>
            </w:r>
            <w:r w:rsidRPr="00DB1E8D">
              <w:rPr>
                <w:rFonts w:asciiTheme="majorHAnsi" w:hAnsiTheme="majorHAnsi"/>
                <w:b w:val="0"/>
                <w:color w:val="auto"/>
                <w:spacing w:val="-1"/>
                <w:sz w:val="20"/>
                <w:szCs w:val="20"/>
              </w:rPr>
              <w:t xml:space="preserve"> has commenced but is not complete</w:t>
            </w:r>
            <w:r w:rsidR="00217AFC">
              <w:rPr>
                <w:rFonts w:asciiTheme="majorHAnsi" w:hAnsiTheme="majorHAnsi"/>
                <w:b w:val="0"/>
                <w:color w:val="auto"/>
                <w:spacing w:val="-1"/>
                <w:sz w:val="20"/>
                <w:szCs w:val="20"/>
              </w:rPr>
              <w:t>.</w:t>
            </w:r>
          </w:p>
          <w:p w14:paraId="0670ABE2" w14:textId="21196152" w:rsidR="00684D23" w:rsidRDefault="00DB1E8D" w:rsidP="00383A52">
            <w:pPr>
              <w:pStyle w:val="Heading1"/>
              <w:widowControl w:val="0"/>
              <w:numPr>
                <w:ilvl w:val="1"/>
                <w:numId w:val="26"/>
              </w:numPr>
              <w:ind w:hanging="357"/>
              <w:rPr>
                <w:rFonts w:asciiTheme="majorHAnsi" w:eastAsia="MS Gothic" w:hAnsiTheme="majorHAnsi"/>
                <w:b w:val="0"/>
                <w:bCs w:val="0"/>
                <w:iCs/>
                <w:color w:val="auto"/>
                <w:spacing w:val="-1"/>
                <w:sz w:val="20"/>
                <w:szCs w:val="20"/>
                <w:lang w:val="en-GB"/>
              </w:rPr>
            </w:pPr>
            <w:r w:rsidRPr="00DB1E8D">
              <w:rPr>
                <w:rFonts w:asciiTheme="majorHAnsi" w:hAnsiTheme="majorHAnsi"/>
                <w:b w:val="0"/>
                <w:color w:val="auto"/>
                <w:spacing w:val="-1"/>
                <w:sz w:val="20"/>
                <w:szCs w:val="20"/>
              </w:rPr>
              <w:t>There</w:t>
            </w:r>
            <w:r w:rsidR="00684D23" w:rsidRPr="00DB1E8D">
              <w:rPr>
                <w:rFonts w:asciiTheme="majorHAnsi" w:hAnsiTheme="majorHAnsi"/>
                <w:b w:val="0"/>
                <w:color w:val="auto"/>
                <w:spacing w:val="-1"/>
                <w:sz w:val="20"/>
                <w:szCs w:val="20"/>
              </w:rPr>
              <w:t xml:space="preserve"> is very little backlog for pending new cases i.e. </w:t>
            </w:r>
            <w:r w:rsidR="00383A52">
              <w:rPr>
                <w:rFonts w:asciiTheme="majorHAnsi" w:hAnsiTheme="majorHAnsi"/>
                <w:b w:val="0"/>
                <w:color w:val="auto"/>
                <w:spacing w:val="-1"/>
                <w:sz w:val="20"/>
                <w:szCs w:val="20"/>
              </w:rPr>
              <w:t>it is asserted</w:t>
            </w:r>
            <w:r w:rsidR="00684D23" w:rsidRPr="00DB1E8D">
              <w:rPr>
                <w:rFonts w:asciiTheme="majorHAnsi" w:hAnsiTheme="majorHAnsi"/>
                <w:b w:val="0"/>
                <w:color w:val="auto"/>
                <w:spacing w:val="-1"/>
                <w:sz w:val="20"/>
                <w:szCs w:val="20"/>
              </w:rPr>
              <w:t xml:space="preserve"> are only about 20 cases that need to have charges drafted</w:t>
            </w:r>
            <w:r w:rsidR="00383A52">
              <w:rPr>
                <w:rFonts w:asciiTheme="majorHAnsi" w:hAnsiTheme="majorHAnsi"/>
                <w:b w:val="0"/>
                <w:color w:val="auto"/>
                <w:spacing w:val="-1"/>
                <w:sz w:val="20"/>
                <w:szCs w:val="20"/>
              </w:rPr>
              <w:t xml:space="preserve"> although this </w:t>
            </w:r>
            <w:r w:rsidR="00217AFC">
              <w:rPr>
                <w:rFonts w:asciiTheme="majorHAnsi" w:hAnsiTheme="majorHAnsi"/>
                <w:b w:val="0"/>
                <w:color w:val="auto"/>
                <w:spacing w:val="-1"/>
                <w:sz w:val="20"/>
                <w:szCs w:val="20"/>
              </w:rPr>
              <w:t>cannot</w:t>
            </w:r>
            <w:r w:rsidR="00383A52">
              <w:rPr>
                <w:rFonts w:asciiTheme="majorHAnsi" w:hAnsiTheme="majorHAnsi"/>
                <w:b w:val="0"/>
                <w:color w:val="auto"/>
                <w:spacing w:val="-1"/>
                <w:sz w:val="20"/>
                <w:szCs w:val="20"/>
              </w:rPr>
              <w:t xml:space="preserve"> be verified by the tracking system</w:t>
            </w:r>
            <w:r w:rsidR="00684D23" w:rsidRPr="00DB1E8D">
              <w:rPr>
                <w:rFonts w:asciiTheme="majorHAnsi" w:hAnsiTheme="majorHAnsi"/>
                <w:b w:val="0"/>
                <w:color w:val="auto"/>
                <w:spacing w:val="-1"/>
                <w:sz w:val="20"/>
                <w:szCs w:val="20"/>
              </w:rPr>
              <w:t>.</w:t>
            </w:r>
          </w:p>
          <w:p w14:paraId="2B7EBB4B" w14:textId="138324EB" w:rsidR="00DB1E8D" w:rsidRPr="0005226C" w:rsidRDefault="00DB1E8D" w:rsidP="00E01C2D">
            <w:pPr>
              <w:pStyle w:val="Heading1"/>
              <w:widowControl w:val="0"/>
              <w:numPr>
                <w:ilvl w:val="0"/>
                <w:numId w:val="16"/>
              </w:numPr>
              <w:rPr>
                <w:rFonts w:asciiTheme="majorHAnsi" w:hAnsiTheme="majorHAnsi"/>
                <w:b w:val="0"/>
                <w:color w:val="auto"/>
                <w:spacing w:val="-1"/>
                <w:sz w:val="20"/>
                <w:szCs w:val="20"/>
              </w:rPr>
            </w:pPr>
            <w:r w:rsidRPr="00DB1E8D">
              <w:rPr>
                <w:rFonts w:asciiTheme="majorHAnsi" w:hAnsiTheme="majorHAnsi"/>
                <w:b w:val="0"/>
                <w:color w:val="auto"/>
                <w:sz w:val="20"/>
                <w:szCs w:val="20"/>
              </w:rPr>
              <w:t xml:space="preserve">Ongoing </w:t>
            </w:r>
            <w:r w:rsidRPr="00DB1E8D">
              <w:rPr>
                <w:rFonts w:asciiTheme="majorHAnsi" w:hAnsiTheme="majorHAnsi"/>
                <w:color w:val="auto"/>
                <w:sz w:val="20"/>
                <w:szCs w:val="20"/>
              </w:rPr>
              <w:t>skills transfer</w:t>
            </w:r>
            <w:r w:rsidRPr="00DB1E8D">
              <w:rPr>
                <w:rFonts w:asciiTheme="majorHAnsi" w:hAnsiTheme="majorHAnsi"/>
                <w:b w:val="0"/>
                <w:color w:val="auto"/>
                <w:sz w:val="20"/>
                <w:szCs w:val="20"/>
              </w:rPr>
              <w:t xml:space="preserve"> has been increasingly successful </w:t>
            </w:r>
            <w:r>
              <w:rPr>
                <w:rFonts w:asciiTheme="majorHAnsi" w:hAnsiTheme="majorHAnsi"/>
                <w:b w:val="0"/>
                <w:color w:val="auto"/>
                <w:sz w:val="20"/>
                <w:szCs w:val="20"/>
              </w:rPr>
              <w:t>over</w:t>
            </w:r>
            <w:r w:rsidRPr="00DB1E8D">
              <w:rPr>
                <w:rFonts w:asciiTheme="majorHAnsi" w:hAnsiTheme="majorHAnsi"/>
                <w:b w:val="0"/>
                <w:color w:val="auto"/>
                <w:sz w:val="20"/>
                <w:szCs w:val="20"/>
              </w:rPr>
              <w:t xml:space="preserve"> 2013-2015 through the provision of on-going one on one support</w:t>
            </w:r>
            <w:r w:rsidR="007D264C">
              <w:rPr>
                <w:rFonts w:asciiTheme="majorHAnsi" w:hAnsiTheme="majorHAnsi"/>
                <w:b w:val="0"/>
                <w:color w:val="auto"/>
                <w:sz w:val="20"/>
                <w:szCs w:val="20"/>
              </w:rPr>
              <w:t>,</w:t>
            </w:r>
            <w:r w:rsidRPr="00DB1E8D">
              <w:rPr>
                <w:rFonts w:asciiTheme="majorHAnsi" w:hAnsiTheme="majorHAnsi"/>
                <w:b w:val="0"/>
                <w:color w:val="auto"/>
                <w:sz w:val="20"/>
                <w:szCs w:val="20"/>
              </w:rPr>
              <w:t xml:space="preserve"> which is now on many occasions entirely demand driven </w:t>
            </w:r>
            <w:r>
              <w:rPr>
                <w:rFonts w:asciiTheme="majorHAnsi" w:hAnsiTheme="majorHAnsi"/>
                <w:b w:val="0"/>
                <w:color w:val="auto"/>
                <w:spacing w:val="-1"/>
                <w:sz w:val="20"/>
                <w:szCs w:val="20"/>
              </w:rPr>
              <w:t>and constant. The Adviser also provide</w:t>
            </w:r>
            <w:r w:rsidR="0005226C">
              <w:rPr>
                <w:rFonts w:asciiTheme="majorHAnsi" w:hAnsiTheme="majorHAnsi"/>
                <w:b w:val="0"/>
                <w:color w:val="auto"/>
                <w:spacing w:val="-1"/>
                <w:sz w:val="20"/>
                <w:szCs w:val="20"/>
              </w:rPr>
              <w:t xml:space="preserve">d monthly workshops with the prosecutors that are targeted at specific areas of </w:t>
            </w:r>
            <w:r w:rsidR="0005226C" w:rsidRPr="0005226C">
              <w:rPr>
                <w:rFonts w:asciiTheme="majorHAnsi" w:hAnsiTheme="majorHAnsi"/>
                <w:b w:val="0"/>
                <w:color w:val="auto"/>
                <w:spacing w:val="-1"/>
                <w:sz w:val="20"/>
                <w:szCs w:val="20"/>
              </w:rPr>
              <w:t>need.</w:t>
            </w:r>
          </w:p>
          <w:p w14:paraId="37E3FCF2" w14:textId="77777777" w:rsidR="0005226C" w:rsidRPr="0005226C" w:rsidRDefault="0005226C" w:rsidP="00E01C2D">
            <w:pPr>
              <w:pStyle w:val="ListParagraph"/>
              <w:numPr>
                <w:ilvl w:val="0"/>
                <w:numId w:val="16"/>
              </w:numPr>
              <w:spacing w:after="0" w:line="240" w:lineRule="auto"/>
              <w:rPr>
                <w:sz w:val="20"/>
                <w:szCs w:val="20"/>
                <w:lang w:val="en-AU"/>
              </w:rPr>
            </w:pPr>
            <w:r w:rsidRPr="0005226C">
              <w:rPr>
                <w:sz w:val="20"/>
                <w:szCs w:val="20"/>
                <w:lang w:val="en-AU"/>
              </w:rPr>
              <w:t xml:space="preserve">The </w:t>
            </w:r>
            <w:r w:rsidR="00521193" w:rsidRPr="007D264C">
              <w:rPr>
                <w:b/>
                <w:sz w:val="20"/>
                <w:szCs w:val="20"/>
                <w:lang w:val="en-AU"/>
              </w:rPr>
              <w:t xml:space="preserve">SPD </w:t>
            </w:r>
            <w:r w:rsidRPr="0005226C">
              <w:rPr>
                <w:b/>
                <w:sz w:val="20"/>
                <w:szCs w:val="20"/>
                <w:lang w:val="en-AU"/>
              </w:rPr>
              <w:t>Prosecutor’s Manual</w:t>
            </w:r>
            <w:r w:rsidRPr="0005226C">
              <w:rPr>
                <w:sz w:val="20"/>
                <w:szCs w:val="20"/>
                <w:lang w:val="en-AU"/>
              </w:rPr>
              <w:t xml:space="preserve"> has been drafted and is complete in English and is in the final stages of editing into Bislama by the GoV language unit so that it will also be available in Bislama. The English version has since completion been used as a training tool and is referred to frequently by prosecutors and investigators.</w:t>
            </w:r>
          </w:p>
          <w:p w14:paraId="406B9B71" w14:textId="77777777" w:rsidR="00521193" w:rsidRDefault="00521193" w:rsidP="00521193">
            <w:pPr>
              <w:pStyle w:val="ListParagraph"/>
              <w:spacing w:after="0" w:line="240" w:lineRule="auto"/>
              <w:ind w:left="0"/>
              <w:rPr>
                <w:b/>
                <w:sz w:val="20"/>
                <w:szCs w:val="20"/>
                <w:u w:val="single"/>
                <w:lang w:val="en-AU"/>
              </w:rPr>
            </w:pPr>
          </w:p>
          <w:p w14:paraId="7B371B7C" w14:textId="77777777" w:rsidR="0005226C" w:rsidRPr="0005226C" w:rsidRDefault="0005226C" w:rsidP="00521193">
            <w:pPr>
              <w:pStyle w:val="ListParagraph"/>
              <w:spacing w:after="0" w:line="240" w:lineRule="auto"/>
              <w:ind w:left="0"/>
              <w:rPr>
                <w:b/>
                <w:sz w:val="20"/>
                <w:szCs w:val="20"/>
                <w:u w:val="single"/>
                <w:lang w:val="en-AU"/>
              </w:rPr>
            </w:pPr>
            <w:r w:rsidRPr="0005226C">
              <w:rPr>
                <w:b/>
                <w:sz w:val="20"/>
                <w:szCs w:val="20"/>
                <w:u w:val="single"/>
                <w:lang w:val="en-AU"/>
              </w:rPr>
              <w:t>PPO</w:t>
            </w:r>
          </w:p>
          <w:p w14:paraId="0C26514C" w14:textId="66C717ED" w:rsidR="0005226C" w:rsidRDefault="0005226C" w:rsidP="00521193">
            <w:pPr>
              <w:spacing w:after="0" w:line="240" w:lineRule="auto"/>
              <w:rPr>
                <w:sz w:val="20"/>
                <w:szCs w:val="20"/>
                <w:lang w:val="en-AU"/>
              </w:rPr>
            </w:pPr>
            <w:r w:rsidRPr="00521193">
              <w:rPr>
                <w:sz w:val="20"/>
                <w:szCs w:val="20"/>
                <w:lang w:val="en-AU"/>
              </w:rPr>
              <w:t xml:space="preserve">Has received financial and technical support for the conduct of a planning retreat in December </w:t>
            </w:r>
            <w:r w:rsidR="00557EEB">
              <w:rPr>
                <w:sz w:val="20"/>
                <w:szCs w:val="20"/>
                <w:lang w:val="en-AU"/>
              </w:rPr>
              <w:t>2015</w:t>
            </w:r>
            <w:r w:rsidRPr="00521193">
              <w:rPr>
                <w:sz w:val="20"/>
                <w:szCs w:val="20"/>
                <w:lang w:val="en-AU"/>
              </w:rPr>
              <w:t xml:space="preserve"> which has resulted in the development of an Annual Plan and a consistent understanding of the vision for the PPO. </w:t>
            </w:r>
          </w:p>
          <w:p w14:paraId="35097DCB" w14:textId="77777777" w:rsidR="00521193" w:rsidRPr="00521193" w:rsidRDefault="00521193" w:rsidP="00521193">
            <w:pPr>
              <w:spacing w:after="0" w:line="240" w:lineRule="auto"/>
              <w:rPr>
                <w:sz w:val="20"/>
                <w:szCs w:val="20"/>
                <w:lang w:val="en-AU"/>
              </w:rPr>
            </w:pPr>
          </w:p>
          <w:p w14:paraId="482B9C87" w14:textId="77777777" w:rsidR="00684D23" w:rsidRPr="00521193" w:rsidRDefault="0005226C" w:rsidP="00521193">
            <w:pPr>
              <w:spacing w:after="0" w:line="240" w:lineRule="auto"/>
              <w:jc w:val="both"/>
              <w:rPr>
                <w:rFonts w:asciiTheme="majorHAnsi" w:hAnsiTheme="majorHAnsi"/>
                <w:b/>
                <w:sz w:val="20"/>
                <w:szCs w:val="20"/>
                <w:u w:val="single"/>
              </w:rPr>
            </w:pPr>
            <w:r w:rsidRPr="00521193">
              <w:rPr>
                <w:rFonts w:asciiTheme="majorHAnsi" w:hAnsiTheme="majorHAnsi"/>
                <w:b/>
                <w:sz w:val="20"/>
                <w:szCs w:val="20"/>
                <w:u w:val="single"/>
              </w:rPr>
              <w:t>VLC</w:t>
            </w:r>
          </w:p>
          <w:p w14:paraId="4C20C155" w14:textId="5B4816D8" w:rsidR="00FC26F1" w:rsidRDefault="0005226C" w:rsidP="00521193">
            <w:pPr>
              <w:spacing w:after="0" w:line="240" w:lineRule="auto"/>
              <w:jc w:val="both"/>
              <w:rPr>
                <w:rFonts w:asciiTheme="majorHAnsi" w:hAnsiTheme="majorHAnsi"/>
                <w:sz w:val="20"/>
                <w:szCs w:val="20"/>
              </w:rPr>
            </w:pPr>
            <w:r w:rsidRPr="00521193">
              <w:rPr>
                <w:rFonts w:asciiTheme="majorHAnsi" w:hAnsiTheme="majorHAnsi"/>
                <w:sz w:val="20"/>
                <w:szCs w:val="20"/>
              </w:rPr>
              <w:t>In addition to funding support for the conduct of a review</w:t>
            </w:r>
            <w:r w:rsidR="00521193" w:rsidRPr="00521193">
              <w:rPr>
                <w:rFonts w:asciiTheme="majorHAnsi" w:hAnsiTheme="majorHAnsi"/>
                <w:sz w:val="20"/>
                <w:szCs w:val="20"/>
              </w:rPr>
              <w:t>, the program</w:t>
            </w:r>
            <w:r w:rsidRPr="00521193">
              <w:rPr>
                <w:rFonts w:asciiTheme="majorHAnsi" w:hAnsiTheme="majorHAnsi"/>
                <w:sz w:val="20"/>
                <w:szCs w:val="20"/>
              </w:rPr>
              <w:t xml:space="preserve"> has been engaged in consultations with the </w:t>
            </w:r>
            <w:r w:rsidR="00521193" w:rsidRPr="00521193">
              <w:rPr>
                <w:rFonts w:asciiTheme="majorHAnsi" w:hAnsiTheme="majorHAnsi"/>
                <w:sz w:val="20"/>
                <w:szCs w:val="20"/>
              </w:rPr>
              <w:t>VLC</w:t>
            </w:r>
            <w:r w:rsidRPr="00521193">
              <w:rPr>
                <w:rFonts w:asciiTheme="majorHAnsi" w:hAnsiTheme="majorHAnsi"/>
                <w:sz w:val="20"/>
                <w:szCs w:val="20"/>
              </w:rPr>
              <w:t xml:space="preserve"> on the development of a more targeted approach for capacity development for that agency. The outcomes of those consultations are encapsulated in the </w:t>
            </w:r>
            <w:r w:rsidR="00521193" w:rsidRPr="00521193">
              <w:rPr>
                <w:rFonts w:asciiTheme="majorHAnsi" w:hAnsiTheme="majorHAnsi"/>
                <w:sz w:val="20"/>
                <w:szCs w:val="20"/>
              </w:rPr>
              <w:t>Technical</w:t>
            </w:r>
            <w:r w:rsidRPr="00521193">
              <w:rPr>
                <w:rFonts w:asciiTheme="majorHAnsi" w:hAnsiTheme="majorHAnsi"/>
                <w:sz w:val="20"/>
                <w:szCs w:val="20"/>
              </w:rPr>
              <w:t xml:space="preserve"> Capacity Development Strategy 2015/16 for the Law </w:t>
            </w:r>
            <w:r w:rsidRPr="00217AFC">
              <w:rPr>
                <w:rFonts w:asciiTheme="majorHAnsi" w:hAnsiTheme="majorHAnsi"/>
                <w:sz w:val="20"/>
                <w:szCs w:val="20"/>
              </w:rPr>
              <w:t xml:space="preserve">Commission (see Annex </w:t>
            </w:r>
            <w:r w:rsidR="00AD22B0" w:rsidRPr="00217AFC">
              <w:rPr>
                <w:rFonts w:asciiTheme="majorHAnsi" w:hAnsiTheme="majorHAnsi"/>
                <w:sz w:val="20"/>
                <w:szCs w:val="20"/>
              </w:rPr>
              <w:t>8</w:t>
            </w:r>
            <w:r w:rsidRPr="00217AFC">
              <w:rPr>
                <w:rFonts w:asciiTheme="majorHAnsi" w:hAnsiTheme="majorHAnsi"/>
                <w:sz w:val="20"/>
                <w:szCs w:val="20"/>
              </w:rPr>
              <w:t>)</w:t>
            </w:r>
            <w:r w:rsidR="00521193" w:rsidRPr="00217AFC">
              <w:rPr>
                <w:rFonts w:asciiTheme="majorHAnsi" w:hAnsiTheme="majorHAnsi"/>
                <w:sz w:val="20"/>
                <w:szCs w:val="20"/>
              </w:rPr>
              <w:t xml:space="preserve"> and have been approved for implementation by VLC subject to available funding</w:t>
            </w:r>
            <w:r w:rsidRPr="00217AFC">
              <w:rPr>
                <w:rFonts w:asciiTheme="majorHAnsi" w:hAnsiTheme="majorHAnsi"/>
                <w:sz w:val="20"/>
                <w:szCs w:val="20"/>
              </w:rPr>
              <w:t>.</w:t>
            </w:r>
            <w:r w:rsidR="00C00C22" w:rsidRPr="00217AFC">
              <w:rPr>
                <w:rFonts w:asciiTheme="majorHAnsi" w:hAnsiTheme="majorHAnsi"/>
                <w:sz w:val="20"/>
                <w:szCs w:val="20"/>
              </w:rPr>
              <w:t xml:space="preserve"> Two VLC officers were also involved in the</w:t>
            </w:r>
            <w:r w:rsidR="00C00C22">
              <w:rPr>
                <w:rFonts w:asciiTheme="majorHAnsi" w:hAnsiTheme="majorHAnsi"/>
                <w:sz w:val="20"/>
                <w:szCs w:val="20"/>
              </w:rPr>
              <w:t xml:space="preserve"> Malekula research as part of a team of 9 local researchers. This experience will provide both officers with improved community research capacity, will </w:t>
            </w:r>
            <w:r w:rsidR="003E0DA8">
              <w:rPr>
                <w:rFonts w:asciiTheme="majorHAnsi" w:hAnsiTheme="majorHAnsi"/>
                <w:sz w:val="20"/>
                <w:szCs w:val="20"/>
              </w:rPr>
              <w:t>increase</w:t>
            </w:r>
            <w:r w:rsidR="00C00C22">
              <w:rPr>
                <w:rFonts w:asciiTheme="majorHAnsi" w:hAnsiTheme="majorHAnsi"/>
                <w:sz w:val="20"/>
                <w:szCs w:val="20"/>
              </w:rPr>
              <w:t xml:space="preserve"> their knowledge of how justice and law interface at the community level and provided them with concrete experience of a smart phone based research technology (SMAP) that they are keen to use in their ongoing consultations.</w:t>
            </w:r>
          </w:p>
          <w:p w14:paraId="1FA5AF00" w14:textId="77777777" w:rsidR="00521193" w:rsidRPr="00521193" w:rsidRDefault="00521193" w:rsidP="00521193">
            <w:pPr>
              <w:spacing w:after="0" w:line="240" w:lineRule="auto"/>
              <w:jc w:val="both"/>
              <w:rPr>
                <w:rFonts w:asciiTheme="majorHAnsi" w:hAnsiTheme="majorHAnsi"/>
                <w:sz w:val="20"/>
                <w:szCs w:val="20"/>
              </w:rPr>
            </w:pPr>
          </w:p>
          <w:p w14:paraId="69717242" w14:textId="77777777" w:rsidR="00E731BA" w:rsidRDefault="00E731BA" w:rsidP="00521193">
            <w:pPr>
              <w:spacing w:after="0" w:line="240" w:lineRule="auto"/>
              <w:rPr>
                <w:rFonts w:asciiTheme="majorHAnsi" w:hAnsiTheme="majorHAnsi"/>
                <w:b/>
                <w:sz w:val="20"/>
                <w:szCs w:val="20"/>
                <w:u w:val="single"/>
                <w:lang w:val="en-AU"/>
              </w:rPr>
            </w:pPr>
          </w:p>
          <w:p w14:paraId="323753AA" w14:textId="77777777" w:rsidR="00184886" w:rsidRPr="00521193" w:rsidRDefault="00184886" w:rsidP="00521193">
            <w:pPr>
              <w:spacing w:after="0" w:line="240" w:lineRule="auto"/>
              <w:rPr>
                <w:rFonts w:asciiTheme="majorHAnsi" w:hAnsiTheme="majorHAnsi"/>
                <w:b/>
                <w:sz w:val="20"/>
                <w:szCs w:val="20"/>
                <w:u w:val="single"/>
                <w:lang w:val="en-AU"/>
              </w:rPr>
            </w:pPr>
            <w:r w:rsidRPr="00521193">
              <w:rPr>
                <w:rFonts w:asciiTheme="majorHAnsi" w:hAnsiTheme="majorHAnsi"/>
                <w:b/>
                <w:sz w:val="20"/>
                <w:szCs w:val="20"/>
                <w:u w:val="single"/>
                <w:lang w:val="en-AU"/>
              </w:rPr>
              <w:t>LSIP</w:t>
            </w:r>
          </w:p>
          <w:p w14:paraId="0F91713C" w14:textId="77777777" w:rsidR="00521193" w:rsidRPr="00521193" w:rsidRDefault="00521193" w:rsidP="00521193">
            <w:pPr>
              <w:spacing w:after="0" w:line="240" w:lineRule="auto"/>
              <w:rPr>
                <w:rFonts w:asciiTheme="majorHAnsi" w:hAnsiTheme="majorHAnsi"/>
                <w:b/>
                <w:sz w:val="20"/>
                <w:szCs w:val="20"/>
                <w:lang w:val="en-AU"/>
              </w:rPr>
            </w:pPr>
            <w:r w:rsidRPr="00521193">
              <w:rPr>
                <w:rFonts w:asciiTheme="majorHAnsi" w:hAnsiTheme="majorHAnsi"/>
                <w:b/>
                <w:sz w:val="20"/>
                <w:szCs w:val="20"/>
                <w:lang w:val="en-AU"/>
              </w:rPr>
              <w:t>Key achievements over the reporting period include:</w:t>
            </w:r>
          </w:p>
          <w:p w14:paraId="59B1C16B" w14:textId="77777777" w:rsidR="00184886" w:rsidRPr="00521193" w:rsidRDefault="00184886" w:rsidP="005A5A28">
            <w:pPr>
              <w:pStyle w:val="Heading1"/>
              <w:widowControl w:val="0"/>
              <w:numPr>
                <w:ilvl w:val="0"/>
                <w:numId w:val="22"/>
              </w:numPr>
              <w:rPr>
                <w:rFonts w:asciiTheme="majorHAnsi" w:hAnsiTheme="majorHAnsi"/>
                <w:b w:val="0"/>
                <w:color w:val="auto"/>
                <w:spacing w:val="-1"/>
                <w:sz w:val="20"/>
                <w:szCs w:val="20"/>
              </w:rPr>
            </w:pPr>
            <w:r w:rsidRPr="00521193">
              <w:rPr>
                <w:rFonts w:asciiTheme="majorHAnsi" w:hAnsiTheme="majorHAnsi"/>
                <w:b w:val="0"/>
                <w:color w:val="auto"/>
                <w:spacing w:val="-1"/>
                <w:sz w:val="20"/>
                <w:szCs w:val="20"/>
              </w:rPr>
              <w:t xml:space="preserve">Blending of the LSIP with the </w:t>
            </w:r>
            <w:r w:rsidR="00521193" w:rsidRPr="00521193">
              <w:rPr>
                <w:rFonts w:asciiTheme="majorHAnsi" w:hAnsiTheme="majorHAnsi"/>
                <w:b w:val="0"/>
                <w:color w:val="auto"/>
                <w:spacing w:val="-1"/>
                <w:sz w:val="20"/>
                <w:szCs w:val="20"/>
              </w:rPr>
              <w:t xml:space="preserve">USP, </w:t>
            </w:r>
            <w:r w:rsidRPr="00521193">
              <w:rPr>
                <w:rFonts w:asciiTheme="majorHAnsi" w:hAnsiTheme="majorHAnsi"/>
                <w:b w:val="0"/>
                <w:color w:val="auto"/>
                <w:spacing w:val="-1"/>
                <w:sz w:val="20"/>
                <w:szCs w:val="20"/>
              </w:rPr>
              <w:t>Law Clinic Course</w:t>
            </w:r>
          </w:p>
          <w:p w14:paraId="13560FAC" w14:textId="77777777" w:rsidR="00184886" w:rsidRPr="00521193" w:rsidRDefault="00184886" w:rsidP="005A5A28">
            <w:pPr>
              <w:pStyle w:val="Heading1"/>
              <w:widowControl w:val="0"/>
              <w:numPr>
                <w:ilvl w:val="0"/>
                <w:numId w:val="22"/>
              </w:numPr>
              <w:rPr>
                <w:rFonts w:asciiTheme="majorHAnsi" w:hAnsiTheme="majorHAnsi"/>
                <w:b w:val="0"/>
                <w:color w:val="auto"/>
                <w:spacing w:val="-1"/>
                <w:sz w:val="20"/>
                <w:szCs w:val="20"/>
              </w:rPr>
            </w:pPr>
            <w:r w:rsidRPr="00521193">
              <w:rPr>
                <w:rFonts w:asciiTheme="majorHAnsi" w:hAnsiTheme="majorHAnsi"/>
                <w:b w:val="0"/>
                <w:color w:val="auto"/>
                <w:spacing w:val="-1"/>
                <w:sz w:val="20"/>
                <w:szCs w:val="20"/>
              </w:rPr>
              <w:t xml:space="preserve">Inserting the LSIP into the </w:t>
            </w:r>
            <w:r w:rsidR="00521193" w:rsidRPr="00521193">
              <w:rPr>
                <w:rFonts w:asciiTheme="majorHAnsi" w:hAnsiTheme="majorHAnsi"/>
                <w:b w:val="0"/>
                <w:color w:val="auto"/>
                <w:spacing w:val="-1"/>
                <w:sz w:val="20"/>
                <w:szCs w:val="20"/>
              </w:rPr>
              <w:t xml:space="preserve">Law Clinic Course which is good from the perspective of the sustainable embedding of the LSIP within the USP. It has had the additional </w:t>
            </w:r>
            <w:r w:rsidRPr="00521193">
              <w:rPr>
                <w:rFonts w:asciiTheme="majorHAnsi" w:hAnsiTheme="majorHAnsi"/>
                <w:b w:val="0"/>
                <w:color w:val="auto"/>
                <w:spacing w:val="-1"/>
                <w:sz w:val="20"/>
                <w:szCs w:val="20"/>
              </w:rPr>
              <w:t xml:space="preserve">positive impact for LSIP that now that it is part of the </w:t>
            </w:r>
            <w:r w:rsidR="00521193" w:rsidRPr="00521193">
              <w:rPr>
                <w:rFonts w:asciiTheme="majorHAnsi" w:hAnsiTheme="majorHAnsi"/>
                <w:b w:val="0"/>
                <w:color w:val="auto"/>
                <w:spacing w:val="-1"/>
                <w:sz w:val="20"/>
                <w:szCs w:val="20"/>
              </w:rPr>
              <w:t xml:space="preserve">Law Clinic Course basis of </w:t>
            </w:r>
            <w:r w:rsidRPr="00521193">
              <w:rPr>
                <w:rFonts w:asciiTheme="majorHAnsi" w:hAnsiTheme="majorHAnsi"/>
                <w:b w:val="0"/>
                <w:color w:val="auto"/>
                <w:spacing w:val="-1"/>
                <w:sz w:val="20"/>
                <w:szCs w:val="20"/>
              </w:rPr>
              <w:t>assessment students all attend the Friday de-brief sessions</w:t>
            </w:r>
            <w:r w:rsidR="00521193" w:rsidRPr="00521193">
              <w:rPr>
                <w:rFonts w:asciiTheme="majorHAnsi" w:hAnsiTheme="majorHAnsi"/>
                <w:b w:val="0"/>
                <w:color w:val="auto"/>
                <w:spacing w:val="-1"/>
                <w:sz w:val="20"/>
                <w:szCs w:val="20"/>
              </w:rPr>
              <w:t>.</w:t>
            </w:r>
          </w:p>
          <w:p w14:paraId="67A3FF3E" w14:textId="77777777" w:rsidR="00184886" w:rsidRDefault="00184886" w:rsidP="005A5A28">
            <w:pPr>
              <w:pStyle w:val="Heading1"/>
              <w:widowControl w:val="0"/>
              <w:numPr>
                <w:ilvl w:val="0"/>
                <w:numId w:val="22"/>
              </w:numPr>
              <w:rPr>
                <w:rFonts w:asciiTheme="majorHAnsi" w:hAnsiTheme="majorHAnsi"/>
                <w:b w:val="0"/>
                <w:color w:val="auto"/>
                <w:spacing w:val="-1"/>
                <w:sz w:val="20"/>
                <w:szCs w:val="20"/>
              </w:rPr>
            </w:pPr>
            <w:r w:rsidRPr="00521193">
              <w:rPr>
                <w:rFonts w:asciiTheme="majorHAnsi" w:hAnsiTheme="majorHAnsi"/>
                <w:b w:val="0"/>
                <w:color w:val="auto"/>
                <w:spacing w:val="-1"/>
                <w:sz w:val="20"/>
                <w:szCs w:val="20"/>
              </w:rPr>
              <w:t>In terms of reach there have been 24 students in the law clinic</w:t>
            </w:r>
            <w:r w:rsidR="00521193" w:rsidRPr="00521193">
              <w:rPr>
                <w:rFonts w:asciiTheme="majorHAnsi" w:hAnsiTheme="majorHAnsi"/>
                <w:b w:val="0"/>
                <w:color w:val="auto"/>
                <w:spacing w:val="-1"/>
                <w:sz w:val="20"/>
                <w:szCs w:val="20"/>
              </w:rPr>
              <w:t xml:space="preserve"> course, 23 law student interns;</w:t>
            </w:r>
            <w:r w:rsidRPr="00521193">
              <w:rPr>
                <w:rFonts w:asciiTheme="majorHAnsi" w:hAnsiTheme="majorHAnsi"/>
                <w:b w:val="0"/>
                <w:color w:val="auto"/>
                <w:spacing w:val="-1"/>
                <w:sz w:val="20"/>
                <w:szCs w:val="20"/>
              </w:rPr>
              <w:t xml:space="preserve"> 1 did </w:t>
            </w:r>
            <w:r w:rsidRPr="00521193">
              <w:rPr>
                <w:rFonts w:asciiTheme="majorHAnsi" w:hAnsiTheme="majorHAnsi"/>
                <w:b w:val="0"/>
                <w:color w:val="auto"/>
                <w:spacing w:val="-1"/>
                <w:sz w:val="20"/>
                <w:szCs w:val="20"/>
              </w:rPr>
              <w:lastRenderedPageBreak/>
              <w:t>not participate due to health problems; 11 women; 4 ni-Vanuatu (believed to be a direct result of the reduction/lack in scholarships)</w:t>
            </w:r>
            <w:r w:rsidR="00521193" w:rsidRPr="00521193">
              <w:rPr>
                <w:rFonts w:asciiTheme="majorHAnsi" w:hAnsiTheme="majorHAnsi"/>
                <w:b w:val="0"/>
                <w:color w:val="auto"/>
                <w:spacing w:val="-1"/>
                <w:sz w:val="20"/>
                <w:szCs w:val="20"/>
              </w:rPr>
              <w:t>.</w:t>
            </w:r>
          </w:p>
          <w:p w14:paraId="1983CB7C" w14:textId="77777777" w:rsidR="00A97600" w:rsidRDefault="00A97600" w:rsidP="00053804">
            <w:pPr>
              <w:spacing w:after="0" w:line="240" w:lineRule="auto"/>
              <w:jc w:val="both"/>
              <w:rPr>
                <w:rFonts w:asciiTheme="majorHAnsi" w:hAnsiTheme="majorHAnsi"/>
                <w:b/>
                <w:sz w:val="20"/>
                <w:szCs w:val="20"/>
                <w:u w:val="single"/>
              </w:rPr>
            </w:pPr>
          </w:p>
          <w:p w14:paraId="70222557" w14:textId="1FE1554D" w:rsidR="00053804" w:rsidRDefault="00053804" w:rsidP="00053804">
            <w:pPr>
              <w:spacing w:after="0" w:line="240" w:lineRule="auto"/>
              <w:jc w:val="both"/>
              <w:rPr>
                <w:rFonts w:asciiTheme="majorHAnsi" w:hAnsiTheme="majorHAnsi"/>
                <w:b/>
                <w:sz w:val="20"/>
                <w:szCs w:val="20"/>
                <w:u w:val="single"/>
              </w:rPr>
            </w:pPr>
            <w:r w:rsidRPr="00053804">
              <w:rPr>
                <w:rFonts w:asciiTheme="majorHAnsi" w:hAnsiTheme="majorHAnsi"/>
                <w:b/>
                <w:sz w:val="20"/>
                <w:szCs w:val="20"/>
                <w:u w:val="single"/>
              </w:rPr>
              <w:t xml:space="preserve">Foundational skills development – Personal Management </w:t>
            </w:r>
            <w:r w:rsidR="007D264C">
              <w:rPr>
                <w:rFonts w:asciiTheme="majorHAnsi" w:hAnsiTheme="majorHAnsi"/>
                <w:b/>
                <w:sz w:val="20"/>
                <w:szCs w:val="20"/>
                <w:u w:val="single"/>
              </w:rPr>
              <w:t xml:space="preserve">Skills </w:t>
            </w:r>
            <w:r w:rsidRPr="00053804">
              <w:rPr>
                <w:rFonts w:asciiTheme="majorHAnsi" w:hAnsiTheme="majorHAnsi"/>
                <w:b/>
                <w:sz w:val="20"/>
                <w:szCs w:val="20"/>
                <w:u w:val="single"/>
              </w:rPr>
              <w:t>Course</w:t>
            </w:r>
          </w:p>
          <w:p w14:paraId="68FF7DE1" w14:textId="3EED2CF1" w:rsidR="00053804" w:rsidRDefault="00053804" w:rsidP="00053804">
            <w:pPr>
              <w:spacing w:after="0" w:line="240" w:lineRule="auto"/>
              <w:jc w:val="both"/>
              <w:rPr>
                <w:rFonts w:asciiTheme="majorHAnsi" w:hAnsiTheme="majorHAnsi"/>
                <w:sz w:val="20"/>
                <w:szCs w:val="20"/>
              </w:rPr>
            </w:pPr>
            <w:r>
              <w:rPr>
                <w:rFonts w:asciiTheme="majorHAnsi" w:hAnsiTheme="majorHAnsi"/>
                <w:sz w:val="20"/>
                <w:szCs w:val="20"/>
              </w:rPr>
              <w:t xml:space="preserve">Over the reporting period the program </w:t>
            </w:r>
            <w:r w:rsidR="008069CF">
              <w:rPr>
                <w:rFonts w:asciiTheme="majorHAnsi" w:hAnsiTheme="majorHAnsi"/>
                <w:sz w:val="20"/>
                <w:szCs w:val="20"/>
              </w:rPr>
              <w:t>commenced</w:t>
            </w:r>
            <w:r>
              <w:rPr>
                <w:rFonts w:asciiTheme="majorHAnsi" w:hAnsiTheme="majorHAnsi"/>
                <w:sz w:val="20"/>
                <w:szCs w:val="20"/>
              </w:rPr>
              <w:t xml:space="preserve"> deliver</w:t>
            </w:r>
            <w:r w:rsidR="008069CF">
              <w:rPr>
                <w:rFonts w:asciiTheme="majorHAnsi" w:hAnsiTheme="majorHAnsi"/>
                <w:sz w:val="20"/>
                <w:szCs w:val="20"/>
              </w:rPr>
              <w:t>y of</w:t>
            </w:r>
            <w:r>
              <w:rPr>
                <w:rFonts w:asciiTheme="majorHAnsi" w:hAnsiTheme="majorHAnsi"/>
                <w:sz w:val="20"/>
                <w:szCs w:val="20"/>
              </w:rPr>
              <w:t xml:space="preserve"> the </w:t>
            </w:r>
            <w:r w:rsidR="007D264C">
              <w:rPr>
                <w:rFonts w:asciiTheme="majorHAnsi" w:hAnsiTheme="majorHAnsi"/>
                <w:sz w:val="20"/>
                <w:szCs w:val="20"/>
              </w:rPr>
              <w:t>three-day</w:t>
            </w:r>
            <w:r>
              <w:rPr>
                <w:rFonts w:asciiTheme="majorHAnsi" w:hAnsiTheme="majorHAnsi"/>
                <w:sz w:val="20"/>
                <w:szCs w:val="20"/>
              </w:rPr>
              <w:t xml:space="preserve"> Personal Management </w:t>
            </w:r>
            <w:r w:rsidR="007D264C">
              <w:rPr>
                <w:rFonts w:asciiTheme="majorHAnsi" w:hAnsiTheme="majorHAnsi"/>
                <w:sz w:val="20"/>
                <w:szCs w:val="20"/>
              </w:rPr>
              <w:t xml:space="preserve">Skill </w:t>
            </w:r>
            <w:r>
              <w:rPr>
                <w:rFonts w:asciiTheme="majorHAnsi" w:hAnsiTheme="majorHAnsi"/>
                <w:sz w:val="20"/>
                <w:szCs w:val="20"/>
              </w:rPr>
              <w:t>Course</w:t>
            </w:r>
            <w:r w:rsidR="008069CF">
              <w:rPr>
                <w:rFonts w:asciiTheme="majorHAnsi" w:hAnsiTheme="majorHAnsi"/>
                <w:sz w:val="20"/>
                <w:szCs w:val="20"/>
              </w:rPr>
              <w:t xml:space="preserve"> through local provider, Advantage Management Consulting</w:t>
            </w:r>
            <w:r>
              <w:rPr>
                <w:rFonts w:asciiTheme="majorHAnsi" w:hAnsiTheme="majorHAnsi"/>
                <w:sz w:val="20"/>
                <w:szCs w:val="20"/>
              </w:rPr>
              <w:t xml:space="preserve">. </w:t>
            </w:r>
            <w:r w:rsidR="008069CF">
              <w:rPr>
                <w:rFonts w:asciiTheme="majorHAnsi" w:hAnsiTheme="majorHAnsi"/>
                <w:sz w:val="20"/>
                <w:szCs w:val="20"/>
              </w:rPr>
              <w:t>A total of 6</w:t>
            </w:r>
            <w:r>
              <w:rPr>
                <w:rFonts w:asciiTheme="majorHAnsi" w:hAnsiTheme="majorHAnsi"/>
                <w:sz w:val="20"/>
                <w:szCs w:val="20"/>
              </w:rPr>
              <w:t xml:space="preserve"> courses </w:t>
            </w:r>
            <w:r w:rsidR="008069CF">
              <w:rPr>
                <w:rFonts w:asciiTheme="majorHAnsi" w:hAnsiTheme="majorHAnsi"/>
                <w:sz w:val="20"/>
                <w:szCs w:val="20"/>
              </w:rPr>
              <w:t xml:space="preserve">were delivered </w:t>
            </w:r>
            <w:r>
              <w:rPr>
                <w:rFonts w:asciiTheme="majorHAnsi" w:hAnsiTheme="majorHAnsi"/>
                <w:sz w:val="20"/>
                <w:szCs w:val="20"/>
              </w:rPr>
              <w:t>to 115 participants in Port Vila and Luganville</w:t>
            </w:r>
            <w:r w:rsidR="007D264C">
              <w:rPr>
                <w:rFonts w:asciiTheme="majorHAnsi" w:hAnsiTheme="majorHAnsi"/>
                <w:sz w:val="20"/>
                <w:szCs w:val="20"/>
              </w:rPr>
              <w:t>,</w:t>
            </w:r>
            <w:r>
              <w:rPr>
                <w:rFonts w:asciiTheme="majorHAnsi" w:hAnsiTheme="majorHAnsi"/>
                <w:sz w:val="20"/>
                <w:szCs w:val="20"/>
              </w:rPr>
              <w:t xml:space="preserve"> </w:t>
            </w:r>
            <w:r w:rsidR="007D264C">
              <w:rPr>
                <w:rFonts w:asciiTheme="majorHAnsi" w:hAnsiTheme="majorHAnsi"/>
                <w:sz w:val="20"/>
                <w:szCs w:val="20"/>
              </w:rPr>
              <w:t>including</w:t>
            </w:r>
            <w:r>
              <w:rPr>
                <w:rFonts w:asciiTheme="majorHAnsi" w:hAnsiTheme="majorHAnsi"/>
                <w:sz w:val="20"/>
                <w:szCs w:val="20"/>
              </w:rPr>
              <w:t xml:space="preserve"> participants from other provinces</w:t>
            </w:r>
            <w:r w:rsidR="007D264C">
              <w:rPr>
                <w:rFonts w:asciiTheme="majorHAnsi" w:hAnsiTheme="majorHAnsi"/>
                <w:sz w:val="20"/>
                <w:szCs w:val="20"/>
              </w:rPr>
              <w:t xml:space="preserve">. </w:t>
            </w:r>
            <w:r>
              <w:rPr>
                <w:rFonts w:asciiTheme="majorHAnsi" w:hAnsiTheme="majorHAnsi"/>
                <w:sz w:val="20"/>
                <w:szCs w:val="20"/>
              </w:rPr>
              <w:t xml:space="preserve">The course </w:t>
            </w:r>
            <w:r w:rsidR="008069CF">
              <w:rPr>
                <w:rFonts w:asciiTheme="majorHAnsi" w:hAnsiTheme="majorHAnsi"/>
                <w:sz w:val="20"/>
                <w:szCs w:val="20"/>
              </w:rPr>
              <w:t>targets</w:t>
            </w:r>
            <w:r w:rsidR="007D264C">
              <w:rPr>
                <w:rFonts w:asciiTheme="majorHAnsi" w:hAnsiTheme="majorHAnsi"/>
                <w:sz w:val="20"/>
                <w:szCs w:val="20"/>
              </w:rPr>
              <w:t xml:space="preserve"> key </w:t>
            </w:r>
            <w:r>
              <w:rPr>
                <w:rFonts w:asciiTheme="majorHAnsi" w:hAnsiTheme="majorHAnsi"/>
                <w:sz w:val="20"/>
                <w:szCs w:val="20"/>
              </w:rPr>
              <w:t>foundational skills</w:t>
            </w:r>
            <w:r w:rsidR="007D264C">
              <w:rPr>
                <w:rFonts w:asciiTheme="majorHAnsi" w:hAnsiTheme="majorHAnsi"/>
                <w:sz w:val="20"/>
                <w:szCs w:val="20"/>
              </w:rPr>
              <w:t>, all of which</w:t>
            </w:r>
            <w:r>
              <w:rPr>
                <w:rFonts w:asciiTheme="majorHAnsi" w:hAnsiTheme="majorHAnsi"/>
                <w:sz w:val="20"/>
                <w:szCs w:val="20"/>
              </w:rPr>
              <w:t xml:space="preserve"> </w:t>
            </w:r>
            <w:r w:rsidR="007D264C">
              <w:rPr>
                <w:rFonts w:asciiTheme="majorHAnsi" w:hAnsiTheme="majorHAnsi"/>
                <w:sz w:val="20"/>
                <w:szCs w:val="20"/>
              </w:rPr>
              <w:t xml:space="preserve">were highlighted as development </w:t>
            </w:r>
            <w:r w:rsidR="008069CF">
              <w:rPr>
                <w:rFonts w:asciiTheme="majorHAnsi" w:hAnsiTheme="majorHAnsi"/>
                <w:sz w:val="20"/>
                <w:szCs w:val="20"/>
              </w:rPr>
              <w:t>priorities</w:t>
            </w:r>
            <w:r w:rsidR="007D264C">
              <w:rPr>
                <w:rFonts w:asciiTheme="majorHAnsi" w:hAnsiTheme="majorHAnsi"/>
                <w:sz w:val="20"/>
                <w:szCs w:val="20"/>
              </w:rPr>
              <w:t xml:space="preserve"> through the assessment work completed in 2014, and are essential skills for all staff regardless of role. In 2016, more courses will be offered, as well as some targeted workplace support to really help agencies implement practical changes. </w:t>
            </w:r>
            <w:r>
              <w:rPr>
                <w:rFonts w:asciiTheme="majorHAnsi" w:hAnsiTheme="majorHAnsi"/>
                <w:sz w:val="20"/>
                <w:szCs w:val="20"/>
              </w:rPr>
              <w:t xml:space="preserve">The course has had the benefit of reinforcing key </w:t>
            </w:r>
            <w:r w:rsidR="008069CF">
              <w:rPr>
                <w:rFonts w:asciiTheme="majorHAnsi" w:hAnsiTheme="majorHAnsi"/>
                <w:sz w:val="20"/>
                <w:szCs w:val="20"/>
              </w:rPr>
              <w:t xml:space="preserve">messages (e.g. </w:t>
            </w:r>
            <w:r>
              <w:rPr>
                <w:rFonts w:asciiTheme="majorHAnsi" w:hAnsiTheme="majorHAnsi"/>
                <w:sz w:val="20"/>
                <w:szCs w:val="20"/>
              </w:rPr>
              <w:t>records management</w:t>
            </w:r>
            <w:r w:rsidR="008069CF">
              <w:rPr>
                <w:rFonts w:asciiTheme="majorHAnsi" w:hAnsiTheme="majorHAnsi"/>
                <w:sz w:val="20"/>
                <w:szCs w:val="20"/>
              </w:rPr>
              <w:t>)</w:t>
            </w:r>
            <w:r>
              <w:rPr>
                <w:rFonts w:asciiTheme="majorHAnsi" w:hAnsiTheme="majorHAnsi"/>
                <w:sz w:val="20"/>
                <w:szCs w:val="20"/>
              </w:rPr>
              <w:t xml:space="preserve"> arising from the case and data management, financial management and human resource management support</w:t>
            </w:r>
            <w:r w:rsidR="008069CF">
              <w:rPr>
                <w:rFonts w:asciiTheme="majorHAnsi" w:hAnsiTheme="majorHAnsi"/>
                <w:sz w:val="20"/>
                <w:szCs w:val="20"/>
              </w:rPr>
              <w:t>, and thereby promoting relevant changes in practice</w:t>
            </w:r>
            <w:r>
              <w:rPr>
                <w:rFonts w:asciiTheme="majorHAnsi" w:hAnsiTheme="majorHAnsi"/>
                <w:sz w:val="20"/>
                <w:szCs w:val="20"/>
              </w:rPr>
              <w:t xml:space="preserve">. </w:t>
            </w:r>
          </w:p>
          <w:p w14:paraId="2C8D0392" w14:textId="77777777" w:rsidR="00053804" w:rsidRPr="00053804" w:rsidRDefault="00053804" w:rsidP="00053804">
            <w:pPr>
              <w:spacing w:after="0" w:line="240" w:lineRule="auto"/>
              <w:jc w:val="both"/>
              <w:rPr>
                <w:rFonts w:asciiTheme="majorHAnsi" w:hAnsiTheme="majorHAnsi"/>
                <w:sz w:val="20"/>
                <w:szCs w:val="20"/>
              </w:rPr>
            </w:pPr>
          </w:p>
          <w:p w14:paraId="38CEC1EB" w14:textId="77777777" w:rsidR="00053804" w:rsidRPr="0008206B" w:rsidRDefault="00053804" w:rsidP="0008206B">
            <w:pPr>
              <w:spacing w:after="0" w:line="240" w:lineRule="auto"/>
              <w:rPr>
                <w:rFonts w:asciiTheme="majorHAnsi" w:hAnsiTheme="majorHAnsi"/>
                <w:b/>
                <w:sz w:val="20"/>
                <w:szCs w:val="20"/>
                <w:lang w:val="en-AU"/>
              </w:rPr>
            </w:pPr>
            <w:r w:rsidRPr="0008206B">
              <w:rPr>
                <w:rFonts w:asciiTheme="majorHAnsi" w:hAnsiTheme="majorHAnsi"/>
                <w:b/>
                <w:sz w:val="20"/>
                <w:szCs w:val="20"/>
                <w:u w:val="single"/>
                <w:lang w:val="en-AU"/>
              </w:rPr>
              <w:t xml:space="preserve">Capacity of the research team involved in the Malekula research </w:t>
            </w:r>
            <w:r w:rsidRPr="0008206B">
              <w:rPr>
                <w:rFonts w:asciiTheme="majorHAnsi" w:hAnsiTheme="majorHAnsi"/>
                <w:b/>
                <w:sz w:val="20"/>
                <w:szCs w:val="20"/>
                <w:lang w:val="en-AU"/>
              </w:rPr>
              <w:t>(see component 3 below)</w:t>
            </w:r>
          </w:p>
          <w:p w14:paraId="6EF231F4" w14:textId="77777777" w:rsidR="00684D23" w:rsidRPr="0008206B" w:rsidRDefault="0008206B" w:rsidP="00E01C2D">
            <w:pPr>
              <w:pStyle w:val="Heading1"/>
              <w:widowControl w:val="0"/>
              <w:numPr>
                <w:ilvl w:val="0"/>
                <w:numId w:val="16"/>
              </w:numPr>
              <w:rPr>
                <w:rFonts w:asciiTheme="majorHAnsi" w:hAnsiTheme="majorHAnsi"/>
                <w:b w:val="0"/>
                <w:color w:val="auto"/>
                <w:spacing w:val="-1"/>
                <w:sz w:val="20"/>
                <w:szCs w:val="20"/>
              </w:rPr>
            </w:pPr>
            <w:r w:rsidRPr="0008206B">
              <w:rPr>
                <w:rFonts w:asciiTheme="majorHAnsi" w:hAnsiTheme="majorHAnsi"/>
                <w:b w:val="0"/>
                <w:color w:val="auto"/>
                <w:spacing w:val="-1"/>
                <w:sz w:val="20"/>
                <w:szCs w:val="20"/>
              </w:rPr>
              <w:t>Involvement in the</w:t>
            </w:r>
            <w:r w:rsidR="00684D23" w:rsidRPr="0008206B">
              <w:rPr>
                <w:rFonts w:asciiTheme="majorHAnsi" w:hAnsiTheme="majorHAnsi"/>
                <w:b w:val="0"/>
                <w:color w:val="auto"/>
                <w:spacing w:val="-1"/>
                <w:sz w:val="20"/>
                <w:szCs w:val="20"/>
              </w:rPr>
              <w:t xml:space="preserve"> research:</w:t>
            </w:r>
          </w:p>
          <w:p w14:paraId="5C7358D2" w14:textId="2BE1EB4D" w:rsidR="0008206B" w:rsidRPr="0008206B" w:rsidRDefault="0008206B" w:rsidP="00E01C2D">
            <w:pPr>
              <w:pStyle w:val="ListParagraph"/>
              <w:numPr>
                <w:ilvl w:val="1"/>
                <w:numId w:val="16"/>
              </w:numPr>
              <w:spacing w:after="0" w:line="240" w:lineRule="auto"/>
              <w:rPr>
                <w:rFonts w:asciiTheme="majorHAnsi" w:hAnsiTheme="majorHAnsi"/>
                <w:sz w:val="20"/>
                <w:szCs w:val="20"/>
                <w:lang w:val="en-AU"/>
              </w:rPr>
            </w:pPr>
            <w:r w:rsidRPr="0008206B">
              <w:rPr>
                <w:rFonts w:asciiTheme="majorHAnsi" w:hAnsiTheme="majorHAnsi"/>
                <w:sz w:val="20"/>
                <w:szCs w:val="20"/>
                <w:lang w:val="en-AU"/>
              </w:rPr>
              <w:t>Given its in</w:t>
            </w:r>
            <w:r w:rsidR="007C0604">
              <w:rPr>
                <w:rFonts w:asciiTheme="majorHAnsi" w:hAnsiTheme="majorHAnsi"/>
                <w:sz w:val="20"/>
                <w:szCs w:val="20"/>
                <w:lang w:val="en-AU"/>
              </w:rPr>
              <w:t>-</w:t>
            </w:r>
            <w:r w:rsidRPr="0008206B">
              <w:rPr>
                <w:rFonts w:asciiTheme="majorHAnsi" w:hAnsiTheme="majorHAnsi"/>
                <w:sz w:val="20"/>
                <w:szCs w:val="20"/>
                <w:lang w:val="en-AU"/>
              </w:rPr>
              <w:t>depth nature, built skills and capacity about the ethics and approach to quantitative</w:t>
            </w:r>
            <w:r w:rsidR="007C0604">
              <w:rPr>
                <w:rFonts w:asciiTheme="majorHAnsi" w:hAnsiTheme="majorHAnsi"/>
                <w:sz w:val="20"/>
                <w:szCs w:val="20"/>
                <w:lang w:val="en-AU"/>
              </w:rPr>
              <w:t xml:space="preserve"> and qualitative</w:t>
            </w:r>
            <w:r w:rsidRPr="0008206B">
              <w:rPr>
                <w:rFonts w:asciiTheme="majorHAnsi" w:hAnsiTheme="majorHAnsi"/>
                <w:sz w:val="20"/>
                <w:szCs w:val="20"/>
                <w:lang w:val="en-AU"/>
              </w:rPr>
              <w:t xml:space="preserve"> research; use of SMAP technology; clarity regarding some of the more sensitive social justice issues that arose; and greater awareness of complexity within the subject matter; and</w:t>
            </w:r>
          </w:p>
          <w:p w14:paraId="502361CE" w14:textId="77777777" w:rsidR="00FC26F1" w:rsidRPr="006917A0" w:rsidRDefault="0008206B" w:rsidP="00E01C2D">
            <w:pPr>
              <w:pStyle w:val="ListParagraph"/>
              <w:numPr>
                <w:ilvl w:val="1"/>
                <w:numId w:val="16"/>
              </w:numPr>
              <w:spacing w:after="0" w:line="240" w:lineRule="auto"/>
              <w:rPr>
                <w:rFonts w:asciiTheme="majorHAnsi" w:hAnsiTheme="majorHAnsi"/>
                <w:sz w:val="20"/>
                <w:szCs w:val="20"/>
              </w:rPr>
            </w:pPr>
            <w:r w:rsidRPr="0008206B">
              <w:rPr>
                <w:rFonts w:asciiTheme="majorHAnsi" w:hAnsiTheme="majorHAnsi"/>
                <w:sz w:val="20"/>
                <w:szCs w:val="20"/>
                <w:lang w:val="en-AU"/>
              </w:rPr>
              <w:t>Participation of the VWC and VLC in the research was powerful and meaningful given both institutions positionality and mandates.</w:t>
            </w:r>
          </w:p>
        </w:tc>
      </w:tr>
      <w:tr w:rsidR="005916EA" w:rsidRPr="005916EA" w14:paraId="0866D1E3" w14:textId="77777777">
        <w:tc>
          <w:tcPr>
            <w:tcW w:w="13716" w:type="dxa"/>
            <w:gridSpan w:val="2"/>
            <w:shd w:val="clear" w:color="auto" w:fill="C6D9F1" w:themeFill="text2" w:themeFillTint="33"/>
          </w:tcPr>
          <w:p w14:paraId="61CDD33B" w14:textId="77777777" w:rsidR="00D21D3E" w:rsidRPr="005916EA" w:rsidRDefault="00D21D3E" w:rsidP="00D21D3E">
            <w:pPr>
              <w:spacing w:after="0" w:line="240" w:lineRule="auto"/>
              <w:rPr>
                <w:rFonts w:asciiTheme="majorHAnsi" w:hAnsiTheme="majorHAnsi" w:cstheme="majorHAnsi"/>
                <w:b/>
                <w:sz w:val="20"/>
                <w:szCs w:val="20"/>
              </w:rPr>
            </w:pPr>
            <w:r w:rsidRPr="005916EA">
              <w:rPr>
                <w:rFonts w:asciiTheme="majorHAnsi" w:hAnsiTheme="majorHAnsi" w:cstheme="majorHAnsi"/>
                <w:b/>
                <w:sz w:val="20"/>
                <w:szCs w:val="20"/>
              </w:rPr>
              <w:lastRenderedPageBreak/>
              <w:t>Component 3: End-of-Program-Outcomes:</w:t>
            </w:r>
          </w:p>
          <w:p w14:paraId="302D7665" w14:textId="77777777" w:rsidR="00D21D3E" w:rsidRPr="005916EA" w:rsidRDefault="00D21D3E" w:rsidP="007E6867">
            <w:pPr>
              <w:pStyle w:val="ListParagraph"/>
              <w:numPr>
                <w:ilvl w:val="0"/>
                <w:numId w:val="5"/>
              </w:numPr>
              <w:spacing w:after="0" w:line="240" w:lineRule="auto"/>
              <w:contextualSpacing/>
              <w:rPr>
                <w:rFonts w:asciiTheme="majorHAnsi" w:hAnsiTheme="majorHAnsi" w:cstheme="majorHAnsi"/>
                <w:sz w:val="20"/>
                <w:szCs w:val="20"/>
              </w:rPr>
            </w:pPr>
            <w:r w:rsidRPr="005916EA">
              <w:rPr>
                <w:rFonts w:asciiTheme="majorHAnsi" w:hAnsiTheme="majorHAnsi" w:cstheme="majorHAnsi"/>
                <w:sz w:val="20"/>
                <w:szCs w:val="20"/>
              </w:rPr>
              <w:t>The VPF and justice and community services agencies use evidence to support improved responses to the needs of women, children, and youth</w:t>
            </w:r>
          </w:p>
          <w:p w14:paraId="5B23D31C" w14:textId="77777777" w:rsidR="00D21D3E" w:rsidRPr="005916EA" w:rsidRDefault="00D21D3E" w:rsidP="007E6867">
            <w:pPr>
              <w:pStyle w:val="ListParagraph"/>
              <w:numPr>
                <w:ilvl w:val="0"/>
                <w:numId w:val="5"/>
              </w:numPr>
              <w:spacing w:after="0" w:line="240" w:lineRule="auto"/>
              <w:rPr>
                <w:sz w:val="20"/>
                <w:szCs w:val="20"/>
              </w:rPr>
            </w:pPr>
            <w:r w:rsidRPr="005916EA">
              <w:rPr>
                <w:rFonts w:asciiTheme="majorHAnsi" w:hAnsiTheme="majorHAnsi" w:cstheme="majorHAnsi"/>
                <w:sz w:val="20"/>
                <w:szCs w:val="20"/>
              </w:rPr>
              <w:t>The VPF and justice and community services agencies implement targeted initiatives that deliver better services to women, children, and youth</w:t>
            </w:r>
          </w:p>
        </w:tc>
      </w:tr>
      <w:tr w:rsidR="00F314F1" w:rsidRPr="006F272C" w14:paraId="1AB8C737" w14:textId="77777777">
        <w:tc>
          <w:tcPr>
            <w:tcW w:w="4621" w:type="dxa"/>
          </w:tcPr>
          <w:p w14:paraId="6B8E967A" w14:textId="77777777" w:rsidR="00F314F1" w:rsidRPr="006B7A2A" w:rsidRDefault="00F314F1" w:rsidP="00D21D3E">
            <w:pPr>
              <w:spacing w:after="0" w:line="240" w:lineRule="auto"/>
              <w:rPr>
                <w:rFonts w:asciiTheme="majorHAnsi" w:hAnsiTheme="majorHAnsi" w:cstheme="minorHAnsi"/>
                <w:sz w:val="20"/>
                <w:szCs w:val="20"/>
              </w:rPr>
            </w:pPr>
            <w:r w:rsidRPr="006B7A2A">
              <w:rPr>
                <w:rFonts w:asciiTheme="majorHAnsi" w:hAnsiTheme="majorHAnsi" w:cstheme="minorHAnsi"/>
                <w:b/>
                <w:sz w:val="20"/>
                <w:szCs w:val="20"/>
              </w:rPr>
              <w:t>Intermediate Outcome 3.1:</w:t>
            </w:r>
            <w:r w:rsidRPr="006B7A2A">
              <w:rPr>
                <w:rFonts w:asciiTheme="majorHAnsi" w:hAnsiTheme="majorHAnsi" w:cstheme="minorHAnsi"/>
                <w:sz w:val="20"/>
                <w:szCs w:val="20"/>
              </w:rPr>
              <w:t xml:space="preserve"> </w:t>
            </w:r>
          </w:p>
          <w:p w14:paraId="582FBC2E" w14:textId="77777777" w:rsidR="00F314F1" w:rsidRPr="0074629E" w:rsidRDefault="00F314F1" w:rsidP="00D21D3E">
            <w:pPr>
              <w:spacing w:after="0" w:line="240" w:lineRule="auto"/>
              <w:rPr>
                <w:rFonts w:asciiTheme="majorHAnsi" w:hAnsiTheme="majorHAnsi"/>
                <w:color w:val="FF0000"/>
              </w:rPr>
            </w:pPr>
            <w:r w:rsidRPr="006B7A2A">
              <w:rPr>
                <w:rFonts w:asciiTheme="majorHAnsi" w:hAnsiTheme="majorHAnsi" w:cstheme="minorHAnsi"/>
                <w:sz w:val="20"/>
                <w:szCs w:val="20"/>
              </w:rPr>
              <w:t>Decisions about appropriate interface between police, formal justice and kastom, in relation to working with women, children and youth, informed by evidence based research.</w:t>
            </w:r>
          </w:p>
        </w:tc>
        <w:tc>
          <w:tcPr>
            <w:tcW w:w="9095" w:type="dxa"/>
          </w:tcPr>
          <w:p w14:paraId="3A532646" w14:textId="77777777" w:rsidR="00BD5BD2" w:rsidRPr="00021C24" w:rsidRDefault="00BD5BD2" w:rsidP="00BD5BD2">
            <w:pPr>
              <w:spacing w:after="0"/>
              <w:contextualSpacing/>
              <w:rPr>
                <w:rFonts w:asciiTheme="majorHAnsi" w:hAnsiTheme="majorHAnsi"/>
                <w:b/>
                <w:spacing w:val="-1"/>
                <w:sz w:val="20"/>
                <w:szCs w:val="20"/>
                <w:u w:val="single"/>
              </w:rPr>
            </w:pPr>
            <w:r w:rsidRPr="00021C24">
              <w:rPr>
                <w:rFonts w:asciiTheme="majorHAnsi" w:hAnsiTheme="majorHAnsi"/>
                <w:b/>
                <w:spacing w:val="-1"/>
                <w:sz w:val="20"/>
                <w:szCs w:val="20"/>
                <w:u w:val="single"/>
              </w:rPr>
              <w:t>Key achievements over the reporting period:</w:t>
            </w:r>
          </w:p>
          <w:p w14:paraId="22F0250C" w14:textId="77777777" w:rsidR="00BD5BD2" w:rsidRPr="00021C24" w:rsidRDefault="00ED2437" w:rsidP="00BD5BD2">
            <w:pPr>
              <w:spacing w:after="0"/>
              <w:contextualSpacing/>
              <w:rPr>
                <w:rFonts w:asciiTheme="majorHAnsi" w:hAnsiTheme="majorHAnsi"/>
                <w:b/>
                <w:sz w:val="20"/>
                <w:szCs w:val="20"/>
              </w:rPr>
            </w:pPr>
            <w:r>
              <w:rPr>
                <w:rFonts w:asciiTheme="majorHAnsi" w:hAnsiTheme="majorHAnsi"/>
                <w:b/>
                <w:sz w:val="20"/>
                <w:szCs w:val="20"/>
              </w:rPr>
              <w:t>Child Protection:</w:t>
            </w:r>
          </w:p>
          <w:p w14:paraId="71C9FA20" w14:textId="77777777" w:rsidR="00BD5BD2" w:rsidRPr="00ED2437" w:rsidRDefault="00BD5BD2" w:rsidP="0008206B">
            <w:pPr>
              <w:spacing w:after="0" w:line="240" w:lineRule="auto"/>
              <w:rPr>
                <w:rFonts w:asciiTheme="majorHAnsi" w:hAnsiTheme="majorHAnsi"/>
                <w:sz w:val="20"/>
                <w:szCs w:val="20"/>
              </w:rPr>
            </w:pPr>
            <w:r w:rsidRPr="00ED2437">
              <w:rPr>
                <w:rFonts w:asciiTheme="majorHAnsi" w:hAnsiTheme="majorHAnsi"/>
                <w:sz w:val="20"/>
                <w:szCs w:val="20"/>
              </w:rPr>
              <w:t>Support to Save the Children for the Child Protection Program</w:t>
            </w:r>
            <w:r w:rsidR="00ED2437" w:rsidRPr="00ED2437">
              <w:rPr>
                <w:rFonts w:asciiTheme="majorHAnsi" w:hAnsiTheme="majorHAnsi"/>
                <w:sz w:val="20"/>
                <w:szCs w:val="20"/>
              </w:rPr>
              <w:t xml:space="preserve"> focuses on three areas community resilience; institutional strengthening and national systems. Over the last 12 months activities have </w:t>
            </w:r>
            <w:r w:rsidR="00ED2437">
              <w:rPr>
                <w:rFonts w:asciiTheme="majorHAnsi" w:hAnsiTheme="majorHAnsi"/>
                <w:sz w:val="20"/>
                <w:szCs w:val="20"/>
              </w:rPr>
              <w:t>included</w:t>
            </w:r>
            <w:r w:rsidR="00ED2437" w:rsidRPr="00ED2437">
              <w:rPr>
                <w:rFonts w:asciiTheme="majorHAnsi" w:hAnsiTheme="majorHAnsi"/>
                <w:sz w:val="20"/>
                <w:szCs w:val="20"/>
              </w:rPr>
              <w:t>:</w:t>
            </w:r>
          </w:p>
          <w:p w14:paraId="6C8D8360" w14:textId="77777777" w:rsidR="00ED2437" w:rsidRPr="00ED2437" w:rsidRDefault="00ED2437" w:rsidP="005A5A28">
            <w:pPr>
              <w:pStyle w:val="ListParagraph"/>
              <w:numPr>
                <w:ilvl w:val="0"/>
                <w:numId w:val="44"/>
              </w:numPr>
              <w:autoSpaceDE w:val="0"/>
              <w:autoSpaceDN w:val="0"/>
              <w:adjustRightInd w:val="0"/>
              <w:spacing w:after="58" w:line="240" w:lineRule="auto"/>
              <w:rPr>
                <w:color w:val="000000"/>
                <w:sz w:val="20"/>
                <w:szCs w:val="20"/>
                <w:lang w:val="en-AU"/>
              </w:rPr>
            </w:pPr>
            <w:r w:rsidRPr="00ED2437">
              <w:rPr>
                <w:color w:val="000000"/>
                <w:sz w:val="20"/>
                <w:szCs w:val="20"/>
                <w:lang w:val="en-AU"/>
              </w:rPr>
              <w:t xml:space="preserve">Conducting a KAP survey to establish CPPII baseline and provide evidence and information for decision making and measuring the progress of the project. </w:t>
            </w:r>
          </w:p>
          <w:p w14:paraId="0BF5ED7E" w14:textId="77777777" w:rsidR="00ED2437" w:rsidRPr="00ED2437" w:rsidRDefault="00ED2437" w:rsidP="005A5A28">
            <w:pPr>
              <w:pStyle w:val="ListParagraph"/>
              <w:numPr>
                <w:ilvl w:val="0"/>
                <w:numId w:val="44"/>
              </w:numPr>
              <w:autoSpaceDE w:val="0"/>
              <w:autoSpaceDN w:val="0"/>
              <w:adjustRightInd w:val="0"/>
              <w:spacing w:after="58" w:line="240" w:lineRule="auto"/>
              <w:rPr>
                <w:color w:val="000000"/>
                <w:sz w:val="20"/>
                <w:szCs w:val="20"/>
                <w:lang w:val="en-AU"/>
              </w:rPr>
            </w:pPr>
            <w:r w:rsidRPr="00ED2437">
              <w:rPr>
                <w:color w:val="000000"/>
                <w:sz w:val="20"/>
                <w:szCs w:val="20"/>
                <w:lang w:val="en-AU"/>
              </w:rPr>
              <w:t xml:space="preserve">Guiding communities to elect their Child Protection Committees and support CPCs to develop their subsequent Pikinini Safety Plans, coupled with </w:t>
            </w:r>
            <w:r>
              <w:rPr>
                <w:color w:val="000000"/>
                <w:sz w:val="20"/>
                <w:szCs w:val="20"/>
                <w:lang w:val="en-AU"/>
              </w:rPr>
              <w:t>Child Protection Committee</w:t>
            </w:r>
            <w:r w:rsidRPr="00ED2437">
              <w:rPr>
                <w:color w:val="000000"/>
                <w:sz w:val="20"/>
                <w:szCs w:val="20"/>
                <w:lang w:val="en-AU"/>
              </w:rPr>
              <w:t xml:space="preserve"> Policies and a clear reporting and referral mechanism </w:t>
            </w:r>
          </w:p>
          <w:p w14:paraId="74A4B8BC" w14:textId="77777777" w:rsidR="00ED2437" w:rsidRDefault="00ED2437" w:rsidP="005A5A28">
            <w:pPr>
              <w:pStyle w:val="ListParagraph"/>
              <w:numPr>
                <w:ilvl w:val="0"/>
                <w:numId w:val="44"/>
              </w:numPr>
              <w:autoSpaceDE w:val="0"/>
              <w:autoSpaceDN w:val="0"/>
              <w:adjustRightInd w:val="0"/>
              <w:spacing w:after="58" w:line="240" w:lineRule="auto"/>
              <w:rPr>
                <w:color w:val="000000"/>
                <w:sz w:val="20"/>
                <w:szCs w:val="20"/>
                <w:lang w:val="en-AU"/>
              </w:rPr>
            </w:pPr>
            <w:r w:rsidRPr="00ED2437">
              <w:rPr>
                <w:color w:val="000000"/>
                <w:sz w:val="20"/>
                <w:szCs w:val="20"/>
                <w:lang w:val="en-AU"/>
              </w:rPr>
              <w:t xml:space="preserve">Developing Positive Discipline in Everyday Parenting/Teaching and train Community Engagement Officers to deliver these training packages. </w:t>
            </w:r>
          </w:p>
          <w:p w14:paraId="6E500CD0" w14:textId="77777777" w:rsidR="00ED2437" w:rsidRDefault="00ED2437" w:rsidP="005A5A28">
            <w:pPr>
              <w:pStyle w:val="ListParagraph"/>
              <w:numPr>
                <w:ilvl w:val="0"/>
                <w:numId w:val="44"/>
              </w:numPr>
              <w:autoSpaceDE w:val="0"/>
              <w:autoSpaceDN w:val="0"/>
              <w:adjustRightInd w:val="0"/>
              <w:spacing w:after="58" w:line="240" w:lineRule="auto"/>
              <w:rPr>
                <w:color w:val="000000"/>
                <w:sz w:val="20"/>
                <w:szCs w:val="20"/>
                <w:lang w:val="en-AU"/>
              </w:rPr>
            </w:pPr>
            <w:r w:rsidRPr="00ED2437">
              <w:rPr>
                <w:color w:val="000000"/>
                <w:sz w:val="20"/>
                <w:szCs w:val="20"/>
                <w:lang w:val="en-AU"/>
              </w:rPr>
              <w:lastRenderedPageBreak/>
              <w:t xml:space="preserve">Conducting Child Safeguarding Policy workshop with key partners, supporting them in the process of reviewing or developing their Child Safeguarding procedures </w:t>
            </w:r>
          </w:p>
          <w:p w14:paraId="100885F8" w14:textId="77777777" w:rsidR="00ED2437" w:rsidRDefault="00ED2437" w:rsidP="005A5A28">
            <w:pPr>
              <w:pStyle w:val="ListParagraph"/>
              <w:numPr>
                <w:ilvl w:val="0"/>
                <w:numId w:val="44"/>
              </w:numPr>
              <w:autoSpaceDE w:val="0"/>
              <w:autoSpaceDN w:val="0"/>
              <w:adjustRightInd w:val="0"/>
              <w:spacing w:after="58" w:line="240" w:lineRule="auto"/>
              <w:rPr>
                <w:color w:val="000000"/>
                <w:sz w:val="20"/>
                <w:szCs w:val="20"/>
                <w:lang w:val="en-AU"/>
              </w:rPr>
            </w:pPr>
            <w:r w:rsidRPr="00ED2437">
              <w:rPr>
                <w:color w:val="000000"/>
                <w:sz w:val="20"/>
                <w:szCs w:val="20"/>
                <w:lang w:val="en-AU"/>
              </w:rPr>
              <w:t xml:space="preserve">Engaging with Vanuatu Police Training College in reinforcing Child Protection messages in their training packages and preparing joint trainings. </w:t>
            </w:r>
          </w:p>
          <w:p w14:paraId="32083F0E" w14:textId="77777777" w:rsidR="00ED2437" w:rsidRDefault="00ED2437" w:rsidP="005A5A28">
            <w:pPr>
              <w:pStyle w:val="ListParagraph"/>
              <w:numPr>
                <w:ilvl w:val="0"/>
                <w:numId w:val="44"/>
              </w:numPr>
              <w:autoSpaceDE w:val="0"/>
              <w:autoSpaceDN w:val="0"/>
              <w:adjustRightInd w:val="0"/>
              <w:spacing w:after="58" w:line="240" w:lineRule="auto"/>
              <w:rPr>
                <w:color w:val="000000"/>
                <w:sz w:val="20"/>
                <w:szCs w:val="20"/>
                <w:lang w:val="en-AU"/>
              </w:rPr>
            </w:pPr>
            <w:r w:rsidRPr="00ED2437">
              <w:rPr>
                <w:color w:val="000000"/>
                <w:sz w:val="20"/>
                <w:szCs w:val="20"/>
                <w:lang w:val="en-AU"/>
              </w:rPr>
              <w:t xml:space="preserve">Supporting the Child Desk Office to effectively coordinate regular meetings with </w:t>
            </w:r>
            <w:r>
              <w:rPr>
                <w:color w:val="000000"/>
                <w:sz w:val="20"/>
                <w:szCs w:val="20"/>
                <w:lang w:val="en-AU"/>
              </w:rPr>
              <w:t>Child Protection</w:t>
            </w:r>
            <w:r w:rsidRPr="00ED2437">
              <w:rPr>
                <w:color w:val="000000"/>
                <w:sz w:val="20"/>
                <w:szCs w:val="20"/>
                <w:lang w:val="en-AU"/>
              </w:rPr>
              <w:t xml:space="preserve"> key stakeholders. </w:t>
            </w:r>
          </w:p>
          <w:p w14:paraId="0167CC43" w14:textId="77777777" w:rsidR="00ED2437" w:rsidRPr="00ED2437" w:rsidRDefault="00ED2437" w:rsidP="005A5A28">
            <w:pPr>
              <w:pStyle w:val="ListParagraph"/>
              <w:numPr>
                <w:ilvl w:val="0"/>
                <w:numId w:val="44"/>
              </w:numPr>
              <w:autoSpaceDE w:val="0"/>
              <w:autoSpaceDN w:val="0"/>
              <w:adjustRightInd w:val="0"/>
              <w:spacing w:after="58" w:line="240" w:lineRule="auto"/>
              <w:rPr>
                <w:color w:val="000000"/>
                <w:sz w:val="20"/>
                <w:szCs w:val="20"/>
                <w:lang w:val="en-AU"/>
              </w:rPr>
            </w:pPr>
            <w:r w:rsidRPr="00ED2437">
              <w:rPr>
                <w:color w:val="000000"/>
                <w:sz w:val="20"/>
                <w:szCs w:val="20"/>
                <w:lang w:val="en-AU"/>
              </w:rPr>
              <w:t>Actively participating in the Gender and Protection cluster.</w:t>
            </w:r>
            <w:r w:rsidRPr="00ED2437">
              <w:rPr>
                <w:color w:val="000000"/>
                <w:lang w:val="en-AU"/>
              </w:rPr>
              <w:t xml:space="preserve"> </w:t>
            </w:r>
          </w:p>
          <w:p w14:paraId="0613E775" w14:textId="7E45CB06" w:rsidR="00ED2437" w:rsidRDefault="00ED2437" w:rsidP="00ED2437">
            <w:pPr>
              <w:pStyle w:val="ListParagraph"/>
              <w:autoSpaceDE w:val="0"/>
              <w:autoSpaceDN w:val="0"/>
              <w:adjustRightInd w:val="0"/>
              <w:spacing w:after="58" w:line="240" w:lineRule="auto"/>
              <w:ind w:left="0"/>
              <w:rPr>
                <w:color w:val="000000"/>
                <w:sz w:val="20"/>
                <w:szCs w:val="20"/>
                <w:lang w:val="en-AU"/>
              </w:rPr>
            </w:pPr>
            <w:r w:rsidRPr="00ED2437">
              <w:rPr>
                <w:color w:val="000000"/>
                <w:sz w:val="20"/>
                <w:szCs w:val="20"/>
                <w:lang w:val="en-AU"/>
              </w:rPr>
              <w:t xml:space="preserve">The </w:t>
            </w:r>
            <w:r w:rsidR="003E0DA8">
              <w:rPr>
                <w:color w:val="000000"/>
                <w:sz w:val="20"/>
                <w:szCs w:val="20"/>
                <w:lang w:val="en-AU"/>
              </w:rPr>
              <w:t>Save the Children Vanuatu (SCV)</w:t>
            </w:r>
            <w:r w:rsidRPr="00ED2437">
              <w:rPr>
                <w:color w:val="000000"/>
                <w:sz w:val="20"/>
                <w:szCs w:val="20"/>
                <w:lang w:val="en-AU"/>
              </w:rPr>
              <w:t xml:space="preserve"> </w:t>
            </w:r>
            <w:r w:rsidRPr="00217AFC">
              <w:rPr>
                <w:color w:val="000000"/>
                <w:sz w:val="20"/>
                <w:szCs w:val="20"/>
                <w:lang w:val="en-AU"/>
              </w:rPr>
              <w:t xml:space="preserve">Annual Report is attached at </w:t>
            </w:r>
            <w:r w:rsidR="00AD22B0" w:rsidRPr="00217AFC">
              <w:rPr>
                <w:color w:val="000000"/>
                <w:sz w:val="20"/>
                <w:szCs w:val="20"/>
                <w:lang w:val="en-AU"/>
              </w:rPr>
              <w:t>Annex 9</w:t>
            </w:r>
            <w:r w:rsidRPr="00217AFC">
              <w:rPr>
                <w:color w:val="000000"/>
                <w:sz w:val="20"/>
                <w:szCs w:val="20"/>
                <w:lang w:val="en-AU"/>
              </w:rPr>
              <w:t xml:space="preserve"> and provides detail regarding the achievements over the last 12 months – in summary in particular please see</w:t>
            </w:r>
            <w:r w:rsidRPr="00ED2437">
              <w:rPr>
                <w:color w:val="000000"/>
                <w:sz w:val="20"/>
                <w:szCs w:val="20"/>
                <w:lang w:val="en-AU"/>
              </w:rPr>
              <w:t xml:space="preserve"> table provided at p6 and following on key achievements against objectives and key contributions needed in 2016.</w:t>
            </w:r>
          </w:p>
          <w:p w14:paraId="44A32110" w14:textId="77777777" w:rsidR="00ED2437" w:rsidRPr="00ED2437" w:rsidRDefault="00ED2437" w:rsidP="00ED2437">
            <w:pPr>
              <w:pStyle w:val="ListParagraph"/>
              <w:autoSpaceDE w:val="0"/>
              <w:autoSpaceDN w:val="0"/>
              <w:adjustRightInd w:val="0"/>
              <w:spacing w:after="58" w:line="240" w:lineRule="auto"/>
              <w:ind w:left="0"/>
              <w:rPr>
                <w:b/>
                <w:color w:val="000000"/>
                <w:sz w:val="20"/>
                <w:szCs w:val="20"/>
                <w:lang w:val="en-AU"/>
              </w:rPr>
            </w:pPr>
            <w:r w:rsidRPr="00ED2437">
              <w:rPr>
                <w:b/>
                <w:color w:val="000000"/>
                <w:sz w:val="20"/>
                <w:szCs w:val="20"/>
                <w:lang w:val="en-AU"/>
              </w:rPr>
              <w:t>Support to the National Child Desk</w:t>
            </w:r>
          </w:p>
          <w:p w14:paraId="41383292" w14:textId="77777777" w:rsidR="00ED2437" w:rsidRPr="00ED2437" w:rsidRDefault="00ED2437" w:rsidP="005A5A28">
            <w:pPr>
              <w:pStyle w:val="ListParagraph"/>
              <w:numPr>
                <w:ilvl w:val="0"/>
                <w:numId w:val="45"/>
              </w:numPr>
              <w:autoSpaceDE w:val="0"/>
              <w:autoSpaceDN w:val="0"/>
              <w:adjustRightInd w:val="0"/>
              <w:spacing w:after="58" w:line="240" w:lineRule="auto"/>
              <w:rPr>
                <w:color w:val="000000"/>
                <w:sz w:val="20"/>
                <w:szCs w:val="20"/>
                <w:lang w:val="en-AU"/>
              </w:rPr>
            </w:pPr>
            <w:r>
              <w:rPr>
                <w:color w:val="000000"/>
                <w:sz w:val="20"/>
                <w:szCs w:val="20"/>
                <w:lang w:val="en-AU"/>
              </w:rPr>
              <w:t xml:space="preserve">In addition to the grant to SCV, the program is providing technical expertise under a grant to the National </w:t>
            </w:r>
            <w:r w:rsidR="008136BE">
              <w:rPr>
                <w:color w:val="000000"/>
                <w:sz w:val="20"/>
                <w:szCs w:val="20"/>
                <w:lang w:val="en-AU"/>
              </w:rPr>
              <w:t>Child</w:t>
            </w:r>
            <w:r>
              <w:rPr>
                <w:color w:val="000000"/>
                <w:sz w:val="20"/>
                <w:szCs w:val="20"/>
                <w:lang w:val="en-AU"/>
              </w:rPr>
              <w:t xml:space="preserve"> Desk to support the development of a National Child Protection Policy and National Children’s Policy. This work will commence in February 2016 after significant delay. This grant was </w:t>
            </w:r>
            <w:r w:rsidR="008136BE">
              <w:rPr>
                <w:color w:val="000000"/>
                <w:sz w:val="20"/>
                <w:szCs w:val="20"/>
                <w:lang w:val="en-AU"/>
              </w:rPr>
              <w:t>first</w:t>
            </w:r>
            <w:r>
              <w:rPr>
                <w:color w:val="000000"/>
                <w:sz w:val="20"/>
                <w:szCs w:val="20"/>
                <w:lang w:val="en-AU"/>
              </w:rPr>
              <w:t xml:space="preserve"> approved </w:t>
            </w:r>
            <w:r w:rsidR="00782C91">
              <w:rPr>
                <w:color w:val="000000"/>
                <w:sz w:val="20"/>
                <w:szCs w:val="20"/>
                <w:lang w:val="en-AU"/>
              </w:rPr>
              <w:t>on 20 October 2015.</w:t>
            </w:r>
          </w:p>
          <w:p w14:paraId="23F8D7C5" w14:textId="77777777" w:rsidR="00F314F1" w:rsidRPr="00021C24" w:rsidRDefault="00F314F1" w:rsidP="0008206B">
            <w:pPr>
              <w:spacing w:after="0" w:line="240" w:lineRule="auto"/>
              <w:rPr>
                <w:rFonts w:asciiTheme="majorHAnsi" w:hAnsiTheme="majorHAnsi"/>
                <w:b/>
                <w:sz w:val="20"/>
                <w:szCs w:val="20"/>
              </w:rPr>
            </w:pPr>
            <w:r w:rsidRPr="00021C24">
              <w:rPr>
                <w:rFonts w:asciiTheme="majorHAnsi" w:hAnsiTheme="majorHAnsi"/>
                <w:b/>
                <w:sz w:val="20"/>
                <w:szCs w:val="20"/>
              </w:rPr>
              <w:t>Malekula Pilot</w:t>
            </w:r>
          </w:p>
          <w:p w14:paraId="1C7A540B" w14:textId="77777777" w:rsidR="00F314F1" w:rsidRPr="00021C24" w:rsidRDefault="00F314F1" w:rsidP="00E01C2D">
            <w:pPr>
              <w:pStyle w:val="ListParagraph"/>
              <w:numPr>
                <w:ilvl w:val="0"/>
                <w:numId w:val="19"/>
              </w:numPr>
              <w:spacing w:after="0" w:line="240" w:lineRule="auto"/>
              <w:contextualSpacing/>
              <w:rPr>
                <w:rFonts w:asciiTheme="majorHAnsi" w:hAnsiTheme="majorHAnsi"/>
                <w:sz w:val="20"/>
                <w:szCs w:val="20"/>
              </w:rPr>
            </w:pPr>
            <w:r w:rsidRPr="00021C24">
              <w:rPr>
                <w:rFonts w:asciiTheme="majorHAnsi" w:hAnsiTheme="majorHAnsi"/>
                <w:sz w:val="20"/>
                <w:szCs w:val="20"/>
              </w:rPr>
              <w:t>Research carried out across Malekula</w:t>
            </w:r>
            <w:r w:rsidR="00BD5BD2" w:rsidRPr="00021C24">
              <w:rPr>
                <w:rFonts w:asciiTheme="majorHAnsi" w:hAnsiTheme="majorHAnsi"/>
                <w:sz w:val="20"/>
                <w:szCs w:val="20"/>
              </w:rPr>
              <w:t xml:space="preserve"> with numbers and distribution making the findings statistically sound for that island and will provide a good evidence base for programming with respect to strengthening the justice system with particular interest in the outcomes for women.</w:t>
            </w:r>
          </w:p>
          <w:p w14:paraId="1BF6FBAC" w14:textId="1EF746A8" w:rsidR="00F314F1" w:rsidRPr="00021C24" w:rsidRDefault="00F314F1" w:rsidP="00E01C2D">
            <w:pPr>
              <w:pStyle w:val="ListParagraph"/>
              <w:numPr>
                <w:ilvl w:val="0"/>
                <w:numId w:val="19"/>
              </w:numPr>
              <w:spacing w:after="0" w:line="240" w:lineRule="auto"/>
              <w:contextualSpacing/>
              <w:rPr>
                <w:rFonts w:asciiTheme="majorHAnsi" w:hAnsiTheme="majorHAnsi"/>
                <w:sz w:val="20"/>
                <w:szCs w:val="20"/>
              </w:rPr>
            </w:pPr>
            <w:r w:rsidRPr="00021C24">
              <w:rPr>
                <w:rFonts w:asciiTheme="majorHAnsi" w:hAnsiTheme="majorHAnsi"/>
                <w:sz w:val="20"/>
                <w:szCs w:val="20"/>
              </w:rPr>
              <w:t>Analysis and writing up of research</w:t>
            </w:r>
            <w:r w:rsidR="00BD5BD2" w:rsidRPr="00021C24">
              <w:rPr>
                <w:rFonts w:asciiTheme="majorHAnsi" w:hAnsiTheme="majorHAnsi"/>
                <w:sz w:val="20"/>
                <w:szCs w:val="20"/>
              </w:rPr>
              <w:t xml:space="preserve"> completed after the reporting period</w:t>
            </w:r>
            <w:r w:rsidR="00EC087C">
              <w:rPr>
                <w:rFonts w:asciiTheme="majorHAnsi" w:hAnsiTheme="majorHAnsi"/>
                <w:sz w:val="20"/>
                <w:szCs w:val="20"/>
              </w:rPr>
              <w:t>. Results (and recommendations for targeted interventions) will be available in a series of discrete by interlinked reports including a report focusing on policing, one on courts, one on chiefs, one on women and access to justice and a more general report looking at conflicts and experiences of conflicts in general in Malekula.</w:t>
            </w:r>
          </w:p>
          <w:p w14:paraId="6D21A882" w14:textId="77777777" w:rsidR="00BD5BD2" w:rsidRPr="00021C24" w:rsidRDefault="00BD5BD2" w:rsidP="00BD5BD2">
            <w:pPr>
              <w:spacing w:after="0" w:line="240" w:lineRule="auto"/>
              <w:contextualSpacing/>
              <w:rPr>
                <w:rFonts w:asciiTheme="majorHAnsi" w:hAnsiTheme="majorHAnsi"/>
                <w:b/>
                <w:sz w:val="20"/>
                <w:szCs w:val="20"/>
              </w:rPr>
            </w:pPr>
            <w:r w:rsidRPr="00021C24">
              <w:rPr>
                <w:rFonts w:asciiTheme="majorHAnsi" w:hAnsiTheme="majorHAnsi"/>
                <w:b/>
                <w:sz w:val="20"/>
                <w:szCs w:val="20"/>
              </w:rPr>
              <w:t>Blacksands Pilot</w:t>
            </w:r>
          </w:p>
          <w:p w14:paraId="3F4A77D1" w14:textId="77777777" w:rsidR="00BD5BD2" w:rsidRPr="00021C24" w:rsidRDefault="00BD5BD2" w:rsidP="005A5A28">
            <w:pPr>
              <w:pStyle w:val="ListParagraph"/>
              <w:numPr>
                <w:ilvl w:val="0"/>
                <w:numId w:val="29"/>
              </w:numPr>
              <w:spacing w:after="0" w:line="240" w:lineRule="auto"/>
              <w:contextualSpacing/>
              <w:rPr>
                <w:rFonts w:asciiTheme="majorHAnsi" w:hAnsiTheme="majorHAnsi"/>
                <w:sz w:val="20"/>
                <w:szCs w:val="20"/>
              </w:rPr>
            </w:pPr>
            <w:r w:rsidRPr="00021C24">
              <w:rPr>
                <w:rFonts w:asciiTheme="majorHAnsi" w:hAnsiTheme="majorHAnsi"/>
                <w:sz w:val="20"/>
                <w:szCs w:val="20"/>
              </w:rPr>
              <w:t>Large sample research carried out for Blacksands peri-urban area which will provide a good evidence base for programming with respect to the strengthening of the justice system with particular interest in the outcomes for youth (disaggregated for young men and young women, boys and girls).</w:t>
            </w:r>
          </w:p>
          <w:p w14:paraId="26E358AE" w14:textId="77777777" w:rsidR="00BD5BD2" w:rsidRDefault="00BD5BD2" w:rsidP="005A5A28">
            <w:pPr>
              <w:pStyle w:val="ListParagraph"/>
              <w:numPr>
                <w:ilvl w:val="0"/>
                <w:numId w:val="29"/>
              </w:numPr>
              <w:spacing w:after="0" w:line="240" w:lineRule="auto"/>
              <w:contextualSpacing/>
              <w:rPr>
                <w:rFonts w:asciiTheme="majorHAnsi" w:hAnsiTheme="majorHAnsi"/>
                <w:sz w:val="20"/>
                <w:szCs w:val="20"/>
              </w:rPr>
            </w:pPr>
            <w:r w:rsidRPr="00021C24">
              <w:rPr>
                <w:rFonts w:asciiTheme="majorHAnsi" w:hAnsiTheme="majorHAnsi"/>
                <w:sz w:val="20"/>
                <w:szCs w:val="20"/>
              </w:rPr>
              <w:t>Analysis and writing up of research to be completed after the reporting period.</w:t>
            </w:r>
          </w:p>
          <w:p w14:paraId="65B7528A" w14:textId="77777777" w:rsidR="00217AFC" w:rsidRPr="002D598A" w:rsidRDefault="00217AFC" w:rsidP="002D598A">
            <w:pPr>
              <w:spacing w:after="0" w:line="240" w:lineRule="auto"/>
              <w:contextualSpacing/>
              <w:rPr>
                <w:rFonts w:asciiTheme="majorHAnsi" w:hAnsiTheme="majorHAnsi"/>
                <w:sz w:val="20"/>
                <w:szCs w:val="20"/>
              </w:rPr>
            </w:pPr>
          </w:p>
          <w:p w14:paraId="7ACDD72F" w14:textId="77777777" w:rsidR="00F314F1" w:rsidRPr="00021C24" w:rsidRDefault="00F314F1" w:rsidP="0008206B">
            <w:pPr>
              <w:spacing w:after="0" w:line="240" w:lineRule="auto"/>
              <w:rPr>
                <w:rFonts w:asciiTheme="majorHAnsi" w:hAnsiTheme="majorHAnsi"/>
                <w:sz w:val="20"/>
                <w:szCs w:val="20"/>
              </w:rPr>
            </w:pPr>
            <w:r w:rsidRPr="00021C24">
              <w:rPr>
                <w:rFonts w:asciiTheme="majorHAnsi" w:hAnsiTheme="majorHAnsi"/>
                <w:b/>
                <w:sz w:val="20"/>
                <w:szCs w:val="20"/>
              </w:rPr>
              <w:t>DWA Pilot</w:t>
            </w:r>
            <w:r w:rsidRPr="00021C24">
              <w:rPr>
                <w:rFonts w:asciiTheme="majorHAnsi" w:hAnsiTheme="majorHAnsi"/>
                <w:sz w:val="20"/>
                <w:szCs w:val="20"/>
              </w:rPr>
              <w:t>:</w:t>
            </w:r>
          </w:p>
          <w:p w14:paraId="45C52D52" w14:textId="0F5E637D" w:rsidR="00F314F1" w:rsidRPr="00021C24" w:rsidRDefault="00F314F1" w:rsidP="00E01C2D">
            <w:pPr>
              <w:pStyle w:val="ListParagraph"/>
              <w:numPr>
                <w:ilvl w:val="0"/>
                <w:numId w:val="19"/>
              </w:numPr>
              <w:spacing w:after="0" w:line="240" w:lineRule="auto"/>
              <w:contextualSpacing/>
              <w:rPr>
                <w:rFonts w:asciiTheme="majorHAnsi" w:hAnsiTheme="majorHAnsi"/>
                <w:sz w:val="20"/>
                <w:szCs w:val="20"/>
              </w:rPr>
            </w:pPr>
            <w:r w:rsidRPr="00021C24">
              <w:rPr>
                <w:rFonts w:asciiTheme="majorHAnsi" w:hAnsiTheme="majorHAnsi"/>
                <w:sz w:val="20"/>
                <w:szCs w:val="20"/>
              </w:rPr>
              <w:t>Working through some of the key challenges and considerations around the appointment and support of APs and RCs in pilot communities</w:t>
            </w:r>
            <w:r w:rsidR="00660D7C" w:rsidRPr="00021C24">
              <w:rPr>
                <w:rFonts w:asciiTheme="majorHAnsi" w:hAnsiTheme="majorHAnsi"/>
                <w:sz w:val="20"/>
                <w:szCs w:val="20"/>
              </w:rPr>
              <w:t xml:space="preserve"> and the driving of the support for the pilot given the mandate and positionality of relevant key implementing agencies under the legislation</w:t>
            </w:r>
            <w:r w:rsidRPr="00021C24">
              <w:rPr>
                <w:rFonts w:asciiTheme="majorHAnsi" w:hAnsiTheme="majorHAnsi"/>
                <w:sz w:val="20"/>
                <w:szCs w:val="20"/>
              </w:rPr>
              <w:t>.</w:t>
            </w:r>
            <w:r w:rsidR="00660D7C" w:rsidRPr="00021C24">
              <w:rPr>
                <w:rFonts w:asciiTheme="majorHAnsi" w:hAnsiTheme="majorHAnsi"/>
                <w:sz w:val="20"/>
                <w:szCs w:val="20"/>
              </w:rPr>
              <w:t xml:space="preserve"> </w:t>
            </w:r>
            <w:r w:rsidR="0039554E">
              <w:rPr>
                <w:rFonts w:asciiTheme="majorHAnsi" w:hAnsiTheme="majorHAnsi"/>
                <w:sz w:val="20"/>
                <w:szCs w:val="20"/>
              </w:rPr>
              <w:t xml:space="preserve">A new approach was developed through consultation with key stakeholders in August and September. This new approach will shift the oversight of the AP and RC piloting to the </w:t>
            </w:r>
            <w:r w:rsidR="00DE7798">
              <w:rPr>
                <w:rFonts w:asciiTheme="majorHAnsi" w:hAnsiTheme="majorHAnsi"/>
                <w:sz w:val="20"/>
                <w:szCs w:val="20"/>
              </w:rPr>
              <w:t>M</w:t>
            </w:r>
            <w:r w:rsidR="0039554E">
              <w:rPr>
                <w:rFonts w:asciiTheme="majorHAnsi" w:hAnsiTheme="majorHAnsi"/>
                <w:sz w:val="20"/>
                <w:szCs w:val="20"/>
              </w:rPr>
              <w:t xml:space="preserve">JCS and will be based on an active and equal </w:t>
            </w:r>
            <w:r w:rsidR="0039554E">
              <w:rPr>
                <w:rFonts w:asciiTheme="majorHAnsi" w:hAnsiTheme="majorHAnsi"/>
                <w:sz w:val="20"/>
                <w:szCs w:val="20"/>
              </w:rPr>
              <w:lastRenderedPageBreak/>
              <w:t>partnership between key stak</w:t>
            </w:r>
            <w:r w:rsidR="003A055A">
              <w:rPr>
                <w:rFonts w:asciiTheme="majorHAnsi" w:hAnsiTheme="majorHAnsi"/>
                <w:sz w:val="20"/>
                <w:szCs w:val="20"/>
              </w:rPr>
              <w:t>e</w:t>
            </w:r>
            <w:r w:rsidR="0039554E">
              <w:rPr>
                <w:rFonts w:asciiTheme="majorHAnsi" w:hAnsiTheme="majorHAnsi"/>
                <w:sz w:val="20"/>
                <w:szCs w:val="20"/>
              </w:rPr>
              <w:t xml:space="preserve">holders including ideally the police, the courts, DWA, the Department of Local Authorities and the Vanuatu Women’s Centre. </w:t>
            </w:r>
            <w:r w:rsidR="00660D7C" w:rsidRPr="00021C24">
              <w:rPr>
                <w:rFonts w:asciiTheme="majorHAnsi" w:hAnsiTheme="majorHAnsi"/>
                <w:sz w:val="20"/>
                <w:szCs w:val="20"/>
              </w:rPr>
              <w:t>Program has been conducting consultations to gain approval from key implementing partners with respect to a proposed approach.</w:t>
            </w:r>
            <w:r w:rsidR="0021607C">
              <w:rPr>
                <w:rFonts w:asciiTheme="majorHAnsi" w:hAnsiTheme="majorHAnsi"/>
                <w:sz w:val="20"/>
                <w:szCs w:val="20"/>
              </w:rPr>
              <w:t xml:space="preserve"> A dedicated part time position is </w:t>
            </w:r>
            <w:r w:rsidR="00EB3568">
              <w:rPr>
                <w:rFonts w:asciiTheme="majorHAnsi" w:hAnsiTheme="majorHAnsi"/>
                <w:sz w:val="20"/>
                <w:szCs w:val="20"/>
              </w:rPr>
              <w:t>part of this new model.  TORs have been completed and recruitment will be underway in early 2016.</w:t>
            </w:r>
            <w:r w:rsidR="00660D7C" w:rsidRPr="00021C24">
              <w:rPr>
                <w:rFonts w:asciiTheme="majorHAnsi" w:hAnsiTheme="majorHAnsi"/>
                <w:sz w:val="20"/>
                <w:szCs w:val="20"/>
              </w:rPr>
              <w:t xml:space="preserve"> </w:t>
            </w:r>
          </w:p>
          <w:p w14:paraId="38687762" w14:textId="77777777" w:rsidR="0074629E" w:rsidRPr="00021C24" w:rsidRDefault="00F314F1" w:rsidP="00E01C2D">
            <w:pPr>
              <w:pStyle w:val="ListParagraph"/>
              <w:numPr>
                <w:ilvl w:val="0"/>
                <w:numId w:val="19"/>
              </w:numPr>
              <w:spacing w:after="0" w:line="240" w:lineRule="auto"/>
              <w:rPr>
                <w:rFonts w:asciiTheme="majorHAnsi" w:hAnsiTheme="majorHAnsi"/>
                <w:sz w:val="20"/>
                <w:szCs w:val="20"/>
              </w:rPr>
            </w:pPr>
            <w:r w:rsidRPr="00021C24">
              <w:rPr>
                <w:rFonts w:asciiTheme="majorHAnsi" w:hAnsiTheme="majorHAnsi"/>
                <w:sz w:val="20"/>
                <w:szCs w:val="20"/>
              </w:rPr>
              <w:t>Developing and refining appropriate and effective processes and materials (including handbooks, community information, etc.) to support the work of APs and RCs in Vanuatu.</w:t>
            </w:r>
          </w:p>
        </w:tc>
      </w:tr>
      <w:tr w:rsidR="00F314F1" w:rsidRPr="006F272C" w14:paraId="28579540" w14:textId="77777777">
        <w:tc>
          <w:tcPr>
            <w:tcW w:w="4621" w:type="dxa"/>
          </w:tcPr>
          <w:p w14:paraId="3DBF4FF0" w14:textId="77777777" w:rsidR="00F314F1" w:rsidRPr="00ED5D49" w:rsidRDefault="00F314F1" w:rsidP="00FE0C31">
            <w:pPr>
              <w:spacing w:after="0" w:line="240" w:lineRule="auto"/>
              <w:rPr>
                <w:rFonts w:asciiTheme="majorHAnsi" w:hAnsiTheme="majorHAnsi" w:cstheme="majorHAnsi"/>
                <w:sz w:val="20"/>
                <w:szCs w:val="20"/>
              </w:rPr>
            </w:pPr>
            <w:r>
              <w:rPr>
                <w:rFonts w:asciiTheme="majorHAnsi" w:hAnsiTheme="majorHAnsi" w:cstheme="majorHAnsi"/>
                <w:b/>
                <w:sz w:val="20"/>
                <w:szCs w:val="20"/>
              </w:rPr>
              <w:lastRenderedPageBreak/>
              <w:t>Intermediate Outcome 3.2</w:t>
            </w:r>
            <w:r w:rsidRPr="00ED5D49">
              <w:rPr>
                <w:rFonts w:asciiTheme="majorHAnsi" w:hAnsiTheme="majorHAnsi" w:cstheme="majorHAnsi"/>
                <w:sz w:val="20"/>
                <w:szCs w:val="20"/>
              </w:rPr>
              <w:t>:</w:t>
            </w:r>
          </w:p>
          <w:p w14:paraId="6F6A848C" w14:textId="77777777" w:rsidR="00F314F1" w:rsidRPr="006F272C" w:rsidRDefault="00F314F1" w:rsidP="00FE0C31">
            <w:pPr>
              <w:spacing w:after="0" w:line="240" w:lineRule="auto"/>
              <w:rPr>
                <w:sz w:val="20"/>
                <w:szCs w:val="20"/>
              </w:rPr>
            </w:pPr>
            <w:r w:rsidRPr="00ED5D49">
              <w:rPr>
                <w:rFonts w:asciiTheme="majorHAnsi" w:hAnsiTheme="majorHAnsi" w:cstheme="majorHAnsi"/>
                <w:sz w:val="20"/>
                <w:szCs w:val="20"/>
              </w:rPr>
              <w:t>Government and non-government partners are supported to implement agreed programming on child protection</w:t>
            </w:r>
          </w:p>
        </w:tc>
        <w:tc>
          <w:tcPr>
            <w:tcW w:w="9095" w:type="dxa"/>
          </w:tcPr>
          <w:p w14:paraId="646BF14F" w14:textId="77777777" w:rsidR="00F314F1" w:rsidRPr="00021C24" w:rsidRDefault="00660D7C" w:rsidP="0008206B">
            <w:pPr>
              <w:pStyle w:val="ListParagraph"/>
              <w:numPr>
                <w:ilvl w:val="0"/>
                <w:numId w:val="6"/>
              </w:numPr>
              <w:spacing w:after="0" w:line="240" w:lineRule="auto"/>
              <w:rPr>
                <w:sz w:val="20"/>
                <w:szCs w:val="20"/>
              </w:rPr>
            </w:pPr>
            <w:r w:rsidRPr="00021C24">
              <w:rPr>
                <w:sz w:val="20"/>
                <w:szCs w:val="20"/>
              </w:rPr>
              <w:t>Child Desk is being supported to develop a Child Protection Policy and Implementation Strategy. Recruitment and contracting of an adviser with technical support has taken place and work will take place over the beginning of 2016</w:t>
            </w:r>
            <w:r w:rsidR="0055245F">
              <w:rPr>
                <w:sz w:val="20"/>
                <w:szCs w:val="20"/>
              </w:rPr>
              <w:t xml:space="preserve"> commencing on 8 February</w:t>
            </w:r>
            <w:r w:rsidRPr="00021C24">
              <w:rPr>
                <w:sz w:val="20"/>
                <w:szCs w:val="20"/>
              </w:rPr>
              <w:t>.</w:t>
            </w:r>
          </w:p>
          <w:p w14:paraId="1C1546AF" w14:textId="77777777" w:rsidR="00660D7C" w:rsidRPr="00021C24" w:rsidRDefault="00021C24" w:rsidP="0008206B">
            <w:pPr>
              <w:pStyle w:val="ListParagraph"/>
              <w:numPr>
                <w:ilvl w:val="0"/>
                <w:numId w:val="6"/>
              </w:numPr>
              <w:spacing w:after="0" w:line="240" w:lineRule="auto"/>
              <w:rPr>
                <w:sz w:val="20"/>
                <w:szCs w:val="20"/>
              </w:rPr>
            </w:pPr>
            <w:r w:rsidRPr="00021C24">
              <w:rPr>
                <w:sz w:val="20"/>
                <w:szCs w:val="20"/>
              </w:rPr>
              <w:t xml:space="preserve">The program is providing support to SCV to implement its Child Protection Program which supports government at the national level; some key government partners (Education, Health, Police) and some communities in pilot sites. Key achievements over the reporting period include: </w:t>
            </w:r>
          </w:p>
          <w:p w14:paraId="77455906" w14:textId="331B7EB0" w:rsidR="008136BE" w:rsidRPr="008136BE" w:rsidRDefault="008136BE" w:rsidP="008C42E2">
            <w:pPr>
              <w:pStyle w:val="Default"/>
              <w:numPr>
                <w:ilvl w:val="1"/>
                <w:numId w:val="6"/>
              </w:numPr>
              <w:rPr>
                <w:rFonts w:asciiTheme="majorHAnsi" w:hAnsiTheme="majorHAnsi"/>
                <w:sz w:val="20"/>
                <w:szCs w:val="20"/>
              </w:rPr>
            </w:pPr>
            <w:r w:rsidRPr="008136BE">
              <w:rPr>
                <w:rFonts w:asciiTheme="majorHAnsi" w:hAnsiTheme="majorHAnsi"/>
                <w:sz w:val="20"/>
                <w:szCs w:val="20"/>
              </w:rPr>
              <w:t>Engagement with both Police and civil society organi</w:t>
            </w:r>
            <w:r w:rsidR="003A055A">
              <w:rPr>
                <w:rFonts w:asciiTheme="majorHAnsi" w:hAnsiTheme="majorHAnsi"/>
                <w:sz w:val="20"/>
                <w:szCs w:val="20"/>
              </w:rPr>
              <w:t>s</w:t>
            </w:r>
            <w:r w:rsidRPr="008136BE">
              <w:rPr>
                <w:rFonts w:asciiTheme="majorHAnsi" w:hAnsiTheme="majorHAnsi"/>
                <w:sz w:val="20"/>
                <w:szCs w:val="20"/>
              </w:rPr>
              <w:t xml:space="preserve">ations has been positive over this reporting period and significant </w:t>
            </w:r>
            <w:r w:rsidRPr="008C42E2">
              <w:rPr>
                <w:rFonts w:asciiTheme="majorHAnsi" w:hAnsiTheme="majorHAnsi"/>
                <w:b/>
                <w:sz w:val="20"/>
                <w:szCs w:val="20"/>
              </w:rPr>
              <w:t>commitments</w:t>
            </w:r>
            <w:r w:rsidRPr="008136BE">
              <w:rPr>
                <w:rFonts w:asciiTheme="majorHAnsi" w:hAnsiTheme="majorHAnsi"/>
                <w:sz w:val="20"/>
                <w:szCs w:val="20"/>
              </w:rPr>
              <w:t xml:space="preserve"> have been made for improvement of Child engagement practices moving forward through enhanced policies and training. While there is limited evidence of change at the policing level at this stage, the essential groundwork has been done to allow for further impact in 2016. </w:t>
            </w:r>
          </w:p>
          <w:p w14:paraId="3A7536E3" w14:textId="1DA03ACE" w:rsidR="008136BE" w:rsidRPr="008136BE" w:rsidRDefault="008136BE" w:rsidP="008C42E2">
            <w:pPr>
              <w:pStyle w:val="Default"/>
              <w:numPr>
                <w:ilvl w:val="1"/>
                <w:numId w:val="6"/>
              </w:numPr>
              <w:rPr>
                <w:rFonts w:asciiTheme="majorHAnsi" w:hAnsiTheme="majorHAnsi"/>
                <w:sz w:val="20"/>
                <w:szCs w:val="20"/>
              </w:rPr>
            </w:pPr>
            <w:r>
              <w:rPr>
                <w:rFonts w:asciiTheme="majorHAnsi" w:hAnsiTheme="majorHAnsi"/>
                <w:sz w:val="20"/>
                <w:szCs w:val="20"/>
              </w:rPr>
              <w:t>The work with the M</w:t>
            </w:r>
            <w:r w:rsidRPr="008136BE">
              <w:rPr>
                <w:rFonts w:asciiTheme="majorHAnsi" w:hAnsiTheme="majorHAnsi"/>
                <w:sz w:val="20"/>
                <w:szCs w:val="20"/>
              </w:rPr>
              <w:t xml:space="preserve">JCS and Child Desk on continues to prove a challenging, however there is a </w:t>
            </w:r>
            <w:r w:rsidRPr="008C42E2">
              <w:rPr>
                <w:rFonts w:asciiTheme="majorHAnsi" w:hAnsiTheme="majorHAnsi"/>
                <w:b/>
                <w:sz w:val="20"/>
                <w:szCs w:val="20"/>
              </w:rPr>
              <w:t>renewed commitment</w:t>
            </w:r>
            <w:r w:rsidRPr="008136BE">
              <w:rPr>
                <w:rFonts w:asciiTheme="majorHAnsi" w:hAnsiTheme="majorHAnsi"/>
                <w:sz w:val="20"/>
                <w:szCs w:val="20"/>
              </w:rPr>
              <w:t xml:space="preserve"> from both DG and Child Desk to further invest time and effort into </w:t>
            </w:r>
            <w:r w:rsidR="008C42E2" w:rsidRPr="008136BE">
              <w:rPr>
                <w:rFonts w:asciiTheme="majorHAnsi" w:hAnsiTheme="majorHAnsi"/>
                <w:sz w:val="20"/>
                <w:szCs w:val="20"/>
              </w:rPr>
              <w:t xml:space="preserve">the NCPWG </w:t>
            </w:r>
            <w:r w:rsidR="008C42E2">
              <w:rPr>
                <w:rFonts w:asciiTheme="majorHAnsi" w:hAnsiTheme="majorHAnsi"/>
                <w:sz w:val="20"/>
                <w:szCs w:val="20"/>
              </w:rPr>
              <w:t xml:space="preserve">as the national </w:t>
            </w:r>
            <w:r w:rsidRPr="008136BE">
              <w:rPr>
                <w:rFonts w:asciiTheme="majorHAnsi" w:hAnsiTheme="majorHAnsi"/>
                <w:sz w:val="20"/>
                <w:szCs w:val="20"/>
              </w:rPr>
              <w:t xml:space="preserve">coordination body. The Child Desk and DG have both been heavily involved in the early discussion on the development of a CP National strategy which has in part been down to the work of this program in continuing regular and sustained dialogue and support. </w:t>
            </w:r>
          </w:p>
          <w:p w14:paraId="3DC7781C" w14:textId="77777777" w:rsidR="00021C24" w:rsidRPr="00021C24" w:rsidRDefault="008136BE" w:rsidP="008C42E2">
            <w:pPr>
              <w:pStyle w:val="Default"/>
              <w:numPr>
                <w:ilvl w:val="1"/>
                <w:numId w:val="6"/>
              </w:numPr>
              <w:rPr>
                <w:sz w:val="20"/>
                <w:szCs w:val="20"/>
              </w:rPr>
            </w:pPr>
            <w:r w:rsidRPr="008C42E2">
              <w:rPr>
                <w:rFonts w:asciiTheme="majorHAnsi" w:hAnsiTheme="majorHAnsi"/>
                <w:sz w:val="20"/>
                <w:szCs w:val="20"/>
              </w:rPr>
              <w:t xml:space="preserve">All the </w:t>
            </w:r>
            <w:r w:rsidRPr="008C42E2">
              <w:rPr>
                <w:rFonts w:asciiTheme="majorHAnsi" w:hAnsiTheme="majorHAnsi"/>
                <w:b/>
                <w:sz w:val="20"/>
                <w:szCs w:val="20"/>
              </w:rPr>
              <w:t>tools</w:t>
            </w:r>
            <w:r w:rsidRPr="008C42E2">
              <w:rPr>
                <w:rFonts w:asciiTheme="majorHAnsi" w:hAnsiTheme="majorHAnsi"/>
                <w:sz w:val="20"/>
                <w:szCs w:val="20"/>
              </w:rPr>
              <w:t xml:space="preserve"> that have been developed during the community work have been shared with the Child Desk to build </w:t>
            </w:r>
            <w:r w:rsidR="008C42E2">
              <w:rPr>
                <w:rFonts w:asciiTheme="majorHAnsi" w:hAnsiTheme="majorHAnsi"/>
                <w:sz w:val="20"/>
                <w:szCs w:val="20"/>
              </w:rPr>
              <w:t>its</w:t>
            </w:r>
            <w:r w:rsidRPr="008C42E2">
              <w:rPr>
                <w:rFonts w:asciiTheme="majorHAnsi" w:hAnsiTheme="majorHAnsi"/>
                <w:sz w:val="20"/>
                <w:szCs w:val="20"/>
              </w:rPr>
              <w:t xml:space="preserve"> capacity in running </w:t>
            </w:r>
            <w:r w:rsidR="008C42E2">
              <w:rPr>
                <w:rFonts w:asciiTheme="majorHAnsi" w:hAnsiTheme="majorHAnsi"/>
                <w:sz w:val="20"/>
                <w:szCs w:val="20"/>
              </w:rPr>
              <w:t>its</w:t>
            </w:r>
            <w:r w:rsidRPr="008C42E2">
              <w:rPr>
                <w:rFonts w:asciiTheme="majorHAnsi" w:hAnsiTheme="majorHAnsi"/>
                <w:sz w:val="20"/>
                <w:szCs w:val="20"/>
              </w:rPr>
              <w:t xml:space="preserve"> own CP initiatives. </w:t>
            </w:r>
          </w:p>
        </w:tc>
      </w:tr>
      <w:tr w:rsidR="00937C9A" w:rsidRPr="00937C9A" w14:paraId="02F8AE75" w14:textId="77777777">
        <w:tc>
          <w:tcPr>
            <w:tcW w:w="4621" w:type="dxa"/>
          </w:tcPr>
          <w:p w14:paraId="4305923D" w14:textId="77777777" w:rsidR="00F314F1" w:rsidRDefault="00F314F1" w:rsidP="00E04DB7">
            <w:pPr>
              <w:spacing w:after="0" w:line="240" w:lineRule="auto"/>
              <w:contextualSpacing/>
              <w:rPr>
                <w:rFonts w:asciiTheme="majorHAnsi" w:hAnsiTheme="majorHAnsi" w:cstheme="majorHAnsi"/>
                <w:sz w:val="20"/>
                <w:szCs w:val="20"/>
              </w:rPr>
            </w:pPr>
            <w:r>
              <w:rPr>
                <w:rFonts w:asciiTheme="majorHAnsi" w:hAnsiTheme="majorHAnsi" w:cstheme="majorHAnsi"/>
                <w:b/>
                <w:sz w:val="20"/>
                <w:szCs w:val="20"/>
              </w:rPr>
              <w:t>Intermediate Outcome 3.3 (a)</w:t>
            </w:r>
          </w:p>
          <w:p w14:paraId="47C80DC5" w14:textId="77777777" w:rsidR="00F314F1" w:rsidRPr="006F272C" w:rsidRDefault="00F314F1" w:rsidP="00E04DB7">
            <w:pPr>
              <w:spacing w:after="0" w:line="240" w:lineRule="auto"/>
              <w:rPr>
                <w:sz w:val="20"/>
                <w:szCs w:val="20"/>
              </w:rPr>
            </w:pPr>
            <w:r w:rsidRPr="00A11741">
              <w:rPr>
                <w:sz w:val="20"/>
                <w:szCs w:val="20"/>
                <w:lang w:val="en-AU"/>
              </w:rPr>
              <w:t>The network of</w:t>
            </w:r>
            <w:r w:rsidRPr="00A11741">
              <w:rPr>
                <w:b/>
                <w:sz w:val="20"/>
                <w:szCs w:val="20"/>
                <w:lang w:val="en-AU"/>
              </w:rPr>
              <w:t xml:space="preserve"> </w:t>
            </w:r>
            <w:r w:rsidRPr="00A11741">
              <w:rPr>
                <w:sz w:val="20"/>
                <w:szCs w:val="20"/>
                <w:lang w:val="en-AU"/>
              </w:rPr>
              <w:t>institutions and practices supporting women experiencing family violence is extended and strengthened.</w:t>
            </w:r>
          </w:p>
        </w:tc>
        <w:tc>
          <w:tcPr>
            <w:tcW w:w="9095" w:type="dxa"/>
          </w:tcPr>
          <w:p w14:paraId="60C50FB6" w14:textId="2D98FF45" w:rsidR="00F314F1" w:rsidRPr="00021C24" w:rsidRDefault="00021C24" w:rsidP="00703DB3">
            <w:pPr>
              <w:pStyle w:val="ListParagraph"/>
              <w:numPr>
                <w:ilvl w:val="0"/>
                <w:numId w:val="10"/>
              </w:numPr>
              <w:spacing w:after="0" w:line="240" w:lineRule="auto"/>
              <w:rPr>
                <w:sz w:val="20"/>
                <w:szCs w:val="20"/>
              </w:rPr>
            </w:pPr>
            <w:r w:rsidRPr="00021C24">
              <w:rPr>
                <w:sz w:val="20"/>
                <w:szCs w:val="20"/>
              </w:rPr>
              <w:t xml:space="preserve">Whilst improving the experience of women as they interface with the justice system is mainstreamed across all programming (see section </w:t>
            </w:r>
            <w:r w:rsidR="00703DB3">
              <w:rPr>
                <w:sz w:val="20"/>
                <w:szCs w:val="20"/>
              </w:rPr>
              <w:t>2f</w:t>
            </w:r>
            <w:r w:rsidR="00217AFC">
              <w:rPr>
                <w:sz w:val="20"/>
                <w:szCs w:val="20"/>
              </w:rPr>
              <w:t xml:space="preserve"> </w:t>
            </w:r>
            <w:r w:rsidRPr="00021C24">
              <w:rPr>
                <w:sz w:val="20"/>
                <w:szCs w:val="20"/>
              </w:rPr>
              <w:t>for detail on progress of gender related issues) targeted programming resulting from the research conducted this reporting period is to commence at the beginning of 2016 building on the research evidence base.</w:t>
            </w:r>
          </w:p>
        </w:tc>
      </w:tr>
      <w:tr w:rsidR="00F314F1" w:rsidRPr="006F272C" w14:paraId="658C146F" w14:textId="77777777">
        <w:tc>
          <w:tcPr>
            <w:tcW w:w="4621" w:type="dxa"/>
          </w:tcPr>
          <w:p w14:paraId="19498337" w14:textId="77777777" w:rsidR="00F314F1" w:rsidRDefault="00F314F1" w:rsidP="00E04DB7">
            <w:pPr>
              <w:spacing w:after="0" w:line="240" w:lineRule="auto"/>
              <w:contextualSpacing/>
              <w:rPr>
                <w:rFonts w:asciiTheme="majorHAnsi" w:hAnsiTheme="majorHAnsi" w:cstheme="majorHAnsi"/>
                <w:b/>
                <w:sz w:val="20"/>
                <w:szCs w:val="20"/>
              </w:rPr>
            </w:pPr>
            <w:r>
              <w:rPr>
                <w:rFonts w:asciiTheme="majorHAnsi" w:hAnsiTheme="majorHAnsi" w:cstheme="majorHAnsi"/>
                <w:b/>
                <w:sz w:val="20"/>
                <w:szCs w:val="20"/>
              </w:rPr>
              <w:t>Intermediate Outcome 3.3 (b)</w:t>
            </w:r>
          </w:p>
          <w:p w14:paraId="343B9E1D" w14:textId="77777777" w:rsidR="00F314F1" w:rsidRPr="006F272C" w:rsidRDefault="00F314F1" w:rsidP="00E04DB7">
            <w:pPr>
              <w:spacing w:after="0" w:line="240" w:lineRule="auto"/>
              <w:contextualSpacing/>
              <w:rPr>
                <w:sz w:val="20"/>
                <w:szCs w:val="20"/>
              </w:rPr>
            </w:pPr>
            <w:r w:rsidRPr="00A11741">
              <w:rPr>
                <w:sz w:val="20"/>
                <w:szCs w:val="20"/>
              </w:rPr>
              <w:t>Targeted justice sector agencies as well as local level actors are responding more effectively and consistently to women experiencing family violence</w:t>
            </w:r>
          </w:p>
        </w:tc>
        <w:tc>
          <w:tcPr>
            <w:tcW w:w="9095" w:type="dxa"/>
          </w:tcPr>
          <w:p w14:paraId="6E2D93CD" w14:textId="5AE800A0" w:rsidR="00F314F1" w:rsidRPr="00021C24" w:rsidRDefault="00021C24" w:rsidP="00217AFC">
            <w:pPr>
              <w:pStyle w:val="ListParagraph"/>
              <w:numPr>
                <w:ilvl w:val="0"/>
                <w:numId w:val="7"/>
              </w:numPr>
              <w:spacing w:after="0" w:line="240" w:lineRule="auto"/>
              <w:contextualSpacing/>
              <w:rPr>
                <w:sz w:val="20"/>
                <w:szCs w:val="20"/>
              </w:rPr>
            </w:pPr>
            <w:r w:rsidRPr="00021C24">
              <w:rPr>
                <w:sz w:val="20"/>
                <w:szCs w:val="20"/>
              </w:rPr>
              <w:t>Whilst improving the experience of women as they interface with the justice system is mainstreamed across all programming targeted programming resulting from the research conducted this reporting period is to commence at the beginning of 2016 building on the research evidence base.</w:t>
            </w:r>
          </w:p>
        </w:tc>
      </w:tr>
      <w:tr w:rsidR="00F314F1" w:rsidRPr="006F272C" w14:paraId="01CF6D75" w14:textId="77777777">
        <w:tc>
          <w:tcPr>
            <w:tcW w:w="4621" w:type="dxa"/>
          </w:tcPr>
          <w:p w14:paraId="49F8D4FE" w14:textId="77777777" w:rsidR="00F314F1" w:rsidRPr="006F272C" w:rsidRDefault="00F314F1" w:rsidP="00D21D3E">
            <w:pPr>
              <w:spacing w:after="0" w:line="240" w:lineRule="auto"/>
              <w:rPr>
                <w:sz w:val="20"/>
                <w:szCs w:val="20"/>
              </w:rPr>
            </w:pPr>
            <w:r w:rsidRPr="00906501">
              <w:rPr>
                <w:rFonts w:cstheme="minorHAnsi"/>
                <w:b/>
                <w:sz w:val="20"/>
                <w:szCs w:val="20"/>
              </w:rPr>
              <w:t>Intermediate Outcomes</w:t>
            </w:r>
            <w:r>
              <w:rPr>
                <w:rFonts w:cstheme="minorHAnsi"/>
                <w:b/>
                <w:sz w:val="20"/>
                <w:szCs w:val="20"/>
              </w:rPr>
              <w:t xml:space="preserve"> 3.4: </w:t>
            </w:r>
            <w:r>
              <w:rPr>
                <w:rFonts w:cstheme="minorHAnsi"/>
                <w:sz w:val="20"/>
                <w:szCs w:val="20"/>
              </w:rPr>
              <w:t>Targeted j</w:t>
            </w:r>
            <w:r w:rsidRPr="008B01B6">
              <w:rPr>
                <w:rFonts w:cstheme="minorHAnsi"/>
                <w:sz w:val="20"/>
                <w:szCs w:val="20"/>
              </w:rPr>
              <w:t xml:space="preserve">ustice sector agencies and the Blacksands community representatives respond more effectively, </w:t>
            </w:r>
            <w:r w:rsidRPr="008B01B6">
              <w:rPr>
                <w:rFonts w:cstheme="minorHAnsi"/>
                <w:sz w:val="20"/>
                <w:szCs w:val="20"/>
              </w:rPr>
              <w:lastRenderedPageBreak/>
              <w:t>appropriately and collaboratively to juvenile justice issues in the pilot location</w:t>
            </w:r>
          </w:p>
        </w:tc>
        <w:tc>
          <w:tcPr>
            <w:tcW w:w="9095" w:type="dxa"/>
          </w:tcPr>
          <w:p w14:paraId="6A0FF8FA" w14:textId="77777777" w:rsidR="00F314F1" w:rsidRPr="00021C24" w:rsidRDefault="00021C24" w:rsidP="005A5A28">
            <w:pPr>
              <w:pStyle w:val="ListParagraph"/>
              <w:numPr>
                <w:ilvl w:val="0"/>
                <w:numId w:val="30"/>
              </w:numPr>
              <w:spacing w:after="0"/>
              <w:rPr>
                <w:sz w:val="20"/>
                <w:szCs w:val="20"/>
              </w:rPr>
            </w:pPr>
            <w:r w:rsidRPr="00021C24">
              <w:rPr>
                <w:sz w:val="20"/>
                <w:szCs w:val="20"/>
              </w:rPr>
              <w:lastRenderedPageBreak/>
              <w:t>Targeted justice sector and community interventions responding more effectively to juvenile justice issues will commence in the next reporting period building on the research evidence base.</w:t>
            </w:r>
          </w:p>
        </w:tc>
      </w:tr>
    </w:tbl>
    <w:p w14:paraId="0DA6E4CB" w14:textId="77777777" w:rsidR="000B29E5" w:rsidRDefault="004A6D04">
      <w:pPr>
        <w:spacing w:after="0" w:line="240" w:lineRule="auto"/>
        <w:rPr>
          <w:i/>
          <w:sz w:val="20"/>
          <w:szCs w:val="20"/>
        </w:rPr>
      </w:pPr>
      <w:r w:rsidRPr="00291B56">
        <w:rPr>
          <w:i/>
          <w:sz w:val="20"/>
          <w:szCs w:val="20"/>
        </w:rPr>
        <w:t>Table B</w:t>
      </w:r>
      <w:r w:rsidR="007F02EA" w:rsidRPr="00291B56">
        <w:rPr>
          <w:i/>
          <w:sz w:val="20"/>
          <w:szCs w:val="20"/>
        </w:rPr>
        <w:t>: Summary of Key Achievements</w:t>
      </w:r>
    </w:p>
    <w:p w14:paraId="56A3F792" w14:textId="77777777" w:rsidR="00021C24" w:rsidRDefault="00021C24">
      <w:pPr>
        <w:spacing w:after="0" w:line="240" w:lineRule="auto"/>
        <w:rPr>
          <w:i/>
          <w:sz w:val="20"/>
          <w:szCs w:val="20"/>
        </w:rPr>
      </w:pPr>
    </w:p>
    <w:p w14:paraId="7C1AF100" w14:textId="77777777" w:rsidR="00A44C08" w:rsidRDefault="00A44C08">
      <w:pPr>
        <w:spacing w:after="0" w:line="240" w:lineRule="auto"/>
        <w:rPr>
          <w:i/>
          <w:sz w:val="20"/>
          <w:szCs w:val="20"/>
        </w:rPr>
      </w:pPr>
    </w:p>
    <w:p w14:paraId="3A51F42B" w14:textId="026E35B7" w:rsidR="00100F00" w:rsidRDefault="00100F00" w:rsidP="00100F00">
      <w:pPr>
        <w:spacing w:after="0" w:line="240" w:lineRule="auto"/>
        <w:ind w:left="1276" w:firstLine="2410"/>
        <w:rPr>
          <w:i/>
          <w:sz w:val="20"/>
          <w:szCs w:val="20"/>
        </w:rPr>
      </w:pPr>
      <w:r w:rsidRPr="006E57F7">
        <w:rPr>
          <w:noProof/>
          <w:lang w:val="en-AU" w:eastAsia="en-AU"/>
        </w:rPr>
        <w:drawing>
          <wp:inline distT="0" distB="0" distL="0" distR="0" wp14:anchorId="22E81443" wp14:editId="40737024">
            <wp:extent cx="5969840" cy="3634740"/>
            <wp:effectExtent l="0" t="0" r="0" b="3810"/>
            <wp:docPr id="9" name="Picture 9" descr="C:\Users\User\Desktop\Temp\photos\IMG_20150923_11131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mp\photos\IMG_20150923_1113109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3608" cy="3637034"/>
                    </a:xfrm>
                    <a:prstGeom prst="rect">
                      <a:avLst/>
                    </a:prstGeom>
                    <a:noFill/>
                    <a:ln>
                      <a:noFill/>
                    </a:ln>
                  </pic:spPr>
                </pic:pic>
              </a:graphicData>
            </a:graphic>
          </wp:inline>
        </w:drawing>
      </w:r>
    </w:p>
    <w:p w14:paraId="1E46539D" w14:textId="6C1954F7" w:rsidR="00100F00" w:rsidRDefault="00100F00" w:rsidP="00A44C08">
      <w:pPr>
        <w:pStyle w:val="Heading1"/>
        <w:widowControl w:val="0"/>
        <w:numPr>
          <w:ilvl w:val="0"/>
          <w:numId w:val="0"/>
        </w:numPr>
        <w:ind w:left="3600" w:right="2761"/>
        <w:rPr>
          <w:sz w:val="20"/>
          <w:szCs w:val="20"/>
        </w:rPr>
      </w:pPr>
      <w:r w:rsidRPr="003D202C">
        <w:rPr>
          <w:rFonts w:asciiTheme="majorHAnsi" w:hAnsiTheme="majorHAnsi"/>
          <w:b w:val="0"/>
          <w:i/>
          <w:color w:val="auto"/>
          <w:spacing w:val="-1"/>
          <w:sz w:val="18"/>
          <w:szCs w:val="18"/>
        </w:rPr>
        <w:t>Photo – Finance Staff from the Sector have been working with Public Financial Management Adviser – Ms Susan Morrison in large training sessions, small group and one on one to enhance their skills and</w:t>
      </w:r>
      <w:r w:rsidR="002D598A">
        <w:rPr>
          <w:rFonts w:asciiTheme="majorHAnsi" w:hAnsiTheme="majorHAnsi"/>
          <w:b w:val="0"/>
          <w:i/>
          <w:color w:val="auto"/>
          <w:spacing w:val="-1"/>
          <w:sz w:val="18"/>
          <w:szCs w:val="18"/>
        </w:rPr>
        <w:t xml:space="preserve"> </w:t>
      </w:r>
      <w:r w:rsidRPr="003D202C">
        <w:rPr>
          <w:rFonts w:asciiTheme="majorHAnsi" w:hAnsiTheme="majorHAnsi"/>
          <w:b w:val="0"/>
          <w:i/>
          <w:color w:val="auto"/>
          <w:spacing w:val="-1"/>
          <w:sz w:val="18"/>
          <w:szCs w:val="18"/>
        </w:rPr>
        <w:t>capacity</w:t>
      </w:r>
      <w:r w:rsidRPr="003D202C">
        <w:rPr>
          <w:rFonts w:asciiTheme="majorHAnsi" w:hAnsiTheme="majorHAnsi"/>
          <w:b w:val="0"/>
          <w:i/>
          <w:color w:val="auto"/>
          <w:spacing w:val="-1"/>
          <w:sz w:val="22"/>
          <w:szCs w:val="22"/>
        </w:rPr>
        <w:t>.</w:t>
      </w:r>
    </w:p>
    <w:p w14:paraId="75AE6CE5" w14:textId="77777777" w:rsidR="00100F00" w:rsidRPr="00100F00" w:rsidRDefault="00100F00" w:rsidP="00100F00">
      <w:pPr>
        <w:rPr>
          <w:sz w:val="20"/>
          <w:szCs w:val="20"/>
        </w:rPr>
        <w:sectPr w:rsidR="00100F00" w:rsidRPr="00100F00" w:rsidSect="00A44C08">
          <w:pgSz w:w="16838" w:h="11906" w:orient="landscape"/>
          <w:pgMar w:top="1276" w:right="1440" w:bottom="1440" w:left="1440" w:header="708" w:footer="708" w:gutter="0"/>
          <w:cols w:space="708"/>
          <w:docGrid w:linePitch="360"/>
        </w:sectPr>
      </w:pPr>
    </w:p>
    <w:p w14:paraId="7B0D0F94" w14:textId="77777777" w:rsidR="00870BC3" w:rsidRDefault="00870BC3" w:rsidP="002D598A">
      <w:pPr>
        <w:pStyle w:val="Heading3"/>
        <w:numPr>
          <w:ilvl w:val="0"/>
          <w:numId w:val="63"/>
        </w:numPr>
      </w:pPr>
      <w:bookmarkStart w:id="14" w:name="_Toc424634620"/>
      <w:r>
        <w:lastRenderedPageBreak/>
        <w:t>Key factors that account for the degree of progress towards outcomes</w:t>
      </w:r>
      <w:bookmarkEnd w:id="14"/>
    </w:p>
    <w:p w14:paraId="3F1BAC0F" w14:textId="568A9FFC" w:rsidR="0088404D" w:rsidRDefault="008B4548" w:rsidP="00FC3CF4">
      <w:pPr>
        <w:jc w:val="both"/>
        <w:rPr>
          <w:lang w:val="en-AU"/>
        </w:rPr>
      </w:pPr>
      <w:r>
        <w:rPr>
          <w:lang w:val="en-AU"/>
        </w:rPr>
        <w:t>The key factors below</w:t>
      </w:r>
      <w:r w:rsidR="00DB5E5E">
        <w:rPr>
          <w:lang w:val="en-AU"/>
        </w:rPr>
        <w:t xml:space="preserve"> </w:t>
      </w:r>
      <w:r>
        <w:rPr>
          <w:lang w:val="en-AU"/>
        </w:rPr>
        <w:t>impact</w:t>
      </w:r>
      <w:r w:rsidR="00DB5E5E">
        <w:rPr>
          <w:lang w:val="en-AU"/>
        </w:rPr>
        <w:t xml:space="preserve"> </w:t>
      </w:r>
      <w:r w:rsidR="00C53137" w:rsidRPr="008A7245">
        <w:rPr>
          <w:i/>
          <w:lang w:val="en-AU"/>
        </w:rPr>
        <w:t>directly</w:t>
      </w:r>
      <w:r w:rsidR="00C53137">
        <w:rPr>
          <w:lang w:val="en-AU"/>
        </w:rPr>
        <w:t xml:space="preserve"> </w:t>
      </w:r>
      <w:r w:rsidR="00DB5E5E">
        <w:rPr>
          <w:lang w:val="en-AU"/>
        </w:rPr>
        <w:t xml:space="preserve">on the delivery of the program rather than </w:t>
      </w:r>
      <w:r>
        <w:rPr>
          <w:lang w:val="en-AU"/>
        </w:rPr>
        <w:t>being part of</w:t>
      </w:r>
      <w:r w:rsidR="00DB5E5E">
        <w:rPr>
          <w:lang w:val="en-AU"/>
        </w:rPr>
        <w:t xml:space="preserve"> broader contextual </w:t>
      </w:r>
      <w:r>
        <w:rPr>
          <w:lang w:val="en-AU"/>
        </w:rPr>
        <w:t>operating environment</w:t>
      </w:r>
      <w:r w:rsidR="00781B78">
        <w:rPr>
          <w:lang w:val="en-AU"/>
        </w:rPr>
        <w:t xml:space="preserve"> </w:t>
      </w:r>
      <w:r w:rsidR="00FC3CF4">
        <w:rPr>
          <w:lang w:val="en-AU"/>
        </w:rPr>
        <w:t>(</w:t>
      </w:r>
      <w:r w:rsidR="00AD22B0">
        <w:rPr>
          <w:lang w:val="en-AU"/>
        </w:rPr>
        <w:t xml:space="preserve">as </w:t>
      </w:r>
      <w:r w:rsidR="00C53137">
        <w:rPr>
          <w:lang w:val="en-AU"/>
        </w:rPr>
        <w:t>discussed</w:t>
      </w:r>
      <w:r w:rsidR="00DB5E5E">
        <w:rPr>
          <w:lang w:val="en-AU"/>
        </w:rPr>
        <w:t xml:space="preserve"> in section 1</w:t>
      </w:r>
      <w:r w:rsidR="00FC3CF4">
        <w:rPr>
          <w:lang w:val="en-AU"/>
        </w:rPr>
        <w:t>)</w:t>
      </w:r>
      <w:r w:rsidR="00DB5E5E">
        <w:rPr>
          <w:lang w:val="en-AU"/>
        </w:rPr>
        <w:t xml:space="preserve">. </w:t>
      </w:r>
      <w:r w:rsidR="00781B78">
        <w:rPr>
          <w:lang w:val="en-AU"/>
        </w:rPr>
        <w:t>The factors below</w:t>
      </w:r>
      <w:r w:rsidR="00DE487F">
        <w:rPr>
          <w:lang w:val="en-AU"/>
        </w:rPr>
        <w:t xml:space="preserve"> also</w:t>
      </w:r>
      <w:r w:rsidR="00781B78">
        <w:rPr>
          <w:lang w:val="en-AU"/>
        </w:rPr>
        <w:t xml:space="preserve"> include </w:t>
      </w:r>
      <w:r>
        <w:rPr>
          <w:lang w:val="en-AU"/>
        </w:rPr>
        <w:t xml:space="preserve">circumstances </w:t>
      </w:r>
      <w:r w:rsidR="00781B78">
        <w:rPr>
          <w:lang w:val="en-AU"/>
        </w:rPr>
        <w:t xml:space="preserve">where program activity </w:t>
      </w:r>
      <w:r>
        <w:rPr>
          <w:lang w:val="en-AU"/>
        </w:rPr>
        <w:t>itself has</w:t>
      </w:r>
      <w:r w:rsidR="00781B78">
        <w:rPr>
          <w:lang w:val="en-AU"/>
        </w:rPr>
        <w:t xml:space="preserve"> opened up new enabling or inhibiting </w:t>
      </w:r>
      <w:r>
        <w:rPr>
          <w:lang w:val="en-AU"/>
        </w:rPr>
        <w:t>dynamics</w:t>
      </w:r>
      <w:r w:rsidR="00781B78">
        <w:rPr>
          <w:lang w:val="en-AU"/>
        </w:rPr>
        <w:t>.</w:t>
      </w:r>
    </w:p>
    <w:p w14:paraId="23A488B4" w14:textId="77777777" w:rsidR="00B82434" w:rsidRDefault="00781B78" w:rsidP="00E01C2D">
      <w:pPr>
        <w:pStyle w:val="Heading4"/>
        <w:numPr>
          <w:ilvl w:val="0"/>
          <w:numId w:val="14"/>
        </w:numPr>
        <w:spacing w:before="0"/>
        <w:jc w:val="both"/>
        <w:rPr>
          <w:lang w:eastAsia="fr-FR"/>
        </w:rPr>
      </w:pPr>
      <w:r w:rsidRPr="00781B78">
        <w:rPr>
          <w:lang w:val="en-AU"/>
        </w:rPr>
        <w:t xml:space="preserve">Enabling </w:t>
      </w:r>
      <w:r w:rsidR="00D26799" w:rsidRPr="00B82434">
        <w:rPr>
          <w:lang w:eastAsia="fr-FR"/>
        </w:rPr>
        <w:t xml:space="preserve">factors </w:t>
      </w:r>
      <w:r w:rsidR="002B278D">
        <w:rPr>
          <w:lang w:eastAsia="fr-FR"/>
        </w:rPr>
        <w:t>arising during</w:t>
      </w:r>
      <w:r w:rsidR="00D26799" w:rsidRPr="00B82434">
        <w:rPr>
          <w:lang w:eastAsia="fr-FR"/>
        </w:rPr>
        <w:t xml:space="preserve"> </w:t>
      </w:r>
      <w:r w:rsidR="00347663" w:rsidRPr="00B82434">
        <w:rPr>
          <w:lang w:eastAsia="fr-FR"/>
        </w:rPr>
        <w:t>this</w:t>
      </w:r>
      <w:r w:rsidR="00D26799" w:rsidRPr="00B82434">
        <w:rPr>
          <w:lang w:eastAsia="fr-FR"/>
        </w:rPr>
        <w:t xml:space="preserve"> report period</w:t>
      </w:r>
    </w:p>
    <w:p w14:paraId="7A1D1F47" w14:textId="77777777" w:rsidR="00781B78" w:rsidRPr="00781B78" w:rsidRDefault="00781B78" w:rsidP="00D84341">
      <w:pPr>
        <w:spacing w:after="0"/>
        <w:jc w:val="both"/>
        <w:rPr>
          <w:lang w:eastAsia="fr-FR"/>
        </w:rPr>
      </w:pPr>
    </w:p>
    <w:p w14:paraId="4A45E858" w14:textId="77777777" w:rsidR="00010050" w:rsidRPr="002B278D" w:rsidRDefault="00723F57" w:rsidP="005A5A28">
      <w:pPr>
        <w:pStyle w:val="ListParagraph"/>
        <w:numPr>
          <w:ilvl w:val="0"/>
          <w:numId w:val="31"/>
        </w:numPr>
        <w:jc w:val="both"/>
        <w:rPr>
          <w:b/>
          <w:i/>
          <w:u w:val="single"/>
        </w:rPr>
      </w:pPr>
      <w:r w:rsidRPr="002B278D">
        <w:rPr>
          <w:b/>
          <w:i/>
        </w:rPr>
        <w:t xml:space="preserve">Maturity of relationships </w:t>
      </w:r>
      <w:r w:rsidR="00010050" w:rsidRPr="002B278D">
        <w:rPr>
          <w:b/>
          <w:i/>
        </w:rPr>
        <w:t xml:space="preserve">across the program </w:t>
      </w:r>
    </w:p>
    <w:p w14:paraId="76EF540D" w14:textId="77777777" w:rsidR="00D84341" w:rsidRPr="008B4548" w:rsidRDefault="00D84341" w:rsidP="00D84341">
      <w:pPr>
        <w:ind w:left="360"/>
        <w:jc w:val="both"/>
        <w:rPr>
          <w:b/>
          <w:u w:val="single"/>
        </w:rPr>
      </w:pPr>
      <w:r w:rsidRPr="008B4548">
        <w:t xml:space="preserve">After three years and nine months </w:t>
      </w:r>
      <w:r w:rsidR="008B4548">
        <w:t>implementation</w:t>
      </w:r>
      <w:r w:rsidRPr="008B4548">
        <w:t xml:space="preserve"> with a consistent program team and low turnover of core advisers, </w:t>
      </w:r>
      <w:r w:rsidR="00A27BFF" w:rsidRPr="008B4548">
        <w:t>relationships have attained greater maturity</w:t>
      </w:r>
      <w:r w:rsidRPr="008B4548">
        <w:t xml:space="preserve"> across the board</w:t>
      </w:r>
      <w:r w:rsidR="00A27BFF" w:rsidRPr="008B4548">
        <w:t>.</w:t>
      </w:r>
      <w:r w:rsidRPr="008B4548">
        <w:t xml:space="preserve"> </w:t>
      </w:r>
      <w:r w:rsidR="00A27BFF" w:rsidRPr="008B4548">
        <w:t>This</w:t>
      </w:r>
      <w:r w:rsidRPr="008B4548">
        <w:t xml:space="preserve"> is difficult to quantify but should not be undervalued. </w:t>
      </w:r>
      <w:r w:rsidR="008B4548">
        <w:t>The</w:t>
      </w:r>
      <w:r w:rsidRPr="008B4548">
        <w:t xml:space="preserve"> maturity of relationship</w:t>
      </w:r>
      <w:r w:rsidR="00A27BFF" w:rsidRPr="008B4548">
        <w:t>s</w:t>
      </w:r>
      <w:r w:rsidRPr="008B4548">
        <w:t xml:space="preserve"> is in evidence in several ways, some of which include:</w:t>
      </w:r>
    </w:p>
    <w:p w14:paraId="56787FFE" w14:textId="77777777" w:rsidR="0021607C" w:rsidRDefault="00720918" w:rsidP="00BC1C94">
      <w:pPr>
        <w:pStyle w:val="ListParagraph"/>
        <w:numPr>
          <w:ilvl w:val="0"/>
          <w:numId w:val="36"/>
        </w:numPr>
        <w:jc w:val="both"/>
        <w:rPr>
          <w:b/>
          <w:u w:val="single"/>
        </w:rPr>
      </w:pPr>
      <w:r w:rsidRPr="008B4548">
        <w:t>The l</w:t>
      </w:r>
      <w:r w:rsidR="00D84341" w:rsidRPr="008B4548">
        <w:t xml:space="preserve">evel of confidence and trust in the support being provided which increasingly allows counterparts to be forthcoming and open about their capacity needs and more pro-active in seeking support and advice. This is true both </w:t>
      </w:r>
      <w:r w:rsidRPr="008B4548">
        <w:t>for</w:t>
      </w:r>
      <w:r w:rsidR="00D84341" w:rsidRPr="008B4548">
        <w:t xml:space="preserve"> those advisers working within one agency who have developed strong collegiate and mentoring relationships and those who are working across the sector.</w:t>
      </w:r>
    </w:p>
    <w:p w14:paraId="67D3041E" w14:textId="4C0E7E30" w:rsidR="0021607C" w:rsidRDefault="00720918" w:rsidP="00E2631D">
      <w:pPr>
        <w:pStyle w:val="Heading1"/>
        <w:widowControl w:val="0"/>
        <w:numPr>
          <w:ilvl w:val="0"/>
          <w:numId w:val="36"/>
        </w:numPr>
        <w:spacing w:before="120" w:after="120" w:line="276" w:lineRule="auto"/>
        <w:rPr>
          <w:rFonts w:asciiTheme="majorHAnsi" w:hAnsiTheme="majorHAnsi"/>
          <w:b w:val="0"/>
          <w:color w:val="auto"/>
          <w:spacing w:val="-1"/>
          <w:sz w:val="22"/>
          <w:szCs w:val="22"/>
        </w:rPr>
      </w:pPr>
      <w:r w:rsidRPr="008B4548">
        <w:rPr>
          <w:rFonts w:asciiTheme="majorHAnsi" w:hAnsiTheme="majorHAnsi"/>
          <w:b w:val="0"/>
          <w:color w:val="auto"/>
          <w:spacing w:val="-1"/>
          <w:sz w:val="22"/>
          <w:szCs w:val="22"/>
        </w:rPr>
        <w:t>There has been a marked shift over 2015 from the program driving the provision of support to the program increasingly being asked to provide support. Th</w:t>
      </w:r>
      <w:r w:rsidR="009B14C9">
        <w:rPr>
          <w:rFonts w:asciiTheme="majorHAnsi" w:hAnsiTheme="majorHAnsi"/>
          <w:b w:val="0"/>
          <w:color w:val="auto"/>
          <w:spacing w:val="-1"/>
          <w:sz w:val="22"/>
          <w:szCs w:val="22"/>
        </w:rPr>
        <w:t xml:space="preserve">is opens opportunities to be more “demand-driven”, and indicates </w:t>
      </w:r>
      <w:r w:rsidRPr="008B4548">
        <w:rPr>
          <w:rFonts w:asciiTheme="majorHAnsi" w:hAnsiTheme="majorHAnsi"/>
          <w:b w:val="0"/>
          <w:color w:val="auto"/>
          <w:spacing w:val="-1"/>
          <w:sz w:val="22"/>
          <w:szCs w:val="22"/>
        </w:rPr>
        <w:t>a grea</w:t>
      </w:r>
      <w:r w:rsidR="003E0DA8">
        <w:rPr>
          <w:rFonts w:asciiTheme="majorHAnsi" w:hAnsiTheme="majorHAnsi"/>
          <w:b w:val="0"/>
          <w:color w:val="auto"/>
          <w:spacing w:val="-1"/>
          <w:sz w:val="22"/>
          <w:szCs w:val="22"/>
        </w:rPr>
        <w:t xml:space="preserve">ter willingness to seek support </w:t>
      </w:r>
      <w:r w:rsidRPr="008B4548">
        <w:rPr>
          <w:rFonts w:asciiTheme="majorHAnsi" w:hAnsiTheme="majorHAnsi"/>
          <w:b w:val="0"/>
          <w:color w:val="auto"/>
          <w:spacing w:val="-1"/>
          <w:sz w:val="22"/>
          <w:szCs w:val="22"/>
        </w:rPr>
        <w:t>which is an important shift</w:t>
      </w:r>
      <w:r w:rsidR="009B14C9">
        <w:rPr>
          <w:rFonts w:asciiTheme="majorHAnsi" w:hAnsiTheme="majorHAnsi"/>
          <w:b w:val="0"/>
          <w:color w:val="auto"/>
          <w:spacing w:val="-1"/>
          <w:sz w:val="22"/>
          <w:szCs w:val="22"/>
        </w:rPr>
        <w:t>,</w:t>
      </w:r>
      <w:r w:rsidRPr="008B4548">
        <w:rPr>
          <w:rFonts w:asciiTheme="majorHAnsi" w:hAnsiTheme="majorHAnsi"/>
          <w:b w:val="0"/>
          <w:color w:val="auto"/>
          <w:spacing w:val="-1"/>
          <w:sz w:val="22"/>
          <w:szCs w:val="22"/>
        </w:rPr>
        <w:t xml:space="preserve"> but can be more challenging in terms of programming and resourcing.  </w:t>
      </w:r>
      <w:r w:rsidR="00A27BFF" w:rsidRPr="008B4548">
        <w:rPr>
          <w:rFonts w:asciiTheme="majorHAnsi" w:hAnsiTheme="majorHAnsi"/>
          <w:b w:val="0"/>
          <w:color w:val="auto"/>
          <w:spacing w:val="-1"/>
          <w:sz w:val="22"/>
          <w:szCs w:val="22"/>
        </w:rPr>
        <w:t xml:space="preserve">This also provides evidence of </w:t>
      </w:r>
      <w:r w:rsidR="00FC3CF4">
        <w:rPr>
          <w:rFonts w:asciiTheme="majorHAnsi" w:hAnsiTheme="majorHAnsi"/>
          <w:b w:val="0"/>
          <w:color w:val="auto"/>
          <w:spacing w:val="-1"/>
          <w:sz w:val="22"/>
          <w:szCs w:val="22"/>
        </w:rPr>
        <w:t xml:space="preserve">the </w:t>
      </w:r>
      <w:r w:rsidR="00A27BFF" w:rsidRPr="008B4548">
        <w:rPr>
          <w:rFonts w:asciiTheme="majorHAnsi" w:hAnsiTheme="majorHAnsi"/>
          <w:b w:val="0"/>
          <w:color w:val="auto"/>
          <w:spacing w:val="-1"/>
          <w:sz w:val="22"/>
          <w:szCs w:val="22"/>
        </w:rPr>
        <w:t>relevance of the support that the program is able to provide which is increasingly responsive to demand and identified issues.</w:t>
      </w:r>
    </w:p>
    <w:p w14:paraId="2551F2BA" w14:textId="1F144427" w:rsidR="0021607C" w:rsidRDefault="00720918" w:rsidP="00BC1C94">
      <w:pPr>
        <w:pStyle w:val="ListParagraph"/>
        <w:numPr>
          <w:ilvl w:val="0"/>
          <w:numId w:val="36"/>
        </w:numPr>
        <w:jc w:val="both"/>
        <w:rPr>
          <w:b/>
          <w:u w:val="single"/>
        </w:rPr>
      </w:pPr>
      <w:r w:rsidRPr="008B4548">
        <w:t xml:space="preserve">Better, stronger relationships of the program with key partners allows for a level of permission to </w:t>
      </w:r>
      <w:r w:rsidR="009B14C9" w:rsidRPr="008B4548">
        <w:t xml:space="preserve">constructively </w:t>
      </w:r>
      <w:r w:rsidRPr="008B4548">
        <w:t xml:space="preserve">communicate things that may be sensitive or contentious within those relationships. </w:t>
      </w:r>
      <w:r w:rsidR="00FC3CF4">
        <w:t xml:space="preserve">It is understood that this is an acknowledgment </w:t>
      </w:r>
      <w:r w:rsidRPr="008B4548">
        <w:t>not only of capacity but also an understanding by the Government and other partners of the program’s intentions and orientation</w:t>
      </w:r>
      <w:r w:rsidR="00A27BFF" w:rsidRPr="008B4548">
        <w:t>,</w:t>
      </w:r>
      <w:r w:rsidRPr="008B4548">
        <w:t xml:space="preserve"> </w:t>
      </w:r>
      <w:r w:rsidR="00A27BFF" w:rsidRPr="008B4548">
        <w:t>and</w:t>
      </w:r>
      <w:r w:rsidRPr="008B4548">
        <w:t xml:space="preserve"> confidence in its motives.</w:t>
      </w:r>
      <w:r w:rsidR="00A27BFF" w:rsidRPr="008B4548">
        <w:rPr>
          <w:rStyle w:val="FootnoteReference"/>
        </w:rPr>
        <w:footnoteReference w:id="23"/>
      </w:r>
    </w:p>
    <w:p w14:paraId="53D99EC3" w14:textId="47C2A2FA" w:rsidR="0021607C" w:rsidRDefault="00724BB5" w:rsidP="00BC1C94">
      <w:pPr>
        <w:pStyle w:val="ListParagraph"/>
        <w:numPr>
          <w:ilvl w:val="0"/>
          <w:numId w:val="36"/>
        </w:numPr>
        <w:jc w:val="both"/>
        <w:rPr>
          <w:b/>
          <w:u w:val="single"/>
        </w:rPr>
      </w:pPr>
      <w:r w:rsidRPr="008B4548">
        <w:t xml:space="preserve">In particular, whilst the civilian advisers have only been working with </w:t>
      </w:r>
      <w:r w:rsidR="00112357" w:rsidRPr="008B4548">
        <w:t xml:space="preserve">VPF </w:t>
      </w:r>
      <w:r w:rsidRPr="008B4548">
        <w:t xml:space="preserve">colleagues in a </w:t>
      </w:r>
      <w:r w:rsidR="00AF02DA" w:rsidRPr="008B4548">
        <w:t>concerted</w:t>
      </w:r>
      <w:r w:rsidRPr="008B4548">
        <w:t xml:space="preserve"> way since July 2014</w:t>
      </w:r>
      <w:r w:rsidR="00AF02DA" w:rsidRPr="008B4548">
        <w:rPr>
          <w:rStyle w:val="FootnoteReference"/>
        </w:rPr>
        <w:footnoteReference w:id="24"/>
      </w:r>
      <w:r w:rsidRPr="008B4548">
        <w:t xml:space="preserve">, they have built up a good level of </w:t>
      </w:r>
      <w:r w:rsidR="00112357" w:rsidRPr="008B4548">
        <w:t xml:space="preserve">trust and confidence in </w:t>
      </w:r>
      <w:r w:rsidR="0069116B">
        <w:t xml:space="preserve">the breadth of experience and depth of knowledge of </w:t>
      </w:r>
      <w:r w:rsidR="00112357" w:rsidRPr="008B4548">
        <w:t xml:space="preserve">the civilian advisers </w:t>
      </w:r>
      <w:r w:rsidR="0069116B">
        <w:t>providing</w:t>
      </w:r>
      <w:r w:rsidRPr="008B4548">
        <w:t xml:space="preserve"> technical </w:t>
      </w:r>
      <w:r w:rsidR="0069116B">
        <w:t>assistance</w:t>
      </w:r>
      <w:r w:rsidRPr="008B4548">
        <w:t>.</w:t>
      </w:r>
      <w:r w:rsidR="00112357" w:rsidRPr="008B4548">
        <w:t xml:space="preserve"> </w:t>
      </w:r>
    </w:p>
    <w:p w14:paraId="5EAC8CD5" w14:textId="77777777" w:rsidR="00010050" w:rsidRPr="002B278D" w:rsidRDefault="002B278D" w:rsidP="00E731BA">
      <w:pPr>
        <w:pStyle w:val="ListParagraph"/>
        <w:numPr>
          <w:ilvl w:val="0"/>
          <w:numId w:val="31"/>
        </w:numPr>
        <w:jc w:val="both"/>
        <w:rPr>
          <w:b/>
          <w:i/>
          <w:lang w:eastAsia="fr-FR"/>
        </w:rPr>
      </w:pPr>
      <w:r w:rsidRPr="002B278D">
        <w:rPr>
          <w:b/>
          <w:i/>
          <w:lang w:val="en-AU"/>
        </w:rPr>
        <w:t>Working to a shared capacity development strategy</w:t>
      </w:r>
    </w:p>
    <w:p w14:paraId="1CA3BA19" w14:textId="63F72C4A" w:rsidR="0066586B" w:rsidRPr="00E731BA" w:rsidRDefault="00AF02DA" w:rsidP="00E731BA">
      <w:pPr>
        <w:pStyle w:val="ListParagraph"/>
        <w:numPr>
          <w:ilvl w:val="0"/>
          <w:numId w:val="36"/>
        </w:numPr>
        <w:jc w:val="both"/>
        <w:rPr>
          <w:rFonts w:asciiTheme="majorHAnsi" w:hAnsiTheme="majorHAnsi"/>
          <w:spacing w:val="-1"/>
        </w:rPr>
      </w:pPr>
      <w:r w:rsidRPr="00E731BA">
        <w:rPr>
          <w:bCs/>
        </w:rPr>
        <w:t>The program is s</w:t>
      </w:r>
      <w:r w:rsidR="00112357" w:rsidRPr="00E731BA">
        <w:rPr>
          <w:bCs/>
        </w:rPr>
        <w:t xml:space="preserve">tarting to see </w:t>
      </w:r>
      <w:r w:rsidR="007B35E5" w:rsidRPr="00E731BA">
        <w:rPr>
          <w:bCs/>
        </w:rPr>
        <w:t>the</w:t>
      </w:r>
      <w:r w:rsidR="00112357" w:rsidRPr="00E731BA">
        <w:rPr>
          <w:bCs/>
        </w:rPr>
        <w:t xml:space="preserve"> benefits of </w:t>
      </w:r>
      <w:r w:rsidRPr="00E731BA">
        <w:rPr>
          <w:bCs/>
        </w:rPr>
        <w:t xml:space="preserve">supporting capacity development </w:t>
      </w:r>
      <w:r w:rsidR="0066586B" w:rsidRPr="00E731BA">
        <w:rPr>
          <w:bCs/>
        </w:rPr>
        <w:t>for</w:t>
      </w:r>
      <w:r w:rsidRPr="00E731BA">
        <w:rPr>
          <w:bCs/>
        </w:rPr>
        <w:t xml:space="preserve"> the sector </w:t>
      </w:r>
      <w:r w:rsidR="00F42C6E" w:rsidRPr="00E731BA">
        <w:rPr>
          <w:bCs/>
        </w:rPr>
        <w:t>using an overarching evidenced-</w:t>
      </w:r>
      <w:r w:rsidRPr="00E731BA">
        <w:rPr>
          <w:bCs/>
        </w:rPr>
        <w:t>based strategy</w:t>
      </w:r>
      <w:r w:rsidR="0066586B" w:rsidRPr="00E731BA">
        <w:rPr>
          <w:bCs/>
        </w:rPr>
        <w:t>; the Justice and Community Services Sector</w:t>
      </w:r>
      <w:r w:rsidR="0066586B" w:rsidRPr="00E731BA">
        <w:rPr>
          <w:rFonts w:asciiTheme="majorHAnsi" w:hAnsiTheme="majorHAnsi"/>
          <w:lang w:val="en-US"/>
        </w:rPr>
        <w:t xml:space="preserve"> </w:t>
      </w:r>
      <w:r w:rsidR="0066586B" w:rsidRPr="00E731BA">
        <w:rPr>
          <w:rFonts w:asciiTheme="majorHAnsi" w:hAnsiTheme="majorHAnsi"/>
          <w:lang w:val="en-US"/>
        </w:rPr>
        <w:lastRenderedPageBreak/>
        <w:t>Capacity Development Strategy 2014-2016 (the CD Strategy)</w:t>
      </w:r>
      <w:r w:rsidRPr="00E731BA">
        <w:rPr>
          <w:rFonts w:asciiTheme="majorHAnsi" w:hAnsiTheme="majorHAnsi"/>
          <w:spacing w:val="-1"/>
        </w:rPr>
        <w:t>.</w:t>
      </w:r>
      <w:r w:rsidR="0066586B" w:rsidRPr="00E731BA">
        <w:rPr>
          <w:rStyle w:val="FootnoteReference"/>
          <w:rFonts w:asciiTheme="majorHAnsi" w:hAnsiTheme="majorHAnsi"/>
          <w:spacing w:val="-1"/>
        </w:rPr>
        <w:footnoteReference w:id="25"/>
      </w:r>
      <w:r w:rsidRPr="00E731BA">
        <w:rPr>
          <w:rFonts w:asciiTheme="majorHAnsi" w:hAnsiTheme="majorHAnsi"/>
          <w:spacing w:val="-1"/>
        </w:rPr>
        <w:t xml:space="preserve"> </w:t>
      </w:r>
      <w:r w:rsidR="002B3965" w:rsidRPr="00E731BA">
        <w:rPr>
          <w:rFonts w:asciiTheme="majorHAnsi" w:hAnsiTheme="majorHAnsi"/>
          <w:spacing w:val="-1"/>
        </w:rPr>
        <w:t>The CD</w:t>
      </w:r>
      <w:r w:rsidR="00F42C6E" w:rsidRPr="00E731BA">
        <w:rPr>
          <w:rFonts w:asciiTheme="majorHAnsi" w:hAnsiTheme="majorHAnsi"/>
          <w:spacing w:val="-1"/>
        </w:rPr>
        <w:t xml:space="preserve"> strategy encourages the program to </w:t>
      </w:r>
      <w:r w:rsidR="00F42C6E" w:rsidRPr="00E731BA">
        <w:rPr>
          <w:rFonts w:asciiTheme="majorHAnsi" w:hAnsiTheme="majorHAnsi"/>
          <w:lang w:eastAsia="fr-FR"/>
        </w:rPr>
        <w:t xml:space="preserve">work and think systemically, and to acknowledge that many </w:t>
      </w:r>
      <w:r w:rsidR="009B14C9" w:rsidRPr="00E731BA">
        <w:rPr>
          <w:rFonts w:asciiTheme="majorHAnsi" w:hAnsiTheme="majorHAnsi"/>
          <w:lang w:eastAsia="fr-FR"/>
        </w:rPr>
        <w:t>well-coordinated and integrated</w:t>
      </w:r>
      <w:r w:rsidR="00F42C6E" w:rsidRPr="00E731BA">
        <w:rPr>
          <w:rFonts w:asciiTheme="majorHAnsi" w:hAnsiTheme="majorHAnsi"/>
          <w:lang w:eastAsia="fr-FR"/>
        </w:rPr>
        <w:t xml:space="preserve"> development activities are </w:t>
      </w:r>
      <w:r w:rsidR="009B14C9" w:rsidRPr="00E731BA">
        <w:rPr>
          <w:rFonts w:asciiTheme="majorHAnsi" w:hAnsiTheme="majorHAnsi"/>
          <w:lang w:eastAsia="fr-FR"/>
        </w:rPr>
        <w:t>likely to</w:t>
      </w:r>
      <w:r w:rsidR="00F42C6E" w:rsidRPr="00E731BA">
        <w:rPr>
          <w:rFonts w:asciiTheme="majorHAnsi" w:hAnsiTheme="majorHAnsi"/>
          <w:lang w:eastAsia="fr-FR"/>
        </w:rPr>
        <w:t xml:space="preserve"> yield </w:t>
      </w:r>
      <w:r w:rsidR="009B14C9" w:rsidRPr="00E731BA">
        <w:rPr>
          <w:rFonts w:asciiTheme="majorHAnsi" w:hAnsiTheme="majorHAnsi"/>
          <w:lang w:eastAsia="fr-FR"/>
        </w:rPr>
        <w:t xml:space="preserve">effective and sustained </w:t>
      </w:r>
      <w:r w:rsidR="00F42C6E" w:rsidRPr="00E731BA">
        <w:rPr>
          <w:rFonts w:asciiTheme="majorHAnsi" w:hAnsiTheme="majorHAnsi"/>
          <w:lang w:eastAsia="fr-FR"/>
        </w:rPr>
        <w:t>improvement.</w:t>
      </w:r>
    </w:p>
    <w:p w14:paraId="50270814" w14:textId="77777777" w:rsidR="00AF02DA" w:rsidRPr="00874AAB" w:rsidRDefault="00AF02DA" w:rsidP="00CF714A">
      <w:pPr>
        <w:pStyle w:val="Heading1"/>
        <w:widowControl w:val="0"/>
        <w:numPr>
          <w:ilvl w:val="0"/>
          <w:numId w:val="21"/>
        </w:numPr>
        <w:spacing w:before="120" w:after="120" w:line="276" w:lineRule="auto"/>
        <w:rPr>
          <w:rFonts w:asciiTheme="majorHAnsi" w:hAnsiTheme="majorHAnsi"/>
          <w:b w:val="0"/>
          <w:color w:val="auto"/>
          <w:spacing w:val="-1"/>
          <w:sz w:val="22"/>
          <w:szCs w:val="22"/>
        </w:rPr>
      </w:pPr>
      <w:r w:rsidRPr="00874AAB">
        <w:rPr>
          <w:rFonts w:asciiTheme="majorHAnsi" w:hAnsiTheme="majorHAnsi"/>
          <w:b w:val="0"/>
          <w:color w:val="auto"/>
          <w:spacing w:val="-1"/>
          <w:sz w:val="22"/>
          <w:szCs w:val="22"/>
        </w:rPr>
        <w:t xml:space="preserve">The </w:t>
      </w:r>
      <w:r w:rsidR="00112357" w:rsidRPr="00874AAB">
        <w:rPr>
          <w:rFonts w:asciiTheme="majorHAnsi" w:hAnsiTheme="majorHAnsi"/>
          <w:b w:val="0"/>
          <w:color w:val="auto"/>
          <w:spacing w:val="-1"/>
          <w:sz w:val="22"/>
          <w:szCs w:val="22"/>
        </w:rPr>
        <w:t xml:space="preserve">approach </w:t>
      </w:r>
      <w:r w:rsidRPr="00874AAB">
        <w:rPr>
          <w:rFonts w:asciiTheme="majorHAnsi" w:hAnsiTheme="majorHAnsi"/>
          <w:b w:val="0"/>
          <w:color w:val="auto"/>
          <w:spacing w:val="-1"/>
          <w:sz w:val="22"/>
          <w:szCs w:val="22"/>
        </w:rPr>
        <w:t>is characterised by:</w:t>
      </w:r>
      <w:r w:rsidR="00112357" w:rsidRPr="00874AAB">
        <w:rPr>
          <w:rFonts w:asciiTheme="majorHAnsi" w:hAnsiTheme="majorHAnsi"/>
          <w:b w:val="0"/>
          <w:color w:val="auto"/>
          <w:spacing w:val="-1"/>
          <w:sz w:val="22"/>
          <w:szCs w:val="22"/>
        </w:rPr>
        <w:t xml:space="preserve"> </w:t>
      </w:r>
    </w:p>
    <w:p w14:paraId="046DCD8C" w14:textId="12EBB8A1" w:rsidR="002B3965" w:rsidRPr="00874AAB" w:rsidRDefault="002D598A" w:rsidP="00CF714A">
      <w:pPr>
        <w:pStyle w:val="Heading1"/>
        <w:widowControl w:val="0"/>
        <w:numPr>
          <w:ilvl w:val="1"/>
          <w:numId w:val="21"/>
        </w:numPr>
        <w:spacing w:before="120" w:after="120" w:line="276" w:lineRule="auto"/>
        <w:rPr>
          <w:rFonts w:asciiTheme="majorHAnsi" w:hAnsiTheme="majorHAnsi"/>
          <w:b w:val="0"/>
          <w:color w:val="auto"/>
          <w:sz w:val="22"/>
          <w:szCs w:val="22"/>
          <w:lang w:eastAsia="fr-FR"/>
        </w:rPr>
      </w:pPr>
      <w:r>
        <w:rPr>
          <w:rFonts w:asciiTheme="majorHAnsi" w:hAnsiTheme="majorHAnsi"/>
          <w:b w:val="0"/>
          <w:color w:val="auto"/>
          <w:spacing w:val="-1"/>
          <w:sz w:val="22"/>
          <w:szCs w:val="22"/>
        </w:rPr>
        <w:t>W</w:t>
      </w:r>
      <w:r w:rsidR="00112357" w:rsidRPr="00874AAB">
        <w:rPr>
          <w:rFonts w:asciiTheme="majorHAnsi" w:hAnsiTheme="majorHAnsi"/>
          <w:b w:val="0"/>
          <w:color w:val="auto"/>
          <w:spacing w:val="-1"/>
          <w:sz w:val="22"/>
          <w:szCs w:val="22"/>
        </w:rPr>
        <w:t>illingness</w:t>
      </w:r>
      <w:r w:rsidR="007B35E5" w:rsidRPr="00874AAB">
        <w:rPr>
          <w:rFonts w:asciiTheme="majorHAnsi" w:hAnsiTheme="majorHAnsi"/>
          <w:b w:val="0"/>
          <w:color w:val="auto"/>
          <w:spacing w:val="-1"/>
          <w:sz w:val="22"/>
          <w:szCs w:val="22"/>
        </w:rPr>
        <w:t xml:space="preserve"> </w:t>
      </w:r>
      <w:r w:rsidR="0066586B" w:rsidRPr="00874AAB">
        <w:rPr>
          <w:rFonts w:asciiTheme="majorHAnsi" w:hAnsiTheme="majorHAnsi"/>
          <w:b w:val="0"/>
          <w:color w:val="auto"/>
          <w:spacing w:val="-1"/>
          <w:sz w:val="22"/>
          <w:szCs w:val="22"/>
        </w:rPr>
        <w:t>by</w:t>
      </w:r>
      <w:r w:rsidR="007B35E5" w:rsidRPr="00874AAB">
        <w:rPr>
          <w:rFonts w:asciiTheme="majorHAnsi" w:hAnsiTheme="majorHAnsi"/>
          <w:b w:val="0"/>
          <w:color w:val="auto"/>
          <w:spacing w:val="-1"/>
          <w:sz w:val="22"/>
          <w:szCs w:val="22"/>
        </w:rPr>
        <w:t xml:space="preserve"> advisers</w:t>
      </w:r>
      <w:r w:rsidR="00112357" w:rsidRPr="00874AAB">
        <w:rPr>
          <w:rFonts w:asciiTheme="majorHAnsi" w:hAnsiTheme="majorHAnsi"/>
          <w:b w:val="0"/>
          <w:color w:val="auto"/>
          <w:spacing w:val="-1"/>
          <w:sz w:val="22"/>
          <w:szCs w:val="22"/>
        </w:rPr>
        <w:t xml:space="preserve"> to leverage from existing work</w:t>
      </w:r>
      <w:r w:rsidR="00AF02DA" w:rsidRPr="00874AAB">
        <w:rPr>
          <w:rFonts w:asciiTheme="majorHAnsi" w:hAnsiTheme="majorHAnsi"/>
          <w:b w:val="0"/>
          <w:color w:val="auto"/>
          <w:spacing w:val="-1"/>
          <w:sz w:val="22"/>
          <w:szCs w:val="22"/>
        </w:rPr>
        <w:t xml:space="preserve"> under the program</w:t>
      </w:r>
      <w:r w:rsidR="00112357" w:rsidRPr="00874AAB">
        <w:rPr>
          <w:rFonts w:asciiTheme="majorHAnsi" w:hAnsiTheme="majorHAnsi"/>
          <w:b w:val="0"/>
          <w:color w:val="auto"/>
          <w:spacing w:val="-1"/>
          <w:sz w:val="22"/>
          <w:szCs w:val="22"/>
        </w:rPr>
        <w:t xml:space="preserve"> </w:t>
      </w:r>
      <w:r w:rsidR="00AF02DA" w:rsidRPr="00874AAB">
        <w:rPr>
          <w:rFonts w:asciiTheme="majorHAnsi" w:hAnsiTheme="majorHAnsi"/>
          <w:b w:val="0"/>
          <w:color w:val="auto"/>
          <w:spacing w:val="-1"/>
          <w:sz w:val="22"/>
          <w:szCs w:val="22"/>
        </w:rPr>
        <w:t>so that</w:t>
      </w:r>
      <w:r w:rsidR="00112357" w:rsidRPr="00874AAB">
        <w:rPr>
          <w:rFonts w:asciiTheme="majorHAnsi" w:hAnsiTheme="majorHAnsi"/>
          <w:b w:val="0"/>
          <w:color w:val="auto"/>
          <w:spacing w:val="-1"/>
          <w:sz w:val="22"/>
          <w:szCs w:val="22"/>
        </w:rPr>
        <w:t xml:space="preserve"> </w:t>
      </w:r>
      <w:r w:rsidR="007B35E5" w:rsidRPr="00874AAB">
        <w:rPr>
          <w:rFonts w:asciiTheme="majorHAnsi" w:hAnsiTheme="majorHAnsi"/>
          <w:b w:val="0"/>
          <w:color w:val="auto"/>
          <w:spacing w:val="-1"/>
          <w:sz w:val="22"/>
          <w:szCs w:val="22"/>
        </w:rPr>
        <w:t xml:space="preserve">their </w:t>
      </w:r>
      <w:r w:rsidR="00AF02DA" w:rsidRPr="00874AAB">
        <w:rPr>
          <w:rFonts w:asciiTheme="majorHAnsi" w:hAnsiTheme="majorHAnsi"/>
          <w:b w:val="0"/>
          <w:color w:val="auto"/>
          <w:spacing w:val="-1"/>
          <w:sz w:val="22"/>
          <w:szCs w:val="22"/>
        </w:rPr>
        <w:t>areas</w:t>
      </w:r>
      <w:r w:rsidR="007B35E5" w:rsidRPr="00874AAB">
        <w:rPr>
          <w:rFonts w:asciiTheme="majorHAnsi" w:hAnsiTheme="majorHAnsi"/>
          <w:b w:val="0"/>
          <w:color w:val="auto"/>
          <w:spacing w:val="-1"/>
          <w:sz w:val="22"/>
          <w:szCs w:val="22"/>
        </w:rPr>
        <w:t xml:space="preserve"> of specialisation</w:t>
      </w:r>
      <w:r w:rsidR="00AF02DA" w:rsidRPr="00874AAB">
        <w:rPr>
          <w:rFonts w:asciiTheme="majorHAnsi" w:hAnsiTheme="majorHAnsi"/>
          <w:b w:val="0"/>
          <w:color w:val="auto"/>
          <w:spacing w:val="-1"/>
          <w:sz w:val="22"/>
          <w:szCs w:val="22"/>
        </w:rPr>
        <w:t xml:space="preserve"> are not treated</w:t>
      </w:r>
      <w:r w:rsidR="00112357" w:rsidRPr="00874AAB">
        <w:rPr>
          <w:rFonts w:asciiTheme="majorHAnsi" w:hAnsiTheme="majorHAnsi"/>
          <w:b w:val="0"/>
          <w:color w:val="auto"/>
          <w:spacing w:val="-1"/>
          <w:sz w:val="22"/>
          <w:szCs w:val="22"/>
        </w:rPr>
        <w:t xml:space="preserve"> </w:t>
      </w:r>
      <w:r w:rsidR="00DA2E0F" w:rsidRPr="00874AAB">
        <w:rPr>
          <w:rFonts w:asciiTheme="majorHAnsi" w:hAnsiTheme="majorHAnsi"/>
          <w:b w:val="0"/>
          <w:color w:val="auto"/>
          <w:spacing w:val="-1"/>
          <w:sz w:val="22"/>
          <w:szCs w:val="22"/>
        </w:rPr>
        <w:t>as “</w:t>
      </w:r>
      <w:r w:rsidR="00112357" w:rsidRPr="00874AAB">
        <w:rPr>
          <w:rFonts w:asciiTheme="majorHAnsi" w:hAnsiTheme="majorHAnsi"/>
          <w:b w:val="0"/>
          <w:color w:val="auto"/>
          <w:spacing w:val="-1"/>
          <w:sz w:val="22"/>
          <w:szCs w:val="22"/>
        </w:rPr>
        <w:t>green field</w:t>
      </w:r>
      <w:r w:rsidR="00AF02DA" w:rsidRPr="00874AAB">
        <w:rPr>
          <w:rFonts w:asciiTheme="majorHAnsi" w:hAnsiTheme="majorHAnsi"/>
          <w:b w:val="0"/>
          <w:color w:val="auto"/>
          <w:spacing w:val="-1"/>
          <w:sz w:val="22"/>
          <w:szCs w:val="22"/>
        </w:rPr>
        <w:t>”</w:t>
      </w:r>
      <w:r w:rsidR="00112357" w:rsidRPr="00874AAB">
        <w:rPr>
          <w:rFonts w:asciiTheme="majorHAnsi" w:hAnsiTheme="majorHAnsi"/>
          <w:b w:val="0"/>
          <w:color w:val="auto"/>
          <w:spacing w:val="-1"/>
          <w:sz w:val="22"/>
          <w:szCs w:val="22"/>
        </w:rPr>
        <w:t xml:space="preserve"> site</w:t>
      </w:r>
      <w:r w:rsidR="00AF02DA" w:rsidRPr="00874AAB">
        <w:rPr>
          <w:rFonts w:asciiTheme="majorHAnsi" w:hAnsiTheme="majorHAnsi"/>
          <w:b w:val="0"/>
          <w:color w:val="auto"/>
          <w:spacing w:val="-1"/>
          <w:sz w:val="22"/>
          <w:szCs w:val="22"/>
        </w:rPr>
        <w:t>s</w:t>
      </w:r>
      <w:r w:rsidR="000D7AA6" w:rsidRPr="00874AAB">
        <w:rPr>
          <w:rFonts w:asciiTheme="majorHAnsi" w:hAnsiTheme="majorHAnsi"/>
          <w:b w:val="0"/>
          <w:color w:val="auto"/>
          <w:spacing w:val="-1"/>
          <w:sz w:val="22"/>
          <w:szCs w:val="22"/>
        </w:rPr>
        <w:t xml:space="preserve">. This minimises repetition, reassessment, </w:t>
      </w:r>
      <w:r w:rsidR="007B35E5" w:rsidRPr="00874AAB">
        <w:rPr>
          <w:rFonts w:asciiTheme="majorHAnsi" w:hAnsiTheme="majorHAnsi"/>
          <w:b w:val="0"/>
          <w:color w:val="auto"/>
          <w:spacing w:val="-1"/>
          <w:sz w:val="22"/>
          <w:szCs w:val="22"/>
        </w:rPr>
        <w:t>re-</w:t>
      </w:r>
      <w:r w:rsidR="000D7AA6" w:rsidRPr="00874AAB">
        <w:rPr>
          <w:rFonts w:asciiTheme="majorHAnsi" w:hAnsiTheme="majorHAnsi"/>
          <w:b w:val="0"/>
          <w:color w:val="auto"/>
          <w:spacing w:val="-1"/>
          <w:sz w:val="22"/>
          <w:szCs w:val="22"/>
        </w:rPr>
        <w:t>consultation and use of inconsistent approaches to capacity development and skills transfer.</w:t>
      </w:r>
      <w:r w:rsidR="00112357" w:rsidRPr="00874AAB">
        <w:rPr>
          <w:rFonts w:asciiTheme="majorHAnsi" w:hAnsiTheme="majorHAnsi"/>
          <w:b w:val="0"/>
          <w:color w:val="auto"/>
          <w:spacing w:val="-1"/>
          <w:sz w:val="22"/>
          <w:szCs w:val="22"/>
        </w:rPr>
        <w:t xml:space="preserve"> </w:t>
      </w:r>
      <w:r w:rsidR="007B35E5" w:rsidRPr="00874AAB">
        <w:rPr>
          <w:rFonts w:asciiTheme="majorHAnsi" w:hAnsiTheme="majorHAnsi"/>
          <w:b w:val="0"/>
          <w:color w:val="auto"/>
          <w:spacing w:val="-1"/>
          <w:sz w:val="22"/>
          <w:szCs w:val="22"/>
        </w:rPr>
        <w:t xml:space="preserve">The more recently recruited HRM and PFM advisers have embraced the approach and acknowledged its benefits, particularly </w:t>
      </w:r>
      <w:r w:rsidR="00F42C6E" w:rsidRPr="00874AAB">
        <w:rPr>
          <w:rFonts w:asciiTheme="majorHAnsi" w:hAnsiTheme="majorHAnsi"/>
          <w:b w:val="0"/>
          <w:color w:val="auto"/>
          <w:spacing w:val="-1"/>
          <w:sz w:val="22"/>
          <w:szCs w:val="22"/>
        </w:rPr>
        <w:t>the</w:t>
      </w:r>
      <w:r w:rsidR="007B35E5" w:rsidRPr="00874AAB">
        <w:rPr>
          <w:rFonts w:asciiTheme="majorHAnsi" w:hAnsiTheme="majorHAnsi"/>
          <w:b w:val="0"/>
          <w:color w:val="auto"/>
          <w:spacing w:val="-1"/>
          <w:sz w:val="22"/>
          <w:szCs w:val="22"/>
        </w:rPr>
        <w:t xml:space="preserve"> </w:t>
      </w:r>
      <w:r w:rsidR="009B14C9">
        <w:rPr>
          <w:rFonts w:asciiTheme="majorHAnsi" w:hAnsiTheme="majorHAnsi"/>
          <w:b w:val="0"/>
          <w:color w:val="auto"/>
          <w:spacing w:val="-1"/>
          <w:sz w:val="22"/>
          <w:szCs w:val="22"/>
        </w:rPr>
        <w:t xml:space="preserve">benefits of a team-based approach and </w:t>
      </w:r>
      <w:r w:rsidR="007B35E5" w:rsidRPr="00874AAB">
        <w:rPr>
          <w:rFonts w:asciiTheme="majorHAnsi" w:hAnsiTheme="majorHAnsi"/>
          <w:b w:val="0"/>
          <w:color w:val="auto"/>
          <w:spacing w:val="-1"/>
          <w:sz w:val="22"/>
          <w:szCs w:val="22"/>
        </w:rPr>
        <w:t xml:space="preserve">mutual </w:t>
      </w:r>
      <w:r w:rsidR="0066586B" w:rsidRPr="00874AAB">
        <w:rPr>
          <w:rFonts w:asciiTheme="majorHAnsi" w:hAnsiTheme="majorHAnsi"/>
          <w:b w:val="0"/>
          <w:color w:val="auto"/>
          <w:spacing w:val="-1"/>
          <w:sz w:val="22"/>
          <w:szCs w:val="22"/>
        </w:rPr>
        <w:t>assistance</w:t>
      </w:r>
      <w:r w:rsidR="007B35E5" w:rsidRPr="00874AAB">
        <w:rPr>
          <w:rFonts w:asciiTheme="majorHAnsi" w:hAnsiTheme="majorHAnsi"/>
          <w:b w:val="0"/>
          <w:color w:val="auto"/>
          <w:spacing w:val="-1"/>
          <w:sz w:val="22"/>
          <w:szCs w:val="22"/>
        </w:rPr>
        <w:t>.</w:t>
      </w:r>
      <w:r w:rsidR="0066586B" w:rsidRPr="00874AAB">
        <w:rPr>
          <w:rFonts w:asciiTheme="majorHAnsi" w:hAnsiTheme="majorHAnsi"/>
          <w:b w:val="0"/>
          <w:color w:val="auto"/>
          <w:spacing w:val="-1"/>
          <w:sz w:val="22"/>
          <w:szCs w:val="22"/>
        </w:rPr>
        <w:t xml:space="preserve"> E</w:t>
      </w:r>
      <w:r w:rsidR="000D7AA6" w:rsidRPr="00874AAB">
        <w:rPr>
          <w:rFonts w:asciiTheme="majorHAnsi" w:hAnsiTheme="majorHAnsi"/>
          <w:b w:val="0"/>
          <w:color w:val="auto"/>
          <w:spacing w:val="-1"/>
          <w:sz w:val="22"/>
          <w:szCs w:val="22"/>
        </w:rPr>
        <w:t xml:space="preserve">ach further intervention </w:t>
      </w:r>
      <w:r w:rsidR="009B14C9">
        <w:rPr>
          <w:rFonts w:asciiTheme="majorHAnsi" w:hAnsiTheme="majorHAnsi"/>
          <w:b w:val="0"/>
          <w:color w:val="auto"/>
          <w:spacing w:val="-1"/>
          <w:sz w:val="22"/>
          <w:szCs w:val="22"/>
        </w:rPr>
        <w:t xml:space="preserve">builds on and </w:t>
      </w:r>
      <w:r w:rsidR="000D7AA6" w:rsidRPr="00874AAB">
        <w:rPr>
          <w:rFonts w:asciiTheme="majorHAnsi" w:hAnsiTheme="majorHAnsi"/>
          <w:b w:val="0"/>
          <w:color w:val="auto"/>
          <w:spacing w:val="-1"/>
          <w:sz w:val="22"/>
          <w:szCs w:val="22"/>
        </w:rPr>
        <w:t>benefits from what has gone before</w:t>
      </w:r>
      <w:r w:rsidR="00112357" w:rsidRPr="00874AAB">
        <w:rPr>
          <w:rFonts w:asciiTheme="majorHAnsi" w:hAnsiTheme="majorHAnsi"/>
          <w:b w:val="0"/>
          <w:color w:val="auto"/>
          <w:spacing w:val="-1"/>
          <w:sz w:val="22"/>
          <w:szCs w:val="22"/>
        </w:rPr>
        <w:t>.</w:t>
      </w:r>
      <w:r w:rsidR="000D7AA6" w:rsidRPr="00874AAB">
        <w:rPr>
          <w:rFonts w:asciiTheme="majorHAnsi" w:hAnsiTheme="majorHAnsi"/>
          <w:b w:val="0"/>
          <w:color w:val="auto"/>
          <w:spacing w:val="-1"/>
          <w:sz w:val="22"/>
          <w:szCs w:val="22"/>
        </w:rPr>
        <w:t xml:space="preserve"> For example, the </w:t>
      </w:r>
      <w:r w:rsidR="009B14C9">
        <w:rPr>
          <w:rFonts w:asciiTheme="majorHAnsi" w:hAnsiTheme="majorHAnsi"/>
          <w:b w:val="0"/>
          <w:color w:val="auto"/>
          <w:spacing w:val="-1"/>
          <w:sz w:val="22"/>
          <w:szCs w:val="22"/>
        </w:rPr>
        <w:t xml:space="preserve">detailed technical </w:t>
      </w:r>
      <w:r w:rsidR="000D7AA6" w:rsidRPr="00874AAB">
        <w:rPr>
          <w:rFonts w:asciiTheme="majorHAnsi" w:hAnsiTheme="majorHAnsi"/>
          <w:b w:val="0"/>
          <w:color w:val="auto"/>
          <w:spacing w:val="-1"/>
          <w:sz w:val="22"/>
          <w:szCs w:val="22"/>
        </w:rPr>
        <w:t xml:space="preserve">assessments carried out in the area of Public Financial Management </w:t>
      </w:r>
      <w:r w:rsidR="009B14C9">
        <w:rPr>
          <w:rFonts w:asciiTheme="majorHAnsi" w:hAnsiTheme="majorHAnsi"/>
          <w:b w:val="0"/>
          <w:color w:val="auto"/>
          <w:spacing w:val="-1"/>
          <w:sz w:val="22"/>
          <w:szCs w:val="22"/>
        </w:rPr>
        <w:t xml:space="preserve">focusing on individual and institutional financial capacity, </w:t>
      </w:r>
      <w:r w:rsidR="000D7AA6" w:rsidRPr="00874AAB">
        <w:rPr>
          <w:rFonts w:asciiTheme="majorHAnsi" w:hAnsiTheme="majorHAnsi"/>
          <w:b w:val="0"/>
          <w:color w:val="auto"/>
          <w:spacing w:val="-1"/>
          <w:sz w:val="22"/>
          <w:szCs w:val="22"/>
        </w:rPr>
        <w:t xml:space="preserve">build on the more generic data already available under the CD Strategy. The capacity development activities of the PFM and HRM Advisers are also aligned with the strategy and its emphasis on strengthening </w:t>
      </w:r>
      <w:r w:rsidR="009B14C9">
        <w:rPr>
          <w:rFonts w:asciiTheme="majorHAnsi" w:hAnsiTheme="majorHAnsi"/>
          <w:b w:val="0"/>
          <w:color w:val="auto"/>
          <w:spacing w:val="-1"/>
          <w:sz w:val="22"/>
          <w:szCs w:val="22"/>
        </w:rPr>
        <w:t>workplace</w:t>
      </w:r>
      <w:r w:rsidR="009B14C9" w:rsidRPr="00874AAB">
        <w:rPr>
          <w:rFonts w:asciiTheme="majorHAnsi" w:hAnsiTheme="majorHAnsi"/>
          <w:b w:val="0"/>
          <w:color w:val="auto"/>
          <w:spacing w:val="-1"/>
          <w:sz w:val="22"/>
          <w:szCs w:val="22"/>
        </w:rPr>
        <w:t xml:space="preserve"> </w:t>
      </w:r>
      <w:r w:rsidR="000D7AA6" w:rsidRPr="00874AAB">
        <w:rPr>
          <w:rFonts w:asciiTheme="majorHAnsi" w:hAnsiTheme="majorHAnsi"/>
          <w:b w:val="0"/>
          <w:color w:val="auto"/>
          <w:spacing w:val="-1"/>
          <w:sz w:val="22"/>
          <w:szCs w:val="22"/>
        </w:rPr>
        <w:t>learning.</w:t>
      </w:r>
      <w:r w:rsidR="002B3965" w:rsidRPr="00874AAB">
        <w:rPr>
          <w:rFonts w:asciiTheme="majorHAnsi" w:hAnsiTheme="majorHAnsi"/>
          <w:b w:val="0"/>
          <w:color w:val="auto"/>
          <w:spacing w:val="-1"/>
          <w:sz w:val="22"/>
          <w:szCs w:val="22"/>
        </w:rPr>
        <w:t xml:space="preserve"> </w:t>
      </w:r>
      <w:r w:rsidR="00FC3CF4" w:rsidRPr="00874AAB">
        <w:rPr>
          <w:rFonts w:asciiTheme="majorHAnsi" w:hAnsiTheme="majorHAnsi"/>
          <w:b w:val="0"/>
          <w:color w:val="auto"/>
          <w:sz w:val="22"/>
          <w:szCs w:val="22"/>
          <w:lang w:eastAsia="fr-FR"/>
        </w:rPr>
        <w:t>Another example was</w:t>
      </w:r>
      <w:r w:rsidR="002B3965" w:rsidRPr="00874AAB">
        <w:rPr>
          <w:rFonts w:asciiTheme="majorHAnsi" w:hAnsiTheme="majorHAnsi"/>
          <w:b w:val="0"/>
          <w:color w:val="auto"/>
          <w:sz w:val="22"/>
          <w:szCs w:val="22"/>
          <w:lang w:eastAsia="fr-FR"/>
        </w:rPr>
        <w:t xml:space="preserve"> the </w:t>
      </w:r>
      <w:r w:rsidR="00FC3CF4" w:rsidRPr="00874AAB">
        <w:rPr>
          <w:rFonts w:asciiTheme="majorHAnsi" w:hAnsiTheme="majorHAnsi"/>
          <w:b w:val="0"/>
          <w:color w:val="auto"/>
          <w:sz w:val="22"/>
          <w:szCs w:val="22"/>
          <w:lang w:eastAsia="fr-FR"/>
        </w:rPr>
        <w:t xml:space="preserve">second </w:t>
      </w:r>
      <w:r w:rsidR="002B3965" w:rsidRPr="00874AAB">
        <w:rPr>
          <w:rFonts w:asciiTheme="majorHAnsi" w:hAnsiTheme="majorHAnsi"/>
          <w:b w:val="0"/>
          <w:color w:val="auto"/>
          <w:sz w:val="22"/>
          <w:szCs w:val="22"/>
          <w:lang w:eastAsia="fr-FR"/>
        </w:rPr>
        <w:t>Victorian Bar Legal Advocacy Course</w:t>
      </w:r>
      <w:r w:rsidR="009B14C9">
        <w:rPr>
          <w:rFonts w:asciiTheme="majorHAnsi" w:hAnsiTheme="majorHAnsi"/>
          <w:b w:val="0"/>
          <w:color w:val="auto"/>
          <w:sz w:val="22"/>
          <w:szCs w:val="22"/>
          <w:lang w:eastAsia="fr-FR"/>
        </w:rPr>
        <w:t>,</w:t>
      </w:r>
      <w:r w:rsidR="002B3965" w:rsidRPr="00874AAB">
        <w:rPr>
          <w:rFonts w:asciiTheme="majorHAnsi" w:hAnsiTheme="majorHAnsi"/>
          <w:b w:val="0"/>
          <w:color w:val="auto"/>
          <w:sz w:val="22"/>
          <w:szCs w:val="22"/>
          <w:lang w:eastAsia="fr-FR"/>
        </w:rPr>
        <w:t xml:space="preserve"> which was stronger and more relevant than the course delivered in December </w:t>
      </w:r>
      <w:r w:rsidR="009B14C9">
        <w:rPr>
          <w:rFonts w:asciiTheme="majorHAnsi" w:hAnsiTheme="majorHAnsi"/>
          <w:b w:val="0"/>
          <w:color w:val="auto"/>
          <w:sz w:val="22"/>
          <w:szCs w:val="22"/>
          <w:lang w:eastAsia="fr-FR"/>
        </w:rPr>
        <w:t>2014</w:t>
      </w:r>
      <w:r w:rsidR="002B3965" w:rsidRPr="00874AAB">
        <w:rPr>
          <w:rFonts w:asciiTheme="majorHAnsi" w:hAnsiTheme="majorHAnsi"/>
          <w:b w:val="0"/>
          <w:color w:val="auto"/>
          <w:sz w:val="22"/>
          <w:szCs w:val="22"/>
          <w:lang w:eastAsia="fr-FR"/>
        </w:rPr>
        <w:t>. This requires significant investment of management time</w:t>
      </w:r>
      <w:r w:rsidR="009B14C9">
        <w:rPr>
          <w:rFonts w:asciiTheme="majorHAnsi" w:hAnsiTheme="majorHAnsi"/>
          <w:b w:val="0"/>
          <w:color w:val="auto"/>
          <w:sz w:val="22"/>
          <w:szCs w:val="22"/>
          <w:lang w:eastAsia="fr-FR"/>
        </w:rPr>
        <w:t>, evaluation, learning</w:t>
      </w:r>
      <w:r w:rsidR="002B3965" w:rsidRPr="00874AAB">
        <w:rPr>
          <w:rFonts w:asciiTheme="majorHAnsi" w:hAnsiTheme="majorHAnsi"/>
          <w:b w:val="0"/>
          <w:color w:val="auto"/>
          <w:sz w:val="22"/>
          <w:szCs w:val="22"/>
          <w:lang w:eastAsia="fr-FR"/>
        </w:rPr>
        <w:t xml:space="preserve"> and the cooperation of the team. </w:t>
      </w:r>
    </w:p>
    <w:p w14:paraId="03732504" w14:textId="77777777" w:rsidR="000D7AA6" w:rsidRPr="00874AAB" w:rsidRDefault="0066586B" w:rsidP="00CF714A">
      <w:pPr>
        <w:pStyle w:val="Heading1"/>
        <w:widowControl w:val="0"/>
        <w:numPr>
          <w:ilvl w:val="1"/>
          <w:numId w:val="21"/>
        </w:numPr>
        <w:spacing w:before="120" w:after="120" w:line="276" w:lineRule="auto"/>
        <w:rPr>
          <w:rFonts w:asciiTheme="majorHAnsi" w:hAnsiTheme="majorHAnsi"/>
          <w:b w:val="0"/>
          <w:color w:val="auto"/>
          <w:spacing w:val="-1"/>
          <w:sz w:val="22"/>
          <w:szCs w:val="22"/>
        </w:rPr>
      </w:pPr>
      <w:r w:rsidRPr="00874AAB">
        <w:rPr>
          <w:rFonts w:asciiTheme="majorHAnsi" w:hAnsiTheme="majorHAnsi"/>
          <w:b w:val="0"/>
          <w:color w:val="auto"/>
          <w:spacing w:val="-1"/>
          <w:sz w:val="22"/>
          <w:szCs w:val="22"/>
        </w:rPr>
        <w:t>The</w:t>
      </w:r>
      <w:r w:rsidR="000D7AA6" w:rsidRPr="00874AAB">
        <w:rPr>
          <w:rFonts w:asciiTheme="majorHAnsi" w:hAnsiTheme="majorHAnsi"/>
          <w:b w:val="0"/>
          <w:color w:val="auto"/>
          <w:spacing w:val="-1"/>
          <w:sz w:val="22"/>
          <w:szCs w:val="22"/>
        </w:rPr>
        <w:t xml:space="preserve"> cohesiveness of the approach </w:t>
      </w:r>
      <w:r w:rsidRPr="00874AAB">
        <w:rPr>
          <w:rFonts w:asciiTheme="majorHAnsi" w:hAnsiTheme="majorHAnsi"/>
          <w:b w:val="0"/>
          <w:color w:val="auto"/>
          <w:spacing w:val="-1"/>
          <w:sz w:val="22"/>
          <w:szCs w:val="22"/>
        </w:rPr>
        <w:t xml:space="preserve">builds </w:t>
      </w:r>
      <w:r w:rsidR="000D7AA6" w:rsidRPr="00874AAB">
        <w:rPr>
          <w:rFonts w:asciiTheme="majorHAnsi" w:hAnsiTheme="majorHAnsi"/>
          <w:b w:val="0"/>
          <w:color w:val="auto"/>
          <w:spacing w:val="-1"/>
          <w:sz w:val="22"/>
          <w:szCs w:val="22"/>
        </w:rPr>
        <w:t xml:space="preserve">an awareness and recognition of the links between the </w:t>
      </w:r>
      <w:r w:rsidRPr="00874AAB">
        <w:rPr>
          <w:rFonts w:asciiTheme="majorHAnsi" w:hAnsiTheme="majorHAnsi"/>
          <w:b w:val="0"/>
          <w:color w:val="auto"/>
          <w:spacing w:val="-1"/>
          <w:sz w:val="22"/>
          <w:szCs w:val="22"/>
        </w:rPr>
        <w:t>different pieces of work.</w:t>
      </w:r>
      <w:r w:rsidR="007B35E5" w:rsidRPr="00874AAB">
        <w:rPr>
          <w:rFonts w:asciiTheme="majorHAnsi" w:hAnsiTheme="majorHAnsi"/>
          <w:b w:val="0"/>
          <w:color w:val="auto"/>
          <w:spacing w:val="-1"/>
          <w:sz w:val="22"/>
          <w:szCs w:val="22"/>
        </w:rPr>
        <w:t xml:space="preserve"> This</w:t>
      </w:r>
      <w:r w:rsidR="000D7AA6" w:rsidRPr="00874AAB">
        <w:rPr>
          <w:rFonts w:asciiTheme="majorHAnsi" w:hAnsiTheme="majorHAnsi"/>
          <w:b w:val="0"/>
          <w:color w:val="auto"/>
          <w:spacing w:val="-1"/>
          <w:sz w:val="22"/>
          <w:szCs w:val="22"/>
        </w:rPr>
        <w:t xml:space="preserve"> is supported by a willingness</w:t>
      </w:r>
      <w:r w:rsidRPr="00874AAB">
        <w:rPr>
          <w:rFonts w:asciiTheme="majorHAnsi" w:hAnsiTheme="majorHAnsi"/>
          <w:b w:val="0"/>
          <w:color w:val="auto"/>
          <w:spacing w:val="-1"/>
          <w:sz w:val="22"/>
          <w:szCs w:val="22"/>
        </w:rPr>
        <w:t xml:space="preserve"> of advisers</w:t>
      </w:r>
      <w:r w:rsidR="000D7AA6" w:rsidRPr="00874AAB">
        <w:rPr>
          <w:rFonts w:asciiTheme="majorHAnsi" w:hAnsiTheme="majorHAnsi"/>
          <w:b w:val="0"/>
          <w:color w:val="auto"/>
          <w:spacing w:val="-1"/>
          <w:sz w:val="22"/>
          <w:szCs w:val="22"/>
        </w:rPr>
        <w:t xml:space="preserve"> to work as a team and to share information in an ongoing and seamless way.</w:t>
      </w:r>
    </w:p>
    <w:p w14:paraId="735FC3EC" w14:textId="50AFC4F9" w:rsidR="00DB389C" w:rsidRPr="00874AAB" w:rsidRDefault="00F20903" w:rsidP="00CF714A">
      <w:pPr>
        <w:pStyle w:val="Heading1"/>
        <w:widowControl w:val="0"/>
        <w:numPr>
          <w:ilvl w:val="1"/>
          <w:numId w:val="21"/>
        </w:numPr>
        <w:spacing w:before="120" w:after="120" w:line="276" w:lineRule="auto"/>
        <w:rPr>
          <w:rFonts w:asciiTheme="majorHAnsi" w:hAnsiTheme="majorHAnsi"/>
          <w:b w:val="0"/>
          <w:color w:val="auto"/>
          <w:spacing w:val="-1"/>
          <w:sz w:val="22"/>
          <w:szCs w:val="22"/>
        </w:rPr>
      </w:pPr>
      <w:r>
        <w:rPr>
          <w:rFonts w:asciiTheme="majorHAnsi" w:hAnsiTheme="majorHAnsi"/>
          <w:b w:val="0"/>
          <w:color w:val="auto"/>
          <w:spacing w:val="-1"/>
          <w:sz w:val="22"/>
          <w:szCs w:val="22"/>
        </w:rPr>
        <w:t>F</w:t>
      </w:r>
      <w:r w:rsidR="0066586B" w:rsidRPr="00874AAB">
        <w:rPr>
          <w:rFonts w:asciiTheme="majorHAnsi" w:hAnsiTheme="majorHAnsi"/>
          <w:b w:val="0"/>
          <w:color w:val="auto"/>
          <w:spacing w:val="-1"/>
          <w:sz w:val="22"/>
          <w:szCs w:val="22"/>
        </w:rPr>
        <w:t>or counterparts</w:t>
      </w:r>
      <w:r>
        <w:rPr>
          <w:rFonts w:asciiTheme="majorHAnsi" w:hAnsiTheme="majorHAnsi"/>
          <w:b w:val="0"/>
          <w:color w:val="auto"/>
          <w:spacing w:val="-1"/>
          <w:sz w:val="22"/>
          <w:szCs w:val="22"/>
        </w:rPr>
        <w:t>, this</w:t>
      </w:r>
      <w:r w:rsidR="0066586B" w:rsidRPr="00874AAB">
        <w:rPr>
          <w:rFonts w:asciiTheme="majorHAnsi" w:hAnsiTheme="majorHAnsi"/>
          <w:b w:val="0"/>
          <w:color w:val="auto"/>
          <w:spacing w:val="-1"/>
          <w:sz w:val="22"/>
          <w:szCs w:val="22"/>
        </w:rPr>
        <w:t xml:space="preserve"> approach is </w:t>
      </w:r>
      <w:r w:rsidR="00112357" w:rsidRPr="00874AAB">
        <w:rPr>
          <w:rFonts w:asciiTheme="majorHAnsi" w:hAnsiTheme="majorHAnsi"/>
          <w:b w:val="0"/>
          <w:color w:val="auto"/>
          <w:spacing w:val="-1"/>
          <w:sz w:val="22"/>
          <w:szCs w:val="22"/>
        </w:rPr>
        <w:t xml:space="preserve">more </w:t>
      </w:r>
      <w:r w:rsidR="00B7423E" w:rsidRPr="00874AAB">
        <w:rPr>
          <w:rFonts w:asciiTheme="majorHAnsi" w:hAnsiTheme="majorHAnsi"/>
          <w:b w:val="0"/>
          <w:color w:val="auto"/>
          <w:spacing w:val="-1"/>
          <w:sz w:val="22"/>
          <w:szCs w:val="22"/>
        </w:rPr>
        <w:t xml:space="preserve">cohesive, </w:t>
      </w:r>
      <w:r w:rsidR="00DB389C" w:rsidRPr="00874AAB">
        <w:rPr>
          <w:rFonts w:asciiTheme="majorHAnsi" w:hAnsiTheme="majorHAnsi"/>
          <w:b w:val="0"/>
          <w:color w:val="auto"/>
          <w:spacing w:val="-1"/>
          <w:sz w:val="22"/>
          <w:szCs w:val="22"/>
        </w:rPr>
        <w:t xml:space="preserve">seamless, </w:t>
      </w:r>
      <w:r w:rsidR="00112357" w:rsidRPr="00874AAB">
        <w:rPr>
          <w:rFonts w:asciiTheme="majorHAnsi" w:hAnsiTheme="majorHAnsi"/>
          <w:b w:val="0"/>
          <w:color w:val="auto"/>
          <w:spacing w:val="-1"/>
          <w:sz w:val="22"/>
          <w:szCs w:val="22"/>
        </w:rPr>
        <w:t>integrated</w:t>
      </w:r>
      <w:r w:rsidR="00DB389C" w:rsidRPr="00874AAB">
        <w:rPr>
          <w:rFonts w:asciiTheme="majorHAnsi" w:hAnsiTheme="majorHAnsi"/>
          <w:b w:val="0"/>
          <w:color w:val="auto"/>
          <w:spacing w:val="-1"/>
          <w:sz w:val="22"/>
          <w:szCs w:val="22"/>
        </w:rPr>
        <w:t xml:space="preserve"> and</w:t>
      </w:r>
      <w:r w:rsidR="00112357" w:rsidRPr="00874AAB">
        <w:rPr>
          <w:rFonts w:asciiTheme="majorHAnsi" w:hAnsiTheme="majorHAnsi"/>
          <w:b w:val="0"/>
          <w:color w:val="auto"/>
          <w:spacing w:val="-1"/>
          <w:sz w:val="22"/>
          <w:szCs w:val="22"/>
        </w:rPr>
        <w:t xml:space="preserve"> more </w:t>
      </w:r>
      <w:r>
        <w:rPr>
          <w:rFonts w:asciiTheme="majorHAnsi" w:hAnsiTheme="majorHAnsi"/>
          <w:b w:val="0"/>
          <w:color w:val="auto"/>
          <w:spacing w:val="-1"/>
          <w:sz w:val="22"/>
          <w:szCs w:val="22"/>
        </w:rPr>
        <w:t xml:space="preserve">effective in reinforcing practice improvements, </w:t>
      </w:r>
      <w:r w:rsidR="00DB389C" w:rsidRPr="00874AAB">
        <w:rPr>
          <w:rFonts w:asciiTheme="majorHAnsi" w:hAnsiTheme="majorHAnsi"/>
          <w:b w:val="0"/>
          <w:color w:val="auto"/>
          <w:spacing w:val="-1"/>
          <w:sz w:val="22"/>
          <w:szCs w:val="22"/>
        </w:rPr>
        <w:t>with</w:t>
      </w:r>
      <w:r w:rsidR="00112357" w:rsidRPr="00874AAB">
        <w:rPr>
          <w:rFonts w:asciiTheme="majorHAnsi" w:hAnsiTheme="majorHAnsi"/>
          <w:b w:val="0"/>
          <w:color w:val="auto"/>
          <w:spacing w:val="-1"/>
          <w:sz w:val="22"/>
          <w:szCs w:val="22"/>
        </w:rPr>
        <w:t xml:space="preserve"> less time wasting </w:t>
      </w:r>
      <w:r>
        <w:rPr>
          <w:rFonts w:asciiTheme="majorHAnsi" w:hAnsiTheme="majorHAnsi"/>
          <w:b w:val="0"/>
          <w:color w:val="auto"/>
          <w:spacing w:val="-1"/>
          <w:sz w:val="22"/>
          <w:szCs w:val="22"/>
        </w:rPr>
        <w:t xml:space="preserve">and </w:t>
      </w:r>
      <w:r w:rsidR="00112357" w:rsidRPr="00874AAB">
        <w:rPr>
          <w:rFonts w:asciiTheme="majorHAnsi" w:hAnsiTheme="majorHAnsi"/>
          <w:b w:val="0"/>
          <w:color w:val="auto"/>
          <w:spacing w:val="-1"/>
          <w:sz w:val="22"/>
          <w:szCs w:val="22"/>
        </w:rPr>
        <w:t xml:space="preserve">duplication. </w:t>
      </w:r>
    </w:p>
    <w:p w14:paraId="3BEC1ACA" w14:textId="77777777" w:rsidR="00F42C6E" w:rsidRPr="00874AAB" w:rsidRDefault="00B7423E" w:rsidP="00CF714A">
      <w:pPr>
        <w:pStyle w:val="ListParagraph"/>
        <w:numPr>
          <w:ilvl w:val="1"/>
          <w:numId w:val="21"/>
        </w:numPr>
        <w:jc w:val="both"/>
        <w:rPr>
          <w:lang w:val="en-AU"/>
        </w:rPr>
      </w:pPr>
      <w:r w:rsidRPr="00874AAB">
        <w:rPr>
          <w:lang w:val="en-AU"/>
        </w:rPr>
        <w:t xml:space="preserve">The belief that </w:t>
      </w:r>
      <w:r w:rsidR="00F42C6E" w:rsidRPr="00874AAB">
        <w:rPr>
          <w:lang w:val="en-AU"/>
        </w:rPr>
        <w:t xml:space="preserve">the targeting of capacity development in a multifaceted way will amplify its outcome. This appears to be the case with respect to records management support across the sector which is dealt with in more detail below. </w:t>
      </w:r>
    </w:p>
    <w:p w14:paraId="6BCC7A24" w14:textId="3FD4E344" w:rsidR="00F42C6E" w:rsidRDefault="00FC3CF4" w:rsidP="00CF714A">
      <w:pPr>
        <w:pStyle w:val="ListParagraph"/>
        <w:numPr>
          <w:ilvl w:val="1"/>
          <w:numId w:val="21"/>
        </w:numPr>
        <w:jc w:val="both"/>
        <w:rPr>
          <w:lang w:val="en-AU"/>
        </w:rPr>
      </w:pPr>
      <w:r w:rsidRPr="00874AAB">
        <w:rPr>
          <w:lang w:val="en-AU"/>
        </w:rPr>
        <w:t>S</w:t>
      </w:r>
      <w:r w:rsidR="00F42C6E" w:rsidRPr="00874AAB">
        <w:rPr>
          <w:lang w:val="en-AU"/>
        </w:rPr>
        <w:t>pace for flexibility</w:t>
      </w:r>
      <w:r w:rsidR="00F20903">
        <w:rPr>
          <w:lang w:val="en-AU"/>
        </w:rPr>
        <w:t>, adaptation of approach</w:t>
      </w:r>
      <w:r w:rsidR="00F42C6E" w:rsidRPr="00874AAB">
        <w:rPr>
          <w:lang w:val="en-AU"/>
        </w:rPr>
        <w:t xml:space="preserve"> and responsiveness </w:t>
      </w:r>
      <w:r w:rsidR="00F20903">
        <w:rPr>
          <w:lang w:val="en-AU"/>
        </w:rPr>
        <w:t xml:space="preserve">to emerging issues and changes in the context, </w:t>
      </w:r>
      <w:r w:rsidRPr="00874AAB">
        <w:rPr>
          <w:lang w:val="en-AU"/>
        </w:rPr>
        <w:t>within a</w:t>
      </w:r>
      <w:r w:rsidR="00F42C6E" w:rsidRPr="00874AAB">
        <w:rPr>
          <w:lang w:val="en-AU"/>
        </w:rPr>
        <w:t xml:space="preserve"> unifying strategy.</w:t>
      </w:r>
      <w:r w:rsidR="00F20903">
        <w:rPr>
          <w:lang w:val="en-AU"/>
        </w:rPr>
        <w:t xml:space="preserve"> </w:t>
      </w:r>
    </w:p>
    <w:p w14:paraId="1E76B137" w14:textId="0C6C2BCE" w:rsidR="004F119A" w:rsidRPr="00874AAB" w:rsidRDefault="004F119A" w:rsidP="003E0DA8">
      <w:pPr>
        <w:pStyle w:val="ListParagraph"/>
        <w:numPr>
          <w:ilvl w:val="0"/>
          <w:numId w:val="21"/>
        </w:numPr>
        <w:jc w:val="both"/>
        <w:rPr>
          <w:lang w:val="en-AU"/>
        </w:rPr>
      </w:pPr>
      <w:r w:rsidRPr="00874AAB">
        <w:rPr>
          <w:lang w:val="en-AU"/>
        </w:rPr>
        <w:t xml:space="preserve">An example of where the targeting of an improvement from several directions has been able to generate incremental change is </w:t>
      </w:r>
      <w:r w:rsidR="009251BC" w:rsidRPr="00874AAB">
        <w:rPr>
          <w:lang w:val="en-AU"/>
        </w:rPr>
        <w:t>the improvement of</w:t>
      </w:r>
      <w:r w:rsidRPr="00874AAB">
        <w:rPr>
          <w:lang w:val="en-AU"/>
        </w:rPr>
        <w:t xml:space="preserve"> records management</w:t>
      </w:r>
      <w:r w:rsidR="003F3C71" w:rsidRPr="00874AAB">
        <w:rPr>
          <w:lang w:val="en-AU"/>
        </w:rPr>
        <w:t xml:space="preserve"> across the sector (as distinct from generating workplace efficiencies based on that data</w:t>
      </w:r>
      <w:r w:rsidR="009251BC" w:rsidRPr="00874AAB">
        <w:rPr>
          <w:lang w:val="en-AU"/>
        </w:rPr>
        <w:t xml:space="preserve"> which is a further step</w:t>
      </w:r>
      <w:r w:rsidR="003F3C71" w:rsidRPr="00874AAB">
        <w:rPr>
          <w:lang w:val="en-AU"/>
        </w:rPr>
        <w:t>)</w:t>
      </w:r>
      <w:r w:rsidRPr="00874AAB">
        <w:rPr>
          <w:lang w:val="en-AU"/>
        </w:rPr>
        <w:t>. The case and data management support</w:t>
      </w:r>
      <w:r w:rsidR="00D61DF1">
        <w:rPr>
          <w:lang w:val="en-AU"/>
        </w:rPr>
        <w:t>,</w:t>
      </w:r>
      <w:r w:rsidRPr="00874AAB">
        <w:rPr>
          <w:lang w:val="en-AU"/>
        </w:rPr>
        <w:t xml:space="preserve"> which commenced with an assessment of the status of data management systems and pro</w:t>
      </w:r>
      <w:r w:rsidR="003F3C71" w:rsidRPr="00874AAB">
        <w:rPr>
          <w:lang w:val="en-AU"/>
        </w:rPr>
        <w:t>cesses in around September 2013</w:t>
      </w:r>
      <w:r w:rsidR="00D61DF1">
        <w:rPr>
          <w:lang w:val="en-AU"/>
        </w:rPr>
        <w:t>,</w:t>
      </w:r>
      <w:r w:rsidR="003F3C71" w:rsidRPr="00874AAB">
        <w:rPr>
          <w:lang w:val="en-AU"/>
        </w:rPr>
        <w:t xml:space="preserve"> showed that data across the sector was </w:t>
      </w:r>
      <w:r w:rsidR="009251BC" w:rsidRPr="00874AAB">
        <w:rPr>
          <w:lang w:val="en-AU"/>
        </w:rPr>
        <w:t xml:space="preserve">for the most part </w:t>
      </w:r>
      <w:r w:rsidR="003F3C71" w:rsidRPr="00874AAB">
        <w:rPr>
          <w:lang w:val="en-AU"/>
        </w:rPr>
        <w:t>unreliable.</w:t>
      </w:r>
      <w:r w:rsidR="009251BC" w:rsidRPr="00874AAB">
        <w:rPr>
          <w:rStyle w:val="FootnoteReference"/>
          <w:lang w:val="en-AU"/>
        </w:rPr>
        <w:footnoteReference w:id="26"/>
      </w:r>
      <w:r w:rsidR="003F3C71" w:rsidRPr="00874AAB">
        <w:rPr>
          <w:lang w:val="en-AU"/>
        </w:rPr>
        <w:t xml:space="preserve"> </w:t>
      </w:r>
      <w:r w:rsidR="009251BC" w:rsidRPr="00874AAB">
        <w:rPr>
          <w:lang w:val="en-AU"/>
        </w:rPr>
        <w:t xml:space="preserve">The </w:t>
      </w:r>
      <w:r w:rsidR="00286F1B">
        <w:rPr>
          <w:lang w:val="en-AU"/>
        </w:rPr>
        <w:t>CDM Adviser</w:t>
      </w:r>
      <w:r w:rsidR="003F3C71" w:rsidRPr="00874AAB">
        <w:rPr>
          <w:lang w:val="en-AU"/>
        </w:rPr>
        <w:t xml:space="preserve"> has been consistently supporting efforts to make </w:t>
      </w:r>
      <w:r w:rsidR="009251BC" w:rsidRPr="00874AAB">
        <w:rPr>
          <w:lang w:val="en-AU"/>
        </w:rPr>
        <w:t>t</w:t>
      </w:r>
      <w:r w:rsidR="003F3C71" w:rsidRPr="00874AAB">
        <w:rPr>
          <w:lang w:val="en-AU"/>
        </w:rPr>
        <w:t xml:space="preserve">he available data reliable on the basis that it is consistent, correct and complete. HRM and PFM </w:t>
      </w:r>
      <w:r w:rsidR="00FC3CF4" w:rsidRPr="00874AAB">
        <w:rPr>
          <w:lang w:val="en-AU"/>
        </w:rPr>
        <w:t>advisers</w:t>
      </w:r>
      <w:r w:rsidR="003F3C71" w:rsidRPr="00874AAB">
        <w:rPr>
          <w:lang w:val="en-AU"/>
        </w:rPr>
        <w:t xml:space="preserve"> have faced similar issues in </w:t>
      </w:r>
      <w:r w:rsidR="009251BC" w:rsidRPr="00874AAB">
        <w:rPr>
          <w:lang w:val="en-AU"/>
        </w:rPr>
        <w:t xml:space="preserve">those spheres in that the requisite data is varyingly reliable or available. The Personal Management Skills course similarly focused in part on </w:t>
      </w:r>
      <w:r w:rsidR="009251BC" w:rsidRPr="00874AAB">
        <w:rPr>
          <w:lang w:val="en-AU"/>
        </w:rPr>
        <w:lastRenderedPageBreak/>
        <w:t xml:space="preserve">improved records management. </w:t>
      </w:r>
      <w:r w:rsidR="00D61DF1">
        <w:rPr>
          <w:lang w:val="en-AU"/>
        </w:rPr>
        <w:t>In addition, t</w:t>
      </w:r>
      <w:r w:rsidR="009251BC" w:rsidRPr="00874AAB">
        <w:rPr>
          <w:lang w:val="en-AU"/>
        </w:rPr>
        <w:t xml:space="preserve">he </w:t>
      </w:r>
      <w:r w:rsidR="00D61DF1">
        <w:rPr>
          <w:lang w:val="en-AU"/>
        </w:rPr>
        <w:t xml:space="preserve">MJCS efforts in support of </w:t>
      </w:r>
      <w:r w:rsidR="009251BC" w:rsidRPr="00874AAB">
        <w:rPr>
          <w:lang w:val="en-AU"/>
        </w:rPr>
        <w:t>monitoring</w:t>
      </w:r>
      <w:r w:rsidR="00D61DF1">
        <w:rPr>
          <w:lang w:val="en-AU"/>
        </w:rPr>
        <w:t>,</w:t>
      </w:r>
      <w:r w:rsidR="009251BC" w:rsidRPr="00874AAB">
        <w:rPr>
          <w:lang w:val="en-AU"/>
        </w:rPr>
        <w:t xml:space="preserve"> evaluation </w:t>
      </w:r>
      <w:r w:rsidR="00D61DF1">
        <w:rPr>
          <w:lang w:val="en-AU"/>
        </w:rPr>
        <w:t xml:space="preserve">and reporting </w:t>
      </w:r>
      <w:r w:rsidR="009251BC" w:rsidRPr="00874AAB">
        <w:rPr>
          <w:lang w:val="en-AU"/>
        </w:rPr>
        <w:t>echoes the need for reliable and measurable data. The result is that there is a slow shift towards improvement in record keeping and the increasing reliability of data across the sector.</w:t>
      </w:r>
      <w:r w:rsidR="009251BC" w:rsidRPr="00874AAB">
        <w:rPr>
          <w:rStyle w:val="FootnoteReference"/>
          <w:lang w:val="en-AU"/>
        </w:rPr>
        <w:footnoteReference w:id="27"/>
      </w:r>
      <w:r w:rsidR="009251BC" w:rsidRPr="00874AAB">
        <w:rPr>
          <w:lang w:val="en-AU"/>
        </w:rPr>
        <w:t xml:space="preserve"> </w:t>
      </w:r>
      <w:r w:rsidR="008C42E2">
        <w:rPr>
          <w:lang w:val="en-AU"/>
        </w:rPr>
        <w:t xml:space="preserve">This is not to say that data across the sector is now reliable (as is clear from the M&amp;E Update Report </w:t>
      </w:r>
      <w:r w:rsidR="00135A28">
        <w:rPr>
          <w:lang w:val="en-AU"/>
        </w:rPr>
        <w:t xml:space="preserve">(Annex 13) </w:t>
      </w:r>
      <w:r w:rsidR="008C42E2">
        <w:rPr>
          <w:lang w:val="en-AU"/>
        </w:rPr>
        <w:t>for this reporting period) but just to say there are signs of small movements towards better records management.</w:t>
      </w:r>
    </w:p>
    <w:p w14:paraId="4A794174" w14:textId="77777777" w:rsidR="00556CBD" w:rsidRPr="002B278D" w:rsidRDefault="00556CBD" w:rsidP="00E731BA">
      <w:pPr>
        <w:pStyle w:val="ListParagraph"/>
        <w:numPr>
          <w:ilvl w:val="0"/>
          <w:numId w:val="31"/>
        </w:numPr>
        <w:jc w:val="both"/>
        <w:rPr>
          <w:b/>
          <w:i/>
          <w:lang w:val="en-AU"/>
        </w:rPr>
      </w:pPr>
      <w:r w:rsidRPr="002B278D">
        <w:rPr>
          <w:b/>
          <w:i/>
          <w:lang w:val="en-AU"/>
        </w:rPr>
        <w:t>Leadership</w:t>
      </w:r>
    </w:p>
    <w:p w14:paraId="28D0DB01" w14:textId="3B238BC3" w:rsidR="00556CBD" w:rsidRDefault="00556CBD" w:rsidP="00556CBD">
      <w:pPr>
        <w:pStyle w:val="ListParagraph"/>
        <w:ind w:left="0"/>
        <w:jc w:val="both"/>
        <w:rPr>
          <w:lang w:val="en-AU"/>
        </w:rPr>
      </w:pPr>
      <w:r>
        <w:rPr>
          <w:lang w:val="en-AU"/>
        </w:rPr>
        <w:t xml:space="preserve">Leadership can be </w:t>
      </w:r>
      <w:r w:rsidR="00D61DF1">
        <w:rPr>
          <w:lang w:val="en-AU"/>
        </w:rPr>
        <w:t>more or less effective</w:t>
      </w:r>
      <w:r w:rsidR="00082A96">
        <w:rPr>
          <w:lang w:val="en-AU"/>
        </w:rPr>
        <w:t>; that is</w:t>
      </w:r>
      <w:r>
        <w:rPr>
          <w:lang w:val="en-AU"/>
        </w:rPr>
        <w:t xml:space="preserve"> enabling </w:t>
      </w:r>
      <w:r w:rsidR="00D61DF1">
        <w:rPr>
          <w:lang w:val="en-AU"/>
        </w:rPr>
        <w:t xml:space="preserve">or </w:t>
      </w:r>
      <w:r>
        <w:rPr>
          <w:lang w:val="en-AU"/>
        </w:rPr>
        <w:t>inhibiting</w:t>
      </w:r>
      <w:r w:rsidR="00D61DF1">
        <w:rPr>
          <w:lang w:val="en-AU"/>
        </w:rPr>
        <w:t xml:space="preserve"> performance improvement</w:t>
      </w:r>
      <w:r>
        <w:rPr>
          <w:lang w:val="en-AU"/>
        </w:rPr>
        <w:t xml:space="preserve">. However, </w:t>
      </w:r>
      <w:r w:rsidR="008D239B">
        <w:rPr>
          <w:lang w:val="en-AU"/>
        </w:rPr>
        <w:t>from</w:t>
      </w:r>
      <w:r>
        <w:rPr>
          <w:lang w:val="en-AU"/>
        </w:rPr>
        <w:t xml:space="preserve"> a sector-wide </w:t>
      </w:r>
      <w:r w:rsidR="008D239B">
        <w:rPr>
          <w:lang w:val="en-AU"/>
        </w:rPr>
        <w:t>perspective,</w:t>
      </w:r>
      <w:r>
        <w:rPr>
          <w:lang w:val="en-AU"/>
        </w:rPr>
        <w:t xml:space="preserve"> the justice and community services sector can claim </w:t>
      </w:r>
      <w:r w:rsidR="008D239B">
        <w:rPr>
          <w:lang w:val="en-AU"/>
        </w:rPr>
        <w:t>a cohort of leaders that demonstrate</w:t>
      </w:r>
      <w:r>
        <w:rPr>
          <w:lang w:val="en-AU"/>
        </w:rPr>
        <w:t xml:space="preserve"> a desire for progress and improvement.</w:t>
      </w:r>
      <w:r w:rsidR="00F379A1">
        <w:rPr>
          <w:rStyle w:val="FootnoteReference"/>
          <w:lang w:val="en-AU"/>
        </w:rPr>
        <w:footnoteReference w:id="28"/>
      </w:r>
      <w:r>
        <w:rPr>
          <w:lang w:val="en-AU"/>
        </w:rPr>
        <w:t xml:space="preserve"> This</w:t>
      </w:r>
      <w:r w:rsidR="008D239B">
        <w:rPr>
          <w:lang w:val="en-AU"/>
        </w:rPr>
        <w:t>, in combination with</w:t>
      </w:r>
      <w:r>
        <w:rPr>
          <w:lang w:val="en-AU"/>
        </w:rPr>
        <w:t xml:space="preserve"> a good understanding of </w:t>
      </w:r>
      <w:r w:rsidR="00F837FE">
        <w:rPr>
          <w:lang w:val="en-AU"/>
        </w:rPr>
        <w:t xml:space="preserve">the program, </w:t>
      </w:r>
      <w:r>
        <w:rPr>
          <w:lang w:val="en-AU"/>
        </w:rPr>
        <w:t xml:space="preserve">and </w:t>
      </w:r>
      <w:r w:rsidR="008D239B">
        <w:rPr>
          <w:lang w:val="en-AU"/>
        </w:rPr>
        <w:t>effective</w:t>
      </w:r>
      <w:r>
        <w:rPr>
          <w:lang w:val="en-AU"/>
        </w:rPr>
        <w:t xml:space="preserve"> relationships with the program (as outlined in (1) above)</w:t>
      </w:r>
      <w:r w:rsidR="008D239B">
        <w:rPr>
          <w:lang w:val="en-AU"/>
        </w:rPr>
        <w:t xml:space="preserve"> provides an enabling environment for strengthening program support for management and leadership development. This may not have been the case had the program sought to invest significant effort in leadership and management development soon after its commencement in 2012 in the absence of that trust and understanding on both sides of the partnership.</w:t>
      </w:r>
      <w:r w:rsidR="00F379A1">
        <w:rPr>
          <w:lang w:val="en-AU"/>
        </w:rPr>
        <w:t xml:space="preserve"> </w:t>
      </w:r>
    </w:p>
    <w:p w14:paraId="6F6E835C" w14:textId="77777777" w:rsidR="0021607C" w:rsidRDefault="00556CBD" w:rsidP="00E731BA">
      <w:pPr>
        <w:pStyle w:val="ListParagraph"/>
        <w:numPr>
          <w:ilvl w:val="0"/>
          <w:numId w:val="31"/>
        </w:numPr>
        <w:jc w:val="both"/>
        <w:rPr>
          <w:b/>
          <w:i/>
          <w:lang w:val="en-AU"/>
        </w:rPr>
      </w:pPr>
      <w:r w:rsidRPr="002B278D">
        <w:rPr>
          <w:b/>
          <w:i/>
          <w:lang w:val="en-AU"/>
        </w:rPr>
        <w:t>Strengthening of MJCS</w:t>
      </w:r>
    </w:p>
    <w:p w14:paraId="7DB263FE" w14:textId="77777777" w:rsidR="0021607C" w:rsidRDefault="008D239B" w:rsidP="009605C7">
      <w:pPr>
        <w:pStyle w:val="ListParagraph"/>
        <w:numPr>
          <w:ilvl w:val="0"/>
          <w:numId w:val="38"/>
        </w:numPr>
        <w:ind w:left="426" w:hanging="426"/>
        <w:jc w:val="both"/>
        <w:rPr>
          <w:lang w:val="en-AU"/>
        </w:rPr>
      </w:pPr>
      <w:r>
        <w:rPr>
          <w:lang w:val="en-AU"/>
        </w:rPr>
        <w:t xml:space="preserve">The MJCS has recently </w:t>
      </w:r>
      <w:r w:rsidR="001E014A">
        <w:rPr>
          <w:lang w:val="en-AU"/>
        </w:rPr>
        <w:t>completed recruitment of</w:t>
      </w:r>
      <w:r>
        <w:rPr>
          <w:lang w:val="en-AU"/>
        </w:rPr>
        <w:t xml:space="preserve"> the </w:t>
      </w:r>
      <w:r w:rsidR="001E014A">
        <w:rPr>
          <w:lang w:val="en-AU"/>
        </w:rPr>
        <w:t xml:space="preserve">following </w:t>
      </w:r>
      <w:r>
        <w:rPr>
          <w:lang w:val="en-AU"/>
        </w:rPr>
        <w:t xml:space="preserve">positions </w:t>
      </w:r>
      <w:r w:rsidR="001E014A">
        <w:rPr>
          <w:lang w:val="en-AU"/>
        </w:rPr>
        <w:t>during the reporting period</w:t>
      </w:r>
      <w:r w:rsidR="001E014A">
        <w:rPr>
          <w:rStyle w:val="FootnoteReference"/>
          <w:lang w:val="en-AU"/>
        </w:rPr>
        <w:footnoteReference w:id="29"/>
      </w:r>
      <w:r w:rsidR="001E014A">
        <w:rPr>
          <w:lang w:val="en-AU"/>
        </w:rPr>
        <w:t xml:space="preserve"> </w:t>
      </w:r>
      <w:r>
        <w:rPr>
          <w:lang w:val="en-AU"/>
        </w:rPr>
        <w:t>:</w:t>
      </w:r>
    </w:p>
    <w:p w14:paraId="3FB305FA" w14:textId="1A774851" w:rsidR="0021607C" w:rsidRDefault="00F837FE" w:rsidP="009605C7">
      <w:pPr>
        <w:pStyle w:val="ListParagraph"/>
        <w:numPr>
          <w:ilvl w:val="1"/>
          <w:numId w:val="38"/>
        </w:numPr>
        <w:spacing w:after="0" w:line="240" w:lineRule="auto"/>
        <w:ind w:left="1434" w:hanging="357"/>
        <w:jc w:val="both"/>
        <w:rPr>
          <w:lang w:val="en-AU"/>
        </w:rPr>
      </w:pPr>
      <w:r>
        <w:rPr>
          <w:lang w:val="en-AU"/>
        </w:rPr>
        <w:t xml:space="preserve">Organisational </w:t>
      </w:r>
      <w:r w:rsidR="008D239B">
        <w:rPr>
          <w:lang w:val="en-AU"/>
        </w:rPr>
        <w:t>Performance Coordinator</w:t>
      </w:r>
    </w:p>
    <w:p w14:paraId="51F927A7" w14:textId="6D1E0066" w:rsidR="0021607C" w:rsidRDefault="008D239B" w:rsidP="009605C7">
      <w:pPr>
        <w:pStyle w:val="ListParagraph"/>
        <w:numPr>
          <w:ilvl w:val="1"/>
          <w:numId w:val="38"/>
        </w:numPr>
        <w:spacing w:after="0" w:line="240" w:lineRule="auto"/>
        <w:ind w:left="1434" w:hanging="357"/>
        <w:jc w:val="both"/>
        <w:rPr>
          <w:lang w:val="en-AU"/>
        </w:rPr>
      </w:pPr>
      <w:r>
        <w:rPr>
          <w:lang w:val="en-AU"/>
        </w:rPr>
        <w:t>Capacity Development Coordinator</w:t>
      </w:r>
    </w:p>
    <w:p w14:paraId="5E7317B8" w14:textId="77777777" w:rsidR="0021607C" w:rsidRDefault="008D239B" w:rsidP="009605C7">
      <w:pPr>
        <w:pStyle w:val="ListParagraph"/>
        <w:numPr>
          <w:ilvl w:val="1"/>
          <w:numId w:val="38"/>
        </w:numPr>
        <w:spacing w:after="0" w:line="240" w:lineRule="auto"/>
        <w:ind w:left="1434" w:hanging="357"/>
        <w:jc w:val="both"/>
        <w:rPr>
          <w:lang w:val="en-AU"/>
        </w:rPr>
      </w:pPr>
      <w:r>
        <w:rPr>
          <w:lang w:val="en-AU"/>
        </w:rPr>
        <w:t>Policy Adviser</w:t>
      </w:r>
    </w:p>
    <w:p w14:paraId="0061D6D3" w14:textId="77777777" w:rsidR="0021607C" w:rsidRDefault="008D239B" w:rsidP="009605C7">
      <w:pPr>
        <w:pStyle w:val="ListParagraph"/>
        <w:numPr>
          <w:ilvl w:val="1"/>
          <w:numId w:val="38"/>
        </w:numPr>
        <w:spacing w:after="0" w:line="240" w:lineRule="auto"/>
        <w:ind w:left="1434" w:hanging="357"/>
        <w:jc w:val="both"/>
        <w:rPr>
          <w:lang w:val="en-AU"/>
        </w:rPr>
      </w:pPr>
      <w:r>
        <w:rPr>
          <w:lang w:val="en-AU"/>
        </w:rPr>
        <w:t>Sector Project Coordinator</w:t>
      </w:r>
    </w:p>
    <w:p w14:paraId="447AFC1F" w14:textId="77777777" w:rsidR="0021607C" w:rsidRDefault="008D239B" w:rsidP="009605C7">
      <w:pPr>
        <w:pStyle w:val="ListParagraph"/>
        <w:numPr>
          <w:ilvl w:val="1"/>
          <w:numId w:val="38"/>
        </w:numPr>
        <w:spacing w:after="0" w:line="240" w:lineRule="auto"/>
        <w:ind w:left="1434" w:hanging="357"/>
        <w:jc w:val="both"/>
        <w:rPr>
          <w:lang w:val="en-AU"/>
        </w:rPr>
      </w:pPr>
      <w:r>
        <w:rPr>
          <w:lang w:val="en-AU"/>
        </w:rPr>
        <w:t>M&amp;E and Systems Officer</w:t>
      </w:r>
    </w:p>
    <w:p w14:paraId="3D271631" w14:textId="77777777" w:rsidR="008D239B" w:rsidRDefault="008D239B" w:rsidP="001E014A">
      <w:pPr>
        <w:spacing w:after="0" w:line="240" w:lineRule="auto"/>
        <w:jc w:val="both"/>
        <w:rPr>
          <w:lang w:val="en-AU"/>
        </w:rPr>
      </w:pPr>
    </w:p>
    <w:p w14:paraId="1F8B315E" w14:textId="77777777" w:rsidR="0021607C" w:rsidRDefault="008D239B" w:rsidP="00BC1C94">
      <w:pPr>
        <w:pStyle w:val="ListParagraph"/>
        <w:numPr>
          <w:ilvl w:val="0"/>
          <w:numId w:val="38"/>
        </w:numPr>
        <w:spacing w:after="0"/>
        <w:jc w:val="both"/>
        <w:rPr>
          <w:lang w:val="en-AU"/>
        </w:rPr>
      </w:pPr>
      <w:r w:rsidRPr="001E014A">
        <w:rPr>
          <w:lang w:val="en-AU"/>
        </w:rPr>
        <w:t xml:space="preserve">These recruitments (some of them </w:t>
      </w:r>
      <w:r w:rsidR="001E014A">
        <w:rPr>
          <w:lang w:val="en-AU"/>
        </w:rPr>
        <w:t>with</w:t>
      </w:r>
      <w:r w:rsidRPr="001E014A">
        <w:rPr>
          <w:lang w:val="en-AU"/>
        </w:rPr>
        <w:t xml:space="preserve"> payroll assistance from the program) represent a significant strengthening of the</w:t>
      </w:r>
      <w:r w:rsidR="001E014A" w:rsidRPr="001E014A">
        <w:rPr>
          <w:lang w:val="en-AU"/>
        </w:rPr>
        <w:t xml:space="preserve"> manpower of the</w:t>
      </w:r>
      <w:r w:rsidRPr="001E014A">
        <w:rPr>
          <w:lang w:val="en-AU"/>
        </w:rPr>
        <w:t xml:space="preserve"> MJCS</w:t>
      </w:r>
      <w:r w:rsidR="001E014A">
        <w:rPr>
          <w:lang w:val="en-AU"/>
        </w:rPr>
        <w:t>. This</w:t>
      </w:r>
      <w:r w:rsidR="001E014A" w:rsidRPr="001E014A">
        <w:rPr>
          <w:lang w:val="en-AU"/>
        </w:rPr>
        <w:t xml:space="preserve"> provides an</w:t>
      </w:r>
      <w:r w:rsidRPr="001E014A">
        <w:rPr>
          <w:lang w:val="en-AU"/>
        </w:rPr>
        <w:t xml:space="preserve"> opportunity for building the MJCS’s capacity to fulfil its mandate and provide more robust support to the sector. </w:t>
      </w:r>
      <w:r w:rsidR="001E014A" w:rsidRPr="001E014A">
        <w:rPr>
          <w:lang w:val="en-AU"/>
        </w:rPr>
        <w:t xml:space="preserve"> It therefore provides an enabling factor particularly with respect</w:t>
      </w:r>
      <w:r w:rsidR="001E014A">
        <w:rPr>
          <w:lang w:val="en-AU"/>
        </w:rPr>
        <w:t xml:space="preserve"> to progressing Component 1 end-of-program-</w:t>
      </w:r>
      <w:r w:rsidR="001E014A" w:rsidRPr="001E014A">
        <w:rPr>
          <w:lang w:val="en-AU"/>
        </w:rPr>
        <w:t xml:space="preserve">outcomes. </w:t>
      </w:r>
    </w:p>
    <w:p w14:paraId="39F19547" w14:textId="77777777" w:rsidR="001E014A" w:rsidRDefault="001E014A" w:rsidP="001E014A">
      <w:pPr>
        <w:spacing w:after="0"/>
        <w:jc w:val="both"/>
        <w:rPr>
          <w:lang w:val="en-AU"/>
        </w:rPr>
      </w:pPr>
    </w:p>
    <w:p w14:paraId="03F88C21" w14:textId="607FC10B" w:rsidR="0021607C" w:rsidRDefault="001E014A" w:rsidP="00BC1C94">
      <w:pPr>
        <w:pStyle w:val="ListParagraph"/>
        <w:numPr>
          <w:ilvl w:val="0"/>
          <w:numId w:val="38"/>
        </w:numPr>
        <w:spacing w:after="0"/>
        <w:jc w:val="both"/>
        <w:rPr>
          <w:lang w:val="en-AU"/>
        </w:rPr>
      </w:pPr>
      <w:r w:rsidRPr="001E014A">
        <w:rPr>
          <w:lang w:val="en-AU"/>
        </w:rPr>
        <w:t>Nevertheless, supporting</w:t>
      </w:r>
      <w:r w:rsidR="008D239B" w:rsidRPr="001E014A">
        <w:rPr>
          <w:lang w:val="en-AU"/>
        </w:rPr>
        <w:t xml:space="preserve"> </w:t>
      </w:r>
      <w:r>
        <w:rPr>
          <w:lang w:val="en-AU"/>
        </w:rPr>
        <w:t>the</w:t>
      </w:r>
      <w:r w:rsidR="008D239B" w:rsidRPr="001E014A">
        <w:rPr>
          <w:lang w:val="en-AU"/>
        </w:rPr>
        <w:t xml:space="preserve"> new executive team and corporate services unit </w:t>
      </w:r>
      <w:r>
        <w:rPr>
          <w:lang w:val="en-AU"/>
        </w:rPr>
        <w:t xml:space="preserve">of the MJCS </w:t>
      </w:r>
      <w:r w:rsidRPr="001E014A">
        <w:rPr>
          <w:lang w:val="en-AU"/>
        </w:rPr>
        <w:t>so that it can effective</w:t>
      </w:r>
      <w:r w:rsidR="00F837FE">
        <w:rPr>
          <w:lang w:val="en-AU"/>
        </w:rPr>
        <w:t>ly</w:t>
      </w:r>
      <w:r w:rsidRPr="001E014A">
        <w:rPr>
          <w:lang w:val="en-AU"/>
        </w:rPr>
        <w:t xml:space="preserve"> </w:t>
      </w:r>
      <w:r w:rsidR="00F837FE">
        <w:rPr>
          <w:lang w:val="en-AU"/>
        </w:rPr>
        <w:t>fulfil its role within</w:t>
      </w:r>
      <w:r w:rsidRPr="001E014A">
        <w:rPr>
          <w:lang w:val="en-AU"/>
        </w:rPr>
        <w:t xml:space="preserve"> the sector is not without its challenges includ</w:t>
      </w:r>
      <w:r w:rsidR="00F837FE">
        <w:rPr>
          <w:lang w:val="en-AU"/>
        </w:rPr>
        <w:t>ing</w:t>
      </w:r>
      <w:r>
        <w:rPr>
          <w:lang w:val="en-AU"/>
        </w:rPr>
        <w:t>;</w:t>
      </w:r>
      <w:r w:rsidRPr="001E014A">
        <w:rPr>
          <w:lang w:val="en-AU"/>
        </w:rPr>
        <w:t xml:space="preserve"> technical skill</w:t>
      </w:r>
      <w:r w:rsidR="00F837FE">
        <w:rPr>
          <w:lang w:val="en-AU"/>
        </w:rPr>
        <w:t>;</w:t>
      </w:r>
      <w:r w:rsidRPr="001E014A">
        <w:rPr>
          <w:lang w:val="en-AU"/>
        </w:rPr>
        <w:t xml:space="preserve"> knowledge</w:t>
      </w:r>
      <w:r w:rsidR="008C42E2">
        <w:rPr>
          <w:lang w:val="en-AU"/>
        </w:rPr>
        <w:t xml:space="preserve"> and capacity</w:t>
      </w:r>
      <w:r w:rsidRPr="001E014A">
        <w:rPr>
          <w:lang w:val="en-AU"/>
        </w:rPr>
        <w:t xml:space="preserve"> levels; demonstrable capacity to work as a team rather than as individuals; </w:t>
      </w:r>
      <w:r w:rsidR="00F837FE">
        <w:rPr>
          <w:lang w:val="en-AU"/>
        </w:rPr>
        <w:t>ability to shift from a bureaucratic to</w:t>
      </w:r>
      <w:r w:rsidRPr="001E014A">
        <w:rPr>
          <w:lang w:val="en-AU"/>
        </w:rPr>
        <w:t xml:space="preserve"> </w:t>
      </w:r>
      <w:r w:rsidR="00F837FE">
        <w:rPr>
          <w:lang w:val="en-AU"/>
        </w:rPr>
        <w:t xml:space="preserve">a </w:t>
      </w:r>
      <w:r w:rsidRPr="001E014A">
        <w:rPr>
          <w:lang w:val="en-AU"/>
        </w:rPr>
        <w:t>service delivery mentality</w:t>
      </w:r>
      <w:r>
        <w:rPr>
          <w:lang w:val="en-AU"/>
        </w:rPr>
        <w:t xml:space="preserve">; </w:t>
      </w:r>
      <w:r w:rsidR="00F837FE">
        <w:rPr>
          <w:lang w:val="en-AU"/>
        </w:rPr>
        <w:t>capacity to work in alignment with the MJCS values; capacity to demonstrate leadership in key technical areas</w:t>
      </w:r>
      <w:r w:rsidR="00082A96">
        <w:rPr>
          <w:lang w:val="en-AU"/>
        </w:rPr>
        <w:t>; and effectively supported change management at the top.</w:t>
      </w:r>
    </w:p>
    <w:p w14:paraId="71247E77" w14:textId="77777777" w:rsidR="008D239B" w:rsidRDefault="008D239B" w:rsidP="008D239B">
      <w:pPr>
        <w:spacing w:after="0" w:line="240" w:lineRule="auto"/>
        <w:rPr>
          <w:lang w:val="en-AU"/>
        </w:rPr>
      </w:pPr>
    </w:p>
    <w:p w14:paraId="116CCFC5" w14:textId="77777777" w:rsidR="00217AFC" w:rsidRPr="008D239B" w:rsidRDefault="00217AFC" w:rsidP="008D239B">
      <w:pPr>
        <w:spacing w:after="0" w:line="240" w:lineRule="auto"/>
        <w:rPr>
          <w:lang w:val="en-AU"/>
        </w:rPr>
      </w:pPr>
    </w:p>
    <w:p w14:paraId="20148914" w14:textId="2CE27AB9" w:rsidR="003A58E4" w:rsidRPr="002B278D" w:rsidRDefault="002B3965" w:rsidP="00E731BA">
      <w:pPr>
        <w:pStyle w:val="ListParagraph"/>
        <w:numPr>
          <w:ilvl w:val="0"/>
          <w:numId w:val="31"/>
        </w:numPr>
        <w:jc w:val="both"/>
        <w:rPr>
          <w:b/>
          <w:i/>
          <w:lang w:val="en-AU"/>
        </w:rPr>
      </w:pPr>
      <w:r w:rsidRPr="002B278D">
        <w:rPr>
          <w:b/>
          <w:i/>
          <w:lang w:val="en-AU"/>
        </w:rPr>
        <w:lastRenderedPageBreak/>
        <w:t>Good foundations on which to strengthen workplace learning</w:t>
      </w:r>
    </w:p>
    <w:p w14:paraId="4EDB82D5" w14:textId="77777777" w:rsidR="00847731" w:rsidRPr="00F67CAD" w:rsidRDefault="00847731" w:rsidP="00286F1B">
      <w:pPr>
        <w:pStyle w:val="Heading1"/>
        <w:widowControl w:val="0"/>
        <w:numPr>
          <w:ilvl w:val="0"/>
          <w:numId w:val="18"/>
        </w:numPr>
        <w:spacing w:before="120" w:after="120" w:line="276" w:lineRule="auto"/>
        <w:rPr>
          <w:rFonts w:asciiTheme="majorHAnsi" w:hAnsiTheme="majorHAnsi"/>
          <w:b w:val="0"/>
          <w:color w:val="auto"/>
          <w:spacing w:val="-1"/>
          <w:sz w:val="22"/>
          <w:szCs w:val="22"/>
        </w:rPr>
      </w:pPr>
      <w:r w:rsidRPr="00F67CAD">
        <w:rPr>
          <w:rFonts w:asciiTheme="majorHAnsi" w:hAnsiTheme="majorHAnsi"/>
          <w:b w:val="0"/>
          <w:color w:val="auto"/>
          <w:spacing w:val="-1"/>
          <w:sz w:val="22"/>
          <w:szCs w:val="22"/>
        </w:rPr>
        <w:t xml:space="preserve">The </w:t>
      </w:r>
      <w:r w:rsidR="00F67CAD" w:rsidRPr="00F67CAD">
        <w:rPr>
          <w:rFonts w:asciiTheme="majorHAnsi" w:hAnsiTheme="majorHAnsi"/>
          <w:b w:val="0"/>
          <w:color w:val="auto"/>
          <w:spacing w:val="-1"/>
          <w:sz w:val="22"/>
          <w:szCs w:val="22"/>
        </w:rPr>
        <w:t xml:space="preserve">technical assessment and planning work across the sector in the areas of planning, records management, HRM and PFM together with class-room style workshops have provided a good foundation for continued and strengthened emphasis on workplace learning over 2016. </w:t>
      </w:r>
    </w:p>
    <w:p w14:paraId="5636F28E" w14:textId="7CE20E72" w:rsidR="00F67CAD" w:rsidRDefault="00F67CAD" w:rsidP="00286F1B">
      <w:pPr>
        <w:pStyle w:val="ListParagraph"/>
        <w:numPr>
          <w:ilvl w:val="0"/>
          <w:numId w:val="18"/>
        </w:numPr>
        <w:jc w:val="both"/>
        <w:rPr>
          <w:lang w:val="en-AU"/>
        </w:rPr>
      </w:pPr>
      <w:r>
        <w:rPr>
          <w:lang w:val="en-AU"/>
        </w:rPr>
        <w:t xml:space="preserve">This </w:t>
      </w:r>
      <w:r w:rsidR="00F837FE">
        <w:rPr>
          <w:lang w:val="en-AU"/>
        </w:rPr>
        <w:t xml:space="preserve">strengthened approach includes </w:t>
      </w:r>
      <w:r>
        <w:rPr>
          <w:lang w:val="en-AU"/>
        </w:rPr>
        <w:t>the MFEM and MJCS coaching of finance officers; the PFM needs-based “turbo-training” as provided to finance officers by the PFM adviser</w:t>
      </w:r>
      <w:r w:rsidR="00F837FE">
        <w:rPr>
          <w:lang w:val="en-AU"/>
        </w:rPr>
        <w:t>. Both of these initiatives are</w:t>
      </w:r>
      <w:r>
        <w:rPr>
          <w:lang w:val="en-AU"/>
        </w:rPr>
        <w:t xml:space="preserve"> showing good results</w:t>
      </w:r>
      <w:r w:rsidR="00F837FE">
        <w:rPr>
          <w:lang w:val="en-AU"/>
        </w:rPr>
        <w:t>, and are</w:t>
      </w:r>
      <w:r>
        <w:rPr>
          <w:lang w:val="en-AU"/>
        </w:rPr>
        <w:t xml:space="preserve"> easy to implement, responsive, flexible and targeted.</w:t>
      </w:r>
    </w:p>
    <w:p w14:paraId="15040EE0" w14:textId="77777777" w:rsidR="00F67CAD" w:rsidRPr="00F67CAD" w:rsidRDefault="00F67CAD" w:rsidP="00286F1B">
      <w:pPr>
        <w:pStyle w:val="Heading1"/>
        <w:widowControl w:val="0"/>
        <w:numPr>
          <w:ilvl w:val="0"/>
          <w:numId w:val="18"/>
        </w:numPr>
        <w:spacing w:before="120" w:after="120" w:line="276" w:lineRule="auto"/>
        <w:rPr>
          <w:rFonts w:asciiTheme="majorHAnsi" w:hAnsiTheme="majorHAnsi"/>
          <w:b w:val="0"/>
          <w:color w:val="auto"/>
          <w:spacing w:val="-1"/>
          <w:sz w:val="22"/>
          <w:szCs w:val="22"/>
        </w:rPr>
      </w:pPr>
      <w:r w:rsidRPr="00F67CAD">
        <w:rPr>
          <w:rFonts w:asciiTheme="majorHAnsi" w:hAnsiTheme="majorHAnsi"/>
          <w:b w:val="0"/>
          <w:color w:val="auto"/>
          <w:spacing w:val="-1"/>
          <w:sz w:val="22"/>
          <w:szCs w:val="22"/>
        </w:rPr>
        <w:t>In HRM</w:t>
      </w:r>
      <w:r w:rsidR="005E0152">
        <w:rPr>
          <w:rFonts w:asciiTheme="majorHAnsi" w:hAnsiTheme="majorHAnsi"/>
          <w:b w:val="0"/>
          <w:color w:val="auto"/>
          <w:spacing w:val="-1"/>
          <w:sz w:val="22"/>
          <w:szCs w:val="22"/>
        </w:rPr>
        <w:t xml:space="preserve"> support</w:t>
      </w:r>
      <w:r w:rsidRPr="00F67CAD">
        <w:rPr>
          <w:rFonts w:asciiTheme="majorHAnsi" w:hAnsiTheme="majorHAnsi"/>
          <w:b w:val="0"/>
          <w:color w:val="auto"/>
          <w:spacing w:val="-1"/>
          <w:sz w:val="22"/>
          <w:szCs w:val="22"/>
        </w:rPr>
        <w:t xml:space="preserve"> counterparts have been given “space” to test their ideas in the development and implementation of their plans, thereby strengthening their engagement and learning even though some false starts will happen. This is working well so far and providing an effective base for workplace learning.</w:t>
      </w:r>
    </w:p>
    <w:p w14:paraId="57BB6052" w14:textId="390750C2" w:rsidR="00F67CAD" w:rsidRDefault="00F67CAD" w:rsidP="00286F1B">
      <w:pPr>
        <w:pStyle w:val="ListParagraph"/>
        <w:numPr>
          <w:ilvl w:val="0"/>
          <w:numId w:val="18"/>
        </w:numPr>
        <w:jc w:val="both"/>
        <w:rPr>
          <w:lang w:val="en-AU"/>
        </w:rPr>
      </w:pPr>
      <w:r>
        <w:rPr>
          <w:lang w:val="en-AU"/>
        </w:rPr>
        <w:t>The Personal Management Skills Course delivered over 2015 has also laid good foundations</w:t>
      </w:r>
      <w:r w:rsidR="00F837FE">
        <w:rPr>
          <w:lang w:val="en-AU"/>
        </w:rPr>
        <w:t xml:space="preserve"> through the inclusion of </w:t>
      </w:r>
      <w:r>
        <w:rPr>
          <w:lang w:val="en-AU"/>
        </w:rPr>
        <w:t xml:space="preserve">workplace projects </w:t>
      </w:r>
      <w:r w:rsidR="00F837FE">
        <w:rPr>
          <w:lang w:val="en-AU"/>
        </w:rPr>
        <w:t xml:space="preserve">as a course requirement to encourage practical application </w:t>
      </w:r>
      <w:r w:rsidR="00FA2E2B">
        <w:rPr>
          <w:lang w:val="en-AU"/>
        </w:rPr>
        <w:t>and</w:t>
      </w:r>
      <w:r w:rsidR="00F837FE">
        <w:rPr>
          <w:lang w:val="en-AU"/>
        </w:rPr>
        <w:t xml:space="preserve"> workplace</w:t>
      </w:r>
      <w:r w:rsidR="00FA2E2B">
        <w:rPr>
          <w:lang w:val="en-AU"/>
        </w:rPr>
        <w:t xml:space="preserve"> learning</w:t>
      </w:r>
      <w:r w:rsidR="00F837FE">
        <w:rPr>
          <w:lang w:val="en-AU"/>
        </w:rPr>
        <w:t xml:space="preserve">. This </w:t>
      </w:r>
      <w:r w:rsidR="00FA2E2B">
        <w:rPr>
          <w:lang w:val="en-AU"/>
        </w:rPr>
        <w:t>foundation</w:t>
      </w:r>
      <w:r w:rsidR="00F837FE">
        <w:rPr>
          <w:lang w:val="en-AU"/>
        </w:rPr>
        <w:t xml:space="preserve"> will be further </w:t>
      </w:r>
      <w:r w:rsidR="00FA2E2B">
        <w:rPr>
          <w:lang w:val="en-AU"/>
        </w:rPr>
        <w:t xml:space="preserve">developed </w:t>
      </w:r>
      <w:r>
        <w:rPr>
          <w:lang w:val="en-AU"/>
        </w:rPr>
        <w:t>in 2016.</w:t>
      </w:r>
    </w:p>
    <w:p w14:paraId="1862500D" w14:textId="494BD29D" w:rsidR="00FA2E2B" w:rsidRPr="00F67CAD" w:rsidRDefault="00FA2E2B" w:rsidP="00286F1B">
      <w:pPr>
        <w:pStyle w:val="ListParagraph"/>
        <w:numPr>
          <w:ilvl w:val="0"/>
          <w:numId w:val="18"/>
        </w:numPr>
        <w:jc w:val="both"/>
        <w:rPr>
          <w:lang w:val="en-AU"/>
        </w:rPr>
      </w:pPr>
      <w:r>
        <w:rPr>
          <w:lang w:val="en-AU"/>
        </w:rPr>
        <w:t>The Women in Leadership Mentoring Program training also introduced 104 women to practical coaching, mentoring and relationship building skills that can be applied in any workplace in support of learning and development.</w:t>
      </w:r>
    </w:p>
    <w:p w14:paraId="4A6B056D" w14:textId="77777777" w:rsidR="0021607C" w:rsidRDefault="003A58E4" w:rsidP="00E731BA">
      <w:pPr>
        <w:pStyle w:val="ListParagraph"/>
        <w:numPr>
          <w:ilvl w:val="0"/>
          <w:numId w:val="31"/>
        </w:numPr>
        <w:jc w:val="both"/>
        <w:rPr>
          <w:rFonts w:asciiTheme="majorHAnsi" w:hAnsiTheme="majorHAnsi"/>
          <w:i/>
          <w:spacing w:val="-1"/>
        </w:rPr>
      </w:pPr>
      <w:r w:rsidRPr="002B278D">
        <w:rPr>
          <w:rFonts w:asciiTheme="majorHAnsi" w:hAnsiTheme="majorHAnsi"/>
          <w:i/>
          <w:spacing w:val="-1"/>
        </w:rPr>
        <w:t xml:space="preserve">Building </w:t>
      </w:r>
      <w:r w:rsidR="00304326" w:rsidRPr="002B278D">
        <w:rPr>
          <w:rFonts w:asciiTheme="majorHAnsi" w:hAnsiTheme="majorHAnsi"/>
          <w:i/>
          <w:spacing w:val="-1"/>
        </w:rPr>
        <w:t>and valuing</w:t>
      </w:r>
      <w:r w:rsidR="002B278D" w:rsidRPr="002B278D">
        <w:rPr>
          <w:rFonts w:asciiTheme="majorHAnsi" w:hAnsiTheme="majorHAnsi"/>
          <w:i/>
          <w:spacing w:val="-1"/>
        </w:rPr>
        <w:t xml:space="preserve"> increased specialisation and</w:t>
      </w:r>
      <w:r w:rsidR="00304326" w:rsidRPr="002B278D">
        <w:rPr>
          <w:rFonts w:asciiTheme="majorHAnsi" w:hAnsiTheme="majorHAnsi"/>
          <w:i/>
          <w:spacing w:val="-1"/>
        </w:rPr>
        <w:t xml:space="preserve"> </w:t>
      </w:r>
      <w:r w:rsidR="009B7914" w:rsidRPr="002B278D">
        <w:rPr>
          <w:rFonts w:asciiTheme="majorHAnsi" w:hAnsiTheme="majorHAnsi"/>
          <w:i/>
          <w:spacing w:val="-1"/>
        </w:rPr>
        <w:t>professionalism</w:t>
      </w:r>
    </w:p>
    <w:p w14:paraId="06BC060F" w14:textId="77777777" w:rsidR="003A58E4" w:rsidRPr="00317A87" w:rsidRDefault="00304326" w:rsidP="005A5A28">
      <w:pPr>
        <w:pStyle w:val="ListParagraph"/>
        <w:numPr>
          <w:ilvl w:val="0"/>
          <w:numId w:val="33"/>
        </w:numPr>
        <w:jc w:val="both"/>
        <w:rPr>
          <w:lang w:val="en-AU"/>
        </w:rPr>
      </w:pPr>
      <w:r w:rsidRPr="00317A87">
        <w:rPr>
          <w:lang w:val="en-AU"/>
        </w:rPr>
        <w:t>Prior to the identification of the need for strengthened HRM and PFM systems and practices across the sector, there was little recognition of these domains as requiring any specialist skills or support. Incumbents were frequently given these responsibilities from secretarial or administrative backgrounds and then given little skills support or recognition.</w:t>
      </w:r>
    </w:p>
    <w:p w14:paraId="764130A8" w14:textId="195749D2" w:rsidR="00304326" w:rsidRPr="00317A87" w:rsidRDefault="00042F48" w:rsidP="005A5A28">
      <w:pPr>
        <w:pStyle w:val="ListParagraph"/>
        <w:numPr>
          <w:ilvl w:val="0"/>
          <w:numId w:val="33"/>
        </w:numPr>
        <w:jc w:val="both"/>
        <w:rPr>
          <w:lang w:val="en-AU"/>
        </w:rPr>
      </w:pPr>
      <w:r>
        <w:rPr>
          <w:lang w:val="en-AU"/>
        </w:rPr>
        <w:t xml:space="preserve">A hoped-for consequence of the CD Strategy focus on HRM and PRM, and one that is being realised in practice through the targeted support of </w:t>
      </w:r>
      <w:r w:rsidR="00304326" w:rsidRPr="00317A87">
        <w:rPr>
          <w:lang w:val="en-AU"/>
        </w:rPr>
        <w:t xml:space="preserve">HR and </w:t>
      </w:r>
      <w:r>
        <w:rPr>
          <w:lang w:val="en-AU"/>
        </w:rPr>
        <w:t>finance officers</w:t>
      </w:r>
      <w:r w:rsidR="00304326" w:rsidRPr="00317A87">
        <w:rPr>
          <w:lang w:val="en-AU"/>
        </w:rPr>
        <w:t xml:space="preserve">, </w:t>
      </w:r>
      <w:r w:rsidR="005E0152">
        <w:rPr>
          <w:lang w:val="en-AU"/>
        </w:rPr>
        <w:t>is the</w:t>
      </w:r>
      <w:r w:rsidR="00304326" w:rsidRPr="00317A87">
        <w:rPr>
          <w:lang w:val="en-AU"/>
        </w:rPr>
        <w:t xml:space="preserve"> </w:t>
      </w:r>
      <w:r w:rsidR="00317A87" w:rsidRPr="00317A87">
        <w:rPr>
          <w:lang w:val="en-AU"/>
        </w:rPr>
        <w:t xml:space="preserve">increased recognition of these </w:t>
      </w:r>
      <w:r>
        <w:rPr>
          <w:lang w:val="en-AU"/>
        </w:rPr>
        <w:t xml:space="preserve">as areas requiring specific technical and professional </w:t>
      </w:r>
      <w:r w:rsidR="00317A87" w:rsidRPr="00317A87">
        <w:rPr>
          <w:lang w:val="en-AU"/>
        </w:rPr>
        <w:t>skill</w:t>
      </w:r>
      <w:r>
        <w:rPr>
          <w:lang w:val="en-AU"/>
        </w:rPr>
        <w:t>, and</w:t>
      </w:r>
      <w:r w:rsidR="00317A87" w:rsidRPr="00317A87">
        <w:rPr>
          <w:lang w:val="en-AU"/>
        </w:rPr>
        <w:t xml:space="preserve"> the identification of these officers as a professional group.</w:t>
      </w:r>
    </w:p>
    <w:p w14:paraId="3DF49A9D" w14:textId="77777777" w:rsidR="0021607C" w:rsidRDefault="00556CBD" w:rsidP="00E731BA">
      <w:pPr>
        <w:pStyle w:val="ListParagraph"/>
        <w:numPr>
          <w:ilvl w:val="0"/>
          <w:numId w:val="31"/>
        </w:numPr>
        <w:jc w:val="both"/>
        <w:rPr>
          <w:b/>
          <w:i/>
          <w:lang w:val="en-AU"/>
        </w:rPr>
      </w:pPr>
      <w:r w:rsidRPr="002B278D">
        <w:rPr>
          <w:b/>
          <w:i/>
          <w:lang w:val="en-AU"/>
        </w:rPr>
        <w:t>Malekula</w:t>
      </w:r>
      <w:r w:rsidR="002B278D">
        <w:rPr>
          <w:b/>
          <w:i/>
          <w:lang w:val="en-AU"/>
        </w:rPr>
        <w:t xml:space="preserve"> </w:t>
      </w:r>
      <w:r w:rsidRPr="002B278D">
        <w:rPr>
          <w:b/>
          <w:i/>
          <w:lang w:val="en-AU"/>
        </w:rPr>
        <w:t>research</w:t>
      </w:r>
    </w:p>
    <w:p w14:paraId="6BDC3CFE" w14:textId="77777777" w:rsidR="009B7914" w:rsidRPr="00F85B15" w:rsidRDefault="009B7914" w:rsidP="00E01C2D">
      <w:pPr>
        <w:pStyle w:val="Heading1"/>
        <w:widowControl w:val="0"/>
        <w:numPr>
          <w:ilvl w:val="0"/>
          <w:numId w:val="18"/>
        </w:numPr>
        <w:spacing w:before="120" w:after="120" w:line="276" w:lineRule="auto"/>
        <w:rPr>
          <w:rFonts w:asciiTheme="majorHAnsi" w:hAnsiTheme="majorHAnsi"/>
          <w:b w:val="0"/>
          <w:color w:val="auto"/>
          <w:spacing w:val="-1"/>
          <w:sz w:val="22"/>
          <w:szCs w:val="22"/>
        </w:rPr>
      </w:pPr>
      <w:r w:rsidRPr="00F85B15">
        <w:rPr>
          <w:rFonts w:asciiTheme="majorHAnsi" w:hAnsiTheme="majorHAnsi"/>
          <w:b w:val="0"/>
          <w:color w:val="auto"/>
          <w:spacing w:val="-1"/>
          <w:sz w:val="22"/>
          <w:szCs w:val="22"/>
        </w:rPr>
        <w:t>The expansion of the breadth of the research in Malekula from that originally envisaged at the time of the draft Stage 2 design for SRBJ and the time taken to conduct the research as well as the timing of the research within the lifetime of the program have provided a strong enabling environment for the program to engage in the intended programmed interventions.</w:t>
      </w:r>
    </w:p>
    <w:p w14:paraId="7B1CD2CF" w14:textId="77777777" w:rsidR="00556CBD" w:rsidRPr="00F85B15" w:rsidRDefault="009B7914" w:rsidP="00E01C2D">
      <w:pPr>
        <w:pStyle w:val="Heading1"/>
        <w:widowControl w:val="0"/>
        <w:numPr>
          <w:ilvl w:val="0"/>
          <w:numId w:val="18"/>
        </w:numPr>
        <w:spacing w:before="120" w:after="120" w:line="276" w:lineRule="auto"/>
        <w:rPr>
          <w:rFonts w:asciiTheme="majorHAnsi" w:hAnsiTheme="majorHAnsi"/>
          <w:b w:val="0"/>
          <w:color w:val="auto"/>
          <w:spacing w:val="-1"/>
          <w:sz w:val="22"/>
          <w:szCs w:val="22"/>
        </w:rPr>
      </w:pPr>
      <w:r w:rsidRPr="00F85B15">
        <w:rPr>
          <w:rFonts w:asciiTheme="majorHAnsi" w:hAnsiTheme="majorHAnsi"/>
          <w:b w:val="0"/>
          <w:color w:val="auto"/>
          <w:spacing w:val="-1"/>
          <w:sz w:val="22"/>
          <w:szCs w:val="22"/>
        </w:rPr>
        <w:t>The program now has g</w:t>
      </w:r>
      <w:r w:rsidR="00556CBD" w:rsidRPr="00F85B15">
        <w:rPr>
          <w:rFonts w:asciiTheme="majorHAnsi" w:hAnsiTheme="majorHAnsi"/>
          <w:b w:val="0"/>
          <w:color w:val="auto"/>
          <w:spacing w:val="-1"/>
          <w:sz w:val="22"/>
          <w:szCs w:val="22"/>
        </w:rPr>
        <w:t>ood networks to build on in Malekula</w:t>
      </w:r>
      <w:r w:rsidRPr="00F85B15">
        <w:rPr>
          <w:rFonts w:asciiTheme="majorHAnsi" w:hAnsiTheme="majorHAnsi"/>
          <w:b w:val="0"/>
          <w:color w:val="auto"/>
          <w:spacing w:val="-1"/>
          <w:sz w:val="22"/>
          <w:szCs w:val="22"/>
        </w:rPr>
        <w:t>; good relationships with relevant players both at the provincial and national levels; greater depth of knowledge, understanding and maturity within the sector</w:t>
      </w:r>
      <w:r w:rsidR="005E0152">
        <w:rPr>
          <w:rFonts w:asciiTheme="majorHAnsi" w:hAnsiTheme="majorHAnsi"/>
          <w:b w:val="0"/>
          <w:color w:val="auto"/>
          <w:spacing w:val="-1"/>
          <w:sz w:val="22"/>
          <w:szCs w:val="22"/>
        </w:rPr>
        <w:t>;</w:t>
      </w:r>
      <w:r w:rsidRPr="00F85B15">
        <w:rPr>
          <w:rFonts w:asciiTheme="majorHAnsi" w:hAnsiTheme="majorHAnsi"/>
          <w:b w:val="0"/>
          <w:color w:val="auto"/>
          <w:spacing w:val="-1"/>
          <w:sz w:val="22"/>
          <w:szCs w:val="22"/>
        </w:rPr>
        <w:t xml:space="preserve"> </w:t>
      </w:r>
      <w:r w:rsidR="00F85B15" w:rsidRPr="00F85B15">
        <w:rPr>
          <w:rFonts w:asciiTheme="majorHAnsi" w:hAnsiTheme="majorHAnsi"/>
          <w:b w:val="0"/>
          <w:color w:val="auto"/>
          <w:spacing w:val="-1"/>
          <w:sz w:val="22"/>
          <w:szCs w:val="22"/>
        </w:rPr>
        <w:t xml:space="preserve">as well as connections that have meant that there have been positive influences on other programs, for example the TVET program. </w:t>
      </w:r>
    </w:p>
    <w:p w14:paraId="1BD036D4" w14:textId="44B7B2CA" w:rsidR="00F85B15" w:rsidRDefault="00F85B15" w:rsidP="00E01C2D">
      <w:pPr>
        <w:pStyle w:val="Heading1"/>
        <w:widowControl w:val="0"/>
        <w:numPr>
          <w:ilvl w:val="0"/>
          <w:numId w:val="18"/>
        </w:numPr>
        <w:spacing w:line="276" w:lineRule="auto"/>
        <w:rPr>
          <w:rFonts w:asciiTheme="majorHAnsi" w:hAnsiTheme="majorHAnsi"/>
          <w:b w:val="0"/>
          <w:color w:val="auto"/>
          <w:spacing w:val="-1"/>
          <w:sz w:val="22"/>
          <w:szCs w:val="22"/>
        </w:rPr>
      </w:pPr>
      <w:r w:rsidRPr="00F85B15">
        <w:rPr>
          <w:rFonts w:asciiTheme="majorHAnsi" w:hAnsiTheme="majorHAnsi"/>
          <w:b w:val="0"/>
          <w:color w:val="auto"/>
          <w:spacing w:val="-1"/>
          <w:sz w:val="22"/>
          <w:szCs w:val="22"/>
        </w:rPr>
        <w:t>Expansion of the issues (to a broader look at conflict and conflict management) has provided a much better sense of the global complexity around the issues</w:t>
      </w:r>
      <w:r w:rsidR="00AA1221">
        <w:rPr>
          <w:rFonts w:asciiTheme="majorHAnsi" w:hAnsiTheme="majorHAnsi"/>
          <w:b w:val="0"/>
          <w:color w:val="auto"/>
          <w:spacing w:val="-1"/>
          <w:sz w:val="22"/>
          <w:szCs w:val="22"/>
        </w:rPr>
        <w:t xml:space="preserve"> </w:t>
      </w:r>
      <w:r w:rsidRPr="00F85B15">
        <w:rPr>
          <w:rFonts w:asciiTheme="majorHAnsi" w:hAnsiTheme="majorHAnsi"/>
          <w:b w:val="0"/>
          <w:color w:val="auto"/>
          <w:spacing w:val="-1"/>
          <w:sz w:val="22"/>
          <w:szCs w:val="22"/>
        </w:rPr>
        <w:t>of gender based violence which will allow for more robust planning of interventions</w:t>
      </w:r>
      <w:r w:rsidR="001D0D12">
        <w:rPr>
          <w:rFonts w:asciiTheme="majorHAnsi" w:hAnsiTheme="majorHAnsi"/>
          <w:b w:val="0"/>
          <w:color w:val="auto"/>
          <w:spacing w:val="-1"/>
          <w:sz w:val="22"/>
          <w:szCs w:val="22"/>
        </w:rPr>
        <w:t xml:space="preserve">, that may also have some relevance, and may </w:t>
      </w:r>
      <w:r w:rsidR="001D0D12">
        <w:rPr>
          <w:rFonts w:asciiTheme="majorHAnsi" w:hAnsiTheme="majorHAnsi"/>
          <w:b w:val="0"/>
          <w:color w:val="auto"/>
          <w:spacing w:val="-1"/>
          <w:sz w:val="22"/>
          <w:szCs w:val="22"/>
        </w:rPr>
        <w:lastRenderedPageBreak/>
        <w:t xml:space="preserve">therefore also be scalable </w:t>
      </w:r>
      <w:r w:rsidR="00082A96">
        <w:rPr>
          <w:rFonts w:asciiTheme="majorHAnsi" w:hAnsiTheme="majorHAnsi"/>
          <w:b w:val="0"/>
          <w:color w:val="auto"/>
          <w:spacing w:val="-1"/>
          <w:sz w:val="22"/>
          <w:szCs w:val="22"/>
        </w:rPr>
        <w:t xml:space="preserve">to </w:t>
      </w:r>
      <w:r w:rsidR="001D0D12">
        <w:rPr>
          <w:rFonts w:asciiTheme="majorHAnsi" w:hAnsiTheme="majorHAnsi"/>
          <w:b w:val="0"/>
          <w:color w:val="auto"/>
          <w:spacing w:val="-1"/>
          <w:sz w:val="22"/>
          <w:szCs w:val="22"/>
        </w:rPr>
        <w:t>other rural locations in Vanuatu</w:t>
      </w:r>
      <w:r w:rsidRPr="00F85B15">
        <w:rPr>
          <w:rFonts w:asciiTheme="majorHAnsi" w:hAnsiTheme="majorHAnsi"/>
          <w:b w:val="0"/>
          <w:color w:val="auto"/>
          <w:spacing w:val="-1"/>
          <w:sz w:val="22"/>
          <w:szCs w:val="22"/>
        </w:rPr>
        <w:t xml:space="preserve">. </w:t>
      </w:r>
    </w:p>
    <w:p w14:paraId="6C806AB9" w14:textId="77777777" w:rsidR="007F76EC" w:rsidRPr="006C3422" w:rsidRDefault="007F76EC" w:rsidP="007F76EC">
      <w:pPr>
        <w:pStyle w:val="ListParagraph"/>
        <w:numPr>
          <w:ilvl w:val="0"/>
          <w:numId w:val="18"/>
        </w:numPr>
        <w:jc w:val="both"/>
        <w:rPr>
          <w:lang w:val="en-AU"/>
        </w:rPr>
      </w:pPr>
      <w:r w:rsidRPr="00F10883">
        <w:rPr>
          <w:lang w:val="en-AU"/>
        </w:rPr>
        <w:t xml:space="preserve">The </w:t>
      </w:r>
      <w:r w:rsidRPr="00286F1B">
        <w:rPr>
          <w:lang w:val="en-AU"/>
        </w:rPr>
        <w:t>research</w:t>
      </w:r>
      <w:r>
        <w:rPr>
          <w:lang w:val="en-AU"/>
        </w:rPr>
        <w:t xml:space="preserve"> in Malekula and Blacksands provide clear entry points for targeted work across the sector that is backed by evidence. This will provide an opportunity to target remaining interventions more effectively through the end of Phase 2, and will also potentially help to inform future programming directions in the sector. </w:t>
      </w:r>
    </w:p>
    <w:p w14:paraId="1DD41E96" w14:textId="1B61B6DA" w:rsidR="00F85B15" w:rsidRPr="00F85B15" w:rsidRDefault="00A57941" w:rsidP="00F85B15">
      <w:pPr>
        <w:spacing w:after="0"/>
        <w:rPr>
          <w:lang w:val="en-AU"/>
        </w:rPr>
      </w:pPr>
      <w:r>
        <w:rPr>
          <w:noProof/>
          <w:lang w:val="en-AU" w:eastAsia="en-AU"/>
        </w:rPr>
        <w:drawing>
          <wp:inline distT="0" distB="0" distL="0" distR="0" wp14:anchorId="297B4E5E" wp14:editId="6B2ED6B7">
            <wp:extent cx="572262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2620" cy="3657600"/>
                    </a:xfrm>
                    <a:prstGeom prst="rect">
                      <a:avLst/>
                    </a:prstGeom>
                    <a:noFill/>
                    <a:ln>
                      <a:noFill/>
                    </a:ln>
                  </pic:spPr>
                </pic:pic>
              </a:graphicData>
            </a:graphic>
          </wp:inline>
        </w:drawing>
      </w:r>
    </w:p>
    <w:p w14:paraId="7EF02BE1" w14:textId="166B83A6" w:rsidR="00A57941" w:rsidRPr="00217AFC" w:rsidRDefault="00A57941" w:rsidP="00F043CE">
      <w:pPr>
        <w:spacing w:after="0"/>
        <w:jc w:val="both"/>
        <w:rPr>
          <w:i/>
          <w:sz w:val="18"/>
          <w:szCs w:val="18"/>
          <w:lang w:val="en-AU"/>
        </w:rPr>
      </w:pPr>
      <w:r w:rsidRPr="00217AFC">
        <w:rPr>
          <w:i/>
          <w:sz w:val="18"/>
          <w:szCs w:val="18"/>
          <w:lang w:val="en-AU"/>
        </w:rPr>
        <w:t>Photo: Researchers</w:t>
      </w:r>
      <w:r w:rsidR="003B33A2" w:rsidRPr="00217AFC">
        <w:rPr>
          <w:i/>
          <w:sz w:val="18"/>
          <w:szCs w:val="18"/>
          <w:lang w:val="en-AU"/>
        </w:rPr>
        <w:t xml:space="preserve"> </w:t>
      </w:r>
      <w:r w:rsidRPr="00217AFC">
        <w:rPr>
          <w:i/>
          <w:sz w:val="18"/>
          <w:szCs w:val="18"/>
          <w:lang w:val="en-AU"/>
        </w:rPr>
        <w:t>in Northwest Malekula</w:t>
      </w:r>
      <w:r w:rsidR="003B33A2" w:rsidRPr="00217AFC">
        <w:rPr>
          <w:i/>
          <w:sz w:val="18"/>
          <w:szCs w:val="18"/>
          <w:lang w:val="en-AU"/>
        </w:rPr>
        <w:t>.</w:t>
      </w:r>
      <w:r w:rsidRPr="00217AFC">
        <w:rPr>
          <w:i/>
          <w:sz w:val="18"/>
          <w:szCs w:val="18"/>
          <w:lang w:val="en-AU"/>
        </w:rPr>
        <w:t xml:space="preserve"> </w:t>
      </w:r>
      <w:r w:rsidR="003B33A2" w:rsidRPr="00217AFC">
        <w:rPr>
          <w:i/>
          <w:sz w:val="18"/>
          <w:szCs w:val="18"/>
          <w:lang w:val="en-AU"/>
        </w:rPr>
        <w:t>Ms Patricia Fred, Project Manager Australian High Commission, supported the research and was later the Team Leader to the survey process in Blacksands, Port Vila.</w:t>
      </w:r>
    </w:p>
    <w:p w14:paraId="5ED04B40" w14:textId="098298B3" w:rsidR="00A57941" w:rsidRDefault="003B33A2" w:rsidP="00F043CE">
      <w:pPr>
        <w:pStyle w:val="ListParagraph"/>
        <w:spacing w:after="0"/>
        <w:ind w:left="426"/>
        <w:jc w:val="both"/>
        <w:rPr>
          <w:b/>
          <w:i/>
          <w:lang w:val="en-AU"/>
        </w:rPr>
      </w:pPr>
      <w:r>
        <w:rPr>
          <w:b/>
          <w:i/>
          <w:lang w:val="en-AU"/>
        </w:rPr>
        <w:t xml:space="preserve"> </w:t>
      </w:r>
    </w:p>
    <w:p w14:paraId="6DA6237A" w14:textId="77777777" w:rsidR="0021607C" w:rsidRDefault="00065778" w:rsidP="00E731BA">
      <w:pPr>
        <w:pStyle w:val="ListParagraph"/>
        <w:numPr>
          <w:ilvl w:val="0"/>
          <w:numId w:val="31"/>
        </w:numPr>
        <w:jc w:val="both"/>
        <w:rPr>
          <w:b/>
          <w:i/>
          <w:lang w:val="en-AU"/>
        </w:rPr>
      </w:pPr>
      <w:r w:rsidRPr="002B278D">
        <w:rPr>
          <w:b/>
          <w:i/>
          <w:lang w:val="en-AU"/>
        </w:rPr>
        <w:t>Planning pie</w:t>
      </w:r>
      <w:r w:rsidR="00F85B15" w:rsidRPr="002B278D">
        <w:rPr>
          <w:b/>
          <w:i/>
          <w:lang w:val="en-AU"/>
        </w:rPr>
        <w:t>ces – the two</w:t>
      </w:r>
      <w:r w:rsidRPr="002B278D">
        <w:rPr>
          <w:b/>
          <w:i/>
          <w:lang w:val="en-AU"/>
        </w:rPr>
        <w:t xml:space="preserve"> big ones</w:t>
      </w:r>
      <w:r w:rsidR="003A58E4" w:rsidRPr="002B278D">
        <w:rPr>
          <w:b/>
          <w:i/>
          <w:lang w:val="en-AU"/>
        </w:rPr>
        <w:t xml:space="preserve"> – downstream </w:t>
      </w:r>
      <w:r w:rsidR="00F85B15" w:rsidRPr="002B278D">
        <w:rPr>
          <w:b/>
          <w:i/>
          <w:lang w:val="en-AU"/>
        </w:rPr>
        <w:t>benefits</w:t>
      </w:r>
    </w:p>
    <w:p w14:paraId="19ABE7FF" w14:textId="3F3835D0" w:rsidR="00BE7429" w:rsidRDefault="008B4548" w:rsidP="005A5A28">
      <w:pPr>
        <w:pStyle w:val="Heading1"/>
        <w:widowControl w:val="0"/>
        <w:numPr>
          <w:ilvl w:val="0"/>
          <w:numId w:val="40"/>
        </w:numPr>
        <w:spacing w:before="240" w:after="240" w:line="276" w:lineRule="auto"/>
        <w:rPr>
          <w:rFonts w:asciiTheme="majorHAnsi" w:hAnsiTheme="majorHAnsi"/>
          <w:b w:val="0"/>
          <w:color w:val="auto"/>
          <w:spacing w:val="-1"/>
          <w:sz w:val="22"/>
          <w:szCs w:val="22"/>
        </w:rPr>
      </w:pPr>
      <w:r w:rsidRPr="00BE7429">
        <w:rPr>
          <w:rFonts w:asciiTheme="majorHAnsi" w:hAnsiTheme="majorHAnsi"/>
          <w:b w:val="0"/>
          <w:color w:val="auto"/>
          <w:spacing w:val="-1"/>
          <w:sz w:val="22"/>
          <w:szCs w:val="22"/>
        </w:rPr>
        <w:t>During the reporting period the program supported</w:t>
      </w:r>
      <w:r w:rsidR="005E0152">
        <w:rPr>
          <w:rFonts w:asciiTheme="majorHAnsi" w:hAnsiTheme="majorHAnsi"/>
          <w:b w:val="0"/>
          <w:color w:val="auto"/>
          <w:spacing w:val="-1"/>
          <w:sz w:val="22"/>
          <w:szCs w:val="22"/>
        </w:rPr>
        <w:t>,</w:t>
      </w:r>
      <w:r w:rsidRPr="00BE7429">
        <w:rPr>
          <w:rFonts w:asciiTheme="majorHAnsi" w:hAnsiTheme="majorHAnsi"/>
          <w:b w:val="0"/>
          <w:color w:val="auto"/>
          <w:spacing w:val="-1"/>
          <w:sz w:val="22"/>
          <w:szCs w:val="22"/>
        </w:rPr>
        <w:t xml:space="preserve"> primarily through </w:t>
      </w:r>
      <w:r w:rsidR="00BE7429" w:rsidRPr="00BE7429">
        <w:rPr>
          <w:rFonts w:asciiTheme="majorHAnsi" w:hAnsiTheme="majorHAnsi"/>
          <w:b w:val="0"/>
          <w:color w:val="auto"/>
          <w:spacing w:val="-1"/>
          <w:sz w:val="22"/>
          <w:szCs w:val="22"/>
        </w:rPr>
        <w:t>facilitation of the</w:t>
      </w:r>
      <w:r w:rsidRPr="00BE7429">
        <w:rPr>
          <w:rFonts w:asciiTheme="majorHAnsi" w:hAnsiTheme="majorHAnsi"/>
          <w:b w:val="0"/>
          <w:color w:val="auto"/>
          <w:spacing w:val="-1"/>
          <w:sz w:val="22"/>
          <w:szCs w:val="22"/>
        </w:rPr>
        <w:t xml:space="preserve"> Capacity Development and Leadership Adviser,</w:t>
      </w:r>
      <w:r w:rsidR="005E0152">
        <w:rPr>
          <w:rStyle w:val="FootnoteReference"/>
          <w:rFonts w:asciiTheme="majorHAnsi" w:hAnsiTheme="majorHAnsi"/>
          <w:b w:val="0"/>
          <w:color w:val="auto"/>
          <w:spacing w:val="-1"/>
          <w:sz w:val="22"/>
          <w:szCs w:val="22"/>
        </w:rPr>
        <w:footnoteReference w:id="30"/>
      </w:r>
      <w:r w:rsidRPr="00BE7429">
        <w:rPr>
          <w:rFonts w:asciiTheme="majorHAnsi" w:hAnsiTheme="majorHAnsi"/>
          <w:b w:val="0"/>
          <w:color w:val="auto"/>
          <w:spacing w:val="-1"/>
          <w:sz w:val="22"/>
          <w:szCs w:val="22"/>
        </w:rPr>
        <w:t xml:space="preserve"> two larger pieces of planning within the sector. The first </w:t>
      </w:r>
      <w:r w:rsidR="00AA1221">
        <w:rPr>
          <w:rFonts w:asciiTheme="majorHAnsi" w:hAnsiTheme="majorHAnsi"/>
          <w:b w:val="0"/>
          <w:color w:val="auto"/>
          <w:spacing w:val="-1"/>
          <w:sz w:val="22"/>
          <w:szCs w:val="22"/>
        </w:rPr>
        <w:t xml:space="preserve">chronologically </w:t>
      </w:r>
      <w:r w:rsidRPr="00BE7429">
        <w:rPr>
          <w:rFonts w:asciiTheme="majorHAnsi" w:hAnsiTheme="majorHAnsi"/>
          <w:b w:val="0"/>
          <w:color w:val="auto"/>
          <w:spacing w:val="-1"/>
          <w:sz w:val="22"/>
          <w:szCs w:val="22"/>
        </w:rPr>
        <w:t>was the VPF Strategic Plan for 2016-2020</w:t>
      </w:r>
      <w:r w:rsidR="00BE7429" w:rsidRPr="00BE7429">
        <w:rPr>
          <w:rFonts w:asciiTheme="majorHAnsi" w:hAnsiTheme="majorHAnsi"/>
          <w:b w:val="0"/>
          <w:color w:val="auto"/>
          <w:spacing w:val="-1"/>
          <w:sz w:val="22"/>
          <w:szCs w:val="22"/>
        </w:rPr>
        <w:t xml:space="preserve"> </w:t>
      </w:r>
      <w:r w:rsidR="005E0152">
        <w:rPr>
          <w:rFonts w:asciiTheme="majorHAnsi" w:hAnsiTheme="majorHAnsi"/>
          <w:b w:val="0"/>
          <w:color w:val="auto"/>
          <w:spacing w:val="-1"/>
          <w:sz w:val="22"/>
          <w:szCs w:val="22"/>
        </w:rPr>
        <w:t>followed</w:t>
      </w:r>
      <w:r w:rsidR="00BE7429" w:rsidRPr="00BE7429">
        <w:rPr>
          <w:rFonts w:asciiTheme="majorHAnsi" w:hAnsiTheme="majorHAnsi"/>
          <w:b w:val="0"/>
          <w:color w:val="auto"/>
          <w:spacing w:val="-1"/>
          <w:sz w:val="22"/>
          <w:szCs w:val="22"/>
        </w:rPr>
        <w:t xml:space="preserve"> by the</w:t>
      </w:r>
      <w:r w:rsidRPr="00BE7429">
        <w:rPr>
          <w:rFonts w:asciiTheme="majorHAnsi" w:hAnsiTheme="majorHAnsi"/>
          <w:b w:val="0"/>
          <w:color w:val="auto"/>
          <w:spacing w:val="-1"/>
          <w:sz w:val="22"/>
          <w:szCs w:val="22"/>
        </w:rPr>
        <w:t xml:space="preserve"> </w:t>
      </w:r>
      <w:r w:rsidR="005E0152">
        <w:rPr>
          <w:rFonts w:asciiTheme="majorHAnsi" w:hAnsiTheme="majorHAnsi"/>
          <w:b w:val="0"/>
          <w:color w:val="auto"/>
          <w:spacing w:val="-1"/>
          <w:sz w:val="22"/>
          <w:szCs w:val="22"/>
        </w:rPr>
        <w:t xml:space="preserve">development of the </w:t>
      </w:r>
      <w:r w:rsidR="00BE7429" w:rsidRPr="00BE7429">
        <w:rPr>
          <w:rFonts w:asciiTheme="majorHAnsi" w:hAnsiTheme="majorHAnsi"/>
          <w:b w:val="0"/>
          <w:color w:val="auto"/>
          <w:spacing w:val="-1"/>
          <w:sz w:val="22"/>
          <w:szCs w:val="22"/>
        </w:rPr>
        <w:t xml:space="preserve">VPF </w:t>
      </w:r>
      <w:r w:rsidR="009B7F34">
        <w:rPr>
          <w:rFonts w:asciiTheme="majorHAnsi" w:hAnsiTheme="majorHAnsi"/>
          <w:b w:val="0"/>
          <w:color w:val="auto"/>
          <w:spacing w:val="-1"/>
          <w:sz w:val="22"/>
          <w:szCs w:val="22"/>
        </w:rPr>
        <w:t>2016</w:t>
      </w:r>
      <w:r w:rsidR="009B7F34" w:rsidRPr="00BE7429">
        <w:rPr>
          <w:rFonts w:asciiTheme="majorHAnsi" w:hAnsiTheme="majorHAnsi"/>
          <w:b w:val="0"/>
          <w:color w:val="auto"/>
          <w:spacing w:val="-1"/>
          <w:sz w:val="22"/>
          <w:szCs w:val="22"/>
        </w:rPr>
        <w:t xml:space="preserve"> </w:t>
      </w:r>
      <w:r w:rsidR="00BE7429" w:rsidRPr="00BE7429">
        <w:rPr>
          <w:rFonts w:asciiTheme="majorHAnsi" w:hAnsiTheme="majorHAnsi"/>
          <w:b w:val="0"/>
          <w:color w:val="auto"/>
          <w:spacing w:val="-1"/>
          <w:sz w:val="22"/>
          <w:szCs w:val="22"/>
        </w:rPr>
        <w:t>Business Plan. The second was the MJCS Corporate Plan for 2016-2018.</w:t>
      </w:r>
    </w:p>
    <w:p w14:paraId="72EFF208" w14:textId="70C3FD5B" w:rsidR="00AA1221" w:rsidRDefault="00AA1221" w:rsidP="00AA1221">
      <w:pPr>
        <w:pStyle w:val="ListParagraph"/>
        <w:numPr>
          <w:ilvl w:val="0"/>
          <w:numId w:val="16"/>
        </w:numPr>
        <w:spacing w:after="240"/>
        <w:jc w:val="both"/>
        <w:rPr>
          <w:lang w:val="en-AU"/>
        </w:rPr>
      </w:pPr>
      <w:r>
        <w:rPr>
          <w:lang w:val="en-AU"/>
        </w:rPr>
        <w:t>The MJCS has finally completed and launched its first ever Corporate Plan (in accordance with the requirements of the PMO’s M&amp;E Unit).</w:t>
      </w:r>
      <w:r w:rsidR="002D598A">
        <w:rPr>
          <w:lang w:val="en-AU"/>
        </w:rPr>
        <w:t xml:space="preserve"> I</w:t>
      </w:r>
      <w:r>
        <w:rPr>
          <w:lang w:val="en-AU"/>
        </w:rPr>
        <w:t>n addition to it providing the intended outcome of articulating the priorities and plans of the MJCS over the next two years, it has had the additional benefits of:</w:t>
      </w:r>
    </w:p>
    <w:p w14:paraId="7A251949" w14:textId="6D3B98EE" w:rsidR="00AA1221" w:rsidRDefault="00AA1221" w:rsidP="00AA1221">
      <w:pPr>
        <w:pStyle w:val="ListParagraph"/>
        <w:numPr>
          <w:ilvl w:val="1"/>
          <w:numId w:val="16"/>
        </w:numPr>
        <w:jc w:val="both"/>
        <w:rPr>
          <w:lang w:val="en-AU"/>
        </w:rPr>
      </w:pPr>
      <w:r>
        <w:rPr>
          <w:lang w:val="en-AU"/>
        </w:rPr>
        <w:t>Strengthening recognition by the MJCS’</w:t>
      </w:r>
      <w:r w:rsidR="009B7F34">
        <w:rPr>
          <w:lang w:val="en-AU"/>
        </w:rPr>
        <w:t>s</w:t>
      </w:r>
      <w:r>
        <w:rPr>
          <w:lang w:val="en-AU"/>
        </w:rPr>
        <w:t xml:space="preserve"> newly recruited executive team</w:t>
      </w:r>
      <w:r w:rsidR="009B7F34">
        <w:rPr>
          <w:lang w:val="en-AU"/>
        </w:rPr>
        <w:t xml:space="preserve">, </w:t>
      </w:r>
      <w:r>
        <w:rPr>
          <w:lang w:val="en-AU"/>
        </w:rPr>
        <w:t>of the necessity to work collaboratively as a team; that is, that the most important of the goals of the MJCS as articulated in the Corporate Plan are unachievable through individual effort.</w:t>
      </w:r>
    </w:p>
    <w:p w14:paraId="7C47F370" w14:textId="0961D667" w:rsidR="00AA1221" w:rsidRDefault="00AA1221" w:rsidP="00AA1221">
      <w:pPr>
        <w:pStyle w:val="ListParagraph"/>
        <w:numPr>
          <w:ilvl w:val="1"/>
          <w:numId w:val="16"/>
        </w:numPr>
        <w:jc w:val="both"/>
        <w:rPr>
          <w:lang w:val="en-AU"/>
        </w:rPr>
      </w:pPr>
      <w:r>
        <w:rPr>
          <w:lang w:val="en-AU"/>
        </w:rPr>
        <w:lastRenderedPageBreak/>
        <w:t>Reflecting to the sector that the MJCS understands its responsibilities and has been listening to the demands of the sector</w:t>
      </w:r>
      <w:r w:rsidR="009B7F34">
        <w:rPr>
          <w:lang w:val="en-AU"/>
        </w:rPr>
        <w:t xml:space="preserve"> (e.g. as articulated in HOAG meetings and through the Sector Survey)</w:t>
      </w:r>
      <w:r>
        <w:rPr>
          <w:lang w:val="en-AU"/>
        </w:rPr>
        <w:t xml:space="preserve">. </w:t>
      </w:r>
    </w:p>
    <w:p w14:paraId="6F52FB82" w14:textId="77777777" w:rsidR="00AA1221" w:rsidRPr="007E123E" w:rsidRDefault="00AA1221" w:rsidP="00AA1221">
      <w:pPr>
        <w:pStyle w:val="ListParagraph"/>
        <w:numPr>
          <w:ilvl w:val="1"/>
          <w:numId w:val="16"/>
        </w:numPr>
        <w:jc w:val="both"/>
        <w:rPr>
          <w:lang w:val="en-AU"/>
        </w:rPr>
      </w:pPr>
      <w:r>
        <w:rPr>
          <w:lang w:val="en-AU"/>
        </w:rPr>
        <w:t xml:space="preserve">Allowing the newly recruited staff members of MJCS to assist in shaping the articulation of the future goals of the MJCS. </w:t>
      </w:r>
    </w:p>
    <w:p w14:paraId="5D8792C0" w14:textId="77777777" w:rsidR="00BE7429" w:rsidRPr="007E123E" w:rsidRDefault="00BE7429" w:rsidP="005A5A28">
      <w:pPr>
        <w:pStyle w:val="Heading1"/>
        <w:widowControl w:val="0"/>
        <w:numPr>
          <w:ilvl w:val="0"/>
          <w:numId w:val="40"/>
        </w:numPr>
        <w:spacing w:before="240" w:after="240" w:line="276" w:lineRule="auto"/>
        <w:rPr>
          <w:rFonts w:asciiTheme="majorHAnsi" w:hAnsiTheme="majorHAnsi"/>
          <w:b w:val="0"/>
          <w:color w:val="auto"/>
          <w:spacing w:val="-1"/>
          <w:sz w:val="22"/>
          <w:szCs w:val="22"/>
        </w:rPr>
      </w:pPr>
      <w:r w:rsidRPr="007E123E">
        <w:rPr>
          <w:rFonts w:asciiTheme="majorHAnsi" w:hAnsiTheme="majorHAnsi"/>
          <w:b w:val="0"/>
          <w:color w:val="auto"/>
          <w:spacing w:val="-1"/>
          <w:sz w:val="22"/>
          <w:szCs w:val="22"/>
        </w:rPr>
        <w:t>With respect to the VPF plans, in addition to</w:t>
      </w:r>
      <w:r w:rsidR="007E123E">
        <w:rPr>
          <w:rFonts w:asciiTheme="majorHAnsi" w:hAnsiTheme="majorHAnsi"/>
          <w:b w:val="0"/>
          <w:color w:val="auto"/>
          <w:spacing w:val="-1"/>
          <w:sz w:val="22"/>
          <w:szCs w:val="22"/>
        </w:rPr>
        <w:t xml:space="preserve"> achieving</w:t>
      </w:r>
      <w:r w:rsidRPr="007E123E">
        <w:rPr>
          <w:rFonts w:asciiTheme="majorHAnsi" w:hAnsiTheme="majorHAnsi"/>
          <w:b w:val="0"/>
          <w:color w:val="auto"/>
          <w:spacing w:val="-1"/>
          <w:sz w:val="22"/>
          <w:szCs w:val="22"/>
        </w:rPr>
        <w:t xml:space="preserve"> </w:t>
      </w:r>
      <w:r w:rsidR="007E123E">
        <w:rPr>
          <w:rFonts w:asciiTheme="majorHAnsi" w:hAnsiTheme="majorHAnsi"/>
          <w:b w:val="0"/>
          <w:color w:val="auto"/>
          <w:spacing w:val="-1"/>
          <w:sz w:val="22"/>
          <w:szCs w:val="22"/>
        </w:rPr>
        <w:t xml:space="preserve">the </w:t>
      </w:r>
      <w:r w:rsidRPr="007E123E">
        <w:rPr>
          <w:rFonts w:asciiTheme="majorHAnsi" w:hAnsiTheme="majorHAnsi"/>
          <w:b w:val="0"/>
          <w:color w:val="auto"/>
          <w:spacing w:val="-1"/>
          <w:sz w:val="22"/>
          <w:szCs w:val="22"/>
        </w:rPr>
        <w:t xml:space="preserve">desired outcome of developing a shared vision for future priorities and development of the VPF, there were side-effects of the planning process that provide </w:t>
      </w:r>
      <w:r w:rsidR="007E123E">
        <w:rPr>
          <w:rFonts w:asciiTheme="majorHAnsi" w:hAnsiTheme="majorHAnsi"/>
          <w:b w:val="0"/>
          <w:color w:val="auto"/>
          <w:spacing w:val="-1"/>
          <w:sz w:val="22"/>
          <w:szCs w:val="22"/>
        </w:rPr>
        <w:t>an</w:t>
      </w:r>
      <w:r w:rsidRPr="007E123E">
        <w:rPr>
          <w:rFonts w:asciiTheme="majorHAnsi" w:hAnsiTheme="majorHAnsi"/>
          <w:b w:val="0"/>
          <w:color w:val="auto"/>
          <w:spacing w:val="-1"/>
          <w:sz w:val="22"/>
          <w:szCs w:val="22"/>
        </w:rPr>
        <w:t xml:space="preserve"> enabling environment for further </w:t>
      </w:r>
      <w:r w:rsidR="007E123E">
        <w:rPr>
          <w:rFonts w:asciiTheme="majorHAnsi" w:hAnsiTheme="majorHAnsi"/>
          <w:b w:val="0"/>
          <w:color w:val="auto"/>
          <w:spacing w:val="-1"/>
          <w:sz w:val="22"/>
          <w:szCs w:val="22"/>
        </w:rPr>
        <w:t xml:space="preserve">support and </w:t>
      </w:r>
      <w:r w:rsidRPr="007E123E">
        <w:rPr>
          <w:rFonts w:asciiTheme="majorHAnsi" w:hAnsiTheme="majorHAnsi"/>
          <w:b w:val="0"/>
          <w:color w:val="auto"/>
          <w:spacing w:val="-1"/>
          <w:sz w:val="22"/>
          <w:szCs w:val="22"/>
        </w:rPr>
        <w:t>development. These include:</w:t>
      </w:r>
    </w:p>
    <w:p w14:paraId="3515B893" w14:textId="5D356668" w:rsidR="00A03CCD" w:rsidRDefault="00BE7429" w:rsidP="00E01C2D">
      <w:pPr>
        <w:pStyle w:val="Heading1"/>
        <w:widowControl w:val="0"/>
        <w:numPr>
          <w:ilvl w:val="1"/>
          <w:numId w:val="16"/>
        </w:numPr>
        <w:spacing w:after="240" w:line="276" w:lineRule="auto"/>
        <w:rPr>
          <w:rFonts w:asciiTheme="majorHAnsi" w:hAnsiTheme="majorHAnsi"/>
          <w:b w:val="0"/>
          <w:color w:val="auto"/>
          <w:spacing w:val="-1"/>
          <w:sz w:val="22"/>
          <w:szCs w:val="22"/>
        </w:rPr>
      </w:pPr>
      <w:r w:rsidRPr="007E123E">
        <w:rPr>
          <w:rFonts w:asciiTheme="majorHAnsi" w:hAnsiTheme="majorHAnsi"/>
          <w:b w:val="0"/>
          <w:color w:val="auto"/>
          <w:spacing w:val="-1"/>
          <w:sz w:val="22"/>
          <w:szCs w:val="22"/>
        </w:rPr>
        <w:t xml:space="preserve">For </w:t>
      </w:r>
      <w:r w:rsidR="00DA2E0F" w:rsidRPr="007E123E">
        <w:rPr>
          <w:rFonts w:asciiTheme="majorHAnsi" w:hAnsiTheme="majorHAnsi"/>
          <w:b w:val="0"/>
          <w:color w:val="auto"/>
          <w:spacing w:val="-1"/>
          <w:sz w:val="22"/>
          <w:szCs w:val="22"/>
        </w:rPr>
        <w:t>the CSU</w:t>
      </w:r>
      <w:r w:rsidR="00A03CCD" w:rsidRPr="007E123E">
        <w:rPr>
          <w:rFonts w:asciiTheme="majorHAnsi" w:hAnsiTheme="majorHAnsi"/>
          <w:b w:val="0"/>
          <w:color w:val="auto"/>
          <w:spacing w:val="-1"/>
          <w:sz w:val="22"/>
          <w:szCs w:val="22"/>
        </w:rPr>
        <w:t xml:space="preserve">, VPF </w:t>
      </w:r>
      <w:r w:rsidRPr="007E123E">
        <w:rPr>
          <w:rFonts w:asciiTheme="majorHAnsi" w:hAnsiTheme="majorHAnsi"/>
          <w:b w:val="0"/>
          <w:color w:val="auto"/>
          <w:spacing w:val="-1"/>
          <w:sz w:val="22"/>
          <w:szCs w:val="22"/>
        </w:rPr>
        <w:t>in particular,</w:t>
      </w:r>
      <w:r w:rsidR="00A03CCD" w:rsidRPr="007E123E">
        <w:rPr>
          <w:rFonts w:asciiTheme="majorHAnsi" w:hAnsiTheme="majorHAnsi"/>
          <w:b w:val="0"/>
          <w:color w:val="auto"/>
          <w:spacing w:val="-1"/>
          <w:sz w:val="22"/>
          <w:szCs w:val="22"/>
        </w:rPr>
        <w:t xml:space="preserve"> </w:t>
      </w:r>
      <w:r w:rsidR="005E0152">
        <w:rPr>
          <w:rFonts w:asciiTheme="majorHAnsi" w:hAnsiTheme="majorHAnsi"/>
          <w:b w:val="0"/>
          <w:color w:val="auto"/>
          <w:spacing w:val="-1"/>
          <w:sz w:val="22"/>
          <w:szCs w:val="22"/>
        </w:rPr>
        <w:t>there is a small observable</w:t>
      </w:r>
      <w:r w:rsidR="00A03CCD" w:rsidRPr="007E123E">
        <w:rPr>
          <w:rFonts w:asciiTheme="majorHAnsi" w:hAnsiTheme="majorHAnsi"/>
          <w:b w:val="0"/>
          <w:color w:val="auto"/>
          <w:spacing w:val="-1"/>
          <w:sz w:val="22"/>
          <w:szCs w:val="22"/>
        </w:rPr>
        <w:t xml:space="preserve"> shift towards greater openness to being more engaged in learning and development</w:t>
      </w:r>
      <w:r w:rsidRPr="007E123E">
        <w:rPr>
          <w:rFonts w:asciiTheme="majorHAnsi" w:hAnsiTheme="majorHAnsi"/>
          <w:b w:val="0"/>
          <w:color w:val="auto"/>
          <w:spacing w:val="-1"/>
          <w:sz w:val="22"/>
          <w:szCs w:val="22"/>
        </w:rPr>
        <w:t xml:space="preserve">. This was made possible by </w:t>
      </w:r>
      <w:r w:rsidR="00A03CCD" w:rsidRPr="007E123E">
        <w:rPr>
          <w:rFonts w:asciiTheme="majorHAnsi" w:hAnsiTheme="majorHAnsi"/>
          <w:b w:val="0"/>
          <w:color w:val="auto"/>
          <w:spacing w:val="-1"/>
          <w:sz w:val="22"/>
          <w:szCs w:val="22"/>
        </w:rPr>
        <w:t>broader engagement with the staff of CSU</w:t>
      </w:r>
      <w:r w:rsidR="005E0152">
        <w:rPr>
          <w:rFonts w:asciiTheme="majorHAnsi" w:hAnsiTheme="majorHAnsi"/>
          <w:b w:val="0"/>
          <w:color w:val="auto"/>
          <w:spacing w:val="-1"/>
          <w:sz w:val="22"/>
          <w:szCs w:val="22"/>
        </w:rPr>
        <w:t>,</w:t>
      </w:r>
      <w:r w:rsidR="00A03CCD" w:rsidRPr="007E123E">
        <w:rPr>
          <w:rFonts w:asciiTheme="majorHAnsi" w:hAnsiTheme="majorHAnsi"/>
          <w:b w:val="0"/>
          <w:color w:val="auto"/>
          <w:spacing w:val="-1"/>
          <w:sz w:val="22"/>
          <w:szCs w:val="22"/>
        </w:rPr>
        <w:t xml:space="preserve"> </w:t>
      </w:r>
      <w:r w:rsidRPr="007E123E">
        <w:rPr>
          <w:rFonts w:asciiTheme="majorHAnsi" w:hAnsiTheme="majorHAnsi"/>
          <w:b w:val="0"/>
          <w:color w:val="auto"/>
          <w:spacing w:val="-1"/>
          <w:sz w:val="22"/>
          <w:szCs w:val="22"/>
        </w:rPr>
        <w:t xml:space="preserve">perhaps </w:t>
      </w:r>
      <w:r w:rsidR="00A03CCD" w:rsidRPr="007E123E">
        <w:rPr>
          <w:rFonts w:asciiTheme="majorHAnsi" w:hAnsiTheme="majorHAnsi"/>
          <w:b w:val="0"/>
          <w:color w:val="auto"/>
          <w:spacing w:val="-1"/>
          <w:sz w:val="22"/>
          <w:szCs w:val="22"/>
        </w:rPr>
        <w:t xml:space="preserve">resulting from a recent leadership change. Business planning </w:t>
      </w:r>
      <w:r w:rsidR="006A65B7">
        <w:rPr>
          <w:rFonts w:asciiTheme="majorHAnsi" w:hAnsiTheme="majorHAnsi"/>
          <w:b w:val="0"/>
          <w:color w:val="auto"/>
          <w:spacing w:val="-1"/>
          <w:sz w:val="22"/>
          <w:szCs w:val="22"/>
        </w:rPr>
        <w:t>as directed by the</w:t>
      </w:r>
      <w:r w:rsidR="00A03CCD" w:rsidRPr="007E123E">
        <w:rPr>
          <w:rFonts w:asciiTheme="majorHAnsi" w:hAnsiTheme="majorHAnsi"/>
          <w:b w:val="0"/>
          <w:color w:val="auto"/>
          <w:spacing w:val="-1"/>
          <w:sz w:val="22"/>
          <w:szCs w:val="22"/>
        </w:rPr>
        <w:t xml:space="preserve"> CSU </w:t>
      </w:r>
      <w:r w:rsidRPr="007E123E">
        <w:rPr>
          <w:rFonts w:asciiTheme="majorHAnsi" w:hAnsiTheme="majorHAnsi"/>
          <w:b w:val="0"/>
          <w:color w:val="auto"/>
          <w:spacing w:val="-1"/>
          <w:sz w:val="22"/>
          <w:szCs w:val="22"/>
        </w:rPr>
        <w:t>was</w:t>
      </w:r>
      <w:r w:rsidR="005E0152">
        <w:rPr>
          <w:rFonts w:asciiTheme="majorHAnsi" w:hAnsiTheme="majorHAnsi"/>
          <w:b w:val="0"/>
          <w:color w:val="auto"/>
          <w:spacing w:val="-1"/>
          <w:sz w:val="22"/>
          <w:szCs w:val="22"/>
        </w:rPr>
        <w:t xml:space="preserve"> </w:t>
      </w:r>
      <w:r w:rsidR="006A65B7">
        <w:rPr>
          <w:rFonts w:asciiTheme="majorHAnsi" w:hAnsiTheme="majorHAnsi"/>
          <w:b w:val="0"/>
          <w:color w:val="auto"/>
          <w:spacing w:val="-1"/>
          <w:sz w:val="22"/>
          <w:szCs w:val="22"/>
        </w:rPr>
        <w:t xml:space="preserve">more </w:t>
      </w:r>
      <w:r w:rsidR="005E0152">
        <w:rPr>
          <w:rFonts w:asciiTheme="majorHAnsi" w:hAnsiTheme="majorHAnsi"/>
          <w:b w:val="0"/>
          <w:color w:val="auto"/>
          <w:spacing w:val="-1"/>
          <w:sz w:val="22"/>
          <w:szCs w:val="22"/>
        </w:rPr>
        <w:t>broad</w:t>
      </w:r>
      <w:r w:rsidR="006A65B7">
        <w:rPr>
          <w:rFonts w:asciiTheme="majorHAnsi" w:hAnsiTheme="majorHAnsi"/>
          <w:b w:val="0"/>
          <w:color w:val="auto"/>
          <w:spacing w:val="-1"/>
          <w:sz w:val="22"/>
          <w:szCs w:val="22"/>
        </w:rPr>
        <w:t>ly</w:t>
      </w:r>
      <w:r w:rsidR="005E0152">
        <w:rPr>
          <w:rFonts w:asciiTheme="majorHAnsi" w:hAnsiTheme="majorHAnsi"/>
          <w:b w:val="0"/>
          <w:color w:val="auto"/>
          <w:spacing w:val="-1"/>
          <w:sz w:val="22"/>
          <w:szCs w:val="22"/>
        </w:rPr>
        <w:t>-</w:t>
      </w:r>
      <w:r w:rsidR="00A03CCD" w:rsidRPr="007E123E">
        <w:rPr>
          <w:rFonts w:asciiTheme="majorHAnsi" w:hAnsiTheme="majorHAnsi"/>
          <w:b w:val="0"/>
          <w:color w:val="auto"/>
          <w:spacing w:val="-1"/>
          <w:sz w:val="22"/>
          <w:szCs w:val="22"/>
        </w:rPr>
        <w:t xml:space="preserve">based </w:t>
      </w:r>
      <w:r w:rsidR="006A65B7">
        <w:rPr>
          <w:rFonts w:asciiTheme="majorHAnsi" w:hAnsiTheme="majorHAnsi"/>
          <w:b w:val="0"/>
          <w:color w:val="auto"/>
          <w:spacing w:val="-1"/>
          <w:sz w:val="22"/>
          <w:szCs w:val="22"/>
        </w:rPr>
        <w:t xml:space="preserve">and participative, </w:t>
      </w:r>
      <w:r w:rsidR="00A03CCD" w:rsidRPr="007E123E">
        <w:rPr>
          <w:rFonts w:asciiTheme="majorHAnsi" w:hAnsiTheme="majorHAnsi"/>
          <w:b w:val="0"/>
          <w:color w:val="auto"/>
          <w:spacing w:val="-1"/>
          <w:sz w:val="22"/>
          <w:szCs w:val="22"/>
        </w:rPr>
        <w:t>invol</w:t>
      </w:r>
      <w:r w:rsidRPr="007E123E">
        <w:rPr>
          <w:rFonts w:asciiTheme="majorHAnsi" w:hAnsiTheme="majorHAnsi"/>
          <w:b w:val="0"/>
          <w:color w:val="auto"/>
          <w:spacing w:val="-1"/>
          <w:sz w:val="22"/>
          <w:szCs w:val="22"/>
        </w:rPr>
        <w:t>ving a wider group of staff</w:t>
      </w:r>
      <w:r w:rsidR="007E123E">
        <w:rPr>
          <w:rFonts w:asciiTheme="majorHAnsi" w:hAnsiTheme="majorHAnsi"/>
          <w:b w:val="0"/>
          <w:color w:val="auto"/>
          <w:spacing w:val="-1"/>
          <w:sz w:val="22"/>
          <w:szCs w:val="22"/>
        </w:rPr>
        <w:t xml:space="preserve"> than it has in the past</w:t>
      </w:r>
      <w:r w:rsidRPr="007E123E">
        <w:rPr>
          <w:rFonts w:asciiTheme="majorHAnsi" w:hAnsiTheme="majorHAnsi"/>
          <w:b w:val="0"/>
          <w:color w:val="auto"/>
          <w:spacing w:val="-1"/>
          <w:sz w:val="22"/>
          <w:szCs w:val="22"/>
        </w:rPr>
        <w:t xml:space="preserve">. This, together with greater number of technical advisers </w:t>
      </w:r>
      <w:r w:rsidR="007E123E">
        <w:rPr>
          <w:rFonts w:asciiTheme="majorHAnsi" w:hAnsiTheme="majorHAnsi"/>
          <w:b w:val="0"/>
          <w:color w:val="auto"/>
          <w:spacing w:val="-1"/>
          <w:sz w:val="22"/>
          <w:szCs w:val="22"/>
        </w:rPr>
        <w:t xml:space="preserve">regularly </w:t>
      </w:r>
      <w:r w:rsidRPr="007E123E">
        <w:rPr>
          <w:rFonts w:asciiTheme="majorHAnsi" w:hAnsiTheme="majorHAnsi"/>
          <w:b w:val="0"/>
          <w:color w:val="auto"/>
          <w:spacing w:val="-1"/>
          <w:sz w:val="22"/>
          <w:szCs w:val="22"/>
        </w:rPr>
        <w:t>collocated at the CSU, VPF has</w:t>
      </w:r>
      <w:r w:rsidR="00A03CCD" w:rsidRPr="007E123E">
        <w:rPr>
          <w:rFonts w:asciiTheme="majorHAnsi" w:hAnsiTheme="majorHAnsi"/>
          <w:b w:val="0"/>
          <w:color w:val="auto"/>
          <w:spacing w:val="-1"/>
          <w:sz w:val="22"/>
          <w:szCs w:val="22"/>
        </w:rPr>
        <w:t xml:space="preserve"> shifted the engagement around learning </w:t>
      </w:r>
      <w:r w:rsidRPr="007E123E">
        <w:rPr>
          <w:rFonts w:asciiTheme="majorHAnsi" w:hAnsiTheme="majorHAnsi"/>
          <w:b w:val="0"/>
          <w:color w:val="auto"/>
          <w:spacing w:val="-1"/>
          <w:sz w:val="22"/>
          <w:szCs w:val="22"/>
        </w:rPr>
        <w:t>to something that might be broader based and more participatory</w:t>
      </w:r>
      <w:r w:rsidR="002B278D">
        <w:rPr>
          <w:rFonts w:asciiTheme="majorHAnsi" w:hAnsiTheme="majorHAnsi"/>
          <w:b w:val="0"/>
          <w:color w:val="auto"/>
          <w:spacing w:val="-1"/>
          <w:sz w:val="22"/>
          <w:szCs w:val="22"/>
        </w:rPr>
        <w:t>.</w:t>
      </w:r>
    </w:p>
    <w:p w14:paraId="1D56BDAA" w14:textId="645E9537" w:rsidR="0021607C" w:rsidRDefault="006A7F09" w:rsidP="00F15650">
      <w:pPr>
        <w:pStyle w:val="Heading1"/>
        <w:widowControl w:val="0"/>
        <w:numPr>
          <w:ilvl w:val="1"/>
          <w:numId w:val="21"/>
        </w:numPr>
        <w:spacing w:after="240" w:line="276" w:lineRule="auto"/>
        <w:ind w:left="1077" w:hanging="357"/>
        <w:rPr>
          <w:rFonts w:asciiTheme="majorHAnsi" w:hAnsiTheme="majorHAnsi"/>
          <w:b w:val="0"/>
          <w:color w:val="auto"/>
          <w:spacing w:val="-1"/>
          <w:sz w:val="22"/>
          <w:szCs w:val="22"/>
        </w:rPr>
      </w:pPr>
      <w:r w:rsidRPr="007E123E">
        <w:rPr>
          <w:rFonts w:asciiTheme="majorHAnsi" w:hAnsiTheme="majorHAnsi"/>
          <w:b w:val="0"/>
          <w:color w:val="auto"/>
          <w:spacing w:val="-1"/>
          <w:sz w:val="22"/>
          <w:szCs w:val="22"/>
        </w:rPr>
        <w:t>The planning process demonstrated</w:t>
      </w:r>
      <w:r w:rsidR="00A03CCD" w:rsidRPr="007E123E">
        <w:rPr>
          <w:rFonts w:asciiTheme="majorHAnsi" w:hAnsiTheme="majorHAnsi"/>
          <w:b w:val="0"/>
          <w:color w:val="auto"/>
          <w:spacing w:val="-1"/>
          <w:sz w:val="22"/>
          <w:szCs w:val="22"/>
        </w:rPr>
        <w:t xml:space="preserve"> positive and self-driven interest at </w:t>
      </w:r>
      <w:r w:rsidR="006A65B7">
        <w:rPr>
          <w:rFonts w:asciiTheme="majorHAnsi" w:hAnsiTheme="majorHAnsi"/>
          <w:b w:val="0"/>
          <w:color w:val="auto"/>
          <w:spacing w:val="-1"/>
          <w:sz w:val="22"/>
          <w:szCs w:val="22"/>
        </w:rPr>
        <w:t>C</w:t>
      </w:r>
      <w:r w:rsidR="00A03CCD" w:rsidRPr="007E123E">
        <w:rPr>
          <w:rFonts w:asciiTheme="majorHAnsi" w:hAnsiTheme="majorHAnsi"/>
          <w:b w:val="0"/>
          <w:color w:val="auto"/>
          <w:spacing w:val="-1"/>
          <w:sz w:val="22"/>
          <w:szCs w:val="22"/>
        </w:rPr>
        <w:t xml:space="preserve">ommander level in developing the activity plans for 2016. For example, </w:t>
      </w:r>
      <w:r w:rsidR="006A65B7">
        <w:rPr>
          <w:rFonts w:asciiTheme="majorHAnsi" w:hAnsiTheme="majorHAnsi"/>
          <w:b w:val="0"/>
          <w:color w:val="auto"/>
          <w:spacing w:val="-1"/>
          <w:sz w:val="22"/>
          <w:szCs w:val="22"/>
        </w:rPr>
        <w:t xml:space="preserve">senior officers in </w:t>
      </w:r>
      <w:r w:rsidRPr="007E123E">
        <w:rPr>
          <w:rFonts w:asciiTheme="majorHAnsi" w:hAnsiTheme="majorHAnsi"/>
          <w:b w:val="0"/>
          <w:color w:val="auto"/>
          <w:spacing w:val="-1"/>
          <w:sz w:val="22"/>
          <w:szCs w:val="22"/>
        </w:rPr>
        <w:t xml:space="preserve">Southern Command </w:t>
      </w:r>
      <w:r w:rsidR="00A03CCD" w:rsidRPr="007E123E">
        <w:rPr>
          <w:rFonts w:asciiTheme="majorHAnsi" w:hAnsiTheme="majorHAnsi"/>
          <w:b w:val="0"/>
          <w:color w:val="auto"/>
          <w:spacing w:val="-1"/>
          <w:sz w:val="22"/>
          <w:szCs w:val="22"/>
        </w:rPr>
        <w:t>met before the formal planning event to prepare and gather ideas</w:t>
      </w:r>
      <w:r w:rsidRPr="007E123E">
        <w:rPr>
          <w:rFonts w:asciiTheme="majorHAnsi" w:hAnsiTheme="majorHAnsi"/>
          <w:b w:val="0"/>
          <w:color w:val="auto"/>
          <w:spacing w:val="-1"/>
          <w:sz w:val="22"/>
          <w:szCs w:val="22"/>
        </w:rPr>
        <w:t>. They then came to the planning event with a first draft of their activity plan. This appears to have been the first time</w:t>
      </w:r>
      <w:r w:rsidR="00A03CCD" w:rsidRPr="007E123E">
        <w:rPr>
          <w:rFonts w:asciiTheme="majorHAnsi" w:hAnsiTheme="majorHAnsi"/>
          <w:b w:val="0"/>
          <w:color w:val="auto"/>
          <w:spacing w:val="-1"/>
          <w:sz w:val="22"/>
          <w:szCs w:val="22"/>
        </w:rPr>
        <w:t xml:space="preserve"> that they have had </w:t>
      </w:r>
      <w:r w:rsidR="006A65B7">
        <w:rPr>
          <w:rFonts w:asciiTheme="majorHAnsi" w:hAnsiTheme="majorHAnsi"/>
          <w:b w:val="0"/>
          <w:color w:val="auto"/>
          <w:spacing w:val="-1"/>
          <w:sz w:val="22"/>
          <w:szCs w:val="22"/>
        </w:rPr>
        <w:t xml:space="preserve">complete </w:t>
      </w:r>
      <w:r w:rsidR="00A03CCD" w:rsidRPr="007E123E">
        <w:rPr>
          <w:rFonts w:asciiTheme="majorHAnsi" w:hAnsiTheme="majorHAnsi"/>
          <w:b w:val="0"/>
          <w:color w:val="auto"/>
          <w:spacing w:val="-1"/>
          <w:sz w:val="22"/>
          <w:szCs w:val="22"/>
        </w:rPr>
        <w:t>cont</w:t>
      </w:r>
      <w:r w:rsidRPr="007E123E">
        <w:rPr>
          <w:rFonts w:asciiTheme="majorHAnsi" w:hAnsiTheme="majorHAnsi"/>
          <w:b w:val="0"/>
          <w:color w:val="auto"/>
          <w:spacing w:val="-1"/>
          <w:sz w:val="22"/>
          <w:szCs w:val="22"/>
        </w:rPr>
        <w:t xml:space="preserve">rol and </w:t>
      </w:r>
      <w:r w:rsidR="00A03CCD" w:rsidRPr="007E123E">
        <w:rPr>
          <w:rFonts w:asciiTheme="majorHAnsi" w:hAnsiTheme="majorHAnsi"/>
          <w:b w:val="0"/>
          <w:color w:val="auto"/>
          <w:spacing w:val="-1"/>
          <w:sz w:val="22"/>
          <w:szCs w:val="22"/>
        </w:rPr>
        <w:t>responsibility for developing their own plan (rather than consultation followed by “back room” plan development)</w:t>
      </w:r>
      <w:r w:rsidRPr="007E123E">
        <w:rPr>
          <w:rFonts w:asciiTheme="majorHAnsi" w:hAnsiTheme="majorHAnsi"/>
          <w:b w:val="0"/>
          <w:color w:val="auto"/>
          <w:spacing w:val="-1"/>
          <w:sz w:val="22"/>
          <w:szCs w:val="22"/>
        </w:rPr>
        <w:t xml:space="preserve">. </w:t>
      </w:r>
      <w:r w:rsidR="007E123E">
        <w:rPr>
          <w:rFonts w:asciiTheme="majorHAnsi" w:hAnsiTheme="majorHAnsi"/>
          <w:b w:val="0"/>
          <w:color w:val="auto"/>
          <w:spacing w:val="-1"/>
          <w:sz w:val="22"/>
          <w:szCs w:val="22"/>
        </w:rPr>
        <w:t>This energy and momentum should be</w:t>
      </w:r>
      <w:r w:rsidR="005E0152">
        <w:rPr>
          <w:rFonts w:asciiTheme="majorHAnsi" w:hAnsiTheme="majorHAnsi"/>
          <w:b w:val="0"/>
          <w:color w:val="auto"/>
          <w:spacing w:val="-1"/>
          <w:sz w:val="22"/>
          <w:szCs w:val="22"/>
        </w:rPr>
        <w:t xml:space="preserve"> used and</w:t>
      </w:r>
      <w:r w:rsidR="007E123E">
        <w:rPr>
          <w:rFonts w:asciiTheme="majorHAnsi" w:hAnsiTheme="majorHAnsi"/>
          <w:b w:val="0"/>
          <w:color w:val="auto"/>
          <w:spacing w:val="-1"/>
          <w:sz w:val="22"/>
          <w:szCs w:val="22"/>
        </w:rPr>
        <w:t xml:space="preserve"> supported where possible by PJSPV.</w:t>
      </w:r>
    </w:p>
    <w:p w14:paraId="23B6E991" w14:textId="29DB708A" w:rsidR="0021607C" w:rsidRDefault="006A7F09" w:rsidP="00F15650">
      <w:pPr>
        <w:pStyle w:val="Heading1"/>
        <w:widowControl w:val="0"/>
        <w:numPr>
          <w:ilvl w:val="1"/>
          <w:numId w:val="21"/>
        </w:numPr>
        <w:spacing w:after="240" w:line="276" w:lineRule="auto"/>
        <w:ind w:left="1077" w:hanging="357"/>
        <w:rPr>
          <w:rFonts w:asciiTheme="majorHAnsi" w:hAnsiTheme="majorHAnsi"/>
          <w:b w:val="0"/>
          <w:color w:val="auto"/>
          <w:spacing w:val="-1"/>
          <w:sz w:val="22"/>
          <w:szCs w:val="22"/>
        </w:rPr>
      </w:pPr>
      <w:r w:rsidRPr="007E123E">
        <w:rPr>
          <w:rFonts w:asciiTheme="majorHAnsi" w:hAnsiTheme="majorHAnsi"/>
          <w:b w:val="0"/>
          <w:color w:val="auto"/>
          <w:spacing w:val="-1"/>
          <w:sz w:val="22"/>
          <w:szCs w:val="22"/>
        </w:rPr>
        <w:t>The VPF Executive</w:t>
      </w:r>
      <w:r w:rsidR="002D598A">
        <w:rPr>
          <w:rFonts w:asciiTheme="majorHAnsi" w:hAnsiTheme="majorHAnsi"/>
          <w:b w:val="0"/>
          <w:color w:val="auto"/>
          <w:spacing w:val="-1"/>
          <w:sz w:val="22"/>
          <w:szCs w:val="22"/>
        </w:rPr>
        <w:t xml:space="preserve"> for</w:t>
      </w:r>
      <w:r w:rsidRPr="007E123E">
        <w:rPr>
          <w:rFonts w:asciiTheme="majorHAnsi" w:hAnsiTheme="majorHAnsi"/>
          <w:b w:val="0"/>
          <w:color w:val="auto"/>
          <w:spacing w:val="-1"/>
          <w:sz w:val="22"/>
          <w:szCs w:val="22"/>
        </w:rPr>
        <w:t xml:space="preserve"> first </w:t>
      </w:r>
      <w:r w:rsidR="006A65B7" w:rsidRPr="007E123E">
        <w:rPr>
          <w:rFonts w:asciiTheme="majorHAnsi" w:hAnsiTheme="majorHAnsi"/>
          <w:b w:val="0"/>
          <w:color w:val="auto"/>
          <w:spacing w:val="-1"/>
          <w:sz w:val="22"/>
          <w:szCs w:val="22"/>
        </w:rPr>
        <w:t>time</w:t>
      </w:r>
      <w:r w:rsidR="006A65B7">
        <w:rPr>
          <w:rFonts w:asciiTheme="majorHAnsi" w:hAnsiTheme="majorHAnsi"/>
          <w:b w:val="0"/>
          <w:color w:val="auto"/>
          <w:spacing w:val="-1"/>
          <w:sz w:val="22"/>
          <w:szCs w:val="22"/>
        </w:rPr>
        <w:t xml:space="preserve"> developed </w:t>
      </w:r>
      <w:r w:rsidR="00286F1B">
        <w:rPr>
          <w:rFonts w:asciiTheme="majorHAnsi" w:hAnsiTheme="majorHAnsi"/>
          <w:b w:val="0"/>
          <w:color w:val="auto"/>
          <w:spacing w:val="-1"/>
          <w:sz w:val="22"/>
          <w:szCs w:val="22"/>
        </w:rPr>
        <w:t>its</w:t>
      </w:r>
      <w:r w:rsidR="006A65B7">
        <w:rPr>
          <w:rFonts w:asciiTheme="majorHAnsi" w:hAnsiTheme="majorHAnsi"/>
          <w:b w:val="0"/>
          <w:color w:val="auto"/>
          <w:spacing w:val="-1"/>
          <w:sz w:val="22"/>
          <w:szCs w:val="22"/>
        </w:rPr>
        <w:t xml:space="preserve"> own</w:t>
      </w:r>
      <w:r w:rsidRPr="007E123E">
        <w:rPr>
          <w:rFonts w:asciiTheme="majorHAnsi" w:hAnsiTheme="majorHAnsi"/>
          <w:b w:val="0"/>
          <w:color w:val="auto"/>
          <w:spacing w:val="-1"/>
          <w:sz w:val="22"/>
          <w:szCs w:val="22"/>
        </w:rPr>
        <w:t xml:space="preserve"> activity </w:t>
      </w:r>
      <w:r w:rsidR="006A65B7" w:rsidRPr="007E123E">
        <w:rPr>
          <w:rFonts w:asciiTheme="majorHAnsi" w:hAnsiTheme="majorHAnsi"/>
          <w:b w:val="0"/>
          <w:color w:val="auto"/>
          <w:spacing w:val="-1"/>
          <w:sz w:val="22"/>
          <w:szCs w:val="22"/>
        </w:rPr>
        <w:t>plan, which</w:t>
      </w:r>
      <w:r w:rsidRPr="007E123E">
        <w:rPr>
          <w:rFonts w:asciiTheme="majorHAnsi" w:hAnsiTheme="majorHAnsi"/>
          <w:b w:val="0"/>
          <w:color w:val="auto"/>
          <w:spacing w:val="-1"/>
          <w:sz w:val="22"/>
          <w:szCs w:val="22"/>
        </w:rPr>
        <w:t xml:space="preserve"> </w:t>
      </w:r>
      <w:r w:rsidR="006A65B7">
        <w:rPr>
          <w:rFonts w:asciiTheme="majorHAnsi" w:hAnsiTheme="majorHAnsi"/>
          <w:b w:val="0"/>
          <w:color w:val="auto"/>
          <w:spacing w:val="-1"/>
          <w:sz w:val="22"/>
          <w:szCs w:val="22"/>
        </w:rPr>
        <w:t xml:space="preserve">is </w:t>
      </w:r>
      <w:r w:rsidRPr="007E123E">
        <w:rPr>
          <w:rFonts w:asciiTheme="majorHAnsi" w:hAnsiTheme="majorHAnsi"/>
          <w:b w:val="0"/>
          <w:color w:val="auto"/>
          <w:spacing w:val="-1"/>
          <w:sz w:val="22"/>
          <w:szCs w:val="22"/>
        </w:rPr>
        <w:t>demonstrat</w:t>
      </w:r>
      <w:r w:rsidR="006A65B7">
        <w:rPr>
          <w:rFonts w:asciiTheme="majorHAnsi" w:hAnsiTheme="majorHAnsi"/>
          <w:b w:val="0"/>
          <w:color w:val="auto"/>
          <w:spacing w:val="-1"/>
          <w:sz w:val="22"/>
          <w:szCs w:val="22"/>
        </w:rPr>
        <w:t>ive of</w:t>
      </w:r>
      <w:r w:rsidRPr="007E123E">
        <w:rPr>
          <w:rFonts w:asciiTheme="majorHAnsi" w:hAnsiTheme="majorHAnsi"/>
          <w:b w:val="0"/>
          <w:color w:val="auto"/>
          <w:spacing w:val="-1"/>
          <w:sz w:val="22"/>
          <w:szCs w:val="22"/>
        </w:rPr>
        <w:t xml:space="preserve"> </w:t>
      </w:r>
      <w:r w:rsidR="00082A96" w:rsidRPr="007E123E">
        <w:rPr>
          <w:rFonts w:asciiTheme="majorHAnsi" w:hAnsiTheme="majorHAnsi"/>
          <w:b w:val="0"/>
          <w:color w:val="auto"/>
          <w:spacing w:val="-1"/>
          <w:sz w:val="22"/>
          <w:szCs w:val="22"/>
        </w:rPr>
        <w:t>higher-level</w:t>
      </w:r>
      <w:r w:rsidRPr="007E123E">
        <w:rPr>
          <w:rFonts w:asciiTheme="majorHAnsi" w:hAnsiTheme="majorHAnsi"/>
          <w:b w:val="0"/>
          <w:color w:val="auto"/>
          <w:spacing w:val="-1"/>
          <w:sz w:val="22"/>
          <w:szCs w:val="22"/>
        </w:rPr>
        <w:t xml:space="preserve"> responsibility for change. Previously </w:t>
      </w:r>
      <w:r w:rsidR="006A65B7">
        <w:rPr>
          <w:rFonts w:asciiTheme="majorHAnsi" w:hAnsiTheme="majorHAnsi"/>
          <w:b w:val="0"/>
          <w:color w:val="auto"/>
          <w:spacing w:val="-1"/>
          <w:sz w:val="22"/>
          <w:szCs w:val="22"/>
        </w:rPr>
        <w:t xml:space="preserve">activity planning was delegated to Commander level, with little if any specific </w:t>
      </w:r>
      <w:r w:rsidRPr="007E123E">
        <w:rPr>
          <w:rFonts w:asciiTheme="majorHAnsi" w:hAnsiTheme="majorHAnsi"/>
          <w:b w:val="0"/>
          <w:color w:val="auto"/>
          <w:spacing w:val="-1"/>
          <w:sz w:val="22"/>
          <w:szCs w:val="22"/>
        </w:rPr>
        <w:t>articulated responsibility for change</w:t>
      </w:r>
      <w:r w:rsidR="006A65B7" w:rsidRPr="006A65B7">
        <w:rPr>
          <w:rFonts w:asciiTheme="majorHAnsi" w:hAnsiTheme="majorHAnsi"/>
          <w:b w:val="0"/>
          <w:color w:val="auto"/>
          <w:spacing w:val="-1"/>
          <w:sz w:val="22"/>
          <w:szCs w:val="22"/>
        </w:rPr>
        <w:t xml:space="preserve"> </w:t>
      </w:r>
      <w:r w:rsidR="006A65B7">
        <w:rPr>
          <w:rFonts w:asciiTheme="majorHAnsi" w:hAnsiTheme="majorHAnsi"/>
          <w:b w:val="0"/>
          <w:color w:val="auto"/>
          <w:spacing w:val="-1"/>
          <w:sz w:val="22"/>
          <w:szCs w:val="22"/>
        </w:rPr>
        <w:t>at executive</w:t>
      </w:r>
      <w:r w:rsidR="006A65B7" w:rsidRPr="007E123E">
        <w:rPr>
          <w:rFonts w:asciiTheme="majorHAnsi" w:hAnsiTheme="majorHAnsi"/>
          <w:b w:val="0"/>
          <w:color w:val="auto"/>
          <w:spacing w:val="-1"/>
          <w:sz w:val="22"/>
          <w:szCs w:val="22"/>
        </w:rPr>
        <w:t xml:space="preserve"> </w:t>
      </w:r>
      <w:r w:rsidR="006A65B7">
        <w:rPr>
          <w:rFonts w:asciiTheme="majorHAnsi" w:hAnsiTheme="majorHAnsi"/>
          <w:b w:val="0"/>
          <w:color w:val="auto"/>
          <w:spacing w:val="-1"/>
          <w:sz w:val="22"/>
          <w:szCs w:val="22"/>
        </w:rPr>
        <w:t>level</w:t>
      </w:r>
      <w:r w:rsidRPr="007E123E">
        <w:rPr>
          <w:rFonts w:asciiTheme="majorHAnsi" w:hAnsiTheme="majorHAnsi"/>
          <w:b w:val="0"/>
          <w:color w:val="auto"/>
          <w:spacing w:val="-1"/>
          <w:sz w:val="22"/>
          <w:szCs w:val="22"/>
        </w:rPr>
        <w:t>. In addition</w:t>
      </w:r>
      <w:r w:rsidR="007E123E">
        <w:rPr>
          <w:rFonts w:asciiTheme="majorHAnsi" w:hAnsiTheme="majorHAnsi"/>
          <w:b w:val="0"/>
          <w:color w:val="auto"/>
          <w:spacing w:val="-1"/>
          <w:sz w:val="22"/>
          <w:szCs w:val="22"/>
        </w:rPr>
        <w:t>,</w:t>
      </w:r>
      <w:r w:rsidRPr="007E123E">
        <w:rPr>
          <w:rFonts w:asciiTheme="majorHAnsi" w:hAnsiTheme="majorHAnsi"/>
          <w:b w:val="0"/>
          <w:color w:val="auto"/>
          <w:spacing w:val="-1"/>
          <w:sz w:val="22"/>
          <w:szCs w:val="22"/>
        </w:rPr>
        <w:t xml:space="preserve"> the </w:t>
      </w:r>
      <w:r w:rsidR="006A65B7">
        <w:rPr>
          <w:rFonts w:asciiTheme="majorHAnsi" w:hAnsiTheme="majorHAnsi"/>
          <w:b w:val="0"/>
          <w:color w:val="auto"/>
          <w:spacing w:val="-1"/>
          <w:sz w:val="22"/>
          <w:szCs w:val="22"/>
        </w:rPr>
        <w:t>activity p</w:t>
      </w:r>
      <w:r w:rsidRPr="007E123E">
        <w:rPr>
          <w:rFonts w:asciiTheme="majorHAnsi" w:hAnsiTheme="majorHAnsi"/>
          <w:b w:val="0"/>
          <w:color w:val="auto"/>
          <w:spacing w:val="-1"/>
          <w:sz w:val="22"/>
          <w:szCs w:val="22"/>
        </w:rPr>
        <w:t>lan</w:t>
      </w:r>
      <w:r w:rsidR="006A65B7">
        <w:rPr>
          <w:rFonts w:asciiTheme="majorHAnsi" w:hAnsiTheme="majorHAnsi"/>
          <w:b w:val="0"/>
          <w:color w:val="auto"/>
          <w:spacing w:val="-1"/>
          <w:sz w:val="22"/>
          <w:szCs w:val="22"/>
        </w:rPr>
        <w:t>s</w:t>
      </w:r>
      <w:r w:rsidRPr="007E123E">
        <w:rPr>
          <w:rFonts w:asciiTheme="majorHAnsi" w:hAnsiTheme="majorHAnsi"/>
          <w:b w:val="0"/>
          <w:color w:val="auto"/>
          <w:spacing w:val="-1"/>
          <w:sz w:val="22"/>
          <w:szCs w:val="22"/>
        </w:rPr>
        <w:t xml:space="preserve"> include </w:t>
      </w:r>
      <w:r w:rsidR="005E0152">
        <w:rPr>
          <w:rFonts w:asciiTheme="majorHAnsi" w:hAnsiTheme="majorHAnsi"/>
          <w:b w:val="0"/>
          <w:color w:val="auto"/>
          <w:spacing w:val="-1"/>
          <w:sz w:val="22"/>
          <w:szCs w:val="22"/>
        </w:rPr>
        <w:t>reference to the</w:t>
      </w:r>
      <w:r w:rsidRPr="007E123E">
        <w:rPr>
          <w:rFonts w:asciiTheme="majorHAnsi" w:hAnsiTheme="majorHAnsi"/>
          <w:b w:val="0"/>
          <w:color w:val="auto"/>
          <w:spacing w:val="-1"/>
          <w:sz w:val="22"/>
          <w:szCs w:val="22"/>
        </w:rPr>
        <w:t xml:space="preserve"> progress of gender </w:t>
      </w:r>
      <w:r w:rsidR="008978CF">
        <w:rPr>
          <w:rFonts w:asciiTheme="majorHAnsi" w:hAnsiTheme="majorHAnsi"/>
          <w:b w:val="0"/>
          <w:color w:val="auto"/>
          <w:spacing w:val="-1"/>
          <w:sz w:val="22"/>
          <w:szCs w:val="22"/>
        </w:rPr>
        <w:t>equity</w:t>
      </w:r>
      <w:r w:rsidR="006A65B7">
        <w:rPr>
          <w:rFonts w:asciiTheme="majorHAnsi" w:hAnsiTheme="majorHAnsi"/>
          <w:b w:val="0"/>
          <w:color w:val="auto"/>
          <w:spacing w:val="-1"/>
          <w:sz w:val="22"/>
          <w:szCs w:val="22"/>
        </w:rPr>
        <w:t>, community policing</w:t>
      </w:r>
      <w:r w:rsidRPr="007E123E">
        <w:rPr>
          <w:rFonts w:asciiTheme="majorHAnsi" w:hAnsiTheme="majorHAnsi"/>
          <w:b w:val="0"/>
          <w:color w:val="auto"/>
          <w:spacing w:val="-1"/>
          <w:sz w:val="22"/>
          <w:szCs w:val="22"/>
        </w:rPr>
        <w:t xml:space="preserve"> and executive development.  </w:t>
      </w:r>
      <w:r w:rsidR="006A65B7">
        <w:rPr>
          <w:rFonts w:asciiTheme="majorHAnsi" w:hAnsiTheme="majorHAnsi"/>
          <w:b w:val="0"/>
          <w:color w:val="auto"/>
          <w:spacing w:val="-1"/>
          <w:sz w:val="22"/>
          <w:szCs w:val="22"/>
        </w:rPr>
        <w:t>T</w:t>
      </w:r>
      <w:r w:rsidRPr="007E123E">
        <w:rPr>
          <w:rFonts w:asciiTheme="majorHAnsi" w:hAnsiTheme="majorHAnsi"/>
          <w:b w:val="0"/>
          <w:color w:val="auto"/>
          <w:spacing w:val="-1"/>
          <w:sz w:val="22"/>
          <w:szCs w:val="22"/>
        </w:rPr>
        <w:t>hese</w:t>
      </w:r>
      <w:r w:rsidR="006A65B7">
        <w:rPr>
          <w:rFonts w:asciiTheme="majorHAnsi" w:hAnsiTheme="majorHAnsi"/>
          <w:b w:val="0"/>
          <w:color w:val="auto"/>
          <w:spacing w:val="-1"/>
          <w:sz w:val="22"/>
          <w:szCs w:val="22"/>
        </w:rPr>
        <w:t xml:space="preserve"> </w:t>
      </w:r>
      <w:r w:rsidRPr="007E123E">
        <w:rPr>
          <w:rFonts w:asciiTheme="majorHAnsi" w:hAnsiTheme="majorHAnsi"/>
          <w:b w:val="0"/>
          <w:color w:val="auto"/>
          <w:spacing w:val="-1"/>
          <w:sz w:val="22"/>
          <w:szCs w:val="22"/>
        </w:rPr>
        <w:t>open up significant opportunities for engagement by the program in support of improvements for women within VPF</w:t>
      </w:r>
      <w:r w:rsidRPr="007E123E">
        <w:rPr>
          <w:rStyle w:val="FootnoteReference"/>
          <w:rFonts w:asciiTheme="majorHAnsi" w:hAnsiTheme="majorHAnsi"/>
          <w:b w:val="0"/>
          <w:color w:val="auto"/>
          <w:spacing w:val="-1"/>
          <w:sz w:val="22"/>
          <w:szCs w:val="22"/>
        </w:rPr>
        <w:footnoteReference w:id="31"/>
      </w:r>
      <w:r w:rsidR="006A65B7">
        <w:rPr>
          <w:rFonts w:asciiTheme="majorHAnsi" w:hAnsiTheme="majorHAnsi"/>
          <w:b w:val="0"/>
          <w:color w:val="auto"/>
          <w:spacing w:val="-1"/>
          <w:sz w:val="22"/>
          <w:szCs w:val="22"/>
        </w:rPr>
        <w:t xml:space="preserve">, the capacity of VPF to build effective community partnerships, </w:t>
      </w:r>
      <w:r w:rsidRPr="007E123E">
        <w:rPr>
          <w:rFonts w:asciiTheme="majorHAnsi" w:hAnsiTheme="majorHAnsi"/>
          <w:b w:val="0"/>
          <w:color w:val="auto"/>
          <w:spacing w:val="-1"/>
          <w:sz w:val="22"/>
          <w:szCs w:val="22"/>
        </w:rPr>
        <w:t xml:space="preserve">as well as strengthening the capacity of the executive through tailored development.  </w:t>
      </w:r>
    </w:p>
    <w:p w14:paraId="3BA6E206" w14:textId="77777777" w:rsidR="00E731BA" w:rsidRPr="00E731BA" w:rsidRDefault="00E731BA" w:rsidP="00E731BA">
      <w:pPr>
        <w:rPr>
          <w:lang w:val="en-AU"/>
        </w:rPr>
      </w:pPr>
    </w:p>
    <w:p w14:paraId="3B2B2C1A" w14:textId="77777777" w:rsidR="0021607C" w:rsidRDefault="002B278D" w:rsidP="00E731BA">
      <w:pPr>
        <w:pStyle w:val="ListParagraph"/>
        <w:numPr>
          <w:ilvl w:val="0"/>
          <w:numId w:val="31"/>
        </w:numPr>
        <w:jc w:val="both"/>
        <w:rPr>
          <w:b/>
          <w:i/>
          <w:lang w:val="en-AU"/>
        </w:rPr>
      </w:pPr>
      <w:r w:rsidRPr="0049439E">
        <w:rPr>
          <w:b/>
          <w:i/>
          <w:lang w:val="en-AU"/>
        </w:rPr>
        <w:t>Openness to the provision of</w:t>
      </w:r>
      <w:r w:rsidR="00556CBD" w:rsidRPr="0049439E">
        <w:rPr>
          <w:b/>
          <w:i/>
          <w:lang w:val="en-AU"/>
        </w:rPr>
        <w:t xml:space="preserve"> support </w:t>
      </w:r>
      <w:r w:rsidRPr="0049439E">
        <w:rPr>
          <w:b/>
          <w:i/>
          <w:lang w:val="en-AU"/>
        </w:rPr>
        <w:t>to the Magistrates’ Court</w:t>
      </w:r>
    </w:p>
    <w:p w14:paraId="0247C5C7" w14:textId="7D1F63C9" w:rsidR="00065778" w:rsidRPr="0049439E" w:rsidRDefault="009E366D" w:rsidP="0049439E">
      <w:pPr>
        <w:jc w:val="both"/>
        <w:rPr>
          <w:lang w:val="en-AU"/>
        </w:rPr>
      </w:pPr>
      <w:r w:rsidRPr="0049439E">
        <w:rPr>
          <w:lang w:val="en-AU"/>
        </w:rPr>
        <w:lastRenderedPageBreak/>
        <w:t>The capacity of the Magistrates’ Court is low and has an impact on the system as a whole. Some of the concerns in this regard are outlined under section 1</w:t>
      </w:r>
      <w:r w:rsidR="00422BDA">
        <w:rPr>
          <w:lang w:val="en-AU"/>
        </w:rPr>
        <w:t>(b)(i)</w:t>
      </w:r>
      <w:r w:rsidR="008F00BE">
        <w:rPr>
          <w:lang w:val="en-AU"/>
        </w:rPr>
        <w:t>.</w:t>
      </w:r>
      <w:r w:rsidRPr="0049439E">
        <w:rPr>
          <w:lang w:val="en-AU"/>
        </w:rPr>
        <w:t xml:space="preserve"> The Chief Justice has stated in December 2015 that he is now willing to accept program support for the Magistrates’ Court. This is a very significant shift and will allow an opportunity for improving the capacity of one of the weaker institutions within the justice system which has heretofore been </w:t>
      </w:r>
      <w:r w:rsidR="00AA1221">
        <w:rPr>
          <w:lang w:val="en-AU"/>
        </w:rPr>
        <w:t>unavailable</w:t>
      </w:r>
      <w:r w:rsidRPr="0049439E">
        <w:rPr>
          <w:lang w:val="en-AU"/>
        </w:rPr>
        <w:t xml:space="preserve">. </w:t>
      </w:r>
      <w:r w:rsidRPr="0049439E">
        <w:rPr>
          <w:rStyle w:val="FootnoteReference"/>
          <w:lang w:val="en-AU"/>
        </w:rPr>
        <w:footnoteReference w:id="32"/>
      </w:r>
    </w:p>
    <w:p w14:paraId="167B1F17" w14:textId="77777777" w:rsidR="0049439E" w:rsidRDefault="0049439E" w:rsidP="00E01C2D">
      <w:pPr>
        <w:pStyle w:val="Heading4"/>
        <w:numPr>
          <w:ilvl w:val="0"/>
          <w:numId w:val="14"/>
        </w:numPr>
        <w:spacing w:before="0"/>
        <w:jc w:val="both"/>
        <w:rPr>
          <w:lang w:eastAsia="fr-FR"/>
        </w:rPr>
      </w:pPr>
      <w:r>
        <w:rPr>
          <w:lang w:val="en-AU"/>
        </w:rPr>
        <w:t>Inhibiting</w:t>
      </w:r>
      <w:r w:rsidRPr="00781B78">
        <w:rPr>
          <w:lang w:val="en-AU"/>
        </w:rPr>
        <w:t xml:space="preserve"> </w:t>
      </w:r>
      <w:r w:rsidRPr="00B82434">
        <w:rPr>
          <w:lang w:eastAsia="fr-FR"/>
        </w:rPr>
        <w:t xml:space="preserve">factors </w:t>
      </w:r>
      <w:r>
        <w:rPr>
          <w:lang w:eastAsia="fr-FR"/>
        </w:rPr>
        <w:t>arising during</w:t>
      </w:r>
      <w:r w:rsidRPr="00B82434">
        <w:rPr>
          <w:lang w:eastAsia="fr-FR"/>
        </w:rPr>
        <w:t xml:space="preserve"> this report period</w:t>
      </w:r>
    </w:p>
    <w:p w14:paraId="0C6466E4" w14:textId="77777777" w:rsidR="00593D8B" w:rsidRPr="00F379A1" w:rsidRDefault="00593D8B" w:rsidP="00F379A1">
      <w:pPr>
        <w:pStyle w:val="ListParagraph"/>
        <w:spacing w:after="0"/>
        <w:ind w:left="0"/>
        <w:jc w:val="both"/>
        <w:rPr>
          <w:color w:val="FF0000"/>
          <w:lang w:val="en-AU"/>
        </w:rPr>
      </w:pPr>
    </w:p>
    <w:p w14:paraId="02CBDF6C" w14:textId="77777777" w:rsidR="00905B55" w:rsidRPr="00766421" w:rsidRDefault="008C33B2" w:rsidP="005A5A28">
      <w:pPr>
        <w:pStyle w:val="ListParagraph"/>
        <w:numPr>
          <w:ilvl w:val="0"/>
          <w:numId w:val="34"/>
        </w:numPr>
        <w:rPr>
          <w:b/>
          <w:i/>
          <w:lang w:val="en-AU"/>
        </w:rPr>
      </w:pPr>
      <w:r w:rsidRPr="00766421">
        <w:rPr>
          <w:b/>
          <w:i/>
          <w:lang w:val="en-AU"/>
        </w:rPr>
        <w:t>Human resource management support</w:t>
      </w:r>
    </w:p>
    <w:p w14:paraId="6246D440" w14:textId="6E84A3A4" w:rsidR="008C33B2" w:rsidRPr="00A75F81" w:rsidRDefault="00562757" w:rsidP="00905B55">
      <w:pPr>
        <w:pStyle w:val="Heading1"/>
        <w:widowControl w:val="0"/>
        <w:numPr>
          <w:ilvl w:val="0"/>
          <w:numId w:val="0"/>
        </w:numPr>
        <w:spacing w:before="120" w:after="120" w:line="276" w:lineRule="auto"/>
        <w:rPr>
          <w:rFonts w:asciiTheme="majorHAnsi" w:hAnsiTheme="majorHAnsi"/>
          <w:b w:val="0"/>
          <w:color w:val="auto"/>
          <w:spacing w:val="-1"/>
          <w:sz w:val="22"/>
          <w:szCs w:val="22"/>
        </w:rPr>
      </w:pPr>
      <w:r>
        <w:rPr>
          <w:rFonts w:asciiTheme="majorHAnsi" w:hAnsiTheme="majorHAnsi"/>
          <w:b w:val="0"/>
          <w:color w:val="auto"/>
          <w:spacing w:val="-1"/>
          <w:sz w:val="22"/>
          <w:szCs w:val="22"/>
        </w:rPr>
        <w:t>W</w:t>
      </w:r>
      <w:r w:rsidR="00D833C7">
        <w:rPr>
          <w:rFonts w:asciiTheme="majorHAnsi" w:hAnsiTheme="majorHAnsi"/>
          <w:b w:val="0"/>
          <w:color w:val="auto"/>
          <w:spacing w:val="-1"/>
          <w:sz w:val="22"/>
          <w:szCs w:val="22"/>
        </w:rPr>
        <w:t>ith the HRM Adviser having been in country for six months</w:t>
      </w:r>
      <w:r>
        <w:rPr>
          <w:rFonts w:asciiTheme="majorHAnsi" w:hAnsiTheme="majorHAnsi"/>
          <w:b w:val="0"/>
          <w:color w:val="auto"/>
          <w:spacing w:val="-1"/>
          <w:sz w:val="22"/>
          <w:szCs w:val="22"/>
        </w:rPr>
        <w:t xml:space="preserve"> by the end of 2015</w:t>
      </w:r>
      <w:r w:rsidR="00D833C7">
        <w:rPr>
          <w:rFonts w:asciiTheme="majorHAnsi" w:hAnsiTheme="majorHAnsi"/>
          <w:b w:val="0"/>
          <w:color w:val="auto"/>
          <w:spacing w:val="-1"/>
          <w:sz w:val="22"/>
          <w:szCs w:val="22"/>
        </w:rPr>
        <w:t xml:space="preserve">, </w:t>
      </w:r>
      <w:r>
        <w:rPr>
          <w:rFonts w:asciiTheme="majorHAnsi" w:hAnsiTheme="majorHAnsi"/>
          <w:b w:val="0"/>
          <w:color w:val="auto"/>
          <w:spacing w:val="-1"/>
          <w:sz w:val="22"/>
          <w:szCs w:val="22"/>
        </w:rPr>
        <w:t>it is appropriate</w:t>
      </w:r>
      <w:r w:rsidR="008C33B2" w:rsidRPr="00A75F81">
        <w:rPr>
          <w:rFonts w:asciiTheme="majorHAnsi" w:hAnsiTheme="majorHAnsi"/>
          <w:b w:val="0"/>
          <w:color w:val="auto"/>
          <w:spacing w:val="-1"/>
          <w:sz w:val="22"/>
          <w:szCs w:val="22"/>
        </w:rPr>
        <w:t xml:space="preserve"> to identify factors that inhibit the </w:t>
      </w:r>
      <w:r>
        <w:rPr>
          <w:rFonts w:asciiTheme="majorHAnsi" w:hAnsiTheme="majorHAnsi"/>
          <w:b w:val="0"/>
          <w:color w:val="auto"/>
          <w:spacing w:val="-1"/>
          <w:sz w:val="22"/>
          <w:szCs w:val="22"/>
        </w:rPr>
        <w:t>moderni</w:t>
      </w:r>
      <w:r w:rsidR="009848F0">
        <w:rPr>
          <w:rFonts w:asciiTheme="majorHAnsi" w:hAnsiTheme="majorHAnsi"/>
          <w:b w:val="0"/>
          <w:color w:val="auto"/>
          <w:spacing w:val="-1"/>
          <w:sz w:val="22"/>
          <w:szCs w:val="22"/>
        </w:rPr>
        <w:t>s</w:t>
      </w:r>
      <w:r>
        <w:rPr>
          <w:rFonts w:asciiTheme="majorHAnsi" w:hAnsiTheme="majorHAnsi"/>
          <w:b w:val="0"/>
          <w:color w:val="auto"/>
          <w:spacing w:val="-1"/>
          <w:sz w:val="22"/>
          <w:szCs w:val="22"/>
        </w:rPr>
        <w:t xml:space="preserve">ation </w:t>
      </w:r>
      <w:r w:rsidR="008C33B2" w:rsidRPr="00A75F81">
        <w:rPr>
          <w:rFonts w:asciiTheme="majorHAnsi" w:hAnsiTheme="majorHAnsi"/>
          <w:b w:val="0"/>
          <w:color w:val="auto"/>
          <w:spacing w:val="-1"/>
          <w:sz w:val="22"/>
          <w:szCs w:val="22"/>
        </w:rPr>
        <w:t>of HRM management across the sector, which include:</w:t>
      </w:r>
    </w:p>
    <w:p w14:paraId="524986EC" w14:textId="4F839733" w:rsidR="00905B55" w:rsidRPr="00AA1221" w:rsidRDefault="00766421" w:rsidP="00E01C2D">
      <w:pPr>
        <w:pStyle w:val="ListParagraph"/>
        <w:widowControl w:val="0"/>
        <w:numPr>
          <w:ilvl w:val="0"/>
          <w:numId w:val="18"/>
        </w:numPr>
        <w:spacing w:before="120" w:after="120"/>
        <w:jc w:val="both"/>
        <w:rPr>
          <w:rFonts w:asciiTheme="majorHAnsi" w:hAnsiTheme="majorHAnsi"/>
          <w:spacing w:val="-1"/>
        </w:rPr>
      </w:pPr>
      <w:r w:rsidRPr="00AA1221">
        <w:rPr>
          <w:lang w:val="en-AU"/>
        </w:rPr>
        <w:t xml:space="preserve">Working </w:t>
      </w:r>
      <w:r w:rsidR="008C33B2" w:rsidRPr="00AA1221">
        <w:rPr>
          <w:lang w:val="en-AU"/>
        </w:rPr>
        <w:t xml:space="preserve">across the sector (i.e. the MJCS, sector agencies and the VPF) </w:t>
      </w:r>
      <w:r w:rsidRPr="00AA1221">
        <w:rPr>
          <w:lang w:val="en-AU"/>
        </w:rPr>
        <w:t>means a high workload for the position</w:t>
      </w:r>
      <w:r w:rsidR="008C33B2" w:rsidRPr="00AA1221">
        <w:rPr>
          <w:lang w:val="en-AU"/>
        </w:rPr>
        <w:t>. This necessarily has an impact on the rate of progress</w:t>
      </w:r>
      <w:r w:rsidRPr="00AA1221">
        <w:rPr>
          <w:lang w:val="en-AU"/>
        </w:rPr>
        <w:t xml:space="preserve"> and the intensity with which the adviser can work with any specific agency</w:t>
      </w:r>
      <w:r w:rsidR="008C33B2" w:rsidRPr="00AA1221">
        <w:rPr>
          <w:lang w:val="en-AU"/>
        </w:rPr>
        <w:t xml:space="preserve">. </w:t>
      </w:r>
      <w:r w:rsidR="00AA1221" w:rsidRPr="00AA1221">
        <w:rPr>
          <w:lang w:val="en-AU"/>
        </w:rPr>
        <w:t xml:space="preserve">For example, </w:t>
      </w:r>
      <w:r w:rsidR="009848F0">
        <w:rPr>
          <w:lang w:val="en-AU"/>
        </w:rPr>
        <w:t>i</w:t>
      </w:r>
      <w:r w:rsidR="00AA1221" w:rsidRPr="00AA1221">
        <w:rPr>
          <w:lang w:val="en-AU"/>
        </w:rPr>
        <w:t xml:space="preserve">n Department of </w:t>
      </w:r>
      <w:r w:rsidR="00AA1221" w:rsidRPr="00AA1221">
        <w:rPr>
          <w:rFonts w:asciiTheme="majorHAnsi" w:hAnsiTheme="majorHAnsi"/>
          <w:spacing w:val="-1"/>
        </w:rPr>
        <w:t xml:space="preserve">Corrections (Corrections) the adviser is working with the HR Manager but has limited time to support him in what is a significant human resource change process. Similarly the Judiciary are seeking independent support in all aspects related to HRM and additional </w:t>
      </w:r>
      <w:r w:rsidR="00562757">
        <w:rPr>
          <w:rFonts w:asciiTheme="majorHAnsi" w:hAnsiTheme="majorHAnsi"/>
          <w:spacing w:val="-1"/>
        </w:rPr>
        <w:t>support</w:t>
      </w:r>
      <w:r w:rsidR="00562757" w:rsidRPr="00AA1221">
        <w:rPr>
          <w:rFonts w:asciiTheme="majorHAnsi" w:hAnsiTheme="majorHAnsi"/>
          <w:spacing w:val="-1"/>
        </w:rPr>
        <w:t xml:space="preserve"> </w:t>
      </w:r>
      <w:r w:rsidR="00AA1221" w:rsidRPr="00AA1221">
        <w:rPr>
          <w:rFonts w:asciiTheme="majorHAnsi" w:hAnsiTheme="majorHAnsi"/>
          <w:spacing w:val="-1"/>
        </w:rPr>
        <w:t xml:space="preserve">will need to be focused there over 2016. </w:t>
      </w:r>
      <w:r w:rsidR="008C33B2" w:rsidRPr="00AA1221">
        <w:rPr>
          <w:lang w:val="en-AU"/>
        </w:rPr>
        <w:t xml:space="preserve">The advantage </w:t>
      </w:r>
      <w:r w:rsidR="00562757">
        <w:rPr>
          <w:lang w:val="en-AU"/>
        </w:rPr>
        <w:t xml:space="preserve">of the approach </w:t>
      </w:r>
      <w:r w:rsidR="008C33B2" w:rsidRPr="00AA1221">
        <w:rPr>
          <w:lang w:val="en-AU"/>
        </w:rPr>
        <w:t>is that i</w:t>
      </w:r>
      <w:r w:rsidR="00562757">
        <w:rPr>
          <w:lang w:val="en-AU"/>
        </w:rPr>
        <w:t>t</w:t>
      </w:r>
      <w:r w:rsidR="00082A96">
        <w:rPr>
          <w:lang w:val="en-AU"/>
        </w:rPr>
        <w:t>:</w:t>
      </w:r>
      <w:r w:rsidR="008C33B2" w:rsidRPr="00AA1221">
        <w:rPr>
          <w:lang w:val="en-AU"/>
        </w:rPr>
        <w:t xml:space="preserve"> </w:t>
      </w:r>
      <w:r w:rsidR="00562757">
        <w:rPr>
          <w:lang w:val="en-AU"/>
        </w:rPr>
        <w:t>facilitates the</w:t>
      </w:r>
      <w:r w:rsidR="008C33B2" w:rsidRPr="00AA1221">
        <w:rPr>
          <w:lang w:val="en-AU"/>
        </w:rPr>
        <w:t xml:space="preserve"> shar</w:t>
      </w:r>
      <w:r w:rsidR="00562757">
        <w:rPr>
          <w:lang w:val="en-AU"/>
        </w:rPr>
        <w:t>ing of</w:t>
      </w:r>
      <w:r w:rsidR="008C33B2" w:rsidRPr="00AA1221">
        <w:rPr>
          <w:lang w:val="en-AU"/>
        </w:rPr>
        <w:t xml:space="preserve"> benefits across a wider group of beneficiaries</w:t>
      </w:r>
      <w:r w:rsidR="00082A96">
        <w:rPr>
          <w:lang w:val="en-AU"/>
        </w:rPr>
        <w:t>;</w:t>
      </w:r>
      <w:r w:rsidR="008C33B2" w:rsidRPr="00AA1221">
        <w:rPr>
          <w:lang w:val="en-AU"/>
        </w:rPr>
        <w:t xml:space="preserve"> </w:t>
      </w:r>
      <w:r w:rsidR="00562757">
        <w:rPr>
          <w:lang w:val="en-AU"/>
        </w:rPr>
        <w:t>allows the application of assistance methodologies in specific agencies in a timeframe that suits them while</w:t>
      </w:r>
      <w:r w:rsidR="008C33B2" w:rsidRPr="00AA1221">
        <w:rPr>
          <w:lang w:val="en-AU"/>
        </w:rPr>
        <w:t xml:space="preserve"> elsewhere the work might face an impasse (for example the approval of the proposed methodology for the legal salary review by the JSC)</w:t>
      </w:r>
      <w:r w:rsidR="00911435" w:rsidRPr="00AA1221">
        <w:rPr>
          <w:lang w:val="en-AU"/>
        </w:rPr>
        <w:t xml:space="preserve"> </w:t>
      </w:r>
      <w:r w:rsidR="004635F1">
        <w:rPr>
          <w:lang w:val="en-AU"/>
        </w:rPr>
        <w:t>and provides e</w:t>
      </w:r>
      <w:r w:rsidR="0038788E" w:rsidRPr="00AA1221">
        <w:rPr>
          <w:lang w:val="en-AU"/>
        </w:rPr>
        <w:t>fficiencies for aid spending</w:t>
      </w:r>
      <w:r w:rsidR="008C33B2" w:rsidRPr="00AA1221">
        <w:rPr>
          <w:lang w:val="en-AU"/>
        </w:rPr>
        <w:t>.</w:t>
      </w:r>
      <w:r w:rsidRPr="00AA1221">
        <w:rPr>
          <w:lang w:val="en-AU"/>
        </w:rPr>
        <w:t xml:space="preserve"> </w:t>
      </w:r>
    </w:p>
    <w:p w14:paraId="69C9FD40" w14:textId="5921A8E9" w:rsidR="00905B55" w:rsidRPr="00A75F81" w:rsidRDefault="00905B55" w:rsidP="00E01C2D">
      <w:pPr>
        <w:pStyle w:val="Heading1"/>
        <w:widowControl w:val="0"/>
        <w:numPr>
          <w:ilvl w:val="0"/>
          <w:numId w:val="18"/>
        </w:numPr>
        <w:spacing w:before="120" w:after="120" w:line="276" w:lineRule="auto"/>
        <w:rPr>
          <w:rFonts w:asciiTheme="majorHAnsi" w:hAnsiTheme="majorHAnsi"/>
          <w:b w:val="0"/>
          <w:color w:val="auto"/>
          <w:spacing w:val="-1"/>
          <w:sz w:val="22"/>
          <w:szCs w:val="22"/>
        </w:rPr>
      </w:pPr>
      <w:r w:rsidRPr="00A75F81">
        <w:rPr>
          <w:rFonts w:asciiTheme="majorHAnsi" w:hAnsiTheme="majorHAnsi"/>
          <w:b w:val="0"/>
          <w:color w:val="auto"/>
          <w:spacing w:val="-1"/>
          <w:sz w:val="22"/>
          <w:szCs w:val="22"/>
        </w:rPr>
        <w:t xml:space="preserve">Practice and services across the sector in HRM (and maybe other support functions) </w:t>
      </w:r>
      <w:r w:rsidR="006C1117">
        <w:rPr>
          <w:rFonts w:asciiTheme="majorHAnsi" w:hAnsiTheme="majorHAnsi"/>
          <w:b w:val="0"/>
          <w:color w:val="auto"/>
          <w:spacing w:val="-1"/>
          <w:sz w:val="22"/>
          <w:szCs w:val="22"/>
        </w:rPr>
        <w:t>are somewhat less efficient</w:t>
      </w:r>
      <w:r w:rsidRPr="00A75F81">
        <w:rPr>
          <w:rFonts w:asciiTheme="majorHAnsi" w:hAnsiTheme="majorHAnsi"/>
          <w:b w:val="0"/>
          <w:color w:val="auto"/>
          <w:spacing w:val="-1"/>
          <w:sz w:val="22"/>
          <w:szCs w:val="22"/>
        </w:rPr>
        <w:t xml:space="preserve"> as a result of </w:t>
      </w:r>
      <w:r w:rsidR="006C1117">
        <w:rPr>
          <w:rFonts w:asciiTheme="majorHAnsi" w:hAnsiTheme="majorHAnsi"/>
          <w:b w:val="0"/>
          <w:color w:val="auto"/>
          <w:spacing w:val="-1"/>
          <w:sz w:val="22"/>
          <w:szCs w:val="22"/>
        </w:rPr>
        <w:t>the decentralised model</w:t>
      </w:r>
      <w:r w:rsidR="006C1117" w:rsidRPr="00A75F81">
        <w:rPr>
          <w:rFonts w:asciiTheme="majorHAnsi" w:hAnsiTheme="majorHAnsi"/>
          <w:b w:val="0"/>
          <w:color w:val="auto"/>
          <w:spacing w:val="-1"/>
          <w:sz w:val="22"/>
          <w:szCs w:val="22"/>
        </w:rPr>
        <w:t xml:space="preserve"> </w:t>
      </w:r>
      <w:r w:rsidRPr="00A75F81">
        <w:rPr>
          <w:rFonts w:asciiTheme="majorHAnsi" w:hAnsiTheme="majorHAnsi"/>
          <w:b w:val="0"/>
          <w:color w:val="auto"/>
          <w:spacing w:val="-1"/>
          <w:sz w:val="22"/>
          <w:szCs w:val="22"/>
        </w:rPr>
        <w:t xml:space="preserve">of </w:t>
      </w:r>
      <w:r w:rsidR="006C1117">
        <w:rPr>
          <w:rFonts w:asciiTheme="majorHAnsi" w:hAnsiTheme="majorHAnsi"/>
          <w:b w:val="0"/>
          <w:color w:val="auto"/>
          <w:spacing w:val="-1"/>
          <w:sz w:val="22"/>
          <w:szCs w:val="22"/>
        </w:rPr>
        <w:t>HRM (and other support services)</w:t>
      </w:r>
      <w:r w:rsidR="004635F1">
        <w:rPr>
          <w:rFonts w:asciiTheme="majorHAnsi" w:hAnsiTheme="majorHAnsi"/>
          <w:b w:val="0"/>
          <w:color w:val="auto"/>
          <w:spacing w:val="-1"/>
          <w:sz w:val="22"/>
          <w:szCs w:val="22"/>
        </w:rPr>
        <w:t>.</w:t>
      </w:r>
      <w:r w:rsidR="006C1117">
        <w:rPr>
          <w:rFonts w:asciiTheme="majorHAnsi" w:hAnsiTheme="majorHAnsi"/>
          <w:b w:val="0"/>
          <w:color w:val="auto"/>
          <w:spacing w:val="-1"/>
          <w:sz w:val="22"/>
          <w:szCs w:val="22"/>
        </w:rPr>
        <w:t xml:space="preserve"> However a shift to a</w:t>
      </w:r>
      <w:r w:rsidRPr="00A75F81">
        <w:rPr>
          <w:rFonts w:asciiTheme="majorHAnsi" w:hAnsiTheme="majorHAnsi"/>
          <w:b w:val="0"/>
          <w:color w:val="auto"/>
          <w:spacing w:val="-1"/>
          <w:sz w:val="22"/>
          <w:szCs w:val="22"/>
        </w:rPr>
        <w:t xml:space="preserve"> centralized approach</w:t>
      </w:r>
      <w:r w:rsidR="00766421" w:rsidRPr="00A75F81">
        <w:rPr>
          <w:rFonts w:asciiTheme="majorHAnsi" w:hAnsiTheme="majorHAnsi"/>
          <w:b w:val="0"/>
          <w:color w:val="auto"/>
          <w:spacing w:val="-1"/>
          <w:sz w:val="22"/>
          <w:szCs w:val="22"/>
        </w:rPr>
        <w:t xml:space="preserve"> is unlikely to hap</w:t>
      </w:r>
      <w:r w:rsidRPr="00A75F81">
        <w:rPr>
          <w:rFonts w:asciiTheme="majorHAnsi" w:hAnsiTheme="majorHAnsi"/>
          <w:b w:val="0"/>
          <w:color w:val="auto"/>
          <w:spacing w:val="-1"/>
          <w:sz w:val="22"/>
          <w:szCs w:val="22"/>
        </w:rPr>
        <w:t xml:space="preserve">pen in the context of this sector </w:t>
      </w:r>
      <w:r w:rsidR="008A12CF" w:rsidRPr="00A75F81">
        <w:rPr>
          <w:rFonts w:asciiTheme="majorHAnsi" w:hAnsiTheme="majorHAnsi"/>
          <w:b w:val="0"/>
          <w:color w:val="auto"/>
          <w:spacing w:val="-1"/>
          <w:sz w:val="22"/>
          <w:szCs w:val="22"/>
        </w:rPr>
        <w:t>which strongly guards its independence in these respects</w:t>
      </w:r>
      <w:r w:rsidR="006C1117">
        <w:rPr>
          <w:rFonts w:asciiTheme="majorHAnsi" w:hAnsiTheme="majorHAnsi"/>
          <w:b w:val="0"/>
          <w:color w:val="auto"/>
          <w:spacing w:val="-1"/>
          <w:sz w:val="22"/>
          <w:szCs w:val="22"/>
        </w:rPr>
        <w:t xml:space="preserve"> and the technical assistance will continue to be driven for improved service provision in each agency</w:t>
      </w:r>
      <w:r w:rsidR="008A12CF" w:rsidRPr="00A75F81">
        <w:rPr>
          <w:rFonts w:asciiTheme="majorHAnsi" w:hAnsiTheme="majorHAnsi"/>
          <w:b w:val="0"/>
          <w:color w:val="auto"/>
          <w:spacing w:val="-1"/>
          <w:sz w:val="22"/>
          <w:szCs w:val="22"/>
        </w:rPr>
        <w:t xml:space="preserve">. </w:t>
      </w:r>
      <w:r w:rsidR="006C1117">
        <w:rPr>
          <w:rFonts w:asciiTheme="majorHAnsi" w:hAnsiTheme="majorHAnsi"/>
          <w:b w:val="0"/>
          <w:color w:val="auto"/>
          <w:spacing w:val="-1"/>
          <w:sz w:val="22"/>
          <w:szCs w:val="22"/>
        </w:rPr>
        <w:t>Part of this reform process will be to strengthen the capacity of the</w:t>
      </w:r>
      <w:r w:rsidR="00AA1221">
        <w:rPr>
          <w:rFonts w:asciiTheme="majorHAnsi" w:hAnsiTheme="majorHAnsi"/>
          <w:b w:val="0"/>
          <w:color w:val="auto"/>
          <w:spacing w:val="-1"/>
          <w:sz w:val="22"/>
          <w:szCs w:val="22"/>
        </w:rPr>
        <w:t xml:space="preserve"> HR P</w:t>
      </w:r>
      <w:r w:rsidRPr="00A75F81">
        <w:rPr>
          <w:rFonts w:asciiTheme="majorHAnsi" w:hAnsiTheme="majorHAnsi"/>
          <w:b w:val="0"/>
          <w:color w:val="auto"/>
          <w:spacing w:val="-1"/>
          <w:sz w:val="22"/>
          <w:szCs w:val="22"/>
        </w:rPr>
        <w:t xml:space="preserve">rincipal </w:t>
      </w:r>
      <w:r w:rsidR="00AA1221">
        <w:rPr>
          <w:rFonts w:asciiTheme="majorHAnsi" w:hAnsiTheme="majorHAnsi"/>
          <w:b w:val="0"/>
          <w:color w:val="auto"/>
          <w:spacing w:val="-1"/>
          <w:sz w:val="22"/>
          <w:szCs w:val="22"/>
        </w:rPr>
        <w:t xml:space="preserve">Officer </w:t>
      </w:r>
      <w:r w:rsidR="006C1117">
        <w:rPr>
          <w:rFonts w:asciiTheme="majorHAnsi" w:hAnsiTheme="majorHAnsi"/>
          <w:b w:val="0"/>
          <w:color w:val="auto"/>
          <w:spacing w:val="-1"/>
          <w:sz w:val="22"/>
          <w:szCs w:val="22"/>
        </w:rPr>
        <w:t xml:space="preserve">once an </w:t>
      </w:r>
      <w:r w:rsidRPr="00A75F81">
        <w:rPr>
          <w:rFonts w:asciiTheme="majorHAnsi" w:hAnsiTheme="majorHAnsi"/>
          <w:b w:val="0"/>
          <w:color w:val="auto"/>
          <w:spacing w:val="-1"/>
          <w:sz w:val="22"/>
          <w:szCs w:val="22"/>
        </w:rPr>
        <w:t>appointment</w:t>
      </w:r>
      <w:r w:rsidR="006C1117">
        <w:rPr>
          <w:rFonts w:asciiTheme="majorHAnsi" w:hAnsiTheme="majorHAnsi"/>
          <w:b w:val="0"/>
          <w:color w:val="auto"/>
          <w:spacing w:val="-1"/>
          <w:sz w:val="22"/>
          <w:szCs w:val="22"/>
        </w:rPr>
        <w:t xml:space="preserve"> is</w:t>
      </w:r>
      <w:r w:rsidRPr="00A75F81">
        <w:rPr>
          <w:rFonts w:asciiTheme="majorHAnsi" w:hAnsiTheme="majorHAnsi"/>
          <w:b w:val="0"/>
          <w:color w:val="auto"/>
          <w:spacing w:val="-1"/>
          <w:sz w:val="22"/>
          <w:szCs w:val="22"/>
        </w:rPr>
        <w:t xml:space="preserve"> finalized at Ministry to drive coordination and collaboration</w:t>
      </w:r>
      <w:r w:rsidR="006C1117">
        <w:rPr>
          <w:rFonts w:asciiTheme="majorHAnsi" w:hAnsiTheme="majorHAnsi"/>
          <w:b w:val="0"/>
          <w:color w:val="auto"/>
          <w:spacing w:val="-1"/>
          <w:sz w:val="22"/>
          <w:szCs w:val="22"/>
        </w:rPr>
        <w:t xml:space="preserve"> and</w:t>
      </w:r>
      <w:r w:rsidR="008A12CF" w:rsidRPr="00A75F81">
        <w:rPr>
          <w:rFonts w:asciiTheme="majorHAnsi" w:hAnsiTheme="majorHAnsi"/>
          <w:b w:val="0"/>
          <w:color w:val="auto"/>
          <w:spacing w:val="-1"/>
          <w:sz w:val="22"/>
          <w:szCs w:val="22"/>
        </w:rPr>
        <w:t xml:space="preserve"> so that the</w:t>
      </w:r>
      <w:r w:rsidRPr="00A75F81">
        <w:rPr>
          <w:rFonts w:asciiTheme="majorHAnsi" w:hAnsiTheme="majorHAnsi"/>
          <w:b w:val="0"/>
          <w:color w:val="auto"/>
          <w:spacing w:val="-1"/>
          <w:sz w:val="22"/>
          <w:szCs w:val="22"/>
        </w:rPr>
        <w:t xml:space="preserve"> appointee </w:t>
      </w:r>
      <w:r w:rsidR="008A12CF" w:rsidRPr="00A75F81">
        <w:rPr>
          <w:rFonts w:asciiTheme="majorHAnsi" w:hAnsiTheme="majorHAnsi"/>
          <w:b w:val="0"/>
          <w:color w:val="auto"/>
          <w:spacing w:val="-1"/>
          <w:sz w:val="22"/>
          <w:szCs w:val="22"/>
        </w:rPr>
        <w:t>can</w:t>
      </w:r>
      <w:r w:rsidRPr="00A75F81">
        <w:rPr>
          <w:rFonts w:asciiTheme="majorHAnsi" w:hAnsiTheme="majorHAnsi"/>
          <w:b w:val="0"/>
          <w:color w:val="auto"/>
          <w:spacing w:val="-1"/>
          <w:sz w:val="22"/>
          <w:szCs w:val="22"/>
        </w:rPr>
        <w:t xml:space="preserve"> demonstrate knowledge and </w:t>
      </w:r>
      <w:r w:rsidR="008A12CF" w:rsidRPr="00A75F81">
        <w:rPr>
          <w:rFonts w:asciiTheme="majorHAnsi" w:hAnsiTheme="majorHAnsi"/>
          <w:b w:val="0"/>
          <w:color w:val="auto"/>
          <w:spacing w:val="-1"/>
          <w:sz w:val="22"/>
          <w:szCs w:val="22"/>
        </w:rPr>
        <w:t xml:space="preserve">provide strong best practice guidance. </w:t>
      </w:r>
    </w:p>
    <w:p w14:paraId="05056136" w14:textId="799F1F81" w:rsidR="0038788E" w:rsidRPr="0038788E" w:rsidRDefault="006C1117" w:rsidP="00E01C2D">
      <w:pPr>
        <w:pStyle w:val="Heading1"/>
        <w:widowControl w:val="0"/>
        <w:numPr>
          <w:ilvl w:val="0"/>
          <w:numId w:val="18"/>
        </w:numPr>
        <w:spacing w:before="120" w:after="120" w:line="276" w:lineRule="auto"/>
        <w:rPr>
          <w:rFonts w:asciiTheme="majorHAnsi" w:hAnsiTheme="majorHAnsi"/>
          <w:b w:val="0"/>
          <w:color w:val="auto"/>
          <w:spacing w:val="-1"/>
          <w:sz w:val="22"/>
          <w:szCs w:val="22"/>
        </w:rPr>
      </w:pPr>
      <w:r>
        <w:rPr>
          <w:rFonts w:asciiTheme="majorHAnsi" w:hAnsiTheme="majorHAnsi"/>
          <w:b w:val="0"/>
          <w:color w:val="auto"/>
          <w:sz w:val="22"/>
          <w:szCs w:val="22"/>
        </w:rPr>
        <w:t>There has been a tendency for</w:t>
      </w:r>
      <w:r w:rsidRPr="00911435">
        <w:rPr>
          <w:rFonts w:asciiTheme="majorHAnsi" w:hAnsiTheme="majorHAnsi"/>
          <w:b w:val="0"/>
          <w:color w:val="auto"/>
          <w:sz w:val="22"/>
          <w:szCs w:val="22"/>
        </w:rPr>
        <w:t xml:space="preserve"> </w:t>
      </w:r>
      <w:r w:rsidR="0038788E" w:rsidRPr="00911435">
        <w:rPr>
          <w:rFonts w:asciiTheme="majorHAnsi" w:hAnsiTheme="majorHAnsi"/>
          <w:b w:val="0"/>
          <w:color w:val="auto"/>
          <w:sz w:val="22"/>
          <w:szCs w:val="22"/>
        </w:rPr>
        <w:t xml:space="preserve">HRM not to </w:t>
      </w:r>
      <w:r>
        <w:rPr>
          <w:rFonts w:asciiTheme="majorHAnsi" w:hAnsiTheme="majorHAnsi"/>
          <w:b w:val="0"/>
          <w:color w:val="auto"/>
          <w:sz w:val="22"/>
          <w:szCs w:val="22"/>
        </w:rPr>
        <w:t>be recognized as</w:t>
      </w:r>
      <w:r w:rsidR="0038788E" w:rsidRPr="00911435">
        <w:rPr>
          <w:rFonts w:asciiTheme="majorHAnsi" w:hAnsiTheme="majorHAnsi"/>
          <w:b w:val="0"/>
          <w:color w:val="auto"/>
          <w:sz w:val="22"/>
          <w:szCs w:val="22"/>
        </w:rPr>
        <w:t xml:space="preserve"> a specialist </w:t>
      </w:r>
      <w:r>
        <w:rPr>
          <w:rFonts w:asciiTheme="majorHAnsi" w:hAnsiTheme="majorHAnsi"/>
          <w:b w:val="0"/>
          <w:color w:val="auto"/>
          <w:sz w:val="22"/>
          <w:szCs w:val="22"/>
        </w:rPr>
        <w:t>technical function</w:t>
      </w:r>
      <w:r w:rsidR="0038788E" w:rsidRPr="00911435">
        <w:rPr>
          <w:rFonts w:asciiTheme="majorHAnsi" w:hAnsiTheme="majorHAnsi"/>
          <w:b w:val="0"/>
          <w:color w:val="auto"/>
          <w:sz w:val="22"/>
          <w:szCs w:val="22"/>
        </w:rPr>
        <w:t xml:space="preserve"> by </w:t>
      </w:r>
      <w:r w:rsidR="00A156E4">
        <w:rPr>
          <w:rFonts w:asciiTheme="majorHAnsi" w:hAnsiTheme="majorHAnsi"/>
          <w:b w:val="0"/>
          <w:color w:val="auto"/>
          <w:sz w:val="22"/>
          <w:szCs w:val="22"/>
        </w:rPr>
        <w:t>some</w:t>
      </w:r>
      <w:r w:rsidR="0038788E" w:rsidRPr="00911435">
        <w:rPr>
          <w:rFonts w:asciiTheme="majorHAnsi" w:hAnsiTheme="majorHAnsi"/>
          <w:b w:val="0"/>
          <w:color w:val="auto"/>
          <w:sz w:val="22"/>
          <w:szCs w:val="22"/>
        </w:rPr>
        <w:t xml:space="preserve"> in decision-making positions in the sector,</w:t>
      </w:r>
      <w:r w:rsidR="00A156E4">
        <w:rPr>
          <w:rFonts w:asciiTheme="majorHAnsi" w:hAnsiTheme="majorHAnsi"/>
          <w:b w:val="0"/>
          <w:color w:val="auto"/>
          <w:sz w:val="22"/>
          <w:szCs w:val="22"/>
        </w:rPr>
        <w:t xml:space="preserve"> and as a consequence some appointments have not been based on merit or on assessment of HR competencies.</w:t>
      </w:r>
      <w:r w:rsidR="0038788E" w:rsidRPr="00911435">
        <w:rPr>
          <w:rFonts w:asciiTheme="majorHAnsi" w:hAnsiTheme="majorHAnsi"/>
          <w:b w:val="0"/>
          <w:color w:val="auto"/>
          <w:sz w:val="22"/>
          <w:szCs w:val="22"/>
        </w:rPr>
        <w:t xml:space="preserve"> </w:t>
      </w:r>
      <w:r w:rsidR="00911435">
        <w:rPr>
          <w:rFonts w:asciiTheme="majorHAnsi" w:hAnsiTheme="majorHAnsi"/>
          <w:b w:val="0"/>
          <w:color w:val="auto"/>
          <w:spacing w:val="-1"/>
          <w:sz w:val="22"/>
          <w:szCs w:val="22"/>
        </w:rPr>
        <w:t>T</w:t>
      </w:r>
      <w:r w:rsidR="0038788E" w:rsidRPr="00A75F81">
        <w:rPr>
          <w:rFonts w:asciiTheme="majorHAnsi" w:hAnsiTheme="majorHAnsi"/>
          <w:b w:val="0"/>
          <w:color w:val="auto"/>
          <w:spacing w:val="-1"/>
          <w:sz w:val="22"/>
          <w:szCs w:val="22"/>
        </w:rPr>
        <w:t xml:space="preserve">here has been </w:t>
      </w:r>
      <w:r w:rsidR="00A156E4">
        <w:rPr>
          <w:rFonts w:asciiTheme="majorHAnsi" w:hAnsiTheme="majorHAnsi"/>
          <w:b w:val="0"/>
          <w:color w:val="auto"/>
          <w:spacing w:val="-1"/>
          <w:sz w:val="22"/>
          <w:szCs w:val="22"/>
        </w:rPr>
        <w:t>a lack of</w:t>
      </w:r>
      <w:r w:rsidR="0038788E" w:rsidRPr="00A75F81">
        <w:rPr>
          <w:rFonts w:asciiTheme="majorHAnsi" w:hAnsiTheme="majorHAnsi"/>
          <w:b w:val="0"/>
          <w:color w:val="auto"/>
          <w:spacing w:val="-1"/>
          <w:sz w:val="22"/>
          <w:szCs w:val="22"/>
        </w:rPr>
        <w:t xml:space="preserve"> understanding prev</w:t>
      </w:r>
      <w:r w:rsidR="00911435">
        <w:rPr>
          <w:rFonts w:asciiTheme="majorHAnsi" w:hAnsiTheme="majorHAnsi"/>
          <w:b w:val="0"/>
          <w:color w:val="auto"/>
          <w:spacing w:val="-1"/>
          <w:sz w:val="22"/>
          <w:szCs w:val="22"/>
        </w:rPr>
        <w:t>iously of this being a specialised field</w:t>
      </w:r>
      <w:r w:rsidR="0038788E" w:rsidRPr="00A75F81">
        <w:rPr>
          <w:rFonts w:asciiTheme="majorHAnsi" w:hAnsiTheme="majorHAnsi"/>
          <w:b w:val="0"/>
          <w:color w:val="auto"/>
          <w:spacing w:val="-1"/>
          <w:sz w:val="22"/>
          <w:szCs w:val="22"/>
        </w:rPr>
        <w:t xml:space="preserve"> so people have often just </w:t>
      </w:r>
      <w:r w:rsidR="00A156E4">
        <w:rPr>
          <w:rFonts w:asciiTheme="majorHAnsi" w:hAnsiTheme="majorHAnsi"/>
          <w:b w:val="0"/>
          <w:color w:val="auto"/>
          <w:spacing w:val="-1"/>
          <w:sz w:val="22"/>
          <w:szCs w:val="22"/>
        </w:rPr>
        <w:t xml:space="preserve">randomly gained some HRM responsibility on a full-time or part-time basis, </w:t>
      </w:r>
      <w:r w:rsidR="0038788E" w:rsidRPr="00A75F81">
        <w:rPr>
          <w:rFonts w:asciiTheme="majorHAnsi" w:hAnsiTheme="majorHAnsi"/>
          <w:b w:val="0"/>
          <w:color w:val="auto"/>
          <w:spacing w:val="-1"/>
          <w:sz w:val="22"/>
          <w:szCs w:val="22"/>
        </w:rPr>
        <w:t xml:space="preserve">with the result that there is no consistency of skills and </w:t>
      </w:r>
      <w:r w:rsidR="0038788E" w:rsidRPr="0038788E">
        <w:rPr>
          <w:rFonts w:asciiTheme="majorHAnsi" w:hAnsiTheme="majorHAnsi"/>
          <w:b w:val="0"/>
          <w:color w:val="auto"/>
          <w:spacing w:val="-1"/>
          <w:sz w:val="22"/>
          <w:szCs w:val="22"/>
        </w:rPr>
        <w:t>experience</w:t>
      </w:r>
      <w:r w:rsidR="0038788E">
        <w:rPr>
          <w:rFonts w:asciiTheme="majorHAnsi" w:hAnsiTheme="majorHAnsi"/>
          <w:b w:val="0"/>
          <w:color w:val="auto"/>
          <w:spacing w:val="-1"/>
          <w:sz w:val="22"/>
          <w:szCs w:val="22"/>
        </w:rPr>
        <w:t xml:space="preserve"> across the sector. The HRM Adviser </w:t>
      </w:r>
      <w:r w:rsidR="00A156E4">
        <w:rPr>
          <w:rFonts w:asciiTheme="majorHAnsi" w:hAnsiTheme="majorHAnsi"/>
          <w:b w:val="0"/>
          <w:color w:val="auto"/>
          <w:spacing w:val="-1"/>
          <w:sz w:val="22"/>
          <w:szCs w:val="22"/>
        </w:rPr>
        <w:t>will raise such issues with</w:t>
      </w:r>
      <w:r w:rsidR="0038788E">
        <w:rPr>
          <w:rFonts w:asciiTheme="majorHAnsi" w:hAnsiTheme="majorHAnsi"/>
          <w:b w:val="0"/>
          <w:color w:val="auto"/>
          <w:spacing w:val="-1"/>
          <w:sz w:val="22"/>
          <w:szCs w:val="22"/>
        </w:rPr>
        <w:t xml:space="preserve"> heads</w:t>
      </w:r>
      <w:r w:rsidR="00911435">
        <w:rPr>
          <w:rFonts w:asciiTheme="majorHAnsi" w:hAnsiTheme="majorHAnsi"/>
          <w:b w:val="0"/>
          <w:color w:val="auto"/>
          <w:spacing w:val="-1"/>
          <w:sz w:val="22"/>
          <w:szCs w:val="22"/>
        </w:rPr>
        <w:t xml:space="preserve"> of agencies</w:t>
      </w:r>
      <w:r w:rsidR="0038788E">
        <w:rPr>
          <w:rFonts w:asciiTheme="majorHAnsi" w:hAnsiTheme="majorHAnsi"/>
          <w:b w:val="0"/>
          <w:color w:val="auto"/>
          <w:spacing w:val="-1"/>
          <w:sz w:val="22"/>
          <w:szCs w:val="22"/>
        </w:rPr>
        <w:t xml:space="preserve"> </w:t>
      </w:r>
      <w:r w:rsidR="00A156E4">
        <w:rPr>
          <w:rFonts w:asciiTheme="majorHAnsi" w:hAnsiTheme="majorHAnsi"/>
          <w:b w:val="0"/>
          <w:color w:val="auto"/>
          <w:spacing w:val="-1"/>
          <w:sz w:val="22"/>
          <w:szCs w:val="22"/>
        </w:rPr>
        <w:t xml:space="preserve">and endeavour to </w:t>
      </w:r>
      <w:r w:rsidR="0038788E">
        <w:rPr>
          <w:rFonts w:asciiTheme="majorHAnsi" w:hAnsiTheme="majorHAnsi"/>
          <w:b w:val="0"/>
          <w:color w:val="auto"/>
          <w:spacing w:val="-1"/>
          <w:sz w:val="22"/>
          <w:szCs w:val="22"/>
        </w:rPr>
        <w:t xml:space="preserve">clearly </w:t>
      </w:r>
      <w:r w:rsidR="0038788E" w:rsidRPr="0038788E">
        <w:rPr>
          <w:rFonts w:asciiTheme="majorHAnsi" w:hAnsiTheme="majorHAnsi"/>
          <w:b w:val="0"/>
          <w:color w:val="auto"/>
          <w:spacing w:val="-1"/>
          <w:sz w:val="22"/>
          <w:szCs w:val="22"/>
        </w:rPr>
        <w:t xml:space="preserve">identify HROs or those with HR function </w:t>
      </w:r>
      <w:r w:rsidR="0038788E">
        <w:rPr>
          <w:rFonts w:asciiTheme="majorHAnsi" w:hAnsiTheme="majorHAnsi"/>
          <w:b w:val="0"/>
          <w:color w:val="auto"/>
          <w:spacing w:val="-1"/>
          <w:sz w:val="22"/>
          <w:szCs w:val="22"/>
        </w:rPr>
        <w:t>as well</w:t>
      </w:r>
      <w:r w:rsidR="0038788E" w:rsidRPr="0038788E">
        <w:rPr>
          <w:rFonts w:asciiTheme="majorHAnsi" w:hAnsiTheme="majorHAnsi"/>
          <w:b w:val="0"/>
          <w:color w:val="auto"/>
          <w:spacing w:val="-1"/>
          <w:sz w:val="22"/>
          <w:szCs w:val="22"/>
        </w:rPr>
        <w:t xml:space="preserve"> minimizing some of the greater inconsistencies through </w:t>
      </w:r>
      <w:r w:rsidR="0038788E">
        <w:rPr>
          <w:rFonts w:asciiTheme="majorHAnsi" w:hAnsiTheme="majorHAnsi"/>
          <w:b w:val="0"/>
          <w:color w:val="auto"/>
          <w:spacing w:val="-1"/>
          <w:sz w:val="22"/>
          <w:szCs w:val="22"/>
        </w:rPr>
        <w:t>capacity development initiatives</w:t>
      </w:r>
      <w:r w:rsidR="0038788E" w:rsidRPr="0038788E">
        <w:rPr>
          <w:rFonts w:asciiTheme="majorHAnsi" w:hAnsiTheme="majorHAnsi"/>
          <w:b w:val="0"/>
          <w:color w:val="auto"/>
          <w:spacing w:val="-1"/>
          <w:sz w:val="22"/>
          <w:szCs w:val="22"/>
        </w:rPr>
        <w:t>.</w:t>
      </w:r>
    </w:p>
    <w:p w14:paraId="3A6F09BE" w14:textId="03AAEC02" w:rsidR="0038788E" w:rsidRPr="00A75F81" w:rsidRDefault="0038788E" w:rsidP="00E01C2D">
      <w:pPr>
        <w:pStyle w:val="Heading1"/>
        <w:widowControl w:val="0"/>
        <w:numPr>
          <w:ilvl w:val="0"/>
          <w:numId w:val="18"/>
        </w:numPr>
        <w:spacing w:before="120" w:after="120" w:line="276" w:lineRule="auto"/>
        <w:rPr>
          <w:rFonts w:asciiTheme="majorHAnsi" w:hAnsiTheme="majorHAnsi"/>
          <w:b w:val="0"/>
          <w:color w:val="auto"/>
          <w:spacing w:val="-1"/>
          <w:sz w:val="22"/>
          <w:szCs w:val="22"/>
        </w:rPr>
      </w:pPr>
      <w:r w:rsidRPr="00A75F81">
        <w:rPr>
          <w:rFonts w:asciiTheme="majorHAnsi" w:hAnsiTheme="majorHAnsi"/>
          <w:b w:val="0"/>
          <w:color w:val="auto"/>
          <w:spacing w:val="-1"/>
          <w:sz w:val="22"/>
          <w:szCs w:val="22"/>
        </w:rPr>
        <w:t xml:space="preserve">There have been some notable challenges with the use of the </w:t>
      </w:r>
      <w:r w:rsidR="00A156E4" w:rsidRPr="00A75F81">
        <w:rPr>
          <w:rFonts w:asciiTheme="majorHAnsi" w:hAnsiTheme="majorHAnsi"/>
          <w:b w:val="0"/>
          <w:color w:val="auto"/>
          <w:spacing w:val="-1"/>
          <w:sz w:val="22"/>
          <w:szCs w:val="22"/>
        </w:rPr>
        <w:t>H</w:t>
      </w:r>
      <w:r w:rsidR="00A156E4">
        <w:rPr>
          <w:rFonts w:asciiTheme="majorHAnsi" w:hAnsiTheme="majorHAnsi"/>
          <w:b w:val="0"/>
          <w:color w:val="auto"/>
          <w:spacing w:val="-1"/>
          <w:sz w:val="22"/>
          <w:szCs w:val="22"/>
        </w:rPr>
        <w:t>uman Resource</w:t>
      </w:r>
      <w:r w:rsidR="00A156E4" w:rsidRPr="00A75F81">
        <w:rPr>
          <w:rFonts w:asciiTheme="majorHAnsi" w:hAnsiTheme="majorHAnsi"/>
          <w:b w:val="0"/>
          <w:color w:val="auto"/>
          <w:spacing w:val="-1"/>
          <w:sz w:val="22"/>
          <w:szCs w:val="22"/>
        </w:rPr>
        <w:t xml:space="preserve"> </w:t>
      </w:r>
      <w:r w:rsidRPr="00A75F81">
        <w:rPr>
          <w:rFonts w:asciiTheme="majorHAnsi" w:hAnsiTheme="majorHAnsi"/>
          <w:b w:val="0"/>
          <w:color w:val="auto"/>
          <w:spacing w:val="-1"/>
          <w:sz w:val="22"/>
          <w:szCs w:val="22"/>
        </w:rPr>
        <w:t>Information System</w:t>
      </w:r>
      <w:r w:rsidR="00A156E4">
        <w:rPr>
          <w:rFonts w:asciiTheme="majorHAnsi" w:hAnsiTheme="majorHAnsi"/>
          <w:b w:val="0"/>
          <w:color w:val="auto"/>
          <w:spacing w:val="-1"/>
          <w:sz w:val="22"/>
          <w:szCs w:val="22"/>
        </w:rPr>
        <w:t xml:space="preserve"> (HRIS) known as</w:t>
      </w:r>
      <w:r w:rsidRPr="00A75F81">
        <w:rPr>
          <w:rFonts w:asciiTheme="majorHAnsi" w:hAnsiTheme="majorHAnsi"/>
          <w:b w:val="0"/>
          <w:color w:val="auto"/>
          <w:spacing w:val="-1"/>
          <w:sz w:val="22"/>
          <w:szCs w:val="22"/>
        </w:rPr>
        <w:t xml:space="preserve"> Smartstream. MFEM control Smartstream</w:t>
      </w:r>
      <w:r w:rsidR="00A156E4">
        <w:rPr>
          <w:rFonts w:asciiTheme="majorHAnsi" w:hAnsiTheme="majorHAnsi"/>
          <w:b w:val="0"/>
          <w:color w:val="auto"/>
          <w:spacing w:val="-1"/>
          <w:sz w:val="22"/>
          <w:szCs w:val="22"/>
        </w:rPr>
        <w:t xml:space="preserve"> and</w:t>
      </w:r>
      <w:r w:rsidRPr="00A75F81">
        <w:rPr>
          <w:rFonts w:asciiTheme="majorHAnsi" w:hAnsiTheme="majorHAnsi"/>
          <w:b w:val="0"/>
          <w:color w:val="auto"/>
          <w:spacing w:val="-1"/>
          <w:sz w:val="22"/>
          <w:szCs w:val="22"/>
        </w:rPr>
        <w:t xml:space="preserve"> acc</w:t>
      </w:r>
      <w:r w:rsidR="00911435">
        <w:rPr>
          <w:rFonts w:asciiTheme="majorHAnsi" w:hAnsiTheme="majorHAnsi"/>
          <w:b w:val="0"/>
          <w:color w:val="auto"/>
          <w:spacing w:val="-1"/>
          <w:sz w:val="22"/>
          <w:szCs w:val="22"/>
        </w:rPr>
        <w:t>ess for HROs has been difficult,</w:t>
      </w:r>
      <w:r w:rsidRPr="00A75F81">
        <w:rPr>
          <w:rFonts w:asciiTheme="majorHAnsi" w:hAnsiTheme="majorHAnsi"/>
          <w:b w:val="0"/>
          <w:color w:val="auto"/>
          <w:spacing w:val="-1"/>
          <w:sz w:val="22"/>
          <w:szCs w:val="22"/>
        </w:rPr>
        <w:t xml:space="preserve"> </w:t>
      </w:r>
      <w:r w:rsidR="00A156E4">
        <w:rPr>
          <w:rFonts w:asciiTheme="majorHAnsi" w:hAnsiTheme="majorHAnsi"/>
          <w:b w:val="0"/>
          <w:color w:val="auto"/>
          <w:spacing w:val="-1"/>
          <w:sz w:val="22"/>
          <w:szCs w:val="22"/>
        </w:rPr>
        <w:lastRenderedPageBreak/>
        <w:t>often</w:t>
      </w:r>
      <w:r w:rsidRPr="00A75F81">
        <w:rPr>
          <w:rFonts w:asciiTheme="majorHAnsi" w:hAnsiTheme="majorHAnsi"/>
          <w:b w:val="0"/>
          <w:color w:val="auto"/>
          <w:spacing w:val="-1"/>
          <w:sz w:val="22"/>
          <w:szCs w:val="22"/>
        </w:rPr>
        <w:t xml:space="preserve"> non-existent or highly limited. </w:t>
      </w:r>
      <w:r w:rsidR="00A156E4">
        <w:rPr>
          <w:rFonts w:asciiTheme="majorHAnsi" w:hAnsiTheme="majorHAnsi"/>
          <w:b w:val="0"/>
          <w:color w:val="auto"/>
          <w:spacing w:val="-1"/>
          <w:sz w:val="22"/>
          <w:szCs w:val="22"/>
        </w:rPr>
        <w:t xml:space="preserve">As a result data integrity is an issue as well as lack of competency in reporting information. </w:t>
      </w:r>
      <w:r w:rsidRPr="00A75F81">
        <w:rPr>
          <w:rFonts w:asciiTheme="majorHAnsi" w:hAnsiTheme="majorHAnsi"/>
          <w:b w:val="0"/>
          <w:color w:val="auto"/>
          <w:spacing w:val="-1"/>
          <w:sz w:val="22"/>
          <w:szCs w:val="22"/>
        </w:rPr>
        <w:t xml:space="preserve">There are plans in place for the introduction of a new </w:t>
      </w:r>
      <w:r w:rsidR="00A156E4">
        <w:rPr>
          <w:rFonts w:asciiTheme="majorHAnsi" w:hAnsiTheme="majorHAnsi"/>
          <w:b w:val="0"/>
          <w:color w:val="auto"/>
          <w:spacing w:val="-1"/>
          <w:sz w:val="22"/>
          <w:szCs w:val="22"/>
        </w:rPr>
        <w:t>HRIS for the public service</w:t>
      </w:r>
      <w:r w:rsidRPr="00A75F81">
        <w:rPr>
          <w:rFonts w:asciiTheme="majorHAnsi" w:hAnsiTheme="majorHAnsi"/>
          <w:b w:val="0"/>
          <w:color w:val="auto"/>
          <w:spacing w:val="-1"/>
          <w:sz w:val="22"/>
          <w:szCs w:val="22"/>
        </w:rPr>
        <w:t xml:space="preserve"> but this will not be effective until </w:t>
      </w:r>
      <w:r w:rsidR="00A156E4">
        <w:rPr>
          <w:rFonts w:asciiTheme="majorHAnsi" w:hAnsiTheme="majorHAnsi"/>
          <w:b w:val="0"/>
          <w:color w:val="auto"/>
          <w:spacing w:val="-1"/>
          <w:sz w:val="22"/>
          <w:szCs w:val="22"/>
        </w:rPr>
        <w:t xml:space="preserve">well </w:t>
      </w:r>
      <w:r w:rsidRPr="00A75F81">
        <w:rPr>
          <w:rFonts w:asciiTheme="majorHAnsi" w:hAnsiTheme="majorHAnsi"/>
          <w:b w:val="0"/>
          <w:color w:val="auto"/>
          <w:spacing w:val="-1"/>
          <w:sz w:val="22"/>
          <w:szCs w:val="22"/>
        </w:rPr>
        <w:t>after the completion of the current Stage of the program. In the meantime therefore</w:t>
      </w:r>
      <w:r w:rsidR="00911435">
        <w:rPr>
          <w:rFonts w:asciiTheme="majorHAnsi" w:hAnsiTheme="majorHAnsi"/>
          <w:b w:val="0"/>
          <w:color w:val="auto"/>
          <w:spacing w:val="-1"/>
          <w:sz w:val="22"/>
          <w:szCs w:val="22"/>
        </w:rPr>
        <w:t>,</w:t>
      </w:r>
      <w:r w:rsidRPr="00A75F81">
        <w:rPr>
          <w:rFonts w:asciiTheme="majorHAnsi" w:hAnsiTheme="majorHAnsi"/>
          <w:b w:val="0"/>
          <w:color w:val="auto"/>
          <w:spacing w:val="-1"/>
          <w:sz w:val="22"/>
          <w:szCs w:val="22"/>
        </w:rPr>
        <w:t xml:space="preserve"> the program will make an effort to </w:t>
      </w:r>
      <w:r w:rsidR="00A156E4">
        <w:rPr>
          <w:rFonts w:asciiTheme="majorHAnsi" w:hAnsiTheme="majorHAnsi"/>
          <w:b w:val="0"/>
          <w:color w:val="auto"/>
          <w:spacing w:val="-1"/>
          <w:sz w:val="22"/>
          <w:szCs w:val="22"/>
        </w:rPr>
        <w:t xml:space="preserve">strengthen the use of </w:t>
      </w:r>
      <w:r w:rsidRPr="00A75F81">
        <w:rPr>
          <w:rFonts w:asciiTheme="majorHAnsi" w:hAnsiTheme="majorHAnsi"/>
          <w:b w:val="0"/>
          <w:color w:val="auto"/>
          <w:spacing w:val="-1"/>
          <w:sz w:val="22"/>
          <w:szCs w:val="22"/>
        </w:rPr>
        <w:t xml:space="preserve">Smartstream </w:t>
      </w:r>
      <w:r w:rsidR="00A156E4">
        <w:rPr>
          <w:rFonts w:asciiTheme="majorHAnsi" w:hAnsiTheme="majorHAnsi"/>
          <w:b w:val="0"/>
          <w:color w:val="auto"/>
          <w:spacing w:val="-1"/>
          <w:sz w:val="22"/>
          <w:szCs w:val="22"/>
        </w:rPr>
        <w:t>and the quality of the data</w:t>
      </w:r>
      <w:r w:rsidR="00B040CE">
        <w:rPr>
          <w:rFonts w:asciiTheme="majorHAnsi" w:hAnsiTheme="majorHAnsi"/>
          <w:b w:val="0"/>
          <w:color w:val="auto"/>
          <w:spacing w:val="-1"/>
          <w:sz w:val="22"/>
          <w:szCs w:val="22"/>
        </w:rPr>
        <w:t>.</w:t>
      </w:r>
      <w:r w:rsidRPr="00A75F81">
        <w:rPr>
          <w:rFonts w:asciiTheme="majorHAnsi" w:hAnsiTheme="majorHAnsi"/>
          <w:b w:val="0"/>
          <w:color w:val="auto"/>
          <w:spacing w:val="-1"/>
          <w:sz w:val="22"/>
          <w:szCs w:val="22"/>
        </w:rPr>
        <w:t xml:space="preserve"> </w:t>
      </w:r>
      <w:r w:rsidR="00B040CE">
        <w:rPr>
          <w:rFonts w:asciiTheme="majorHAnsi" w:hAnsiTheme="majorHAnsi"/>
          <w:b w:val="0"/>
          <w:color w:val="auto"/>
          <w:spacing w:val="-1"/>
          <w:sz w:val="22"/>
          <w:szCs w:val="22"/>
        </w:rPr>
        <w:t>This will include</w:t>
      </w:r>
      <w:r w:rsidRPr="00A75F81">
        <w:rPr>
          <w:rFonts w:asciiTheme="majorHAnsi" w:hAnsiTheme="majorHAnsi"/>
          <w:b w:val="0"/>
          <w:color w:val="auto"/>
          <w:spacing w:val="-1"/>
          <w:sz w:val="22"/>
          <w:szCs w:val="22"/>
        </w:rPr>
        <w:t xml:space="preserve"> HRO user training on the system </w:t>
      </w:r>
      <w:r w:rsidR="00B040CE">
        <w:rPr>
          <w:rFonts w:asciiTheme="majorHAnsi" w:hAnsiTheme="majorHAnsi"/>
          <w:b w:val="0"/>
          <w:color w:val="auto"/>
          <w:spacing w:val="-1"/>
          <w:sz w:val="22"/>
          <w:szCs w:val="22"/>
        </w:rPr>
        <w:t xml:space="preserve">featuring </w:t>
      </w:r>
      <w:r w:rsidR="00286F1B">
        <w:rPr>
          <w:rFonts w:asciiTheme="majorHAnsi" w:hAnsiTheme="majorHAnsi"/>
          <w:b w:val="0"/>
          <w:color w:val="auto"/>
          <w:spacing w:val="-1"/>
          <w:sz w:val="22"/>
          <w:szCs w:val="22"/>
        </w:rPr>
        <w:t xml:space="preserve">both </w:t>
      </w:r>
      <w:r w:rsidR="00286F1B" w:rsidRPr="00A75F81">
        <w:rPr>
          <w:rFonts w:asciiTheme="majorHAnsi" w:hAnsiTheme="majorHAnsi"/>
          <w:b w:val="0"/>
          <w:color w:val="auto"/>
          <w:spacing w:val="-1"/>
          <w:sz w:val="22"/>
          <w:szCs w:val="22"/>
        </w:rPr>
        <w:t>classroom</w:t>
      </w:r>
      <w:r w:rsidRPr="00A75F81">
        <w:rPr>
          <w:rFonts w:asciiTheme="majorHAnsi" w:hAnsiTheme="majorHAnsi"/>
          <w:b w:val="0"/>
          <w:color w:val="auto"/>
          <w:spacing w:val="-1"/>
          <w:sz w:val="22"/>
          <w:szCs w:val="22"/>
        </w:rPr>
        <w:t xml:space="preserve"> </w:t>
      </w:r>
      <w:r w:rsidR="00B040CE">
        <w:rPr>
          <w:rFonts w:asciiTheme="majorHAnsi" w:hAnsiTheme="majorHAnsi"/>
          <w:b w:val="0"/>
          <w:color w:val="auto"/>
          <w:spacing w:val="-1"/>
          <w:sz w:val="22"/>
          <w:szCs w:val="22"/>
        </w:rPr>
        <w:t>and on-the-job</w:t>
      </w:r>
      <w:r w:rsidR="00B040CE" w:rsidRPr="00A75F81">
        <w:rPr>
          <w:rFonts w:asciiTheme="majorHAnsi" w:hAnsiTheme="majorHAnsi"/>
          <w:b w:val="0"/>
          <w:color w:val="auto"/>
          <w:spacing w:val="-1"/>
          <w:sz w:val="22"/>
          <w:szCs w:val="22"/>
        </w:rPr>
        <w:t xml:space="preserve"> </w:t>
      </w:r>
      <w:r w:rsidRPr="00A75F81">
        <w:rPr>
          <w:rFonts w:asciiTheme="majorHAnsi" w:hAnsiTheme="majorHAnsi"/>
          <w:b w:val="0"/>
          <w:color w:val="auto"/>
          <w:spacing w:val="-1"/>
          <w:sz w:val="22"/>
          <w:szCs w:val="22"/>
        </w:rPr>
        <w:t xml:space="preserve">training </w:t>
      </w:r>
      <w:r w:rsidR="00B040CE">
        <w:rPr>
          <w:rFonts w:asciiTheme="majorHAnsi" w:hAnsiTheme="majorHAnsi"/>
          <w:b w:val="0"/>
          <w:color w:val="auto"/>
          <w:spacing w:val="-1"/>
          <w:sz w:val="22"/>
          <w:szCs w:val="22"/>
        </w:rPr>
        <w:t xml:space="preserve">using </w:t>
      </w:r>
      <w:r w:rsidR="004635F1">
        <w:rPr>
          <w:rFonts w:asciiTheme="majorHAnsi" w:hAnsiTheme="majorHAnsi"/>
          <w:b w:val="0"/>
          <w:color w:val="auto"/>
          <w:spacing w:val="-1"/>
          <w:sz w:val="22"/>
          <w:szCs w:val="22"/>
        </w:rPr>
        <w:t>action-learning</w:t>
      </w:r>
      <w:r w:rsidR="00B040CE">
        <w:rPr>
          <w:rFonts w:asciiTheme="majorHAnsi" w:hAnsiTheme="majorHAnsi"/>
          <w:b w:val="0"/>
          <w:color w:val="auto"/>
          <w:spacing w:val="-1"/>
          <w:sz w:val="22"/>
          <w:szCs w:val="22"/>
        </w:rPr>
        <w:t xml:space="preserve"> techniques </w:t>
      </w:r>
      <w:r w:rsidRPr="00A75F81">
        <w:rPr>
          <w:rFonts w:asciiTheme="majorHAnsi" w:hAnsiTheme="majorHAnsi"/>
          <w:b w:val="0"/>
          <w:color w:val="auto"/>
          <w:spacing w:val="-1"/>
          <w:sz w:val="22"/>
          <w:szCs w:val="22"/>
        </w:rPr>
        <w:t xml:space="preserve">to </w:t>
      </w:r>
      <w:r w:rsidR="00B040CE">
        <w:rPr>
          <w:rFonts w:asciiTheme="majorHAnsi" w:hAnsiTheme="majorHAnsi"/>
          <w:b w:val="0"/>
          <w:color w:val="auto"/>
          <w:spacing w:val="-1"/>
          <w:sz w:val="22"/>
          <w:szCs w:val="22"/>
        </w:rPr>
        <w:t>strengthen the</w:t>
      </w:r>
      <w:r w:rsidRPr="00A75F81">
        <w:rPr>
          <w:rFonts w:asciiTheme="majorHAnsi" w:hAnsiTheme="majorHAnsi"/>
          <w:b w:val="0"/>
          <w:color w:val="auto"/>
          <w:spacing w:val="-1"/>
          <w:sz w:val="22"/>
          <w:szCs w:val="22"/>
        </w:rPr>
        <w:t xml:space="preserve"> effective</w:t>
      </w:r>
      <w:r w:rsidR="00B040CE">
        <w:rPr>
          <w:rFonts w:asciiTheme="majorHAnsi" w:hAnsiTheme="majorHAnsi"/>
          <w:b w:val="0"/>
          <w:color w:val="auto"/>
          <w:spacing w:val="-1"/>
          <w:sz w:val="22"/>
          <w:szCs w:val="22"/>
        </w:rPr>
        <w:t xml:space="preserve"> use of the HRIS</w:t>
      </w:r>
      <w:r w:rsidRPr="00A75F81">
        <w:rPr>
          <w:rFonts w:asciiTheme="majorHAnsi" w:hAnsiTheme="majorHAnsi"/>
          <w:b w:val="0"/>
          <w:color w:val="auto"/>
          <w:spacing w:val="-1"/>
          <w:sz w:val="22"/>
          <w:szCs w:val="22"/>
        </w:rPr>
        <w:t xml:space="preserve">. This </w:t>
      </w:r>
      <w:r w:rsidR="00B040CE">
        <w:rPr>
          <w:rFonts w:asciiTheme="majorHAnsi" w:hAnsiTheme="majorHAnsi"/>
          <w:b w:val="0"/>
          <w:color w:val="auto"/>
          <w:spacing w:val="-1"/>
          <w:sz w:val="22"/>
          <w:szCs w:val="22"/>
        </w:rPr>
        <w:t>will also</w:t>
      </w:r>
      <w:r w:rsidRPr="00A75F81">
        <w:rPr>
          <w:rFonts w:asciiTheme="majorHAnsi" w:hAnsiTheme="majorHAnsi"/>
          <w:b w:val="0"/>
          <w:color w:val="auto"/>
          <w:spacing w:val="-1"/>
          <w:sz w:val="22"/>
          <w:szCs w:val="22"/>
        </w:rPr>
        <w:t xml:space="preserve"> be combined with excel training to allow for </w:t>
      </w:r>
      <w:r w:rsidR="00CB77DD">
        <w:rPr>
          <w:rFonts w:asciiTheme="majorHAnsi" w:hAnsiTheme="majorHAnsi"/>
          <w:b w:val="0"/>
          <w:color w:val="auto"/>
          <w:spacing w:val="-1"/>
          <w:sz w:val="22"/>
          <w:szCs w:val="22"/>
        </w:rPr>
        <w:t>analysis</w:t>
      </w:r>
      <w:r w:rsidR="00B040CE">
        <w:rPr>
          <w:rFonts w:asciiTheme="majorHAnsi" w:hAnsiTheme="majorHAnsi"/>
          <w:b w:val="0"/>
          <w:color w:val="auto"/>
          <w:spacing w:val="-1"/>
          <w:sz w:val="22"/>
          <w:szCs w:val="22"/>
        </w:rPr>
        <w:t xml:space="preserve"> and reporting</w:t>
      </w:r>
      <w:r w:rsidR="004834E2">
        <w:rPr>
          <w:rFonts w:asciiTheme="majorHAnsi" w:hAnsiTheme="majorHAnsi"/>
          <w:b w:val="0"/>
          <w:color w:val="auto"/>
          <w:spacing w:val="-1"/>
          <w:sz w:val="22"/>
          <w:szCs w:val="22"/>
        </w:rPr>
        <w:t xml:space="preserve"> </w:t>
      </w:r>
      <w:r w:rsidRPr="00A75F81">
        <w:rPr>
          <w:rFonts w:asciiTheme="majorHAnsi" w:hAnsiTheme="majorHAnsi"/>
          <w:b w:val="0"/>
          <w:color w:val="auto"/>
          <w:spacing w:val="-1"/>
          <w:sz w:val="22"/>
          <w:szCs w:val="22"/>
        </w:rPr>
        <w:t xml:space="preserve">of data </w:t>
      </w:r>
      <w:r w:rsidR="00B040CE">
        <w:rPr>
          <w:rFonts w:asciiTheme="majorHAnsi" w:hAnsiTheme="majorHAnsi"/>
          <w:b w:val="0"/>
          <w:color w:val="auto"/>
          <w:spacing w:val="-1"/>
          <w:sz w:val="22"/>
          <w:szCs w:val="22"/>
        </w:rPr>
        <w:t>from</w:t>
      </w:r>
      <w:r w:rsidRPr="00A75F81">
        <w:rPr>
          <w:rFonts w:asciiTheme="majorHAnsi" w:hAnsiTheme="majorHAnsi"/>
          <w:b w:val="0"/>
          <w:color w:val="auto"/>
          <w:spacing w:val="-1"/>
          <w:sz w:val="22"/>
          <w:szCs w:val="22"/>
        </w:rPr>
        <w:t xml:space="preserve"> Smartstream. </w:t>
      </w:r>
      <w:r w:rsidR="00B040CE">
        <w:rPr>
          <w:rFonts w:asciiTheme="majorHAnsi" w:hAnsiTheme="majorHAnsi"/>
          <w:b w:val="0"/>
          <w:color w:val="auto"/>
          <w:spacing w:val="-1"/>
          <w:sz w:val="22"/>
          <w:szCs w:val="22"/>
        </w:rPr>
        <w:t>This should address the</w:t>
      </w:r>
      <w:r w:rsidR="00A75F81" w:rsidRPr="00A75F81">
        <w:rPr>
          <w:rFonts w:asciiTheme="majorHAnsi" w:hAnsiTheme="majorHAnsi"/>
          <w:b w:val="0"/>
          <w:color w:val="auto"/>
          <w:spacing w:val="-1"/>
          <w:sz w:val="22"/>
          <w:szCs w:val="22"/>
        </w:rPr>
        <w:t xml:space="preserve"> lack of accuracy of HRM records right across the board in MJCS, the agencies and the police.</w:t>
      </w:r>
    </w:p>
    <w:p w14:paraId="50D58F8B" w14:textId="77777777" w:rsidR="0038788E" w:rsidRPr="0038788E" w:rsidRDefault="00A75F81" w:rsidP="00E01C2D">
      <w:pPr>
        <w:pStyle w:val="ListParagraph"/>
        <w:numPr>
          <w:ilvl w:val="0"/>
          <w:numId w:val="18"/>
        </w:numPr>
        <w:rPr>
          <w:lang w:val="en-AU"/>
        </w:rPr>
      </w:pPr>
      <w:r>
        <w:rPr>
          <w:lang w:val="en-AU"/>
        </w:rPr>
        <w:t>The issue of HRM associated budget expenditure and liability for VPF (and less so for justice) is a very significant challenge which has a pervasive impact on other areas of capability.</w:t>
      </w:r>
      <w:r>
        <w:rPr>
          <w:rStyle w:val="FootnoteReference"/>
          <w:lang w:val="en-AU"/>
        </w:rPr>
        <w:footnoteReference w:id="33"/>
      </w:r>
    </w:p>
    <w:p w14:paraId="2BF0B950" w14:textId="77777777" w:rsidR="00D833C7" w:rsidRPr="00D833C7" w:rsidRDefault="00D833C7" w:rsidP="005A5A28">
      <w:pPr>
        <w:pStyle w:val="Heading1"/>
        <w:widowControl w:val="0"/>
        <w:numPr>
          <w:ilvl w:val="0"/>
          <w:numId w:val="34"/>
        </w:numPr>
        <w:spacing w:before="120" w:after="120" w:line="276" w:lineRule="auto"/>
        <w:rPr>
          <w:rFonts w:asciiTheme="majorHAnsi" w:hAnsiTheme="majorHAnsi"/>
          <w:i/>
          <w:color w:val="auto"/>
          <w:spacing w:val="-1"/>
          <w:sz w:val="22"/>
          <w:szCs w:val="22"/>
        </w:rPr>
      </w:pPr>
      <w:r w:rsidRPr="00D833C7">
        <w:rPr>
          <w:rFonts w:asciiTheme="majorHAnsi" w:hAnsiTheme="majorHAnsi"/>
          <w:i/>
          <w:color w:val="auto"/>
          <w:spacing w:val="-1"/>
          <w:sz w:val="22"/>
          <w:szCs w:val="22"/>
        </w:rPr>
        <w:t>Public Financial Management support</w:t>
      </w:r>
    </w:p>
    <w:p w14:paraId="4D020887" w14:textId="77777777" w:rsidR="00D833C7" w:rsidRPr="0042179F" w:rsidRDefault="00D833C7" w:rsidP="00D62C7F">
      <w:pPr>
        <w:pStyle w:val="Heading1"/>
        <w:widowControl w:val="0"/>
        <w:numPr>
          <w:ilvl w:val="0"/>
          <w:numId w:val="0"/>
        </w:numPr>
        <w:spacing w:before="120" w:after="120" w:line="276" w:lineRule="auto"/>
        <w:rPr>
          <w:rFonts w:asciiTheme="majorHAnsi" w:hAnsiTheme="majorHAnsi"/>
          <w:b w:val="0"/>
          <w:color w:val="auto"/>
          <w:spacing w:val="-1"/>
          <w:sz w:val="22"/>
          <w:szCs w:val="22"/>
        </w:rPr>
      </w:pPr>
      <w:r w:rsidRPr="0042179F">
        <w:rPr>
          <w:rFonts w:asciiTheme="majorHAnsi" w:hAnsiTheme="majorHAnsi"/>
          <w:b w:val="0"/>
          <w:color w:val="auto"/>
          <w:spacing w:val="-1"/>
          <w:sz w:val="22"/>
          <w:szCs w:val="22"/>
        </w:rPr>
        <w:t>By the end of 2016, with the PFM Adviser having been in country for seven months, there is sufficient time to identify some factors that inhibit the progress of the strengthening of PFM management across the sector, which include:</w:t>
      </w:r>
    </w:p>
    <w:p w14:paraId="620E1468" w14:textId="1C1A2E83" w:rsidR="00D833C7" w:rsidRPr="0042179F" w:rsidRDefault="00D833C7" w:rsidP="005A5A28">
      <w:pPr>
        <w:pStyle w:val="Heading1"/>
        <w:widowControl w:val="0"/>
        <w:numPr>
          <w:ilvl w:val="0"/>
          <w:numId w:val="35"/>
        </w:numPr>
        <w:spacing w:before="120" w:after="120" w:line="276" w:lineRule="auto"/>
        <w:rPr>
          <w:rFonts w:asciiTheme="majorHAnsi" w:hAnsiTheme="majorHAnsi"/>
          <w:b w:val="0"/>
          <w:color w:val="auto"/>
          <w:spacing w:val="-1"/>
          <w:sz w:val="22"/>
          <w:szCs w:val="22"/>
        </w:rPr>
      </w:pPr>
      <w:r w:rsidRPr="0042179F">
        <w:rPr>
          <w:rFonts w:asciiTheme="majorHAnsi" w:hAnsiTheme="majorHAnsi"/>
          <w:b w:val="0"/>
          <w:color w:val="auto"/>
          <w:sz w:val="22"/>
          <w:szCs w:val="22"/>
        </w:rPr>
        <w:t>There is a process of constantly deferring progression on initiatives (</w:t>
      </w:r>
      <w:r w:rsidR="00905B55" w:rsidRPr="0042179F">
        <w:rPr>
          <w:rFonts w:asciiTheme="majorHAnsi" w:hAnsiTheme="majorHAnsi"/>
          <w:b w:val="0"/>
          <w:color w:val="auto"/>
          <w:spacing w:val="-1"/>
          <w:sz w:val="22"/>
          <w:szCs w:val="22"/>
        </w:rPr>
        <w:t>“</w:t>
      </w:r>
      <w:r w:rsidR="00905B55" w:rsidRPr="00AA1221">
        <w:rPr>
          <w:rFonts w:asciiTheme="majorHAnsi" w:hAnsiTheme="majorHAnsi"/>
          <w:b w:val="0"/>
          <w:i/>
          <w:color w:val="auto"/>
          <w:spacing w:val="-1"/>
          <w:sz w:val="22"/>
          <w:szCs w:val="22"/>
        </w:rPr>
        <w:t>tomorrowing</w:t>
      </w:r>
      <w:r w:rsidR="00905B55" w:rsidRPr="0042179F">
        <w:rPr>
          <w:rFonts w:asciiTheme="majorHAnsi" w:hAnsiTheme="majorHAnsi"/>
          <w:b w:val="0"/>
          <w:color w:val="auto"/>
          <w:spacing w:val="-1"/>
          <w:sz w:val="22"/>
          <w:szCs w:val="22"/>
        </w:rPr>
        <w:t>”</w:t>
      </w:r>
      <w:r w:rsidR="002D598A">
        <w:rPr>
          <w:rFonts w:asciiTheme="majorHAnsi" w:hAnsiTheme="majorHAnsi"/>
          <w:b w:val="0"/>
          <w:color w:val="auto"/>
          <w:spacing w:val="-1"/>
          <w:sz w:val="22"/>
          <w:szCs w:val="22"/>
        </w:rPr>
        <w:t xml:space="preserve">) </w:t>
      </w:r>
      <w:r w:rsidRPr="0042179F">
        <w:rPr>
          <w:rFonts w:asciiTheme="majorHAnsi" w:hAnsiTheme="majorHAnsi"/>
          <w:b w:val="0"/>
          <w:color w:val="auto"/>
          <w:spacing w:val="-1"/>
          <w:sz w:val="22"/>
          <w:szCs w:val="22"/>
        </w:rPr>
        <w:t xml:space="preserve">which results in </w:t>
      </w:r>
      <w:r w:rsidR="00172FF0">
        <w:rPr>
          <w:rFonts w:asciiTheme="majorHAnsi" w:hAnsiTheme="majorHAnsi"/>
          <w:b w:val="0"/>
          <w:color w:val="auto"/>
          <w:spacing w:val="-1"/>
          <w:sz w:val="22"/>
          <w:szCs w:val="22"/>
        </w:rPr>
        <w:t>a</w:t>
      </w:r>
      <w:r w:rsidRPr="0042179F">
        <w:rPr>
          <w:rFonts w:asciiTheme="majorHAnsi" w:hAnsiTheme="majorHAnsi"/>
          <w:b w:val="0"/>
          <w:color w:val="auto"/>
          <w:spacing w:val="-1"/>
          <w:sz w:val="22"/>
          <w:szCs w:val="22"/>
        </w:rPr>
        <w:t xml:space="preserve"> loss of momentum. The cause of this appears to be a mixture of competing pressures or requests from superiors; competing priorities and lack of planning and organisation. </w:t>
      </w:r>
      <w:r w:rsidR="00905B55" w:rsidRPr="0042179F">
        <w:rPr>
          <w:rFonts w:asciiTheme="majorHAnsi" w:hAnsiTheme="majorHAnsi"/>
          <w:b w:val="0"/>
          <w:color w:val="auto"/>
          <w:spacing w:val="-1"/>
          <w:sz w:val="22"/>
          <w:szCs w:val="22"/>
        </w:rPr>
        <w:t xml:space="preserve"> </w:t>
      </w:r>
    </w:p>
    <w:p w14:paraId="5131D32A" w14:textId="014443C1" w:rsidR="00905B55" w:rsidRPr="0042179F" w:rsidRDefault="00D833C7" w:rsidP="005A5A28">
      <w:pPr>
        <w:pStyle w:val="Heading1"/>
        <w:widowControl w:val="0"/>
        <w:numPr>
          <w:ilvl w:val="0"/>
          <w:numId w:val="35"/>
        </w:numPr>
        <w:spacing w:before="120" w:after="120" w:line="276" w:lineRule="auto"/>
        <w:rPr>
          <w:rFonts w:asciiTheme="majorHAnsi" w:hAnsiTheme="majorHAnsi"/>
          <w:b w:val="0"/>
          <w:color w:val="auto"/>
          <w:spacing w:val="-1"/>
          <w:sz w:val="22"/>
          <w:szCs w:val="22"/>
        </w:rPr>
      </w:pPr>
      <w:r w:rsidRPr="0042179F">
        <w:rPr>
          <w:rFonts w:asciiTheme="majorHAnsi" w:hAnsiTheme="majorHAnsi"/>
          <w:b w:val="0"/>
          <w:color w:val="auto"/>
          <w:spacing w:val="-1"/>
          <w:sz w:val="22"/>
          <w:szCs w:val="22"/>
        </w:rPr>
        <w:t xml:space="preserve">Delay results </w:t>
      </w:r>
      <w:r w:rsidR="00286F1B">
        <w:rPr>
          <w:rFonts w:asciiTheme="majorHAnsi" w:hAnsiTheme="majorHAnsi"/>
          <w:b w:val="0"/>
          <w:color w:val="auto"/>
          <w:spacing w:val="-1"/>
          <w:sz w:val="22"/>
          <w:szCs w:val="22"/>
        </w:rPr>
        <w:t>from</w:t>
      </w:r>
      <w:r w:rsidRPr="0042179F">
        <w:rPr>
          <w:rFonts w:asciiTheme="majorHAnsi" w:hAnsiTheme="majorHAnsi"/>
          <w:b w:val="0"/>
          <w:color w:val="auto"/>
          <w:spacing w:val="-1"/>
          <w:sz w:val="22"/>
          <w:szCs w:val="22"/>
        </w:rPr>
        <w:t xml:space="preserve"> constantly waiting for </w:t>
      </w:r>
      <w:r w:rsidR="00905B55" w:rsidRPr="0042179F">
        <w:rPr>
          <w:rFonts w:asciiTheme="majorHAnsi" w:hAnsiTheme="majorHAnsi"/>
          <w:b w:val="0"/>
          <w:color w:val="auto"/>
          <w:spacing w:val="-1"/>
          <w:sz w:val="22"/>
          <w:szCs w:val="22"/>
        </w:rPr>
        <w:t xml:space="preserve">counterparts to have the time and motivation to set and attend meetings </w:t>
      </w:r>
      <w:r w:rsidRPr="0042179F">
        <w:rPr>
          <w:rFonts w:asciiTheme="majorHAnsi" w:hAnsiTheme="majorHAnsi"/>
          <w:b w:val="0"/>
          <w:color w:val="auto"/>
          <w:spacing w:val="-1"/>
          <w:sz w:val="22"/>
          <w:szCs w:val="22"/>
        </w:rPr>
        <w:t>including for</w:t>
      </w:r>
      <w:r w:rsidR="00905B55" w:rsidRPr="0042179F">
        <w:rPr>
          <w:rFonts w:asciiTheme="majorHAnsi" w:hAnsiTheme="majorHAnsi"/>
          <w:b w:val="0"/>
          <w:color w:val="auto"/>
          <w:spacing w:val="-1"/>
          <w:sz w:val="22"/>
          <w:szCs w:val="22"/>
        </w:rPr>
        <w:t xml:space="preserve"> mentoring sessions </w:t>
      </w:r>
      <w:r w:rsidRPr="0042179F">
        <w:rPr>
          <w:rFonts w:asciiTheme="majorHAnsi" w:hAnsiTheme="majorHAnsi"/>
          <w:b w:val="0"/>
          <w:color w:val="auto"/>
          <w:spacing w:val="-1"/>
          <w:sz w:val="22"/>
          <w:szCs w:val="22"/>
        </w:rPr>
        <w:t>which results in “stop-start” type progress</w:t>
      </w:r>
      <w:r w:rsidR="00905B55" w:rsidRPr="0042179F">
        <w:rPr>
          <w:rFonts w:asciiTheme="majorHAnsi" w:hAnsiTheme="majorHAnsi"/>
          <w:b w:val="0"/>
          <w:color w:val="auto"/>
          <w:spacing w:val="-1"/>
          <w:sz w:val="22"/>
          <w:szCs w:val="22"/>
        </w:rPr>
        <w:t xml:space="preserve">. </w:t>
      </w:r>
    </w:p>
    <w:p w14:paraId="7F7ED5FC" w14:textId="32E7EE20" w:rsidR="00905B55" w:rsidRPr="0042179F" w:rsidRDefault="00D833C7" w:rsidP="005A5A28">
      <w:pPr>
        <w:pStyle w:val="Heading1"/>
        <w:widowControl w:val="0"/>
        <w:numPr>
          <w:ilvl w:val="0"/>
          <w:numId w:val="35"/>
        </w:numPr>
        <w:spacing w:before="120" w:after="120" w:line="276" w:lineRule="auto"/>
        <w:rPr>
          <w:rFonts w:asciiTheme="majorHAnsi" w:hAnsiTheme="majorHAnsi"/>
          <w:b w:val="0"/>
          <w:color w:val="auto"/>
          <w:spacing w:val="-1"/>
          <w:sz w:val="22"/>
          <w:szCs w:val="22"/>
        </w:rPr>
      </w:pPr>
      <w:r w:rsidRPr="0042179F">
        <w:rPr>
          <w:rFonts w:asciiTheme="majorHAnsi" w:hAnsiTheme="majorHAnsi"/>
          <w:b w:val="0"/>
          <w:color w:val="auto"/>
          <w:spacing w:val="-1"/>
          <w:sz w:val="22"/>
          <w:szCs w:val="22"/>
        </w:rPr>
        <w:t xml:space="preserve">There has been lack of availability or interest by two institutions in completion of the Institutional Financial Assessment which </w:t>
      </w:r>
      <w:r w:rsidR="00286F1B">
        <w:rPr>
          <w:rFonts w:asciiTheme="majorHAnsi" w:hAnsiTheme="majorHAnsi"/>
          <w:b w:val="0"/>
          <w:color w:val="auto"/>
          <w:spacing w:val="-1"/>
          <w:sz w:val="22"/>
          <w:szCs w:val="22"/>
        </w:rPr>
        <w:t xml:space="preserve">has </w:t>
      </w:r>
      <w:r w:rsidRPr="0042179F">
        <w:rPr>
          <w:rFonts w:asciiTheme="majorHAnsi" w:hAnsiTheme="majorHAnsi"/>
          <w:b w:val="0"/>
          <w:color w:val="auto"/>
          <w:spacing w:val="-1"/>
          <w:sz w:val="22"/>
          <w:szCs w:val="22"/>
        </w:rPr>
        <w:t>meant several failed attempts at completing this work and therefore consequent delay.</w:t>
      </w:r>
      <w:r w:rsidRPr="0042179F">
        <w:rPr>
          <w:rStyle w:val="FootnoteReference"/>
          <w:rFonts w:asciiTheme="majorHAnsi" w:hAnsiTheme="majorHAnsi"/>
          <w:b w:val="0"/>
          <w:color w:val="auto"/>
          <w:spacing w:val="-1"/>
          <w:sz w:val="22"/>
          <w:szCs w:val="22"/>
        </w:rPr>
        <w:footnoteReference w:id="34"/>
      </w:r>
    </w:p>
    <w:p w14:paraId="3FE41BAF" w14:textId="77777777" w:rsidR="00D833C7" w:rsidRPr="0042179F" w:rsidRDefault="00D833C7" w:rsidP="005A5A28">
      <w:pPr>
        <w:pStyle w:val="Heading1"/>
        <w:widowControl w:val="0"/>
        <w:numPr>
          <w:ilvl w:val="0"/>
          <w:numId w:val="35"/>
        </w:numPr>
        <w:spacing w:before="120" w:after="120" w:line="276" w:lineRule="auto"/>
        <w:rPr>
          <w:rFonts w:asciiTheme="majorHAnsi" w:hAnsiTheme="majorHAnsi"/>
          <w:b w:val="0"/>
          <w:color w:val="auto"/>
          <w:spacing w:val="-1"/>
          <w:sz w:val="22"/>
          <w:szCs w:val="22"/>
        </w:rPr>
      </w:pPr>
      <w:r w:rsidRPr="0042179F">
        <w:rPr>
          <w:rFonts w:asciiTheme="majorHAnsi" w:hAnsiTheme="majorHAnsi"/>
          <w:b w:val="0"/>
          <w:color w:val="auto"/>
          <w:spacing w:val="-1"/>
          <w:sz w:val="22"/>
          <w:szCs w:val="22"/>
        </w:rPr>
        <w:t>In some instances there are very poor expenditure choices and passive resistance to suggestions for monitoring and reporting.</w:t>
      </w:r>
      <w:r w:rsidR="00905B55" w:rsidRPr="0042179F">
        <w:rPr>
          <w:rFonts w:asciiTheme="majorHAnsi" w:hAnsiTheme="majorHAnsi"/>
          <w:b w:val="0"/>
          <w:color w:val="auto"/>
          <w:spacing w:val="-1"/>
          <w:sz w:val="22"/>
          <w:szCs w:val="22"/>
        </w:rPr>
        <w:t xml:space="preserve"> </w:t>
      </w:r>
    </w:p>
    <w:p w14:paraId="2D06DB39" w14:textId="77777777" w:rsidR="00905B55" w:rsidRPr="0042179F" w:rsidRDefault="00D833C7" w:rsidP="005A5A28">
      <w:pPr>
        <w:pStyle w:val="Heading1"/>
        <w:widowControl w:val="0"/>
        <w:numPr>
          <w:ilvl w:val="0"/>
          <w:numId w:val="35"/>
        </w:numPr>
        <w:spacing w:before="120" w:after="120" w:line="276" w:lineRule="auto"/>
        <w:rPr>
          <w:rFonts w:asciiTheme="majorHAnsi" w:hAnsiTheme="majorHAnsi"/>
          <w:b w:val="0"/>
          <w:color w:val="auto"/>
          <w:spacing w:val="-1"/>
          <w:sz w:val="22"/>
          <w:szCs w:val="22"/>
        </w:rPr>
      </w:pPr>
      <w:r w:rsidRPr="0042179F">
        <w:rPr>
          <w:rFonts w:asciiTheme="majorHAnsi" w:hAnsiTheme="majorHAnsi"/>
          <w:b w:val="0"/>
          <w:color w:val="auto"/>
          <w:spacing w:val="-1"/>
          <w:sz w:val="22"/>
          <w:szCs w:val="22"/>
        </w:rPr>
        <w:t xml:space="preserve">For some institutions there are extremely frayed relationships with PMO and MFEM which makes progress and improvement more difficult. </w:t>
      </w:r>
    </w:p>
    <w:p w14:paraId="30FABC03" w14:textId="28B0C2ED" w:rsidR="00DA2E0F" w:rsidRPr="00100F00" w:rsidRDefault="0042179F" w:rsidP="003D202C">
      <w:pPr>
        <w:pStyle w:val="Heading1"/>
        <w:widowControl w:val="0"/>
        <w:numPr>
          <w:ilvl w:val="0"/>
          <w:numId w:val="35"/>
        </w:numPr>
        <w:spacing w:before="120" w:after="120" w:line="276" w:lineRule="auto"/>
        <w:rPr>
          <w:rFonts w:asciiTheme="majorHAnsi" w:hAnsiTheme="majorHAnsi"/>
          <w:b w:val="0"/>
          <w:color w:val="auto"/>
          <w:spacing w:val="-1"/>
          <w:sz w:val="22"/>
          <w:szCs w:val="22"/>
        </w:rPr>
      </w:pPr>
      <w:r w:rsidRPr="0042179F">
        <w:rPr>
          <w:rFonts w:asciiTheme="majorHAnsi" w:hAnsiTheme="majorHAnsi"/>
          <w:b w:val="0"/>
          <w:color w:val="auto"/>
          <w:spacing w:val="-1"/>
          <w:sz w:val="22"/>
          <w:szCs w:val="22"/>
        </w:rPr>
        <w:t xml:space="preserve">In some instances whilst the initiative might come from a request by a finance officer (“we really need X….”) once the adviser then designs a relevant document, form or tool or report; finds out requisite information and demonstrates how it could be used, there is then a loss of interest in progressing it. This is likely due to the perception that it is too hard, creates work or results in change management challenges that seem too difficult. </w:t>
      </w:r>
    </w:p>
    <w:p w14:paraId="1E0B85F9" w14:textId="77777777" w:rsidR="0042179F" w:rsidRPr="0042179F" w:rsidRDefault="0042179F" w:rsidP="005A5A28">
      <w:pPr>
        <w:pStyle w:val="Heading1"/>
        <w:widowControl w:val="0"/>
        <w:numPr>
          <w:ilvl w:val="0"/>
          <w:numId w:val="34"/>
        </w:numPr>
        <w:spacing w:before="120" w:after="120" w:line="276" w:lineRule="auto"/>
        <w:rPr>
          <w:rFonts w:asciiTheme="majorHAnsi" w:hAnsiTheme="majorHAnsi"/>
          <w:i/>
          <w:color w:val="auto"/>
          <w:spacing w:val="-1"/>
          <w:sz w:val="22"/>
          <w:szCs w:val="22"/>
        </w:rPr>
      </w:pPr>
      <w:r w:rsidRPr="0042179F">
        <w:rPr>
          <w:rFonts w:asciiTheme="majorHAnsi" w:hAnsiTheme="majorHAnsi"/>
          <w:i/>
          <w:color w:val="auto"/>
          <w:spacing w:val="-1"/>
          <w:sz w:val="22"/>
          <w:szCs w:val="22"/>
        </w:rPr>
        <w:t xml:space="preserve">Challenge of translating new systems into service delivery outcomes </w:t>
      </w:r>
    </w:p>
    <w:p w14:paraId="3B1F74DA" w14:textId="77777777" w:rsidR="0042179F" w:rsidRPr="0079059C" w:rsidRDefault="0079059C" w:rsidP="005A5A28">
      <w:pPr>
        <w:pStyle w:val="ListParagraph"/>
        <w:numPr>
          <w:ilvl w:val="0"/>
          <w:numId w:val="36"/>
        </w:numPr>
        <w:jc w:val="both"/>
        <w:rPr>
          <w:lang w:val="en-AU"/>
        </w:rPr>
      </w:pPr>
      <w:r w:rsidRPr="0079059C">
        <w:rPr>
          <w:lang w:val="en-AU"/>
        </w:rPr>
        <w:t>T</w:t>
      </w:r>
      <w:r w:rsidR="0042179F" w:rsidRPr="0079059C">
        <w:rPr>
          <w:lang w:val="en-AU"/>
        </w:rPr>
        <w:t xml:space="preserve">he program is making significant investment in the improvement of case and data management across the sector as well as in systems procurement. The intention of this </w:t>
      </w:r>
      <w:r w:rsidR="0042179F" w:rsidRPr="0079059C">
        <w:rPr>
          <w:lang w:val="en-AU"/>
        </w:rPr>
        <w:lastRenderedPageBreak/>
        <w:t>support is to provide information and understanding that will contribute to improvements in case visibility, timeliness, clearance rates, reduction in unacceptable backlog and attendance rates.</w:t>
      </w:r>
      <w:r w:rsidR="0042179F" w:rsidRPr="0079059C">
        <w:rPr>
          <w:rStyle w:val="FootnoteReference"/>
          <w:lang w:val="en-AU"/>
        </w:rPr>
        <w:footnoteReference w:id="35"/>
      </w:r>
      <w:r w:rsidR="0042179F" w:rsidRPr="0079059C">
        <w:rPr>
          <w:lang w:val="en-AU"/>
        </w:rPr>
        <w:t xml:space="preserve"> It is also intended that improved case and data management and systems will trigger improvements in the monitoring and evaluation of progress for managers.</w:t>
      </w:r>
    </w:p>
    <w:p w14:paraId="40D2AF67" w14:textId="62FF1244" w:rsidR="0042179F" w:rsidRPr="0079059C" w:rsidRDefault="0042179F" w:rsidP="005A5A28">
      <w:pPr>
        <w:pStyle w:val="ListParagraph"/>
        <w:numPr>
          <w:ilvl w:val="0"/>
          <w:numId w:val="36"/>
        </w:numPr>
        <w:jc w:val="both"/>
        <w:rPr>
          <w:lang w:val="en-AU"/>
        </w:rPr>
      </w:pPr>
      <w:r w:rsidRPr="0079059C">
        <w:rPr>
          <w:lang w:val="en-AU"/>
        </w:rPr>
        <w:t>There is a reaction and acknowledgment by managers or heads of agencies when data reveals low clearance rates; workload or pending imbalances but so far this has not been significantly translated into improved timeliness or changes in approaches to work to actively target the concern.</w:t>
      </w:r>
      <w:r w:rsidR="00006D91">
        <w:rPr>
          <w:rStyle w:val="FootnoteReference"/>
          <w:lang w:val="en-AU"/>
        </w:rPr>
        <w:footnoteReference w:id="36"/>
      </w:r>
      <w:r w:rsidRPr="0079059C">
        <w:rPr>
          <w:lang w:val="en-AU"/>
        </w:rPr>
        <w:t xml:space="preserve"> It is hoped that this will increasingly occur over the life of the program with encouragement and support. The question of “why this has not happened” has not been asked in all cases as yet, although some areas where timeliness should be enhanced pose significant challenges for the justice sector. </w:t>
      </w:r>
    </w:p>
    <w:p w14:paraId="6D9FE4F2" w14:textId="77777777" w:rsidR="0079059C" w:rsidRPr="0079059C" w:rsidRDefault="0079059C" w:rsidP="005A5A28">
      <w:pPr>
        <w:pStyle w:val="ListParagraph"/>
        <w:numPr>
          <w:ilvl w:val="0"/>
          <w:numId w:val="36"/>
        </w:numPr>
        <w:jc w:val="both"/>
        <w:rPr>
          <w:lang w:val="en-AU"/>
        </w:rPr>
      </w:pPr>
      <w:r w:rsidRPr="0079059C">
        <w:rPr>
          <w:lang w:val="en-AU"/>
        </w:rPr>
        <w:t xml:space="preserve">The challenges of translating systems change into service delivery outcomes is hampered both by: </w:t>
      </w:r>
    </w:p>
    <w:p w14:paraId="2A1F12A6" w14:textId="77777777" w:rsidR="0079059C" w:rsidRPr="0079059C" w:rsidRDefault="0079059C" w:rsidP="005A5A28">
      <w:pPr>
        <w:pStyle w:val="ListParagraph"/>
        <w:numPr>
          <w:ilvl w:val="0"/>
          <w:numId w:val="37"/>
        </w:numPr>
        <w:jc w:val="both"/>
        <w:rPr>
          <w:lang w:val="en-AU"/>
        </w:rPr>
      </w:pPr>
      <w:r w:rsidRPr="0079059C">
        <w:rPr>
          <w:lang w:val="en-AU"/>
        </w:rPr>
        <w:t>IT capacity within the sector available to support developments on an ongoing basis. This at the moment is shared between the CDM Adviser, the M&amp;E &amp; Systems Officer and OGCIO but does not provide dedicated IT capacity to the sector. This may be alleviated by the recruitment of a junior IT “trouble-shooter” for the sector within the MJCS structure.</w:t>
      </w:r>
    </w:p>
    <w:p w14:paraId="051B322A" w14:textId="06951EF0" w:rsidR="0042179F" w:rsidRPr="0079059C" w:rsidRDefault="0079059C" w:rsidP="005A5A28">
      <w:pPr>
        <w:pStyle w:val="ListParagraph"/>
        <w:numPr>
          <w:ilvl w:val="0"/>
          <w:numId w:val="37"/>
        </w:numPr>
        <w:jc w:val="both"/>
        <w:rPr>
          <w:lang w:val="en-AU"/>
        </w:rPr>
      </w:pPr>
      <w:r w:rsidRPr="0079059C">
        <w:rPr>
          <w:lang w:val="en-AU"/>
        </w:rPr>
        <w:t xml:space="preserve">Leadership capacity to drive the workplace changes that would be required to ensure and embed service delivery improvements. This perhaps has been most evident in courts where there has been very significant overall investment of funds and time with </w:t>
      </w:r>
      <w:r w:rsidR="0042179F" w:rsidRPr="0079059C">
        <w:rPr>
          <w:lang w:val="en-AU"/>
        </w:rPr>
        <w:t xml:space="preserve">no evidence of </w:t>
      </w:r>
      <w:r w:rsidRPr="0079059C">
        <w:rPr>
          <w:lang w:val="en-AU"/>
        </w:rPr>
        <w:t xml:space="preserve">service delivery </w:t>
      </w:r>
      <w:r w:rsidR="0042179F" w:rsidRPr="0079059C">
        <w:rPr>
          <w:lang w:val="en-AU"/>
        </w:rPr>
        <w:t>improvement</w:t>
      </w:r>
      <w:r w:rsidRPr="0079059C">
        <w:rPr>
          <w:lang w:val="en-AU"/>
        </w:rPr>
        <w:t xml:space="preserve"> and the SPD where the</w:t>
      </w:r>
      <w:r w:rsidR="0042179F" w:rsidRPr="0079059C">
        <w:rPr>
          <w:lang w:val="en-AU"/>
        </w:rPr>
        <w:t xml:space="preserve"> file stocktake </w:t>
      </w:r>
      <w:r w:rsidR="007B0E70" w:rsidRPr="0079059C">
        <w:rPr>
          <w:lang w:val="en-AU"/>
        </w:rPr>
        <w:t>and accuracy</w:t>
      </w:r>
      <w:r w:rsidR="0042179F" w:rsidRPr="0079059C">
        <w:rPr>
          <w:lang w:val="en-AU"/>
        </w:rPr>
        <w:t xml:space="preserve"> of data within the SPD’s Tracking System has not significantly progressed. </w:t>
      </w:r>
    </w:p>
    <w:p w14:paraId="7F603026" w14:textId="77777777" w:rsidR="00723F57" w:rsidRPr="00EF14F1" w:rsidRDefault="00905B55" w:rsidP="005A5A28">
      <w:pPr>
        <w:pStyle w:val="ListParagraph"/>
        <w:numPr>
          <w:ilvl w:val="0"/>
          <w:numId w:val="34"/>
        </w:numPr>
        <w:jc w:val="both"/>
        <w:rPr>
          <w:i/>
          <w:lang w:val="en-AU"/>
        </w:rPr>
      </w:pPr>
      <w:r w:rsidRPr="00EF14F1">
        <w:rPr>
          <w:b/>
          <w:i/>
          <w:lang w:val="en-AU"/>
        </w:rPr>
        <w:t>Social justice issues - capacity</w:t>
      </w:r>
    </w:p>
    <w:p w14:paraId="2824192B" w14:textId="18ED227D" w:rsidR="00905B55" w:rsidRPr="00EF14F1" w:rsidRDefault="00EF0B26" w:rsidP="00DB62A7">
      <w:pPr>
        <w:pStyle w:val="Heading1"/>
        <w:widowControl w:val="0"/>
        <w:numPr>
          <w:ilvl w:val="0"/>
          <w:numId w:val="0"/>
        </w:numPr>
        <w:spacing w:before="120" w:after="120" w:line="276" w:lineRule="auto"/>
        <w:rPr>
          <w:i/>
          <w:color w:val="auto"/>
        </w:rPr>
      </w:pPr>
      <w:r w:rsidRPr="00EF14F1">
        <w:rPr>
          <w:rFonts w:asciiTheme="majorHAnsi" w:hAnsiTheme="majorHAnsi"/>
          <w:b w:val="0"/>
          <w:color w:val="auto"/>
          <w:spacing w:val="-1"/>
          <w:sz w:val="22"/>
          <w:szCs w:val="22"/>
        </w:rPr>
        <w:t xml:space="preserve">The conduct of the research in Malekula and Blacksands </w:t>
      </w:r>
      <w:r w:rsidR="00830CF2">
        <w:rPr>
          <w:rFonts w:asciiTheme="majorHAnsi" w:hAnsiTheme="majorHAnsi"/>
          <w:b w:val="0"/>
          <w:color w:val="auto"/>
          <w:spacing w:val="-1"/>
          <w:sz w:val="22"/>
          <w:szCs w:val="22"/>
        </w:rPr>
        <w:t xml:space="preserve">and the work related to the FPA Pilot </w:t>
      </w:r>
      <w:r w:rsidR="00EF14F1">
        <w:rPr>
          <w:rFonts w:asciiTheme="majorHAnsi" w:hAnsiTheme="majorHAnsi"/>
          <w:b w:val="0"/>
          <w:color w:val="auto"/>
          <w:spacing w:val="-1"/>
          <w:sz w:val="22"/>
          <w:szCs w:val="22"/>
        </w:rPr>
        <w:t>confirms</w:t>
      </w:r>
      <w:r w:rsidRPr="00EF14F1">
        <w:rPr>
          <w:rFonts w:asciiTheme="majorHAnsi" w:hAnsiTheme="majorHAnsi"/>
          <w:b w:val="0"/>
          <w:color w:val="auto"/>
          <w:spacing w:val="-1"/>
          <w:sz w:val="22"/>
          <w:szCs w:val="22"/>
        </w:rPr>
        <w:t xml:space="preserve"> a p</w:t>
      </w:r>
      <w:r w:rsidR="00905B55" w:rsidRPr="00EF14F1">
        <w:rPr>
          <w:rFonts w:asciiTheme="majorHAnsi" w:hAnsiTheme="majorHAnsi"/>
          <w:b w:val="0"/>
          <w:color w:val="auto"/>
          <w:spacing w:val="-1"/>
          <w:sz w:val="22"/>
          <w:szCs w:val="22"/>
        </w:rPr>
        <w:t xml:space="preserve">rofound lack of capacity at </w:t>
      </w:r>
      <w:r w:rsidRPr="00EF14F1">
        <w:rPr>
          <w:rFonts w:asciiTheme="majorHAnsi" w:hAnsiTheme="majorHAnsi"/>
          <w:b w:val="0"/>
          <w:color w:val="auto"/>
          <w:spacing w:val="-1"/>
          <w:sz w:val="22"/>
          <w:szCs w:val="22"/>
        </w:rPr>
        <w:t>high levels and in key posit</w:t>
      </w:r>
      <w:r w:rsidR="00D318B1">
        <w:rPr>
          <w:rFonts w:asciiTheme="majorHAnsi" w:hAnsiTheme="majorHAnsi"/>
          <w:b w:val="0"/>
          <w:color w:val="auto"/>
          <w:spacing w:val="-1"/>
          <w:sz w:val="22"/>
          <w:szCs w:val="22"/>
        </w:rPr>
        <w:t>i</w:t>
      </w:r>
      <w:r w:rsidRPr="00EF14F1">
        <w:rPr>
          <w:rFonts w:asciiTheme="majorHAnsi" w:hAnsiTheme="majorHAnsi"/>
          <w:b w:val="0"/>
          <w:color w:val="auto"/>
          <w:spacing w:val="-1"/>
          <w:sz w:val="22"/>
          <w:szCs w:val="22"/>
        </w:rPr>
        <w:t>ons with respect to a complex understanding of social justice issues. These issues tend to be dealt with in simplified and dichotomised ways</w:t>
      </w:r>
      <w:r w:rsidR="004635F1">
        <w:rPr>
          <w:rFonts w:asciiTheme="majorHAnsi" w:hAnsiTheme="majorHAnsi"/>
          <w:b w:val="0"/>
          <w:color w:val="auto"/>
          <w:spacing w:val="-1"/>
          <w:sz w:val="22"/>
          <w:szCs w:val="22"/>
        </w:rPr>
        <w:t xml:space="preserve"> (for example,</w:t>
      </w:r>
      <w:r w:rsidR="00D318B1">
        <w:rPr>
          <w:rFonts w:asciiTheme="majorHAnsi" w:hAnsiTheme="majorHAnsi"/>
          <w:b w:val="0"/>
          <w:color w:val="auto"/>
          <w:spacing w:val="-1"/>
          <w:sz w:val="22"/>
          <w:szCs w:val="22"/>
        </w:rPr>
        <w:t xml:space="preserve"> kastom vs law)</w:t>
      </w:r>
      <w:r w:rsidRPr="00EF14F1">
        <w:rPr>
          <w:rFonts w:asciiTheme="majorHAnsi" w:hAnsiTheme="majorHAnsi"/>
          <w:b w:val="0"/>
          <w:color w:val="auto"/>
          <w:spacing w:val="-1"/>
          <w:sz w:val="22"/>
          <w:szCs w:val="22"/>
        </w:rPr>
        <w:t xml:space="preserve">. This is in evidence through the constant repetition of perceived views that are not influenced by increased evidence and knowledge base; a shallow understanding of complex issues; recruitment of people into </w:t>
      </w:r>
      <w:r w:rsidR="009848F0">
        <w:rPr>
          <w:rFonts w:asciiTheme="majorHAnsi" w:hAnsiTheme="majorHAnsi"/>
          <w:b w:val="0"/>
          <w:color w:val="auto"/>
          <w:spacing w:val="-1"/>
          <w:sz w:val="22"/>
          <w:szCs w:val="22"/>
        </w:rPr>
        <w:t xml:space="preserve">the </w:t>
      </w:r>
      <w:r w:rsidRPr="00EF14F1">
        <w:rPr>
          <w:rFonts w:asciiTheme="majorHAnsi" w:hAnsiTheme="majorHAnsi"/>
          <w:b w:val="0"/>
          <w:color w:val="auto"/>
          <w:spacing w:val="-1"/>
          <w:sz w:val="22"/>
          <w:szCs w:val="22"/>
        </w:rPr>
        <w:t>wrong positions</w:t>
      </w:r>
      <w:r w:rsidR="00EF14F1" w:rsidRPr="00EF14F1">
        <w:rPr>
          <w:rFonts w:asciiTheme="majorHAnsi" w:hAnsiTheme="majorHAnsi"/>
          <w:b w:val="0"/>
          <w:color w:val="auto"/>
          <w:spacing w:val="-1"/>
          <w:sz w:val="22"/>
          <w:szCs w:val="22"/>
        </w:rPr>
        <w:t>; signif</w:t>
      </w:r>
      <w:r w:rsidRPr="00EF14F1">
        <w:rPr>
          <w:rFonts w:asciiTheme="majorHAnsi" w:hAnsiTheme="majorHAnsi"/>
          <w:b w:val="0"/>
          <w:color w:val="auto"/>
          <w:spacing w:val="-1"/>
          <w:sz w:val="22"/>
          <w:szCs w:val="22"/>
        </w:rPr>
        <w:t xml:space="preserve">icant challenges in </w:t>
      </w:r>
      <w:r w:rsidR="00EF14F1" w:rsidRPr="00EF14F1">
        <w:rPr>
          <w:rFonts w:asciiTheme="majorHAnsi" w:hAnsiTheme="majorHAnsi"/>
          <w:b w:val="0"/>
          <w:color w:val="auto"/>
          <w:spacing w:val="-1"/>
          <w:sz w:val="22"/>
          <w:szCs w:val="22"/>
        </w:rPr>
        <w:t>building good</w:t>
      </w:r>
      <w:r w:rsidRPr="00EF14F1">
        <w:rPr>
          <w:rFonts w:asciiTheme="majorHAnsi" w:hAnsiTheme="majorHAnsi"/>
          <w:b w:val="0"/>
          <w:color w:val="auto"/>
          <w:spacing w:val="-1"/>
          <w:sz w:val="22"/>
          <w:szCs w:val="22"/>
        </w:rPr>
        <w:t xml:space="preserve"> capacity in </w:t>
      </w:r>
      <w:r w:rsidR="00EF14F1" w:rsidRPr="00EF14F1">
        <w:rPr>
          <w:rFonts w:asciiTheme="majorHAnsi" w:hAnsiTheme="majorHAnsi"/>
          <w:b w:val="0"/>
          <w:color w:val="auto"/>
          <w:spacing w:val="-1"/>
          <w:sz w:val="22"/>
          <w:szCs w:val="22"/>
        </w:rPr>
        <w:t xml:space="preserve">country in </w:t>
      </w:r>
      <w:r w:rsidRPr="00EF14F1">
        <w:rPr>
          <w:rFonts w:asciiTheme="majorHAnsi" w:hAnsiTheme="majorHAnsi"/>
          <w:b w:val="0"/>
          <w:color w:val="auto"/>
          <w:spacing w:val="-1"/>
          <w:sz w:val="22"/>
          <w:szCs w:val="22"/>
        </w:rPr>
        <w:t>the shorter term;</w:t>
      </w:r>
      <w:r w:rsidR="00EF14F1" w:rsidRPr="00EF14F1">
        <w:rPr>
          <w:rFonts w:asciiTheme="majorHAnsi" w:hAnsiTheme="majorHAnsi"/>
          <w:b w:val="0"/>
          <w:color w:val="auto"/>
          <w:spacing w:val="-1"/>
          <w:sz w:val="22"/>
          <w:szCs w:val="22"/>
        </w:rPr>
        <w:t xml:space="preserve"> difficulty in unearthing talent in these areas; </w:t>
      </w:r>
      <w:r w:rsidR="00EF14F1">
        <w:rPr>
          <w:rFonts w:asciiTheme="majorHAnsi" w:hAnsiTheme="majorHAnsi"/>
          <w:b w:val="0"/>
          <w:color w:val="auto"/>
          <w:spacing w:val="-1"/>
          <w:sz w:val="22"/>
          <w:szCs w:val="22"/>
        </w:rPr>
        <w:t xml:space="preserve">and </w:t>
      </w:r>
      <w:r w:rsidRPr="00EF14F1">
        <w:rPr>
          <w:rFonts w:asciiTheme="majorHAnsi" w:hAnsiTheme="majorHAnsi"/>
          <w:b w:val="0"/>
          <w:color w:val="auto"/>
          <w:spacing w:val="-1"/>
          <w:sz w:val="22"/>
          <w:szCs w:val="22"/>
        </w:rPr>
        <w:t>highly politicised views with respect to social justice issues such as gender based violence and child protection</w:t>
      </w:r>
      <w:r w:rsidR="00EF14F1" w:rsidRPr="00EF14F1">
        <w:rPr>
          <w:rFonts w:asciiTheme="majorHAnsi" w:hAnsiTheme="majorHAnsi"/>
          <w:b w:val="0"/>
          <w:color w:val="auto"/>
          <w:spacing w:val="-1"/>
          <w:sz w:val="22"/>
          <w:szCs w:val="22"/>
        </w:rPr>
        <w:t xml:space="preserve"> </w:t>
      </w:r>
      <w:r w:rsidR="00D4039D">
        <w:rPr>
          <w:rFonts w:asciiTheme="majorHAnsi" w:hAnsiTheme="majorHAnsi"/>
          <w:b w:val="0"/>
          <w:color w:val="auto"/>
          <w:spacing w:val="-1"/>
          <w:sz w:val="22"/>
          <w:szCs w:val="22"/>
        </w:rPr>
        <w:t xml:space="preserve">(and even state justice and law) </w:t>
      </w:r>
      <w:r w:rsidR="00EF14F1" w:rsidRPr="00EF14F1">
        <w:rPr>
          <w:rFonts w:asciiTheme="majorHAnsi" w:hAnsiTheme="majorHAnsi"/>
          <w:b w:val="0"/>
          <w:color w:val="auto"/>
          <w:spacing w:val="-1"/>
          <w:sz w:val="22"/>
          <w:szCs w:val="22"/>
        </w:rPr>
        <w:t xml:space="preserve">which do not allow </w:t>
      </w:r>
      <w:r w:rsidR="00830CF2">
        <w:rPr>
          <w:rFonts w:asciiTheme="majorHAnsi" w:hAnsiTheme="majorHAnsi"/>
          <w:b w:val="0"/>
          <w:color w:val="auto"/>
          <w:spacing w:val="-1"/>
          <w:sz w:val="22"/>
          <w:szCs w:val="22"/>
        </w:rPr>
        <w:t xml:space="preserve">for </w:t>
      </w:r>
      <w:r w:rsidR="00EF14F1" w:rsidRPr="00EF14F1">
        <w:rPr>
          <w:rFonts w:asciiTheme="majorHAnsi" w:hAnsiTheme="majorHAnsi"/>
          <w:b w:val="0"/>
          <w:color w:val="auto"/>
          <w:spacing w:val="-1"/>
          <w:sz w:val="22"/>
          <w:szCs w:val="22"/>
        </w:rPr>
        <w:t xml:space="preserve">constructive discussion of best approaches. </w:t>
      </w:r>
    </w:p>
    <w:p w14:paraId="0BE647BD" w14:textId="77777777" w:rsidR="002C6069" w:rsidRPr="00830CF2" w:rsidRDefault="00830CF2" w:rsidP="005A5A28">
      <w:pPr>
        <w:pStyle w:val="ListParagraph"/>
        <w:numPr>
          <w:ilvl w:val="0"/>
          <w:numId w:val="34"/>
        </w:numPr>
        <w:jc w:val="both"/>
        <w:rPr>
          <w:b/>
          <w:i/>
          <w:lang w:val="en-AU"/>
        </w:rPr>
      </w:pPr>
      <w:r>
        <w:rPr>
          <w:b/>
          <w:i/>
          <w:lang w:val="en-AU"/>
        </w:rPr>
        <w:t>Impact of</w:t>
      </w:r>
      <w:r w:rsidRPr="00830CF2">
        <w:rPr>
          <w:b/>
          <w:i/>
          <w:lang w:val="en-AU"/>
        </w:rPr>
        <w:t xml:space="preserve"> LSIP</w:t>
      </w:r>
      <w:r>
        <w:rPr>
          <w:b/>
          <w:i/>
          <w:lang w:val="en-AU"/>
        </w:rPr>
        <w:t xml:space="preserve"> for Vanuatu</w:t>
      </w:r>
    </w:p>
    <w:p w14:paraId="1C5ACB38" w14:textId="77777777" w:rsidR="00EB5088" w:rsidRDefault="00830CF2" w:rsidP="00830CF2">
      <w:pPr>
        <w:pStyle w:val="Heading1"/>
        <w:widowControl w:val="0"/>
        <w:numPr>
          <w:ilvl w:val="0"/>
          <w:numId w:val="0"/>
        </w:numPr>
        <w:spacing w:before="120" w:after="120" w:line="276" w:lineRule="auto"/>
        <w:rPr>
          <w:rFonts w:asciiTheme="majorHAnsi" w:hAnsiTheme="majorHAnsi"/>
          <w:b w:val="0"/>
          <w:color w:val="auto"/>
          <w:spacing w:val="-1"/>
          <w:sz w:val="22"/>
          <w:szCs w:val="22"/>
        </w:rPr>
      </w:pPr>
      <w:r w:rsidRPr="00830CF2">
        <w:rPr>
          <w:rFonts w:asciiTheme="majorHAnsi" w:hAnsiTheme="majorHAnsi"/>
          <w:b w:val="0"/>
          <w:color w:val="auto"/>
          <w:spacing w:val="-1"/>
          <w:sz w:val="22"/>
          <w:szCs w:val="22"/>
        </w:rPr>
        <w:t>Over the time that the program has been supporting the LSIP the numbers of ni-Vanuatu students participating in the LSIP has been declining. This maybe a direct result of the fact that there are no longer GoV s</w:t>
      </w:r>
      <w:r w:rsidR="00184886" w:rsidRPr="00830CF2">
        <w:rPr>
          <w:rFonts w:asciiTheme="majorHAnsi" w:hAnsiTheme="majorHAnsi"/>
          <w:b w:val="0"/>
          <w:color w:val="auto"/>
          <w:spacing w:val="-1"/>
          <w:sz w:val="22"/>
          <w:szCs w:val="22"/>
        </w:rPr>
        <w:t xml:space="preserve">cholarships </w:t>
      </w:r>
      <w:r w:rsidRPr="00830CF2">
        <w:rPr>
          <w:rFonts w:asciiTheme="majorHAnsi" w:hAnsiTheme="majorHAnsi"/>
          <w:b w:val="0"/>
          <w:color w:val="auto"/>
          <w:spacing w:val="-1"/>
          <w:sz w:val="22"/>
          <w:szCs w:val="22"/>
        </w:rPr>
        <w:t>for ni-Vanuatu law students which has resulted in the overall decline of ni-</w:t>
      </w:r>
      <w:r w:rsidRPr="00830CF2">
        <w:rPr>
          <w:rFonts w:asciiTheme="majorHAnsi" w:hAnsiTheme="majorHAnsi"/>
          <w:b w:val="0"/>
          <w:color w:val="auto"/>
          <w:spacing w:val="-1"/>
          <w:sz w:val="22"/>
          <w:szCs w:val="22"/>
        </w:rPr>
        <w:lastRenderedPageBreak/>
        <w:t xml:space="preserve">Vanuatu students. </w:t>
      </w:r>
    </w:p>
    <w:p w14:paraId="6232E79A" w14:textId="77777777" w:rsidR="00EB5088" w:rsidRDefault="00830CF2" w:rsidP="00830CF2">
      <w:pPr>
        <w:pStyle w:val="Heading1"/>
        <w:widowControl w:val="0"/>
        <w:numPr>
          <w:ilvl w:val="0"/>
          <w:numId w:val="0"/>
        </w:numPr>
        <w:spacing w:before="120" w:after="120" w:line="276" w:lineRule="auto"/>
        <w:rPr>
          <w:rFonts w:asciiTheme="majorHAnsi" w:hAnsiTheme="majorHAnsi"/>
          <w:b w:val="0"/>
          <w:color w:val="auto"/>
          <w:spacing w:val="-1"/>
          <w:sz w:val="22"/>
          <w:szCs w:val="22"/>
        </w:rPr>
      </w:pPr>
      <w:r w:rsidRPr="00830CF2">
        <w:rPr>
          <w:rFonts w:asciiTheme="majorHAnsi" w:hAnsiTheme="majorHAnsi"/>
          <w:b w:val="0"/>
          <w:color w:val="auto"/>
          <w:spacing w:val="-1"/>
          <w:sz w:val="22"/>
          <w:szCs w:val="22"/>
        </w:rPr>
        <w:t>T</w:t>
      </w:r>
      <w:r w:rsidR="00184886" w:rsidRPr="00830CF2">
        <w:rPr>
          <w:rFonts w:asciiTheme="majorHAnsi" w:hAnsiTheme="majorHAnsi"/>
          <w:b w:val="0"/>
          <w:color w:val="auto"/>
          <w:spacing w:val="-1"/>
          <w:sz w:val="22"/>
          <w:szCs w:val="22"/>
        </w:rPr>
        <w:t xml:space="preserve">his </w:t>
      </w:r>
      <w:r w:rsidR="00EB5088">
        <w:rPr>
          <w:rFonts w:asciiTheme="majorHAnsi" w:hAnsiTheme="majorHAnsi"/>
          <w:b w:val="0"/>
          <w:color w:val="auto"/>
          <w:spacing w:val="-1"/>
          <w:sz w:val="22"/>
          <w:szCs w:val="22"/>
        </w:rPr>
        <w:t>issue is perhaps</w:t>
      </w:r>
      <w:r w:rsidR="00184886" w:rsidRPr="00830CF2">
        <w:rPr>
          <w:rFonts w:asciiTheme="majorHAnsi" w:hAnsiTheme="majorHAnsi"/>
          <w:b w:val="0"/>
          <w:color w:val="auto"/>
          <w:spacing w:val="-1"/>
          <w:sz w:val="22"/>
          <w:szCs w:val="22"/>
        </w:rPr>
        <w:t xml:space="preserve"> something that </w:t>
      </w:r>
      <w:r w:rsidR="00EB5088">
        <w:rPr>
          <w:rFonts w:asciiTheme="majorHAnsi" w:hAnsiTheme="majorHAnsi"/>
          <w:b w:val="0"/>
          <w:color w:val="auto"/>
          <w:spacing w:val="-1"/>
          <w:sz w:val="22"/>
          <w:szCs w:val="22"/>
        </w:rPr>
        <w:t>could</w:t>
      </w:r>
      <w:r w:rsidR="00184886" w:rsidRPr="00830CF2">
        <w:rPr>
          <w:rFonts w:asciiTheme="majorHAnsi" w:hAnsiTheme="majorHAnsi"/>
          <w:b w:val="0"/>
          <w:color w:val="auto"/>
          <w:spacing w:val="-1"/>
          <w:sz w:val="22"/>
          <w:szCs w:val="22"/>
        </w:rPr>
        <w:t xml:space="preserve"> be taken up more robustly by the MJCS with the </w:t>
      </w:r>
      <w:r w:rsidR="00EB5088">
        <w:rPr>
          <w:rFonts w:asciiTheme="majorHAnsi" w:hAnsiTheme="majorHAnsi"/>
          <w:b w:val="0"/>
          <w:color w:val="auto"/>
          <w:spacing w:val="-1"/>
          <w:sz w:val="22"/>
          <w:szCs w:val="22"/>
        </w:rPr>
        <w:t>Ministry of Education (MoE)</w:t>
      </w:r>
      <w:r w:rsidR="00184886" w:rsidRPr="00830CF2">
        <w:rPr>
          <w:rFonts w:asciiTheme="majorHAnsi" w:hAnsiTheme="majorHAnsi"/>
          <w:b w:val="0"/>
          <w:color w:val="auto"/>
          <w:spacing w:val="-1"/>
          <w:sz w:val="22"/>
          <w:szCs w:val="22"/>
        </w:rPr>
        <w:t xml:space="preserve">. MJCS </w:t>
      </w:r>
      <w:r w:rsidRPr="00830CF2">
        <w:rPr>
          <w:rFonts w:asciiTheme="majorHAnsi" w:hAnsiTheme="majorHAnsi"/>
          <w:b w:val="0"/>
          <w:color w:val="auto"/>
          <w:spacing w:val="-1"/>
          <w:sz w:val="22"/>
          <w:szCs w:val="22"/>
        </w:rPr>
        <w:t>could</w:t>
      </w:r>
      <w:r w:rsidR="00184886" w:rsidRPr="00830CF2">
        <w:rPr>
          <w:rFonts w:asciiTheme="majorHAnsi" w:hAnsiTheme="majorHAnsi"/>
          <w:b w:val="0"/>
          <w:color w:val="auto"/>
          <w:spacing w:val="-1"/>
          <w:sz w:val="22"/>
          <w:szCs w:val="22"/>
        </w:rPr>
        <w:t xml:space="preserve"> develop a justification paper based on evidence (a survey of need) for the MoE to support scholarships for law</w:t>
      </w:r>
      <w:r w:rsidR="00EB5088">
        <w:rPr>
          <w:rFonts w:asciiTheme="majorHAnsi" w:hAnsiTheme="majorHAnsi"/>
          <w:b w:val="0"/>
          <w:color w:val="auto"/>
          <w:spacing w:val="-1"/>
          <w:sz w:val="22"/>
          <w:szCs w:val="22"/>
        </w:rPr>
        <w:t>.</w:t>
      </w:r>
    </w:p>
    <w:p w14:paraId="55EBEAFE" w14:textId="77777777" w:rsidR="00593D8B" w:rsidRPr="007B4210" w:rsidRDefault="00EB5088" w:rsidP="005A5A28">
      <w:pPr>
        <w:pStyle w:val="Heading1"/>
        <w:widowControl w:val="0"/>
        <w:numPr>
          <w:ilvl w:val="0"/>
          <w:numId w:val="34"/>
        </w:numPr>
        <w:spacing w:before="120" w:after="120" w:line="276" w:lineRule="auto"/>
        <w:rPr>
          <w:rFonts w:asciiTheme="majorHAnsi" w:hAnsiTheme="majorHAnsi"/>
          <w:i/>
          <w:color w:val="auto"/>
          <w:spacing w:val="-1"/>
          <w:sz w:val="22"/>
          <w:szCs w:val="22"/>
        </w:rPr>
      </w:pPr>
      <w:r w:rsidRPr="007B4210">
        <w:rPr>
          <w:rFonts w:asciiTheme="majorHAnsi" w:hAnsiTheme="majorHAnsi"/>
          <w:i/>
          <w:color w:val="auto"/>
          <w:spacing w:val="-1"/>
          <w:sz w:val="22"/>
          <w:szCs w:val="22"/>
        </w:rPr>
        <w:t>Integration of the program</w:t>
      </w:r>
    </w:p>
    <w:p w14:paraId="56A2E944" w14:textId="570A4CD6" w:rsidR="008F5B99" w:rsidRPr="00407EAB" w:rsidRDefault="008F5B99" w:rsidP="007B4210">
      <w:pPr>
        <w:pStyle w:val="Heading1"/>
        <w:widowControl w:val="0"/>
        <w:numPr>
          <w:ilvl w:val="0"/>
          <w:numId w:val="0"/>
        </w:numPr>
        <w:spacing w:before="120" w:after="120" w:line="276" w:lineRule="auto"/>
        <w:rPr>
          <w:rFonts w:asciiTheme="majorHAnsi" w:hAnsiTheme="majorHAnsi"/>
          <w:b w:val="0"/>
          <w:color w:val="auto"/>
          <w:sz w:val="22"/>
          <w:szCs w:val="22"/>
        </w:rPr>
      </w:pPr>
      <w:r w:rsidRPr="00407EAB">
        <w:rPr>
          <w:rFonts w:asciiTheme="majorHAnsi" w:hAnsiTheme="majorHAnsi"/>
          <w:b w:val="0"/>
          <w:color w:val="auto"/>
          <w:sz w:val="22"/>
          <w:szCs w:val="22"/>
        </w:rPr>
        <w:t>Overall the integration of SRBJ and VAPP has been very positive given the interrelatedness of needs and issues</w:t>
      </w:r>
      <w:r w:rsidR="006A65B7">
        <w:rPr>
          <w:rFonts w:asciiTheme="majorHAnsi" w:hAnsiTheme="majorHAnsi"/>
          <w:b w:val="0"/>
          <w:color w:val="auto"/>
          <w:sz w:val="22"/>
          <w:szCs w:val="22"/>
        </w:rPr>
        <w:t>,</w:t>
      </w:r>
      <w:r w:rsidRPr="00407EAB">
        <w:rPr>
          <w:rFonts w:asciiTheme="majorHAnsi" w:hAnsiTheme="majorHAnsi"/>
          <w:b w:val="0"/>
          <w:color w:val="auto"/>
          <w:sz w:val="22"/>
          <w:szCs w:val="22"/>
        </w:rPr>
        <w:t xml:space="preserve"> and the impact of police and justice issues on each other. The programs are increasingly working as one team and increasingly </w:t>
      </w:r>
      <w:r w:rsidR="00E06F16" w:rsidRPr="00407EAB">
        <w:rPr>
          <w:rFonts w:asciiTheme="majorHAnsi" w:hAnsiTheme="majorHAnsi"/>
          <w:b w:val="0"/>
          <w:color w:val="auto"/>
          <w:sz w:val="22"/>
          <w:szCs w:val="22"/>
        </w:rPr>
        <w:t>sharing issue</w:t>
      </w:r>
      <w:r w:rsidR="0031316E" w:rsidRPr="00407EAB">
        <w:rPr>
          <w:rFonts w:asciiTheme="majorHAnsi" w:hAnsiTheme="majorHAnsi"/>
          <w:b w:val="0"/>
          <w:color w:val="auto"/>
          <w:sz w:val="22"/>
          <w:szCs w:val="22"/>
        </w:rPr>
        <w:t>s</w:t>
      </w:r>
      <w:r w:rsidR="00E06F16" w:rsidRPr="00407EAB">
        <w:rPr>
          <w:rFonts w:asciiTheme="majorHAnsi" w:hAnsiTheme="majorHAnsi"/>
          <w:b w:val="0"/>
          <w:color w:val="auto"/>
          <w:sz w:val="22"/>
          <w:szCs w:val="22"/>
        </w:rPr>
        <w:t xml:space="preserve"> and information and collaborating on delivery of activities. </w:t>
      </w:r>
    </w:p>
    <w:p w14:paraId="42DBAB1F" w14:textId="7C84CE88" w:rsidR="00904EF3" w:rsidRPr="00407EAB" w:rsidRDefault="00407EAB" w:rsidP="00904EF3">
      <w:pPr>
        <w:pStyle w:val="Heading1"/>
        <w:widowControl w:val="0"/>
        <w:numPr>
          <w:ilvl w:val="0"/>
          <w:numId w:val="0"/>
        </w:numPr>
        <w:spacing w:before="120" w:after="120" w:line="276" w:lineRule="auto"/>
        <w:rPr>
          <w:rFonts w:asciiTheme="majorHAnsi" w:hAnsiTheme="majorHAnsi"/>
          <w:b w:val="0"/>
          <w:color w:val="auto"/>
          <w:sz w:val="22"/>
          <w:szCs w:val="22"/>
        </w:rPr>
      </w:pPr>
      <w:r>
        <w:rPr>
          <w:rFonts w:asciiTheme="majorHAnsi" w:hAnsiTheme="majorHAnsi"/>
          <w:b w:val="0"/>
          <w:color w:val="auto"/>
          <w:sz w:val="22"/>
          <w:szCs w:val="22"/>
        </w:rPr>
        <w:t>There is a reality in engagement with the policing</w:t>
      </w:r>
      <w:r w:rsidR="00BC1919">
        <w:rPr>
          <w:rFonts w:asciiTheme="majorHAnsi" w:hAnsiTheme="majorHAnsi"/>
          <w:b w:val="0"/>
          <w:color w:val="auto"/>
          <w:sz w:val="22"/>
          <w:szCs w:val="22"/>
        </w:rPr>
        <w:t xml:space="preserve"> component which, </w:t>
      </w:r>
      <w:r w:rsidR="00286F1B">
        <w:rPr>
          <w:rFonts w:asciiTheme="majorHAnsi" w:hAnsiTheme="majorHAnsi"/>
          <w:b w:val="0"/>
          <w:color w:val="auto"/>
          <w:sz w:val="22"/>
          <w:szCs w:val="22"/>
        </w:rPr>
        <w:t>in part</w:t>
      </w:r>
      <w:r w:rsidR="00BC1919">
        <w:rPr>
          <w:rFonts w:asciiTheme="majorHAnsi" w:hAnsiTheme="majorHAnsi"/>
          <w:b w:val="0"/>
          <w:color w:val="auto"/>
          <w:sz w:val="22"/>
          <w:szCs w:val="22"/>
        </w:rPr>
        <w:t xml:space="preserve"> on account of the capacity and lack of clear strategy of the </w:t>
      </w:r>
      <w:r w:rsidR="004635F1">
        <w:rPr>
          <w:rFonts w:asciiTheme="majorHAnsi" w:hAnsiTheme="majorHAnsi"/>
          <w:b w:val="0"/>
          <w:color w:val="auto"/>
          <w:sz w:val="22"/>
          <w:szCs w:val="22"/>
        </w:rPr>
        <w:t>VPF</w:t>
      </w:r>
      <w:r w:rsidR="00BC1919">
        <w:rPr>
          <w:rFonts w:asciiTheme="majorHAnsi" w:hAnsiTheme="majorHAnsi"/>
          <w:b w:val="0"/>
          <w:color w:val="auto"/>
          <w:sz w:val="22"/>
          <w:szCs w:val="22"/>
        </w:rPr>
        <w:t xml:space="preserve">, means advisory inputs in policing </w:t>
      </w:r>
      <w:r w:rsidR="006A65B7">
        <w:rPr>
          <w:rFonts w:asciiTheme="majorHAnsi" w:hAnsiTheme="majorHAnsi"/>
          <w:b w:val="0"/>
          <w:color w:val="auto"/>
          <w:sz w:val="22"/>
          <w:szCs w:val="22"/>
        </w:rPr>
        <w:t xml:space="preserve">tend to be </w:t>
      </w:r>
      <w:r w:rsidR="00BC1919">
        <w:rPr>
          <w:rFonts w:asciiTheme="majorHAnsi" w:hAnsiTheme="majorHAnsi"/>
          <w:b w:val="0"/>
          <w:color w:val="auto"/>
          <w:sz w:val="22"/>
          <w:szCs w:val="22"/>
        </w:rPr>
        <w:t xml:space="preserve">more </w:t>
      </w:r>
      <w:r w:rsidR="00E06F16" w:rsidRPr="00407EAB">
        <w:rPr>
          <w:rFonts w:asciiTheme="majorHAnsi" w:hAnsiTheme="majorHAnsi"/>
          <w:b w:val="0"/>
          <w:color w:val="auto"/>
          <w:sz w:val="22"/>
          <w:szCs w:val="22"/>
        </w:rPr>
        <w:t>reactive to emergent issues.</w:t>
      </w:r>
      <w:r w:rsidR="00D33914" w:rsidRPr="00407EAB">
        <w:rPr>
          <w:rStyle w:val="FootnoteReference"/>
          <w:rFonts w:asciiTheme="majorHAnsi" w:hAnsiTheme="majorHAnsi"/>
          <w:b w:val="0"/>
          <w:color w:val="auto"/>
          <w:sz w:val="22"/>
          <w:szCs w:val="22"/>
        </w:rPr>
        <w:footnoteReference w:id="37"/>
      </w:r>
      <w:r w:rsidR="00E06F16" w:rsidRPr="00407EAB">
        <w:rPr>
          <w:rFonts w:asciiTheme="majorHAnsi" w:hAnsiTheme="majorHAnsi"/>
          <w:b w:val="0"/>
          <w:color w:val="auto"/>
          <w:sz w:val="22"/>
          <w:szCs w:val="22"/>
        </w:rPr>
        <w:t xml:space="preserve"> </w:t>
      </w:r>
      <w:r w:rsidR="00DB62A7" w:rsidRPr="00407EAB">
        <w:rPr>
          <w:rFonts w:asciiTheme="majorHAnsi" w:hAnsiTheme="majorHAnsi"/>
          <w:b w:val="0"/>
          <w:color w:val="auto"/>
          <w:sz w:val="22"/>
          <w:szCs w:val="22"/>
        </w:rPr>
        <w:t xml:space="preserve">Obviously, the program </w:t>
      </w:r>
      <w:r w:rsidR="00D33914" w:rsidRPr="00407EAB">
        <w:rPr>
          <w:rFonts w:asciiTheme="majorHAnsi" w:hAnsiTheme="majorHAnsi"/>
          <w:b w:val="0"/>
          <w:color w:val="auto"/>
          <w:sz w:val="22"/>
          <w:szCs w:val="22"/>
        </w:rPr>
        <w:t>as a whole needs to</w:t>
      </w:r>
      <w:r w:rsidR="00DB62A7" w:rsidRPr="00407EAB">
        <w:rPr>
          <w:rFonts w:asciiTheme="majorHAnsi" w:hAnsiTheme="majorHAnsi"/>
          <w:b w:val="0"/>
          <w:color w:val="auto"/>
          <w:sz w:val="22"/>
          <w:szCs w:val="22"/>
        </w:rPr>
        <w:t xml:space="preserve"> remain flexible and responsive</w:t>
      </w:r>
      <w:r w:rsidR="00D33914" w:rsidRPr="00407EAB">
        <w:rPr>
          <w:rFonts w:asciiTheme="majorHAnsi" w:hAnsiTheme="majorHAnsi"/>
          <w:b w:val="0"/>
          <w:color w:val="auto"/>
          <w:sz w:val="22"/>
          <w:szCs w:val="22"/>
        </w:rPr>
        <w:t xml:space="preserve"> to opportunities</w:t>
      </w:r>
      <w:r w:rsidR="006A65B7">
        <w:rPr>
          <w:rFonts w:asciiTheme="majorHAnsi" w:hAnsiTheme="majorHAnsi"/>
          <w:b w:val="0"/>
          <w:color w:val="auto"/>
          <w:sz w:val="22"/>
          <w:szCs w:val="22"/>
        </w:rPr>
        <w:t>,</w:t>
      </w:r>
      <w:r w:rsidR="00D33914" w:rsidRPr="00407EAB">
        <w:rPr>
          <w:rFonts w:asciiTheme="majorHAnsi" w:hAnsiTheme="majorHAnsi"/>
          <w:b w:val="0"/>
          <w:color w:val="auto"/>
          <w:sz w:val="22"/>
          <w:szCs w:val="22"/>
        </w:rPr>
        <w:t xml:space="preserve"> but within the frame of reference of a clear strategy. </w:t>
      </w:r>
      <w:r w:rsidR="00E06F16" w:rsidRPr="00407EAB">
        <w:rPr>
          <w:rFonts w:asciiTheme="majorHAnsi" w:hAnsiTheme="majorHAnsi"/>
          <w:b w:val="0"/>
          <w:color w:val="auto"/>
          <w:sz w:val="22"/>
          <w:szCs w:val="22"/>
        </w:rPr>
        <w:t xml:space="preserve">The civilian advisory support to the VPF over the last three to six months has been significantly reactive, most </w:t>
      </w:r>
      <w:r w:rsidR="00DB62A7" w:rsidRPr="00407EAB">
        <w:rPr>
          <w:rFonts w:asciiTheme="majorHAnsi" w:hAnsiTheme="majorHAnsi"/>
          <w:b w:val="0"/>
          <w:color w:val="auto"/>
          <w:sz w:val="22"/>
          <w:szCs w:val="22"/>
        </w:rPr>
        <w:t>noticeably</w:t>
      </w:r>
      <w:r w:rsidR="00E06F16" w:rsidRPr="00407EAB">
        <w:rPr>
          <w:rFonts w:asciiTheme="majorHAnsi" w:hAnsiTheme="majorHAnsi"/>
          <w:b w:val="0"/>
          <w:color w:val="auto"/>
          <w:sz w:val="22"/>
          <w:szCs w:val="22"/>
        </w:rPr>
        <w:t xml:space="preserve"> in the area of planning</w:t>
      </w:r>
      <w:r w:rsidR="00BC1919">
        <w:rPr>
          <w:rFonts w:asciiTheme="majorHAnsi" w:hAnsiTheme="majorHAnsi"/>
          <w:b w:val="0"/>
          <w:color w:val="auto"/>
          <w:sz w:val="22"/>
          <w:szCs w:val="22"/>
        </w:rPr>
        <w:t>.</w:t>
      </w:r>
      <w:r w:rsidR="0077740E">
        <w:rPr>
          <w:rFonts w:asciiTheme="majorHAnsi" w:hAnsiTheme="majorHAnsi"/>
          <w:b w:val="0"/>
          <w:color w:val="auto"/>
          <w:sz w:val="22"/>
          <w:szCs w:val="22"/>
        </w:rPr>
        <w:t xml:space="preserve"> </w:t>
      </w:r>
      <w:r w:rsidR="00172FF0" w:rsidRPr="00407EAB">
        <w:rPr>
          <w:rFonts w:asciiTheme="majorHAnsi" w:hAnsiTheme="majorHAnsi"/>
          <w:b w:val="0"/>
          <w:color w:val="auto"/>
          <w:sz w:val="22"/>
          <w:szCs w:val="22"/>
        </w:rPr>
        <w:t xml:space="preserve">The impact with respect to SRBJ is that advisers become </w:t>
      </w:r>
      <w:r w:rsidR="006A65B7">
        <w:rPr>
          <w:rFonts w:asciiTheme="majorHAnsi" w:hAnsiTheme="majorHAnsi"/>
          <w:b w:val="0"/>
          <w:color w:val="auto"/>
          <w:sz w:val="22"/>
          <w:szCs w:val="22"/>
        </w:rPr>
        <w:t xml:space="preserve">unexpectedly </w:t>
      </w:r>
      <w:r w:rsidR="00172FF0" w:rsidRPr="00407EAB">
        <w:rPr>
          <w:rFonts w:asciiTheme="majorHAnsi" w:hAnsiTheme="majorHAnsi"/>
          <w:b w:val="0"/>
          <w:color w:val="auto"/>
          <w:sz w:val="22"/>
          <w:szCs w:val="22"/>
        </w:rPr>
        <w:t xml:space="preserve">unavailable to progress planned SRBJ activities for significant amounts of time. </w:t>
      </w:r>
    </w:p>
    <w:p w14:paraId="0040A0CD" w14:textId="69B353B2" w:rsidR="00904EF3" w:rsidRPr="00407EAB" w:rsidRDefault="0077740E" w:rsidP="00904EF3">
      <w:pPr>
        <w:pStyle w:val="Heading1"/>
        <w:widowControl w:val="0"/>
        <w:numPr>
          <w:ilvl w:val="0"/>
          <w:numId w:val="0"/>
        </w:numPr>
        <w:spacing w:before="120" w:after="120" w:line="276" w:lineRule="auto"/>
        <w:rPr>
          <w:rFonts w:asciiTheme="majorHAnsi" w:hAnsiTheme="majorHAnsi"/>
          <w:b w:val="0"/>
          <w:color w:val="auto"/>
          <w:spacing w:val="-1"/>
          <w:sz w:val="22"/>
          <w:szCs w:val="22"/>
        </w:rPr>
      </w:pPr>
      <w:r>
        <w:rPr>
          <w:rFonts w:asciiTheme="majorHAnsi" w:hAnsiTheme="majorHAnsi"/>
          <w:b w:val="0"/>
          <w:color w:val="auto"/>
          <w:sz w:val="22"/>
          <w:szCs w:val="22"/>
        </w:rPr>
        <w:t>These issues were particular</w:t>
      </w:r>
      <w:r w:rsidR="006A65B7">
        <w:rPr>
          <w:rFonts w:asciiTheme="majorHAnsi" w:hAnsiTheme="majorHAnsi"/>
          <w:b w:val="0"/>
          <w:color w:val="auto"/>
          <w:sz w:val="22"/>
          <w:szCs w:val="22"/>
        </w:rPr>
        <w:t>ly</w:t>
      </w:r>
      <w:r>
        <w:rPr>
          <w:rFonts w:asciiTheme="majorHAnsi" w:hAnsiTheme="majorHAnsi"/>
          <w:b w:val="0"/>
          <w:color w:val="auto"/>
          <w:sz w:val="22"/>
          <w:szCs w:val="22"/>
        </w:rPr>
        <w:t xml:space="preserve"> present during the strategic planning process of the VPF. </w:t>
      </w:r>
      <w:r w:rsidR="004634D0">
        <w:rPr>
          <w:rFonts w:asciiTheme="majorHAnsi" w:hAnsiTheme="majorHAnsi"/>
          <w:b w:val="0"/>
          <w:color w:val="auto"/>
          <w:sz w:val="22"/>
          <w:szCs w:val="22"/>
        </w:rPr>
        <w:t xml:space="preserve">All </w:t>
      </w:r>
      <w:r w:rsidR="008C49BB" w:rsidRPr="00407EAB">
        <w:rPr>
          <w:rFonts w:asciiTheme="majorHAnsi" w:hAnsiTheme="majorHAnsi"/>
          <w:b w:val="0"/>
          <w:color w:val="auto"/>
          <w:sz w:val="22"/>
          <w:szCs w:val="22"/>
        </w:rPr>
        <w:t xml:space="preserve">PJSPV </w:t>
      </w:r>
      <w:r w:rsidR="004634D0">
        <w:rPr>
          <w:rFonts w:asciiTheme="majorHAnsi" w:hAnsiTheme="majorHAnsi"/>
          <w:b w:val="0"/>
          <w:color w:val="auto"/>
          <w:sz w:val="22"/>
          <w:szCs w:val="22"/>
        </w:rPr>
        <w:t xml:space="preserve">civilian advisers viewed the development of the VPF </w:t>
      </w:r>
      <w:r w:rsidR="000C30BB" w:rsidRPr="00407EAB">
        <w:rPr>
          <w:rFonts w:asciiTheme="majorHAnsi" w:hAnsiTheme="majorHAnsi"/>
          <w:b w:val="0"/>
          <w:color w:val="auto"/>
          <w:sz w:val="22"/>
          <w:szCs w:val="22"/>
        </w:rPr>
        <w:t xml:space="preserve">Strategic Plan </w:t>
      </w:r>
      <w:r w:rsidR="004634D0">
        <w:rPr>
          <w:rFonts w:asciiTheme="majorHAnsi" w:hAnsiTheme="majorHAnsi"/>
          <w:b w:val="0"/>
          <w:color w:val="auto"/>
          <w:sz w:val="22"/>
          <w:szCs w:val="22"/>
        </w:rPr>
        <w:t>as a particular opportunity to enhance planning and align VAPP plans to strategic priorities</w:t>
      </w:r>
      <w:r w:rsidR="00904EF3" w:rsidRPr="00407EAB">
        <w:rPr>
          <w:rFonts w:asciiTheme="majorHAnsi" w:hAnsiTheme="majorHAnsi"/>
          <w:b w:val="0"/>
          <w:color w:val="auto"/>
          <w:sz w:val="22"/>
          <w:szCs w:val="22"/>
        </w:rPr>
        <w:t>.</w:t>
      </w:r>
      <w:r w:rsidR="004634D0">
        <w:rPr>
          <w:rFonts w:asciiTheme="majorHAnsi" w:hAnsiTheme="majorHAnsi"/>
          <w:b w:val="0"/>
          <w:color w:val="auto"/>
          <w:sz w:val="22"/>
          <w:szCs w:val="22"/>
        </w:rPr>
        <w:t xml:space="preserve"> Advisers also felt that there were key elements missing from the VPF’s </w:t>
      </w:r>
      <w:r w:rsidR="00E35DDA">
        <w:rPr>
          <w:rFonts w:asciiTheme="majorHAnsi" w:hAnsiTheme="majorHAnsi"/>
          <w:b w:val="0"/>
          <w:color w:val="auto"/>
          <w:sz w:val="22"/>
          <w:szCs w:val="22"/>
        </w:rPr>
        <w:t xml:space="preserve">operationally focussed </w:t>
      </w:r>
      <w:r w:rsidR="004634D0">
        <w:rPr>
          <w:rFonts w:asciiTheme="majorHAnsi" w:hAnsiTheme="majorHAnsi"/>
          <w:b w:val="0"/>
          <w:color w:val="auto"/>
          <w:sz w:val="22"/>
          <w:szCs w:val="22"/>
        </w:rPr>
        <w:t>approach</w:t>
      </w:r>
      <w:r w:rsidR="00E35DDA">
        <w:rPr>
          <w:rFonts w:asciiTheme="majorHAnsi" w:hAnsiTheme="majorHAnsi"/>
          <w:b w:val="0"/>
          <w:color w:val="auto"/>
          <w:sz w:val="22"/>
          <w:szCs w:val="22"/>
        </w:rPr>
        <w:t xml:space="preserve"> that deserved attention during planning </w:t>
      </w:r>
      <w:r w:rsidR="004634D0">
        <w:rPr>
          <w:rFonts w:asciiTheme="majorHAnsi" w:hAnsiTheme="majorHAnsi"/>
          <w:b w:val="0"/>
          <w:color w:val="auto"/>
          <w:sz w:val="22"/>
          <w:szCs w:val="22"/>
        </w:rPr>
        <w:t xml:space="preserve">(for example </w:t>
      </w:r>
      <w:r w:rsidR="00E35DDA">
        <w:rPr>
          <w:rFonts w:asciiTheme="majorHAnsi" w:hAnsiTheme="majorHAnsi"/>
          <w:b w:val="0"/>
          <w:color w:val="auto"/>
          <w:sz w:val="22"/>
          <w:szCs w:val="22"/>
        </w:rPr>
        <w:t>the need to elevate the profile of critical enabling issues, such as financial and HR management, or</w:t>
      </w:r>
      <w:r w:rsidR="004634D0">
        <w:rPr>
          <w:rFonts w:asciiTheme="majorHAnsi" w:hAnsiTheme="majorHAnsi"/>
          <w:b w:val="0"/>
          <w:color w:val="auto"/>
          <w:sz w:val="22"/>
          <w:szCs w:val="22"/>
        </w:rPr>
        <w:t xml:space="preserve"> the </w:t>
      </w:r>
      <w:r w:rsidR="00E35DDA">
        <w:rPr>
          <w:rFonts w:asciiTheme="majorHAnsi" w:hAnsiTheme="majorHAnsi"/>
          <w:b w:val="0"/>
          <w:color w:val="auto"/>
          <w:sz w:val="22"/>
          <w:szCs w:val="22"/>
        </w:rPr>
        <w:t>need to</w:t>
      </w:r>
      <w:r w:rsidR="004634D0">
        <w:rPr>
          <w:rFonts w:asciiTheme="majorHAnsi" w:hAnsiTheme="majorHAnsi"/>
          <w:b w:val="0"/>
          <w:color w:val="auto"/>
          <w:sz w:val="22"/>
          <w:szCs w:val="22"/>
        </w:rPr>
        <w:t xml:space="preserve"> </w:t>
      </w:r>
      <w:r w:rsidR="00E35DDA">
        <w:rPr>
          <w:rFonts w:asciiTheme="majorHAnsi" w:hAnsiTheme="majorHAnsi"/>
          <w:b w:val="0"/>
          <w:color w:val="auto"/>
          <w:sz w:val="22"/>
          <w:szCs w:val="22"/>
        </w:rPr>
        <w:t xml:space="preserve">elevate and address </w:t>
      </w:r>
      <w:r w:rsidR="004634D0">
        <w:rPr>
          <w:rFonts w:asciiTheme="majorHAnsi" w:hAnsiTheme="majorHAnsi"/>
          <w:b w:val="0"/>
          <w:color w:val="auto"/>
          <w:sz w:val="22"/>
          <w:szCs w:val="22"/>
        </w:rPr>
        <w:t xml:space="preserve">gender issues). </w:t>
      </w:r>
      <w:r>
        <w:rPr>
          <w:rFonts w:asciiTheme="majorHAnsi" w:hAnsiTheme="majorHAnsi"/>
          <w:b w:val="0"/>
          <w:color w:val="auto"/>
          <w:sz w:val="22"/>
          <w:szCs w:val="22"/>
        </w:rPr>
        <w:t>A</w:t>
      </w:r>
      <w:r w:rsidR="004634D0">
        <w:rPr>
          <w:rFonts w:asciiTheme="majorHAnsi" w:hAnsiTheme="majorHAnsi"/>
          <w:b w:val="0"/>
          <w:color w:val="auto"/>
          <w:sz w:val="22"/>
          <w:szCs w:val="22"/>
        </w:rPr>
        <w:t xml:space="preserve"> particular effort </w:t>
      </w:r>
      <w:r>
        <w:rPr>
          <w:rFonts w:asciiTheme="majorHAnsi" w:hAnsiTheme="majorHAnsi"/>
          <w:b w:val="0"/>
          <w:color w:val="auto"/>
          <w:sz w:val="22"/>
          <w:szCs w:val="22"/>
        </w:rPr>
        <w:t xml:space="preserve">was </w:t>
      </w:r>
      <w:r w:rsidR="004634D0">
        <w:rPr>
          <w:rFonts w:asciiTheme="majorHAnsi" w:hAnsiTheme="majorHAnsi"/>
          <w:b w:val="0"/>
          <w:color w:val="auto"/>
          <w:sz w:val="22"/>
          <w:szCs w:val="22"/>
        </w:rPr>
        <w:t xml:space="preserve">made by the </w:t>
      </w:r>
      <w:r w:rsidR="00286F1B">
        <w:rPr>
          <w:rFonts w:asciiTheme="majorHAnsi" w:hAnsiTheme="majorHAnsi"/>
          <w:b w:val="0"/>
          <w:color w:val="auto"/>
          <w:sz w:val="22"/>
          <w:szCs w:val="22"/>
        </w:rPr>
        <w:t>CDL</w:t>
      </w:r>
      <w:r w:rsidR="004634D0">
        <w:rPr>
          <w:rFonts w:asciiTheme="majorHAnsi" w:hAnsiTheme="majorHAnsi"/>
          <w:b w:val="0"/>
          <w:color w:val="auto"/>
          <w:sz w:val="22"/>
          <w:szCs w:val="22"/>
        </w:rPr>
        <w:t xml:space="preserve"> Advisor in helping to finalise the plan</w:t>
      </w:r>
      <w:r w:rsidR="00E35DDA">
        <w:rPr>
          <w:rFonts w:asciiTheme="majorHAnsi" w:hAnsiTheme="majorHAnsi"/>
          <w:b w:val="0"/>
          <w:color w:val="auto"/>
          <w:sz w:val="22"/>
          <w:szCs w:val="22"/>
        </w:rPr>
        <w:t>, and the subsequent Business Plan</w:t>
      </w:r>
      <w:r w:rsidR="004634D0">
        <w:rPr>
          <w:rFonts w:asciiTheme="majorHAnsi" w:hAnsiTheme="majorHAnsi"/>
          <w:b w:val="0"/>
          <w:color w:val="auto"/>
          <w:sz w:val="22"/>
          <w:szCs w:val="22"/>
        </w:rPr>
        <w:t xml:space="preserve">. It is hoped that the flow on effects of strong forward planning within the police will have broad and positive implications for the way that advisers work on the police component. </w:t>
      </w:r>
      <w:r w:rsidR="00E35DDA">
        <w:rPr>
          <w:rFonts w:asciiTheme="majorHAnsi" w:hAnsiTheme="majorHAnsi"/>
          <w:b w:val="0"/>
          <w:color w:val="auto"/>
          <w:sz w:val="22"/>
          <w:szCs w:val="22"/>
        </w:rPr>
        <w:t xml:space="preserve">For example, it clarifies how the advisers can focus effort in support of clear and agreed strategic priorities. </w:t>
      </w:r>
      <w:r w:rsidR="004634D0">
        <w:rPr>
          <w:rFonts w:asciiTheme="majorHAnsi" w:hAnsiTheme="majorHAnsi"/>
          <w:b w:val="0"/>
          <w:color w:val="auto"/>
          <w:sz w:val="22"/>
          <w:szCs w:val="22"/>
        </w:rPr>
        <w:t>Engagement in the planning process was a</w:t>
      </w:r>
      <w:r>
        <w:rPr>
          <w:rFonts w:asciiTheme="majorHAnsi" w:hAnsiTheme="majorHAnsi"/>
          <w:b w:val="0"/>
          <w:color w:val="auto"/>
          <w:sz w:val="22"/>
          <w:szCs w:val="22"/>
        </w:rPr>
        <w:t>lso a</w:t>
      </w:r>
      <w:r w:rsidR="004634D0">
        <w:rPr>
          <w:rFonts w:asciiTheme="majorHAnsi" w:hAnsiTheme="majorHAnsi"/>
          <w:b w:val="0"/>
          <w:color w:val="auto"/>
          <w:sz w:val="22"/>
          <w:szCs w:val="22"/>
        </w:rPr>
        <w:t xml:space="preserve"> particular opportunity for advisers to </w:t>
      </w:r>
      <w:r w:rsidR="00904EF3" w:rsidRPr="00407EAB">
        <w:rPr>
          <w:rFonts w:asciiTheme="majorHAnsi" w:hAnsiTheme="majorHAnsi"/>
          <w:b w:val="0"/>
          <w:color w:val="auto"/>
          <w:sz w:val="22"/>
          <w:szCs w:val="22"/>
        </w:rPr>
        <w:t>strengthen relationships</w:t>
      </w:r>
      <w:r w:rsidR="00DB62A7" w:rsidRPr="00407EAB">
        <w:rPr>
          <w:rFonts w:asciiTheme="majorHAnsi" w:hAnsiTheme="majorHAnsi"/>
          <w:b w:val="0"/>
          <w:color w:val="auto"/>
          <w:sz w:val="22"/>
          <w:szCs w:val="22"/>
        </w:rPr>
        <w:t xml:space="preserve"> and trust</w:t>
      </w:r>
      <w:r w:rsidR="00904EF3" w:rsidRPr="00407EAB">
        <w:rPr>
          <w:rFonts w:asciiTheme="majorHAnsi" w:hAnsiTheme="majorHAnsi"/>
          <w:b w:val="0"/>
          <w:color w:val="auto"/>
          <w:sz w:val="22"/>
          <w:szCs w:val="22"/>
        </w:rPr>
        <w:t xml:space="preserve"> across </w:t>
      </w:r>
      <w:r w:rsidR="00DB62A7" w:rsidRPr="00407EAB">
        <w:rPr>
          <w:rFonts w:asciiTheme="majorHAnsi" w:hAnsiTheme="majorHAnsi"/>
          <w:b w:val="0"/>
          <w:color w:val="auto"/>
          <w:sz w:val="22"/>
          <w:szCs w:val="22"/>
        </w:rPr>
        <w:t xml:space="preserve">all levels of the </w:t>
      </w:r>
      <w:r w:rsidR="00904EF3" w:rsidRPr="00407EAB">
        <w:rPr>
          <w:rFonts w:asciiTheme="majorHAnsi" w:hAnsiTheme="majorHAnsi"/>
          <w:b w:val="0"/>
          <w:color w:val="auto"/>
          <w:sz w:val="22"/>
          <w:szCs w:val="22"/>
        </w:rPr>
        <w:t xml:space="preserve">VPF; </w:t>
      </w:r>
      <w:r w:rsidR="00D33914" w:rsidRPr="00407EAB">
        <w:rPr>
          <w:rFonts w:asciiTheme="majorHAnsi" w:hAnsiTheme="majorHAnsi"/>
          <w:b w:val="0"/>
          <w:color w:val="auto"/>
          <w:sz w:val="22"/>
          <w:szCs w:val="22"/>
        </w:rPr>
        <w:t xml:space="preserve">and </w:t>
      </w:r>
      <w:r w:rsidR="00904EF3" w:rsidRPr="00407EAB">
        <w:rPr>
          <w:rFonts w:asciiTheme="majorHAnsi" w:hAnsiTheme="majorHAnsi"/>
          <w:b w:val="0"/>
          <w:color w:val="auto"/>
          <w:sz w:val="22"/>
          <w:szCs w:val="22"/>
        </w:rPr>
        <w:t>for alignment of VAPP plans and capacity development support</w:t>
      </w:r>
      <w:r w:rsidR="00DB62A7" w:rsidRPr="00407EAB">
        <w:rPr>
          <w:rFonts w:asciiTheme="majorHAnsi" w:hAnsiTheme="majorHAnsi"/>
          <w:b w:val="0"/>
          <w:color w:val="auto"/>
          <w:sz w:val="22"/>
          <w:szCs w:val="22"/>
        </w:rPr>
        <w:t xml:space="preserve"> with those of the VPF</w:t>
      </w:r>
      <w:r w:rsidR="000C30BB" w:rsidRPr="00407EAB">
        <w:rPr>
          <w:rFonts w:asciiTheme="majorHAnsi" w:hAnsiTheme="majorHAnsi"/>
          <w:b w:val="0"/>
          <w:color w:val="auto"/>
          <w:sz w:val="22"/>
          <w:szCs w:val="22"/>
        </w:rPr>
        <w:t xml:space="preserve">. </w:t>
      </w:r>
      <w:r w:rsidR="00DB62A7" w:rsidRPr="00407EAB">
        <w:rPr>
          <w:rFonts w:asciiTheme="majorHAnsi" w:hAnsiTheme="majorHAnsi"/>
          <w:b w:val="0"/>
          <w:color w:val="auto"/>
          <w:sz w:val="22"/>
          <w:szCs w:val="22"/>
        </w:rPr>
        <w:t>The</w:t>
      </w:r>
      <w:r w:rsidR="00D62C7F" w:rsidRPr="00407EAB">
        <w:rPr>
          <w:rFonts w:asciiTheme="majorHAnsi" w:hAnsiTheme="majorHAnsi"/>
          <w:b w:val="0"/>
          <w:color w:val="auto"/>
          <w:sz w:val="22"/>
          <w:szCs w:val="22"/>
        </w:rPr>
        <w:t>r</w:t>
      </w:r>
      <w:r w:rsidR="00DB62A7" w:rsidRPr="00407EAB">
        <w:rPr>
          <w:rFonts w:asciiTheme="majorHAnsi" w:hAnsiTheme="majorHAnsi"/>
          <w:b w:val="0"/>
          <w:color w:val="auto"/>
          <w:sz w:val="22"/>
          <w:szCs w:val="22"/>
        </w:rPr>
        <w:t xml:space="preserve">e </w:t>
      </w:r>
      <w:r w:rsidR="000C30BB" w:rsidRPr="00407EAB">
        <w:rPr>
          <w:rFonts w:asciiTheme="majorHAnsi" w:hAnsiTheme="majorHAnsi"/>
          <w:b w:val="0"/>
          <w:color w:val="auto"/>
          <w:sz w:val="22"/>
          <w:szCs w:val="22"/>
        </w:rPr>
        <w:t xml:space="preserve">are additional </w:t>
      </w:r>
      <w:r w:rsidR="00904EF3" w:rsidRPr="00407EAB">
        <w:rPr>
          <w:rFonts w:asciiTheme="majorHAnsi" w:hAnsiTheme="majorHAnsi"/>
          <w:b w:val="0"/>
          <w:color w:val="auto"/>
          <w:spacing w:val="-1"/>
          <w:sz w:val="22"/>
          <w:szCs w:val="22"/>
        </w:rPr>
        <w:t xml:space="preserve">concomitant </w:t>
      </w:r>
      <w:r w:rsidR="000C30BB" w:rsidRPr="00407EAB">
        <w:rPr>
          <w:rFonts w:asciiTheme="majorHAnsi" w:hAnsiTheme="majorHAnsi"/>
          <w:b w:val="0"/>
          <w:color w:val="auto"/>
          <w:spacing w:val="-1"/>
          <w:sz w:val="22"/>
          <w:szCs w:val="22"/>
        </w:rPr>
        <w:t xml:space="preserve">softer </w:t>
      </w:r>
      <w:r w:rsidR="00904EF3" w:rsidRPr="00407EAB">
        <w:rPr>
          <w:rFonts w:asciiTheme="majorHAnsi" w:hAnsiTheme="majorHAnsi"/>
          <w:b w:val="0"/>
          <w:color w:val="auto"/>
          <w:spacing w:val="-1"/>
          <w:sz w:val="22"/>
          <w:szCs w:val="22"/>
        </w:rPr>
        <w:t xml:space="preserve">gains </w:t>
      </w:r>
      <w:r w:rsidR="000C30BB" w:rsidRPr="00407EAB">
        <w:rPr>
          <w:rFonts w:asciiTheme="majorHAnsi" w:hAnsiTheme="majorHAnsi"/>
          <w:b w:val="0"/>
          <w:color w:val="auto"/>
          <w:spacing w:val="-1"/>
          <w:sz w:val="22"/>
          <w:szCs w:val="22"/>
        </w:rPr>
        <w:t>of</w:t>
      </w:r>
      <w:r w:rsidR="00904EF3" w:rsidRPr="00407EAB">
        <w:rPr>
          <w:rFonts w:asciiTheme="majorHAnsi" w:hAnsiTheme="majorHAnsi"/>
          <w:b w:val="0"/>
          <w:color w:val="auto"/>
          <w:spacing w:val="-1"/>
          <w:sz w:val="22"/>
          <w:szCs w:val="22"/>
        </w:rPr>
        <w:t xml:space="preserve"> sus</w:t>
      </w:r>
      <w:r w:rsidR="000C30BB" w:rsidRPr="00407EAB">
        <w:rPr>
          <w:rFonts w:asciiTheme="majorHAnsi" w:hAnsiTheme="majorHAnsi"/>
          <w:b w:val="0"/>
          <w:color w:val="auto"/>
          <w:spacing w:val="-1"/>
          <w:sz w:val="22"/>
          <w:szCs w:val="22"/>
        </w:rPr>
        <w:t>tainability</w:t>
      </w:r>
      <w:r w:rsidR="00DB62A7" w:rsidRPr="00407EAB">
        <w:rPr>
          <w:rFonts w:asciiTheme="majorHAnsi" w:hAnsiTheme="majorHAnsi"/>
          <w:b w:val="0"/>
          <w:color w:val="auto"/>
          <w:spacing w:val="-1"/>
          <w:sz w:val="22"/>
          <w:szCs w:val="22"/>
        </w:rPr>
        <w:t xml:space="preserve"> and</w:t>
      </w:r>
      <w:r w:rsidR="00904EF3" w:rsidRPr="00407EAB">
        <w:rPr>
          <w:rFonts w:asciiTheme="majorHAnsi" w:hAnsiTheme="majorHAnsi"/>
          <w:b w:val="0"/>
          <w:color w:val="auto"/>
          <w:spacing w:val="-1"/>
          <w:sz w:val="22"/>
          <w:szCs w:val="22"/>
        </w:rPr>
        <w:t xml:space="preserve"> ownership</w:t>
      </w:r>
      <w:r w:rsidR="000C30BB" w:rsidRPr="00407EAB">
        <w:rPr>
          <w:rFonts w:asciiTheme="majorHAnsi" w:hAnsiTheme="majorHAnsi"/>
          <w:b w:val="0"/>
          <w:color w:val="auto"/>
          <w:spacing w:val="-1"/>
          <w:sz w:val="22"/>
          <w:szCs w:val="22"/>
        </w:rPr>
        <w:t xml:space="preserve">. </w:t>
      </w:r>
    </w:p>
    <w:p w14:paraId="4A659876" w14:textId="59B57B7D" w:rsidR="00593D8B" w:rsidRPr="00D33914" w:rsidRDefault="00D33914" w:rsidP="00D33914">
      <w:pPr>
        <w:pStyle w:val="Heading1"/>
        <w:widowControl w:val="0"/>
        <w:numPr>
          <w:ilvl w:val="0"/>
          <w:numId w:val="0"/>
        </w:numPr>
        <w:spacing w:before="120" w:after="120" w:line="276" w:lineRule="auto"/>
        <w:rPr>
          <w:rFonts w:asciiTheme="majorHAnsi" w:hAnsiTheme="majorHAnsi"/>
          <w:b w:val="0"/>
          <w:color w:val="auto"/>
          <w:spacing w:val="-1"/>
          <w:sz w:val="22"/>
          <w:szCs w:val="22"/>
        </w:rPr>
      </w:pPr>
      <w:r w:rsidRPr="00407EAB">
        <w:rPr>
          <w:rFonts w:asciiTheme="majorHAnsi" w:hAnsiTheme="majorHAnsi"/>
          <w:b w:val="0"/>
          <w:color w:val="auto"/>
          <w:spacing w:val="-1"/>
          <w:sz w:val="22"/>
          <w:szCs w:val="22"/>
        </w:rPr>
        <w:t xml:space="preserve">During the final year of Stage 2 of the program there will be a significant amount of work </w:t>
      </w:r>
      <w:r w:rsidR="004635F1" w:rsidRPr="00407EAB">
        <w:rPr>
          <w:rFonts w:asciiTheme="majorHAnsi" w:hAnsiTheme="majorHAnsi"/>
          <w:b w:val="0"/>
          <w:color w:val="auto"/>
          <w:spacing w:val="-1"/>
          <w:sz w:val="22"/>
          <w:szCs w:val="22"/>
        </w:rPr>
        <w:t xml:space="preserve">to complete </w:t>
      </w:r>
      <w:r w:rsidR="0077740E">
        <w:rPr>
          <w:rFonts w:asciiTheme="majorHAnsi" w:hAnsiTheme="majorHAnsi"/>
          <w:b w:val="0"/>
          <w:color w:val="auto"/>
          <w:spacing w:val="-1"/>
          <w:sz w:val="22"/>
          <w:szCs w:val="22"/>
        </w:rPr>
        <w:t xml:space="preserve">with the police </w:t>
      </w:r>
      <w:r w:rsidRPr="00407EAB">
        <w:rPr>
          <w:rFonts w:asciiTheme="majorHAnsi" w:hAnsiTheme="majorHAnsi"/>
          <w:b w:val="0"/>
          <w:color w:val="auto"/>
          <w:spacing w:val="-1"/>
          <w:sz w:val="22"/>
          <w:szCs w:val="22"/>
        </w:rPr>
        <w:t>including; the narrowing and strengthening of the capacity development work and the ramping up of implementation building on the Malekula and Blacksands research; against the backdrop of a review, a refinement of the design and a re-tender</w:t>
      </w:r>
      <w:r w:rsidR="0077740E">
        <w:rPr>
          <w:rFonts w:asciiTheme="majorHAnsi" w:hAnsiTheme="majorHAnsi"/>
          <w:b w:val="0"/>
          <w:color w:val="auto"/>
          <w:spacing w:val="-1"/>
          <w:sz w:val="22"/>
          <w:szCs w:val="22"/>
        </w:rPr>
        <w:t xml:space="preserve">; all of these elements </w:t>
      </w:r>
      <w:r w:rsidR="00286F1B">
        <w:rPr>
          <w:rFonts w:asciiTheme="majorHAnsi" w:hAnsiTheme="majorHAnsi"/>
          <w:b w:val="0"/>
          <w:color w:val="auto"/>
          <w:spacing w:val="-1"/>
          <w:sz w:val="22"/>
          <w:szCs w:val="22"/>
        </w:rPr>
        <w:t>need to</w:t>
      </w:r>
      <w:r w:rsidR="0077740E">
        <w:rPr>
          <w:rFonts w:asciiTheme="majorHAnsi" w:hAnsiTheme="majorHAnsi"/>
          <w:b w:val="0"/>
          <w:color w:val="auto"/>
          <w:spacing w:val="-1"/>
          <w:sz w:val="22"/>
          <w:szCs w:val="22"/>
        </w:rPr>
        <w:t xml:space="preserve"> be well </w:t>
      </w:r>
      <w:r w:rsidR="004635F1">
        <w:rPr>
          <w:rFonts w:asciiTheme="majorHAnsi" w:hAnsiTheme="majorHAnsi"/>
          <w:b w:val="0"/>
          <w:color w:val="auto"/>
          <w:spacing w:val="-1"/>
          <w:sz w:val="22"/>
          <w:szCs w:val="22"/>
        </w:rPr>
        <w:t xml:space="preserve">planned </w:t>
      </w:r>
      <w:r w:rsidR="00286F1B">
        <w:rPr>
          <w:rFonts w:asciiTheme="majorHAnsi" w:hAnsiTheme="majorHAnsi"/>
          <w:b w:val="0"/>
          <w:color w:val="auto"/>
          <w:spacing w:val="-1"/>
          <w:sz w:val="22"/>
          <w:szCs w:val="22"/>
        </w:rPr>
        <w:t xml:space="preserve">and managed </w:t>
      </w:r>
      <w:r w:rsidR="004635F1">
        <w:rPr>
          <w:rFonts w:asciiTheme="majorHAnsi" w:hAnsiTheme="majorHAnsi"/>
          <w:b w:val="0"/>
          <w:color w:val="auto"/>
          <w:spacing w:val="-1"/>
          <w:sz w:val="22"/>
          <w:szCs w:val="22"/>
        </w:rPr>
        <w:t>if they are to be achieved over the final 12 months of Stage 2 of the program</w:t>
      </w:r>
      <w:r w:rsidR="0077740E">
        <w:rPr>
          <w:rFonts w:asciiTheme="majorHAnsi" w:hAnsiTheme="majorHAnsi"/>
          <w:b w:val="0"/>
          <w:color w:val="auto"/>
          <w:spacing w:val="-1"/>
          <w:sz w:val="22"/>
          <w:szCs w:val="22"/>
        </w:rPr>
        <w:t>.</w:t>
      </w:r>
    </w:p>
    <w:p w14:paraId="3D49D53A" w14:textId="77777777" w:rsidR="00703DB3" w:rsidRDefault="00703DB3" w:rsidP="0049733C">
      <w:pPr>
        <w:jc w:val="both"/>
        <w:rPr>
          <w:b/>
          <w:lang w:val="en-AU"/>
        </w:rPr>
      </w:pPr>
    </w:p>
    <w:p w14:paraId="511DF7CB" w14:textId="77777777" w:rsidR="00AD60DF" w:rsidRPr="005916EA" w:rsidRDefault="00AD60DF" w:rsidP="0049733C">
      <w:pPr>
        <w:jc w:val="both"/>
        <w:rPr>
          <w:lang w:val="en-AU"/>
        </w:rPr>
      </w:pPr>
      <w:r w:rsidRPr="005916EA">
        <w:rPr>
          <w:b/>
          <w:lang w:val="en-AU"/>
        </w:rPr>
        <w:t>Systemic issues within the legal sector that hamper service delivery improvements</w:t>
      </w:r>
      <w:r w:rsidR="000B16AB" w:rsidRPr="005916EA">
        <w:rPr>
          <w:lang w:val="en-AU"/>
        </w:rPr>
        <w:t xml:space="preserve"> identified last progress report in the main continue</w:t>
      </w:r>
      <w:r w:rsidR="005E04F8" w:rsidRPr="005916EA">
        <w:rPr>
          <w:lang w:val="en-AU"/>
        </w:rPr>
        <w:t xml:space="preserve">.  With additional comments, these issues include: </w:t>
      </w:r>
    </w:p>
    <w:p w14:paraId="05B80862" w14:textId="77777777" w:rsidR="00AD60DF" w:rsidRPr="005916EA" w:rsidRDefault="00AD60DF" w:rsidP="005A5A28">
      <w:pPr>
        <w:pStyle w:val="ListParagraph"/>
        <w:numPr>
          <w:ilvl w:val="0"/>
          <w:numId w:val="47"/>
        </w:numPr>
        <w:jc w:val="both"/>
        <w:rPr>
          <w:lang w:val="en-AU"/>
        </w:rPr>
      </w:pPr>
      <w:r w:rsidRPr="005916EA">
        <w:rPr>
          <w:lang w:val="en-AU"/>
        </w:rPr>
        <w:lastRenderedPageBreak/>
        <w:t>A practice has arisen within the legal profession for numerous attendances (usually conferences) and adjournments of court cases which increase delay and cost for users</w:t>
      </w:r>
      <w:r w:rsidR="000B16AB" w:rsidRPr="005916EA">
        <w:rPr>
          <w:lang w:val="en-AU"/>
        </w:rPr>
        <w:t xml:space="preserve">. </w:t>
      </w:r>
      <w:r w:rsidR="00874AAB">
        <w:rPr>
          <w:lang w:val="en-AU"/>
        </w:rPr>
        <w:t>There has been no further survey completed during this reporting period and no discernible focus on reducing court attendances.</w:t>
      </w:r>
    </w:p>
    <w:p w14:paraId="00263EB8" w14:textId="77777777" w:rsidR="000B16AB" w:rsidRPr="005916EA" w:rsidRDefault="00AD60DF" w:rsidP="005A5A28">
      <w:pPr>
        <w:pStyle w:val="ListParagraph"/>
        <w:numPr>
          <w:ilvl w:val="0"/>
          <w:numId w:val="47"/>
        </w:numPr>
        <w:jc w:val="both"/>
        <w:rPr>
          <w:lang w:val="en-AU"/>
        </w:rPr>
      </w:pPr>
      <w:r w:rsidRPr="005916EA">
        <w:rPr>
          <w:lang w:val="en-AU"/>
        </w:rPr>
        <w:t>Continued delay in the admission</w:t>
      </w:r>
      <w:r w:rsidR="005E04F8" w:rsidRPr="005916EA">
        <w:rPr>
          <w:lang w:val="en-AU"/>
        </w:rPr>
        <w:t xml:space="preserve"> to practice</w:t>
      </w:r>
      <w:r w:rsidRPr="005916EA">
        <w:rPr>
          <w:lang w:val="en-AU"/>
        </w:rPr>
        <w:t xml:space="preserve"> of lawyers within the public offices</w:t>
      </w:r>
      <w:r w:rsidR="00D62034" w:rsidRPr="005916EA">
        <w:rPr>
          <w:lang w:val="en-AU"/>
        </w:rPr>
        <w:t xml:space="preserve">. </w:t>
      </w:r>
      <w:r w:rsidRPr="005916EA">
        <w:rPr>
          <w:lang w:val="en-AU"/>
        </w:rPr>
        <w:t xml:space="preserve"> </w:t>
      </w:r>
      <w:r w:rsidR="000B16AB" w:rsidRPr="005916EA">
        <w:rPr>
          <w:lang w:val="en-AU"/>
        </w:rPr>
        <w:t>This can sometimes take up to three years</w:t>
      </w:r>
      <w:r w:rsidR="00D62034" w:rsidRPr="005916EA">
        <w:rPr>
          <w:lang w:val="en-AU"/>
        </w:rPr>
        <w:t>.</w:t>
      </w:r>
      <w:r w:rsidR="00874AAB">
        <w:rPr>
          <w:lang w:val="en-AU"/>
        </w:rPr>
        <w:t xml:space="preserve"> The PSO is seeking a legislative amendment to mitigate against the impact of this for that office and to bring it in line with the SLO and PPO.</w:t>
      </w:r>
    </w:p>
    <w:p w14:paraId="5640C546" w14:textId="77777777" w:rsidR="000B16AB" w:rsidRPr="005916EA" w:rsidRDefault="00AD60DF" w:rsidP="005A5A28">
      <w:pPr>
        <w:pStyle w:val="ListParagraph"/>
        <w:numPr>
          <w:ilvl w:val="0"/>
          <w:numId w:val="47"/>
        </w:numPr>
        <w:jc w:val="both"/>
        <w:rPr>
          <w:lang w:val="en-AU"/>
        </w:rPr>
      </w:pPr>
      <w:r w:rsidRPr="005916EA">
        <w:rPr>
          <w:lang w:val="en-AU"/>
        </w:rPr>
        <w:t>An ineffective law society</w:t>
      </w:r>
      <w:r w:rsidR="00F431BE" w:rsidRPr="005916EA">
        <w:rPr>
          <w:lang w:val="en-AU"/>
        </w:rPr>
        <w:t>,</w:t>
      </w:r>
      <w:r w:rsidRPr="005916EA">
        <w:rPr>
          <w:lang w:val="en-AU"/>
        </w:rPr>
        <w:t xml:space="preserve"> which means that there is no provision or oversight of continuing legal education</w:t>
      </w:r>
      <w:r w:rsidR="000B16AB" w:rsidRPr="005916EA">
        <w:rPr>
          <w:lang w:val="en-AU"/>
        </w:rPr>
        <w:t>. The program is not aware of any activities</w:t>
      </w:r>
      <w:r w:rsidR="00874AAB">
        <w:rPr>
          <w:lang w:val="en-AU"/>
        </w:rPr>
        <w:t xml:space="preserve"> over the reporting period t</w:t>
      </w:r>
      <w:r w:rsidR="000B16AB" w:rsidRPr="005916EA">
        <w:rPr>
          <w:lang w:val="en-AU"/>
        </w:rPr>
        <w:t>hat have been conducted for the benefit of the legal profession by the Law Society</w:t>
      </w:r>
      <w:r w:rsidRPr="005916EA">
        <w:rPr>
          <w:lang w:val="en-AU"/>
        </w:rPr>
        <w:t xml:space="preserve">; </w:t>
      </w:r>
    </w:p>
    <w:p w14:paraId="0DDD039F" w14:textId="77777777" w:rsidR="00AD60DF" w:rsidRPr="005916EA" w:rsidRDefault="00AD60DF" w:rsidP="005A5A28">
      <w:pPr>
        <w:pStyle w:val="ListParagraph"/>
        <w:numPr>
          <w:ilvl w:val="0"/>
          <w:numId w:val="47"/>
        </w:numPr>
        <w:jc w:val="both"/>
        <w:rPr>
          <w:lang w:val="en-AU"/>
        </w:rPr>
      </w:pPr>
      <w:r w:rsidRPr="005916EA">
        <w:rPr>
          <w:lang w:val="en-AU"/>
        </w:rPr>
        <w:t xml:space="preserve">Little </w:t>
      </w:r>
      <w:r w:rsidR="00D62034" w:rsidRPr="005916EA">
        <w:rPr>
          <w:lang w:val="en-AU"/>
        </w:rPr>
        <w:t xml:space="preserve">or no </w:t>
      </w:r>
      <w:r w:rsidRPr="005916EA">
        <w:rPr>
          <w:lang w:val="en-AU"/>
        </w:rPr>
        <w:t xml:space="preserve">disciplinary action taken with respect to unethical or fraudulent behaviour of the </w:t>
      </w:r>
      <w:r w:rsidR="00D62034" w:rsidRPr="005916EA">
        <w:rPr>
          <w:lang w:val="en-AU"/>
        </w:rPr>
        <w:t xml:space="preserve">legal </w:t>
      </w:r>
      <w:r w:rsidRPr="005916EA">
        <w:rPr>
          <w:lang w:val="en-AU"/>
        </w:rPr>
        <w:t>profession</w:t>
      </w:r>
      <w:r w:rsidR="00D62034" w:rsidRPr="005916EA">
        <w:rPr>
          <w:lang w:val="en-AU"/>
        </w:rPr>
        <w:t>.</w:t>
      </w:r>
    </w:p>
    <w:p w14:paraId="72E0AFEB" w14:textId="77777777" w:rsidR="00AD60DF" w:rsidRPr="005916EA" w:rsidRDefault="00AD60DF" w:rsidP="005A5A28">
      <w:pPr>
        <w:pStyle w:val="ListParagraph"/>
        <w:numPr>
          <w:ilvl w:val="0"/>
          <w:numId w:val="47"/>
        </w:numPr>
        <w:jc w:val="both"/>
        <w:rPr>
          <w:lang w:val="en-AU"/>
        </w:rPr>
      </w:pPr>
      <w:r w:rsidRPr="005916EA">
        <w:rPr>
          <w:lang w:val="en-AU"/>
        </w:rPr>
        <w:t>Significant numbers of prosecutions that do not proceed for want of prosecution or as a result of dismissal in the Magistrates’ Court</w:t>
      </w:r>
      <w:r w:rsidR="003E3D99" w:rsidRPr="005916EA">
        <w:rPr>
          <w:lang w:val="en-AU"/>
        </w:rPr>
        <w:t>,</w:t>
      </w:r>
      <w:r w:rsidRPr="005916EA">
        <w:rPr>
          <w:lang w:val="en-AU"/>
        </w:rPr>
        <w:t xml:space="preserve"> which</w:t>
      </w:r>
      <w:r w:rsidR="00B85990" w:rsidRPr="005916EA">
        <w:rPr>
          <w:lang w:val="en-AU"/>
        </w:rPr>
        <w:t xml:space="preserve"> req</w:t>
      </w:r>
      <w:r w:rsidR="00D62034" w:rsidRPr="005916EA">
        <w:rPr>
          <w:lang w:val="en-AU"/>
        </w:rPr>
        <w:t>uires further investigation.</w:t>
      </w:r>
      <w:r w:rsidR="00874AAB">
        <w:rPr>
          <w:lang w:val="en-AU"/>
        </w:rPr>
        <w:t xml:space="preserve"> </w:t>
      </w:r>
      <w:r w:rsidR="00AB780D">
        <w:rPr>
          <w:lang w:val="en-AU"/>
        </w:rPr>
        <w:t>Disaggregation</w:t>
      </w:r>
      <w:r w:rsidR="00874AAB">
        <w:rPr>
          <w:lang w:val="en-AU"/>
        </w:rPr>
        <w:t xml:space="preserve"> and analysis of the historical ‘for want of prosecution figures</w:t>
      </w:r>
      <w:r w:rsidR="00AB780D">
        <w:rPr>
          <w:lang w:val="en-AU"/>
        </w:rPr>
        <w:t>’</w:t>
      </w:r>
      <w:r w:rsidR="00874AAB">
        <w:rPr>
          <w:lang w:val="en-AU"/>
        </w:rPr>
        <w:t xml:space="preserve"> has not taken place over the reporting period but the new Court Management System will allow better analysis of the causes of these dismissals for the future.</w:t>
      </w:r>
    </w:p>
    <w:p w14:paraId="30C9BD50" w14:textId="77777777" w:rsidR="00870BC3" w:rsidRPr="005916EA" w:rsidRDefault="00574860" w:rsidP="005A5A28">
      <w:pPr>
        <w:pStyle w:val="ListParagraph"/>
        <w:numPr>
          <w:ilvl w:val="0"/>
          <w:numId w:val="47"/>
        </w:numPr>
        <w:spacing w:after="0" w:line="240" w:lineRule="auto"/>
        <w:jc w:val="both"/>
      </w:pPr>
      <w:r w:rsidRPr="005916EA">
        <w:rPr>
          <w:lang w:val="en-AU"/>
        </w:rPr>
        <w:t>There is some early e</w:t>
      </w:r>
      <w:r w:rsidR="00C76A7A" w:rsidRPr="005916EA">
        <w:rPr>
          <w:lang w:val="en-AU"/>
        </w:rPr>
        <w:t xml:space="preserve">vidence of </w:t>
      </w:r>
      <w:r w:rsidR="005E04F8" w:rsidRPr="005916EA">
        <w:rPr>
          <w:lang w:val="en-AU"/>
        </w:rPr>
        <w:t xml:space="preserve">the </w:t>
      </w:r>
      <w:r w:rsidR="00C76A7A" w:rsidRPr="005916EA">
        <w:rPr>
          <w:lang w:val="en-AU"/>
        </w:rPr>
        <w:t>practice of light sentencing in domestic violence cases</w:t>
      </w:r>
      <w:r w:rsidR="005E04F8" w:rsidRPr="005916EA">
        <w:rPr>
          <w:lang w:val="en-AU"/>
        </w:rPr>
        <w:t xml:space="preserve"> and sexual assaults by a number of judicial officers</w:t>
      </w:r>
      <w:r w:rsidR="00D62034" w:rsidRPr="005916EA">
        <w:rPr>
          <w:lang w:val="en-AU"/>
        </w:rPr>
        <w:t>.</w:t>
      </w:r>
      <w:r w:rsidR="00AC1B11" w:rsidRPr="005916EA">
        <w:rPr>
          <w:rStyle w:val="FootnoteReference"/>
          <w:lang w:val="en-AU"/>
        </w:rPr>
        <w:footnoteReference w:id="38"/>
      </w:r>
      <w:r w:rsidR="00C76A7A" w:rsidRPr="005916EA">
        <w:rPr>
          <w:lang w:val="en-AU"/>
        </w:rPr>
        <w:t xml:space="preserve"> </w:t>
      </w:r>
      <w:r w:rsidR="0047059D">
        <w:rPr>
          <w:lang w:val="en-AU"/>
        </w:rPr>
        <w:t>T</w:t>
      </w:r>
      <w:r w:rsidR="00874AAB">
        <w:rPr>
          <w:lang w:val="en-AU"/>
        </w:rPr>
        <w:t>he Magistrates’ Court adjourned the entire domestic violence list from November to March on the apparent basis of parties needing to obtain legal advice.</w:t>
      </w:r>
    </w:p>
    <w:p w14:paraId="4670721D" w14:textId="77777777" w:rsidR="004E26AD" w:rsidRPr="005916EA" w:rsidRDefault="004E26AD" w:rsidP="00AC1B11">
      <w:pPr>
        <w:spacing w:after="0" w:line="240" w:lineRule="auto"/>
        <w:jc w:val="both"/>
      </w:pPr>
    </w:p>
    <w:p w14:paraId="62D6AA62" w14:textId="77777777" w:rsidR="00F431BE" w:rsidRPr="00937C9A" w:rsidRDefault="00F431BE" w:rsidP="005A5A28">
      <w:pPr>
        <w:pStyle w:val="ListParagraph"/>
        <w:numPr>
          <w:ilvl w:val="0"/>
          <w:numId w:val="47"/>
        </w:numPr>
        <w:spacing w:after="0" w:line="240" w:lineRule="auto"/>
        <w:jc w:val="both"/>
      </w:pPr>
      <w:r w:rsidRPr="005916EA">
        <w:rPr>
          <w:lang w:val="en-AU"/>
        </w:rPr>
        <w:t xml:space="preserve">Ongoing concerns about equity, impartiality and interference in decisions about recruitment, and access to development and promotional opportunities. </w:t>
      </w:r>
    </w:p>
    <w:p w14:paraId="6053685C" w14:textId="77777777" w:rsidR="00BA6353" w:rsidRDefault="00BA6353" w:rsidP="00937C9A">
      <w:pPr>
        <w:pStyle w:val="ListParagraph"/>
      </w:pPr>
    </w:p>
    <w:p w14:paraId="7AD78DCD" w14:textId="77777777" w:rsidR="00BA6353" w:rsidRPr="005916EA" w:rsidRDefault="00BA6353" w:rsidP="00937C9A">
      <w:pPr>
        <w:pStyle w:val="ListParagraph"/>
        <w:spacing w:after="0" w:line="240" w:lineRule="auto"/>
        <w:ind w:left="0"/>
        <w:jc w:val="both"/>
      </w:pPr>
      <w:r w:rsidRPr="008E28AC">
        <w:rPr>
          <w:noProof/>
          <w:lang w:val="en-AU" w:eastAsia="en-AU"/>
        </w:rPr>
        <w:lastRenderedPageBreak/>
        <w:drawing>
          <wp:inline distT="0" distB="0" distL="0" distR="0" wp14:anchorId="61086CD7" wp14:editId="1B446FD1">
            <wp:extent cx="5683885" cy="3197736"/>
            <wp:effectExtent l="0" t="0" r="0" b="3175"/>
            <wp:docPr id="4" name="Picture 4" descr="C:\Users\User\Desktop\Temp\photos\IMAG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mp\photos\IMAG3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8379" cy="3200264"/>
                    </a:xfrm>
                    <a:prstGeom prst="rect">
                      <a:avLst/>
                    </a:prstGeom>
                    <a:noFill/>
                    <a:ln>
                      <a:noFill/>
                    </a:ln>
                  </pic:spPr>
                </pic:pic>
              </a:graphicData>
            </a:graphic>
          </wp:inline>
        </w:drawing>
      </w:r>
    </w:p>
    <w:p w14:paraId="3A67DF65" w14:textId="77777777" w:rsidR="005E04F8" w:rsidRPr="00937C9A" w:rsidRDefault="00BA6353" w:rsidP="00BA6353">
      <w:pPr>
        <w:pStyle w:val="ListParagraph"/>
        <w:spacing w:after="0" w:line="240" w:lineRule="auto"/>
        <w:ind w:left="0"/>
        <w:jc w:val="both"/>
        <w:rPr>
          <w:i/>
          <w:sz w:val="18"/>
          <w:szCs w:val="18"/>
          <w:lang w:val="en-AU"/>
        </w:rPr>
      </w:pPr>
      <w:r w:rsidRPr="00937C9A">
        <w:rPr>
          <w:i/>
          <w:sz w:val="18"/>
          <w:szCs w:val="18"/>
          <w:lang w:val="en-AU"/>
        </w:rPr>
        <w:t xml:space="preserve">Advisers David Bade and </w:t>
      </w:r>
      <w:r w:rsidR="00A864CF" w:rsidRPr="00937C9A">
        <w:rPr>
          <w:i/>
          <w:sz w:val="18"/>
          <w:szCs w:val="18"/>
          <w:lang w:val="en-AU"/>
        </w:rPr>
        <w:t>John</w:t>
      </w:r>
      <w:r w:rsidRPr="00937C9A">
        <w:rPr>
          <w:i/>
          <w:sz w:val="18"/>
          <w:szCs w:val="18"/>
          <w:lang w:val="en-AU"/>
        </w:rPr>
        <w:t xml:space="preserve"> Connoley with staff in Santo undertaking Training for the Rapid Charge Syste</w:t>
      </w:r>
      <w:r w:rsidR="00A864CF" w:rsidRPr="00937C9A">
        <w:rPr>
          <w:i/>
          <w:sz w:val="18"/>
          <w:szCs w:val="18"/>
          <w:lang w:val="en-AU"/>
        </w:rPr>
        <w:t>m</w:t>
      </w:r>
    </w:p>
    <w:p w14:paraId="3DF1EB26" w14:textId="77777777" w:rsidR="005E04F8" w:rsidRPr="005916EA" w:rsidRDefault="005E04F8" w:rsidP="005E04F8">
      <w:pPr>
        <w:pStyle w:val="ListParagraph"/>
        <w:spacing w:after="0" w:line="240" w:lineRule="auto"/>
        <w:ind w:left="1440"/>
        <w:jc w:val="both"/>
        <w:rPr>
          <w:b/>
        </w:rPr>
      </w:pPr>
    </w:p>
    <w:p w14:paraId="04D6F942" w14:textId="77777777" w:rsidR="00870BC3" w:rsidRDefault="00870BC3" w:rsidP="002D598A">
      <w:pPr>
        <w:pStyle w:val="Heading3"/>
        <w:numPr>
          <w:ilvl w:val="0"/>
          <w:numId w:val="63"/>
        </w:numPr>
      </w:pPr>
      <w:bookmarkStart w:id="15" w:name="_Toc424634621"/>
      <w:r>
        <w:t xml:space="preserve">Implications </w:t>
      </w:r>
      <w:r w:rsidR="00861042">
        <w:t>for</w:t>
      </w:r>
      <w:r>
        <w:t xml:space="preserve"> achieving </w:t>
      </w:r>
      <w:r w:rsidR="00861042">
        <w:t>end-of-program-outcomes</w:t>
      </w:r>
      <w:bookmarkEnd w:id="15"/>
    </w:p>
    <w:p w14:paraId="46251465" w14:textId="77777777" w:rsidR="0077056F" w:rsidRDefault="00E45589" w:rsidP="00763879">
      <w:pPr>
        <w:jc w:val="both"/>
        <w:rPr>
          <w:lang w:val="en-AU"/>
        </w:rPr>
      </w:pPr>
      <w:r w:rsidRPr="00E45589">
        <w:rPr>
          <w:lang w:val="en-AU"/>
        </w:rPr>
        <w:t>The key</w:t>
      </w:r>
      <w:r w:rsidR="005E04F8">
        <w:rPr>
          <w:lang w:val="en-AU"/>
        </w:rPr>
        <w:t xml:space="preserve"> inhibiting</w:t>
      </w:r>
      <w:r w:rsidRPr="00E45589">
        <w:rPr>
          <w:lang w:val="en-AU"/>
        </w:rPr>
        <w:t xml:space="preserve"> factors outlined in </w:t>
      </w:r>
      <w:r w:rsidRPr="00703DB3">
        <w:rPr>
          <w:lang w:val="en-AU"/>
        </w:rPr>
        <w:t>section 2c)</w:t>
      </w:r>
      <w:r w:rsidRPr="00E45589">
        <w:rPr>
          <w:lang w:val="en-AU"/>
        </w:rPr>
        <w:t xml:space="preserve"> above are unlikely at this stage to pre</w:t>
      </w:r>
      <w:r w:rsidR="00B85990">
        <w:rPr>
          <w:lang w:val="en-AU"/>
        </w:rPr>
        <w:t>vent the achievement of the end-of-program-</w:t>
      </w:r>
      <w:r w:rsidRPr="00E45589">
        <w:rPr>
          <w:lang w:val="en-AU"/>
        </w:rPr>
        <w:t xml:space="preserve">outcomes but </w:t>
      </w:r>
      <w:r w:rsidR="005E04F8">
        <w:rPr>
          <w:lang w:val="en-AU"/>
        </w:rPr>
        <w:t>they do</w:t>
      </w:r>
      <w:r w:rsidRPr="00E45589">
        <w:rPr>
          <w:lang w:val="en-AU"/>
        </w:rPr>
        <w:t xml:space="preserve"> have the potential to impact on the </w:t>
      </w:r>
      <w:r w:rsidRPr="00763879">
        <w:rPr>
          <w:u w:val="single"/>
          <w:lang w:val="en-AU"/>
        </w:rPr>
        <w:t>speed</w:t>
      </w:r>
      <w:r w:rsidRPr="00E45589">
        <w:rPr>
          <w:lang w:val="en-AU"/>
        </w:rPr>
        <w:t xml:space="preserve"> of progress to the end of program outcomes and </w:t>
      </w:r>
      <w:r w:rsidR="00763879" w:rsidRPr="00763879">
        <w:rPr>
          <w:u w:val="single"/>
          <w:lang w:val="en-AU"/>
        </w:rPr>
        <w:t>level</w:t>
      </w:r>
      <w:r w:rsidRPr="00E45589">
        <w:rPr>
          <w:lang w:val="en-AU"/>
        </w:rPr>
        <w:t xml:space="preserve"> of achievement by end of 2016. That is</w:t>
      </w:r>
      <w:r w:rsidR="00B85990">
        <w:rPr>
          <w:lang w:val="en-AU"/>
        </w:rPr>
        <w:t>,</w:t>
      </w:r>
      <w:r w:rsidRPr="00E45589">
        <w:rPr>
          <w:lang w:val="en-AU"/>
        </w:rPr>
        <w:t xml:space="preserve"> there may be improvements in service to women, children and youth but the gains may be greater if some of the inhibiting factors could be reduced</w:t>
      </w:r>
      <w:r w:rsidR="00763879">
        <w:rPr>
          <w:lang w:val="en-AU"/>
        </w:rPr>
        <w:t>, mitigated</w:t>
      </w:r>
      <w:r w:rsidRPr="00E45589">
        <w:rPr>
          <w:lang w:val="en-AU"/>
        </w:rPr>
        <w:t xml:space="preserve"> or removed.</w:t>
      </w:r>
    </w:p>
    <w:p w14:paraId="178C421B" w14:textId="77777777" w:rsidR="00F92029" w:rsidRPr="00E45589" w:rsidRDefault="00763879" w:rsidP="00763879">
      <w:pPr>
        <w:jc w:val="both"/>
        <w:rPr>
          <w:lang w:val="en-AU"/>
        </w:rPr>
      </w:pPr>
      <w:r>
        <w:rPr>
          <w:lang w:val="en-AU"/>
        </w:rPr>
        <w:t xml:space="preserve">Similarly delay identified </w:t>
      </w:r>
      <w:r w:rsidRPr="00217AFC">
        <w:rPr>
          <w:lang w:val="en-AU"/>
        </w:rPr>
        <w:t>in section 4a</w:t>
      </w:r>
      <w:r w:rsidR="00874AAB" w:rsidRPr="00217AFC">
        <w:rPr>
          <w:lang w:val="en-AU"/>
        </w:rPr>
        <w:t>)</w:t>
      </w:r>
      <w:r w:rsidRPr="00217AFC">
        <w:rPr>
          <w:lang w:val="en-AU"/>
        </w:rPr>
        <w:t xml:space="preserve"> in the</w:t>
      </w:r>
      <w:r>
        <w:rPr>
          <w:lang w:val="en-AU"/>
        </w:rPr>
        <w:t xml:space="preserve"> progress of the delivery of outputs against the </w:t>
      </w:r>
      <w:r w:rsidR="00CE47EB">
        <w:rPr>
          <w:lang w:val="en-AU"/>
        </w:rPr>
        <w:t>Work</w:t>
      </w:r>
      <w:r>
        <w:rPr>
          <w:lang w:val="en-AU"/>
        </w:rPr>
        <w:t>plan are at this stage not likely to delay progress towards achieving interim or end-of-program outcomes</w:t>
      </w:r>
      <w:r w:rsidR="00180A72">
        <w:rPr>
          <w:lang w:val="en-AU"/>
        </w:rPr>
        <w:t xml:space="preserve"> although interventions in component 3 may not be as advanced as hoped by the end of the program</w:t>
      </w:r>
      <w:r>
        <w:rPr>
          <w:lang w:val="en-AU"/>
        </w:rPr>
        <w:t xml:space="preserve">. </w:t>
      </w:r>
    </w:p>
    <w:p w14:paraId="7AD0D05C" w14:textId="77777777" w:rsidR="00870BC3" w:rsidRDefault="00E45589" w:rsidP="002D598A">
      <w:pPr>
        <w:pStyle w:val="Heading3"/>
        <w:numPr>
          <w:ilvl w:val="0"/>
          <w:numId w:val="63"/>
        </w:numPr>
      </w:pPr>
      <w:bookmarkStart w:id="16" w:name="_Toc424634622"/>
      <w:r>
        <w:t>Variations</w:t>
      </w:r>
      <w:r w:rsidR="002C4809">
        <w:t xml:space="preserve"> to W</w:t>
      </w:r>
      <w:r w:rsidR="00EE51DE">
        <w:t>orkplan</w:t>
      </w:r>
      <w:bookmarkEnd w:id="16"/>
    </w:p>
    <w:p w14:paraId="37D64F5C" w14:textId="77777777" w:rsidR="00A90A21" w:rsidRPr="00A90A21" w:rsidRDefault="00A90A21" w:rsidP="004F5716">
      <w:pPr>
        <w:jc w:val="both"/>
        <w:rPr>
          <w:lang w:val="en-AU"/>
        </w:rPr>
      </w:pPr>
      <w:r>
        <w:rPr>
          <w:lang w:val="en-AU"/>
        </w:rPr>
        <w:t xml:space="preserve">There have been no significant </w:t>
      </w:r>
      <w:r w:rsidRPr="00381A1E">
        <w:rPr>
          <w:i/>
          <w:lang w:val="en-AU"/>
        </w:rPr>
        <w:t>variations</w:t>
      </w:r>
      <w:r>
        <w:rPr>
          <w:lang w:val="en-AU"/>
        </w:rPr>
        <w:t xml:space="preserve"> to what has been proposed in the Workplan; the only </w:t>
      </w:r>
      <w:r w:rsidR="00381A1E">
        <w:rPr>
          <w:lang w:val="en-AU"/>
        </w:rPr>
        <w:t>change</w:t>
      </w:r>
      <w:r>
        <w:rPr>
          <w:lang w:val="en-AU"/>
        </w:rPr>
        <w:t xml:space="preserve"> has been delay. There has been delay in </w:t>
      </w:r>
      <w:r w:rsidR="00D62C7F">
        <w:rPr>
          <w:lang w:val="en-AU"/>
        </w:rPr>
        <w:t>five</w:t>
      </w:r>
      <w:r>
        <w:rPr>
          <w:lang w:val="en-AU"/>
        </w:rPr>
        <w:t xml:space="preserve"> areas, as follows:</w:t>
      </w:r>
    </w:p>
    <w:p w14:paraId="33AF52AA" w14:textId="77777777" w:rsidR="00817379" w:rsidRDefault="00A90A21" w:rsidP="005A5A28">
      <w:pPr>
        <w:pStyle w:val="ListParagraph"/>
        <w:numPr>
          <w:ilvl w:val="0"/>
          <w:numId w:val="41"/>
        </w:numPr>
        <w:jc w:val="both"/>
        <w:rPr>
          <w:lang w:val="en-AU"/>
        </w:rPr>
      </w:pPr>
      <w:r>
        <w:rPr>
          <w:lang w:val="en-AU"/>
        </w:rPr>
        <w:t xml:space="preserve">There was delay in the </w:t>
      </w:r>
      <w:r w:rsidRPr="00A90A21">
        <w:rPr>
          <w:b/>
          <w:lang w:val="en-AU"/>
        </w:rPr>
        <w:t>implementation of the research for Malekula and Blacksands</w:t>
      </w:r>
      <w:r>
        <w:rPr>
          <w:lang w:val="en-AU"/>
        </w:rPr>
        <w:t xml:space="preserve"> which was forecast in some detail in the previous SRBJ Progress Report.</w:t>
      </w:r>
      <w:r>
        <w:rPr>
          <w:rStyle w:val="FootnoteReference"/>
          <w:lang w:val="en-AU"/>
        </w:rPr>
        <w:footnoteReference w:id="39"/>
      </w:r>
      <w:r>
        <w:rPr>
          <w:lang w:val="en-AU"/>
        </w:rPr>
        <w:t>It was hoped that the reports and analysis might have been completed at the end of the reporting period but it is now likely to be completed in January and February of 2016.</w:t>
      </w:r>
    </w:p>
    <w:p w14:paraId="68032038" w14:textId="7757C6B6" w:rsidR="00A90A21" w:rsidRPr="00A90A21" w:rsidRDefault="00A90A21" w:rsidP="005A5A28">
      <w:pPr>
        <w:pStyle w:val="ListParagraph"/>
        <w:numPr>
          <w:ilvl w:val="0"/>
          <w:numId w:val="41"/>
        </w:numPr>
        <w:jc w:val="both"/>
        <w:rPr>
          <w:lang w:val="en-AU"/>
        </w:rPr>
      </w:pPr>
      <w:r>
        <w:rPr>
          <w:lang w:val="en-AU"/>
        </w:rPr>
        <w:t xml:space="preserve">There has been delay in the </w:t>
      </w:r>
      <w:r w:rsidR="00012189">
        <w:rPr>
          <w:lang w:val="en-AU"/>
        </w:rPr>
        <w:t xml:space="preserve">continued </w:t>
      </w:r>
      <w:r>
        <w:rPr>
          <w:lang w:val="en-AU"/>
        </w:rPr>
        <w:t xml:space="preserve">implementation of the mentoring program under the </w:t>
      </w:r>
      <w:r w:rsidRPr="00A90A21">
        <w:rPr>
          <w:b/>
          <w:lang w:val="en-AU"/>
        </w:rPr>
        <w:t>Women in Leadership Mentoring Program</w:t>
      </w:r>
      <w:r>
        <w:rPr>
          <w:b/>
          <w:lang w:val="en-AU"/>
        </w:rPr>
        <w:t xml:space="preserve"> </w:t>
      </w:r>
      <w:r>
        <w:rPr>
          <w:lang w:val="en-AU"/>
        </w:rPr>
        <w:t xml:space="preserve">as a consequence of some challenges arising from the </w:t>
      </w:r>
      <w:r w:rsidR="00012189">
        <w:rPr>
          <w:lang w:val="en-AU"/>
        </w:rPr>
        <w:t xml:space="preserve">mentor matching </w:t>
      </w:r>
      <w:r>
        <w:rPr>
          <w:lang w:val="en-AU"/>
        </w:rPr>
        <w:t xml:space="preserve">process advocated by the Work Place Learning Adviser and the availability and analysis of the pairing nominations. </w:t>
      </w:r>
    </w:p>
    <w:p w14:paraId="5AF7E3BA" w14:textId="02D88774" w:rsidR="00EF0B26" w:rsidRDefault="00265BBB" w:rsidP="005A5A28">
      <w:pPr>
        <w:pStyle w:val="ListParagraph"/>
        <w:numPr>
          <w:ilvl w:val="0"/>
          <w:numId w:val="41"/>
        </w:numPr>
        <w:jc w:val="both"/>
      </w:pPr>
      <w:r w:rsidRPr="00265BBB">
        <w:lastRenderedPageBreak/>
        <w:t xml:space="preserve">The MJCS has been slow to finalise and recruit its adviser pursuant to the grant to support the GoV National Child Desk to develop a </w:t>
      </w:r>
      <w:r w:rsidR="0047059D" w:rsidRPr="0047059D">
        <w:rPr>
          <w:b/>
        </w:rPr>
        <w:t>National</w:t>
      </w:r>
      <w:r w:rsidR="0047059D">
        <w:t xml:space="preserve"> </w:t>
      </w:r>
      <w:r w:rsidRPr="00265BBB">
        <w:rPr>
          <w:b/>
        </w:rPr>
        <w:t xml:space="preserve">Child Protection Policy </w:t>
      </w:r>
      <w:r w:rsidRPr="0047059D">
        <w:t>and a</w:t>
      </w:r>
      <w:r w:rsidR="0047059D">
        <w:rPr>
          <w:b/>
        </w:rPr>
        <w:t xml:space="preserve"> National Child</w:t>
      </w:r>
      <w:r w:rsidRPr="00265BBB">
        <w:rPr>
          <w:b/>
        </w:rPr>
        <w:t xml:space="preserve"> Policy</w:t>
      </w:r>
      <w:r w:rsidRPr="00265BBB">
        <w:t xml:space="preserve"> with implementation strategies. An adviser has been identified and recruited to commence 8 February 2016 and will be supported by technical assistance from Save the Children. It is hoped that the two pieces will be completed in the next reporting period under a two-part 70-day contract.</w:t>
      </w:r>
      <w:r>
        <w:rPr>
          <w:rStyle w:val="FootnoteReference"/>
        </w:rPr>
        <w:footnoteReference w:id="40"/>
      </w:r>
      <w:r w:rsidR="00C761B6">
        <w:t xml:space="preserve"> Generally, delay </w:t>
      </w:r>
      <w:r w:rsidR="0047059D">
        <w:t>under</w:t>
      </w:r>
      <w:r w:rsidR="00C761B6">
        <w:t xml:space="preserve"> grants would be reported on in </w:t>
      </w:r>
      <w:r w:rsidR="00135A28">
        <w:t xml:space="preserve">the </w:t>
      </w:r>
      <w:r w:rsidR="00C761B6">
        <w:t xml:space="preserve">section </w:t>
      </w:r>
      <w:r w:rsidR="00135A28">
        <w:t xml:space="preserve">relating to special issues </w:t>
      </w:r>
      <w:r w:rsidR="00C761B6">
        <w:t>below but it is included here as it also has implications for programmatic work supported by Save the Children under Component 3.</w:t>
      </w:r>
    </w:p>
    <w:p w14:paraId="72E8392C" w14:textId="77777777" w:rsidR="00265BBB" w:rsidRDefault="00265BBB" w:rsidP="005A5A28">
      <w:pPr>
        <w:pStyle w:val="ListParagraph"/>
        <w:numPr>
          <w:ilvl w:val="0"/>
          <w:numId w:val="41"/>
        </w:numPr>
        <w:jc w:val="both"/>
      </w:pPr>
      <w:r>
        <w:t xml:space="preserve">Further support to the </w:t>
      </w:r>
      <w:r w:rsidRPr="008F356C">
        <w:rPr>
          <w:b/>
        </w:rPr>
        <w:t xml:space="preserve">JCSSS </w:t>
      </w:r>
      <w:r>
        <w:t>has been delayed awaiting approval by the HOAG for an agreed way forward. The HOAG confirmed its agreement with the way forward at the HOAG meeting of 30 September 2015</w:t>
      </w:r>
      <w:r>
        <w:rPr>
          <w:rStyle w:val="FootnoteReference"/>
        </w:rPr>
        <w:footnoteReference w:id="41"/>
      </w:r>
      <w:r>
        <w:t xml:space="preserve">, which now in particular paves the way for program support for two </w:t>
      </w:r>
      <w:r w:rsidR="008F356C">
        <w:t xml:space="preserve">strategies: the development of an integrated juvenile justice system inside the sector (strategy 2); and the improvement of the sector’s response to the protection and service provision for victims support (strategy 3). The progress of the JCSSS has been delayed bur program support for these two strategies will commence over the next reporting period. </w:t>
      </w:r>
    </w:p>
    <w:p w14:paraId="51E64EAF" w14:textId="77777777" w:rsidR="00381A1E" w:rsidRDefault="00381A1E" w:rsidP="005A5A28">
      <w:pPr>
        <w:pStyle w:val="ListParagraph"/>
        <w:numPr>
          <w:ilvl w:val="0"/>
          <w:numId w:val="41"/>
        </w:numPr>
        <w:jc w:val="both"/>
      </w:pPr>
      <w:r>
        <w:t xml:space="preserve">Development of a </w:t>
      </w:r>
      <w:r w:rsidRPr="00C761B6">
        <w:rPr>
          <w:b/>
        </w:rPr>
        <w:t>communications strategy</w:t>
      </w:r>
      <w:r>
        <w:t xml:space="preserve"> resulting from the delayed recruitment of the </w:t>
      </w:r>
      <w:r w:rsidR="00C761B6">
        <w:t>Communications Volunteer (post Cyclone Pam and budget cuts to the volunteer program by GoA).</w:t>
      </w:r>
    </w:p>
    <w:p w14:paraId="0B65799A" w14:textId="77777777" w:rsidR="00F2174F" w:rsidRPr="00265BBB" w:rsidRDefault="00F2174F" w:rsidP="005A5A28">
      <w:pPr>
        <w:pStyle w:val="ListParagraph"/>
        <w:numPr>
          <w:ilvl w:val="0"/>
          <w:numId w:val="41"/>
        </w:numPr>
        <w:jc w:val="both"/>
      </w:pPr>
      <w:r w:rsidRPr="00F2174F">
        <w:rPr>
          <w:b/>
        </w:rPr>
        <w:t>Recruitment of the new Partnership Coordinator</w:t>
      </w:r>
      <w:r>
        <w:t xml:space="preserve"> was delayed as a result of the preferred candidate wishing to complete certain milestones within her current office before accepting the position.</w:t>
      </w:r>
    </w:p>
    <w:p w14:paraId="4EF6BD3F" w14:textId="77777777" w:rsidR="00AC1B11" w:rsidRDefault="00AC1B11" w:rsidP="00AC1B11">
      <w:pPr>
        <w:pStyle w:val="Heading4"/>
        <w:spacing w:before="0"/>
        <w:rPr>
          <w:lang w:val="en-AU"/>
        </w:rPr>
      </w:pPr>
      <w:r>
        <w:rPr>
          <w:lang w:val="en-AU"/>
        </w:rPr>
        <w:t>Update on minor delays from last reporting period</w:t>
      </w:r>
    </w:p>
    <w:p w14:paraId="6AC6EB7B" w14:textId="77777777" w:rsidR="00AC1B11" w:rsidRPr="00AC1B11" w:rsidRDefault="00AC1B11" w:rsidP="00AC1B11">
      <w:pPr>
        <w:spacing w:after="0"/>
        <w:rPr>
          <w:lang w:val="en-AU"/>
        </w:rPr>
      </w:pPr>
    </w:p>
    <w:p w14:paraId="6C44C677" w14:textId="34BF915C" w:rsidR="00DF4666" w:rsidRPr="002C6069" w:rsidRDefault="00D47049" w:rsidP="00AC1B11">
      <w:pPr>
        <w:jc w:val="both"/>
        <w:rPr>
          <w:lang w:val="en-AU"/>
        </w:rPr>
      </w:pPr>
      <w:r>
        <w:rPr>
          <w:lang w:val="en-AU"/>
        </w:rPr>
        <w:t xml:space="preserve">Delays in the delivery of outputs listed in the last progress report are set </w:t>
      </w:r>
      <w:r w:rsidRPr="00135A28">
        <w:rPr>
          <w:lang w:val="en-AU"/>
        </w:rPr>
        <w:t xml:space="preserve">out in </w:t>
      </w:r>
      <w:r w:rsidRPr="00F043CE">
        <w:rPr>
          <w:lang w:val="en-AU"/>
        </w:rPr>
        <w:t>Annex</w:t>
      </w:r>
      <w:r w:rsidRPr="00135A28">
        <w:rPr>
          <w:lang w:val="en-AU"/>
        </w:rPr>
        <w:t xml:space="preserve"> </w:t>
      </w:r>
      <w:r w:rsidR="004F5716" w:rsidRPr="00F043CE">
        <w:rPr>
          <w:lang w:val="en-AU"/>
        </w:rPr>
        <w:t>10</w:t>
      </w:r>
      <w:r w:rsidRPr="00135A28">
        <w:rPr>
          <w:lang w:val="en-AU"/>
        </w:rPr>
        <w:t xml:space="preserve"> with</w:t>
      </w:r>
      <w:r>
        <w:rPr>
          <w:lang w:val="en-AU"/>
        </w:rPr>
        <w:t xml:space="preserve"> comments on their current status. </w:t>
      </w:r>
    </w:p>
    <w:p w14:paraId="257EBBF1" w14:textId="77777777" w:rsidR="007574EF" w:rsidRDefault="007574EF">
      <w:pPr>
        <w:spacing w:after="0" w:line="240" w:lineRule="auto"/>
        <w:rPr>
          <w:lang w:val="en-AU"/>
        </w:rPr>
      </w:pPr>
    </w:p>
    <w:p w14:paraId="09FCD802" w14:textId="77777777" w:rsidR="0074396A" w:rsidRPr="0074396A" w:rsidRDefault="00474485" w:rsidP="002D598A">
      <w:pPr>
        <w:pStyle w:val="Heading3"/>
        <w:numPr>
          <w:ilvl w:val="0"/>
          <w:numId w:val="63"/>
        </w:numPr>
      </w:pPr>
      <w:bookmarkStart w:id="17" w:name="_Toc424634623"/>
      <w:r>
        <w:t>Gender</w:t>
      </w:r>
      <w:bookmarkEnd w:id="17"/>
      <w:r>
        <w:t xml:space="preserve"> </w:t>
      </w:r>
    </w:p>
    <w:p w14:paraId="43F774D5" w14:textId="77777777" w:rsidR="00474485" w:rsidRDefault="0009234A" w:rsidP="005A5A28">
      <w:pPr>
        <w:pStyle w:val="Heading4"/>
        <w:numPr>
          <w:ilvl w:val="1"/>
          <w:numId w:val="38"/>
        </w:numPr>
        <w:spacing w:after="240"/>
        <w:rPr>
          <w:lang w:val="en-AU"/>
        </w:rPr>
      </w:pPr>
      <w:r w:rsidRPr="0009234A">
        <w:rPr>
          <w:lang w:val="en-AU"/>
        </w:rPr>
        <w:t>Ways in which the program has contributed to gender equality or empowerment</w:t>
      </w:r>
    </w:p>
    <w:p w14:paraId="0749DA63" w14:textId="77777777" w:rsidR="00BA7B8A" w:rsidRPr="00BA7B8A" w:rsidRDefault="00BA7B8A" w:rsidP="00BA7B8A">
      <w:pPr>
        <w:ind w:left="360"/>
        <w:jc w:val="both"/>
        <w:rPr>
          <w:lang w:val="en-AU"/>
        </w:rPr>
      </w:pPr>
      <w:r>
        <w:rPr>
          <w:lang w:val="en-AU"/>
        </w:rPr>
        <w:t>During this reporting period:</w:t>
      </w:r>
    </w:p>
    <w:p w14:paraId="374BB49F" w14:textId="77777777" w:rsidR="00491E97" w:rsidRDefault="00491E97" w:rsidP="005A5A28">
      <w:pPr>
        <w:pStyle w:val="ListParagraph"/>
        <w:numPr>
          <w:ilvl w:val="0"/>
          <w:numId w:val="48"/>
        </w:numPr>
        <w:jc w:val="both"/>
        <w:rPr>
          <w:lang w:val="en-AU"/>
        </w:rPr>
      </w:pPr>
      <w:r>
        <w:rPr>
          <w:lang w:val="en-AU"/>
        </w:rPr>
        <w:t>Gender equality issues and concerns are a standing agenda item for all PJSPV team meetings.</w:t>
      </w:r>
    </w:p>
    <w:p w14:paraId="6E5D1B7D" w14:textId="77777777" w:rsidR="00491E97" w:rsidRDefault="00491E97" w:rsidP="005A5A28">
      <w:pPr>
        <w:pStyle w:val="ListParagraph"/>
        <w:numPr>
          <w:ilvl w:val="0"/>
          <w:numId w:val="48"/>
        </w:numPr>
        <w:jc w:val="both"/>
        <w:rPr>
          <w:lang w:val="en-AU"/>
        </w:rPr>
      </w:pPr>
      <w:r>
        <w:rPr>
          <w:lang w:val="en-AU"/>
        </w:rPr>
        <w:t>SRBJ advisers are asked to reflect on how they might strengthen and support gender equality and empowerment in their area of work during each structured conversation and each adviser’s six monthly progress report.</w:t>
      </w:r>
    </w:p>
    <w:p w14:paraId="04F4818D" w14:textId="394A79EF" w:rsidR="00491E97" w:rsidRDefault="00491E97" w:rsidP="005A5A28">
      <w:pPr>
        <w:pStyle w:val="ListParagraph"/>
        <w:numPr>
          <w:ilvl w:val="0"/>
          <w:numId w:val="48"/>
        </w:numPr>
        <w:jc w:val="both"/>
        <w:rPr>
          <w:lang w:val="en-AU"/>
        </w:rPr>
      </w:pPr>
      <w:r>
        <w:rPr>
          <w:lang w:val="en-AU"/>
        </w:rPr>
        <w:t xml:space="preserve">The program has completed two significant pieces of research that will provide </w:t>
      </w:r>
      <w:r w:rsidR="00785CFD">
        <w:rPr>
          <w:lang w:val="en-AU"/>
        </w:rPr>
        <w:t>meaningful</w:t>
      </w:r>
      <w:r>
        <w:rPr>
          <w:lang w:val="en-AU"/>
        </w:rPr>
        <w:t xml:space="preserve"> information about how women perceive the management of conflicts at the community level </w:t>
      </w:r>
      <w:r>
        <w:rPr>
          <w:lang w:val="en-AU"/>
        </w:rPr>
        <w:lastRenderedPageBreak/>
        <w:t>and by the formal justice agencies with which they have had experience. Aspects of this research have not been done in Vanuatu before and will contribute greatly to the evidence base available on justice issues at the community level in Malekula and in peri-urban Blacksands.</w:t>
      </w:r>
    </w:p>
    <w:p w14:paraId="6738EA40" w14:textId="22B61633" w:rsidR="00DF1E4F" w:rsidRDefault="00DF1E4F" w:rsidP="005A5A28">
      <w:pPr>
        <w:pStyle w:val="ListParagraph"/>
        <w:numPr>
          <w:ilvl w:val="0"/>
          <w:numId w:val="48"/>
        </w:numPr>
        <w:jc w:val="both"/>
        <w:rPr>
          <w:lang w:val="en-AU"/>
        </w:rPr>
      </w:pPr>
      <w:r>
        <w:rPr>
          <w:lang w:val="en-AU"/>
        </w:rPr>
        <w:t xml:space="preserve">The program has commenced implementation of the Women in Leadership Mentoring Program, and has provided training to 104 women. </w:t>
      </w:r>
    </w:p>
    <w:p w14:paraId="331AAA82" w14:textId="77777777" w:rsidR="004D0E35" w:rsidRDefault="004D0E35" w:rsidP="005A5A28">
      <w:pPr>
        <w:pStyle w:val="ListParagraph"/>
        <w:numPr>
          <w:ilvl w:val="0"/>
          <w:numId w:val="48"/>
        </w:numPr>
        <w:jc w:val="both"/>
        <w:rPr>
          <w:lang w:val="en-AU"/>
        </w:rPr>
      </w:pPr>
      <w:r>
        <w:rPr>
          <w:lang w:val="en-AU"/>
        </w:rPr>
        <w:t>Ongoing high level of support to female lawyers within the PSO</w:t>
      </w:r>
    </w:p>
    <w:p w14:paraId="210BFE1E" w14:textId="71AD5C23" w:rsidR="004D0E35" w:rsidRDefault="004D0E35" w:rsidP="005A5A28">
      <w:pPr>
        <w:pStyle w:val="ListParagraph"/>
        <w:numPr>
          <w:ilvl w:val="0"/>
          <w:numId w:val="48"/>
        </w:numPr>
        <w:jc w:val="both"/>
        <w:rPr>
          <w:lang w:val="en-AU"/>
        </w:rPr>
      </w:pPr>
      <w:r>
        <w:rPr>
          <w:lang w:val="en-AU"/>
        </w:rPr>
        <w:t xml:space="preserve">Significant proportion of clients to whom the PSO provides services </w:t>
      </w:r>
      <w:r w:rsidR="00785CFD">
        <w:rPr>
          <w:lang w:val="en-AU"/>
        </w:rPr>
        <w:t>is made up of</w:t>
      </w:r>
      <w:r>
        <w:rPr>
          <w:lang w:val="en-AU"/>
        </w:rPr>
        <w:t xml:space="preserve"> women.</w:t>
      </w:r>
      <w:r>
        <w:rPr>
          <w:rStyle w:val="FootnoteReference"/>
          <w:lang w:val="en-AU"/>
        </w:rPr>
        <w:footnoteReference w:id="42"/>
      </w:r>
      <w:r>
        <w:rPr>
          <w:lang w:val="en-AU"/>
        </w:rPr>
        <w:t xml:space="preserve"> </w:t>
      </w:r>
    </w:p>
    <w:p w14:paraId="642083E9" w14:textId="77777777" w:rsidR="0074629E" w:rsidRPr="00491E97" w:rsidRDefault="004D0E35" w:rsidP="005A5A28">
      <w:pPr>
        <w:pStyle w:val="ListParagraph"/>
        <w:numPr>
          <w:ilvl w:val="0"/>
          <w:numId w:val="48"/>
        </w:numPr>
        <w:spacing w:before="240"/>
        <w:jc w:val="both"/>
        <w:rPr>
          <w:rFonts w:asciiTheme="majorHAnsi" w:hAnsiTheme="majorHAnsi"/>
          <w:spacing w:val="-1"/>
        </w:rPr>
      </w:pPr>
      <w:r w:rsidRPr="00491E97">
        <w:rPr>
          <w:lang w:val="en-AU"/>
        </w:rPr>
        <w:t xml:space="preserve">The Court Management System will be able to provide good </w:t>
      </w:r>
      <w:r w:rsidR="0074629E" w:rsidRPr="00491E97">
        <w:rPr>
          <w:rFonts w:asciiTheme="majorHAnsi" w:hAnsiTheme="majorHAnsi"/>
          <w:spacing w:val="-1"/>
        </w:rPr>
        <w:t xml:space="preserve">disaggregated data for the first time. </w:t>
      </w:r>
      <w:r w:rsidR="00491E97" w:rsidRPr="00491E97">
        <w:rPr>
          <w:rFonts w:asciiTheme="majorHAnsi" w:hAnsiTheme="majorHAnsi"/>
          <w:spacing w:val="-1"/>
        </w:rPr>
        <w:t>Gender is now a mandatory field.</w:t>
      </w:r>
    </w:p>
    <w:p w14:paraId="4E7178A1" w14:textId="77777777" w:rsidR="00491E97" w:rsidRPr="00491E97" w:rsidRDefault="00491E97" w:rsidP="005A5A28">
      <w:pPr>
        <w:pStyle w:val="ListParagraph"/>
        <w:numPr>
          <w:ilvl w:val="0"/>
          <w:numId w:val="48"/>
        </w:numPr>
        <w:spacing w:before="240"/>
        <w:jc w:val="both"/>
        <w:rPr>
          <w:rFonts w:asciiTheme="majorHAnsi" w:hAnsiTheme="majorHAnsi"/>
          <w:spacing w:val="-1"/>
        </w:rPr>
      </w:pPr>
      <w:r w:rsidRPr="00491E97">
        <w:rPr>
          <w:rFonts w:asciiTheme="majorHAnsi" w:hAnsiTheme="majorHAnsi"/>
          <w:spacing w:val="-1"/>
        </w:rPr>
        <w:t xml:space="preserve">The SLO Case Management System </w:t>
      </w:r>
      <w:r w:rsidRPr="00491E97">
        <w:rPr>
          <w:lang w:val="en-AU"/>
        </w:rPr>
        <w:t xml:space="preserve">will be able to provide good </w:t>
      </w:r>
      <w:r w:rsidRPr="00491E97">
        <w:rPr>
          <w:rFonts w:asciiTheme="majorHAnsi" w:hAnsiTheme="majorHAnsi"/>
          <w:spacing w:val="-1"/>
        </w:rPr>
        <w:t>disaggregated data for the first time. Gender is now a mandatory field.</w:t>
      </w:r>
    </w:p>
    <w:p w14:paraId="722DA369" w14:textId="77777777" w:rsidR="000D33F3" w:rsidRPr="000D33F3" w:rsidRDefault="000D33F3" w:rsidP="005A5A28">
      <w:pPr>
        <w:pStyle w:val="ListParagraph"/>
        <w:numPr>
          <w:ilvl w:val="0"/>
          <w:numId w:val="48"/>
        </w:numPr>
        <w:spacing w:before="240" w:after="0" w:line="240" w:lineRule="auto"/>
        <w:jc w:val="both"/>
        <w:rPr>
          <w:lang w:val="en-AU"/>
        </w:rPr>
      </w:pPr>
      <w:r>
        <w:rPr>
          <w:spacing w:val="-1"/>
        </w:rPr>
        <w:t xml:space="preserve">The only female prosecutor within the SPD has agreed to be the Domestic Violence officer for the SPD and now has carriage for all domestic violence cases in the Port Vila Office and will become the subject matter expert in this area. It has been agreed that this officer would provide a list of upcoming Domestic Violence cases to the VWC just prior to the mention date for these matters. </w:t>
      </w:r>
    </w:p>
    <w:p w14:paraId="5BE2D4B3" w14:textId="77777777" w:rsidR="00491E97" w:rsidRDefault="00491E97" w:rsidP="005A5A28">
      <w:pPr>
        <w:pStyle w:val="ListParagraph"/>
        <w:numPr>
          <w:ilvl w:val="0"/>
          <w:numId w:val="48"/>
        </w:numPr>
        <w:spacing w:before="240" w:after="0" w:line="240" w:lineRule="auto"/>
        <w:jc w:val="both"/>
        <w:rPr>
          <w:lang w:val="en-AU"/>
        </w:rPr>
      </w:pPr>
      <w:r w:rsidRPr="00491E97">
        <w:rPr>
          <w:lang w:val="en-AU"/>
        </w:rPr>
        <w:t>Encouragement of MJCS to emphasise that women should be encouraged to apply in the recent recruitment process for the Sector CD Coordinator and subsequently supported the recruitment of a woman to that position.</w:t>
      </w:r>
    </w:p>
    <w:p w14:paraId="2806C40D" w14:textId="77777777" w:rsidR="0047059D" w:rsidRDefault="0047059D" w:rsidP="005A5A28">
      <w:pPr>
        <w:pStyle w:val="ListParagraph"/>
        <w:numPr>
          <w:ilvl w:val="0"/>
          <w:numId w:val="48"/>
        </w:numPr>
        <w:spacing w:before="240" w:after="0" w:line="240" w:lineRule="auto"/>
        <w:jc w:val="both"/>
        <w:rPr>
          <w:lang w:val="en-AU"/>
        </w:rPr>
      </w:pPr>
      <w:r>
        <w:rPr>
          <w:lang w:val="en-AU"/>
        </w:rPr>
        <w:t xml:space="preserve">Inclusion of the empowerment of women in the MJCS Corporate Plan 2016-18. </w:t>
      </w:r>
    </w:p>
    <w:p w14:paraId="269BE537" w14:textId="7D6F3B96" w:rsidR="0047059D" w:rsidRPr="00491E97" w:rsidRDefault="0047059D" w:rsidP="005A5A28">
      <w:pPr>
        <w:pStyle w:val="ListParagraph"/>
        <w:numPr>
          <w:ilvl w:val="0"/>
          <w:numId w:val="48"/>
        </w:numPr>
        <w:spacing w:before="240" w:after="0" w:line="240" w:lineRule="auto"/>
        <w:jc w:val="both"/>
        <w:rPr>
          <w:lang w:val="en-AU"/>
        </w:rPr>
      </w:pPr>
      <w:r>
        <w:rPr>
          <w:lang w:val="en-AU"/>
        </w:rPr>
        <w:t xml:space="preserve">Inclusion for the support for the participation of women in the VPF </w:t>
      </w:r>
      <w:r w:rsidR="00DF1E4F">
        <w:rPr>
          <w:lang w:val="en-AU"/>
        </w:rPr>
        <w:t xml:space="preserve">Strategic Plan 2016-2020 as a high level goal, and subsequent activities in the 2016 </w:t>
      </w:r>
      <w:r>
        <w:rPr>
          <w:lang w:val="en-AU"/>
        </w:rPr>
        <w:t>Business Plan</w:t>
      </w:r>
      <w:r w:rsidR="00A15587">
        <w:rPr>
          <w:lang w:val="en-AU"/>
        </w:rPr>
        <w:t>.</w:t>
      </w:r>
    </w:p>
    <w:p w14:paraId="45B53530" w14:textId="7B83470B" w:rsidR="00491E97" w:rsidRPr="00491E97" w:rsidRDefault="00491E97" w:rsidP="005A5A28">
      <w:pPr>
        <w:pStyle w:val="ListParagraph"/>
        <w:numPr>
          <w:ilvl w:val="0"/>
          <w:numId w:val="48"/>
        </w:numPr>
        <w:spacing w:before="240" w:after="0" w:line="240" w:lineRule="auto"/>
        <w:jc w:val="both"/>
        <w:rPr>
          <w:lang w:val="en-AU"/>
        </w:rPr>
      </w:pPr>
      <w:r w:rsidRPr="00491E97">
        <w:rPr>
          <w:lang w:val="en-AU"/>
        </w:rPr>
        <w:t>High level of engagement with female finance officers (53% female) for PFM support</w:t>
      </w:r>
      <w:r w:rsidR="004635F1">
        <w:rPr>
          <w:lang w:val="en-AU"/>
        </w:rPr>
        <w:t>.</w:t>
      </w:r>
    </w:p>
    <w:p w14:paraId="53C653D8" w14:textId="1AA30854" w:rsidR="00491E97" w:rsidRPr="004F5716" w:rsidRDefault="00491E97" w:rsidP="005A5A28">
      <w:pPr>
        <w:pStyle w:val="ListParagraph"/>
        <w:numPr>
          <w:ilvl w:val="0"/>
          <w:numId w:val="48"/>
        </w:numPr>
        <w:spacing w:before="240"/>
        <w:jc w:val="both"/>
        <w:rPr>
          <w:rFonts w:asciiTheme="majorHAnsi" w:hAnsiTheme="majorHAnsi"/>
          <w:spacing w:val="-1"/>
        </w:rPr>
      </w:pPr>
      <w:r w:rsidRPr="00491E97">
        <w:rPr>
          <w:lang w:val="en-AU"/>
        </w:rPr>
        <w:t>High level of enga</w:t>
      </w:r>
      <w:r w:rsidR="004635F1">
        <w:rPr>
          <w:lang w:val="en-AU"/>
        </w:rPr>
        <w:t xml:space="preserve">gement with female HR officers. </w:t>
      </w:r>
    </w:p>
    <w:p w14:paraId="61C6B8D0" w14:textId="6BA046DB" w:rsidR="004F5716" w:rsidRPr="004F5716" w:rsidRDefault="004F5716" w:rsidP="004F5716">
      <w:pPr>
        <w:pStyle w:val="CommentText"/>
        <w:numPr>
          <w:ilvl w:val="0"/>
          <w:numId w:val="48"/>
        </w:numPr>
        <w:rPr>
          <w:sz w:val="22"/>
          <w:szCs w:val="22"/>
        </w:rPr>
      </w:pPr>
      <w:r w:rsidRPr="004F5716">
        <w:rPr>
          <w:sz w:val="22"/>
          <w:szCs w:val="22"/>
        </w:rPr>
        <w:t>Ni-Vanuatu female law gradua</w:t>
      </w:r>
      <w:r>
        <w:rPr>
          <w:sz w:val="22"/>
          <w:szCs w:val="22"/>
        </w:rPr>
        <w:t xml:space="preserve">tes completing the LSIP have a greater </w:t>
      </w:r>
      <w:r w:rsidRPr="004F5716">
        <w:rPr>
          <w:sz w:val="22"/>
          <w:szCs w:val="22"/>
        </w:rPr>
        <w:t>opportunity to secure full time employment in the sector as shown by recent Tracer Study of December 2015.</w:t>
      </w:r>
      <w:r>
        <w:rPr>
          <w:rStyle w:val="FootnoteReference"/>
          <w:sz w:val="22"/>
          <w:szCs w:val="22"/>
        </w:rPr>
        <w:footnoteReference w:id="43"/>
      </w:r>
    </w:p>
    <w:p w14:paraId="28817DF8" w14:textId="47DFF733" w:rsidR="007D1311" w:rsidRPr="008652C6" w:rsidRDefault="007D1311" w:rsidP="005A5A28">
      <w:pPr>
        <w:pStyle w:val="ListParagraph"/>
        <w:numPr>
          <w:ilvl w:val="0"/>
          <w:numId w:val="48"/>
        </w:numPr>
        <w:spacing w:before="240"/>
        <w:jc w:val="both"/>
        <w:rPr>
          <w:rFonts w:asciiTheme="majorHAnsi" w:hAnsiTheme="majorHAnsi"/>
          <w:spacing w:val="-1"/>
        </w:rPr>
      </w:pPr>
      <w:r>
        <w:rPr>
          <w:lang w:val="en-AU"/>
        </w:rPr>
        <w:t xml:space="preserve">Strong interest and engagement of women from junior to senior levels in the Personal Management Skills course, with 44 (38%) women attending out of a total of 115. </w:t>
      </w:r>
    </w:p>
    <w:p w14:paraId="7A8B6466" w14:textId="77777777" w:rsidR="008652C6" w:rsidRPr="00491E97" w:rsidRDefault="008652C6" w:rsidP="008652C6">
      <w:pPr>
        <w:pStyle w:val="ListParagraph"/>
        <w:spacing w:before="240"/>
        <w:jc w:val="both"/>
        <w:rPr>
          <w:rFonts w:asciiTheme="majorHAnsi" w:hAnsiTheme="majorHAnsi"/>
          <w:spacing w:val="-1"/>
        </w:rPr>
      </w:pPr>
    </w:p>
    <w:p w14:paraId="5097A294" w14:textId="77777777" w:rsidR="00861042" w:rsidRDefault="00E45589" w:rsidP="002D598A">
      <w:pPr>
        <w:pStyle w:val="Heading3"/>
        <w:numPr>
          <w:ilvl w:val="0"/>
          <w:numId w:val="63"/>
        </w:numPr>
      </w:pPr>
      <w:bookmarkStart w:id="18" w:name="_Toc424634624"/>
      <w:r w:rsidRPr="003E5EB1">
        <w:lastRenderedPageBreak/>
        <w:t xml:space="preserve">Areas of strategic focus for </w:t>
      </w:r>
      <w:r w:rsidR="005E37BD">
        <w:t>the next</w:t>
      </w:r>
      <w:r w:rsidRPr="003E5EB1">
        <w:t xml:space="preserve"> reporting period</w:t>
      </w:r>
      <w:bookmarkEnd w:id="18"/>
    </w:p>
    <w:p w14:paraId="6444D59D" w14:textId="56AA69F7" w:rsidR="005E37BD" w:rsidRDefault="005E37BD" w:rsidP="005E37BD">
      <w:pPr>
        <w:rPr>
          <w:lang w:val="en-AU"/>
        </w:rPr>
      </w:pPr>
      <w:r>
        <w:rPr>
          <w:lang w:val="en-AU"/>
        </w:rPr>
        <w:t xml:space="preserve">Building on the first </w:t>
      </w:r>
      <w:r w:rsidR="004F5716">
        <w:rPr>
          <w:lang w:val="en-AU"/>
        </w:rPr>
        <w:t>eighteen-month</w:t>
      </w:r>
      <w:r>
        <w:rPr>
          <w:lang w:val="en-AU"/>
        </w:rPr>
        <w:t xml:space="preserve"> workplan for Stage 2 of SRBJ, the strategic focus for the next reporting period and beyond will be: </w:t>
      </w:r>
    </w:p>
    <w:p w14:paraId="3FC3DDAC" w14:textId="77777777" w:rsidR="005E37BD" w:rsidRDefault="005E37BD" w:rsidP="005A5A28">
      <w:pPr>
        <w:pStyle w:val="ListParagraph"/>
        <w:numPr>
          <w:ilvl w:val="0"/>
          <w:numId w:val="49"/>
        </w:numPr>
        <w:jc w:val="both"/>
        <w:rPr>
          <w:lang w:val="en-AU"/>
        </w:rPr>
      </w:pPr>
      <w:r w:rsidRPr="005E37BD">
        <w:rPr>
          <w:b/>
          <w:lang w:val="en-AU"/>
        </w:rPr>
        <w:t>Capacity Development Workplan for 2016</w:t>
      </w:r>
      <w:r>
        <w:rPr>
          <w:lang w:val="en-AU"/>
        </w:rPr>
        <w:t xml:space="preserve"> will continue to be aligned with the CD Strategy and its underpinning theory </w:t>
      </w:r>
      <w:r w:rsidR="00A822A3">
        <w:rPr>
          <w:lang w:val="en-AU"/>
        </w:rPr>
        <w:t>and</w:t>
      </w:r>
      <w:r>
        <w:rPr>
          <w:lang w:val="en-AU"/>
        </w:rPr>
        <w:t xml:space="preserve"> will very much be focused on</w:t>
      </w:r>
      <w:r w:rsidR="00A822A3">
        <w:rPr>
          <w:lang w:val="en-AU"/>
        </w:rPr>
        <w:t>:</w:t>
      </w:r>
      <w:r>
        <w:rPr>
          <w:lang w:val="en-AU"/>
        </w:rPr>
        <w:t xml:space="preserve"> the consolidation and strengthening of work to date</w:t>
      </w:r>
      <w:r w:rsidR="00A822A3">
        <w:rPr>
          <w:lang w:val="en-AU"/>
        </w:rPr>
        <w:t xml:space="preserve">; </w:t>
      </w:r>
      <w:r>
        <w:rPr>
          <w:lang w:val="en-AU"/>
        </w:rPr>
        <w:t>on enhancing t</w:t>
      </w:r>
      <w:r w:rsidR="00A822A3">
        <w:rPr>
          <w:lang w:val="en-AU"/>
        </w:rPr>
        <w:t xml:space="preserve">he sustainability of effort; and </w:t>
      </w:r>
      <w:r>
        <w:rPr>
          <w:lang w:val="en-AU"/>
        </w:rPr>
        <w:t>develop</w:t>
      </w:r>
      <w:r w:rsidR="00A822A3">
        <w:rPr>
          <w:lang w:val="en-AU"/>
        </w:rPr>
        <w:t>ing</w:t>
      </w:r>
      <w:r>
        <w:rPr>
          <w:lang w:val="en-AU"/>
        </w:rPr>
        <w:t xml:space="preserve"> a strong evidence base on which to build the next phase of the program. </w:t>
      </w:r>
    </w:p>
    <w:p w14:paraId="581BF011" w14:textId="77777777" w:rsidR="00A822A3" w:rsidRPr="00A822A3" w:rsidRDefault="00A822A3" w:rsidP="005A5A28">
      <w:pPr>
        <w:pStyle w:val="ListParagraph"/>
        <w:numPr>
          <w:ilvl w:val="0"/>
          <w:numId w:val="49"/>
        </w:numPr>
        <w:jc w:val="both"/>
        <w:rPr>
          <w:lang w:val="en-AU"/>
        </w:rPr>
      </w:pPr>
      <w:r w:rsidRPr="00263FD7">
        <w:rPr>
          <w:lang w:val="en-AU"/>
        </w:rPr>
        <w:t xml:space="preserve">The </w:t>
      </w:r>
      <w:r w:rsidR="00263FD7" w:rsidRPr="00263FD7">
        <w:rPr>
          <w:lang w:val="en-AU"/>
        </w:rPr>
        <w:t>Capacity Development</w:t>
      </w:r>
      <w:r w:rsidR="00263FD7" w:rsidRPr="005E37BD">
        <w:rPr>
          <w:b/>
          <w:lang w:val="en-AU"/>
        </w:rPr>
        <w:t xml:space="preserve"> </w:t>
      </w:r>
      <w:r w:rsidRPr="00A822A3">
        <w:rPr>
          <w:lang w:val="en-AU"/>
        </w:rPr>
        <w:t>Workplan will also include</w:t>
      </w:r>
      <w:r w:rsidR="00263FD7">
        <w:rPr>
          <w:lang w:val="en-AU"/>
        </w:rPr>
        <w:t xml:space="preserve"> a strong focus on</w:t>
      </w:r>
      <w:r w:rsidRPr="00A822A3">
        <w:rPr>
          <w:lang w:val="en-AU"/>
        </w:rPr>
        <w:t>:</w:t>
      </w:r>
    </w:p>
    <w:p w14:paraId="42D59B2F" w14:textId="37F51A53" w:rsidR="00F03CC4" w:rsidRPr="00263FD7" w:rsidRDefault="00A9246F" w:rsidP="005A5A28">
      <w:pPr>
        <w:pStyle w:val="Heading1"/>
        <w:widowControl w:val="0"/>
        <w:numPr>
          <w:ilvl w:val="0"/>
          <w:numId w:val="50"/>
        </w:numPr>
        <w:spacing w:before="120" w:after="120" w:line="276" w:lineRule="auto"/>
        <w:rPr>
          <w:rFonts w:asciiTheme="majorHAnsi" w:hAnsiTheme="majorHAnsi"/>
          <w:b w:val="0"/>
          <w:color w:val="auto"/>
          <w:spacing w:val="-1"/>
          <w:sz w:val="22"/>
          <w:szCs w:val="22"/>
        </w:rPr>
      </w:pPr>
      <w:r>
        <w:rPr>
          <w:rFonts w:asciiTheme="majorHAnsi" w:hAnsiTheme="majorHAnsi"/>
          <w:b w:val="0"/>
          <w:color w:val="auto"/>
          <w:spacing w:val="-1"/>
          <w:sz w:val="22"/>
          <w:szCs w:val="22"/>
        </w:rPr>
        <w:t>Broadening and strengthening leadership and management development,</w:t>
      </w:r>
      <w:r w:rsidRPr="00263FD7">
        <w:rPr>
          <w:rFonts w:asciiTheme="majorHAnsi" w:hAnsiTheme="majorHAnsi"/>
          <w:b w:val="0"/>
          <w:color w:val="auto"/>
          <w:spacing w:val="-1"/>
          <w:sz w:val="22"/>
          <w:szCs w:val="22"/>
        </w:rPr>
        <w:t xml:space="preserve"> </w:t>
      </w:r>
      <w:r>
        <w:rPr>
          <w:rFonts w:asciiTheme="majorHAnsi" w:hAnsiTheme="majorHAnsi"/>
          <w:b w:val="0"/>
          <w:color w:val="auto"/>
          <w:spacing w:val="-1"/>
          <w:sz w:val="22"/>
          <w:szCs w:val="22"/>
        </w:rPr>
        <w:t xml:space="preserve">as well </w:t>
      </w:r>
      <w:r w:rsidR="004F5716">
        <w:rPr>
          <w:rFonts w:asciiTheme="majorHAnsi" w:hAnsiTheme="majorHAnsi"/>
          <w:b w:val="0"/>
          <w:color w:val="auto"/>
          <w:spacing w:val="-1"/>
          <w:sz w:val="22"/>
          <w:szCs w:val="22"/>
        </w:rPr>
        <w:t>as integrating</w:t>
      </w:r>
      <w:r>
        <w:rPr>
          <w:rFonts w:asciiTheme="majorHAnsi" w:hAnsiTheme="majorHAnsi"/>
          <w:b w:val="0"/>
          <w:color w:val="auto"/>
          <w:spacing w:val="-1"/>
          <w:sz w:val="22"/>
          <w:szCs w:val="22"/>
        </w:rPr>
        <w:t xml:space="preserve"> leadership development</w:t>
      </w:r>
      <w:r w:rsidR="00F03CC4" w:rsidRPr="00263FD7">
        <w:rPr>
          <w:rFonts w:asciiTheme="majorHAnsi" w:hAnsiTheme="majorHAnsi"/>
          <w:b w:val="0"/>
          <w:color w:val="auto"/>
          <w:spacing w:val="-1"/>
          <w:sz w:val="22"/>
          <w:szCs w:val="22"/>
        </w:rPr>
        <w:t xml:space="preserve"> well into the </w:t>
      </w:r>
      <w:r w:rsidR="00A822A3" w:rsidRPr="00263FD7">
        <w:rPr>
          <w:rFonts w:asciiTheme="majorHAnsi" w:hAnsiTheme="majorHAnsi"/>
          <w:b w:val="0"/>
          <w:color w:val="auto"/>
          <w:spacing w:val="-1"/>
          <w:sz w:val="22"/>
          <w:szCs w:val="22"/>
        </w:rPr>
        <w:t xml:space="preserve">existing capacity development </w:t>
      </w:r>
      <w:r w:rsidR="00F03CC4" w:rsidRPr="00263FD7">
        <w:rPr>
          <w:rFonts w:asciiTheme="majorHAnsi" w:hAnsiTheme="majorHAnsi"/>
          <w:b w:val="0"/>
          <w:color w:val="auto"/>
          <w:spacing w:val="-1"/>
          <w:sz w:val="22"/>
          <w:szCs w:val="22"/>
        </w:rPr>
        <w:t xml:space="preserve">work </w:t>
      </w:r>
      <w:r>
        <w:rPr>
          <w:rFonts w:asciiTheme="majorHAnsi" w:hAnsiTheme="majorHAnsi"/>
          <w:b w:val="0"/>
          <w:color w:val="auto"/>
          <w:spacing w:val="-1"/>
          <w:sz w:val="22"/>
          <w:szCs w:val="22"/>
        </w:rPr>
        <w:t xml:space="preserve">(e.g. institutional strengthening) </w:t>
      </w:r>
      <w:r w:rsidR="00A822A3" w:rsidRPr="00263FD7">
        <w:rPr>
          <w:rFonts w:asciiTheme="majorHAnsi" w:hAnsiTheme="majorHAnsi"/>
          <w:b w:val="0"/>
          <w:color w:val="auto"/>
          <w:spacing w:val="-1"/>
          <w:sz w:val="22"/>
          <w:szCs w:val="22"/>
        </w:rPr>
        <w:t>in a way that is</w:t>
      </w:r>
      <w:r w:rsidR="00F03CC4" w:rsidRPr="00263FD7">
        <w:rPr>
          <w:rFonts w:asciiTheme="majorHAnsi" w:hAnsiTheme="majorHAnsi"/>
          <w:b w:val="0"/>
          <w:color w:val="auto"/>
          <w:spacing w:val="-1"/>
          <w:sz w:val="22"/>
          <w:szCs w:val="22"/>
        </w:rPr>
        <w:t xml:space="preserve"> clearer and more explicit</w:t>
      </w:r>
      <w:r w:rsidR="00263FD7" w:rsidRPr="00263FD7">
        <w:rPr>
          <w:rFonts w:asciiTheme="majorHAnsi" w:hAnsiTheme="majorHAnsi"/>
          <w:b w:val="0"/>
          <w:color w:val="auto"/>
          <w:spacing w:val="-1"/>
          <w:sz w:val="22"/>
          <w:szCs w:val="22"/>
        </w:rPr>
        <w:t>; and</w:t>
      </w:r>
      <w:r w:rsidR="00F03CC4" w:rsidRPr="00263FD7">
        <w:rPr>
          <w:rFonts w:asciiTheme="majorHAnsi" w:hAnsiTheme="majorHAnsi"/>
          <w:b w:val="0"/>
          <w:color w:val="auto"/>
          <w:spacing w:val="-1"/>
          <w:sz w:val="22"/>
          <w:szCs w:val="22"/>
        </w:rPr>
        <w:t xml:space="preserve"> </w:t>
      </w:r>
    </w:p>
    <w:p w14:paraId="17AF4034" w14:textId="22B492F1" w:rsidR="00F03CC4" w:rsidRDefault="00A9246F" w:rsidP="005A5A28">
      <w:pPr>
        <w:pStyle w:val="Heading1"/>
        <w:widowControl w:val="0"/>
        <w:numPr>
          <w:ilvl w:val="0"/>
          <w:numId w:val="50"/>
        </w:numPr>
        <w:spacing w:before="120" w:after="120" w:line="276" w:lineRule="auto"/>
        <w:rPr>
          <w:rFonts w:asciiTheme="majorHAnsi" w:hAnsiTheme="majorHAnsi"/>
          <w:b w:val="0"/>
          <w:color w:val="auto"/>
          <w:spacing w:val="-1"/>
          <w:sz w:val="22"/>
          <w:szCs w:val="22"/>
        </w:rPr>
      </w:pPr>
      <w:r>
        <w:rPr>
          <w:rFonts w:asciiTheme="majorHAnsi" w:hAnsiTheme="majorHAnsi"/>
          <w:b w:val="0"/>
          <w:color w:val="auto"/>
          <w:spacing w:val="-1"/>
          <w:sz w:val="22"/>
          <w:szCs w:val="22"/>
        </w:rPr>
        <w:t>Continued emphasis on w</w:t>
      </w:r>
      <w:r w:rsidR="00263FD7" w:rsidRPr="00263FD7">
        <w:rPr>
          <w:rFonts w:asciiTheme="majorHAnsi" w:hAnsiTheme="majorHAnsi"/>
          <w:b w:val="0"/>
          <w:color w:val="auto"/>
          <w:spacing w:val="-1"/>
          <w:sz w:val="22"/>
          <w:szCs w:val="22"/>
        </w:rPr>
        <w:t xml:space="preserve">orkplace learning and </w:t>
      </w:r>
      <w:r>
        <w:rPr>
          <w:rFonts w:asciiTheme="majorHAnsi" w:hAnsiTheme="majorHAnsi"/>
          <w:b w:val="0"/>
          <w:color w:val="auto"/>
          <w:spacing w:val="-1"/>
          <w:sz w:val="22"/>
          <w:szCs w:val="22"/>
        </w:rPr>
        <w:t>training transfer</w:t>
      </w:r>
      <w:r w:rsidR="00F03CC4" w:rsidRPr="00263FD7">
        <w:rPr>
          <w:rFonts w:asciiTheme="majorHAnsi" w:hAnsiTheme="majorHAnsi"/>
          <w:b w:val="0"/>
          <w:color w:val="auto"/>
          <w:spacing w:val="-1"/>
          <w:sz w:val="22"/>
          <w:szCs w:val="22"/>
        </w:rPr>
        <w:t xml:space="preserve"> </w:t>
      </w:r>
      <w:r w:rsidR="00263FD7" w:rsidRPr="00263FD7">
        <w:rPr>
          <w:rFonts w:asciiTheme="majorHAnsi" w:hAnsiTheme="majorHAnsi"/>
          <w:b w:val="0"/>
          <w:color w:val="auto"/>
          <w:spacing w:val="-1"/>
          <w:sz w:val="22"/>
          <w:szCs w:val="22"/>
        </w:rPr>
        <w:t>so that by the end of 2016 the program will have tested a clearly articulated</w:t>
      </w:r>
      <w:r w:rsidR="00F03CC4" w:rsidRPr="00263FD7">
        <w:rPr>
          <w:rFonts w:asciiTheme="majorHAnsi" w:hAnsiTheme="majorHAnsi"/>
          <w:b w:val="0"/>
          <w:color w:val="auto"/>
          <w:spacing w:val="-1"/>
          <w:sz w:val="22"/>
          <w:szCs w:val="22"/>
        </w:rPr>
        <w:t xml:space="preserve"> approach and gathered good </w:t>
      </w:r>
      <w:r>
        <w:rPr>
          <w:rFonts w:asciiTheme="majorHAnsi" w:hAnsiTheme="majorHAnsi"/>
          <w:b w:val="0"/>
          <w:color w:val="auto"/>
          <w:spacing w:val="-1"/>
          <w:sz w:val="22"/>
          <w:szCs w:val="22"/>
        </w:rPr>
        <w:t>evidence</w:t>
      </w:r>
      <w:r w:rsidRPr="00263FD7">
        <w:rPr>
          <w:rFonts w:asciiTheme="majorHAnsi" w:hAnsiTheme="majorHAnsi"/>
          <w:b w:val="0"/>
          <w:color w:val="auto"/>
          <w:spacing w:val="-1"/>
          <w:sz w:val="22"/>
          <w:szCs w:val="22"/>
        </w:rPr>
        <w:t xml:space="preserve"> </w:t>
      </w:r>
      <w:r w:rsidR="00F03CC4" w:rsidRPr="00263FD7">
        <w:rPr>
          <w:rFonts w:asciiTheme="majorHAnsi" w:hAnsiTheme="majorHAnsi"/>
          <w:b w:val="0"/>
          <w:color w:val="auto"/>
          <w:spacing w:val="-1"/>
          <w:sz w:val="22"/>
          <w:szCs w:val="22"/>
        </w:rPr>
        <w:t xml:space="preserve">so that there is a clear understanding about what has worked and what has not worked with respect to the </w:t>
      </w:r>
      <w:r w:rsidR="00263FD7" w:rsidRPr="00263FD7">
        <w:rPr>
          <w:rFonts w:asciiTheme="majorHAnsi" w:hAnsiTheme="majorHAnsi"/>
          <w:b w:val="0"/>
          <w:color w:val="auto"/>
          <w:spacing w:val="-1"/>
          <w:sz w:val="22"/>
          <w:szCs w:val="22"/>
        </w:rPr>
        <w:t>capacity development</w:t>
      </w:r>
      <w:r w:rsidR="00F03CC4" w:rsidRPr="00263FD7">
        <w:rPr>
          <w:rFonts w:asciiTheme="majorHAnsi" w:hAnsiTheme="majorHAnsi"/>
          <w:b w:val="0"/>
          <w:color w:val="auto"/>
          <w:spacing w:val="-1"/>
          <w:sz w:val="22"/>
          <w:szCs w:val="22"/>
        </w:rPr>
        <w:t xml:space="preserve"> approach</w:t>
      </w:r>
      <w:r>
        <w:rPr>
          <w:rFonts w:asciiTheme="majorHAnsi" w:hAnsiTheme="majorHAnsi"/>
          <w:b w:val="0"/>
          <w:color w:val="auto"/>
          <w:spacing w:val="-1"/>
          <w:sz w:val="22"/>
          <w:szCs w:val="22"/>
        </w:rPr>
        <w:t>.</w:t>
      </w:r>
      <w:r w:rsidR="00263FD7" w:rsidRPr="00263FD7">
        <w:rPr>
          <w:rFonts w:asciiTheme="majorHAnsi" w:hAnsiTheme="majorHAnsi"/>
          <w:b w:val="0"/>
          <w:color w:val="auto"/>
          <w:spacing w:val="-1"/>
          <w:sz w:val="22"/>
          <w:szCs w:val="22"/>
        </w:rPr>
        <w:t xml:space="preserve"> This will </w:t>
      </w:r>
      <w:r>
        <w:rPr>
          <w:rFonts w:asciiTheme="majorHAnsi" w:hAnsiTheme="majorHAnsi"/>
          <w:b w:val="0"/>
          <w:color w:val="auto"/>
          <w:spacing w:val="-1"/>
          <w:sz w:val="22"/>
          <w:szCs w:val="22"/>
        </w:rPr>
        <w:t xml:space="preserve">also </w:t>
      </w:r>
      <w:r w:rsidR="00263FD7" w:rsidRPr="00263FD7">
        <w:rPr>
          <w:rFonts w:asciiTheme="majorHAnsi" w:hAnsiTheme="majorHAnsi"/>
          <w:b w:val="0"/>
          <w:color w:val="auto"/>
          <w:spacing w:val="-1"/>
          <w:sz w:val="22"/>
          <w:szCs w:val="22"/>
        </w:rPr>
        <w:t xml:space="preserve">provide evidence </w:t>
      </w:r>
      <w:r>
        <w:rPr>
          <w:rFonts w:asciiTheme="majorHAnsi" w:hAnsiTheme="majorHAnsi"/>
          <w:b w:val="0"/>
          <w:color w:val="auto"/>
          <w:spacing w:val="-1"/>
          <w:sz w:val="22"/>
          <w:szCs w:val="22"/>
        </w:rPr>
        <w:t>to inform</w:t>
      </w:r>
      <w:r w:rsidR="00F03CC4" w:rsidRPr="00263FD7">
        <w:rPr>
          <w:rFonts w:asciiTheme="majorHAnsi" w:hAnsiTheme="majorHAnsi"/>
          <w:b w:val="0"/>
          <w:color w:val="auto"/>
          <w:spacing w:val="-1"/>
          <w:sz w:val="22"/>
          <w:szCs w:val="22"/>
        </w:rPr>
        <w:t xml:space="preserve"> future program effort </w:t>
      </w:r>
      <w:r w:rsidR="00263FD7" w:rsidRPr="00263FD7">
        <w:rPr>
          <w:rFonts w:asciiTheme="majorHAnsi" w:hAnsiTheme="majorHAnsi"/>
          <w:b w:val="0"/>
          <w:color w:val="auto"/>
          <w:spacing w:val="-1"/>
          <w:sz w:val="22"/>
          <w:szCs w:val="22"/>
        </w:rPr>
        <w:t>with examples of</w:t>
      </w:r>
      <w:r w:rsidR="00F03CC4" w:rsidRPr="00263FD7">
        <w:rPr>
          <w:rFonts w:asciiTheme="majorHAnsi" w:hAnsiTheme="majorHAnsi"/>
          <w:b w:val="0"/>
          <w:color w:val="auto"/>
          <w:spacing w:val="-1"/>
          <w:sz w:val="22"/>
          <w:szCs w:val="22"/>
        </w:rPr>
        <w:t xml:space="preserve"> </w:t>
      </w:r>
      <w:r w:rsidR="00263FD7" w:rsidRPr="00263FD7">
        <w:rPr>
          <w:rFonts w:asciiTheme="majorHAnsi" w:hAnsiTheme="majorHAnsi"/>
          <w:b w:val="0"/>
          <w:color w:val="auto"/>
          <w:spacing w:val="-1"/>
          <w:sz w:val="22"/>
          <w:szCs w:val="22"/>
        </w:rPr>
        <w:t xml:space="preserve">what has worked well and </w:t>
      </w:r>
      <w:r w:rsidR="00F03CC4" w:rsidRPr="00263FD7">
        <w:rPr>
          <w:rFonts w:asciiTheme="majorHAnsi" w:hAnsiTheme="majorHAnsi"/>
          <w:b w:val="0"/>
          <w:color w:val="auto"/>
          <w:spacing w:val="-1"/>
          <w:sz w:val="22"/>
          <w:szCs w:val="22"/>
        </w:rPr>
        <w:t>what can be built on further</w:t>
      </w:r>
      <w:r w:rsidR="00263FD7" w:rsidRPr="00263FD7">
        <w:rPr>
          <w:rFonts w:asciiTheme="majorHAnsi" w:hAnsiTheme="majorHAnsi"/>
          <w:b w:val="0"/>
          <w:color w:val="auto"/>
          <w:spacing w:val="-1"/>
          <w:sz w:val="22"/>
          <w:szCs w:val="22"/>
        </w:rPr>
        <w:t xml:space="preserve">. </w:t>
      </w:r>
    </w:p>
    <w:p w14:paraId="393ED479" w14:textId="6978DDC9" w:rsidR="0004687C" w:rsidRPr="0004687C" w:rsidRDefault="0004687C" w:rsidP="005A5A28">
      <w:pPr>
        <w:pStyle w:val="ListParagraph"/>
        <w:numPr>
          <w:ilvl w:val="0"/>
          <w:numId w:val="50"/>
        </w:numPr>
        <w:rPr>
          <w:lang w:val="en-AU"/>
        </w:rPr>
      </w:pPr>
      <w:r>
        <w:rPr>
          <w:lang w:val="en-AU"/>
        </w:rPr>
        <w:t>Support for women and their effective participation in the sector</w:t>
      </w:r>
      <w:r w:rsidR="00A9246F">
        <w:rPr>
          <w:lang w:val="en-AU"/>
        </w:rPr>
        <w:t>, including progressive implementation of the Women in Leadership Mentoring Program.</w:t>
      </w:r>
    </w:p>
    <w:p w14:paraId="3A69E7AB" w14:textId="77777777" w:rsidR="0031316E" w:rsidRPr="004D7146" w:rsidRDefault="004D7146" w:rsidP="005A5A28">
      <w:pPr>
        <w:pStyle w:val="ListParagraph"/>
        <w:numPr>
          <w:ilvl w:val="0"/>
          <w:numId w:val="49"/>
        </w:numPr>
        <w:jc w:val="both"/>
        <w:rPr>
          <w:lang w:val="en-AU"/>
        </w:rPr>
      </w:pPr>
      <w:r w:rsidRPr="004D7146">
        <w:rPr>
          <w:lang w:val="en-AU"/>
        </w:rPr>
        <w:t xml:space="preserve">After, completing the research work for </w:t>
      </w:r>
      <w:r w:rsidRPr="004D7146">
        <w:rPr>
          <w:b/>
          <w:lang w:val="en-AU"/>
        </w:rPr>
        <w:t xml:space="preserve">Malekula </w:t>
      </w:r>
      <w:r w:rsidRPr="00A15587">
        <w:rPr>
          <w:lang w:val="en-AU"/>
        </w:rPr>
        <w:t>and</w:t>
      </w:r>
      <w:r w:rsidRPr="004D7146">
        <w:rPr>
          <w:b/>
          <w:lang w:val="en-AU"/>
        </w:rPr>
        <w:t xml:space="preserve"> Blacksands</w:t>
      </w:r>
      <w:r w:rsidRPr="004D7146">
        <w:rPr>
          <w:lang w:val="en-AU"/>
        </w:rPr>
        <w:t xml:space="preserve"> through analysis and reporting on the data</w:t>
      </w:r>
      <w:r>
        <w:rPr>
          <w:lang w:val="en-AU"/>
        </w:rPr>
        <w:t>,</w:t>
      </w:r>
      <w:r w:rsidRPr="004D7146">
        <w:rPr>
          <w:lang w:val="en-AU"/>
        </w:rPr>
        <w:t xml:space="preserve"> the program will focus its effort on the design of interventions for both Malekula and Blacksands that build on the evidence in a careful, achievable way. The intention is to build strong</w:t>
      </w:r>
      <w:r>
        <w:rPr>
          <w:lang w:val="en-AU"/>
        </w:rPr>
        <w:t xml:space="preserve"> evidence-based, targeted interventions that will provide solid</w:t>
      </w:r>
      <w:r w:rsidRPr="004D7146">
        <w:rPr>
          <w:lang w:val="en-AU"/>
        </w:rPr>
        <w:t xml:space="preserve"> foundations for the continuation of this work into the </w:t>
      </w:r>
      <w:r>
        <w:rPr>
          <w:lang w:val="en-AU"/>
        </w:rPr>
        <w:t>next Stage of the program.</w:t>
      </w:r>
    </w:p>
    <w:p w14:paraId="0BE9706D" w14:textId="77777777" w:rsidR="0047141E" w:rsidRDefault="005E37BD" w:rsidP="005A5A28">
      <w:pPr>
        <w:pStyle w:val="ListParagraph"/>
        <w:numPr>
          <w:ilvl w:val="0"/>
          <w:numId w:val="49"/>
        </w:numPr>
        <w:jc w:val="both"/>
        <w:rPr>
          <w:lang w:val="en-AU"/>
        </w:rPr>
      </w:pPr>
      <w:r w:rsidRPr="00F03CC4">
        <w:rPr>
          <w:b/>
          <w:lang w:val="en-AU"/>
        </w:rPr>
        <w:t xml:space="preserve">Case and data management </w:t>
      </w:r>
      <w:r w:rsidRPr="00A97600">
        <w:rPr>
          <w:lang w:val="en-AU"/>
        </w:rPr>
        <w:t>support</w:t>
      </w:r>
      <w:r>
        <w:rPr>
          <w:lang w:val="en-AU"/>
        </w:rPr>
        <w:t xml:space="preserve"> will focus on:</w:t>
      </w:r>
    </w:p>
    <w:p w14:paraId="158ACF41" w14:textId="77777777" w:rsidR="005E37BD" w:rsidRDefault="005E37BD" w:rsidP="005A5A28">
      <w:pPr>
        <w:pStyle w:val="ListParagraph"/>
        <w:numPr>
          <w:ilvl w:val="1"/>
          <w:numId w:val="51"/>
        </w:numPr>
        <w:jc w:val="both"/>
        <w:rPr>
          <w:lang w:val="en-AU"/>
        </w:rPr>
      </w:pPr>
      <w:r>
        <w:rPr>
          <w:lang w:val="en-AU"/>
        </w:rPr>
        <w:t>Ensuring the VPF Information System is installed, relevant officers are trained and roll out of the system is well underway;</w:t>
      </w:r>
    </w:p>
    <w:p w14:paraId="093DB94C" w14:textId="77777777" w:rsidR="005E37BD" w:rsidRDefault="005E37BD" w:rsidP="005A5A28">
      <w:pPr>
        <w:pStyle w:val="ListParagraph"/>
        <w:numPr>
          <w:ilvl w:val="1"/>
          <w:numId w:val="51"/>
        </w:numPr>
        <w:jc w:val="both"/>
        <w:rPr>
          <w:lang w:val="en-AU"/>
        </w:rPr>
      </w:pPr>
      <w:r>
        <w:rPr>
          <w:lang w:val="en-AU"/>
        </w:rPr>
        <w:t>The new systems for the Courts and SLO are well embedded;</w:t>
      </w:r>
    </w:p>
    <w:p w14:paraId="1FFA536E" w14:textId="77777777" w:rsidR="005E37BD" w:rsidRDefault="005E37BD" w:rsidP="005A5A28">
      <w:pPr>
        <w:pStyle w:val="ListParagraph"/>
        <w:numPr>
          <w:ilvl w:val="1"/>
          <w:numId w:val="51"/>
        </w:numPr>
        <w:jc w:val="both"/>
        <w:rPr>
          <w:lang w:val="en-AU"/>
        </w:rPr>
      </w:pPr>
      <w:r>
        <w:rPr>
          <w:lang w:val="en-AU"/>
        </w:rPr>
        <w:t>The whole-of-government Document Management System DMS) is tailored and implemented in two to three agencies across the Sector.</w:t>
      </w:r>
    </w:p>
    <w:p w14:paraId="615F6CFD" w14:textId="77777777" w:rsidR="005E37BD" w:rsidRDefault="005E37BD" w:rsidP="005A5A28">
      <w:pPr>
        <w:pStyle w:val="ListParagraph"/>
        <w:numPr>
          <w:ilvl w:val="1"/>
          <w:numId w:val="51"/>
        </w:numPr>
        <w:jc w:val="both"/>
        <w:rPr>
          <w:lang w:val="en-AU"/>
        </w:rPr>
      </w:pPr>
      <w:r>
        <w:rPr>
          <w:lang w:val="en-AU"/>
        </w:rPr>
        <w:t>Strengthening records management</w:t>
      </w:r>
      <w:r w:rsidR="00F03CC4">
        <w:rPr>
          <w:lang w:val="en-AU"/>
        </w:rPr>
        <w:t xml:space="preserve"> rigour </w:t>
      </w:r>
      <w:r>
        <w:rPr>
          <w:lang w:val="en-AU"/>
        </w:rPr>
        <w:t>across the sector in terms of correctness, consistency and completeness.</w:t>
      </w:r>
    </w:p>
    <w:p w14:paraId="24E5116F" w14:textId="77777777" w:rsidR="004D7146" w:rsidRPr="005E37BD" w:rsidRDefault="004D7146" w:rsidP="005A5A28">
      <w:pPr>
        <w:pStyle w:val="ListParagraph"/>
        <w:numPr>
          <w:ilvl w:val="0"/>
          <w:numId w:val="49"/>
        </w:numPr>
        <w:jc w:val="both"/>
        <w:rPr>
          <w:lang w:val="en-AU"/>
        </w:rPr>
      </w:pPr>
      <w:r>
        <w:rPr>
          <w:lang w:val="en-AU"/>
        </w:rPr>
        <w:t xml:space="preserve">With respect to support to </w:t>
      </w:r>
      <w:r w:rsidRPr="004D7146">
        <w:rPr>
          <w:b/>
          <w:lang w:val="en-AU"/>
        </w:rPr>
        <w:t>PSO</w:t>
      </w:r>
      <w:r>
        <w:rPr>
          <w:lang w:val="en-AU"/>
        </w:rPr>
        <w:t xml:space="preserve"> and </w:t>
      </w:r>
      <w:r w:rsidRPr="004D7146">
        <w:rPr>
          <w:b/>
          <w:lang w:val="en-AU"/>
        </w:rPr>
        <w:t>SPD</w:t>
      </w:r>
      <w:r>
        <w:rPr>
          <w:lang w:val="en-AU"/>
        </w:rPr>
        <w:t xml:space="preserve"> the focus will be on consolidating the gains achieved thus far and on strengthening the sustainability of the progress to date.</w:t>
      </w:r>
    </w:p>
    <w:p w14:paraId="02DA9BE8" w14:textId="77777777" w:rsidR="0047141E" w:rsidRDefault="00A37975" w:rsidP="005A5A28">
      <w:pPr>
        <w:pStyle w:val="ListParagraph"/>
        <w:numPr>
          <w:ilvl w:val="0"/>
          <w:numId w:val="49"/>
        </w:numPr>
        <w:jc w:val="both"/>
        <w:rPr>
          <w:lang w:val="en-AU"/>
        </w:rPr>
      </w:pPr>
      <w:r w:rsidRPr="00C01685">
        <w:rPr>
          <w:lang w:val="en-AU"/>
        </w:rPr>
        <w:t>By the end of 2016, the</w:t>
      </w:r>
      <w:r>
        <w:rPr>
          <w:b/>
          <w:lang w:val="en-AU"/>
        </w:rPr>
        <w:t xml:space="preserve"> </w:t>
      </w:r>
      <w:r w:rsidR="00A97600" w:rsidRPr="00A97600">
        <w:rPr>
          <w:b/>
          <w:lang w:val="en-AU"/>
        </w:rPr>
        <w:t>Public Financial Management</w:t>
      </w:r>
      <w:r w:rsidR="00A97600">
        <w:rPr>
          <w:lang w:val="en-AU"/>
        </w:rPr>
        <w:t xml:space="preserve"> support will </w:t>
      </w:r>
      <w:r>
        <w:rPr>
          <w:lang w:val="en-AU"/>
        </w:rPr>
        <w:t xml:space="preserve">seek to achieve clear progress in key areas of financial management </w:t>
      </w:r>
      <w:r w:rsidR="00C01685">
        <w:rPr>
          <w:lang w:val="en-AU"/>
        </w:rPr>
        <w:t>evidenced by</w:t>
      </w:r>
      <w:r>
        <w:rPr>
          <w:lang w:val="en-AU"/>
        </w:rPr>
        <w:t>:</w:t>
      </w:r>
    </w:p>
    <w:p w14:paraId="179BB8D3" w14:textId="5CE151E4" w:rsidR="00A37975" w:rsidRPr="00C01685" w:rsidRDefault="00A37975" w:rsidP="005A5A28">
      <w:pPr>
        <w:pStyle w:val="Heading1"/>
        <w:widowControl w:val="0"/>
        <w:numPr>
          <w:ilvl w:val="1"/>
          <w:numId w:val="52"/>
        </w:numPr>
        <w:spacing w:before="120" w:after="120" w:line="276" w:lineRule="auto"/>
        <w:rPr>
          <w:rFonts w:asciiTheme="majorHAnsi" w:hAnsiTheme="majorHAnsi"/>
          <w:b w:val="0"/>
          <w:color w:val="auto"/>
          <w:spacing w:val="-1"/>
          <w:sz w:val="22"/>
          <w:szCs w:val="22"/>
        </w:rPr>
      </w:pPr>
      <w:r w:rsidRPr="00C01685">
        <w:rPr>
          <w:rFonts w:asciiTheme="majorHAnsi" w:hAnsiTheme="majorHAnsi"/>
          <w:b w:val="0"/>
          <w:color w:val="auto"/>
          <w:spacing w:val="-1"/>
          <w:sz w:val="22"/>
          <w:szCs w:val="22"/>
        </w:rPr>
        <w:lastRenderedPageBreak/>
        <w:t xml:space="preserve">Finance officers in MJCS and CSU, VPF and other key agencies adopting and self-implementing financial management initiatives </w:t>
      </w:r>
      <w:r w:rsidR="00C01685" w:rsidRPr="00C01685">
        <w:rPr>
          <w:rFonts w:asciiTheme="majorHAnsi" w:hAnsiTheme="majorHAnsi"/>
          <w:b w:val="0"/>
          <w:color w:val="auto"/>
          <w:spacing w:val="-1"/>
          <w:sz w:val="22"/>
          <w:szCs w:val="22"/>
        </w:rPr>
        <w:t xml:space="preserve">building on tools supported or provided by the program. </w:t>
      </w:r>
    </w:p>
    <w:p w14:paraId="4C0E2A34" w14:textId="41B08068" w:rsidR="00C01685" w:rsidRPr="00C01685" w:rsidRDefault="00C01685" w:rsidP="005A5A28">
      <w:pPr>
        <w:pStyle w:val="ListParagraph"/>
        <w:numPr>
          <w:ilvl w:val="1"/>
          <w:numId w:val="52"/>
        </w:numPr>
        <w:rPr>
          <w:lang w:val="en-AU"/>
        </w:rPr>
      </w:pPr>
      <w:r w:rsidRPr="00C01685">
        <w:rPr>
          <w:lang w:val="en-AU"/>
        </w:rPr>
        <w:t xml:space="preserve">Key PFM counterparts are committed to catching up regularly, </w:t>
      </w:r>
      <w:r w:rsidR="004834E2">
        <w:rPr>
          <w:lang w:val="en-AU"/>
        </w:rPr>
        <w:t xml:space="preserve">coaching each other, </w:t>
      </w:r>
      <w:r w:rsidRPr="00C01685">
        <w:rPr>
          <w:lang w:val="en-AU"/>
        </w:rPr>
        <w:t>interacting more robustly and asking for support.</w:t>
      </w:r>
    </w:p>
    <w:p w14:paraId="5675FC88" w14:textId="77777777" w:rsidR="00A37975" w:rsidRDefault="00C01685" w:rsidP="005A5A28">
      <w:pPr>
        <w:pStyle w:val="Heading1"/>
        <w:widowControl w:val="0"/>
        <w:numPr>
          <w:ilvl w:val="0"/>
          <w:numId w:val="49"/>
        </w:numPr>
        <w:spacing w:before="120" w:after="120" w:line="276" w:lineRule="auto"/>
        <w:rPr>
          <w:rFonts w:asciiTheme="majorHAnsi" w:hAnsiTheme="majorHAnsi"/>
          <w:b w:val="0"/>
          <w:color w:val="auto"/>
          <w:spacing w:val="-1"/>
          <w:sz w:val="22"/>
          <w:szCs w:val="22"/>
        </w:rPr>
      </w:pPr>
      <w:r w:rsidRPr="00C01685">
        <w:rPr>
          <w:rFonts w:asciiTheme="majorHAnsi" w:hAnsiTheme="majorHAnsi"/>
          <w:b w:val="0"/>
          <w:color w:val="auto"/>
          <w:spacing w:val="-1"/>
          <w:sz w:val="22"/>
          <w:szCs w:val="22"/>
        </w:rPr>
        <w:t xml:space="preserve">Key PFM counterparts are </w:t>
      </w:r>
      <w:r w:rsidR="00A37975" w:rsidRPr="00C01685">
        <w:rPr>
          <w:rFonts w:asciiTheme="majorHAnsi" w:hAnsiTheme="majorHAnsi"/>
          <w:b w:val="0"/>
          <w:color w:val="auto"/>
          <w:spacing w:val="-1"/>
          <w:sz w:val="22"/>
          <w:szCs w:val="22"/>
        </w:rPr>
        <w:t xml:space="preserve">recommending and designing solutions to financial </w:t>
      </w:r>
      <w:r w:rsidRPr="00C01685">
        <w:rPr>
          <w:rFonts w:asciiTheme="majorHAnsi" w:hAnsiTheme="majorHAnsi"/>
          <w:b w:val="0"/>
          <w:color w:val="auto"/>
          <w:spacing w:val="-1"/>
          <w:sz w:val="22"/>
          <w:szCs w:val="22"/>
        </w:rPr>
        <w:t>management issues and being more</w:t>
      </w:r>
      <w:r w:rsidR="00A37975" w:rsidRPr="00C01685">
        <w:rPr>
          <w:rFonts w:asciiTheme="majorHAnsi" w:hAnsiTheme="majorHAnsi"/>
          <w:b w:val="0"/>
          <w:color w:val="auto"/>
          <w:spacing w:val="-1"/>
          <w:sz w:val="22"/>
          <w:szCs w:val="22"/>
        </w:rPr>
        <w:t xml:space="preserve"> proactive </w:t>
      </w:r>
      <w:r w:rsidRPr="00C01685">
        <w:rPr>
          <w:rFonts w:asciiTheme="majorHAnsi" w:hAnsiTheme="majorHAnsi"/>
          <w:b w:val="0"/>
          <w:color w:val="auto"/>
          <w:spacing w:val="-1"/>
          <w:sz w:val="22"/>
          <w:szCs w:val="22"/>
        </w:rPr>
        <w:t xml:space="preserve">in some key areas such as, </w:t>
      </w:r>
      <w:r w:rsidR="00A37975" w:rsidRPr="00C01685">
        <w:rPr>
          <w:rFonts w:asciiTheme="majorHAnsi" w:hAnsiTheme="majorHAnsi"/>
          <w:b w:val="0"/>
          <w:color w:val="auto"/>
          <w:spacing w:val="-1"/>
          <w:sz w:val="22"/>
          <w:szCs w:val="22"/>
        </w:rPr>
        <w:t xml:space="preserve">forecasting, </w:t>
      </w:r>
      <w:r w:rsidRPr="00C01685">
        <w:rPr>
          <w:rFonts w:asciiTheme="majorHAnsi" w:hAnsiTheme="majorHAnsi"/>
          <w:b w:val="0"/>
          <w:color w:val="auto"/>
          <w:spacing w:val="-1"/>
          <w:sz w:val="22"/>
          <w:szCs w:val="22"/>
        </w:rPr>
        <w:t xml:space="preserve">and </w:t>
      </w:r>
      <w:r w:rsidR="00A37975" w:rsidRPr="00C01685">
        <w:rPr>
          <w:rFonts w:asciiTheme="majorHAnsi" w:hAnsiTheme="majorHAnsi"/>
          <w:b w:val="0"/>
          <w:color w:val="auto"/>
          <w:spacing w:val="-1"/>
          <w:sz w:val="22"/>
          <w:szCs w:val="22"/>
        </w:rPr>
        <w:t>monitoring</w:t>
      </w:r>
      <w:r w:rsidRPr="00C01685">
        <w:rPr>
          <w:rFonts w:asciiTheme="majorHAnsi" w:hAnsiTheme="majorHAnsi"/>
          <w:b w:val="0"/>
          <w:color w:val="auto"/>
          <w:spacing w:val="-1"/>
          <w:sz w:val="22"/>
          <w:szCs w:val="22"/>
        </w:rPr>
        <w:t>.</w:t>
      </w:r>
      <w:r w:rsidR="00A37975" w:rsidRPr="00C01685">
        <w:rPr>
          <w:rFonts w:asciiTheme="majorHAnsi" w:hAnsiTheme="majorHAnsi"/>
          <w:b w:val="0"/>
          <w:color w:val="auto"/>
          <w:spacing w:val="-1"/>
          <w:sz w:val="22"/>
          <w:szCs w:val="22"/>
        </w:rPr>
        <w:t xml:space="preserve"> </w:t>
      </w:r>
    </w:p>
    <w:p w14:paraId="0765DFFA" w14:textId="77777777" w:rsidR="00C01685" w:rsidRDefault="00C01685" w:rsidP="005A5A28">
      <w:pPr>
        <w:pStyle w:val="ListParagraph"/>
        <w:numPr>
          <w:ilvl w:val="0"/>
          <w:numId w:val="49"/>
        </w:numPr>
        <w:rPr>
          <w:lang w:val="en-AU"/>
        </w:rPr>
      </w:pPr>
      <w:r>
        <w:rPr>
          <w:lang w:val="en-AU"/>
        </w:rPr>
        <w:t xml:space="preserve">By the end of 2016, the </w:t>
      </w:r>
      <w:r w:rsidRPr="00A822A3">
        <w:rPr>
          <w:b/>
          <w:lang w:val="en-AU"/>
        </w:rPr>
        <w:t xml:space="preserve">Human Resources Management </w:t>
      </w:r>
      <w:r>
        <w:rPr>
          <w:lang w:val="en-AU"/>
        </w:rPr>
        <w:t xml:space="preserve">support will seek to achieve clear progress in key areas of HRM evidenced by: </w:t>
      </w:r>
    </w:p>
    <w:p w14:paraId="6A4E22E1" w14:textId="4B0F8AEB" w:rsidR="00C01685" w:rsidRPr="00E35409" w:rsidRDefault="00C01685" w:rsidP="0048798A">
      <w:pPr>
        <w:pStyle w:val="Heading1"/>
        <w:widowControl w:val="0"/>
        <w:numPr>
          <w:ilvl w:val="1"/>
          <w:numId w:val="49"/>
        </w:numPr>
        <w:spacing w:before="120" w:after="120" w:line="276" w:lineRule="auto"/>
        <w:rPr>
          <w:rFonts w:asciiTheme="majorHAnsi" w:hAnsiTheme="majorHAnsi"/>
          <w:b w:val="0"/>
          <w:color w:val="auto"/>
          <w:spacing w:val="-1"/>
          <w:sz w:val="22"/>
          <w:szCs w:val="22"/>
        </w:rPr>
      </w:pPr>
      <w:r w:rsidRPr="00E35409">
        <w:rPr>
          <w:rFonts w:asciiTheme="majorHAnsi" w:hAnsiTheme="majorHAnsi"/>
          <w:b w:val="0"/>
          <w:color w:val="auto"/>
          <w:spacing w:val="-1"/>
          <w:sz w:val="22"/>
          <w:szCs w:val="22"/>
        </w:rPr>
        <w:t xml:space="preserve">Implementation of most if not all of the HR </w:t>
      </w:r>
      <w:r w:rsidR="00B040CE">
        <w:rPr>
          <w:rFonts w:asciiTheme="majorHAnsi" w:hAnsiTheme="majorHAnsi"/>
          <w:b w:val="0"/>
          <w:color w:val="auto"/>
          <w:spacing w:val="-1"/>
          <w:sz w:val="22"/>
          <w:szCs w:val="22"/>
        </w:rPr>
        <w:t>objectives</w:t>
      </w:r>
      <w:r w:rsidRPr="00E35409">
        <w:rPr>
          <w:rFonts w:asciiTheme="majorHAnsi" w:hAnsiTheme="majorHAnsi"/>
          <w:b w:val="0"/>
          <w:color w:val="auto"/>
          <w:spacing w:val="-1"/>
          <w:sz w:val="22"/>
          <w:szCs w:val="22"/>
        </w:rPr>
        <w:t xml:space="preserve"> in the (Compendium of HR Plans), particularly in resolving problems and in system improvement</w:t>
      </w:r>
      <w:r w:rsidR="005A05AB">
        <w:rPr>
          <w:rFonts w:asciiTheme="majorHAnsi" w:hAnsiTheme="majorHAnsi"/>
          <w:b w:val="0"/>
          <w:color w:val="auto"/>
          <w:spacing w:val="-1"/>
          <w:sz w:val="22"/>
          <w:szCs w:val="22"/>
        </w:rPr>
        <w:t>, and a focus on performance management and accountability</w:t>
      </w:r>
    </w:p>
    <w:p w14:paraId="529D0042" w14:textId="51B738B9" w:rsidR="00C01685" w:rsidRPr="00E35409" w:rsidRDefault="0048798A" w:rsidP="0048798A">
      <w:pPr>
        <w:pStyle w:val="Heading1"/>
        <w:widowControl w:val="0"/>
        <w:numPr>
          <w:ilvl w:val="1"/>
          <w:numId w:val="49"/>
        </w:numPr>
        <w:spacing w:before="120" w:after="120" w:line="276" w:lineRule="auto"/>
        <w:rPr>
          <w:rFonts w:asciiTheme="majorHAnsi" w:hAnsiTheme="majorHAnsi"/>
          <w:b w:val="0"/>
          <w:color w:val="auto"/>
          <w:spacing w:val="-1"/>
          <w:sz w:val="22"/>
          <w:szCs w:val="22"/>
        </w:rPr>
      </w:pPr>
      <w:r>
        <w:rPr>
          <w:rFonts w:asciiTheme="majorHAnsi" w:hAnsiTheme="majorHAnsi"/>
          <w:b w:val="0"/>
          <w:color w:val="auto"/>
          <w:spacing w:val="-1"/>
          <w:sz w:val="22"/>
          <w:szCs w:val="22"/>
        </w:rPr>
        <w:t>Development of a</w:t>
      </w:r>
      <w:r w:rsidR="00C01685" w:rsidRPr="00E35409">
        <w:rPr>
          <w:rFonts w:asciiTheme="majorHAnsi" w:hAnsiTheme="majorHAnsi"/>
          <w:b w:val="0"/>
          <w:color w:val="auto"/>
          <w:spacing w:val="-1"/>
          <w:sz w:val="22"/>
          <w:szCs w:val="22"/>
        </w:rPr>
        <w:t xml:space="preserve"> key technical competencies framework</w:t>
      </w:r>
      <w:r>
        <w:rPr>
          <w:rFonts w:asciiTheme="majorHAnsi" w:hAnsiTheme="majorHAnsi"/>
          <w:b w:val="0"/>
          <w:color w:val="auto"/>
          <w:spacing w:val="-1"/>
          <w:sz w:val="22"/>
          <w:szCs w:val="22"/>
        </w:rPr>
        <w:t xml:space="preserve"> for the sector by a cohort of HROs</w:t>
      </w:r>
      <w:r w:rsidR="00C01685" w:rsidRPr="00E35409">
        <w:rPr>
          <w:rFonts w:asciiTheme="majorHAnsi" w:hAnsiTheme="majorHAnsi"/>
          <w:b w:val="0"/>
          <w:color w:val="auto"/>
          <w:spacing w:val="-1"/>
          <w:sz w:val="22"/>
          <w:szCs w:val="22"/>
        </w:rPr>
        <w:t xml:space="preserve">. </w:t>
      </w:r>
    </w:p>
    <w:p w14:paraId="6C1FBABE" w14:textId="29D2398D" w:rsidR="00C01685" w:rsidRPr="00E35409" w:rsidRDefault="0048798A" w:rsidP="0048798A">
      <w:pPr>
        <w:pStyle w:val="Heading1"/>
        <w:widowControl w:val="0"/>
        <w:numPr>
          <w:ilvl w:val="1"/>
          <w:numId w:val="49"/>
        </w:numPr>
        <w:spacing w:before="120" w:after="120" w:line="276" w:lineRule="auto"/>
        <w:rPr>
          <w:rFonts w:asciiTheme="majorHAnsi" w:hAnsiTheme="majorHAnsi"/>
          <w:b w:val="0"/>
          <w:color w:val="auto"/>
          <w:spacing w:val="-1"/>
          <w:sz w:val="22"/>
          <w:szCs w:val="22"/>
        </w:rPr>
      </w:pPr>
      <w:r>
        <w:rPr>
          <w:rFonts w:asciiTheme="majorHAnsi" w:hAnsiTheme="majorHAnsi"/>
          <w:b w:val="0"/>
          <w:color w:val="auto"/>
          <w:spacing w:val="-1"/>
          <w:sz w:val="22"/>
          <w:szCs w:val="22"/>
        </w:rPr>
        <w:t xml:space="preserve">Development of a </w:t>
      </w:r>
      <w:r w:rsidR="00C01685" w:rsidRPr="00E35409">
        <w:rPr>
          <w:rFonts w:asciiTheme="majorHAnsi" w:hAnsiTheme="majorHAnsi"/>
          <w:b w:val="0"/>
          <w:color w:val="auto"/>
          <w:spacing w:val="-1"/>
          <w:sz w:val="22"/>
          <w:szCs w:val="22"/>
        </w:rPr>
        <w:t>broad understanding of the HRM plans and competencies</w:t>
      </w:r>
      <w:r>
        <w:rPr>
          <w:rFonts w:asciiTheme="majorHAnsi" w:hAnsiTheme="majorHAnsi"/>
          <w:b w:val="0"/>
          <w:color w:val="auto"/>
          <w:spacing w:val="-1"/>
          <w:sz w:val="22"/>
          <w:szCs w:val="22"/>
        </w:rPr>
        <w:t xml:space="preserve"> by supervisors.</w:t>
      </w:r>
    </w:p>
    <w:p w14:paraId="184BF1E7" w14:textId="77777777" w:rsidR="00C01685" w:rsidRPr="00E35409" w:rsidRDefault="00C01685" w:rsidP="005A5A28">
      <w:pPr>
        <w:pStyle w:val="Heading1"/>
        <w:widowControl w:val="0"/>
        <w:numPr>
          <w:ilvl w:val="0"/>
          <w:numId w:val="49"/>
        </w:numPr>
        <w:spacing w:before="120" w:after="120" w:line="276" w:lineRule="auto"/>
        <w:rPr>
          <w:rFonts w:asciiTheme="majorHAnsi" w:hAnsiTheme="majorHAnsi"/>
          <w:b w:val="0"/>
          <w:color w:val="auto"/>
          <w:spacing w:val="-1"/>
          <w:sz w:val="22"/>
          <w:szCs w:val="22"/>
        </w:rPr>
      </w:pPr>
      <w:r w:rsidRPr="00E35409">
        <w:rPr>
          <w:rFonts w:asciiTheme="majorHAnsi" w:hAnsiTheme="majorHAnsi"/>
          <w:b w:val="0"/>
          <w:color w:val="auto"/>
          <w:spacing w:val="-1"/>
          <w:sz w:val="22"/>
          <w:szCs w:val="22"/>
        </w:rPr>
        <w:t>There has been progress towards the aspiration of becoming an employer of choice, including the Legal Salary Review is completed and delivers greater equity in the sector.</w:t>
      </w:r>
    </w:p>
    <w:p w14:paraId="348BED88" w14:textId="77777777" w:rsidR="00C01685" w:rsidRPr="00E35409" w:rsidRDefault="00263FD7" w:rsidP="005A5A28">
      <w:pPr>
        <w:pStyle w:val="ListParagraph"/>
        <w:numPr>
          <w:ilvl w:val="0"/>
          <w:numId w:val="49"/>
        </w:numPr>
        <w:rPr>
          <w:lang w:val="en-AU"/>
        </w:rPr>
      </w:pPr>
      <w:r w:rsidRPr="00E35409">
        <w:rPr>
          <w:lang w:val="en-AU"/>
        </w:rPr>
        <w:t xml:space="preserve">Completion of a robust achievable </w:t>
      </w:r>
      <w:r w:rsidRPr="00E35409">
        <w:rPr>
          <w:b/>
          <w:lang w:val="en-AU"/>
        </w:rPr>
        <w:t>plan for JCSS Strategies two and three</w:t>
      </w:r>
      <w:r w:rsidRPr="00E35409">
        <w:rPr>
          <w:lang w:val="en-AU"/>
        </w:rPr>
        <w:t xml:space="preserve"> relating to juvenile justice and victims support respectively. </w:t>
      </w:r>
    </w:p>
    <w:p w14:paraId="7724403D" w14:textId="77777777" w:rsidR="00E35409" w:rsidRPr="00E35409" w:rsidRDefault="00263FD7" w:rsidP="005A5A28">
      <w:pPr>
        <w:pStyle w:val="Heading1"/>
        <w:widowControl w:val="0"/>
        <w:numPr>
          <w:ilvl w:val="0"/>
          <w:numId w:val="49"/>
        </w:numPr>
        <w:spacing w:before="120" w:after="120" w:line="276" w:lineRule="auto"/>
        <w:rPr>
          <w:rFonts w:asciiTheme="majorHAnsi" w:hAnsiTheme="majorHAnsi"/>
          <w:b w:val="0"/>
          <w:color w:val="auto"/>
          <w:spacing w:val="-1"/>
          <w:sz w:val="22"/>
          <w:szCs w:val="22"/>
        </w:rPr>
      </w:pPr>
      <w:r w:rsidRPr="00E35409">
        <w:rPr>
          <w:rFonts w:asciiTheme="majorHAnsi" w:hAnsiTheme="majorHAnsi"/>
          <w:b w:val="0"/>
          <w:color w:val="auto"/>
          <w:sz w:val="22"/>
          <w:szCs w:val="22"/>
        </w:rPr>
        <w:t>Exploration of with possible implementation of support for the</w:t>
      </w:r>
      <w:r w:rsidRPr="00E35409">
        <w:rPr>
          <w:color w:val="auto"/>
        </w:rPr>
        <w:t xml:space="preserve"> </w:t>
      </w:r>
      <w:r w:rsidRPr="00E35409">
        <w:rPr>
          <w:rFonts w:asciiTheme="majorHAnsi" w:hAnsiTheme="majorHAnsi"/>
          <w:color w:val="auto"/>
          <w:sz w:val="22"/>
          <w:szCs w:val="22"/>
        </w:rPr>
        <w:t>Magistrates’ Court</w:t>
      </w:r>
      <w:r w:rsidR="00A15587">
        <w:rPr>
          <w:rFonts w:asciiTheme="majorHAnsi" w:hAnsiTheme="majorHAnsi"/>
          <w:color w:val="auto"/>
          <w:sz w:val="22"/>
          <w:szCs w:val="22"/>
        </w:rPr>
        <w:t>.</w:t>
      </w:r>
      <w:r w:rsidRPr="00E35409">
        <w:rPr>
          <w:rFonts w:asciiTheme="majorHAnsi" w:hAnsiTheme="majorHAnsi"/>
          <w:b w:val="0"/>
          <w:color w:val="auto"/>
          <w:sz w:val="22"/>
          <w:szCs w:val="22"/>
        </w:rPr>
        <w:t xml:space="preserve"> </w:t>
      </w:r>
    </w:p>
    <w:p w14:paraId="44C14917" w14:textId="77777777" w:rsidR="00263FD7" w:rsidRDefault="00E35409" w:rsidP="005A5A28">
      <w:pPr>
        <w:pStyle w:val="Heading1"/>
        <w:widowControl w:val="0"/>
        <w:numPr>
          <w:ilvl w:val="0"/>
          <w:numId w:val="49"/>
        </w:numPr>
        <w:spacing w:before="120" w:after="120" w:line="276" w:lineRule="auto"/>
        <w:rPr>
          <w:rFonts w:asciiTheme="majorHAnsi" w:hAnsiTheme="majorHAnsi"/>
          <w:b w:val="0"/>
          <w:color w:val="auto"/>
          <w:spacing w:val="-1"/>
          <w:sz w:val="22"/>
          <w:szCs w:val="22"/>
        </w:rPr>
      </w:pPr>
      <w:r w:rsidRPr="00E35409">
        <w:rPr>
          <w:rFonts w:asciiTheme="majorHAnsi" w:hAnsiTheme="majorHAnsi"/>
          <w:b w:val="0"/>
          <w:color w:val="auto"/>
          <w:sz w:val="22"/>
          <w:szCs w:val="22"/>
        </w:rPr>
        <w:t xml:space="preserve">Exploration and implementation </w:t>
      </w:r>
      <w:r w:rsidR="00263FD7" w:rsidRPr="00E35409">
        <w:rPr>
          <w:rFonts w:asciiTheme="majorHAnsi" w:hAnsiTheme="majorHAnsi"/>
          <w:b w:val="0"/>
          <w:color w:val="auto"/>
          <w:sz w:val="22"/>
          <w:szCs w:val="22"/>
        </w:rPr>
        <w:t xml:space="preserve">and an approach to more effectively driving and supporting the </w:t>
      </w:r>
      <w:r w:rsidR="00263FD7" w:rsidRPr="00E35409">
        <w:rPr>
          <w:rFonts w:asciiTheme="majorHAnsi" w:hAnsiTheme="majorHAnsi"/>
          <w:color w:val="auto"/>
          <w:sz w:val="22"/>
          <w:szCs w:val="22"/>
        </w:rPr>
        <w:t>law reform agenda of the sector</w:t>
      </w:r>
      <w:r w:rsidR="00263FD7" w:rsidRPr="00E35409">
        <w:rPr>
          <w:rFonts w:asciiTheme="majorHAnsi" w:hAnsiTheme="majorHAnsi"/>
          <w:b w:val="0"/>
          <w:color w:val="auto"/>
          <w:sz w:val="22"/>
          <w:szCs w:val="22"/>
        </w:rPr>
        <w:t xml:space="preserve">. </w:t>
      </w:r>
      <w:r w:rsidR="00263FD7" w:rsidRPr="00E35409">
        <w:rPr>
          <w:rFonts w:asciiTheme="majorHAnsi" w:hAnsiTheme="majorHAnsi"/>
          <w:b w:val="0"/>
          <w:color w:val="auto"/>
          <w:spacing w:val="-1"/>
          <w:sz w:val="22"/>
          <w:szCs w:val="22"/>
        </w:rPr>
        <w:t>Law reform is hard to achieve in Vanuatu but it may now be opportune to leverage off the better understanding of the sector and the maturity of relationships, to develop in partnership with the sector, a reform agenda (that would identify the most needed and highest impact amendments in the law and justice arena) that could be driven by the MJCS (together with SLO and VLC as appropriate) with program support</w:t>
      </w:r>
      <w:r w:rsidR="004D7146">
        <w:rPr>
          <w:rFonts w:asciiTheme="majorHAnsi" w:hAnsiTheme="majorHAnsi"/>
          <w:b w:val="0"/>
          <w:color w:val="auto"/>
          <w:spacing w:val="-1"/>
          <w:sz w:val="22"/>
          <w:szCs w:val="22"/>
        </w:rPr>
        <w:t>.</w:t>
      </w:r>
    </w:p>
    <w:p w14:paraId="461DC49B" w14:textId="77777777" w:rsidR="0034373D" w:rsidRPr="00E27E5C" w:rsidRDefault="00F40C61" w:rsidP="0034373D">
      <w:pPr>
        <w:spacing w:after="0" w:line="240" w:lineRule="auto"/>
        <w:rPr>
          <w:i/>
          <w:sz w:val="18"/>
          <w:szCs w:val="18"/>
        </w:rPr>
      </w:pPr>
      <w:r w:rsidRPr="00CA53CF">
        <w:rPr>
          <w:noProof/>
          <w:lang w:val="en-AU" w:eastAsia="en-AU"/>
        </w:rPr>
        <w:lastRenderedPageBreak/>
        <w:drawing>
          <wp:inline distT="0" distB="0" distL="0" distR="0" wp14:anchorId="2B825422" wp14:editId="41E26076">
            <wp:extent cx="5731510" cy="4298315"/>
            <wp:effectExtent l="0" t="0" r="2540" b="6985"/>
            <wp:docPr id="2" name="Picture 2" descr="C:\Users\User\Desktop\Temp\photos\Chief Registrar super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emp\photos\Chief Registrar superuser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7F0C528F" w14:textId="77777777" w:rsidR="00F40C61" w:rsidRPr="00937C9A" w:rsidRDefault="00F40C61" w:rsidP="00937C9A">
      <w:pPr>
        <w:rPr>
          <w:i/>
          <w:sz w:val="18"/>
          <w:szCs w:val="18"/>
        </w:rPr>
      </w:pPr>
      <w:bookmarkStart w:id="19" w:name="_Toc424634625"/>
      <w:r w:rsidRPr="00937C9A">
        <w:rPr>
          <w:i/>
          <w:sz w:val="18"/>
          <w:szCs w:val="18"/>
        </w:rPr>
        <w:t>The Chief Registrar of the Supreme Court works with staff on refinements to the new Courts Management System</w:t>
      </w:r>
    </w:p>
    <w:p w14:paraId="16C83981" w14:textId="77777777" w:rsidR="00314DC7" w:rsidRPr="00314DC7" w:rsidRDefault="00314DC7" w:rsidP="00937C9A">
      <w:pPr>
        <w:pStyle w:val="Heading3"/>
      </w:pPr>
      <w:r>
        <w:t>Lessons</w:t>
      </w:r>
      <w:bookmarkEnd w:id="19"/>
    </w:p>
    <w:p w14:paraId="1A52BF97" w14:textId="77777777" w:rsidR="003E5F3C" w:rsidRPr="003A284B" w:rsidRDefault="003E5F3C" w:rsidP="00D22FAE">
      <w:pPr>
        <w:spacing w:after="0"/>
        <w:jc w:val="both"/>
      </w:pPr>
      <w:r w:rsidRPr="003A284B">
        <w:t>The requirements of close integration and coordination of effort and collaboration with the expansion of activity and complexity of the program continues to be very important</w:t>
      </w:r>
      <w:r w:rsidRPr="003A284B">
        <w:rPr>
          <w:rStyle w:val="FootnoteReference"/>
        </w:rPr>
        <w:footnoteReference w:id="44"/>
      </w:r>
      <w:r w:rsidRPr="003A284B">
        <w:t xml:space="preserve"> and perhaps even more noticeable with the arrival of additional cross sector advisers whose fields of support are overlapping and mutually supportive.</w:t>
      </w:r>
    </w:p>
    <w:p w14:paraId="738CC065" w14:textId="77777777" w:rsidR="003E5F3C" w:rsidRPr="003A284B" w:rsidRDefault="003E5F3C" w:rsidP="00D22FAE">
      <w:pPr>
        <w:spacing w:after="0"/>
        <w:jc w:val="both"/>
      </w:pPr>
    </w:p>
    <w:p w14:paraId="79BDD9E6" w14:textId="50F34123" w:rsidR="00474485" w:rsidRPr="003A284B" w:rsidRDefault="00A15587" w:rsidP="00D22FAE">
      <w:pPr>
        <w:spacing w:after="0"/>
        <w:jc w:val="both"/>
      </w:pPr>
      <w:r w:rsidRPr="00A15587">
        <w:rPr>
          <w:b/>
        </w:rPr>
        <w:t>Action Learning</w:t>
      </w:r>
      <w:r>
        <w:t xml:space="preserve">: </w:t>
      </w:r>
      <w:r w:rsidR="00186585">
        <w:t>During this</w:t>
      </w:r>
      <w:r w:rsidR="004D7146">
        <w:t xml:space="preserve"> reporting period the approach to the delivery of </w:t>
      </w:r>
      <w:r w:rsidR="005A05AB">
        <w:t xml:space="preserve">the CD Strategy generally, and </w:t>
      </w:r>
      <w:r w:rsidR="004D7146">
        <w:t xml:space="preserve">the Personal Management Skills course </w:t>
      </w:r>
      <w:r w:rsidR="005A05AB">
        <w:t xml:space="preserve">specifically, illustrates the benefits of strong </w:t>
      </w:r>
      <w:r w:rsidR="004D7146">
        <w:t xml:space="preserve">collaboration </w:t>
      </w:r>
      <w:r w:rsidR="005A05AB">
        <w:t xml:space="preserve">(in this case </w:t>
      </w:r>
      <w:r w:rsidR="004D7146">
        <w:t xml:space="preserve">with the </w:t>
      </w:r>
      <w:r w:rsidR="00186585">
        <w:t>Advantage Management Consulting (AMC)</w:t>
      </w:r>
      <w:r w:rsidR="005A05AB">
        <w:t>)</w:t>
      </w:r>
      <w:r w:rsidR="00186585">
        <w:t xml:space="preserve"> </w:t>
      </w:r>
      <w:r w:rsidR="005A05AB">
        <w:t>and an emphasis on co-learning and adaptation throughout the period of implementation</w:t>
      </w:r>
      <w:r w:rsidR="00186585">
        <w:t xml:space="preserve">. </w:t>
      </w:r>
      <w:r w:rsidR="005A05AB">
        <w:t>For example, t</w:t>
      </w:r>
      <w:r w:rsidR="00186585">
        <w:t xml:space="preserve">he data provided to AMC from the assessment </w:t>
      </w:r>
      <w:r w:rsidR="0061010F">
        <w:t xml:space="preserve">work which is reflected in the CD Strategy, </w:t>
      </w:r>
      <w:r w:rsidR="00186585">
        <w:t>meant that AMC knew exactly what the program was looking for</w:t>
      </w:r>
      <w:r w:rsidR="005A05AB">
        <w:t xml:space="preserve"> and they were able to make recommendations of training modules based on clear learning outcomes</w:t>
      </w:r>
      <w:r w:rsidR="00186585">
        <w:t xml:space="preserve">. The </w:t>
      </w:r>
      <w:r w:rsidR="005A05AB">
        <w:t xml:space="preserve">AMC trainer is </w:t>
      </w:r>
      <w:r w:rsidR="00186585">
        <w:t xml:space="preserve">aware of the need for good, appropriately targeted, relevant training but also </w:t>
      </w:r>
      <w:r w:rsidR="005A05AB">
        <w:t xml:space="preserve">emphasises the critical need </w:t>
      </w:r>
      <w:r w:rsidR="0061010F">
        <w:t>for</w:t>
      </w:r>
      <w:r w:rsidR="005A05AB">
        <w:t xml:space="preserve"> training transfer – i.e.</w:t>
      </w:r>
      <w:r w:rsidR="00186585">
        <w:t xml:space="preserve"> </w:t>
      </w:r>
      <w:r w:rsidR="0061010F">
        <w:t xml:space="preserve">that </w:t>
      </w:r>
      <w:r w:rsidR="00186585">
        <w:t xml:space="preserve">what </w:t>
      </w:r>
      <w:r w:rsidR="0061010F">
        <w:t>is learnt in the</w:t>
      </w:r>
      <w:r w:rsidR="00186585">
        <w:t xml:space="preserve"> </w:t>
      </w:r>
      <w:r w:rsidR="0061010F">
        <w:t xml:space="preserve">training </w:t>
      </w:r>
      <w:r w:rsidR="00186585">
        <w:t>room</w:t>
      </w:r>
      <w:r w:rsidR="0061010F">
        <w:t xml:space="preserve"> is readily applied in the work place</w:t>
      </w:r>
      <w:r w:rsidR="00186585">
        <w:t>. Her approach to the delivery of the course</w:t>
      </w:r>
      <w:r w:rsidR="005A05AB">
        <w:t xml:space="preserve"> </w:t>
      </w:r>
      <w:r w:rsidR="0061010F">
        <w:t xml:space="preserve">has been very effective, </w:t>
      </w:r>
      <w:r w:rsidR="005A05AB">
        <w:t xml:space="preserve">and she has been committed to rigorous training evaluation, </w:t>
      </w:r>
      <w:r w:rsidR="00186585">
        <w:t>learning and adaptation</w:t>
      </w:r>
      <w:r w:rsidR="005A05AB">
        <w:t xml:space="preserve">, with each delivery building on </w:t>
      </w:r>
      <w:r w:rsidR="0061010F">
        <w:t>what has been learnt</w:t>
      </w:r>
      <w:r w:rsidR="005A05AB">
        <w:t>.</w:t>
      </w:r>
      <w:r w:rsidR="00186585">
        <w:t xml:space="preserve"> </w:t>
      </w:r>
      <w:r w:rsidR="0061010F">
        <w:t xml:space="preserve">The trainer and the CD&amp;L Adviser critically reflect after each course delivery, review evaluation data and identify what is working and what is not. </w:t>
      </w:r>
      <w:r w:rsidR="005A05AB">
        <w:t>AMC’s collaboration</w:t>
      </w:r>
      <w:r w:rsidR="0061010F">
        <w:t xml:space="preserve"> and approach in</w:t>
      </w:r>
      <w:r w:rsidR="005A05AB">
        <w:t xml:space="preserve"> working with the CD&amp;L Adviser </w:t>
      </w:r>
      <w:r w:rsidR="00186585">
        <w:t xml:space="preserve">provides a good </w:t>
      </w:r>
      <w:r w:rsidR="00186585">
        <w:lastRenderedPageBreak/>
        <w:t xml:space="preserve">example of </w:t>
      </w:r>
      <w:r w:rsidR="005A05AB">
        <w:t xml:space="preserve">the benefits of </w:t>
      </w:r>
      <w:r w:rsidR="00186585">
        <w:t xml:space="preserve">a structured </w:t>
      </w:r>
      <w:r w:rsidR="005A05AB">
        <w:t xml:space="preserve">action </w:t>
      </w:r>
      <w:r w:rsidR="00186585">
        <w:t xml:space="preserve">learning approach. This </w:t>
      </w:r>
      <w:r w:rsidR="0061010F">
        <w:t xml:space="preserve">has </w:t>
      </w:r>
      <w:r w:rsidR="00186585">
        <w:t>allowed for re-orientation, refinement and adaptation as the course progressed.</w:t>
      </w:r>
      <w:r w:rsidR="00186585">
        <w:rPr>
          <w:rStyle w:val="FootnoteReference"/>
        </w:rPr>
        <w:footnoteReference w:id="45"/>
      </w:r>
      <w:r w:rsidR="00186585">
        <w:t xml:space="preserve"> The AMC trainer </w:t>
      </w:r>
      <w:r w:rsidR="00381A1E">
        <w:t xml:space="preserve">is well placed to </w:t>
      </w:r>
      <w:r w:rsidR="0061010F">
        <w:t xml:space="preserve">provide more practical in-situ </w:t>
      </w:r>
      <w:r w:rsidR="00381A1E">
        <w:t xml:space="preserve">support </w:t>
      </w:r>
      <w:r w:rsidR="0061010F">
        <w:t xml:space="preserve">for </w:t>
      </w:r>
      <w:r w:rsidR="00381A1E">
        <w:t>workplace application in the next reporting period</w:t>
      </w:r>
      <w:r w:rsidR="0061010F">
        <w:t>, an idea</w:t>
      </w:r>
      <w:r w:rsidR="00381A1E">
        <w:t xml:space="preserve"> which is now being discussed with AMC.</w:t>
      </w:r>
    </w:p>
    <w:p w14:paraId="035D4C76" w14:textId="77777777" w:rsidR="00F04BC8" w:rsidRDefault="00F04BC8" w:rsidP="00C60E25">
      <w:pPr>
        <w:pStyle w:val="ListParagraph"/>
        <w:spacing w:after="0"/>
        <w:jc w:val="both"/>
      </w:pPr>
    </w:p>
    <w:p w14:paraId="241C90F2" w14:textId="77777777" w:rsidR="00D018FC" w:rsidRDefault="00D018FC" w:rsidP="00EB0FAD">
      <w:pPr>
        <w:pStyle w:val="ListParagraph"/>
        <w:spacing w:after="0"/>
        <w:ind w:left="0"/>
        <w:jc w:val="both"/>
      </w:pPr>
    </w:p>
    <w:p w14:paraId="7ADC8671" w14:textId="7A690D7F" w:rsidR="00EB0FAD" w:rsidRDefault="00EB0FAD" w:rsidP="00EB0FAD">
      <w:pPr>
        <w:pStyle w:val="ListParagraph"/>
        <w:spacing w:after="0"/>
        <w:ind w:left="0"/>
        <w:jc w:val="both"/>
      </w:pPr>
      <w:r>
        <w:rPr>
          <w:noProof/>
          <w:lang w:val="en-AU" w:eastAsia="en-AU"/>
        </w:rPr>
        <w:drawing>
          <wp:inline distT="0" distB="0" distL="0" distR="0" wp14:anchorId="7E04548F" wp14:editId="659AB044">
            <wp:extent cx="5730240" cy="42976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6239FF7F" w14:textId="0C419E82" w:rsidR="00EB0FAD" w:rsidRPr="00EB0FAD" w:rsidRDefault="00EB0FAD" w:rsidP="00EB0FAD">
      <w:pPr>
        <w:rPr>
          <w:i/>
          <w:sz w:val="20"/>
          <w:szCs w:val="20"/>
        </w:rPr>
      </w:pPr>
      <w:r w:rsidRPr="00EB0FAD">
        <w:rPr>
          <w:i/>
          <w:sz w:val="20"/>
          <w:szCs w:val="20"/>
        </w:rPr>
        <w:t>Photo: Adviser Stephen Barlow with staff from the Public Solicitor’s Office at the Office’s planning retreat.</w:t>
      </w:r>
    </w:p>
    <w:p w14:paraId="655AA113" w14:textId="1C49109E" w:rsidR="00EB0FAD" w:rsidRDefault="00EB0FAD" w:rsidP="00EB0FAD"/>
    <w:p w14:paraId="3A0F4568" w14:textId="77777777" w:rsidR="00D018FC" w:rsidRPr="00EB0FAD" w:rsidRDefault="00D018FC" w:rsidP="00EB0FAD">
      <w:pPr>
        <w:sectPr w:rsidR="00D018FC" w:rsidRPr="00EB0FAD" w:rsidSect="00100F00">
          <w:type w:val="continuous"/>
          <w:pgSz w:w="11906" w:h="16838"/>
          <w:pgMar w:top="1440" w:right="1440" w:bottom="1440" w:left="1440" w:header="708" w:footer="708" w:gutter="0"/>
          <w:cols w:space="708"/>
          <w:docGrid w:linePitch="360"/>
        </w:sectPr>
      </w:pPr>
    </w:p>
    <w:p w14:paraId="5CC4A010" w14:textId="0B7C8283" w:rsidR="00D018FC" w:rsidRDefault="007C2C77" w:rsidP="00D018FC">
      <w:pPr>
        <w:pStyle w:val="Heading2"/>
        <w:spacing w:before="0"/>
        <w:ind w:left="357" w:hanging="357"/>
        <w:jc w:val="both"/>
      </w:pPr>
      <w:bookmarkStart w:id="20" w:name="_Toc424634626"/>
      <w:r>
        <w:lastRenderedPageBreak/>
        <w:t xml:space="preserve">Reach &amp; coverage of </w:t>
      </w:r>
      <w:r w:rsidR="00D90BAA">
        <w:t>outputs during Reporting Period</w:t>
      </w:r>
      <w:bookmarkEnd w:id="20"/>
      <w:r w:rsidR="00D018FC">
        <w:t xml:space="preserve"> </w:t>
      </w:r>
    </w:p>
    <w:p w14:paraId="3CAF899E" w14:textId="5B088D73" w:rsidR="00D018FC" w:rsidRPr="00D018FC" w:rsidRDefault="00D018FC" w:rsidP="00D018FC">
      <w:pPr>
        <w:spacing w:after="0" w:line="240" w:lineRule="auto"/>
      </w:pPr>
      <w:r>
        <w:t>The table C below provides some (albeit approximate) indication of number, reach and coverage for key outputs</w:t>
      </w:r>
      <w:r>
        <w:rPr>
          <w:rStyle w:val="FootnoteReference"/>
        </w:rPr>
        <w:footnoteReference w:id="46"/>
      </w:r>
      <w:r>
        <w:t xml:space="preserve"> over this reporting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4229"/>
        <w:gridCol w:w="4677"/>
        <w:gridCol w:w="4145"/>
      </w:tblGrid>
      <w:tr w:rsidR="000F1955" w:rsidRPr="00ED793C" w14:paraId="2D2043A7" w14:textId="77777777" w:rsidTr="00D018FC">
        <w:trPr>
          <w:trHeight w:val="199"/>
          <w:tblHeader/>
        </w:trPr>
        <w:tc>
          <w:tcPr>
            <w:tcW w:w="728" w:type="dxa"/>
            <w:vMerge w:val="restart"/>
            <w:shd w:val="clear" w:color="auto" w:fill="EEECE1" w:themeFill="background2"/>
            <w:textDirection w:val="btLr"/>
          </w:tcPr>
          <w:p w14:paraId="07F27479" w14:textId="10B9FC7D" w:rsidR="000F1955" w:rsidRPr="00ED793C" w:rsidRDefault="000F1955" w:rsidP="00853FA7">
            <w:pPr>
              <w:spacing w:after="0"/>
              <w:ind w:left="113" w:right="113"/>
              <w:jc w:val="center"/>
              <w:rPr>
                <w:b/>
                <w:sz w:val="20"/>
                <w:szCs w:val="20"/>
                <w:lang w:val="en-AU"/>
              </w:rPr>
            </w:pPr>
            <w:r w:rsidRPr="000F1955">
              <w:rPr>
                <w:b/>
                <w:color w:val="002060"/>
                <w:sz w:val="36"/>
                <w:szCs w:val="36"/>
                <w:lang w:val="en-AU"/>
              </w:rPr>
              <w:t>Component 1</w:t>
            </w:r>
          </w:p>
        </w:tc>
        <w:tc>
          <w:tcPr>
            <w:tcW w:w="4229" w:type="dxa"/>
            <w:shd w:val="clear" w:color="auto" w:fill="B8CCE4" w:themeFill="accent1" w:themeFillTint="66"/>
          </w:tcPr>
          <w:p w14:paraId="7B6AF9CE" w14:textId="77777777" w:rsidR="000F1955" w:rsidRPr="00ED793C" w:rsidRDefault="000F1955" w:rsidP="00D018FC">
            <w:pPr>
              <w:spacing w:after="0" w:line="240" w:lineRule="auto"/>
              <w:rPr>
                <w:b/>
                <w:sz w:val="20"/>
                <w:szCs w:val="20"/>
                <w:lang w:val="en-AU"/>
              </w:rPr>
            </w:pPr>
            <w:r>
              <w:rPr>
                <w:b/>
                <w:sz w:val="20"/>
                <w:szCs w:val="20"/>
                <w:lang w:val="en-AU"/>
              </w:rPr>
              <w:t>Outputs</w:t>
            </w:r>
          </w:p>
        </w:tc>
        <w:tc>
          <w:tcPr>
            <w:tcW w:w="4677" w:type="dxa"/>
            <w:shd w:val="clear" w:color="auto" w:fill="B8CCE4" w:themeFill="accent1" w:themeFillTint="66"/>
          </w:tcPr>
          <w:p w14:paraId="51FE4859" w14:textId="77777777" w:rsidR="000F1955" w:rsidRPr="00ED793C" w:rsidRDefault="000F1955" w:rsidP="00D018FC">
            <w:pPr>
              <w:spacing w:after="0" w:line="240" w:lineRule="auto"/>
              <w:jc w:val="both"/>
              <w:rPr>
                <w:b/>
                <w:sz w:val="20"/>
                <w:szCs w:val="20"/>
                <w:lang w:val="en-AU"/>
              </w:rPr>
            </w:pPr>
            <w:r w:rsidRPr="00ED793C">
              <w:rPr>
                <w:b/>
                <w:sz w:val="20"/>
                <w:szCs w:val="20"/>
                <w:lang w:val="en-AU"/>
              </w:rPr>
              <w:t>Number &amp; Reach</w:t>
            </w:r>
          </w:p>
        </w:tc>
        <w:tc>
          <w:tcPr>
            <w:tcW w:w="4145" w:type="dxa"/>
            <w:shd w:val="clear" w:color="auto" w:fill="B8CCE4" w:themeFill="accent1" w:themeFillTint="66"/>
          </w:tcPr>
          <w:p w14:paraId="232A698E" w14:textId="77777777" w:rsidR="000F1955" w:rsidRPr="00ED793C" w:rsidRDefault="000F1955" w:rsidP="00D018FC">
            <w:pPr>
              <w:spacing w:after="0" w:line="240" w:lineRule="auto"/>
              <w:jc w:val="both"/>
              <w:rPr>
                <w:b/>
                <w:sz w:val="20"/>
                <w:szCs w:val="20"/>
                <w:lang w:val="en-AU"/>
              </w:rPr>
            </w:pPr>
            <w:r w:rsidRPr="00ED793C">
              <w:rPr>
                <w:b/>
                <w:sz w:val="20"/>
                <w:szCs w:val="20"/>
                <w:lang w:val="en-AU"/>
              </w:rPr>
              <w:t>Coverage</w:t>
            </w:r>
          </w:p>
        </w:tc>
      </w:tr>
      <w:tr w:rsidR="000F1955" w:rsidRPr="00ED793C" w14:paraId="6C438860" w14:textId="77777777" w:rsidTr="00D018FC">
        <w:trPr>
          <w:trHeight w:val="241"/>
        </w:trPr>
        <w:tc>
          <w:tcPr>
            <w:tcW w:w="728" w:type="dxa"/>
            <w:vMerge/>
            <w:shd w:val="clear" w:color="auto" w:fill="EEECE1" w:themeFill="background2"/>
            <w:textDirection w:val="btLr"/>
          </w:tcPr>
          <w:p w14:paraId="49D03A0E" w14:textId="77777777" w:rsidR="000F1955" w:rsidRPr="00853FA7" w:rsidRDefault="000F1955" w:rsidP="00853FA7">
            <w:pPr>
              <w:spacing w:after="0"/>
              <w:ind w:left="113" w:right="113"/>
              <w:jc w:val="center"/>
              <w:rPr>
                <w:b/>
                <w:sz w:val="36"/>
                <w:szCs w:val="36"/>
                <w:lang w:val="en-AU"/>
              </w:rPr>
            </w:pPr>
          </w:p>
        </w:tc>
        <w:tc>
          <w:tcPr>
            <w:tcW w:w="4229" w:type="dxa"/>
          </w:tcPr>
          <w:p w14:paraId="54500380" w14:textId="77777777" w:rsidR="000F1955" w:rsidRPr="003B358B" w:rsidRDefault="00E97F35" w:rsidP="008F261C">
            <w:pPr>
              <w:spacing w:after="0" w:line="240" w:lineRule="auto"/>
              <w:rPr>
                <w:sz w:val="20"/>
                <w:szCs w:val="20"/>
                <w:lang w:val="en-AU"/>
              </w:rPr>
            </w:pPr>
            <w:r w:rsidRPr="003B358B">
              <w:rPr>
                <w:sz w:val="20"/>
                <w:szCs w:val="20"/>
                <w:lang w:val="en-AU"/>
              </w:rPr>
              <w:t>MJCS website &amp; newsletter</w:t>
            </w:r>
          </w:p>
        </w:tc>
        <w:tc>
          <w:tcPr>
            <w:tcW w:w="4677" w:type="dxa"/>
          </w:tcPr>
          <w:p w14:paraId="1CA32C3B" w14:textId="77777777" w:rsidR="000F1955" w:rsidRPr="00AB497F" w:rsidRDefault="003B358B" w:rsidP="002A61B5">
            <w:pPr>
              <w:spacing w:after="0" w:line="240" w:lineRule="auto"/>
              <w:rPr>
                <w:sz w:val="20"/>
                <w:szCs w:val="20"/>
                <w:lang w:val="en-AU"/>
              </w:rPr>
            </w:pPr>
            <w:r>
              <w:rPr>
                <w:sz w:val="20"/>
                <w:szCs w:val="20"/>
                <w:lang w:val="en-AU"/>
              </w:rPr>
              <w:t>594 unique visitors (peak per month)</w:t>
            </w:r>
          </w:p>
        </w:tc>
        <w:tc>
          <w:tcPr>
            <w:tcW w:w="4145" w:type="dxa"/>
          </w:tcPr>
          <w:p w14:paraId="3AE48809" w14:textId="77777777" w:rsidR="000F1955" w:rsidRPr="00ED793C" w:rsidRDefault="003B358B" w:rsidP="008F261C">
            <w:pPr>
              <w:spacing w:after="0" w:line="240" w:lineRule="auto"/>
              <w:rPr>
                <w:sz w:val="20"/>
                <w:szCs w:val="20"/>
                <w:lang w:val="en-AU"/>
              </w:rPr>
            </w:pPr>
            <w:r>
              <w:rPr>
                <w:sz w:val="20"/>
                <w:szCs w:val="20"/>
                <w:lang w:val="en-AU"/>
              </w:rPr>
              <w:t>Vanuatu and beyond</w:t>
            </w:r>
          </w:p>
        </w:tc>
      </w:tr>
      <w:tr w:rsidR="003B358B" w:rsidRPr="00ED793C" w14:paraId="014C3136" w14:textId="77777777" w:rsidTr="00D018FC">
        <w:trPr>
          <w:trHeight w:val="483"/>
        </w:trPr>
        <w:tc>
          <w:tcPr>
            <w:tcW w:w="728" w:type="dxa"/>
            <w:vMerge/>
            <w:shd w:val="clear" w:color="auto" w:fill="EEECE1" w:themeFill="background2"/>
            <w:textDirection w:val="btLr"/>
          </w:tcPr>
          <w:p w14:paraId="75D3B32C" w14:textId="77777777" w:rsidR="003B358B" w:rsidRPr="00853FA7" w:rsidRDefault="003B358B" w:rsidP="00853FA7">
            <w:pPr>
              <w:spacing w:after="0"/>
              <w:ind w:left="113" w:right="113"/>
              <w:jc w:val="center"/>
              <w:rPr>
                <w:b/>
                <w:sz w:val="36"/>
                <w:szCs w:val="36"/>
                <w:lang w:val="en-AU"/>
              </w:rPr>
            </w:pPr>
          </w:p>
        </w:tc>
        <w:tc>
          <w:tcPr>
            <w:tcW w:w="4229" w:type="dxa"/>
          </w:tcPr>
          <w:p w14:paraId="558D9931" w14:textId="77777777" w:rsidR="003B358B" w:rsidRPr="003B358B" w:rsidRDefault="003B358B" w:rsidP="008F261C">
            <w:pPr>
              <w:spacing w:after="0" w:line="240" w:lineRule="auto"/>
              <w:rPr>
                <w:sz w:val="20"/>
                <w:szCs w:val="20"/>
                <w:lang w:val="en-AU"/>
              </w:rPr>
            </w:pPr>
            <w:r w:rsidRPr="003B358B">
              <w:rPr>
                <w:sz w:val="20"/>
                <w:szCs w:val="20"/>
                <w:lang w:val="en-AU"/>
              </w:rPr>
              <w:t>JCSS Newsletter</w:t>
            </w:r>
          </w:p>
        </w:tc>
        <w:tc>
          <w:tcPr>
            <w:tcW w:w="4677" w:type="dxa"/>
          </w:tcPr>
          <w:p w14:paraId="343AD088" w14:textId="77777777" w:rsidR="003B358B" w:rsidRDefault="003B358B" w:rsidP="002A61B5">
            <w:pPr>
              <w:spacing w:after="0" w:line="240" w:lineRule="auto"/>
              <w:rPr>
                <w:sz w:val="20"/>
                <w:szCs w:val="20"/>
                <w:lang w:val="en-AU"/>
              </w:rPr>
            </w:pPr>
            <w:r>
              <w:rPr>
                <w:sz w:val="20"/>
                <w:szCs w:val="20"/>
                <w:lang w:val="en-AU"/>
              </w:rPr>
              <w:t>184 recipients within Vanuatu; government and non-government and development partners</w:t>
            </w:r>
          </w:p>
        </w:tc>
        <w:tc>
          <w:tcPr>
            <w:tcW w:w="4145" w:type="dxa"/>
          </w:tcPr>
          <w:p w14:paraId="4F5EC22E" w14:textId="77777777" w:rsidR="003B358B" w:rsidRDefault="003B358B" w:rsidP="008F261C">
            <w:pPr>
              <w:spacing w:after="0" w:line="240" w:lineRule="auto"/>
              <w:rPr>
                <w:sz w:val="20"/>
                <w:szCs w:val="20"/>
                <w:lang w:val="en-AU"/>
              </w:rPr>
            </w:pPr>
            <w:r>
              <w:rPr>
                <w:sz w:val="20"/>
                <w:szCs w:val="20"/>
                <w:lang w:val="en-AU"/>
              </w:rPr>
              <w:t>Vanuatu (mainly Port Vila)</w:t>
            </w:r>
          </w:p>
        </w:tc>
      </w:tr>
      <w:tr w:rsidR="000F1955" w:rsidRPr="00ED793C" w14:paraId="783987FA" w14:textId="77777777" w:rsidTr="00D018FC">
        <w:trPr>
          <w:trHeight w:val="241"/>
        </w:trPr>
        <w:tc>
          <w:tcPr>
            <w:tcW w:w="728" w:type="dxa"/>
            <w:vMerge/>
            <w:shd w:val="clear" w:color="auto" w:fill="EEECE1" w:themeFill="background2"/>
          </w:tcPr>
          <w:p w14:paraId="63089791" w14:textId="77777777" w:rsidR="000F1955" w:rsidRPr="00ED793C" w:rsidRDefault="000F1955" w:rsidP="008F261C">
            <w:pPr>
              <w:spacing w:after="0"/>
              <w:jc w:val="both"/>
              <w:rPr>
                <w:b/>
                <w:sz w:val="20"/>
                <w:szCs w:val="20"/>
                <w:lang w:val="en-AU"/>
              </w:rPr>
            </w:pPr>
          </w:p>
        </w:tc>
        <w:tc>
          <w:tcPr>
            <w:tcW w:w="4229" w:type="dxa"/>
          </w:tcPr>
          <w:p w14:paraId="5BAB834C" w14:textId="77777777" w:rsidR="000F1955" w:rsidRPr="003B358B" w:rsidRDefault="003B358B" w:rsidP="008F261C">
            <w:pPr>
              <w:spacing w:after="0" w:line="240" w:lineRule="auto"/>
              <w:rPr>
                <w:sz w:val="20"/>
                <w:szCs w:val="20"/>
                <w:lang w:val="en-AU"/>
              </w:rPr>
            </w:pPr>
            <w:r w:rsidRPr="003B358B">
              <w:rPr>
                <w:sz w:val="20"/>
                <w:szCs w:val="20"/>
                <w:lang w:val="en-AU"/>
              </w:rPr>
              <w:t>JCSSS M&amp;E Plan and M&amp;E Support</w:t>
            </w:r>
          </w:p>
        </w:tc>
        <w:tc>
          <w:tcPr>
            <w:tcW w:w="4677" w:type="dxa"/>
          </w:tcPr>
          <w:p w14:paraId="5DD8D5F2" w14:textId="77777777" w:rsidR="000F1955" w:rsidRPr="00ED793C" w:rsidRDefault="003B358B" w:rsidP="00286A72">
            <w:pPr>
              <w:spacing w:after="0" w:line="240" w:lineRule="auto"/>
              <w:rPr>
                <w:sz w:val="20"/>
                <w:szCs w:val="20"/>
                <w:lang w:val="en-AU"/>
              </w:rPr>
            </w:pPr>
            <w:r>
              <w:rPr>
                <w:sz w:val="20"/>
                <w:szCs w:val="20"/>
                <w:lang w:val="en-AU"/>
              </w:rPr>
              <w:t>14 Agencies in Port Vila</w:t>
            </w:r>
          </w:p>
        </w:tc>
        <w:tc>
          <w:tcPr>
            <w:tcW w:w="4145" w:type="dxa"/>
          </w:tcPr>
          <w:p w14:paraId="62948EDC" w14:textId="77777777" w:rsidR="000F1955" w:rsidRPr="00ED793C" w:rsidRDefault="003B358B" w:rsidP="008F261C">
            <w:pPr>
              <w:spacing w:after="0" w:line="240" w:lineRule="auto"/>
              <w:rPr>
                <w:sz w:val="20"/>
                <w:szCs w:val="20"/>
                <w:lang w:val="en-AU"/>
              </w:rPr>
            </w:pPr>
            <w:r>
              <w:rPr>
                <w:sz w:val="20"/>
                <w:szCs w:val="20"/>
                <w:lang w:val="en-AU"/>
              </w:rPr>
              <w:t>Port Vila</w:t>
            </w:r>
          </w:p>
        </w:tc>
      </w:tr>
      <w:tr w:rsidR="000F1955" w:rsidRPr="00ED793C" w14:paraId="78029A4C" w14:textId="77777777" w:rsidTr="00D018FC">
        <w:trPr>
          <w:trHeight w:val="472"/>
        </w:trPr>
        <w:tc>
          <w:tcPr>
            <w:tcW w:w="728" w:type="dxa"/>
            <w:vMerge/>
            <w:shd w:val="clear" w:color="auto" w:fill="EEECE1" w:themeFill="background2"/>
          </w:tcPr>
          <w:p w14:paraId="52227DE7" w14:textId="77777777" w:rsidR="000F1955" w:rsidRPr="00ED793C" w:rsidRDefault="000F1955" w:rsidP="008F261C">
            <w:pPr>
              <w:spacing w:after="0"/>
              <w:jc w:val="both"/>
              <w:rPr>
                <w:b/>
                <w:sz w:val="20"/>
                <w:szCs w:val="20"/>
                <w:lang w:val="en-AU"/>
              </w:rPr>
            </w:pPr>
          </w:p>
        </w:tc>
        <w:tc>
          <w:tcPr>
            <w:tcW w:w="4229" w:type="dxa"/>
          </w:tcPr>
          <w:p w14:paraId="1044D8F8" w14:textId="77777777" w:rsidR="000F1955" w:rsidRDefault="00693836" w:rsidP="008F261C">
            <w:pPr>
              <w:spacing w:after="0" w:line="240" w:lineRule="auto"/>
              <w:rPr>
                <w:sz w:val="20"/>
                <w:szCs w:val="20"/>
                <w:lang w:val="en-AU"/>
              </w:rPr>
            </w:pPr>
            <w:r>
              <w:rPr>
                <w:sz w:val="20"/>
                <w:szCs w:val="20"/>
                <w:lang w:val="en-AU"/>
              </w:rPr>
              <w:t>Case &amp; Data Management support</w:t>
            </w:r>
          </w:p>
        </w:tc>
        <w:tc>
          <w:tcPr>
            <w:tcW w:w="4677" w:type="dxa"/>
          </w:tcPr>
          <w:p w14:paraId="3C445199" w14:textId="77777777" w:rsidR="000F1955" w:rsidRPr="00AB497F" w:rsidRDefault="00693836" w:rsidP="00693836">
            <w:pPr>
              <w:spacing w:after="0" w:line="240" w:lineRule="auto"/>
              <w:rPr>
                <w:sz w:val="20"/>
                <w:szCs w:val="20"/>
                <w:lang w:val="en-AU"/>
              </w:rPr>
            </w:pPr>
            <w:r>
              <w:rPr>
                <w:sz w:val="20"/>
                <w:szCs w:val="20"/>
                <w:lang w:val="en-AU"/>
              </w:rPr>
              <w:t xml:space="preserve">VPF, SLO, Courts, PSO, SPD, PPO, Corrections, CLMO </w:t>
            </w:r>
          </w:p>
        </w:tc>
        <w:tc>
          <w:tcPr>
            <w:tcW w:w="4145" w:type="dxa"/>
          </w:tcPr>
          <w:p w14:paraId="23FB3A91" w14:textId="77777777" w:rsidR="000F1955" w:rsidRPr="00ED793C" w:rsidRDefault="00E97F35" w:rsidP="008F261C">
            <w:pPr>
              <w:spacing w:after="0" w:line="240" w:lineRule="auto"/>
              <w:rPr>
                <w:sz w:val="20"/>
                <w:szCs w:val="20"/>
                <w:lang w:val="en-AU"/>
              </w:rPr>
            </w:pPr>
            <w:r>
              <w:rPr>
                <w:sz w:val="20"/>
                <w:szCs w:val="20"/>
                <w:lang w:val="en-AU"/>
              </w:rPr>
              <w:t>Port Vila and for courts other provincial centres</w:t>
            </w:r>
          </w:p>
        </w:tc>
      </w:tr>
      <w:tr w:rsidR="00693836" w:rsidRPr="00ED793C" w14:paraId="0600C3AA" w14:textId="77777777" w:rsidTr="00D018FC">
        <w:trPr>
          <w:trHeight w:val="241"/>
        </w:trPr>
        <w:tc>
          <w:tcPr>
            <w:tcW w:w="728" w:type="dxa"/>
            <w:vMerge/>
            <w:shd w:val="clear" w:color="auto" w:fill="EEECE1" w:themeFill="background2"/>
          </w:tcPr>
          <w:p w14:paraId="16E65CB5" w14:textId="77777777" w:rsidR="00693836" w:rsidRPr="00ED793C" w:rsidRDefault="00693836" w:rsidP="008F261C">
            <w:pPr>
              <w:spacing w:after="0"/>
              <w:jc w:val="both"/>
              <w:rPr>
                <w:b/>
                <w:sz w:val="20"/>
                <w:szCs w:val="20"/>
                <w:lang w:val="en-AU"/>
              </w:rPr>
            </w:pPr>
          </w:p>
        </w:tc>
        <w:tc>
          <w:tcPr>
            <w:tcW w:w="4229" w:type="dxa"/>
          </w:tcPr>
          <w:p w14:paraId="1E7F526A" w14:textId="77777777" w:rsidR="00693836" w:rsidRPr="00693836" w:rsidRDefault="00693836" w:rsidP="008F261C">
            <w:pPr>
              <w:spacing w:after="0" w:line="240" w:lineRule="auto"/>
              <w:rPr>
                <w:sz w:val="20"/>
                <w:szCs w:val="20"/>
                <w:lang w:val="en-AU"/>
              </w:rPr>
            </w:pPr>
            <w:r w:rsidRPr="00693836">
              <w:rPr>
                <w:sz w:val="20"/>
                <w:szCs w:val="20"/>
              </w:rPr>
              <w:t>Budget and Planning terminology Guide</w:t>
            </w:r>
          </w:p>
        </w:tc>
        <w:tc>
          <w:tcPr>
            <w:tcW w:w="4677" w:type="dxa"/>
          </w:tcPr>
          <w:p w14:paraId="15896B00" w14:textId="77777777" w:rsidR="00693836" w:rsidRPr="00693836" w:rsidRDefault="00693836" w:rsidP="001C2940">
            <w:pPr>
              <w:spacing w:after="0" w:line="240" w:lineRule="auto"/>
              <w:rPr>
                <w:sz w:val="20"/>
                <w:szCs w:val="20"/>
                <w:lang w:val="en-AU"/>
              </w:rPr>
            </w:pPr>
            <w:r w:rsidRPr="00693836">
              <w:rPr>
                <w:sz w:val="20"/>
                <w:szCs w:val="20"/>
                <w:lang w:val="en-AU"/>
              </w:rPr>
              <w:t xml:space="preserve">10 Finance Officer  - 2 in MJCS, 8 in VPF </w:t>
            </w:r>
          </w:p>
        </w:tc>
        <w:tc>
          <w:tcPr>
            <w:tcW w:w="4145" w:type="dxa"/>
          </w:tcPr>
          <w:p w14:paraId="53DAA535" w14:textId="77777777" w:rsidR="00693836" w:rsidRPr="00693836" w:rsidRDefault="00693836" w:rsidP="008F261C">
            <w:pPr>
              <w:spacing w:after="0" w:line="240" w:lineRule="auto"/>
              <w:rPr>
                <w:sz w:val="20"/>
                <w:szCs w:val="20"/>
                <w:lang w:val="en-AU"/>
              </w:rPr>
            </w:pPr>
            <w:r w:rsidRPr="00693836">
              <w:rPr>
                <w:sz w:val="20"/>
                <w:szCs w:val="20"/>
              </w:rPr>
              <w:t>Budget and Planning terminology Guide</w:t>
            </w:r>
          </w:p>
        </w:tc>
      </w:tr>
      <w:tr w:rsidR="00693836" w:rsidRPr="00ED793C" w14:paraId="76D41CC5" w14:textId="77777777" w:rsidTr="00D018FC">
        <w:trPr>
          <w:trHeight w:val="552"/>
        </w:trPr>
        <w:tc>
          <w:tcPr>
            <w:tcW w:w="728" w:type="dxa"/>
            <w:vMerge/>
            <w:shd w:val="clear" w:color="auto" w:fill="EEECE1" w:themeFill="background2"/>
          </w:tcPr>
          <w:p w14:paraId="665F0954" w14:textId="77777777" w:rsidR="00693836" w:rsidRPr="00ED793C" w:rsidRDefault="00693836" w:rsidP="008F261C">
            <w:pPr>
              <w:spacing w:after="0"/>
              <w:jc w:val="both"/>
              <w:rPr>
                <w:b/>
                <w:sz w:val="20"/>
                <w:szCs w:val="20"/>
                <w:lang w:val="en-AU"/>
              </w:rPr>
            </w:pPr>
          </w:p>
        </w:tc>
        <w:tc>
          <w:tcPr>
            <w:tcW w:w="4229" w:type="dxa"/>
          </w:tcPr>
          <w:p w14:paraId="66F5BAAC" w14:textId="77777777" w:rsidR="00693836" w:rsidRPr="00693836" w:rsidRDefault="00693836" w:rsidP="00D91A2B">
            <w:pPr>
              <w:spacing w:after="0" w:line="240" w:lineRule="auto"/>
              <w:rPr>
                <w:sz w:val="20"/>
                <w:szCs w:val="20"/>
                <w:lang w:val="en-AU"/>
              </w:rPr>
            </w:pPr>
            <w:r w:rsidRPr="00693836">
              <w:rPr>
                <w:sz w:val="20"/>
                <w:szCs w:val="20"/>
              </w:rPr>
              <w:t>Budget Consolidation spreadsheet for Operations Budget submission</w:t>
            </w:r>
          </w:p>
        </w:tc>
        <w:tc>
          <w:tcPr>
            <w:tcW w:w="4677" w:type="dxa"/>
          </w:tcPr>
          <w:p w14:paraId="7C074C8C" w14:textId="77777777" w:rsidR="00693836" w:rsidRPr="00693836" w:rsidRDefault="00693836" w:rsidP="00D91A2B">
            <w:pPr>
              <w:contextualSpacing/>
              <w:rPr>
                <w:sz w:val="20"/>
                <w:szCs w:val="20"/>
                <w:lang w:val="en-AU"/>
              </w:rPr>
            </w:pPr>
            <w:r w:rsidRPr="00693836">
              <w:rPr>
                <w:sz w:val="20"/>
                <w:szCs w:val="20"/>
                <w:lang w:val="en-AU"/>
              </w:rPr>
              <w:t xml:space="preserve">6 VPF officers (however out of time to implement fully) </w:t>
            </w:r>
          </w:p>
        </w:tc>
        <w:tc>
          <w:tcPr>
            <w:tcW w:w="4145" w:type="dxa"/>
          </w:tcPr>
          <w:p w14:paraId="3F107E8F" w14:textId="77777777" w:rsidR="00693836" w:rsidRPr="00693836" w:rsidRDefault="00693836" w:rsidP="00D91A2B">
            <w:pPr>
              <w:spacing w:after="0" w:line="240" w:lineRule="auto"/>
              <w:rPr>
                <w:sz w:val="20"/>
                <w:szCs w:val="20"/>
                <w:lang w:val="en-AU"/>
              </w:rPr>
            </w:pPr>
            <w:r w:rsidRPr="00693836">
              <w:rPr>
                <w:sz w:val="20"/>
                <w:szCs w:val="20"/>
              </w:rPr>
              <w:t>Budget Consolidation spreadsheet for Operations Budget submission</w:t>
            </w:r>
          </w:p>
        </w:tc>
      </w:tr>
      <w:tr w:rsidR="00693836" w:rsidRPr="00ED793C" w14:paraId="5995F6B4" w14:textId="77777777" w:rsidTr="00D018FC">
        <w:trPr>
          <w:trHeight w:val="483"/>
        </w:trPr>
        <w:tc>
          <w:tcPr>
            <w:tcW w:w="728" w:type="dxa"/>
            <w:vMerge/>
            <w:shd w:val="clear" w:color="auto" w:fill="EEECE1" w:themeFill="background2"/>
          </w:tcPr>
          <w:p w14:paraId="4260B631" w14:textId="77777777" w:rsidR="00693836" w:rsidRPr="00ED793C" w:rsidRDefault="00693836" w:rsidP="008F261C">
            <w:pPr>
              <w:spacing w:after="0"/>
              <w:jc w:val="both"/>
              <w:rPr>
                <w:b/>
                <w:sz w:val="20"/>
                <w:szCs w:val="20"/>
                <w:lang w:val="en-AU"/>
              </w:rPr>
            </w:pPr>
          </w:p>
        </w:tc>
        <w:tc>
          <w:tcPr>
            <w:tcW w:w="4229" w:type="dxa"/>
          </w:tcPr>
          <w:p w14:paraId="133A3CC3" w14:textId="77777777" w:rsidR="00693836" w:rsidRPr="00693836" w:rsidRDefault="00693836" w:rsidP="00D91A2B">
            <w:pPr>
              <w:spacing w:after="0" w:line="240" w:lineRule="auto"/>
              <w:rPr>
                <w:sz w:val="20"/>
                <w:szCs w:val="20"/>
                <w:lang w:val="en-AU"/>
              </w:rPr>
            </w:pPr>
            <w:r w:rsidRPr="00693836">
              <w:rPr>
                <w:sz w:val="20"/>
                <w:szCs w:val="20"/>
              </w:rPr>
              <w:t>Job analysis – financial responsibilities for Work plans and performance appraisals</w:t>
            </w:r>
          </w:p>
        </w:tc>
        <w:tc>
          <w:tcPr>
            <w:tcW w:w="4677" w:type="dxa"/>
          </w:tcPr>
          <w:p w14:paraId="3C39B8D7" w14:textId="77777777" w:rsidR="00693836" w:rsidRPr="00693836" w:rsidRDefault="00693836" w:rsidP="00D91A2B">
            <w:pPr>
              <w:spacing w:after="0" w:line="240" w:lineRule="auto"/>
              <w:rPr>
                <w:sz w:val="20"/>
                <w:szCs w:val="20"/>
                <w:lang w:val="en-AU"/>
              </w:rPr>
            </w:pPr>
            <w:r w:rsidRPr="00693836">
              <w:rPr>
                <w:sz w:val="20"/>
                <w:szCs w:val="20"/>
                <w:lang w:val="en-AU"/>
              </w:rPr>
              <w:t xml:space="preserve">2 Finance Officers MJCS, 5 officers  at VPF </w:t>
            </w:r>
          </w:p>
        </w:tc>
        <w:tc>
          <w:tcPr>
            <w:tcW w:w="4145" w:type="dxa"/>
          </w:tcPr>
          <w:p w14:paraId="0D74EC32" w14:textId="77777777" w:rsidR="00693836" w:rsidRPr="00693836" w:rsidRDefault="00693836" w:rsidP="00D91A2B">
            <w:pPr>
              <w:spacing w:after="0" w:line="240" w:lineRule="auto"/>
              <w:rPr>
                <w:sz w:val="20"/>
                <w:szCs w:val="20"/>
                <w:lang w:val="en-AU"/>
              </w:rPr>
            </w:pPr>
            <w:r w:rsidRPr="00693836">
              <w:rPr>
                <w:sz w:val="20"/>
                <w:szCs w:val="20"/>
              </w:rPr>
              <w:t>Job analysis – financial responsibilities for Work plans and performance appraisals</w:t>
            </w:r>
          </w:p>
        </w:tc>
      </w:tr>
      <w:tr w:rsidR="00693836" w:rsidRPr="00ED793C" w14:paraId="497DE562" w14:textId="77777777" w:rsidTr="00D018FC">
        <w:trPr>
          <w:trHeight w:val="472"/>
        </w:trPr>
        <w:tc>
          <w:tcPr>
            <w:tcW w:w="728" w:type="dxa"/>
            <w:vMerge/>
            <w:shd w:val="clear" w:color="auto" w:fill="EEECE1" w:themeFill="background2"/>
          </w:tcPr>
          <w:p w14:paraId="69264E99" w14:textId="77777777" w:rsidR="00693836" w:rsidRPr="00ED793C" w:rsidRDefault="00693836" w:rsidP="008F261C">
            <w:pPr>
              <w:spacing w:after="0"/>
              <w:jc w:val="both"/>
              <w:rPr>
                <w:b/>
                <w:sz w:val="20"/>
                <w:szCs w:val="20"/>
                <w:lang w:val="en-AU"/>
              </w:rPr>
            </w:pPr>
          </w:p>
        </w:tc>
        <w:tc>
          <w:tcPr>
            <w:tcW w:w="4229" w:type="dxa"/>
          </w:tcPr>
          <w:p w14:paraId="7DA24368" w14:textId="77777777" w:rsidR="00693836" w:rsidRPr="00693836" w:rsidRDefault="00693836" w:rsidP="00D91A2B">
            <w:pPr>
              <w:spacing w:after="0" w:line="240" w:lineRule="auto"/>
              <w:rPr>
                <w:sz w:val="20"/>
                <w:szCs w:val="20"/>
                <w:lang w:val="en-AU"/>
              </w:rPr>
            </w:pPr>
            <w:r w:rsidRPr="00693836">
              <w:rPr>
                <w:sz w:val="20"/>
                <w:szCs w:val="20"/>
                <w:lang w:val="en-AU"/>
              </w:rPr>
              <w:t xml:space="preserve">Real cost of Policing, Financial Position analysis and sample monthly report for Police. </w:t>
            </w:r>
          </w:p>
        </w:tc>
        <w:tc>
          <w:tcPr>
            <w:tcW w:w="4677" w:type="dxa"/>
          </w:tcPr>
          <w:p w14:paraId="5500E856" w14:textId="77777777" w:rsidR="00693836" w:rsidRPr="00693836" w:rsidRDefault="00693836" w:rsidP="00D91A2B">
            <w:pPr>
              <w:spacing w:after="0" w:line="240" w:lineRule="auto"/>
              <w:rPr>
                <w:sz w:val="20"/>
                <w:szCs w:val="20"/>
                <w:lang w:val="en-AU"/>
              </w:rPr>
            </w:pPr>
            <w:r w:rsidRPr="00693836">
              <w:rPr>
                <w:sz w:val="20"/>
                <w:szCs w:val="20"/>
                <w:lang w:val="en-AU"/>
              </w:rPr>
              <w:t xml:space="preserve">6 Finance Officers VPF </w:t>
            </w:r>
          </w:p>
        </w:tc>
        <w:tc>
          <w:tcPr>
            <w:tcW w:w="4145" w:type="dxa"/>
          </w:tcPr>
          <w:p w14:paraId="1EDE1950" w14:textId="77777777" w:rsidR="00693836" w:rsidRPr="00693836" w:rsidRDefault="00693836" w:rsidP="00D91A2B">
            <w:pPr>
              <w:spacing w:after="0" w:line="240" w:lineRule="auto"/>
              <w:rPr>
                <w:sz w:val="20"/>
                <w:szCs w:val="20"/>
                <w:lang w:val="en-AU"/>
              </w:rPr>
            </w:pPr>
            <w:r w:rsidRPr="00693836">
              <w:rPr>
                <w:sz w:val="20"/>
                <w:szCs w:val="20"/>
                <w:lang w:val="en-AU"/>
              </w:rPr>
              <w:t xml:space="preserve">Real cost of Policing, Financial Position analysis and sample monthly report for Police. </w:t>
            </w:r>
          </w:p>
        </w:tc>
      </w:tr>
      <w:tr w:rsidR="00693836" w:rsidRPr="00ED793C" w14:paraId="1FFB14C9" w14:textId="77777777" w:rsidTr="00D018FC">
        <w:trPr>
          <w:trHeight w:val="714"/>
        </w:trPr>
        <w:tc>
          <w:tcPr>
            <w:tcW w:w="728" w:type="dxa"/>
            <w:vMerge/>
            <w:shd w:val="clear" w:color="auto" w:fill="EEECE1" w:themeFill="background2"/>
          </w:tcPr>
          <w:p w14:paraId="7DD5B9D6" w14:textId="77777777" w:rsidR="00693836" w:rsidRPr="00ED793C" w:rsidRDefault="00693836" w:rsidP="008F261C">
            <w:pPr>
              <w:spacing w:after="0"/>
              <w:jc w:val="both"/>
              <w:rPr>
                <w:b/>
                <w:sz w:val="20"/>
                <w:szCs w:val="20"/>
                <w:lang w:val="en-AU"/>
              </w:rPr>
            </w:pPr>
          </w:p>
        </w:tc>
        <w:tc>
          <w:tcPr>
            <w:tcW w:w="4229" w:type="dxa"/>
          </w:tcPr>
          <w:p w14:paraId="0B4753C3" w14:textId="77777777" w:rsidR="00693836" w:rsidRPr="00693836" w:rsidRDefault="00693836" w:rsidP="00D91A2B">
            <w:pPr>
              <w:spacing w:after="0" w:line="240" w:lineRule="auto"/>
              <w:rPr>
                <w:sz w:val="20"/>
                <w:szCs w:val="20"/>
                <w:lang w:val="en-AU"/>
              </w:rPr>
            </w:pPr>
            <w:r w:rsidRPr="00693836">
              <w:rPr>
                <w:sz w:val="20"/>
                <w:szCs w:val="20"/>
              </w:rPr>
              <w:t xml:space="preserve">Schedule of first stage priority Retirements for VPF with estimated costing. Budget bid for 2016 submitted. </w:t>
            </w:r>
          </w:p>
        </w:tc>
        <w:tc>
          <w:tcPr>
            <w:tcW w:w="4677" w:type="dxa"/>
          </w:tcPr>
          <w:p w14:paraId="4A650D9F" w14:textId="47D112AE" w:rsidR="00693836" w:rsidRPr="00693836" w:rsidRDefault="00693836">
            <w:pPr>
              <w:spacing w:after="0" w:line="240" w:lineRule="auto"/>
              <w:rPr>
                <w:sz w:val="20"/>
                <w:szCs w:val="20"/>
                <w:lang w:val="en-AU"/>
              </w:rPr>
            </w:pPr>
            <w:r w:rsidRPr="00693836">
              <w:rPr>
                <w:sz w:val="20"/>
                <w:szCs w:val="20"/>
                <w:lang w:val="en-AU"/>
              </w:rPr>
              <w:t xml:space="preserve">(27 officers nominated, plus 11 deceased) </w:t>
            </w:r>
          </w:p>
        </w:tc>
        <w:tc>
          <w:tcPr>
            <w:tcW w:w="4145" w:type="dxa"/>
          </w:tcPr>
          <w:p w14:paraId="21C865EE" w14:textId="77777777" w:rsidR="00693836" w:rsidRPr="00693836" w:rsidRDefault="00693836" w:rsidP="00D91A2B">
            <w:pPr>
              <w:spacing w:after="0" w:line="240" w:lineRule="auto"/>
              <w:rPr>
                <w:sz w:val="20"/>
                <w:szCs w:val="20"/>
                <w:lang w:val="en-AU"/>
              </w:rPr>
            </w:pPr>
            <w:r w:rsidRPr="00693836">
              <w:rPr>
                <w:sz w:val="20"/>
                <w:szCs w:val="20"/>
              </w:rPr>
              <w:t xml:space="preserve">Schedule of first stage priority Retirements for VPF with estimated costing. Budget bid for 2016 submitted. </w:t>
            </w:r>
          </w:p>
        </w:tc>
      </w:tr>
      <w:tr w:rsidR="00693836" w:rsidRPr="00ED793C" w14:paraId="4DC959EF" w14:textId="77777777" w:rsidTr="00D018FC">
        <w:trPr>
          <w:trHeight w:val="1647"/>
        </w:trPr>
        <w:tc>
          <w:tcPr>
            <w:tcW w:w="728" w:type="dxa"/>
            <w:vMerge/>
            <w:shd w:val="clear" w:color="auto" w:fill="EEECE1" w:themeFill="background2"/>
          </w:tcPr>
          <w:p w14:paraId="7E5914C5" w14:textId="77777777" w:rsidR="00693836" w:rsidRPr="00ED793C" w:rsidRDefault="00693836" w:rsidP="008F261C">
            <w:pPr>
              <w:spacing w:after="0"/>
              <w:jc w:val="both"/>
              <w:rPr>
                <w:b/>
                <w:sz w:val="20"/>
                <w:szCs w:val="20"/>
                <w:lang w:val="en-AU"/>
              </w:rPr>
            </w:pPr>
          </w:p>
        </w:tc>
        <w:tc>
          <w:tcPr>
            <w:tcW w:w="4229" w:type="dxa"/>
          </w:tcPr>
          <w:p w14:paraId="3A7EBAC9" w14:textId="77777777" w:rsidR="00693836" w:rsidRPr="00693836" w:rsidRDefault="00693836" w:rsidP="00D91A2B">
            <w:pPr>
              <w:spacing w:after="0" w:line="240" w:lineRule="auto"/>
              <w:rPr>
                <w:sz w:val="20"/>
                <w:szCs w:val="20"/>
                <w:lang w:val="en-AU"/>
              </w:rPr>
            </w:pPr>
            <w:r w:rsidRPr="00693836">
              <w:rPr>
                <w:sz w:val="20"/>
                <w:szCs w:val="20"/>
              </w:rPr>
              <w:t>Financial Management goals and strategies included in the VPF Strategic Plan 2020, VPF Annual Business Plan 2016, MJCS Strategic Plan and Annual Corporate Plan. (participation of PFMA and Finance Officers in Planning Workshops) Strategic planning – Performance System Flowcharts for VPF and MJCS.</w:t>
            </w:r>
          </w:p>
        </w:tc>
        <w:tc>
          <w:tcPr>
            <w:tcW w:w="4677" w:type="dxa"/>
          </w:tcPr>
          <w:p w14:paraId="2AD0762E" w14:textId="77777777" w:rsidR="00693836" w:rsidRPr="00693836" w:rsidRDefault="00693836" w:rsidP="003B358B">
            <w:pPr>
              <w:spacing w:after="0" w:line="240" w:lineRule="auto"/>
              <w:rPr>
                <w:sz w:val="20"/>
                <w:szCs w:val="20"/>
                <w:lang w:val="en-AU"/>
              </w:rPr>
            </w:pPr>
            <w:r w:rsidRPr="00693836">
              <w:rPr>
                <w:sz w:val="20"/>
                <w:szCs w:val="20"/>
                <w:lang w:val="en-AU"/>
              </w:rPr>
              <w:t xml:space="preserve">VPF and MJCS. </w:t>
            </w:r>
          </w:p>
          <w:p w14:paraId="1A528F4A" w14:textId="77777777" w:rsidR="00693836" w:rsidRPr="00693836" w:rsidRDefault="00693836" w:rsidP="00D91A2B">
            <w:pPr>
              <w:spacing w:after="0" w:line="240" w:lineRule="auto"/>
              <w:rPr>
                <w:sz w:val="20"/>
                <w:szCs w:val="20"/>
                <w:lang w:val="en-AU"/>
              </w:rPr>
            </w:pPr>
            <w:r w:rsidRPr="00693836">
              <w:rPr>
                <w:sz w:val="20"/>
                <w:szCs w:val="20"/>
                <w:lang w:val="en-AU"/>
              </w:rPr>
              <w:t xml:space="preserve">3 Finance Officers VPF, 1 Officer MJCS participated in workshops. </w:t>
            </w:r>
          </w:p>
        </w:tc>
        <w:tc>
          <w:tcPr>
            <w:tcW w:w="4145" w:type="dxa"/>
          </w:tcPr>
          <w:p w14:paraId="6C4FD5C8" w14:textId="77777777" w:rsidR="00693836" w:rsidRPr="00693836" w:rsidRDefault="00693836" w:rsidP="00D91A2B">
            <w:pPr>
              <w:spacing w:after="0" w:line="240" w:lineRule="auto"/>
              <w:rPr>
                <w:sz w:val="20"/>
                <w:szCs w:val="20"/>
                <w:lang w:val="en-AU"/>
              </w:rPr>
            </w:pPr>
            <w:r w:rsidRPr="00693836">
              <w:rPr>
                <w:sz w:val="20"/>
                <w:szCs w:val="20"/>
              </w:rPr>
              <w:t>Financial Management goals and strategies included in the VPF Strategic Plan 2020, VPF Annual Business Plan 2016, MJCS Strategic Plan and Annual Corporate Plan. (participation of PFMA and Finance Officers in Planning Workshops) Strategic planning – Performance System Flowcharts for VPF and MJCS.</w:t>
            </w:r>
          </w:p>
        </w:tc>
      </w:tr>
      <w:tr w:rsidR="00693836" w:rsidRPr="00ED793C" w14:paraId="76AFF894" w14:textId="77777777" w:rsidTr="00D018FC">
        <w:trPr>
          <w:trHeight w:val="483"/>
        </w:trPr>
        <w:tc>
          <w:tcPr>
            <w:tcW w:w="728" w:type="dxa"/>
            <w:vMerge/>
            <w:shd w:val="clear" w:color="auto" w:fill="EEECE1" w:themeFill="background2"/>
          </w:tcPr>
          <w:p w14:paraId="408BFE77" w14:textId="77777777" w:rsidR="00693836" w:rsidRPr="00ED793C" w:rsidRDefault="00693836" w:rsidP="008F261C">
            <w:pPr>
              <w:spacing w:after="0"/>
              <w:jc w:val="both"/>
              <w:rPr>
                <w:b/>
                <w:sz w:val="20"/>
                <w:szCs w:val="20"/>
                <w:lang w:val="en-AU"/>
              </w:rPr>
            </w:pPr>
          </w:p>
        </w:tc>
        <w:tc>
          <w:tcPr>
            <w:tcW w:w="4229" w:type="dxa"/>
          </w:tcPr>
          <w:p w14:paraId="55ADF07F" w14:textId="77777777" w:rsidR="00693836" w:rsidRPr="00693836" w:rsidRDefault="00693836" w:rsidP="00D91A2B">
            <w:pPr>
              <w:spacing w:after="0" w:line="240" w:lineRule="auto"/>
              <w:rPr>
                <w:sz w:val="20"/>
                <w:szCs w:val="20"/>
                <w:lang w:val="en-AU"/>
              </w:rPr>
            </w:pPr>
            <w:r w:rsidRPr="00693836">
              <w:rPr>
                <w:sz w:val="20"/>
                <w:szCs w:val="20"/>
              </w:rPr>
              <w:t>Revenue Policy frameworks and review of existing arrangements</w:t>
            </w:r>
          </w:p>
        </w:tc>
        <w:tc>
          <w:tcPr>
            <w:tcW w:w="4677" w:type="dxa"/>
          </w:tcPr>
          <w:p w14:paraId="0CF02D1A" w14:textId="77777777" w:rsidR="00693836" w:rsidRPr="00693836" w:rsidRDefault="00693836" w:rsidP="00D91A2B">
            <w:pPr>
              <w:spacing w:after="0" w:line="240" w:lineRule="auto"/>
              <w:rPr>
                <w:sz w:val="20"/>
                <w:szCs w:val="20"/>
                <w:lang w:val="en-AU"/>
              </w:rPr>
            </w:pPr>
            <w:r w:rsidRPr="00693836">
              <w:rPr>
                <w:sz w:val="20"/>
                <w:szCs w:val="20"/>
                <w:lang w:val="en-AU"/>
              </w:rPr>
              <w:t>For VPF, CLMO and Corrections</w:t>
            </w:r>
          </w:p>
        </w:tc>
        <w:tc>
          <w:tcPr>
            <w:tcW w:w="4145" w:type="dxa"/>
          </w:tcPr>
          <w:p w14:paraId="74FF06AC" w14:textId="77777777" w:rsidR="00693836" w:rsidRPr="00693836" w:rsidRDefault="00693836" w:rsidP="00D91A2B">
            <w:pPr>
              <w:spacing w:after="0" w:line="240" w:lineRule="auto"/>
              <w:rPr>
                <w:sz w:val="20"/>
                <w:szCs w:val="20"/>
                <w:lang w:val="en-AU"/>
              </w:rPr>
            </w:pPr>
            <w:r w:rsidRPr="00693836">
              <w:rPr>
                <w:sz w:val="20"/>
                <w:szCs w:val="20"/>
              </w:rPr>
              <w:t>Revenue Policy frameworks and review of existing arrangements</w:t>
            </w:r>
          </w:p>
        </w:tc>
      </w:tr>
      <w:tr w:rsidR="00693836" w:rsidRPr="00ED793C" w14:paraId="34457AA6" w14:textId="77777777" w:rsidTr="00D018FC">
        <w:trPr>
          <w:trHeight w:val="472"/>
        </w:trPr>
        <w:tc>
          <w:tcPr>
            <w:tcW w:w="728" w:type="dxa"/>
            <w:vMerge/>
            <w:shd w:val="clear" w:color="auto" w:fill="EEECE1" w:themeFill="background2"/>
          </w:tcPr>
          <w:p w14:paraId="57E04EF5" w14:textId="77777777" w:rsidR="00693836" w:rsidRPr="00ED793C" w:rsidRDefault="00693836" w:rsidP="008F261C">
            <w:pPr>
              <w:spacing w:after="0"/>
              <w:jc w:val="both"/>
              <w:rPr>
                <w:b/>
                <w:sz w:val="20"/>
                <w:szCs w:val="20"/>
                <w:lang w:val="en-AU"/>
              </w:rPr>
            </w:pPr>
          </w:p>
        </w:tc>
        <w:tc>
          <w:tcPr>
            <w:tcW w:w="4229" w:type="dxa"/>
          </w:tcPr>
          <w:p w14:paraId="5341FD52" w14:textId="77777777" w:rsidR="00693836" w:rsidRPr="00693836" w:rsidRDefault="00693836" w:rsidP="00D91A2B">
            <w:pPr>
              <w:spacing w:after="0" w:line="240" w:lineRule="auto"/>
              <w:rPr>
                <w:sz w:val="20"/>
                <w:szCs w:val="20"/>
                <w:lang w:val="en-AU"/>
              </w:rPr>
            </w:pPr>
            <w:r w:rsidRPr="00693836">
              <w:rPr>
                <w:sz w:val="20"/>
                <w:szCs w:val="20"/>
              </w:rPr>
              <w:t xml:space="preserve">Develop forecasting model for MJCS (cash flow, budgeting and expenditure management) </w:t>
            </w:r>
          </w:p>
        </w:tc>
        <w:tc>
          <w:tcPr>
            <w:tcW w:w="4677" w:type="dxa"/>
          </w:tcPr>
          <w:p w14:paraId="25A01758" w14:textId="77777777" w:rsidR="00693836" w:rsidRPr="00693836" w:rsidRDefault="00693836" w:rsidP="00D91A2B">
            <w:pPr>
              <w:spacing w:after="0" w:line="240" w:lineRule="auto"/>
              <w:rPr>
                <w:sz w:val="20"/>
                <w:szCs w:val="20"/>
                <w:lang w:val="en-AU"/>
              </w:rPr>
            </w:pPr>
            <w:r w:rsidRPr="00693836">
              <w:rPr>
                <w:sz w:val="20"/>
                <w:szCs w:val="20"/>
                <w:lang w:val="en-AU"/>
              </w:rPr>
              <w:t xml:space="preserve">Initially for MJCS with 1 officer. </w:t>
            </w:r>
          </w:p>
        </w:tc>
        <w:tc>
          <w:tcPr>
            <w:tcW w:w="4145" w:type="dxa"/>
          </w:tcPr>
          <w:p w14:paraId="09AC5BAC" w14:textId="77777777" w:rsidR="00693836" w:rsidRPr="00693836" w:rsidRDefault="00693836" w:rsidP="00D91A2B">
            <w:pPr>
              <w:spacing w:after="0" w:line="240" w:lineRule="auto"/>
              <w:rPr>
                <w:sz w:val="20"/>
                <w:szCs w:val="20"/>
                <w:lang w:val="en-AU"/>
              </w:rPr>
            </w:pPr>
            <w:r w:rsidRPr="00693836">
              <w:rPr>
                <w:sz w:val="20"/>
                <w:szCs w:val="20"/>
              </w:rPr>
              <w:t xml:space="preserve">Develop forecasting model for MJCS (cash flow, budgeting and expenditure management) </w:t>
            </w:r>
          </w:p>
        </w:tc>
      </w:tr>
      <w:tr w:rsidR="00693836" w:rsidRPr="00ED793C" w14:paraId="0F7E54A9" w14:textId="77777777" w:rsidTr="00D018FC">
        <w:trPr>
          <w:trHeight w:val="1309"/>
        </w:trPr>
        <w:tc>
          <w:tcPr>
            <w:tcW w:w="728" w:type="dxa"/>
            <w:vMerge/>
            <w:shd w:val="clear" w:color="auto" w:fill="EEECE1" w:themeFill="background2"/>
          </w:tcPr>
          <w:p w14:paraId="687F0FBD" w14:textId="77777777" w:rsidR="00693836" w:rsidRPr="00ED793C" w:rsidRDefault="00693836" w:rsidP="008F261C">
            <w:pPr>
              <w:spacing w:after="0"/>
              <w:jc w:val="both"/>
              <w:rPr>
                <w:b/>
                <w:sz w:val="20"/>
                <w:szCs w:val="20"/>
                <w:lang w:val="en-AU"/>
              </w:rPr>
            </w:pPr>
          </w:p>
        </w:tc>
        <w:tc>
          <w:tcPr>
            <w:tcW w:w="4229" w:type="dxa"/>
          </w:tcPr>
          <w:p w14:paraId="6D8BB2E7" w14:textId="77777777" w:rsidR="00693836" w:rsidRPr="00693836" w:rsidRDefault="00693836" w:rsidP="00D91A2B">
            <w:pPr>
              <w:spacing w:after="0" w:line="240" w:lineRule="auto"/>
              <w:rPr>
                <w:sz w:val="20"/>
                <w:szCs w:val="20"/>
                <w:lang w:val="en-AU"/>
              </w:rPr>
            </w:pPr>
            <w:r w:rsidRPr="00693836">
              <w:rPr>
                <w:sz w:val="20"/>
                <w:szCs w:val="20"/>
              </w:rPr>
              <w:t xml:space="preserve">Finance Coaching with MFEM </w:t>
            </w:r>
          </w:p>
        </w:tc>
        <w:tc>
          <w:tcPr>
            <w:tcW w:w="4677" w:type="dxa"/>
          </w:tcPr>
          <w:p w14:paraId="235B41AE" w14:textId="77777777" w:rsidR="00693836" w:rsidRPr="00D018FC" w:rsidRDefault="00693836" w:rsidP="003B358B">
            <w:pPr>
              <w:spacing w:after="0" w:line="240" w:lineRule="auto"/>
              <w:rPr>
                <w:sz w:val="18"/>
                <w:szCs w:val="18"/>
                <w:lang w:val="en-AU"/>
              </w:rPr>
            </w:pPr>
            <w:r w:rsidRPr="00693836">
              <w:rPr>
                <w:sz w:val="20"/>
                <w:szCs w:val="20"/>
                <w:lang w:val="en-AU"/>
              </w:rPr>
              <w:t xml:space="preserve"> </w:t>
            </w:r>
            <w:r w:rsidRPr="00D018FC">
              <w:rPr>
                <w:sz w:val="18"/>
                <w:szCs w:val="18"/>
                <w:lang w:val="en-AU"/>
              </w:rPr>
              <w:t xml:space="preserve">6 active coaches from MFEM with 3 MJCS coaches, 17 sessions between the 5 coaches surveyed. </w:t>
            </w:r>
          </w:p>
          <w:p w14:paraId="7EF36A21" w14:textId="77777777" w:rsidR="00693836" w:rsidRPr="00693836" w:rsidRDefault="00693836" w:rsidP="00D91A2B">
            <w:pPr>
              <w:spacing w:after="0" w:line="240" w:lineRule="auto"/>
              <w:rPr>
                <w:sz w:val="20"/>
                <w:szCs w:val="20"/>
                <w:lang w:val="en-AU"/>
              </w:rPr>
            </w:pPr>
            <w:r w:rsidRPr="00D018FC">
              <w:rPr>
                <w:sz w:val="18"/>
                <w:szCs w:val="18"/>
                <w:lang w:val="en-AU"/>
              </w:rPr>
              <w:t>Participating agencies include Malvatumauri, Public Solicitor’s Office, Public Prosecutor’s Office, Police, Lands Mgt Office, State Law Office, Women’s Affairs, and the Law Commission</w:t>
            </w:r>
            <w:r w:rsidRPr="00693836">
              <w:rPr>
                <w:sz w:val="20"/>
                <w:szCs w:val="20"/>
                <w:lang w:val="en-AU"/>
              </w:rPr>
              <w:t xml:space="preserve">  </w:t>
            </w:r>
          </w:p>
        </w:tc>
        <w:tc>
          <w:tcPr>
            <w:tcW w:w="4145" w:type="dxa"/>
          </w:tcPr>
          <w:p w14:paraId="5B3B5D7C" w14:textId="77777777" w:rsidR="00693836" w:rsidRPr="00693836" w:rsidRDefault="00693836" w:rsidP="00D91A2B">
            <w:pPr>
              <w:spacing w:after="0" w:line="240" w:lineRule="auto"/>
              <w:rPr>
                <w:sz w:val="20"/>
                <w:szCs w:val="20"/>
                <w:lang w:val="en-AU"/>
              </w:rPr>
            </w:pPr>
            <w:r w:rsidRPr="00693836">
              <w:rPr>
                <w:sz w:val="20"/>
                <w:szCs w:val="20"/>
                <w:lang w:val="en-AU"/>
              </w:rPr>
              <w:t>Port Vila</w:t>
            </w:r>
          </w:p>
        </w:tc>
      </w:tr>
    </w:tbl>
    <w:p w14:paraId="7C829F79" w14:textId="77777777" w:rsidR="00A27BD2" w:rsidRDefault="00A27B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378"/>
        <w:gridCol w:w="4379"/>
        <w:gridCol w:w="4376"/>
      </w:tblGrid>
      <w:tr w:rsidR="000F1955" w:rsidRPr="00ED793C" w14:paraId="7D2E09DD" w14:textId="77777777">
        <w:tc>
          <w:tcPr>
            <w:tcW w:w="817" w:type="dxa"/>
            <w:vMerge w:val="restart"/>
            <w:shd w:val="clear" w:color="auto" w:fill="EEECE1" w:themeFill="background2"/>
            <w:textDirection w:val="btLr"/>
          </w:tcPr>
          <w:p w14:paraId="3A2CDB1F" w14:textId="77777777" w:rsidR="000F1955" w:rsidRPr="00A27BD2" w:rsidRDefault="000F1955" w:rsidP="00A27BD2">
            <w:pPr>
              <w:spacing w:after="0"/>
              <w:ind w:left="113" w:right="113"/>
              <w:jc w:val="center"/>
              <w:rPr>
                <w:b/>
                <w:sz w:val="36"/>
                <w:szCs w:val="36"/>
                <w:lang w:val="en-AU"/>
              </w:rPr>
            </w:pPr>
            <w:r w:rsidRPr="000F1955">
              <w:rPr>
                <w:b/>
                <w:color w:val="002060"/>
                <w:sz w:val="36"/>
                <w:szCs w:val="36"/>
                <w:lang w:val="en-AU"/>
              </w:rPr>
              <w:t>Component 2</w:t>
            </w:r>
          </w:p>
        </w:tc>
        <w:tc>
          <w:tcPr>
            <w:tcW w:w="4441" w:type="dxa"/>
            <w:shd w:val="clear" w:color="auto" w:fill="B8CCE4" w:themeFill="accent1" w:themeFillTint="66"/>
          </w:tcPr>
          <w:p w14:paraId="65DEF8F8" w14:textId="77777777" w:rsidR="000F1955" w:rsidRDefault="000F1955" w:rsidP="008F261C">
            <w:pPr>
              <w:spacing w:after="0" w:line="240" w:lineRule="auto"/>
              <w:rPr>
                <w:b/>
                <w:sz w:val="20"/>
                <w:szCs w:val="20"/>
                <w:lang w:val="en-AU"/>
              </w:rPr>
            </w:pPr>
            <w:r>
              <w:rPr>
                <w:b/>
                <w:sz w:val="20"/>
                <w:szCs w:val="20"/>
                <w:lang w:val="en-AU"/>
              </w:rPr>
              <w:t>Outputs</w:t>
            </w:r>
          </w:p>
          <w:p w14:paraId="36023197" w14:textId="77777777" w:rsidR="000F1955" w:rsidRDefault="000F1955" w:rsidP="008F261C">
            <w:pPr>
              <w:spacing w:after="0" w:line="240" w:lineRule="auto"/>
              <w:rPr>
                <w:sz w:val="20"/>
                <w:szCs w:val="20"/>
                <w:lang w:val="en-AU"/>
              </w:rPr>
            </w:pPr>
          </w:p>
        </w:tc>
        <w:tc>
          <w:tcPr>
            <w:tcW w:w="4442" w:type="dxa"/>
            <w:shd w:val="clear" w:color="auto" w:fill="B8CCE4" w:themeFill="accent1" w:themeFillTint="66"/>
          </w:tcPr>
          <w:p w14:paraId="0D352C20" w14:textId="77777777" w:rsidR="000F1955" w:rsidRDefault="000F1955" w:rsidP="002A61B5">
            <w:pPr>
              <w:spacing w:after="0" w:line="240" w:lineRule="auto"/>
              <w:rPr>
                <w:sz w:val="20"/>
                <w:szCs w:val="20"/>
                <w:lang w:val="en-AU"/>
              </w:rPr>
            </w:pPr>
            <w:r w:rsidRPr="00ED793C">
              <w:rPr>
                <w:b/>
                <w:sz w:val="20"/>
                <w:szCs w:val="20"/>
                <w:lang w:val="en-AU"/>
              </w:rPr>
              <w:t>Number &amp; Reach</w:t>
            </w:r>
          </w:p>
        </w:tc>
        <w:tc>
          <w:tcPr>
            <w:tcW w:w="4442" w:type="dxa"/>
            <w:shd w:val="clear" w:color="auto" w:fill="B8CCE4" w:themeFill="accent1" w:themeFillTint="66"/>
          </w:tcPr>
          <w:p w14:paraId="4BEA78ED" w14:textId="77777777" w:rsidR="000F1955" w:rsidRDefault="000F1955" w:rsidP="001B1423">
            <w:pPr>
              <w:spacing w:after="0" w:line="240" w:lineRule="auto"/>
              <w:rPr>
                <w:sz w:val="20"/>
                <w:szCs w:val="20"/>
                <w:lang w:val="en-AU"/>
              </w:rPr>
            </w:pPr>
            <w:r w:rsidRPr="00ED793C">
              <w:rPr>
                <w:b/>
                <w:sz w:val="20"/>
                <w:szCs w:val="20"/>
                <w:lang w:val="en-AU"/>
              </w:rPr>
              <w:t>Coverage</w:t>
            </w:r>
          </w:p>
        </w:tc>
      </w:tr>
      <w:tr w:rsidR="00DF419C" w:rsidRPr="00ED793C" w14:paraId="458DDF7C" w14:textId="77777777">
        <w:tc>
          <w:tcPr>
            <w:tcW w:w="817" w:type="dxa"/>
            <w:vMerge/>
            <w:shd w:val="clear" w:color="auto" w:fill="EEECE1" w:themeFill="background2"/>
          </w:tcPr>
          <w:p w14:paraId="401A2D6F"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474DC13B" w14:textId="77777777" w:rsidR="00DF419C" w:rsidRPr="00693836" w:rsidRDefault="00DF419C" w:rsidP="008F261C">
            <w:pPr>
              <w:spacing w:after="0" w:line="240" w:lineRule="auto"/>
              <w:rPr>
                <w:sz w:val="20"/>
                <w:szCs w:val="20"/>
                <w:lang w:val="en-AU"/>
              </w:rPr>
            </w:pPr>
            <w:r w:rsidRPr="00693836">
              <w:rPr>
                <w:sz w:val="20"/>
                <w:szCs w:val="20"/>
              </w:rPr>
              <w:t xml:space="preserve">Financial Skills Assessment and report </w:t>
            </w:r>
          </w:p>
        </w:tc>
        <w:tc>
          <w:tcPr>
            <w:tcW w:w="4442" w:type="dxa"/>
            <w:shd w:val="clear" w:color="auto" w:fill="FFFFFF" w:themeFill="background1"/>
          </w:tcPr>
          <w:p w14:paraId="0CFAE055" w14:textId="77777777" w:rsidR="00DF419C" w:rsidRPr="00693836" w:rsidRDefault="00DF419C" w:rsidP="007B340B">
            <w:pPr>
              <w:spacing w:after="0" w:line="240" w:lineRule="auto"/>
              <w:rPr>
                <w:sz w:val="20"/>
                <w:szCs w:val="20"/>
                <w:lang w:val="en-AU"/>
              </w:rPr>
            </w:pPr>
            <w:r w:rsidRPr="00693836">
              <w:rPr>
                <w:sz w:val="20"/>
                <w:szCs w:val="20"/>
                <w:lang w:val="en-AU"/>
              </w:rPr>
              <w:t xml:space="preserve"> 22 Finance and Admin Officers completed 7 for VPF, 15 for MJCS. 59%female, 41% Male</w:t>
            </w:r>
          </w:p>
        </w:tc>
        <w:tc>
          <w:tcPr>
            <w:tcW w:w="4442" w:type="dxa"/>
            <w:shd w:val="clear" w:color="auto" w:fill="FFFFFF" w:themeFill="background1"/>
          </w:tcPr>
          <w:p w14:paraId="0F7CE5F0" w14:textId="77777777" w:rsidR="00DF419C" w:rsidRPr="00693836" w:rsidRDefault="00DF419C" w:rsidP="001B1423">
            <w:pPr>
              <w:spacing w:after="0" w:line="240" w:lineRule="auto"/>
              <w:rPr>
                <w:sz w:val="20"/>
                <w:szCs w:val="20"/>
                <w:lang w:val="en-AU"/>
              </w:rPr>
            </w:pPr>
            <w:r w:rsidRPr="00693836">
              <w:rPr>
                <w:sz w:val="20"/>
                <w:szCs w:val="20"/>
                <w:lang w:val="en-AU"/>
              </w:rPr>
              <w:t xml:space="preserve">Port Vila </w:t>
            </w:r>
          </w:p>
        </w:tc>
      </w:tr>
      <w:tr w:rsidR="00DF419C" w:rsidRPr="00ED793C" w14:paraId="52EC7D9D" w14:textId="77777777">
        <w:tc>
          <w:tcPr>
            <w:tcW w:w="817" w:type="dxa"/>
            <w:vMerge/>
            <w:shd w:val="clear" w:color="auto" w:fill="EEECE1" w:themeFill="background2"/>
          </w:tcPr>
          <w:p w14:paraId="6EC373D5"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5B3F9FC6" w14:textId="77777777" w:rsidR="00DF419C" w:rsidRPr="00693836" w:rsidRDefault="00DF419C" w:rsidP="008F261C">
            <w:pPr>
              <w:spacing w:after="0" w:line="240" w:lineRule="auto"/>
              <w:rPr>
                <w:sz w:val="20"/>
                <w:szCs w:val="20"/>
                <w:lang w:val="en-AU"/>
              </w:rPr>
            </w:pPr>
            <w:r w:rsidRPr="00693836">
              <w:rPr>
                <w:sz w:val="20"/>
                <w:szCs w:val="20"/>
              </w:rPr>
              <w:t>Capacity Dev Strategy and Training Plan for Financial Management</w:t>
            </w:r>
          </w:p>
        </w:tc>
        <w:tc>
          <w:tcPr>
            <w:tcW w:w="4442" w:type="dxa"/>
            <w:shd w:val="clear" w:color="auto" w:fill="FFFFFF" w:themeFill="background1"/>
          </w:tcPr>
          <w:p w14:paraId="32E15043" w14:textId="77777777" w:rsidR="00DF419C" w:rsidRPr="00693836" w:rsidRDefault="00DF419C" w:rsidP="007B340B">
            <w:pPr>
              <w:spacing w:after="0" w:line="240" w:lineRule="auto"/>
              <w:rPr>
                <w:sz w:val="20"/>
                <w:szCs w:val="20"/>
                <w:lang w:val="en-AU"/>
              </w:rPr>
            </w:pPr>
            <w:r w:rsidRPr="00693836">
              <w:rPr>
                <w:sz w:val="20"/>
                <w:szCs w:val="20"/>
                <w:lang w:val="en-AU"/>
              </w:rPr>
              <w:t xml:space="preserve">Distributed to HOAG, Finance Coaches and MFEM Training Coordinator, and 27 Finance Officers in Justice and VPF </w:t>
            </w:r>
          </w:p>
        </w:tc>
        <w:tc>
          <w:tcPr>
            <w:tcW w:w="4442" w:type="dxa"/>
            <w:shd w:val="clear" w:color="auto" w:fill="FFFFFF" w:themeFill="background1"/>
          </w:tcPr>
          <w:p w14:paraId="08D0F24F" w14:textId="77777777" w:rsidR="00DF419C" w:rsidRPr="00693836" w:rsidRDefault="00DF419C" w:rsidP="001B1423">
            <w:pPr>
              <w:spacing w:after="0" w:line="240" w:lineRule="auto"/>
              <w:rPr>
                <w:sz w:val="20"/>
                <w:szCs w:val="20"/>
                <w:lang w:val="en-AU"/>
              </w:rPr>
            </w:pPr>
            <w:r w:rsidRPr="00693836">
              <w:rPr>
                <w:sz w:val="20"/>
                <w:szCs w:val="20"/>
                <w:lang w:val="en-AU"/>
              </w:rPr>
              <w:t xml:space="preserve">Port Vila </w:t>
            </w:r>
          </w:p>
        </w:tc>
      </w:tr>
      <w:tr w:rsidR="00DF419C" w:rsidRPr="00ED793C" w14:paraId="5B6B6A8D" w14:textId="77777777">
        <w:tc>
          <w:tcPr>
            <w:tcW w:w="817" w:type="dxa"/>
            <w:vMerge/>
            <w:shd w:val="clear" w:color="auto" w:fill="EEECE1" w:themeFill="background2"/>
          </w:tcPr>
          <w:p w14:paraId="559BE3B9"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587C1B6E" w14:textId="77777777" w:rsidR="00DF419C" w:rsidRPr="00693836" w:rsidRDefault="00DF419C" w:rsidP="003B358B">
            <w:pPr>
              <w:spacing w:after="0" w:line="240" w:lineRule="auto"/>
              <w:rPr>
                <w:sz w:val="20"/>
                <w:szCs w:val="20"/>
                <w:lang w:val="en-AU"/>
              </w:rPr>
            </w:pPr>
            <w:r w:rsidRPr="00693836">
              <w:rPr>
                <w:sz w:val="20"/>
                <w:szCs w:val="20"/>
                <w:lang w:val="en-AU"/>
              </w:rPr>
              <w:t xml:space="preserve">3 Finance Training and information sessions </w:t>
            </w:r>
          </w:p>
          <w:p w14:paraId="2C352207" w14:textId="77777777" w:rsidR="00DF419C" w:rsidRPr="00693836" w:rsidRDefault="00DF419C" w:rsidP="003B358B">
            <w:pPr>
              <w:spacing w:after="0" w:line="240" w:lineRule="auto"/>
              <w:rPr>
                <w:sz w:val="20"/>
                <w:szCs w:val="20"/>
                <w:lang w:val="en-AU"/>
              </w:rPr>
            </w:pPr>
            <w:r w:rsidRPr="00693836">
              <w:rPr>
                <w:sz w:val="20"/>
                <w:szCs w:val="20"/>
                <w:lang w:val="en-AU"/>
              </w:rPr>
              <w:t>1 formal training session Fraud and Corruption</w:t>
            </w:r>
          </w:p>
          <w:p w14:paraId="0D6742EF" w14:textId="77777777" w:rsidR="00DF419C" w:rsidRPr="00693836" w:rsidRDefault="00DF419C" w:rsidP="003B358B">
            <w:pPr>
              <w:spacing w:after="0" w:line="240" w:lineRule="auto"/>
              <w:rPr>
                <w:sz w:val="20"/>
                <w:szCs w:val="20"/>
                <w:lang w:val="en-AU"/>
              </w:rPr>
            </w:pPr>
            <w:r w:rsidRPr="00693836">
              <w:rPr>
                <w:sz w:val="20"/>
                <w:szCs w:val="20"/>
                <w:lang w:val="en-AU"/>
              </w:rPr>
              <w:t>7 turbo training sessions (2 MJCS, 5 VPF)</w:t>
            </w:r>
          </w:p>
          <w:p w14:paraId="4D7F7CE0" w14:textId="77777777" w:rsidR="00DF419C" w:rsidRPr="00693836" w:rsidRDefault="00DF419C" w:rsidP="008F261C">
            <w:pPr>
              <w:spacing w:after="0" w:line="240" w:lineRule="auto"/>
              <w:rPr>
                <w:sz w:val="20"/>
                <w:szCs w:val="20"/>
                <w:lang w:val="en-AU"/>
              </w:rPr>
            </w:pPr>
            <w:r w:rsidRPr="00693836">
              <w:rPr>
                <w:sz w:val="20"/>
                <w:szCs w:val="20"/>
                <w:lang w:val="en-AU"/>
              </w:rPr>
              <w:t xml:space="preserve">10 mentoring sessions (6 MJCS, 4 VPF) </w:t>
            </w:r>
          </w:p>
        </w:tc>
        <w:tc>
          <w:tcPr>
            <w:tcW w:w="4442" w:type="dxa"/>
            <w:shd w:val="clear" w:color="auto" w:fill="FFFFFF" w:themeFill="background1"/>
          </w:tcPr>
          <w:p w14:paraId="2EE6841A" w14:textId="77777777" w:rsidR="00DF419C" w:rsidRPr="00693836" w:rsidRDefault="00DF419C" w:rsidP="003B358B">
            <w:pPr>
              <w:spacing w:after="0" w:line="240" w:lineRule="auto"/>
              <w:rPr>
                <w:sz w:val="20"/>
                <w:szCs w:val="20"/>
                <w:lang w:val="en-AU"/>
              </w:rPr>
            </w:pPr>
            <w:r w:rsidRPr="00693836">
              <w:rPr>
                <w:sz w:val="20"/>
                <w:szCs w:val="20"/>
                <w:lang w:val="en-AU"/>
              </w:rPr>
              <w:t xml:space="preserve">16 officers from Justice sector, 11 officers from VPF, and 9 officers from MFEM (total 36) </w:t>
            </w:r>
          </w:p>
          <w:p w14:paraId="5C66B468" w14:textId="77777777" w:rsidR="00DF419C" w:rsidRPr="00693836" w:rsidRDefault="00DF419C" w:rsidP="007B340B">
            <w:pPr>
              <w:spacing w:after="0" w:line="240" w:lineRule="auto"/>
              <w:rPr>
                <w:sz w:val="20"/>
                <w:szCs w:val="20"/>
                <w:lang w:val="en-AU"/>
              </w:rPr>
            </w:pPr>
            <w:r w:rsidRPr="00693836">
              <w:rPr>
                <w:sz w:val="20"/>
                <w:szCs w:val="20"/>
                <w:lang w:val="en-AU"/>
              </w:rPr>
              <w:t xml:space="preserve">47% Male, 53% female </w:t>
            </w:r>
          </w:p>
        </w:tc>
        <w:tc>
          <w:tcPr>
            <w:tcW w:w="4442" w:type="dxa"/>
            <w:shd w:val="clear" w:color="auto" w:fill="FFFFFF" w:themeFill="background1"/>
          </w:tcPr>
          <w:p w14:paraId="6B23E740" w14:textId="77777777" w:rsidR="00DF419C" w:rsidRPr="00693836" w:rsidRDefault="00DF419C" w:rsidP="001B1423">
            <w:pPr>
              <w:spacing w:after="0" w:line="240" w:lineRule="auto"/>
              <w:rPr>
                <w:sz w:val="20"/>
                <w:szCs w:val="20"/>
                <w:lang w:val="en-AU"/>
              </w:rPr>
            </w:pPr>
            <w:r w:rsidRPr="00693836">
              <w:rPr>
                <w:sz w:val="20"/>
                <w:szCs w:val="20"/>
                <w:lang w:val="en-AU"/>
              </w:rPr>
              <w:t xml:space="preserve">Port Vila </w:t>
            </w:r>
          </w:p>
        </w:tc>
      </w:tr>
      <w:tr w:rsidR="00DF419C" w:rsidRPr="00ED793C" w14:paraId="5B1B8B3D" w14:textId="77777777">
        <w:tc>
          <w:tcPr>
            <w:tcW w:w="817" w:type="dxa"/>
            <w:vMerge/>
            <w:shd w:val="clear" w:color="auto" w:fill="EEECE1" w:themeFill="background2"/>
          </w:tcPr>
          <w:p w14:paraId="42E37711"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2B5BAAD5" w14:textId="77777777" w:rsidR="00DF419C" w:rsidRPr="00693836" w:rsidRDefault="00DF419C" w:rsidP="008F261C">
            <w:pPr>
              <w:spacing w:after="0" w:line="240" w:lineRule="auto"/>
              <w:rPr>
                <w:sz w:val="20"/>
                <w:szCs w:val="20"/>
                <w:lang w:val="en-AU"/>
              </w:rPr>
            </w:pPr>
            <w:r w:rsidRPr="00693836">
              <w:rPr>
                <w:sz w:val="20"/>
                <w:szCs w:val="20"/>
                <w:lang w:val="en-AU"/>
              </w:rPr>
              <w:t>Organisational Financial Maturity Matrix Report</w:t>
            </w:r>
          </w:p>
        </w:tc>
        <w:tc>
          <w:tcPr>
            <w:tcW w:w="4442" w:type="dxa"/>
            <w:shd w:val="clear" w:color="auto" w:fill="FFFFFF" w:themeFill="background1"/>
          </w:tcPr>
          <w:p w14:paraId="76B5772E" w14:textId="77777777" w:rsidR="00DF419C" w:rsidRPr="00693836" w:rsidRDefault="00DF419C" w:rsidP="007B340B">
            <w:pPr>
              <w:spacing w:after="0" w:line="240" w:lineRule="auto"/>
              <w:rPr>
                <w:sz w:val="20"/>
                <w:szCs w:val="20"/>
                <w:lang w:val="en-AU"/>
              </w:rPr>
            </w:pPr>
            <w:r w:rsidRPr="00693836">
              <w:rPr>
                <w:sz w:val="20"/>
                <w:szCs w:val="20"/>
                <w:lang w:val="en-AU"/>
              </w:rPr>
              <w:t>6 Justice Sector Agencies completed assessments, MJCS, DWA, PPO, PSO, Malvatuma</w:t>
            </w:r>
            <w:r>
              <w:rPr>
                <w:sz w:val="20"/>
                <w:szCs w:val="20"/>
                <w:lang w:val="en-AU"/>
              </w:rPr>
              <w:t>uri</w:t>
            </w:r>
            <w:r w:rsidRPr="00693836">
              <w:rPr>
                <w:sz w:val="20"/>
                <w:szCs w:val="20"/>
                <w:lang w:val="en-AU"/>
              </w:rPr>
              <w:t xml:space="preserve">, and Judiciary.  </w:t>
            </w:r>
          </w:p>
        </w:tc>
        <w:tc>
          <w:tcPr>
            <w:tcW w:w="4442" w:type="dxa"/>
            <w:shd w:val="clear" w:color="auto" w:fill="FFFFFF" w:themeFill="background1"/>
          </w:tcPr>
          <w:p w14:paraId="2AAA1CB1" w14:textId="77777777" w:rsidR="00DF419C" w:rsidRPr="00693836" w:rsidRDefault="00DF419C" w:rsidP="001B1423">
            <w:pPr>
              <w:spacing w:after="0" w:line="240" w:lineRule="auto"/>
              <w:rPr>
                <w:sz w:val="20"/>
                <w:szCs w:val="20"/>
                <w:lang w:val="en-AU"/>
              </w:rPr>
            </w:pPr>
            <w:r w:rsidRPr="00693836">
              <w:rPr>
                <w:sz w:val="20"/>
                <w:szCs w:val="20"/>
                <w:lang w:val="en-AU"/>
              </w:rPr>
              <w:t xml:space="preserve">Port Vila </w:t>
            </w:r>
          </w:p>
        </w:tc>
      </w:tr>
      <w:tr w:rsidR="00DF419C" w:rsidRPr="00ED793C" w14:paraId="7073FF74" w14:textId="77777777">
        <w:tc>
          <w:tcPr>
            <w:tcW w:w="817" w:type="dxa"/>
            <w:vMerge/>
            <w:shd w:val="clear" w:color="auto" w:fill="EEECE1" w:themeFill="background2"/>
          </w:tcPr>
          <w:p w14:paraId="4AB9944D"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4C7B3273" w14:textId="77777777" w:rsidR="00DF419C" w:rsidRPr="00955618" w:rsidRDefault="00DF419C" w:rsidP="008F261C">
            <w:pPr>
              <w:spacing w:after="0" w:line="240" w:lineRule="auto"/>
              <w:rPr>
                <w:sz w:val="20"/>
                <w:szCs w:val="20"/>
                <w:lang w:val="en-AU"/>
              </w:rPr>
            </w:pPr>
            <w:r w:rsidRPr="00955618">
              <w:rPr>
                <w:sz w:val="20"/>
                <w:szCs w:val="20"/>
              </w:rPr>
              <w:t>Budget and Financial Mgt information session and workshop  for PSO Planning Retreat</w:t>
            </w:r>
          </w:p>
        </w:tc>
        <w:tc>
          <w:tcPr>
            <w:tcW w:w="4442" w:type="dxa"/>
            <w:shd w:val="clear" w:color="auto" w:fill="FFFFFF" w:themeFill="background1"/>
          </w:tcPr>
          <w:p w14:paraId="2D4B55DF" w14:textId="2EFA2E62" w:rsidR="00DF419C" w:rsidRPr="00955618" w:rsidRDefault="0048798A" w:rsidP="007B340B">
            <w:pPr>
              <w:spacing w:after="0" w:line="240" w:lineRule="auto"/>
              <w:rPr>
                <w:sz w:val="20"/>
                <w:szCs w:val="20"/>
                <w:lang w:val="en-AU"/>
              </w:rPr>
            </w:pPr>
            <w:r w:rsidRPr="00955618">
              <w:rPr>
                <w:sz w:val="20"/>
                <w:szCs w:val="20"/>
                <w:lang w:val="en-AU"/>
              </w:rPr>
              <w:t xml:space="preserve">25 </w:t>
            </w:r>
            <w:r w:rsidR="00DF419C" w:rsidRPr="00955618">
              <w:rPr>
                <w:sz w:val="20"/>
                <w:szCs w:val="20"/>
                <w:lang w:val="en-AU"/>
              </w:rPr>
              <w:t>staff from Public Solicitor’s Office</w:t>
            </w:r>
          </w:p>
        </w:tc>
        <w:tc>
          <w:tcPr>
            <w:tcW w:w="4442" w:type="dxa"/>
            <w:shd w:val="clear" w:color="auto" w:fill="FFFFFF" w:themeFill="background1"/>
          </w:tcPr>
          <w:p w14:paraId="3E2A1BA9" w14:textId="71EFCE32" w:rsidR="00DF419C" w:rsidRPr="00693836" w:rsidRDefault="00DF419C" w:rsidP="001B1423">
            <w:pPr>
              <w:spacing w:after="0" w:line="240" w:lineRule="auto"/>
              <w:rPr>
                <w:sz w:val="20"/>
                <w:szCs w:val="20"/>
                <w:lang w:val="en-AU"/>
              </w:rPr>
            </w:pPr>
            <w:r w:rsidRPr="00693836">
              <w:rPr>
                <w:sz w:val="20"/>
                <w:szCs w:val="20"/>
                <w:lang w:val="en-AU"/>
              </w:rPr>
              <w:t>Port Vila,</w:t>
            </w:r>
            <w:r w:rsidR="0048798A">
              <w:rPr>
                <w:sz w:val="20"/>
                <w:szCs w:val="20"/>
                <w:lang w:val="en-AU"/>
              </w:rPr>
              <w:t xml:space="preserve"> Santo and Tanna </w:t>
            </w:r>
            <w:r w:rsidRPr="00693836">
              <w:rPr>
                <w:sz w:val="20"/>
                <w:szCs w:val="20"/>
                <w:lang w:val="en-AU"/>
              </w:rPr>
              <w:t xml:space="preserve"> </w:t>
            </w:r>
          </w:p>
        </w:tc>
      </w:tr>
      <w:tr w:rsidR="00DF419C" w:rsidRPr="00ED793C" w14:paraId="7F3A15BA" w14:textId="77777777">
        <w:tc>
          <w:tcPr>
            <w:tcW w:w="817" w:type="dxa"/>
            <w:vMerge/>
            <w:shd w:val="clear" w:color="auto" w:fill="EEECE1" w:themeFill="background2"/>
          </w:tcPr>
          <w:p w14:paraId="2D1BF5E9"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24B5AD5C" w14:textId="77777777" w:rsidR="00DF419C" w:rsidRPr="00955618" w:rsidRDefault="00DF419C" w:rsidP="008F261C">
            <w:pPr>
              <w:spacing w:after="0" w:line="240" w:lineRule="auto"/>
              <w:rPr>
                <w:sz w:val="20"/>
                <w:szCs w:val="20"/>
                <w:lang w:val="en-AU"/>
              </w:rPr>
            </w:pPr>
            <w:r w:rsidRPr="00F043CE">
              <w:rPr>
                <w:sz w:val="20"/>
                <w:szCs w:val="20"/>
                <w:lang w:val="en-AU"/>
              </w:rPr>
              <w:t>HRM Support</w:t>
            </w:r>
          </w:p>
        </w:tc>
        <w:tc>
          <w:tcPr>
            <w:tcW w:w="4442" w:type="dxa"/>
            <w:shd w:val="clear" w:color="auto" w:fill="FFFFFF" w:themeFill="background1"/>
          </w:tcPr>
          <w:p w14:paraId="68C8615C" w14:textId="6AD4F644" w:rsidR="00DF419C" w:rsidRPr="00955618" w:rsidRDefault="00955618" w:rsidP="0048798A">
            <w:pPr>
              <w:spacing w:after="0" w:line="240" w:lineRule="auto"/>
              <w:rPr>
                <w:sz w:val="20"/>
                <w:szCs w:val="20"/>
                <w:lang w:val="en-AU"/>
              </w:rPr>
            </w:pPr>
            <w:r w:rsidRPr="00F043CE">
              <w:rPr>
                <w:sz w:val="20"/>
                <w:szCs w:val="20"/>
                <w:lang w:val="en-AU"/>
              </w:rPr>
              <w:t>To be submitted</w:t>
            </w:r>
          </w:p>
        </w:tc>
        <w:tc>
          <w:tcPr>
            <w:tcW w:w="4442" w:type="dxa"/>
            <w:shd w:val="clear" w:color="auto" w:fill="FFFFFF" w:themeFill="background1"/>
          </w:tcPr>
          <w:p w14:paraId="6A4BF670" w14:textId="77777777" w:rsidR="00DF419C" w:rsidRPr="00ED793C" w:rsidRDefault="00DF419C" w:rsidP="008F261C">
            <w:pPr>
              <w:spacing w:after="0" w:line="240" w:lineRule="auto"/>
              <w:rPr>
                <w:sz w:val="20"/>
                <w:szCs w:val="20"/>
                <w:lang w:val="en-AU"/>
              </w:rPr>
            </w:pPr>
          </w:p>
        </w:tc>
      </w:tr>
      <w:tr w:rsidR="00DF419C" w:rsidRPr="00ED793C" w14:paraId="5BD52678" w14:textId="77777777">
        <w:tc>
          <w:tcPr>
            <w:tcW w:w="817" w:type="dxa"/>
            <w:vMerge/>
            <w:shd w:val="clear" w:color="auto" w:fill="EEECE1" w:themeFill="background2"/>
          </w:tcPr>
          <w:p w14:paraId="7260881D"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7C52B100" w14:textId="77777777" w:rsidR="00DF419C" w:rsidRPr="00955618" w:rsidRDefault="00DF419C" w:rsidP="008F261C">
            <w:pPr>
              <w:spacing w:after="0" w:line="240" w:lineRule="auto"/>
              <w:rPr>
                <w:sz w:val="20"/>
                <w:szCs w:val="20"/>
                <w:lang w:val="en-AU"/>
              </w:rPr>
            </w:pPr>
            <w:r w:rsidRPr="00955618">
              <w:rPr>
                <w:sz w:val="20"/>
                <w:szCs w:val="20"/>
                <w:lang w:val="en-AU"/>
              </w:rPr>
              <w:t>PSO legal technical support</w:t>
            </w:r>
          </w:p>
        </w:tc>
        <w:tc>
          <w:tcPr>
            <w:tcW w:w="4442" w:type="dxa"/>
            <w:shd w:val="clear" w:color="auto" w:fill="FFFFFF" w:themeFill="background1"/>
          </w:tcPr>
          <w:p w14:paraId="0B5D3F92" w14:textId="307E0B85" w:rsidR="00DF419C" w:rsidRPr="00955618" w:rsidRDefault="00DF419C" w:rsidP="00C02C97">
            <w:pPr>
              <w:spacing w:after="0" w:line="240" w:lineRule="auto"/>
              <w:rPr>
                <w:sz w:val="20"/>
                <w:szCs w:val="20"/>
                <w:lang w:val="en-AU"/>
              </w:rPr>
            </w:pPr>
            <w:r w:rsidRPr="00955618">
              <w:rPr>
                <w:sz w:val="20"/>
                <w:szCs w:val="20"/>
                <w:lang w:val="en-AU"/>
              </w:rPr>
              <w:t xml:space="preserve">10 lawyers </w:t>
            </w:r>
          </w:p>
        </w:tc>
        <w:tc>
          <w:tcPr>
            <w:tcW w:w="4442" w:type="dxa"/>
            <w:shd w:val="clear" w:color="auto" w:fill="FFFFFF" w:themeFill="background1"/>
          </w:tcPr>
          <w:p w14:paraId="135C6D2E" w14:textId="77777777" w:rsidR="00DF419C" w:rsidRPr="00ED793C" w:rsidRDefault="00DF419C" w:rsidP="008F261C">
            <w:pPr>
              <w:spacing w:after="0" w:line="240" w:lineRule="auto"/>
              <w:rPr>
                <w:sz w:val="20"/>
                <w:szCs w:val="20"/>
                <w:lang w:val="en-AU"/>
              </w:rPr>
            </w:pPr>
            <w:r>
              <w:rPr>
                <w:sz w:val="20"/>
                <w:szCs w:val="20"/>
                <w:lang w:val="en-AU"/>
              </w:rPr>
              <w:t>Port Vila and Luganville(2)</w:t>
            </w:r>
          </w:p>
        </w:tc>
      </w:tr>
      <w:tr w:rsidR="00DF419C" w:rsidRPr="00ED793C" w14:paraId="1F5A5ED3" w14:textId="77777777">
        <w:tc>
          <w:tcPr>
            <w:tcW w:w="817" w:type="dxa"/>
            <w:vMerge/>
            <w:shd w:val="clear" w:color="auto" w:fill="EEECE1" w:themeFill="background2"/>
          </w:tcPr>
          <w:p w14:paraId="1B31C29B"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5F037532" w14:textId="77777777" w:rsidR="00DF419C" w:rsidRPr="003B358B" w:rsidRDefault="00DF419C" w:rsidP="008F261C">
            <w:pPr>
              <w:spacing w:after="0" w:line="240" w:lineRule="auto"/>
              <w:rPr>
                <w:sz w:val="20"/>
                <w:szCs w:val="20"/>
                <w:lang w:val="en-AU"/>
              </w:rPr>
            </w:pPr>
            <w:r w:rsidRPr="003B358B">
              <w:rPr>
                <w:sz w:val="20"/>
                <w:szCs w:val="20"/>
                <w:lang w:val="en-AU"/>
              </w:rPr>
              <w:t>PSO annual planning</w:t>
            </w:r>
          </w:p>
        </w:tc>
        <w:tc>
          <w:tcPr>
            <w:tcW w:w="4442" w:type="dxa"/>
            <w:shd w:val="clear" w:color="auto" w:fill="FFFFFF" w:themeFill="background1"/>
          </w:tcPr>
          <w:p w14:paraId="22B3E48B" w14:textId="77777777" w:rsidR="00DF419C" w:rsidRPr="00ED793C" w:rsidRDefault="00DF419C" w:rsidP="00D17390">
            <w:pPr>
              <w:spacing w:after="0" w:line="240" w:lineRule="auto"/>
              <w:rPr>
                <w:sz w:val="20"/>
                <w:szCs w:val="20"/>
                <w:lang w:val="en-AU"/>
              </w:rPr>
            </w:pPr>
            <w:r>
              <w:rPr>
                <w:sz w:val="20"/>
                <w:szCs w:val="20"/>
                <w:lang w:val="en-AU"/>
              </w:rPr>
              <w:t>19 PSO staff</w:t>
            </w:r>
          </w:p>
        </w:tc>
        <w:tc>
          <w:tcPr>
            <w:tcW w:w="4442" w:type="dxa"/>
            <w:shd w:val="clear" w:color="auto" w:fill="FFFFFF" w:themeFill="background1"/>
          </w:tcPr>
          <w:p w14:paraId="6A53791E" w14:textId="77777777" w:rsidR="00DF419C" w:rsidRPr="00ED793C" w:rsidRDefault="00DF419C" w:rsidP="008F261C">
            <w:pPr>
              <w:spacing w:after="0" w:line="240" w:lineRule="auto"/>
              <w:rPr>
                <w:sz w:val="20"/>
                <w:szCs w:val="20"/>
                <w:lang w:val="en-AU"/>
              </w:rPr>
            </w:pPr>
            <w:r>
              <w:rPr>
                <w:sz w:val="20"/>
                <w:szCs w:val="20"/>
                <w:lang w:val="en-AU"/>
              </w:rPr>
              <w:t>14 Port Vila, 4 Luganville and 1 Lakatoro</w:t>
            </w:r>
          </w:p>
        </w:tc>
      </w:tr>
      <w:tr w:rsidR="00DF419C" w:rsidRPr="00ED793C" w14:paraId="03964FA6" w14:textId="77777777">
        <w:tc>
          <w:tcPr>
            <w:tcW w:w="817" w:type="dxa"/>
            <w:vMerge/>
            <w:shd w:val="clear" w:color="auto" w:fill="EEECE1" w:themeFill="background2"/>
          </w:tcPr>
          <w:p w14:paraId="68F47FD8"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06D96E58" w14:textId="77777777" w:rsidR="00DF419C" w:rsidRPr="003B358B" w:rsidRDefault="00DF419C" w:rsidP="008F261C">
            <w:pPr>
              <w:spacing w:after="0" w:line="240" w:lineRule="auto"/>
              <w:rPr>
                <w:sz w:val="20"/>
                <w:szCs w:val="20"/>
                <w:lang w:val="en-AU"/>
              </w:rPr>
            </w:pPr>
            <w:r w:rsidRPr="003B358B">
              <w:rPr>
                <w:sz w:val="20"/>
                <w:szCs w:val="20"/>
                <w:lang w:val="en-AU"/>
              </w:rPr>
              <w:t>PPO annual planning</w:t>
            </w:r>
          </w:p>
        </w:tc>
        <w:tc>
          <w:tcPr>
            <w:tcW w:w="4442" w:type="dxa"/>
            <w:shd w:val="clear" w:color="auto" w:fill="FFFFFF" w:themeFill="background1"/>
          </w:tcPr>
          <w:p w14:paraId="5E6AD685" w14:textId="77777777" w:rsidR="00DF419C" w:rsidRPr="00ED793C" w:rsidRDefault="00DF419C" w:rsidP="003B358B">
            <w:pPr>
              <w:spacing w:after="0" w:line="240" w:lineRule="auto"/>
              <w:rPr>
                <w:sz w:val="20"/>
                <w:szCs w:val="20"/>
                <w:lang w:val="en-AU"/>
              </w:rPr>
            </w:pPr>
            <w:r>
              <w:rPr>
                <w:sz w:val="20"/>
                <w:szCs w:val="20"/>
                <w:lang w:val="en-AU"/>
              </w:rPr>
              <w:t>23 PPO Staff</w:t>
            </w:r>
          </w:p>
        </w:tc>
        <w:tc>
          <w:tcPr>
            <w:tcW w:w="4442" w:type="dxa"/>
            <w:shd w:val="clear" w:color="auto" w:fill="FFFFFF" w:themeFill="background1"/>
          </w:tcPr>
          <w:p w14:paraId="43B4A121" w14:textId="77777777" w:rsidR="00DF419C" w:rsidRPr="00ED793C" w:rsidRDefault="00DF419C" w:rsidP="008F261C">
            <w:pPr>
              <w:spacing w:after="0" w:line="240" w:lineRule="auto"/>
              <w:rPr>
                <w:sz w:val="20"/>
                <w:szCs w:val="20"/>
                <w:lang w:val="en-AU"/>
              </w:rPr>
            </w:pPr>
            <w:r>
              <w:rPr>
                <w:sz w:val="20"/>
                <w:szCs w:val="20"/>
                <w:lang w:val="en-AU"/>
              </w:rPr>
              <w:t>Port Vila and Luganville</w:t>
            </w:r>
          </w:p>
        </w:tc>
      </w:tr>
      <w:tr w:rsidR="00DF419C" w:rsidRPr="00ED793C" w14:paraId="6A3D2231" w14:textId="77777777">
        <w:tc>
          <w:tcPr>
            <w:tcW w:w="817" w:type="dxa"/>
            <w:vMerge/>
            <w:shd w:val="clear" w:color="auto" w:fill="EEECE1" w:themeFill="background2"/>
          </w:tcPr>
          <w:p w14:paraId="387A52EB"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47CBE361" w14:textId="77777777" w:rsidR="00DF419C" w:rsidRPr="003B358B" w:rsidRDefault="00DF419C" w:rsidP="008F261C">
            <w:pPr>
              <w:spacing w:after="0" w:line="240" w:lineRule="auto"/>
              <w:rPr>
                <w:sz w:val="20"/>
                <w:szCs w:val="20"/>
                <w:lang w:val="en-AU"/>
              </w:rPr>
            </w:pPr>
            <w:r w:rsidRPr="00693836">
              <w:rPr>
                <w:sz w:val="20"/>
                <w:szCs w:val="20"/>
                <w:lang w:val="en-AU"/>
              </w:rPr>
              <w:t xml:space="preserve">SPD </w:t>
            </w:r>
            <w:r>
              <w:rPr>
                <w:sz w:val="20"/>
                <w:szCs w:val="20"/>
                <w:lang w:val="en-AU"/>
              </w:rPr>
              <w:t xml:space="preserve"> - systems improvements (SPD </w:t>
            </w:r>
            <w:r w:rsidRPr="00693836">
              <w:rPr>
                <w:sz w:val="20"/>
                <w:szCs w:val="20"/>
                <w:lang w:val="en-AU"/>
              </w:rPr>
              <w:t>&amp; VPF training on RCS</w:t>
            </w:r>
            <w:r>
              <w:rPr>
                <w:sz w:val="20"/>
                <w:szCs w:val="20"/>
                <w:lang w:val="en-AU"/>
              </w:rPr>
              <w:t>)</w:t>
            </w:r>
          </w:p>
        </w:tc>
        <w:tc>
          <w:tcPr>
            <w:tcW w:w="4442" w:type="dxa"/>
            <w:shd w:val="clear" w:color="auto" w:fill="FFFFFF" w:themeFill="background1"/>
          </w:tcPr>
          <w:p w14:paraId="73DECA31" w14:textId="77777777" w:rsidR="00DF419C" w:rsidRPr="00DF419C" w:rsidRDefault="00DF419C" w:rsidP="001506A9">
            <w:pPr>
              <w:spacing w:after="0" w:line="240" w:lineRule="auto"/>
              <w:rPr>
                <w:sz w:val="20"/>
                <w:szCs w:val="20"/>
                <w:lang w:val="en-AU"/>
              </w:rPr>
            </w:pPr>
            <w:r w:rsidRPr="00DF419C">
              <w:rPr>
                <w:sz w:val="20"/>
                <w:szCs w:val="20"/>
                <w:lang w:val="en-AU"/>
              </w:rPr>
              <w:t xml:space="preserve">4 female staff (1 prosecutor)  </w:t>
            </w:r>
          </w:p>
          <w:p w14:paraId="44FF9E5B" w14:textId="77777777" w:rsidR="00DF419C" w:rsidRPr="00DF419C" w:rsidRDefault="00DF419C" w:rsidP="001506A9">
            <w:pPr>
              <w:spacing w:after="0" w:line="240" w:lineRule="auto"/>
              <w:rPr>
                <w:sz w:val="20"/>
                <w:szCs w:val="20"/>
                <w:lang w:val="en-AU"/>
              </w:rPr>
            </w:pPr>
            <w:r w:rsidRPr="00DF419C">
              <w:rPr>
                <w:sz w:val="20"/>
                <w:szCs w:val="20"/>
                <w:lang w:val="en-AU"/>
              </w:rPr>
              <w:t xml:space="preserve">29 VPF staff ( 6 females) </w:t>
            </w:r>
          </w:p>
          <w:p w14:paraId="1D6AD9E9" w14:textId="77777777" w:rsidR="00DF419C" w:rsidRPr="00DF419C" w:rsidRDefault="00DF419C" w:rsidP="003B358B">
            <w:pPr>
              <w:spacing w:after="0" w:line="240" w:lineRule="auto"/>
              <w:rPr>
                <w:sz w:val="20"/>
                <w:szCs w:val="20"/>
                <w:lang w:val="en-AU"/>
              </w:rPr>
            </w:pPr>
            <w:r w:rsidRPr="00DF419C">
              <w:rPr>
                <w:sz w:val="20"/>
                <w:szCs w:val="20"/>
                <w:lang w:val="en-AU"/>
              </w:rPr>
              <w:t>32 VPF staff (12 females)</w:t>
            </w:r>
          </w:p>
        </w:tc>
        <w:tc>
          <w:tcPr>
            <w:tcW w:w="4442" w:type="dxa"/>
            <w:shd w:val="clear" w:color="auto" w:fill="FFFFFF" w:themeFill="background1"/>
          </w:tcPr>
          <w:p w14:paraId="273672BF" w14:textId="77777777" w:rsidR="00DF419C" w:rsidRPr="00DF419C" w:rsidRDefault="00DF419C" w:rsidP="001506A9">
            <w:pPr>
              <w:spacing w:after="0" w:line="240" w:lineRule="auto"/>
              <w:rPr>
                <w:sz w:val="20"/>
                <w:szCs w:val="20"/>
                <w:lang w:val="en-AU"/>
              </w:rPr>
            </w:pPr>
            <w:r w:rsidRPr="00DF419C">
              <w:rPr>
                <w:sz w:val="20"/>
                <w:szCs w:val="20"/>
                <w:lang w:val="en-AU"/>
              </w:rPr>
              <w:t xml:space="preserve">Port Vila </w:t>
            </w:r>
          </w:p>
          <w:p w14:paraId="6EDCDE94" w14:textId="77777777" w:rsidR="00DF419C" w:rsidRPr="00DF419C" w:rsidRDefault="00DF419C" w:rsidP="001506A9">
            <w:pPr>
              <w:spacing w:after="0" w:line="240" w:lineRule="auto"/>
              <w:rPr>
                <w:sz w:val="20"/>
                <w:szCs w:val="20"/>
                <w:lang w:val="en-AU"/>
              </w:rPr>
            </w:pPr>
            <w:r w:rsidRPr="00DF419C">
              <w:rPr>
                <w:sz w:val="20"/>
                <w:szCs w:val="20"/>
                <w:lang w:val="en-AU"/>
              </w:rPr>
              <w:t xml:space="preserve">Port Vila </w:t>
            </w:r>
          </w:p>
          <w:p w14:paraId="2A53C1C3" w14:textId="77777777" w:rsidR="00DF419C" w:rsidRPr="00DF419C" w:rsidRDefault="00DF419C" w:rsidP="008F261C">
            <w:pPr>
              <w:spacing w:after="0" w:line="240" w:lineRule="auto"/>
              <w:rPr>
                <w:sz w:val="20"/>
                <w:szCs w:val="20"/>
                <w:lang w:val="en-AU"/>
              </w:rPr>
            </w:pPr>
            <w:r w:rsidRPr="00DF419C">
              <w:rPr>
                <w:sz w:val="20"/>
                <w:szCs w:val="20"/>
                <w:lang w:val="en-AU"/>
              </w:rPr>
              <w:t xml:space="preserve">Santo </w:t>
            </w:r>
          </w:p>
        </w:tc>
      </w:tr>
      <w:tr w:rsidR="00DF419C" w:rsidRPr="00ED793C" w14:paraId="5561D5EE" w14:textId="77777777">
        <w:tc>
          <w:tcPr>
            <w:tcW w:w="817" w:type="dxa"/>
            <w:vMerge/>
            <w:shd w:val="clear" w:color="auto" w:fill="EEECE1" w:themeFill="background2"/>
          </w:tcPr>
          <w:p w14:paraId="46558F29"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5B61FE2C" w14:textId="77777777" w:rsidR="00DF419C" w:rsidRPr="003B358B" w:rsidRDefault="00DF419C" w:rsidP="008F261C">
            <w:pPr>
              <w:spacing w:after="0" w:line="240" w:lineRule="auto"/>
              <w:rPr>
                <w:sz w:val="20"/>
                <w:szCs w:val="20"/>
                <w:lang w:val="en-AU"/>
              </w:rPr>
            </w:pPr>
            <w:r>
              <w:rPr>
                <w:sz w:val="20"/>
                <w:szCs w:val="20"/>
                <w:lang w:val="en-AU"/>
              </w:rPr>
              <w:t>SPD CLE</w:t>
            </w:r>
          </w:p>
        </w:tc>
        <w:tc>
          <w:tcPr>
            <w:tcW w:w="4442" w:type="dxa"/>
            <w:shd w:val="clear" w:color="auto" w:fill="FFFFFF" w:themeFill="background1"/>
          </w:tcPr>
          <w:p w14:paraId="5960B580" w14:textId="77777777" w:rsidR="00DF419C" w:rsidRPr="00DF419C" w:rsidRDefault="00DF419C" w:rsidP="003B358B">
            <w:pPr>
              <w:spacing w:after="0" w:line="240" w:lineRule="auto"/>
              <w:rPr>
                <w:sz w:val="20"/>
                <w:szCs w:val="20"/>
                <w:lang w:val="en-AU"/>
              </w:rPr>
            </w:pPr>
            <w:r w:rsidRPr="00DF419C">
              <w:rPr>
                <w:sz w:val="20"/>
                <w:szCs w:val="20"/>
                <w:lang w:val="en-AU"/>
              </w:rPr>
              <w:t>14 VPF staff (of which 2 were female) for the outer province training using the SPD Manual.</w:t>
            </w:r>
          </w:p>
        </w:tc>
        <w:tc>
          <w:tcPr>
            <w:tcW w:w="4442" w:type="dxa"/>
            <w:shd w:val="clear" w:color="auto" w:fill="FFFFFF" w:themeFill="background1"/>
          </w:tcPr>
          <w:p w14:paraId="6E1FCF55" w14:textId="77777777" w:rsidR="00DF419C" w:rsidRPr="00DF419C" w:rsidRDefault="00DF419C" w:rsidP="008F261C">
            <w:pPr>
              <w:spacing w:after="0" w:line="240" w:lineRule="auto"/>
              <w:rPr>
                <w:sz w:val="20"/>
                <w:szCs w:val="20"/>
                <w:lang w:val="en-AU"/>
              </w:rPr>
            </w:pPr>
            <w:r w:rsidRPr="00DF419C">
              <w:rPr>
                <w:sz w:val="20"/>
                <w:szCs w:val="20"/>
                <w:lang w:val="en-AU"/>
              </w:rPr>
              <w:t xml:space="preserve"> Tanna </w:t>
            </w:r>
          </w:p>
        </w:tc>
      </w:tr>
      <w:tr w:rsidR="00DF419C" w:rsidRPr="00ED793C" w14:paraId="51E01A34" w14:textId="77777777">
        <w:tc>
          <w:tcPr>
            <w:tcW w:w="817" w:type="dxa"/>
            <w:vMerge/>
            <w:shd w:val="clear" w:color="auto" w:fill="EEECE1" w:themeFill="background2"/>
          </w:tcPr>
          <w:p w14:paraId="2558F496"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60ABF243" w14:textId="77777777" w:rsidR="00DF419C" w:rsidRPr="000F1955" w:rsidRDefault="00DF419C" w:rsidP="008F261C">
            <w:pPr>
              <w:spacing w:after="0" w:line="240" w:lineRule="auto"/>
              <w:rPr>
                <w:sz w:val="20"/>
                <w:szCs w:val="20"/>
                <w:lang w:val="en-AU"/>
              </w:rPr>
            </w:pPr>
            <w:r w:rsidRPr="000F1955">
              <w:rPr>
                <w:sz w:val="20"/>
                <w:szCs w:val="20"/>
                <w:lang w:val="en-AU"/>
              </w:rPr>
              <w:t>Mentoring training as part of Women in Leadership Mentoring Program</w:t>
            </w:r>
          </w:p>
        </w:tc>
        <w:tc>
          <w:tcPr>
            <w:tcW w:w="4442" w:type="dxa"/>
            <w:shd w:val="clear" w:color="auto" w:fill="FFFFFF" w:themeFill="background1"/>
          </w:tcPr>
          <w:p w14:paraId="3F79D107" w14:textId="77777777" w:rsidR="00DF419C" w:rsidRPr="000F1955" w:rsidRDefault="00DF419C" w:rsidP="00B22868">
            <w:pPr>
              <w:spacing w:after="0" w:line="240" w:lineRule="auto"/>
              <w:rPr>
                <w:sz w:val="20"/>
                <w:szCs w:val="20"/>
                <w:lang w:val="en-AU"/>
              </w:rPr>
            </w:pPr>
            <w:r w:rsidRPr="000F1955">
              <w:rPr>
                <w:sz w:val="20"/>
                <w:szCs w:val="20"/>
                <w:lang w:val="en-AU"/>
              </w:rPr>
              <w:t>104 female participants, 58 from justice agencies and 46 from VPF</w:t>
            </w:r>
          </w:p>
        </w:tc>
        <w:tc>
          <w:tcPr>
            <w:tcW w:w="4442" w:type="dxa"/>
            <w:shd w:val="clear" w:color="auto" w:fill="FFFFFF" w:themeFill="background1"/>
          </w:tcPr>
          <w:p w14:paraId="3F54C778" w14:textId="77777777" w:rsidR="00DF419C" w:rsidRPr="000F1955" w:rsidRDefault="00DF419C">
            <w:pPr>
              <w:spacing w:after="0" w:line="240" w:lineRule="auto"/>
              <w:rPr>
                <w:sz w:val="20"/>
                <w:szCs w:val="20"/>
                <w:lang w:val="en-AU"/>
              </w:rPr>
            </w:pPr>
            <w:r w:rsidRPr="000F1955">
              <w:rPr>
                <w:sz w:val="20"/>
                <w:szCs w:val="20"/>
                <w:lang w:val="en-AU"/>
              </w:rPr>
              <w:t>Port Vila (93)</w:t>
            </w:r>
          </w:p>
          <w:p w14:paraId="32751CD6" w14:textId="77777777" w:rsidR="00DF419C" w:rsidRPr="000F1955" w:rsidRDefault="00DF419C" w:rsidP="00B22868">
            <w:pPr>
              <w:spacing w:after="0" w:line="240" w:lineRule="auto"/>
              <w:rPr>
                <w:sz w:val="20"/>
                <w:szCs w:val="20"/>
                <w:lang w:val="en-AU"/>
              </w:rPr>
            </w:pPr>
            <w:r w:rsidRPr="000F1955">
              <w:rPr>
                <w:sz w:val="20"/>
                <w:szCs w:val="20"/>
                <w:lang w:val="en-AU"/>
              </w:rPr>
              <w:t>Provinces (11)</w:t>
            </w:r>
          </w:p>
        </w:tc>
      </w:tr>
      <w:tr w:rsidR="00DF419C" w:rsidRPr="00ED793C" w14:paraId="7DBE4511" w14:textId="77777777">
        <w:tc>
          <w:tcPr>
            <w:tcW w:w="817" w:type="dxa"/>
            <w:vMerge/>
            <w:shd w:val="clear" w:color="auto" w:fill="EEECE1" w:themeFill="background2"/>
          </w:tcPr>
          <w:p w14:paraId="1D5A1C47"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24FB8C0A" w14:textId="77777777" w:rsidR="00DF419C" w:rsidRPr="000F1955" w:rsidRDefault="00DF419C" w:rsidP="008F261C">
            <w:pPr>
              <w:spacing w:after="0" w:line="240" w:lineRule="auto"/>
              <w:rPr>
                <w:sz w:val="20"/>
                <w:szCs w:val="20"/>
                <w:lang w:val="en-AU"/>
              </w:rPr>
            </w:pPr>
            <w:r w:rsidRPr="000F1955">
              <w:rPr>
                <w:sz w:val="20"/>
                <w:szCs w:val="20"/>
                <w:lang w:val="en-AU"/>
              </w:rPr>
              <w:t>Personal management skills training</w:t>
            </w:r>
          </w:p>
        </w:tc>
        <w:tc>
          <w:tcPr>
            <w:tcW w:w="4442" w:type="dxa"/>
            <w:shd w:val="clear" w:color="auto" w:fill="FFFFFF" w:themeFill="background1"/>
          </w:tcPr>
          <w:p w14:paraId="6138109B" w14:textId="77777777" w:rsidR="00DF419C" w:rsidRPr="000F1955" w:rsidRDefault="00DF419C">
            <w:pPr>
              <w:spacing w:after="0" w:line="240" w:lineRule="auto"/>
              <w:rPr>
                <w:sz w:val="20"/>
                <w:szCs w:val="20"/>
              </w:rPr>
            </w:pPr>
            <w:r w:rsidRPr="000F1955">
              <w:rPr>
                <w:sz w:val="20"/>
                <w:szCs w:val="20"/>
              </w:rPr>
              <w:t xml:space="preserve">115 staff (44 female, 71 male), with 80 participants from justice agencies and 35 from VPF; </w:t>
            </w:r>
          </w:p>
          <w:p w14:paraId="3EE1F442" w14:textId="77777777" w:rsidR="00DF419C" w:rsidRPr="000F1955" w:rsidRDefault="00DF419C">
            <w:pPr>
              <w:spacing w:after="0" w:line="240" w:lineRule="auto"/>
              <w:rPr>
                <w:sz w:val="20"/>
                <w:szCs w:val="20"/>
              </w:rPr>
            </w:pPr>
            <w:r w:rsidRPr="000F1955">
              <w:rPr>
                <w:sz w:val="20"/>
                <w:szCs w:val="20"/>
              </w:rPr>
              <w:t>Northern provinces (43) Port Vila</w:t>
            </w:r>
          </w:p>
          <w:p w14:paraId="7D645BAB" w14:textId="77777777" w:rsidR="00DF419C" w:rsidRPr="000F1955" w:rsidRDefault="00DF419C">
            <w:pPr>
              <w:spacing w:after="0" w:line="240" w:lineRule="auto"/>
              <w:rPr>
                <w:sz w:val="20"/>
                <w:szCs w:val="20"/>
              </w:rPr>
            </w:pPr>
            <w:r w:rsidRPr="000F1955">
              <w:rPr>
                <w:sz w:val="20"/>
                <w:szCs w:val="20"/>
              </w:rPr>
              <w:t>(71) Southern provinces (1)</w:t>
            </w:r>
          </w:p>
          <w:p w14:paraId="0E1DAB35" w14:textId="77777777" w:rsidR="00DF419C" w:rsidRPr="000F1955" w:rsidRDefault="00DF419C" w:rsidP="008F261C">
            <w:pPr>
              <w:spacing w:after="0" w:line="240" w:lineRule="auto"/>
              <w:rPr>
                <w:sz w:val="20"/>
                <w:szCs w:val="20"/>
                <w:lang w:val="en-AU"/>
              </w:rPr>
            </w:pPr>
          </w:p>
        </w:tc>
        <w:tc>
          <w:tcPr>
            <w:tcW w:w="4442" w:type="dxa"/>
            <w:shd w:val="clear" w:color="auto" w:fill="FFFFFF" w:themeFill="background1"/>
          </w:tcPr>
          <w:p w14:paraId="233DBBF0" w14:textId="77777777" w:rsidR="00DF419C" w:rsidRPr="000F1955" w:rsidRDefault="00DF419C">
            <w:pPr>
              <w:spacing w:after="0" w:line="240" w:lineRule="auto"/>
              <w:rPr>
                <w:sz w:val="20"/>
                <w:szCs w:val="20"/>
                <w:lang w:val="en-AU"/>
              </w:rPr>
            </w:pPr>
            <w:r w:rsidRPr="000F1955">
              <w:rPr>
                <w:sz w:val="20"/>
                <w:szCs w:val="20"/>
                <w:lang w:val="en-AU"/>
              </w:rPr>
              <w:t>Port Vila (4 courses delivered in PV)</w:t>
            </w:r>
          </w:p>
          <w:p w14:paraId="125FBC0F" w14:textId="77777777" w:rsidR="00DF419C" w:rsidRPr="000F1955" w:rsidRDefault="00DF419C" w:rsidP="004B00BA">
            <w:pPr>
              <w:spacing w:after="0" w:line="240" w:lineRule="auto"/>
              <w:rPr>
                <w:sz w:val="20"/>
                <w:szCs w:val="20"/>
                <w:lang w:val="en-AU"/>
              </w:rPr>
            </w:pPr>
            <w:r w:rsidRPr="000F1955">
              <w:rPr>
                <w:sz w:val="20"/>
                <w:szCs w:val="20"/>
                <w:lang w:val="en-AU"/>
              </w:rPr>
              <w:t>Santo (2 courses delivered in Luganville)</w:t>
            </w:r>
          </w:p>
        </w:tc>
      </w:tr>
      <w:tr w:rsidR="00DF419C" w:rsidRPr="00ED793C" w14:paraId="1F8F7090" w14:textId="77777777">
        <w:tc>
          <w:tcPr>
            <w:tcW w:w="817" w:type="dxa"/>
            <w:vMerge/>
            <w:shd w:val="clear" w:color="auto" w:fill="EEECE1" w:themeFill="background2"/>
          </w:tcPr>
          <w:p w14:paraId="076C912B"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6B09D8FD" w14:textId="77777777" w:rsidR="00DF419C" w:rsidRPr="000F1955" w:rsidRDefault="00DF419C" w:rsidP="008F261C">
            <w:pPr>
              <w:spacing w:after="0" w:line="240" w:lineRule="auto"/>
              <w:rPr>
                <w:sz w:val="20"/>
                <w:szCs w:val="20"/>
                <w:lang w:val="en-AU"/>
              </w:rPr>
            </w:pPr>
            <w:r w:rsidRPr="000F1955">
              <w:rPr>
                <w:sz w:val="20"/>
                <w:szCs w:val="20"/>
                <w:lang w:val="en-AU"/>
              </w:rPr>
              <w:t xml:space="preserve">Lawyer Professional Development Placement </w:t>
            </w:r>
          </w:p>
        </w:tc>
        <w:tc>
          <w:tcPr>
            <w:tcW w:w="4442" w:type="dxa"/>
            <w:shd w:val="clear" w:color="auto" w:fill="FFFFFF" w:themeFill="background1"/>
          </w:tcPr>
          <w:p w14:paraId="73D64EDA" w14:textId="77777777" w:rsidR="00DF419C" w:rsidRPr="000F1955" w:rsidRDefault="00DF419C" w:rsidP="002A61B5">
            <w:pPr>
              <w:spacing w:after="0" w:line="240" w:lineRule="auto"/>
              <w:rPr>
                <w:sz w:val="20"/>
                <w:szCs w:val="20"/>
                <w:lang w:val="en-AU"/>
              </w:rPr>
            </w:pPr>
            <w:r w:rsidRPr="000F1955">
              <w:rPr>
                <w:sz w:val="20"/>
                <w:szCs w:val="20"/>
              </w:rPr>
              <w:t>1 male PSO lawyer, 2 week placement with North Australian Aboriginal Justice Agency, Darwin</w:t>
            </w:r>
          </w:p>
        </w:tc>
        <w:tc>
          <w:tcPr>
            <w:tcW w:w="4442" w:type="dxa"/>
            <w:shd w:val="clear" w:color="auto" w:fill="FFFFFF" w:themeFill="background1"/>
          </w:tcPr>
          <w:p w14:paraId="7F9C0597" w14:textId="77777777" w:rsidR="00DF419C" w:rsidRPr="000F1955" w:rsidRDefault="00DF419C" w:rsidP="008F261C">
            <w:pPr>
              <w:spacing w:after="0" w:line="240" w:lineRule="auto"/>
              <w:rPr>
                <w:sz w:val="20"/>
                <w:szCs w:val="20"/>
                <w:lang w:val="en-AU"/>
              </w:rPr>
            </w:pPr>
            <w:r w:rsidRPr="000F1955">
              <w:rPr>
                <w:sz w:val="20"/>
                <w:szCs w:val="20"/>
                <w:lang w:val="en-AU"/>
              </w:rPr>
              <w:t>Santo</w:t>
            </w:r>
          </w:p>
        </w:tc>
      </w:tr>
      <w:tr w:rsidR="00DF419C" w:rsidRPr="00ED793C" w14:paraId="2E139B87" w14:textId="77777777">
        <w:tc>
          <w:tcPr>
            <w:tcW w:w="817" w:type="dxa"/>
            <w:vMerge/>
            <w:shd w:val="clear" w:color="auto" w:fill="EEECE1" w:themeFill="background2"/>
          </w:tcPr>
          <w:p w14:paraId="5CDDFDC8" w14:textId="77777777" w:rsidR="00DF419C" w:rsidRPr="00ED793C" w:rsidRDefault="00DF419C" w:rsidP="008F261C">
            <w:pPr>
              <w:spacing w:after="0"/>
              <w:jc w:val="both"/>
              <w:rPr>
                <w:b/>
                <w:sz w:val="20"/>
                <w:szCs w:val="20"/>
                <w:lang w:val="en-AU"/>
              </w:rPr>
            </w:pPr>
          </w:p>
        </w:tc>
        <w:tc>
          <w:tcPr>
            <w:tcW w:w="4441" w:type="dxa"/>
            <w:shd w:val="clear" w:color="auto" w:fill="FFFFFF" w:themeFill="background1"/>
          </w:tcPr>
          <w:p w14:paraId="4B5DC7B5" w14:textId="77777777" w:rsidR="00DF419C" w:rsidRPr="000F1955" w:rsidRDefault="00DF419C" w:rsidP="008F261C">
            <w:pPr>
              <w:spacing w:after="0" w:line="240" w:lineRule="auto"/>
              <w:rPr>
                <w:sz w:val="20"/>
                <w:szCs w:val="20"/>
                <w:lang w:val="en-AU"/>
              </w:rPr>
            </w:pPr>
            <w:r w:rsidRPr="000F1955">
              <w:rPr>
                <w:sz w:val="20"/>
                <w:szCs w:val="20"/>
                <w:lang w:val="en-AU"/>
              </w:rPr>
              <w:t xml:space="preserve">Legal CLE - </w:t>
            </w:r>
            <w:r w:rsidRPr="000F1955">
              <w:rPr>
                <w:sz w:val="20"/>
                <w:szCs w:val="20"/>
              </w:rPr>
              <w:t>2</w:t>
            </w:r>
            <w:r w:rsidRPr="000F1955">
              <w:rPr>
                <w:sz w:val="20"/>
                <w:szCs w:val="20"/>
                <w:vertAlign w:val="superscript"/>
              </w:rPr>
              <w:t>nd</w:t>
            </w:r>
            <w:r w:rsidRPr="000F1955">
              <w:rPr>
                <w:sz w:val="20"/>
                <w:szCs w:val="20"/>
              </w:rPr>
              <w:t xml:space="preserve"> South Pacific Lawyers Conference, Brisbane</w:t>
            </w:r>
          </w:p>
        </w:tc>
        <w:tc>
          <w:tcPr>
            <w:tcW w:w="4442" w:type="dxa"/>
            <w:shd w:val="clear" w:color="auto" w:fill="FFFFFF" w:themeFill="background1"/>
          </w:tcPr>
          <w:p w14:paraId="67C353BA" w14:textId="77777777" w:rsidR="00DF419C" w:rsidRPr="000F1955" w:rsidRDefault="00DF419C" w:rsidP="00715800">
            <w:pPr>
              <w:spacing w:after="0" w:line="240" w:lineRule="auto"/>
              <w:rPr>
                <w:sz w:val="20"/>
                <w:szCs w:val="20"/>
                <w:lang w:val="en-AU"/>
              </w:rPr>
            </w:pPr>
            <w:r w:rsidRPr="000F1955">
              <w:rPr>
                <w:sz w:val="20"/>
                <w:szCs w:val="20"/>
              </w:rPr>
              <w:t>7 attendees from VWC, PSO, SLO, VLC, PPO (3 females, 4 males)</w:t>
            </w:r>
          </w:p>
        </w:tc>
        <w:tc>
          <w:tcPr>
            <w:tcW w:w="4442" w:type="dxa"/>
            <w:shd w:val="clear" w:color="auto" w:fill="FFFFFF" w:themeFill="background1"/>
          </w:tcPr>
          <w:p w14:paraId="4B6FF2C4" w14:textId="77777777" w:rsidR="00DF419C" w:rsidRPr="000F1955" w:rsidRDefault="00DF419C">
            <w:pPr>
              <w:spacing w:after="0" w:line="240" w:lineRule="auto"/>
              <w:rPr>
                <w:sz w:val="20"/>
                <w:szCs w:val="20"/>
                <w:lang w:val="en-AU"/>
              </w:rPr>
            </w:pPr>
            <w:r w:rsidRPr="000F1955">
              <w:rPr>
                <w:sz w:val="20"/>
                <w:szCs w:val="20"/>
                <w:lang w:val="en-AU"/>
              </w:rPr>
              <w:t>Port Vila (6)</w:t>
            </w:r>
          </w:p>
          <w:p w14:paraId="20C12E22" w14:textId="77777777" w:rsidR="00DF419C" w:rsidRPr="000F1955" w:rsidRDefault="00DF419C" w:rsidP="008F261C">
            <w:pPr>
              <w:spacing w:after="0" w:line="240" w:lineRule="auto"/>
              <w:rPr>
                <w:sz w:val="20"/>
                <w:szCs w:val="20"/>
                <w:lang w:val="en-AU"/>
              </w:rPr>
            </w:pPr>
            <w:r w:rsidRPr="000F1955">
              <w:rPr>
                <w:sz w:val="20"/>
                <w:szCs w:val="20"/>
                <w:lang w:val="en-AU"/>
              </w:rPr>
              <w:t>Provinces (1)</w:t>
            </w:r>
          </w:p>
        </w:tc>
      </w:tr>
    </w:tbl>
    <w:p w14:paraId="41426754" w14:textId="77777777" w:rsidR="00FE25BC" w:rsidRDefault="00FE25BC"/>
    <w:tbl>
      <w:tblPr>
        <w:tblpPr w:leftFromText="180" w:rightFromText="180" w:vertAnchor="text" w:tblpY="1"/>
        <w:tblOverlap w:val="never"/>
        <w:tblW w:w="14142" w:type="dxa"/>
        <w:tblBorders>
          <w:top w:val="nil"/>
          <w:left w:val="nil"/>
          <w:right w:val="nil"/>
        </w:tblBorders>
        <w:tblLayout w:type="fixed"/>
        <w:tblLook w:val="0000" w:firstRow="0" w:lastRow="0" w:firstColumn="0" w:lastColumn="0" w:noHBand="0" w:noVBand="0"/>
      </w:tblPr>
      <w:tblGrid>
        <w:gridCol w:w="817"/>
        <w:gridCol w:w="4394"/>
        <w:gridCol w:w="4395"/>
        <w:gridCol w:w="4536"/>
      </w:tblGrid>
      <w:tr w:rsidR="00733E62" w:rsidRPr="00261B3B" w14:paraId="51286B00" w14:textId="77777777">
        <w:tc>
          <w:tcPr>
            <w:tcW w:w="817" w:type="dxa"/>
            <w:vMerge w:val="restart"/>
            <w:tcBorders>
              <w:top w:val="single" w:sz="4" w:space="0" w:color="auto"/>
              <w:left w:val="single" w:sz="4" w:space="0" w:color="auto"/>
              <w:bottom w:val="single" w:sz="4" w:space="0" w:color="auto"/>
              <w:right w:val="single" w:sz="4" w:space="0" w:color="auto"/>
            </w:tcBorders>
            <w:shd w:val="clear" w:color="auto" w:fill="EAE8DA"/>
            <w:tcMar>
              <w:top w:w="140" w:type="nil"/>
              <w:right w:w="140" w:type="nil"/>
            </w:tcMar>
            <w:textDirection w:val="btLr"/>
          </w:tcPr>
          <w:p w14:paraId="2B82E0D3" w14:textId="77777777" w:rsidR="00733E62" w:rsidRPr="00261B3B" w:rsidRDefault="00733E62" w:rsidP="00DE487F">
            <w:pPr>
              <w:spacing w:after="0"/>
              <w:ind w:left="113" w:right="113"/>
              <w:jc w:val="center"/>
              <w:rPr>
                <w:rFonts w:ascii="Helvetica" w:hAnsi="Helvetica" w:cs="Helvetica"/>
                <w:sz w:val="26"/>
                <w:szCs w:val="26"/>
                <w:lang w:val="en-US"/>
              </w:rPr>
            </w:pPr>
            <w:r w:rsidRPr="000F1955">
              <w:rPr>
                <w:b/>
                <w:color w:val="002060"/>
                <w:sz w:val="36"/>
                <w:szCs w:val="36"/>
                <w:lang w:val="en-AU"/>
              </w:rPr>
              <w:t>Component 3</w:t>
            </w:r>
          </w:p>
        </w:tc>
        <w:tc>
          <w:tcPr>
            <w:tcW w:w="4394" w:type="dxa"/>
            <w:tcBorders>
              <w:top w:val="single" w:sz="8" w:space="0" w:color="000000"/>
              <w:left w:val="single" w:sz="4" w:space="0" w:color="auto"/>
              <w:bottom w:val="single" w:sz="8" w:space="0" w:color="000000"/>
              <w:right w:val="single" w:sz="8" w:space="0" w:color="000000"/>
            </w:tcBorders>
            <w:shd w:val="clear" w:color="auto" w:fill="B8CCE4" w:themeFill="accent1" w:themeFillTint="66"/>
            <w:tcMar>
              <w:top w:w="140" w:type="nil"/>
              <w:right w:w="140" w:type="nil"/>
            </w:tcMar>
          </w:tcPr>
          <w:p w14:paraId="56F7DA4A" w14:textId="77777777" w:rsidR="00733E62" w:rsidRPr="00261B3B" w:rsidRDefault="00733E62" w:rsidP="00DE487F">
            <w:pPr>
              <w:jc w:val="both"/>
              <w:rPr>
                <w:b/>
                <w:sz w:val="20"/>
                <w:szCs w:val="20"/>
                <w:lang w:val="en-AU"/>
              </w:rPr>
            </w:pPr>
            <w:r w:rsidRPr="00261B3B">
              <w:rPr>
                <w:b/>
                <w:sz w:val="20"/>
                <w:szCs w:val="20"/>
                <w:lang w:val="en-AU"/>
              </w:rPr>
              <w:t>Outputs</w:t>
            </w:r>
          </w:p>
        </w:tc>
        <w:tc>
          <w:tcPr>
            <w:tcW w:w="4395" w:type="dxa"/>
            <w:tcBorders>
              <w:top w:val="single" w:sz="8" w:space="0" w:color="000000"/>
              <w:bottom w:val="single" w:sz="8" w:space="0" w:color="000000"/>
              <w:right w:val="single" w:sz="8" w:space="0" w:color="000000"/>
            </w:tcBorders>
            <w:shd w:val="clear" w:color="auto" w:fill="B8CCE4" w:themeFill="accent1" w:themeFillTint="66"/>
            <w:tcMar>
              <w:top w:w="140" w:type="nil"/>
              <w:right w:w="140" w:type="nil"/>
            </w:tcMar>
          </w:tcPr>
          <w:p w14:paraId="7D7E2857" w14:textId="77777777" w:rsidR="00733E62" w:rsidRPr="00261B3B" w:rsidRDefault="00733E62" w:rsidP="00DE487F">
            <w:pPr>
              <w:jc w:val="both"/>
              <w:rPr>
                <w:b/>
                <w:sz w:val="20"/>
                <w:szCs w:val="20"/>
                <w:lang w:val="en-AU"/>
              </w:rPr>
            </w:pPr>
            <w:r w:rsidRPr="00261B3B">
              <w:rPr>
                <w:b/>
                <w:sz w:val="20"/>
                <w:szCs w:val="20"/>
                <w:lang w:val="en-AU"/>
              </w:rPr>
              <w:t>Number &amp; Reach</w:t>
            </w:r>
          </w:p>
        </w:tc>
        <w:tc>
          <w:tcPr>
            <w:tcW w:w="4536" w:type="dxa"/>
            <w:tcBorders>
              <w:top w:val="single" w:sz="8" w:space="0" w:color="000000"/>
              <w:bottom w:val="single" w:sz="8" w:space="0" w:color="000000"/>
              <w:right w:val="single" w:sz="8" w:space="0" w:color="000000"/>
            </w:tcBorders>
            <w:shd w:val="clear" w:color="auto" w:fill="B8CCE4" w:themeFill="accent1" w:themeFillTint="66"/>
            <w:tcMar>
              <w:top w:w="140" w:type="nil"/>
              <w:right w:w="140" w:type="nil"/>
            </w:tcMar>
          </w:tcPr>
          <w:p w14:paraId="6BDE7B2D" w14:textId="77777777" w:rsidR="00733E62" w:rsidRPr="00261B3B" w:rsidRDefault="00733E62" w:rsidP="00DE487F">
            <w:pPr>
              <w:jc w:val="both"/>
              <w:rPr>
                <w:b/>
                <w:sz w:val="20"/>
                <w:szCs w:val="20"/>
                <w:lang w:val="en-AU"/>
              </w:rPr>
            </w:pPr>
            <w:r w:rsidRPr="00261B3B">
              <w:rPr>
                <w:b/>
                <w:sz w:val="20"/>
                <w:szCs w:val="20"/>
                <w:lang w:val="en-AU"/>
              </w:rPr>
              <w:t>Coverage</w:t>
            </w:r>
          </w:p>
        </w:tc>
      </w:tr>
      <w:tr w:rsidR="00733E62" w:rsidRPr="00261B3B" w14:paraId="5C1EE117" w14:textId="77777777">
        <w:tblPrEx>
          <w:tblBorders>
            <w:top w:val="none" w:sz="0" w:space="0" w:color="auto"/>
          </w:tblBorders>
        </w:tblPrEx>
        <w:tc>
          <w:tcPr>
            <w:tcW w:w="817" w:type="dxa"/>
            <w:vMerge/>
            <w:tcBorders>
              <w:top w:val="single" w:sz="4" w:space="0" w:color="auto"/>
              <w:left w:val="single" w:sz="4" w:space="0" w:color="auto"/>
              <w:bottom w:val="single" w:sz="4" w:space="0" w:color="auto"/>
              <w:right w:val="single" w:sz="4" w:space="0" w:color="auto"/>
            </w:tcBorders>
            <w:shd w:val="clear" w:color="auto" w:fill="EAE8DA"/>
            <w:tcMar>
              <w:top w:w="140" w:type="nil"/>
              <w:right w:w="140" w:type="nil"/>
            </w:tcMar>
          </w:tcPr>
          <w:p w14:paraId="169DD05F" w14:textId="77777777" w:rsidR="00733E62" w:rsidRPr="00261B3B" w:rsidRDefault="00733E62" w:rsidP="00DE487F">
            <w:pPr>
              <w:spacing w:after="0" w:line="240" w:lineRule="auto"/>
              <w:rPr>
                <w:sz w:val="20"/>
                <w:szCs w:val="20"/>
                <w:lang w:val="en-AU"/>
              </w:rPr>
            </w:pPr>
          </w:p>
        </w:tc>
        <w:tc>
          <w:tcPr>
            <w:tcW w:w="4394" w:type="dxa"/>
            <w:tcBorders>
              <w:left w:val="single" w:sz="4" w:space="0" w:color="auto"/>
              <w:bottom w:val="single" w:sz="8" w:space="0" w:color="000000"/>
              <w:right w:val="single" w:sz="8" w:space="0" w:color="000000"/>
            </w:tcBorders>
            <w:tcMar>
              <w:top w:w="140" w:type="nil"/>
              <w:right w:w="140" w:type="nil"/>
            </w:tcMar>
          </w:tcPr>
          <w:p w14:paraId="3F4F792B" w14:textId="77777777" w:rsidR="00733E62" w:rsidRPr="00261B3B" w:rsidRDefault="00733E62" w:rsidP="00DE487F">
            <w:pPr>
              <w:spacing w:after="0" w:line="240" w:lineRule="auto"/>
              <w:rPr>
                <w:sz w:val="20"/>
                <w:szCs w:val="20"/>
                <w:lang w:val="en-AU"/>
              </w:rPr>
            </w:pPr>
            <w:r w:rsidRPr="00A15587">
              <w:rPr>
                <w:sz w:val="20"/>
                <w:szCs w:val="20"/>
                <w:lang w:val="en-AU"/>
              </w:rPr>
              <w:t>SCV</w:t>
            </w:r>
          </w:p>
        </w:tc>
        <w:tc>
          <w:tcPr>
            <w:tcW w:w="4395" w:type="dxa"/>
            <w:tcBorders>
              <w:bottom w:val="single" w:sz="8" w:space="0" w:color="000000"/>
              <w:right w:val="single" w:sz="8" w:space="0" w:color="000000"/>
            </w:tcBorders>
            <w:tcMar>
              <w:top w:w="140" w:type="nil"/>
              <w:right w:w="140" w:type="nil"/>
            </w:tcMar>
          </w:tcPr>
          <w:p w14:paraId="66E84A59" w14:textId="77777777" w:rsidR="00733E62" w:rsidRPr="00261B3B" w:rsidRDefault="00733E62" w:rsidP="00DE487F">
            <w:pPr>
              <w:spacing w:after="0" w:line="240" w:lineRule="auto"/>
              <w:rPr>
                <w:sz w:val="20"/>
                <w:szCs w:val="20"/>
                <w:lang w:val="en-AU"/>
              </w:rPr>
            </w:pPr>
            <w:r w:rsidRPr="00261B3B">
              <w:rPr>
                <w:sz w:val="20"/>
                <w:szCs w:val="20"/>
                <w:lang w:val="en-AU"/>
              </w:rPr>
              <w:t> </w:t>
            </w:r>
            <w:r w:rsidR="00A15587">
              <w:rPr>
                <w:sz w:val="20"/>
                <w:szCs w:val="20"/>
                <w:lang w:val="en-AU"/>
              </w:rPr>
              <w:t>National CP stakeholders through the NCPWG; MoE, MoH representatives, 2 communities in Ambae; two communities in Santo</w:t>
            </w:r>
          </w:p>
        </w:tc>
        <w:tc>
          <w:tcPr>
            <w:tcW w:w="4536" w:type="dxa"/>
            <w:tcBorders>
              <w:bottom w:val="single" w:sz="8" w:space="0" w:color="000000"/>
              <w:right w:val="single" w:sz="8" w:space="0" w:color="000000"/>
            </w:tcBorders>
            <w:tcMar>
              <w:top w:w="140" w:type="nil"/>
              <w:right w:w="140" w:type="nil"/>
            </w:tcMar>
          </w:tcPr>
          <w:p w14:paraId="78792F77" w14:textId="77777777" w:rsidR="00733E62" w:rsidRPr="00261B3B" w:rsidRDefault="00733E62" w:rsidP="00DE487F">
            <w:pPr>
              <w:spacing w:after="0" w:line="240" w:lineRule="auto"/>
              <w:rPr>
                <w:sz w:val="20"/>
                <w:szCs w:val="20"/>
                <w:lang w:val="en-AU"/>
              </w:rPr>
            </w:pPr>
            <w:r w:rsidRPr="00261B3B">
              <w:rPr>
                <w:sz w:val="20"/>
                <w:szCs w:val="20"/>
                <w:lang w:val="en-AU"/>
              </w:rPr>
              <w:t> </w:t>
            </w:r>
            <w:r w:rsidR="00A15587">
              <w:rPr>
                <w:sz w:val="20"/>
                <w:szCs w:val="20"/>
                <w:lang w:val="en-AU"/>
              </w:rPr>
              <w:t>Port Vila, Santo and Ambae</w:t>
            </w:r>
          </w:p>
        </w:tc>
      </w:tr>
      <w:tr w:rsidR="00733E62" w:rsidRPr="00261B3B" w14:paraId="6467F5C6" w14:textId="77777777">
        <w:tblPrEx>
          <w:tblBorders>
            <w:top w:val="none" w:sz="0" w:space="0" w:color="auto"/>
          </w:tblBorders>
        </w:tblPrEx>
        <w:tc>
          <w:tcPr>
            <w:tcW w:w="817" w:type="dxa"/>
            <w:vMerge/>
            <w:tcBorders>
              <w:top w:val="single" w:sz="4" w:space="0" w:color="auto"/>
              <w:left w:val="single" w:sz="4" w:space="0" w:color="auto"/>
              <w:bottom w:val="single" w:sz="4" w:space="0" w:color="auto"/>
              <w:right w:val="single" w:sz="4" w:space="0" w:color="auto"/>
            </w:tcBorders>
            <w:shd w:val="clear" w:color="auto" w:fill="EAE8DA"/>
            <w:tcMar>
              <w:top w:w="140" w:type="nil"/>
              <w:right w:w="140" w:type="nil"/>
            </w:tcMar>
          </w:tcPr>
          <w:p w14:paraId="27AE08BF" w14:textId="77777777" w:rsidR="00733E62" w:rsidRPr="00261B3B" w:rsidRDefault="00733E62" w:rsidP="00DE487F">
            <w:pPr>
              <w:spacing w:after="0" w:line="240" w:lineRule="auto"/>
              <w:rPr>
                <w:sz w:val="20"/>
                <w:szCs w:val="20"/>
                <w:lang w:val="en-AU"/>
              </w:rPr>
            </w:pPr>
          </w:p>
        </w:tc>
        <w:tc>
          <w:tcPr>
            <w:tcW w:w="4394" w:type="dxa"/>
            <w:tcBorders>
              <w:left w:val="single" w:sz="4" w:space="0" w:color="auto"/>
              <w:bottom w:val="single" w:sz="8" w:space="0" w:color="000000"/>
              <w:right w:val="single" w:sz="8" w:space="0" w:color="000000"/>
            </w:tcBorders>
            <w:tcMar>
              <w:top w:w="140" w:type="nil"/>
              <w:right w:w="140" w:type="nil"/>
            </w:tcMar>
          </w:tcPr>
          <w:p w14:paraId="5A92559C" w14:textId="77777777" w:rsidR="00733E62" w:rsidRPr="00261B3B" w:rsidRDefault="00733E62" w:rsidP="00DE487F">
            <w:pPr>
              <w:spacing w:after="0" w:line="240" w:lineRule="auto"/>
              <w:rPr>
                <w:sz w:val="20"/>
                <w:szCs w:val="20"/>
                <w:lang w:val="en-AU"/>
              </w:rPr>
            </w:pPr>
            <w:r w:rsidRPr="00261B3B">
              <w:rPr>
                <w:sz w:val="20"/>
                <w:szCs w:val="20"/>
                <w:lang w:val="en-AU"/>
              </w:rPr>
              <w:t>Research</w:t>
            </w:r>
            <w:r>
              <w:rPr>
                <w:sz w:val="20"/>
                <w:szCs w:val="20"/>
                <w:lang w:val="en-AU"/>
              </w:rPr>
              <w:t xml:space="preserve"> - Malekula</w:t>
            </w:r>
          </w:p>
        </w:tc>
        <w:tc>
          <w:tcPr>
            <w:tcW w:w="4395" w:type="dxa"/>
            <w:tcBorders>
              <w:bottom w:val="single" w:sz="8" w:space="0" w:color="000000"/>
              <w:right w:val="single" w:sz="8" w:space="0" w:color="000000"/>
            </w:tcBorders>
            <w:tcMar>
              <w:top w:w="140" w:type="nil"/>
              <w:right w:w="140" w:type="nil"/>
            </w:tcMar>
          </w:tcPr>
          <w:p w14:paraId="3AEB33CA" w14:textId="77777777" w:rsidR="00733E62" w:rsidRDefault="00733E62" w:rsidP="00DE487F">
            <w:pPr>
              <w:spacing w:after="0" w:line="240" w:lineRule="auto"/>
              <w:rPr>
                <w:sz w:val="20"/>
                <w:szCs w:val="20"/>
                <w:lang w:val="en-AU"/>
              </w:rPr>
            </w:pPr>
            <w:r>
              <w:rPr>
                <w:sz w:val="20"/>
                <w:szCs w:val="20"/>
                <w:lang w:val="en-AU"/>
              </w:rPr>
              <w:t>10 ni-Vanuatu researchers trained (including reps from Vanuatu Law Commission, DFAT, CARE)</w:t>
            </w:r>
          </w:p>
          <w:p w14:paraId="6C2E985C" w14:textId="77777777" w:rsidR="00733E62" w:rsidRDefault="00733E62" w:rsidP="00DE487F">
            <w:pPr>
              <w:spacing w:after="0" w:line="240" w:lineRule="auto"/>
              <w:rPr>
                <w:sz w:val="20"/>
                <w:szCs w:val="20"/>
                <w:lang w:val="en-AU"/>
              </w:rPr>
            </w:pPr>
            <w:r>
              <w:rPr>
                <w:sz w:val="20"/>
                <w:szCs w:val="20"/>
                <w:lang w:val="en-AU"/>
              </w:rPr>
              <w:t>Research carried out in 39 villages with:</w:t>
            </w:r>
          </w:p>
          <w:p w14:paraId="5297E24E" w14:textId="77777777" w:rsidR="00733E62" w:rsidRDefault="00733E62" w:rsidP="00DE487F">
            <w:pPr>
              <w:spacing w:after="0" w:line="240" w:lineRule="auto"/>
              <w:rPr>
                <w:sz w:val="20"/>
                <w:szCs w:val="20"/>
                <w:lang w:val="en-AU"/>
              </w:rPr>
            </w:pPr>
            <w:r>
              <w:rPr>
                <w:sz w:val="20"/>
                <w:szCs w:val="20"/>
                <w:lang w:val="en-AU"/>
              </w:rPr>
              <w:t>379 men</w:t>
            </w:r>
          </w:p>
          <w:p w14:paraId="27D19EEF" w14:textId="77777777" w:rsidR="00733E62" w:rsidRDefault="00733E62" w:rsidP="00DE487F">
            <w:pPr>
              <w:spacing w:after="0" w:line="240" w:lineRule="auto"/>
              <w:rPr>
                <w:sz w:val="20"/>
                <w:szCs w:val="20"/>
                <w:lang w:val="en-AU"/>
              </w:rPr>
            </w:pPr>
            <w:r>
              <w:rPr>
                <w:sz w:val="20"/>
                <w:szCs w:val="20"/>
                <w:lang w:val="en-AU"/>
              </w:rPr>
              <w:t>379 women</w:t>
            </w:r>
          </w:p>
          <w:p w14:paraId="2FCAED13" w14:textId="77777777" w:rsidR="00733E62" w:rsidRDefault="00733E62" w:rsidP="00DE487F">
            <w:pPr>
              <w:spacing w:after="0" w:line="240" w:lineRule="auto"/>
              <w:rPr>
                <w:sz w:val="20"/>
                <w:szCs w:val="20"/>
                <w:lang w:val="en-AU"/>
              </w:rPr>
            </w:pPr>
            <w:r>
              <w:rPr>
                <w:sz w:val="20"/>
                <w:szCs w:val="20"/>
                <w:lang w:val="en-AU"/>
              </w:rPr>
              <w:t>45 chiefs and community leaders</w:t>
            </w:r>
          </w:p>
          <w:p w14:paraId="16F5B8DD" w14:textId="77777777" w:rsidR="00733E62" w:rsidRDefault="00733E62" w:rsidP="00DE487F">
            <w:pPr>
              <w:spacing w:after="0" w:line="240" w:lineRule="auto"/>
              <w:rPr>
                <w:sz w:val="20"/>
                <w:szCs w:val="20"/>
                <w:lang w:val="en-AU"/>
              </w:rPr>
            </w:pPr>
            <w:r>
              <w:rPr>
                <w:sz w:val="20"/>
                <w:szCs w:val="20"/>
                <w:lang w:val="en-AU"/>
              </w:rPr>
              <w:t>9 police officers</w:t>
            </w:r>
          </w:p>
          <w:p w14:paraId="6BC1AA48" w14:textId="77777777" w:rsidR="00733E62" w:rsidRPr="00261B3B" w:rsidRDefault="00733E62" w:rsidP="00DE487F">
            <w:pPr>
              <w:spacing w:after="0" w:line="240" w:lineRule="auto"/>
              <w:rPr>
                <w:sz w:val="20"/>
                <w:szCs w:val="20"/>
                <w:lang w:val="en-AU"/>
              </w:rPr>
            </w:pPr>
            <w:r>
              <w:rPr>
                <w:sz w:val="20"/>
                <w:szCs w:val="20"/>
                <w:lang w:val="en-AU"/>
              </w:rPr>
              <w:t>5 other justice and provincial stakeholders</w:t>
            </w:r>
          </w:p>
        </w:tc>
        <w:tc>
          <w:tcPr>
            <w:tcW w:w="4536" w:type="dxa"/>
            <w:tcBorders>
              <w:bottom w:val="single" w:sz="8" w:space="0" w:color="000000"/>
              <w:right w:val="single" w:sz="8" w:space="0" w:color="000000"/>
            </w:tcBorders>
            <w:tcMar>
              <w:top w:w="140" w:type="nil"/>
              <w:right w:w="140" w:type="nil"/>
            </w:tcMar>
          </w:tcPr>
          <w:p w14:paraId="7FAE8E9A" w14:textId="77777777" w:rsidR="00733E62" w:rsidRPr="00261B3B" w:rsidRDefault="00733E62" w:rsidP="00DE487F">
            <w:pPr>
              <w:spacing w:after="0" w:line="240" w:lineRule="auto"/>
              <w:rPr>
                <w:sz w:val="20"/>
                <w:szCs w:val="20"/>
                <w:lang w:val="en-AU"/>
              </w:rPr>
            </w:pPr>
            <w:r>
              <w:rPr>
                <w:sz w:val="20"/>
                <w:szCs w:val="20"/>
                <w:lang w:val="en-AU"/>
              </w:rPr>
              <w:t>All of Malekula</w:t>
            </w:r>
          </w:p>
          <w:p w14:paraId="66A1B349" w14:textId="77777777" w:rsidR="00733E62" w:rsidRPr="00261B3B" w:rsidRDefault="00733E62" w:rsidP="00DE487F">
            <w:pPr>
              <w:spacing w:after="0" w:line="240" w:lineRule="auto"/>
              <w:rPr>
                <w:sz w:val="20"/>
                <w:szCs w:val="20"/>
                <w:lang w:val="en-AU"/>
              </w:rPr>
            </w:pPr>
            <w:r w:rsidRPr="00261B3B">
              <w:rPr>
                <w:sz w:val="20"/>
                <w:szCs w:val="20"/>
                <w:lang w:val="en-AU"/>
              </w:rPr>
              <w:t> </w:t>
            </w:r>
          </w:p>
        </w:tc>
      </w:tr>
      <w:tr w:rsidR="00733E62" w:rsidRPr="00261B3B" w14:paraId="4246EA34" w14:textId="77777777">
        <w:tblPrEx>
          <w:tblBorders>
            <w:top w:val="none" w:sz="0" w:space="0" w:color="auto"/>
          </w:tblBorders>
        </w:tblPrEx>
        <w:tc>
          <w:tcPr>
            <w:tcW w:w="817" w:type="dxa"/>
            <w:vMerge/>
            <w:tcBorders>
              <w:top w:val="single" w:sz="4" w:space="0" w:color="auto"/>
              <w:left w:val="single" w:sz="4" w:space="0" w:color="auto"/>
              <w:bottom w:val="single" w:sz="4" w:space="0" w:color="auto"/>
              <w:right w:val="single" w:sz="4" w:space="0" w:color="auto"/>
            </w:tcBorders>
            <w:shd w:val="clear" w:color="auto" w:fill="EAE8DA"/>
            <w:tcMar>
              <w:top w:w="140" w:type="nil"/>
              <w:right w:w="140" w:type="nil"/>
            </w:tcMar>
          </w:tcPr>
          <w:p w14:paraId="034C893F" w14:textId="77777777" w:rsidR="00733E62" w:rsidRPr="00261B3B" w:rsidRDefault="00733E62" w:rsidP="00DE487F">
            <w:pPr>
              <w:spacing w:after="0" w:line="240" w:lineRule="auto"/>
              <w:rPr>
                <w:sz w:val="20"/>
                <w:szCs w:val="20"/>
                <w:lang w:val="en-AU"/>
              </w:rPr>
            </w:pPr>
          </w:p>
        </w:tc>
        <w:tc>
          <w:tcPr>
            <w:tcW w:w="4394" w:type="dxa"/>
            <w:tcBorders>
              <w:left w:val="single" w:sz="4" w:space="0" w:color="auto"/>
              <w:bottom w:val="single" w:sz="8" w:space="0" w:color="000000"/>
              <w:right w:val="single" w:sz="8" w:space="0" w:color="000000"/>
            </w:tcBorders>
            <w:tcMar>
              <w:top w:w="140" w:type="nil"/>
              <w:right w:w="140" w:type="nil"/>
            </w:tcMar>
          </w:tcPr>
          <w:p w14:paraId="2A39E0F9" w14:textId="77777777" w:rsidR="00733E62" w:rsidRPr="00261B3B" w:rsidRDefault="00733E62" w:rsidP="00DE487F">
            <w:pPr>
              <w:spacing w:after="0" w:line="240" w:lineRule="auto"/>
              <w:rPr>
                <w:sz w:val="20"/>
                <w:szCs w:val="20"/>
                <w:lang w:val="en-AU"/>
              </w:rPr>
            </w:pPr>
            <w:r>
              <w:rPr>
                <w:sz w:val="20"/>
                <w:szCs w:val="20"/>
                <w:lang w:val="en-AU"/>
              </w:rPr>
              <w:t>Research - Blacksands</w:t>
            </w:r>
          </w:p>
        </w:tc>
        <w:tc>
          <w:tcPr>
            <w:tcW w:w="4395" w:type="dxa"/>
            <w:tcBorders>
              <w:bottom w:val="single" w:sz="8" w:space="0" w:color="000000"/>
              <w:right w:val="single" w:sz="8" w:space="0" w:color="000000"/>
            </w:tcBorders>
            <w:tcMar>
              <w:top w:w="140" w:type="nil"/>
              <w:right w:w="140" w:type="nil"/>
            </w:tcMar>
          </w:tcPr>
          <w:p w14:paraId="097874F3" w14:textId="77777777" w:rsidR="00733E62" w:rsidRDefault="00733E62" w:rsidP="00DE487F">
            <w:pPr>
              <w:spacing w:after="0" w:line="240" w:lineRule="auto"/>
              <w:rPr>
                <w:sz w:val="20"/>
                <w:szCs w:val="20"/>
                <w:lang w:val="en-AU"/>
              </w:rPr>
            </w:pPr>
            <w:r>
              <w:rPr>
                <w:sz w:val="20"/>
                <w:szCs w:val="20"/>
                <w:lang w:val="en-AU"/>
              </w:rPr>
              <w:t>5 ni-Vanuatu researchers trained (including reps from Wan Smolbag)</w:t>
            </w:r>
          </w:p>
          <w:p w14:paraId="6D2B3324" w14:textId="77777777" w:rsidR="00733E62" w:rsidRDefault="00733E62" w:rsidP="00DE487F">
            <w:pPr>
              <w:spacing w:after="0" w:line="240" w:lineRule="auto"/>
              <w:rPr>
                <w:sz w:val="20"/>
                <w:szCs w:val="20"/>
                <w:lang w:val="en-AU"/>
              </w:rPr>
            </w:pPr>
            <w:r>
              <w:rPr>
                <w:sz w:val="20"/>
                <w:szCs w:val="20"/>
                <w:lang w:val="en-AU"/>
              </w:rPr>
              <w:t>Research carried out with:</w:t>
            </w:r>
          </w:p>
          <w:p w14:paraId="2D55D401" w14:textId="0FA7C9BA" w:rsidR="00733E62" w:rsidRDefault="0048798A" w:rsidP="00DE487F">
            <w:pPr>
              <w:spacing w:after="0" w:line="240" w:lineRule="auto"/>
              <w:rPr>
                <w:sz w:val="20"/>
                <w:szCs w:val="20"/>
                <w:lang w:val="en-AU"/>
              </w:rPr>
            </w:pPr>
            <w:r>
              <w:rPr>
                <w:sz w:val="20"/>
                <w:szCs w:val="20"/>
                <w:lang w:val="en-AU"/>
              </w:rPr>
              <w:t>230</w:t>
            </w:r>
            <w:r w:rsidR="00733E62">
              <w:rPr>
                <w:sz w:val="20"/>
                <w:szCs w:val="20"/>
                <w:lang w:val="en-AU"/>
              </w:rPr>
              <w:t xml:space="preserve"> men</w:t>
            </w:r>
            <w:r>
              <w:rPr>
                <w:sz w:val="20"/>
                <w:szCs w:val="20"/>
                <w:lang w:val="en-AU"/>
              </w:rPr>
              <w:t xml:space="preserve"> (questionnaires)</w:t>
            </w:r>
          </w:p>
          <w:p w14:paraId="50B301CE" w14:textId="3EDCAA86" w:rsidR="00733E62" w:rsidRDefault="0048798A" w:rsidP="00DE487F">
            <w:pPr>
              <w:spacing w:after="0" w:line="240" w:lineRule="auto"/>
              <w:rPr>
                <w:sz w:val="20"/>
                <w:szCs w:val="20"/>
                <w:lang w:val="en-AU"/>
              </w:rPr>
            </w:pPr>
            <w:r>
              <w:rPr>
                <w:sz w:val="20"/>
                <w:szCs w:val="20"/>
                <w:lang w:val="en-AU"/>
              </w:rPr>
              <w:t>237</w:t>
            </w:r>
            <w:r w:rsidR="00733E62">
              <w:rPr>
                <w:sz w:val="20"/>
                <w:szCs w:val="20"/>
                <w:lang w:val="en-AU"/>
              </w:rPr>
              <w:t xml:space="preserve"> women</w:t>
            </w:r>
            <w:r>
              <w:rPr>
                <w:sz w:val="20"/>
                <w:szCs w:val="20"/>
                <w:lang w:val="en-AU"/>
              </w:rPr>
              <w:t xml:space="preserve"> (questionnaires); ans</w:t>
            </w:r>
          </w:p>
          <w:p w14:paraId="7E5914B3" w14:textId="2D4F48C9" w:rsidR="00733E62" w:rsidRPr="00261B3B" w:rsidRDefault="0048798A" w:rsidP="0048798A">
            <w:pPr>
              <w:spacing w:after="0" w:line="240" w:lineRule="auto"/>
              <w:rPr>
                <w:sz w:val="20"/>
                <w:szCs w:val="20"/>
                <w:lang w:val="en-AU"/>
              </w:rPr>
            </w:pPr>
            <w:r w:rsidRPr="0048798A">
              <w:rPr>
                <w:sz w:val="20"/>
                <w:szCs w:val="20"/>
                <w:lang w:val="en-AU"/>
              </w:rPr>
              <w:t>Focus groups with 32</w:t>
            </w:r>
            <w:r w:rsidR="00733E62">
              <w:rPr>
                <w:sz w:val="20"/>
                <w:szCs w:val="20"/>
                <w:lang w:val="en-AU"/>
              </w:rPr>
              <w:t xml:space="preserve"> chiefs </w:t>
            </w:r>
            <w:r>
              <w:rPr>
                <w:sz w:val="20"/>
                <w:szCs w:val="20"/>
                <w:lang w:val="en-AU"/>
              </w:rPr>
              <w:t>/</w:t>
            </w:r>
            <w:r w:rsidR="00733E62">
              <w:rPr>
                <w:sz w:val="20"/>
                <w:szCs w:val="20"/>
                <w:lang w:val="en-AU"/>
              </w:rPr>
              <w:t xml:space="preserve"> community leaders</w:t>
            </w:r>
            <w:r>
              <w:rPr>
                <w:sz w:val="20"/>
                <w:szCs w:val="20"/>
                <w:lang w:val="en-AU"/>
              </w:rPr>
              <w:t xml:space="preserve"> /men and 22 women</w:t>
            </w:r>
          </w:p>
        </w:tc>
        <w:tc>
          <w:tcPr>
            <w:tcW w:w="4536" w:type="dxa"/>
            <w:tcBorders>
              <w:bottom w:val="single" w:sz="8" w:space="0" w:color="000000"/>
              <w:right w:val="single" w:sz="8" w:space="0" w:color="000000"/>
            </w:tcBorders>
            <w:tcMar>
              <w:top w:w="140" w:type="nil"/>
              <w:right w:w="140" w:type="nil"/>
            </w:tcMar>
          </w:tcPr>
          <w:p w14:paraId="3A7C0134" w14:textId="77777777" w:rsidR="00733E62" w:rsidRPr="00261B3B" w:rsidRDefault="00733E62" w:rsidP="00DE487F">
            <w:pPr>
              <w:spacing w:after="0" w:line="240" w:lineRule="auto"/>
              <w:rPr>
                <w:sz w:val="20"/>
                <w:szCs w:val="20"/>
                <w:lang w:val="en-AU"/>
              </w:rPr>
            </w:pPr>
            <w:r>
              <w:rPr>
                <w:sz w:val="20"/>
                <w:szCs w:val="20"/>
                <w:lang w:val="en-AU"/>
              </w:rPr>
              <w:t>Blacksands</w:t>
            </w:r>
          </w:p>
        </w:tc>
      </w:tr>
      <w:tr w:rsidR="00733E62" w:rsidRPr="00261B3B" w14:paraId="390F923F" w14:textId="77777777">
        <w:tc>
          <w:tcPr>
            <w:tcW w:w="817" w:type="dxa"/>
            <w:vMerge/>
            <w:tcBorders>
              <w:top w:val="single" w:sz="4" w:space="0" w:color="auto"/>
              <w:left w:val="single" w:sz="4" w:space="0" w:color="auto"/>
              <w:bottom w:val="single" w:sz="4" w:space="0" w:color="auto"/>
              <w:right w:val="single" w:sz="4" w:space="0" w:color="auto"/>
            </w:tcBorders>
            <w:shd w:val="clear" w:color="auto" w:fill="EAE8DA"/>
            <w:tcMar>
              <w:top w:w="140" w:type="nil"/>
              <w:right w:w="140" w:type="nil"/>
            </w:tcMar>
          </w:tcPr>
          <w:p w14:paraId="35939D37" w14:textId="77777777" w:rsidR="00733E62" w:rsidRPr="00261B3B" w:rsidRDefault="00733E62" w:rsidP="00DE487F">
            <w:pPr>
              <w:spacing w:after="0" w:line="240" w:lineRule="auto"/>
              <w:rPr>
                <w:sz w:val="20"/>
                <w:szCs w:val="20"/>
                <w:lang w:val="en-AU"/>
              </w:rPr>
            </w:pPr>
          </w:p>
        </w:tc>
        <w:tc>
          <w:tcPr>
            <w:tcW w:w="4394" w:type="dxa"/>
            <w:tcBorders>
              <w:left w:val="single" w:sz="4" w:space="0" w:color="auto"/>
              <w:bottom w:val="single" w:sz="8" w:space="0" w:color="000000"/>
              <w:right w:val="single" w:sz="8" w:space="0" w:color="000000"/>
            </w:tcBorders>
            <w:tcMar>
              <w:top w:w="140" w:type="nil"/>
              <w:right w:w="140" w:type="nil"/>
            </w:tcMar>
          </w:tcPr>
          <w:p w14:paraId="7B031607" w14:textId="77777777" w:rsidR="00733E62" w:rsidRPr="00261B3B" w:rsidRDefault="00733E62" w:rsidP="00DE487F">
            <w:pPr>
              <w:spacing w:after="0" w:line="240" w:lineRule="auto"/>
              <w:rPr>
                <w:sz w:val="20"/>
                <w:szCs w:val="20"/>
                <w:lang w:val="en-AU"/>
              </w:rPr>
            </w:pPr>
            <w:r w:rsidRPr="00261B3B">
              <w:rPr>
                <w:sz w:val="20"/>
                <w:szCs w:val="20"/>
                <w:lang w:val="en-AU"/>
              </w:rPr>
              <w:t>DWA FPA support</w:t>
            </w:r>
          </w:p>
        </w:tc>
        <w:tc>
          <w:tcPr>
            <w:tcW w:w="4395" w:type="dxa"/>
            <w:tcBorders>
              <w:bottom w:val="single" w:sz="8" w:space="0" w:color="000000"/>
              <w:right w:val="single" w:sz="8" w:space="0" w:color="000000"/>
            </w:tcBorders>
            <w:tcMar>
              <w:top w:w="140" w:type="nil"/>
              <w:right w:w="140" w:type="nil"/>
            </w:tcMar>
          </w:tcPr>
          <w:p w14:paraId="4070FC96" w14:textId="77777777" w:rsidR="00733E62" w:rsidRPr="00261B3B" w:rsidRDefault="00733E62" w:rsidP="00DE487F">
            <w:pPr>
              <w:spacing w:after="0" w:line="240" w:lineRule="auto"/>
              <w:rPr>
                <w:sz w:val="20"/>
                <w:szCs w:val="20"/>
                <w:lang w:val="en-AU"/>
              </w:rPr>
            </w:pPr>
            <w:r w:rsidRPr="00261B3B">
              <w:rPr>
                <w:sz w:val="20"/>
                <w:szCs w:val="20"/>
                <w:lang w:val="en-AU"/>
              </w:rPr>
              <w:t xml:space="preserve">Mapping and research occurred during </w:t>
            </w:r>
            <w:r w:rsidR="0004687C">
              <w:rPr>
                <w:sz w:val="20"/>
                <w:szCs w:val="20"/>
                <w:lang w:val="en-AU"/>
              </w:rPr>
              <w:t xml:space="preserve">previous </w:t>
            </w:r>
            <w:r w:rsidRPr="00261B3B">
              <w:rPr>
                <w:sz w:val="20"/>
                <w:szCs w:val="20"/>
                <w:lang w:val="en-AU"/>
              </w:rPr>
              <w:t>reporting period</w:t>
            </w:r>
            <w:r w:rsidR="0004687C">
              <w:rPr>
                <w:sz w:val="20"/>
                <w:szCs w:val="20"/>
                <w:lang w:val="en-AU"/>
              </w:rPr>
              <w:t xml:space="preserve"> and planning and consultation continued in relation to those sites.</w:t>
            </w:r>
          </w:p>
        </w:tc>
        <w:tc>
          <w:tcPr>
            <w:tcW w:w="4536" w:type="dxa"/>
            <w:tcBorders>
              <w:bottom w:val="single" w:sz="8" w:space="0" w:color="000000"/>
              <w:right w:val="single" w:sz="8" w:space="0" w:color="000000"/>
            </w:tcBorders>
            <w:tcMar>
              <w:top w:w="140" w:type="nil"/>
              <w:right w:w="140" w:type="nil"/>
            </w:tcMar>
          </w:tcPr>
          <w:p w14:paraId="4996CBA7" w14:textId="77777777" w:rsidR="00733E62" w:rsidRPr="00261B3B" w:rsidRDefault="00733E62" w:rsidP="00DE487F">
            <w:pPr>
              <w:spacing w:after="0" w:line="240" w:lineRule="auto"/>
              <w:rPr>
                <w:sz w:val="20"/>
                <w:szCs w:val="20"/>
                <w:lang w:val="en-AU"/>
              </w:rPr>
            </w:pPr>
            <w:r>
              <w:rPr>
                <w:sz w:val="20"/>
                <w:szCs w:val="20"/>
                <w:lang w:val="en-AU"/>
              </w:rPr>
              <w:t>Santo (South, Fanafo and Malo)</w:t>
            </w:r>
            <w:r w:rsidRPr="00261B3B">
              <w:rPr>
                <w:sz w:val="20"/>
                <w:szCs w:val="20"/>
                <w:lang w:val="en-AU"/>
              </w:rPr>
              <w:t>, Efate (Port Vila</w:t>
            </w:r>
            <w:r>
              <w:rPr>
                <w:sz w:val="20"/>
                <w:szCs w:val="20"/>
                <w:lang w:val="en-AU"/>
              </w:rPr>
              <w:t xml:space="preserve"> and North Efate</w:t>
            </w:r>
            <w:r w:rsidRPr="00261B3B">
              <w:rPr>
                <w:sz w:val="20"/>
                <w:szCs w:val="20"/>
                <w:lang w:val="en-AU"/>
              </w:rPr>
              <w:t>)</w:t>
            </w:r>
          </w:p>
        </w:tc>
      </w:tr>
    </w:tbl>
    <w:p w14:paraId="256A46CB" w14:textId="77777777" w:rsidR="002A61B5" w:rsidRDefault="002A61B5" w:rsidP="009D0758">
      <w:pPr>
        <w:jc w:val="both"/>
        <w:rPr>
          <w:lang w:val="en-AU"/>
        </w:rPr>
      </w:pPr>
    </w:p>
    <w:p w14:paraId="792A8D4B" w14:textId="77777777" w:rsidR="0060647D" w:rsidRDefault="009D0758" w:rsidP="009D0758">
      <w:pPr>
        <w:jc w:val="both"/>
        <w:rPr>
          <w:lang w:val="en-AU"/>
        </w:rPr>
      </w:pPr>
      <w:r w:rsidRPr="00AB497F">
        <w:rPr>
          <w:lang w:val="en-AU"/>
        </w:rPr>
        <w:t>The program is incrementally increasing the number of people that it reaches across the sector each reporting period to include heads of agencies, office managers, finance officers, human resource managers, lawyers, prosecutors, data entry staff, women within the police force, the police executive, the police CSU, key sector NGOs (</w:t>
      </w:r>
      <w:r w:rsidR="00745B13" w:rsidRPr="00AB497F">
        <w:rPr>
          <w:lang w:val="en-AU"/>
        </w:rPr>
        <w:t>Wan Smol</w:t>
      </w:r>
      <w:r w:rsidR="002A61B5">
        <w:rPr>
          <w:lang w:val="en-AU"/>
        </w:rPr>
        <w:t xml:space="preserve"> Bag</w:t>
      </w:r>
      <w:r w:rsidRPr="00AB497F">
        <w:rPr>
          <w:lang w:val="en-AU"/>
        </w:rPr>
        <w:t xml:space="preserve">, </w:t>
      </w:r>
      <w:r w:rsidR="00745B13" w:rsidRPr="00AB497F">
        <w:rPr>
          <w:lang w:val="en-AU"/>
        </w:rPr>
        <w:t>Vanuatu Women’s Centre</w:t>
      </w:r>
      <w:r w:rsidRPr="00AB497F">
        <w:rPr>
          <w:lang w:val="en-AU"/>
        </w:rPr>
        <w:t xml:space="preserve">, </w:t>
      </w:r>
      <w:r w:rsidR="00745B13" w:rsidRPr="00AB497F">
        <w:rPr>
          <w:lang w:val="en-AU"/>
        </w:rPr>
        <w:t>Vanuatu Society for Disabled People</w:t>
      </w:r>
      <w:r w:rsidRPr="00AB497F">
        <w:rPr>
          <w:lang w:val="en-AU"/>
        </w:rPr>
        <w:t>). Whilst the coverage remains predominantly in Port Vila, there have been increases in support beyond Port Vila in terms of capacity building</w:t>
      </w:r>
      <w:r w:rsidR="006300D1" w:rsidRPr="00AB497F">
        <w:rPr>
          <w:lang w:val="en-AU"/>
        </w:rPr>
        <w:t>,</w:t>
      </w:r>
      <w:r w:rsidRPr="00AB497F">
        <w:rPr>
          <w:lang w:val="en-AU"/>
        </w:rPr>
        <w:t xml:space="preserve"> in particular</w:t>
      </w:r>
      <w:r w:rsidR="006300D1" w:rsidRPr="00AB497F">
        <w:rPr>
          <w:lang w:val="en-AU"/>
        </w:rPr>
        <w:t>,</w:t>
      </w:r>
      <w:r w:rsidRPr="00AB497F">
        <w:rPr>
          <w:lang w:val="en-AU"/>
        </w:rPr>
        <w:t xml:space="preserve"> where staff are brought in from the provinces for sector wide initiatives or supported through agency </w:t>
      </w:r>
      <w:r w:rsidR="00F02654" w:rsidRPr="00AB497F">
        <w:rPr>
          <w:lang w:val="en-AU"/>
        </w:rPr>
        <w:t xml:space="preserve">supported </w:t>
      </w:r>
      <w:r w:rsidRPr="00AB497F">
        <w:rPr>
          <w:lang w:val="en-AU"/>
        </w:rPr>
        <w:t>initiatives to go out to the provinces</w:t>
      </w:r>
      <w:r w:rsidR="00F02654" w:rsidRPr="00AB497F">
        <w:rPr>
          <w:lang w:val="en-AU"/>
        </w:rPr>
        <w:t xml:space="preserve">. The work to support women experiencing family based violence will also increase reach out of Port Vila (to include Malekula, Santo and </w:t>
      </w:r>
      <w:r w:rsidR="00745B13" w:rsidRPr="00AB497F">
        <w:rPr>
          <w:lang w:val="en-AU"/>
        </w:rPr>
        <w:t xml:space="preserve">rural </w:t>
      </w:r>
      <w:r w:rsidR="00F02654" w:rsidRPr="00AB497F">
        <w:rPr>
          <w:lang w:val="en-AU"/>
        </w:rPr>
        <w:t>Efate).</w:t>
      </w:r>
    </w:p>
    <w:p w14:paraId="707B753F" w14:textId="77777777" w:rsidR="0004687C" w:rsidRDefault="0004687C" w:rsidP="009D0758">
      <w:pPr>
        <w:jc w:val="both"/>
        <w:rPr>
          <w:lang w:val="en-AU"/>
        </w:rPr>
        <w:sectPr w:rsidR="0004687C" w:rsidSect="00D018FC">
          <w:footerReference w:type="default" r:id="rId22"/>
          <w:pgSz w:w="16838" w:h="11906" w:orient="landscape"/>
          <w:pgMar w:top="142" w:right="1440" w:bottom="993" w:left="1440" w:header="709" w:footer="709" w:gutter="0"/>
          <w:cols w:space="708"/>
          <w:docGrid w:linePitch="360"/>
        </w:sectPr>
      </w:pPr>
    </w:p>
    <w:p w14:paraId="4B4DED98" w14:textId="77777777" w:rsidR="00D90BAA" w:rsidRDefault="00D90BAA" w:rsidP="00D90BAA">
      <w:pPr>
        <w:pStyle w:val="Heading2"/>
      </w:pPr>
      <w:bookmarkStart w:id="21" w:name="_Toc424634627"/>
      <w:r>
        <w:lastRenderedPageBreak/>
        <w:t>Adequacy of Progress</w:t>
      </w:r>
      <w:bookmarkEnd w:id="21"/>
    </w:p>
    <w:p w14:paraId="3B6DAA5D" w14:textId="77777777" w:rsidR="00D90BAA" w:rsidRPr="00937C9A" w:rsidRDefault="00D90BAA" w:rsidP="002D598A">
      <w:pPr>
        <w:pStyle w:val="Heading3"/>
        <w:numPr>
          <w:ilvl w:val="0"/>
          <w:numId w:val="64"/>
        </w:numPr>
      </w:pPr>
      <w:bookmarkStart w:id="22" w:name="_Toc424634628"/>
      <w:r w:rsidRPr="00937C9A">
        <w:t xml:space="preserve">Against the </w:t>
      </w:r>
      <w:r w:rsidR="00327BB9" w:rsidRPr="00937C9A">
        <w:t>W</w:t>
      </w:r>
      <w:r w:rsidR="00986E3D" w:rsidRPr="00937C9A">
        <w:t>ork</w:t>
      </w:r>
      <w:r w:rsidRPr="00937C9A">
        <w:t>plan: On time</w:t>
      </w:r>
      <w:bookmarkEnd w:id="22"/>
    </w:p>
    <w:p w14:paraId="792D8BC5" w14:textId="77777777" w:rsidR="00771A71" w:rsidRDefault="00381A1E" w:rsidP="00EE519F">
      <w:pPr>
        <w:jc w:val="both"/>
        <w:rPr>
          <w:lang w:val="en-AU"/>
        </w:rPr>
      </w:pPr>
      <w:r>
        <w:rPr>
          <w:lang w:val="en-AU"/>
        </w:rPr>
        <w:t xml:space="preserve">Delays and variations to the Workplan are described in </w:t>
      </w:r>
      <w:r w:rsidRPr="001568EF">
        <w:rPr>
          <w:lang w:val="en-AU"/>
        </w:rPr>
        <w:t xml:space="preserve">more detail in </w:t>
      </w:r>
      <w:r w:rsidRPr="00F043CE">
        <w:rPr>
          <w:lang w:val="en-AU"/>
        </w:rPr>
        <w:t>section 2e</w:t>
      </w:r>
      <w:r w:rsidRPr="001568EF">
        <w:rPr>
          <w:lang w:val="en-AU"/>
        </w:rPr>
        <w:t xml:space="preserve"> above</w:t>
      </w:r>
      <w:r>
        <w:rPr>
          <w:lang w:val="en-AU"/>
        </w:rPr>
        <w:t xml:space="preserve">. </w:t>
      </w:r>
    </w:p>
    <w:p w14:paraId="63580A89" w14:textId="77777777" w:rsidR="00C761B6" w:rsidRDefault="00381A1E" w:rsidP="00EE519F">
      <w:pPr>
        <w:jc w:val="both"/>
        <w:rPr>
          <w:lang w:val="en-AU"/>
        </w:rPr>
      </w:pPr>
      <w:r>
        <w:rPr>
          <w:lang w:val="en-AU"/>
        </w:rPr>
        <w:t>Overall the program is being delivered well (70-75%) and in accordance to the timing described in the workplan with some slippage</w:t>
      </w:r>
      <w:r w:rsidR="00C761B6">
        <w:rPr>
          <w:lang w:val="en-AU"/>
        </w:rPr>
        <w:t xml:space="preserve">. </w:t>
      </w:r>
    </w:p>
    <w:p w14:paraId="43992148" w14:textId="420B3DC5" w:rsidR="00381A1E" w:rsidRDefault="00C761B6" w:rsidP="00EE519F">
      <w:pPr>
        <w:jc w:val="both"/>
        <w:rPr>
          <w:lang w:val="en-AU"/>
        </w:rPr>
      </w:pPr>
      <w:r>
        <w:rPr>
          <w:lang w:val="en-AU"/>
        </w:rPr>
        <w:t>The areas in which there has been some delay are:</w:t>
      </w:r>
      <w:r w:rsidR="00381A1E">
        <w:rPr>
          <w:lang w:val="en-AU"/>
        </w:rPr>
        <w:t xml:space="preserve"> progress of planning and implementation of the JCSSS; development of a </w:t>
      </w:r>
      <w:r>
        <w:rPr>
          <w:lang w:val="en-AU"/>
        </w:rPr>
        <w:t xml:space="preserve">communications strategy and approach; </w:t>
      </w:r>
      <w:r w:rsidR="000F5658">
        <w:rPr>
          <w:lang w:val="en-AU"/>
        </w:rPr>
        <w:t>continuing implementation of the Women in Leadership M</w:t>
      </w:r>
      <w:r>
        <w:rPr>
          <w:lang w:val="en-AU"/>
        </w:rPr>
        <w:t xml:space="preserve">entoring </w:t>
      </w:r>
      <w:r w:rsidR="000F5658">
        <w:rPr>
          <w:lang w:val="en-AU"/>
        </w:rPr>
        <w:t>P</w:t>
      </w:r>
      <w:r>
        <w:rPr>
          <w:lang w:val="en-AU"/>
        </w:rPr>
        <w:t>rogram; progress of the MOU with Solomon Islands IPAM; targeted leadership and management development for the sector</w:t>
      </w:r>
      <w:r w:rsidR="00890D99">
        <w:rPr>
          <w:lang w:val="en-AU"/>
        </w:rPr>
        <w:t>;</w:t>
      </w:r>
      <w:r w:rsidR="00890D99">
        <w:rPr>
          <w:rStyle w:val="FootnoteReference"/>
          <w:lang w:val="en-AU"/>
        </w:rPr>
        <w:footnoteReference w:id="47"/>
      </w:r>
      <w:r>
        <w:rPr>
          <w:lang w:val="en-AU"/>
        </w:rPr>
        <w:t xml:space="preserve"> and commencement of interventions for the pilot sites in Malekula and Blacksands building on the research.</w:t>
      </w:r>
      <w:r w:rsidR="00655783">
        <w:rPr>
          <w:lang w:val="en-AU"/>
        </w:rPr>
        <w:t xml:space="preserve"> The FPA piloting has also been delayed as the program and DWA garner appropriate approvals for a changed approach to its implementation. This support was not included in the Workplan to end 2015 but was seen to be appropriate for program assistance given the thematic focus of the support and the necessity to progress and test this aspect of the FPA.</w:t>
      </w:r>
    </w:p>
    <w:p w14:paraId="649E9621" w14:textId="77777777" w:rsidR="00C761B6" w:rsidRDefault="00C761B6" w:rsidP="00EE519F">
      <w:pPr>
        <w:jc w:val="both"/>
        <w:rPr>
          <w:lang w:val="en-AU"/>
        </w:rPr>
      </w:pPr>
      <w:r>
        <w:rPr>
          <w:lang w:val="en-AU"/>
        </w:rPr>
        <w:t>Overall the progress of delivery of o</w:t>
      </w:r>
      <w:r w:rsidR="00655783">
        <w:rPr>
          <w:lang w:val="en-AU"/>
        </w:rPr>
        <w:t>utputs and progress towards end-of-program-</w:t>
      </w:r>
      <w:r>
        <w:rPr>
          <w:lang w:val="en-AU"/>
        </w:rPr>
        <w:t>outcomes at the end of 2016 is adequate and generally on time given the increased size and scope of the program</w:t>
      </w:r>
      <w:r w:rsidR="00655783" w:rsidRPr="00655783">
        <w:rPr>
          <w:lang w:val="en-AU"/>
        </w:rPr>
        <w:t xml:space="preserve"> </w:t>
      </w:r>
      <w:r w:rsidR="00655783">
        <w:rPr>
          <w:lang w:val="en-AU"/>
        </w:rPr>
        <w:t>since integra</w:t>
      </w:r>
      <w:r w:rsidR="0004687C">
        <w:rPr>
          <w:lang w:val="en-AU"/>
        </w:rPr>
        <w:t>tion of the two programs in 2014</w:t>
      </w:r>
      <w:r w:rsidR="00655783">
        <w:rPr>
          <w:lang w:val="en-AU"/>
        </w:rPr>
        <w:t xml:space="preserve"> and the program’s desire to remain flexible and responsive to opportunities as they arise</w:t>
      </w:r>
      <w:r>
        <w:rPr>
          <w:lang w:val="en-AU"/>
        </w:rPr>
        <w:t xml:space="preserve">. </w:t>
      </w:r>
    </w:p>
    <w:p w14:paraId="32F25B10" w14:textId="77777777" w:rsidR="00C761B6" w:rsidRDefault="00C761B6" w:rsidP="00EE519F">
      <w:pPr>
        <w:jc w:val="both"/>
        <w:rPr>
          <w:lang w:val="en-AU"/>
        </w:rPr>
      </w:pPr>
      <w:r>
        <w:rPr>
          <w:lang w:val="en-AU"/>
        </w:rPr>
        <w:t xml:space="preserve">The delay may have an impact in some areas on the strength and the depth of the program outcomes but it is nevertheless felt that the progress for the most part has been carefully planned, evidence based, iterative, coordinated and multifaceted and will lay strong foundations on which to build post 2016. </w:t>
      </w:r>
    </w:p>
    <w:p w14:paraId="169C3DF2" w14:textId="77777777" w:rsidR="00D90BAA" w:rsidRDefault="00D90BAA" w:rsidP="002D598A">
      <w:pPr>
        <w:pStyle w:val="Heading3"/>
        <w:numPr>
          <w:ilvl w:val="0"/>
          <w:numId w:val="64"/>
        </w:numPr>
      </w:pPr>
      <w:bookmarkStart w:id="23" w:name="_Toc424634629"/>
      <w:r>
        <w:t xml:space="preserve">Adequacy of inputs to meet </w:t>
      </w:r>
      <w:r w:rsidR="00861042">
        <w:t>end-of-program-outcomes</w:t>
      </w:r>
      <w:bookmarkEnd w:id="23"/>
    </w:p>
    <w:p w14:paraId="03012B2F" w14:textId="77777777" w:rsidR="00952C39" w:rsidRDefault="008F261C" w:rsidP="00EE519F">
      <w:pPr>
        <w:jc w:val="both"/>
        <w:rPr>
          <w:lang w:val="en-AU"/>
        </w:rPr>
      </w:pPr>
      <w:r w:rsidRPr="008F261C">
        <w:rPr>
          <w:lang w:val="en-AU"/>
        </w:rPr>
        <w:t xml:space="preserve">The inputs </w:t>
      </w:r>
      <w:r w:rsidR="00771A71">
        <w:rPr>
          <w:lang w:val="en-AU"/>
        </w:rPr>
        <w:t xml:space="preserve">in Stage 2 of the program </w:t>
      </w:r>
      <w:r w:rsidR="00BD733A">
        <w:rPr>
          <w:lang w:val="en-AU"/>
        </w:rPr>
        <w:t>are</w:t>
      </w:r>
      <w:r w:rsidR="00771A71">
        <w:rPr>
          <w:lang w:val="en-AU"/>
        </w:rPr>
        <w:t xml:space="preserve"> </w:t>
      </w:r>
      <w:r w:rsidR="006300D1">
        <w:rPr>
          <w:lang w:val="en-AU"/>
        </w:rPr>
        <w:t>adequate to meet end-of-program-</w:t>
      </w:r>
      <w:r w:rsidRPr="008F261C">
        <w:rPr>
          <w:lang w:val="en-AU"/>
        </w:rPr>
        <w:t>outcomes</w:t>
      </w:r>
      <w:r w:rsidR="00BD733A">
        <w:rPr>
          <w:lang w:val="en-AU"/>
        </w:rPr>
        <w:t xml:space="preserve">. </w:t>
      </w:r>
    </w:p>
    <w:p w14:paraId="5EE25B60" w14:textId="77777777" w:rsidR="00C35311" w:rsidRDefault="00C35311" w:rsidP="00EE519F">
      <w:pPr>
        <w:jc w:val="both"/>
        <w:rPr>
          <w:lang w:val="en-AU"/>
        </w:rPr>
      </w:pPr>
      <w:r>
        <w:rPr>
          <w:lang w:val="en-AU"/>
        </w:rPr>
        <w:t xml:space="preserve">Over this reporting period there have been incremental advances in the intermediate outcomes under Component 1. There has been more information sharing and more rigorous monitoring (intermediate outcomes 1.1 and 1.2); work-in-progress to strengthen communications, reduction in delays as well as improved financial management (intermediate outcomes 1.3, 1.4, 1.5); all of which will be built on over the next reporting period and beyond and which are on track to deliver progress towards the end-of-program-outcome for Component 1. </w:t>
      </w:r>
    </w:p>
    <w:p w14:paraId="2CD85FA6" w14:textId="77777777" w:rsidR="004E21A0" w:rsidRDefault="00C35311" w:rsidP="00EE519F">
      <w:pPr>
        <w:jc w:val="both"/>
        <w:rPr>
          <w:lang w:val="en-AU"/>
        </w:rPr>
      </w:pPr>
      <w:r>
        <w:rPr>
          <w:lang w:val="en-AU"/>
        </w:rPr>
        <w:t xml:space="preserve">Component 2 has demonstrated progress over the reporting period with respect to workforce planning (intermediate outcome 2.1) and improvement in </w:t>
      </w:r>
      <w:r w:rsidR="004E21A0">
        <w:rPr>
          <w:lang w:val="en-AU"/>
        </w:rPr>
        <w:t xml:space="preserve">work systems and practices that demonstrate improvements in service delivery (outcome 2.6) which need to be consolidated, particularly with respect to workplace changes needed as a result of the data that is being generated by the Court Management System, the SPD Tracking System and other systems improvements. The professional participation of women needs an intensified focus over 2016 to demonstrate significant progress. </w:t>
      </w:r>
    </w:p>
    <w:p w14:paraId="03DA31C2" w14:textId="3BB77FAE" w:rsidR="00C35311" w:rsidRDefault="004E21A0" w:rsidP="00EE519F">
      <w:pPr>
        <w:jc w:val="both"/>
        <w:rPr>
          <w:lang w:val="en-AU"/>
        </w:rPr>
      </w:pPr>
      <w:r>
        <w:rPr>
          <w:lang w:val="en-AU"/>
        </w:rPr>
        <w:lastRenderedPageBreak/>
        <w:t xml:space="preserve">The budget cuts to the program over </w:t>
      </w:r>
      <w:r w:rsidR="00753C31">
        <w:rPr>
          <w:lang w:val="en-AU"/>
        </w:rPr>
        <w:t>its life</w:t>
      </w:r>
      <w:r>
        <w:rPr>
          <w:lang w:val="en-AU"/>
        </w:rPr>
        <w:t xml:space="preserve"> has meant that the program has had to rationalise some costs within the CD Workplan which may impact on the degree of progress under Component 2. </w:t>
      </w:r>
    </w:p>
    <w:p w14:paraId="64B399C5" w14:textId="77777777" w:rsidR="004E21A0" w:rsidRDefault="004E21A0" w:rsidP="00EE519F">
      <w:pPr>
        <w:jc w:val="both"/>
        <w:rPr>
          <w:lang w:val="en-AU"/>
        </w:rPr>
      </w:pPr>
      <w:r>
        <w:rPr>
          <w:lang w:val="en-AU"/>
        </w:rPr>
        <w:t>Expansion in the scope of the research and the delay in the commencement of interventions too may impact on the degree of progress made under Component 3; and yet the expansion of the research for Malekula, will, it is foreseen, allow the interventions to be more widespread (and less community specific</w:t>
      </w:r>
      <w:r w:rsidR="001B7C6E">
        <w:rPr>
          <w:lang w:val="en-AU"/>
        </w:rPr>
        <w:t>)</w:t>
      </w:r>
      <w:r>
        <w:rPr>
          <w:lang w:val="en-AU"/>
        </w:rPr>
        <w:t xml:space="preserve"> than was originally envisaged. That is, interventions have been delayed to allow for a larger piece of research which will potentially allow broader interventions both in type and geographical spread. In Blacksands the research looks more broadly at all types of conflict management and whilst it has a specific focus on youth should provide a broader evidence base for broader justice strengthening initiatives. Ultimately it is assessed that the program will be able to demonstrate some progress against all five of the intermediate outcomes for Component 3 at the end of Stage 2. </w:t>
      </w:r>
    </w:p>
    <w:p w14:paraId="591F008B" w14:textId="77777777" w:rsidR="00D90BAA" w:rsidRDefault="00D90BAA" w:rsidP="002D598A">
      <w:pPr>
        <w:pStyle w:val="Heading3"/>
        <w:numPr>
          <w:ilvl w:val="0"/>
          <w:numId w:val="64"/>
        </w:numPr>
      </w:pPr>
      <w:bookmarkStart w:id="24" w:name="_Toc424634630"/>
      <w:r>
        <w:t>Against Budget</w:t>
      </w:r>
      <w:bookmarkEnd w:id="24"/>
      <w:r w:rsidR="008D62C0">
        <w:t xml:space="preserve"> </w:t>
      </w:r>
    </w:p>
    <w:p w14:paraId="37779F86" w14:textId="09A9F9E0" w:rsidR="004B0381" w:rsidRDefault="007F13BC" w:rsidP="00753C31">
      <w:pPr>
        <w:jc w:val="both"/>
        <w:rPr>
          <w:lang w:val="en-AU"/>
        </w:rPr>
      </w:pPr>
      <w:r>
        <w:rPr>
          <w:lang w:val="en-AU"/>
        </w:rPr>
        <w:t xml:space="preserve">Annex 12 provides a full financial summary of the reporting period. </w:t>
      </w:r>
      <w:r w:rsidR="00AC5D54">
        <w:rPr>
          <w:lang w:val="en-AU"/>
        </w:rPr>
        <w:t xml:space="preserve">The program has had a cautious period from a budget </w:t>
      </w:r>
      <w:r w:rsidR="00BA67AA">
        <w:rPr>
          <w:lang w:val="en-AU"/>
        </w:rPr>
        <w:t xml:space="preserve">perspective. The low Australian dollar, combined with the budget allocation of A$4.3million in the financial year (next to an allocation of over A$5million in the previous year) have made finances tight. On top of this the heavy reliance of the VPF on core operational funds </w:t>
      </w:r>
      <w:r w:rsidR="004B0381">
        <w:rPr>
          <w:lang w:val="en-AU"/>
        </w:rPr>
        <w:t xml:space="preserve">from the VAPP has </w:t>
      </w:r>
      <w:r w:rsidR="00780389">
        <w:rPr>
          <w:lang w:val="en-AU"/>
        </w:rPr>
        <w:t>led</w:t>
      </w:r>
      <w:r w:rsidR="004B0381">
        <w:rPr>
          <w:lang w:val="en-AU"/>
        </w:rPr>
        <w:t xml:space="preserve"> to necessary short term overspends of the monthly budget. At the same time, with 18 months until completion of the current contract, and a team which is implementing as opposed to planning, this is a period of high demand for the programs resources. A final factor impacting on the program’s budget is the commencemen</w:t>
      </w:r>
      <w:r w:rsidR="00780389">
        <w:rPr>
          <w:lang w:val="en-AU"/>
        </w:rPr>
        <w:t>t of the Ministry Hub positions which took a long time to come on line, the program previously had greater spare financial capacity to meet the ad hoc needs of the sector, however this has been curtailed with this additional budgetary commitment</w:t>
      </w:r>
    </w:p>
    <w:p w14:paraId="53BA3CD1" w14:textId="06F88146" w:rsidR="008F261C" w:rsidRDefault="004B0381" w:rsidP="00753C31">
      <w:pPr>
        <w:jc w:val="both"/>
        <w:rPr>
          <w:lang w:val="en-AU"/>
        </w:rPr>
      </w:pPr>
      <w:r>
        <w:rPr>
          <w:lang w:val="en-AU"/>
        </w:rPr>
        <w:t xml:space="preserve"> It is therefore clear that the demands on all aspects of the program’s budget are significant.</w:t>
      </w:r>
      <w:r w:rsidR="00780389">
        <w:rPr>
          <w:lang w:val="en-AU"/>
        </w:rPr>
        <w:t xml:space="preserve"> While Management is not alarmed, nor is this situation unexpected, all aspects of financial management are very closely watched at present. While the program operates essentially two different budgets</w:t>
      </w:r>
      <w:r w:rsidR="00E47B0E">
        <w:rPr>
          <w:rStyle w:val="FootnoteReference"/>
          <w:lang w:val="en-AU"/>
        </w:rPr>
        <w:footnoteReference w:id="48"/>
      </w:r>
      <w:r w:rsidR="00E47B0E">
        <w:rPr>
          <w:lang w:val="en-AU"/>
        </w:rPr>
        <w:t xml:space="preserve"> </w:t>
      </w:r>
      <w:r w:rsidR="00780389">
        <w:rPr>
          <w:lang w:val="en-AU"/>
        </w:rPr>
        <w:t>these budgets are more and more unified as the team increasingly works together. There is also a practical reality that, within the overall value of the contract, and overspends must be managed through budget allocations from different line items. This does not preclude funds being used to support either policing and justice initiatives if there is sound logic for doing so and with approval and support from both Team Leaders and DFAT.</w:t>
      </w:r>
    </w:p>
    <w:p w14:paraId="65F5BF50" w14:textId="71B8DB2D" w:rsidR="00780389" w:rsidRDefault="002B1291" w:rsidP="00753C31">
      <w:pPr>
        <w:jc w:val="both"/>
        <w:rPr>
          <w:lang w:val="en-AU"/>
        </w:rPr>
      </w:pPr>
      <w:r>
        <w:rPr>
          <w:lang w:val="en-AU"/>
        </w:rPr>
        <w:t>Table D</w:t>
      </w:r>
      <w:r w:rsidR="00753C31">
        <w:rPr>
          <w:lang w:val="en-AU"/>
        </w:rPr>
        <w:t xml:space="preserve"> below</w:t>
      </w:r>
      <w:r>
        <w:rPr>
          <w:lang w:val="en-AU"/>
        </w:rPr>
        <w:t xml:space="preserve"> </w:t>
      </w:r>
      <w:r w:rsidR="00780389">
        <w:rPr>
          <w:lang w:val="en-AU"/>
        </w:rPr>
        <w:t xml:space="preserve">illustrates that budget line items remain below annual limits, however with approval from DFAT some line items have been expensed in a way not previously envisaged at the time of the original contract amendment. For example the </w:t>
      </w:r>
      <w:r w:rsidR="00753C31">
        <w:rPr>
          <w:lang w:val="en-AU"/>
        </w:rPr>
        <w:t>short-term</w:t>
      </w:r>
      <w:r w:rsidR="00780389">
        <w:rPr>
          <w:lang w:val="en-AU"/>
        </w:rPr>
        <w:t xml:space="preserve"> personnel line has had greater costs associated with it based on recruiting a short term M &amp; E Adviser as opposed to a </w:t>
      </w:r>
      <w:r w:rsidR="00753C31">
        <w:rPr>
          <w:lang w:val="en-AU"/>
        </w:rPr>
        <w:t>long-term</w:t>
      </w:r>
      <w:r w:rsidR="00CF7696">
        <w:rPr>
          <w:lang w:val="en-AU"/>
        </w:rPr>
        <w:t xml:space="preserve"> position, in accordance with this, the </w:t>
      </w:r>
      <w:r w:rsidR="00753C31">
        <w:rPr>
          <w:lang w:val="en-AU"/>
        </w:rPr>
        <w:t>long-term</w:t>
      </w:r>
      <w:r w:rsidR="00CF7696">
        <w:rPr>
          <w:lang w:val="en-AU"/>
        </w:rPr>
        <w:t xml:space="preserve"> personnel costs are significantly lower than planned. These changes are budgeted for with approval from DFAT.</w:t>
      </w:r>
    </w:p>
    <w:p w14:paraId="3C1BFA6E" w14:textId="525A66B1" w:rsidR="00AC5D54" w:rsidRDefault="00AC5D54" w:rsidP="008F261C">
      <w:pPr>
        <w:rPr>
          <w:lang w:val="en-AU"/>
        </w:rPr>
      </w:pPr>
      <w:r>
        <w:rPr>
          <w:noProof/>
          <w:lang w:val="en-AU" w:eastAsia="en-AU"/>
        </w:rPr>
        <w:lastRenderedPageBreak/>
        <w:drawing>
          <wp:inline distT="0" distB="0" distL="0" distR="0" wp14:anchorId="7122860A" wp14:editId="043D0AEB">
            <wp:extent cx="5619750" cy="42291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65C0BF" w14:textId="0A04E283" w:rsidR="007F13BC" w:rsidRDefault="002B1291" w:rsidP="008F261C">
      <w:pPr>
        <w:rPr>
          <w:lang w:val="en-AU"/>
        </w:rPr>
      </w:pPr>
      <w:r>
        <w:rPr>
          <w:lang w:val="en-AU"/>
        </w:rPr>
        <w:t>Table E</w:t>
      </w:r>
      <w:r w:rsidR="0038718C">
        <w:rPr>
          <w:lang w:val="en-AU"/>
        </w:rPr>
        <w:t xml:space="preserve"> shows in very clear terms that there are overspends within the short term 6 monthly budget </w:t>
      </w:r>
      <w:r w:rsidR="00E47B0E">
        <w:rPr>
          <w:lang w:val="en-AU"/>
        </w:rPr>
        <w:t xml:space="preserve">(the budget bars reflect </w:t>
      </w:r>
      <w:r w:rsidR="0038718C">
        <w:rPr>
          <w:lang w:val="en-AU"/>
        </w:rPr>
        <w:t>50% budget of the financial year’s allocation</w:t>
      </w:r>
      <w:r w:rsidR="00E47B0E">
        <w:rPr>
          <w:lang w:val="en-AU"/>
        </w:rPr>
        <w:t xml:space="preserve"> now that we are six months through)</w:t>
      </w:r>
      <w:r w:rsidR="0038718C">
        <w:rPr>
          <w:lang w:val="en-AU"/>
        </w:rPr>
        <w:t>. There are clear overspends and underspends in different line items. An amendment to the contract, which will be conducted in collaboration of DFAT in the next quarter will resolve over</w:t>
      </w:r>
      <w:r w:rsidR="00753C31">
        <w:rPr>
          <w:lang w:val="en-AU"/>
        </w:rPr>
        <w:t>-</w:t>
      </w:r>
      <w:r w:rsidR="0038718C">
        <w:rPr>
          <w:lang w:val="en-AU"/>
        </w:rPr>
        <w:t xml:space="preserve">trending items, for example short term Adviser costs. The </w:t>
      </w:r>
      <w:r>
        <w:rPr>
          <w:lang w:val="en-AU"/>
        </w:rPr>
        <w:t xml:space="preserve">Table </w:t>
      </w:r>
      <w:r w:rsidR="0038718C">
        <w:rPr>
          <w:lang w:val="en-AU"/>
        </w:rPr>
        <w:t>again illustrates the over</w:t>
      </w:r>
      <w:r w:rsidR="00753C31">
        <w:rPr>
          <w:lang w:val="en-AU"/>
        </w:rPr>
        <w:t>-</w:t>
      </w:r>
      <w:r w:rsidR="0038718C">
        <w:rPr>
          <w:lang w:val="en-AU"/>
        </w:rPr>
        <w:t>trend in expenditure. As mentioned this is not an issue of concern, the budget will, at the end of the financial year</w:t>
      </w:r>
      <w:r w:rsidR="00E47B0E">
        <w:rPr>
          <w:lang w:val="en-AU"/>
        </w:rPr>
        <w:t>,</w:t>
      </w:r>
      <w:r w:rsidR="0038718C">
        <w:rPr>
          <w:lang w:val="en-AU"/>
        </w:rPr>
        <w:t xml:space="preserve"> meet 100% expenditure,</w:t>
      </w:r>
      <w:r>
        <w:rPr>
          <w:lang w:val="en-AU"/>
        </w:rPr>
        <w:t xml:space="preserve"> </w:t>
      </w:r>
      <w:r w:rsidR="007F13BC">
        <w:rPr>
          <w:lang w:val="en-AU"/>
        </w:rPr>
        <w:t>h</w:t>
      </w:r>
      <w:r w:rsidR="0038718C">
        <w:rPr>
          <w:lang w:val="en-AU"/>
        </w:rPr>
        <w:t>owever the issue is being closely managed by the program.</w:t>
      </w:r>
    </w:p>
    <w:p w14:paraId="258D10F5" w14:textId="3E67633B" w:rsidR="007F13BC" w:rsidRDefault="0038718C" w:rsidP="00F043CE">
      <w:r>
        <w:rPr>
          <w:noProof/>
          <w:lang w:val="en-AU" w:eastAsia="en-AU"/>
        </w:rPr>
        <w:drawing>
          <wp:inline distT="0" distB="0" distL="0" distR="0" wp14:anchorId="493E74D0" wp14:editId="34D87CD0">
            <wp:extent cx="5798820" cy="3032760"/>
            <wp:effectExtent l="0" t="0" r="1143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25" w:name="_Toc424634631"/>
    </w:p>
    <w:p w14:paraId="2ABC027B" w14:textId="77777777" w:rsidR="00D90BAA" w:rsidRDefault="00D90BAA" w:rsidP="00D90BAA">
      <w:pPr>
        <w:pStyle w:val="Heading2"/>
      </w:pPr>
      <w:r>
        <w:lastRenderedPageBreak/>
        <w:t>Effectiveness and Efficiency of Management Systems</w:t>
      </w:r>
      <w:bookmarkEnd w:id="25"/>
    </w:p>
    <w:p w14:paraId="09B7F963" w14:textId="77777777" w:rsidR="00D90BAA" w:rsidRPr="00E9734A" w:rsidRDefault="00D90BAA" w:rsidP="00D90BAA">
      <w:pPr>
        <w:rPr>
          <w:sz w:val="16"/>
          <w:szCs w:val="16"/>
        </w:rPr>
      </w:pPr>
    </w:p>
    <w:p w14:paraId="71E6F020" w14:textId="77777777" w:rsidR="00F12585" w:rsidRDefault="00D62687" w:rsidP="002D598A">
      <w:pPr>
        <w:pStyle w:val="Heading3"/>
        <w:numPr>
          <w:ilvl w:val="0"/>
          <w:numId w:val="65"/>
        </w:numPr>
      </w:pPr>
      <w:bookmarkStart w:id="26" w:name="_Toc424634632"/>
      <w:r>
        <w:t>Workplan</w:t>
      </w:r>
      <w:bookmarkEnd w:id="26"/>
    </w:p>
    <w:p w14:paraId="4396FF6D" w14:textId="77777777" w:rsidR="0047141E" w:rsidRDefault="001B7C6E" w:rsidP="001B7C6E">
      <w:pPr>
        <w:jc w:val="both"/>
        <w:rPr>
          <w:lang w:val="en-AU"/>
        </w:rPr>
      </w:pPr>
      <w:r>
        <w:rPr>
          <w:lang w:val="en-AU"/>
        </w:rPr>
        <w:t xml:space="preserve">The strategic direction </w:t>
      </w:r>
      <w:r w:rsidR="00782C91">
        <w:rPr>
          <w:lang w:val="en-AU"/>
        </w:rPr>
        <w:t>o</w:t>
      </w:r>
      <w:r>
        <w:rPr>
          <w:lang w:val="en-AU"/>
        </w:rPr>
        <w:t xml:space="preserve">f the </w:t>
      </w:r>
      <w:r w:rsidR="00D70585">
        <w:rPr>
          <w:lang w:val="en-AU"/>
        </w:rPr>
        <w:t>PJSPV</w:t>
      </w:r>
      <w:r>
        <w:rPr>
          <w:lang w:val="en-AU"/>
        </w:rPr>
        <w:t xml:space="preserve"> </w:t>
      </w:r>
      <w:r w:rsidR="00782C91">
        <w:rPr>
          <w:lang w:val="en-AU"/>
        </w:rPr>
        <w:t>d</w:t>
      </w:r>
      <w:r>
        <w:rPr>
          <w:lang w:val="en-AU"/>
        </w:rPr>
        <w:t>esign remain</w:t>
      </w:r>
      <w:r w:rsidR="00D70585">
        <w:rPr>
          <w:lang w:val="en-AU"/>
        </w:rPr>
        <w:t>s</w:t>
      </w:r>
      <w:r>
        <w:rPr>
          <w:lang w:val="en-AU"/>
        </w:rPr>
        <w:t xml:space="preserve"> appropriate and relevant in terms of the focus of the end-of-program-outcomes. Changes in planned inputs and outputs under the SRBJ Workplan July 2014-December 2015 are being and have been made with the approval of DFAT</w:t>
      </w:r>
      <w:r w:rsidR="00D70585">
        <w:rPr>
          <w:lang w:val="en-AU"/>
        </w:rPr>
        <w:t xml:space="preserve">. Changes have </w:t>
      </w:r>
      <w:r>
        <w:rPr>
          <w:lang w:val="en-AU"/>
        </w:rPr>
        <w:t>been based on considerations of priority; opportunism; budget</w:t>
      </w:r>
      <w:r w:rsidR="0004687C">
        <w:rPr>
          <w:lang w:val="en-AU"/>
        </w:rPr>
        <w:t>;</w:t>
      </w:r>
      <w:r>
        <w:rPr>
          <w:lang w:val="en-AU"/>
        </w:rPr>
        <w:t xml:space="preserve"> and strengthening of approaches </w:t>
      </w:r>
      <w:r w:rsidR="00D70585">
        <w:rPr>
          <w:lang w:val="en-AU"/>
        </w:rPr>
        <w:t>with</w:t>
      </w:r>
      <w:r>
        <w:rPr>
          <w:lang w:val="en-AU"/>
        </w:rPr>
        <w:t xml:space="preserve"> increased knowledge. None of the variations or delays are likely to prevent progress towards the achievement of the end</w:t>
      </w:r>
      <w:r w:rsidR="0004687C">
        <w:rPr>
          <w:lang w:val="en-AU"/>
        </w:rPr>
        <w:t>-of-</w:t>
      </w:r>
      <w:r>
        <w:rPr>
          <w:lang w:val="en-AU"/>
        </w:rPr>
        <w:t>program</w:t>
      </w:r>
      <w:r w:rsidR="0004687C">
        <w:rPr>
          <w:lang w:val="en-AU"/>
        </w:rPr>
        <w:t>-</w:t>
      </w:r>
      <w:r>
        <w:rPr>
          <w:lang w:val="en-AU"/>
        </w:rPr>
        <w:t xml:space="preserve">outcomes or the strategic direction of the program. </w:t>
      </w:r>
    </w:p>
    <w:p w14:paraId="12D1BF8F" w14:textId="7872719C" w:rsidR="00266CA3" w:rsidRPr="0047141E" w:rsidRDefault="00266CA3" w:rsidP="001B7C6E">
      <w:pPr>
        <w:jc w:val="both"/>
        <w:rPr>
          <w:lang w:val="en-AU"/>
        </w:rPr>
      </w:pPr>
      <w:r>
        <w:rPr>
          <w:lang w:val="en-AU"/>
        </w:rPr>
        <w:t xml:space="preserve">One notable aspect of the management of the program is that over the life of the program it has not been afraid to recognise aspects of the program that have not been effective delivery of aid and to responding to those expeditiously with the approval of the PMG. The regular and open dialogue with the PMG; the strong relationships and collocation of advisers and the vigilance of management has meant that where an aspect of the program has not been sufficiently effective it has been dealt with or mitigated in a timely way. Examples include cessation of the support to the Law Society; recognition of the lack of momentum with JCSSS Working Groups; </w:t>
      </w:r>
      <w:r w:rsidR="00782C91">
        <w:rPr>
          <w:lang w:val="en-AU"/>
        </w:rPr>
        <w:t>and altering the approach to advisory support to the SPD to make</w:t>
      </w:r>
      <w:r w:rsidR="00753C31">
        <w:rPr>
          <w:lang w:val="en-AU"/>
        </w:rPr>
        <w:t xml:space="preserve"> the</w:t>
      </w:r>
      <w:r w:rsidR="00782C91">
        <w:rPr>
          <w:lang w:val="en-AU"/>
        </w:rPr>
        <w:t xml:space="preserve"> most use of existing resources.</w:t>
      </w:r>
    </w:p>
    <w:p w14:paraId="13AE84F4" w14:textId="77777777" w:rsidR="00F12585" w:rsidRDefault="001B7C6E" w:rsidP="001B7C6E">
      <w:pPr>
        <w:pStyle w:val="ListParagraph"/>
        <w:ind w:left="0"/>
        <w:rPr>
          <w:lang w:val="en-AU"/>
        </w:rPr>
      </w:pPr>
      <w:r>
        <w:rPr>
          <w:lang w:val="en-AU"/>
        </w:rPr>
        <w:t xml:space="preserve">Some of the work carried out in addition to the Workplan over this reporting period includes: </w:t>
      </w:r>
    </w:p>
    <w:p w14:paraId="292F3A5E" w14:textId="77777777" w:rsidR="001B7C6E" w:rsidRDefault="001B7C6E" w:rsidP="005A5A28">
      <w:pPr>
        <w:pStyle w:val="ListParagraph"/>
        <w:numPr>
          <w:ilvl w:val="0"/>
          <w:numId w:val="39"/>
        </w:numPr>
        <w:rPr>
          <w:lang w:val="en-AU"/>
        </w:rPr>
      </w:pPr>
      <w:r>
        <w:rPr>
          <w:lang w:val="en-AU"/>
        </w:rPr>
        <w:t>Consultations on the Legal Salary Review</w:t>
      </w:r>
    </w:p>
    <w:p w14:paraId="13DEE4B2" w14:textId="77777777" w:rsidR="001B7C6E" w:rsidRDefault="001B7C6E" w:rsidP="005A5A28">
      <w:pPr>
        <w:pStyle w:val="ListParagraph"/>
        <w:numPr>
          <w:ilvl w:val="0"/>
          <w:numId w:val="39"/>
        </w:numPr>
        <w:rPr>
          <w:lang w:val="en-AU"/>
        </w:rPr>
      </w:pPr>
      <w:r>
        <w:rPr>
          <w:lang w:val="en-AU"/>
        </w:rPr>
        <w:t>Support for MJCS recruitment</w:t>
      </w:r>
    </w:p>
    <w:p w14:paraId="68F82B25" w14:textId="77777777" w:rsidR="001B7C6E" w:rsidRDefault="001B7C6E" w:rsidP="005A5A28">
      <w:pPr>
        <w:pStyle w:val="ListParagraph"/>
        <w:numPr>
          <w:ilvl w:val="0"/>
          <w:numId w:val="39"/>
        </w:numPr>
        <w:rPr>
          <w:lang w:val="en-AU"/>
        </w:rPr>
      </w:pPr>
      <w:r>
        <w:rPr>
          <w:lang w:val="en-AU"/>
        </w:rPr>
        <w:t>Support for the National Child Desk recruitment</w:t>
      </w:r>
    </w:p>
    <w:p w14:paraId="139C2A46" w14:textId="77777777" w:rsidR="001B7C6E" w:rsidRDefault="001B7C6E" w:rsidP="005A5A28">
      <w:pPr>
        <w:pStyle w:val="ListParagraph"/>
        <w:numPr>
          <w:ilvl w:val="0"/>
          <w:numId w:val="39"/>
        </w:numPr>
        <w:rPr>
          <w:lang w:val="en-AU"/>
        </w:rPr>
      </w:pPr>
      <w:r>
        <w:rPr>
          <w:lang w:val="en-AU"/>
        </w:rPr>
        <w:t>Ad hoc speaking notes, briefing notes, agenda, minutes, presentations for MJCS</w:t>
      </w:r>
    </w:p>
    <w:p w14:paraId="690E6E42" w14:textId="77777777" w:rsidR="001B7C6E" w:rsidRDefault="001B7C6E" w:rsidP="005A5A28">
      <w:pPr>
        <w:pStyle w:val="ListParagraph"/>
        <w:numPr>
          <w:ilvl w:val="0"/>
          <w:numId w:val="39"/>
        </w:numPr>
        <w:rPr>
          <w:lang w:val="en-AU"/>
        </w:rPr>
      </w:pPr>
      <w:r>
        <w:rPr>
          <w:lang w:val="en-AU"/>
        </w:rPr>
        <w:t>Support for the preparation, management and acquittal of grants</w:t>
      </w:r>
    </w:p>
    <w:p w14:paraId="69A8C7F8" w14:textId="77777777" w:rsidR="001B7C6E" w:rsidRDefault="001B7C6E" w:rsidP="005A5A28">
      <w:pPr>
        <w:pStyle w:val="ListParagraph"/>
        <w:numPr>
          <w:ilvl w:val="0"/>
          <w:numId w:val="39"/>
        </w:numPr>
        <w:rPr>
          <w:lang w:val="en-AU"/>
        </w:rPr>
      </w:pPr>
      <w:r>
        <w:rPr>
          <w:lang w:val="en-AU"/>
        </w:rPr>
        <w:t>Support for the progress of the Sector Infrastructure Needs Assessment Working Group</w:t>
      </w:r>
    </w:p>
    <w:p w14:paraId="0B0C67D0" w14:textId="646D6D1F" w:rsidR="001B7C6E" w:rsidRPr="009E08B4" w:rsidRDefault="00B305E8" w:rsidP="005A5A28">
      <w:pPr>
        <w:pStyle w:val="ListParagraph"/>
        <w:numPr>
          <w:ilvl w:val="0"/>
          <w:numId w:val="39"/>
        </w:numPr>
        <w:rPr>
          <w:lang w:val="en-AU"/>
        </w:rPr>
      </w:pPr>
      <w:r w:rsidRPr="009E08B4">
        <w:rPr>
          <w:lang w:val="en-AU"/>
        </w:rPr>
        <w:t xml:space="preserve">Support to the Evaluation of </w:t>
      </w:r>
      <w:r w:rsidR="00753C31">
        <w:rPr>
          <w:lang w:val="en-AU"/>
        </w:rPr>
        <w:t xml:space="preserve">the Participation of </w:t>
      </w:r>
      <w:r w:rsidRPr="009E08B4">
        <w:rPr>
          <w:lang w:val="en-AU"/>
        </w:rPr>
        <w:t>Women in the VPF.</w:t>
      </w:r>
    </w:p>
    <w:p w14:paraId="75F74D8F" w14:textId="77777777" w:rsidR="00984F0E" w:rsidRDefault="00D90BAA" w:rsidP="002D598A">
      <w:pPr>
        <w:pStyle w:val="Heading3"/>
        <w:numPr>
          <w:ilvl w:val="0"/>
          <w:numId w:val="65"/>
        </w:numPr>
      </w:pPr>
      <w:bookmarkStart w:id="27" w:name="_Toc424634633"/>
      <w:r w:rsidRPr="008D62C0">
        <w:t>Financial Management Systems</w:t>
      </w:r>
      <w:bookmarkEnd w:id="27"/>
      <w:r w:rsidRPr="008D62C0">
        <w:t xml:space="preserve"> </w:t>
      </w:r>
    </w:p>
    <w:p w14:paraId="6F1D1732" w14:textId="01D43629" w:rsidR="00B305E8" w:rsidRPr="009E08B4" w:rsidRDefault="00780389">
      <w:pPr>
        <w:jc w:val="both"/>
        <w:rPr>
          <w:lang w:val="en-AU"/>
        </w:rPr>
      </w:pPr>
      <w:r>
        <w:rPr>
          <w:lang w:val="en-AU"/>
        </w:rPr>
        <w:t>As mentioned f</w:t>
      </w:r>
      <w:r w:rsidR="00B305E8" w:rsidRPr="009E08B4">
        <w:rPr>
          <w:lang w:val="en-AU"/>
        </w:rPr>
        <w:t>inancia</w:t>
      </w:r>
      <w:r w:rsidR="00753C31">
        <w:rPr>
          <w:lang w:val="en-AU"/>
        </w:rPr>
        <w:t>l m</w:t>
      </w:r>
      <w:r w:rsidR="00B305E8" w:rsidRPr="009E08B4">
        <w:rPr>
          <w:lang w:val="en-AU"/>
        </w:rPr>
        <w:t xml:space="preserve">anagement has been a challenging area for the last months. Not because the program has </w:t>
      </w:r>
      <w:r w:rsidR="0077740E" w:rsidRPr="009E08B4">
        <w:rPr>
          <w:lang w:val="en-AU"/>
        </w:rPr>
        <w:t>not managed this area of</w:t>
      </w:r>
      <w:r w:rsidR="00B305E8" w:rsidRPr="009E08B4">
        <w:rPr>
          <w:lang w:val="en-AU"/>
        </w:rPr>
        <w:t xml:space="preserve"> </w:t>
      </w:r>
      <w:r w:rsidR="007C6A16" w:rsidRPr="009E08B4">
        <w:rPr>
          <w:lang w:val="en-AU"/>
        </w:rPr>
        <w:t>its</w:t>
      </w:r>
      <w:r w:rsidR="00B305E8" w:rsidRPr="009E08B4">
        <w:rPr>
          <w:lang w:val="en-AU"/>
        </w:rPr>
        <w:t xml:space="preserve"> work eff</w:t>
      </w:r>
      <w:r w:rsidR="007C6A16" w:rsidRPr="009E08B4">
        <w:rPr>
          <w:lang w:val="en-AU"/>
        </w:rPr>
        <w:t>ectively, rather due to changes in</w:t>
      </w:r>
      <w:r w:rsidR="00B305E8" w:rsidRPr="009E08B4">
        <w:rPr>
          <w:lang w:val="en-AU"/>
        </w:rPr>
        <w:t xml:space="preserve"> financial allocations to the </w:t>
      </w:r>
      <w:r w:rsidR="007C6A16" w:rsidRPr="009E08B4">
        <w:rPr>
          <w:lang w:val="en-AU"/>
        </w:rPr>
        <w:t xml:space="preserve">program during the </w:t>
      </w:r>
      <w:r w:rsidR="00B305E8" w:rsidRPr="009E08B4">
        <w:rPr>
          <w:lang w:val="en-AU"/>
        </w:rPr>
        <w:t xml:space="preserve">financial year. </w:t>
      </w:r>
      <w:r w:rsidR="007C6A16" w:rsidRPr="009E08B4">
        <w:rPr>
          <w:lang w:val="en-AU"/>
        </w:rPr>
        <w:t>During t</w:t>
      </w:r>
      <w:r w:rsidR="00B305E8" w:rsidRPr="009E08B4">
        <w:rPr>
          <w:lang w:val="en-AU"/>
        </w:rPr>
        <w:t xml:space="preserve">he </w:t>
      </w:r>
      <w:r w:rsidR="007C6A16" w:rsidRPr="009E08B4">
        <w:rPr>
          <w:lang w:val="en-AU"/>
        </w:rPr>
        <w:t>reporting period the p</w:t>
      </w:r>
      <w:r w:rsidR="00B305E8" w:rsidRPr="009E08B4">
        <w:rPr>
          <w:lang w:val="en-AU"/>
        </w:rPr>
        <w:t>rogram was requested to reduce its overall budget allocation by A$150,000 this financial year. This reduction is at a time where the program reaches its heaviest period of implementation during the second phase</w:t>
      </w:r>
      <w:r w:rsidR="00E47B0E">
        <w:rPr>
          <w:lang w:val="en-AU"/>
        </w:rPr>
        <w:t xml:space="preserve"> as has been discussed.</w:t>
      </w:r>
    </w:p>
    <w:p w14:paraId="4A0FBB18" w14:textId="77777777" w:rsidR="00F96B72" w:rsidRPr="009E08B4" w:rsidRDefault="00F96B72" w:rsidP="009E08B4">
      <w:pPr>
        <w:jc w:val="both"/>
        <w:rPr>
          <w:lang w:val="en-AU"/>
        </w:rPr>
      </w:pPr>
      <w:r w:rsidRPr="009E08B4">
        <w:rPr>
          <w:lang w:val="en-AU"/>
        </w:rPr>
        <w:t>The program is currently in discussions with DFAT about its budget allocations</w:t>
      </w:r>
      <w:r w:rsidR="007C6A16" w:rsidRPr="009E08B4">
        <w:rPr>
          <w:lang w:val="en-AU"/>
        </w:rPr>
        <w:t xml:space="preserve"> and continues to monitor the </w:t>
      </w:r>
      <w:r w:rsidR="009E08B4">
        <w:rPr>
          <w:lang w:val="en-AU"/>
        </w:rPr>
        <w:t>financial position</w:t>
      </w:r>
      <w:r w:rsidR="007C6A16" w:rsidRPr="009E08B4">
        <w:rPr>
          <w:lang w:val="en-AU"/>
        </w:rPr>
        <w:t xml:space="preserve"> very closely while </w:t>
      </w:r>
      <w:r w:rsidR="00D34C44" w:rsidRPr="009E08B4">
        <w:rPr>
          <w:lang w:val="en-AU"/>
        </w:rPr>
        <w:t>working with all areas of the program to maintain efficiency in expenditure.</w:t>
      </w:r>
    </w:p>
    <w:p w14:paraId="58897124" w14:textId="77777777" w:rsidR="00BB56C6" w:rsidRPr="009E08B4" w:rsidRDefault="00D34C44" w:rsidP="009E08B4">
      <w:pPr>
        <w:jc w:val="both"/>
        <w:rPr>
          <w:lang w:val="en-AU"/>
        </w:rPr>
      </w:pPr>
      <w:r w:rsidRPr="009E08B4">
        <w:rPr>
          <w:lang w:val="en-AU"/>
        </w:rPr>
        <w:lastRenderedPageBreak/>
        <w:t>The mechanics of financial management and e</w:t>
      </w:r>
      <w:r w:rsidR="00BB56C6" w:rsidRPr="009E08B4">
        <w:rPr>
          <w:lang w:val="en-AU"/>
        </w:rPr>
        <w:t xml:space="preserve">xpenditure have been well embedded over the life of the program and updates have been made to accommodate the needs of the VAPP. Monthly funds transfers continue to be made at the start of each month which are drawn down by project areas. A standing emergency cash fund is held at the VAPP office to respond to immediate needs in policing, the standard amount of cash funds held are vt500,000 however this amount is raised (with approval from Brisbane Palladium) during high times of emergency, such as the Christmas period. Two accounts are managed by the program and are oversighted by the Deputy Partnership Coordinator, and two cashbooks are also submitted at the end of the month which form the basis for the request for reimbursement </w:t>
      </w:r>
      <w:r w:rsidR="003E7CBB" w:rsidRPr="009E08B4">
        <w:rPr>
          <w:lang w:val="en-AU"/>
        </w:rPr>
        <w:t>of funds by DFAT on a monthly basis.</w:t>
      </w:r>
    </w:p>
    <w:p w14:paraId="2BC661B9" w14:textId="77777777" w:rsidR="003E7CBB" w:rsidRPr="009E08B4" w:rsidRDefault="003E7CBB" w:rsidP="009E08B4">
      <w:pPr>
        <w:jc w:val="both"/>
        <w:rPr>
          <w:lang w:val="en-AU"/>
        </w:rPr>
      </w:pPr>
      <w:r w:rsidRPr="009E08B4">
        <w:rPr>
          <w:lang w:val="en-AU"/>
        </w:rPr>
        <w:t xml:space="preserve">There are a number of checks inherent in this system including two signatories to all cheques (and a rule against any authorising advisers signing cheques for their own reimbursements). </w:t>
      </w:r>
      <w:r w:rsidR="000667F7" w:rsidRPr="009E08B4">
        <w:rPr>
          <w:lang w:val="en-AU"/>
        </w:rPr>
        <w:t>The program was audited in March 2015 and during the next period will be audited again.</w:t>
      </w:r>
    </w:p>
    <w:p w14:paraId="749FC268" w14:textId="77777777" w:rsidR="005B65AD" w:rsidRPr="00C16C22" w:rsidRDefault="000667F7" w:rsidP="009E08B4">
      <w:pPr>
        <w:jc w:val="both"/>
        <w:rPr>
          <w:color w:val="FF0000"/>
        </w:rPr>
      </w:pPr>
      <w:r w:rsidRPr="009E08B4">
        <w:rPr>
          <w:lang w:val="en-AU"/>
        </w:rPr>
        <w:t>There have also been a number of changes to line items in the head contract</w:t>
      </w:r>
      <w:r w:rsidR="00905792" w:rsidRPr="009E08B4">
        <w:rPr>
          <w:lang w:val="en-AU"/>
        </w:rPr>
        <w:t>;</w:t>
      </w:r>
      <w:r w:rsidRPr="009E08B4">
        <w:rPr>
          <w:lang w:val="en-AU"/>
        </w:rPr>
        <w:t xml:space="preserve"> invoicing therefore </w:t>
      </w:r>
      <w:r w:rsidR="00066083" w:rsidRPr="009E08B4">
        <w:rPr>
          <w:lang w:val="en-AU"/>
        </w:rPr>
        <w:t>allocates</w:t>
      </w:r>
      <w:r w:rsidRPr="009E08B4">
        <w:rPr>
          <w:lang w:val="en-AU"/>
        </w:rPr>
        <w:t xml:space="preserve"> some costs against line items which </w:t>
      </w:r>
      <w:r w:rsidR="00066083" w:rsidRPr="009E08B4">
        <w:rPr>
          <w:lang w:val="en-AU"/>
        </w:rPr>
        <w:t>are not exactly correct</w:t>
      </w:r>
      <w:r w:rsidRPr="009E08B4">
        <w:rPr>
          <w:lang w:val="en-AU"/>
        </w:rPr>
        <w:t xml:space="preserve">, for example the unallocated Short Term Adviser line item has received the costs for the </w:t>
      </w:r>
      <w:r w:rsidR="009E08B4" w:rsidRPr="009E08B4">
        <w:rPr>
          <w:lang w:val="en-AU"/>
        </w:rPr>
        <w:t>HRM</w:t>
      </w:r>
      <w:r w:rsidRPr="009E08B4">
        <w:rPr>
          <w:lang w:val="en-AU"/>
        </w:rPr>
        <w:t xml:space="preserve"> Adviser. All changes are documented and approved by DFAT.</w:t>
      </w:r>
      <w:r w:rsidR="00066083" w:rsidRPr="009E08B4">
        <w:rPr>
          <w:lang w:val="en-AU"/>
        </w:rPr>
        <w:t xml:space="preserve"> The monthly financial summary also reflects the correct line items as agreed and approved. It is important to emphasise that all changes to the contract and as reflected through the finance summary are agreed by DFAT and are undertaken for strategic reasons, in line with the design, to respond to emerging opportunities.</w:t>
      </w:r>
      <w:r w:rsidR="00066083" w:rsidRPr="009E08B4" w:rsidDel="00F96B72">
        <w:rPr>
          <w:lang w:val="en-AU"/>
        </w:rPr>
        <w:t xml:space="preserve"> </w:t>
      </w:r>
    </w:p>
    <w:p w14:paraId="2FF20592" w14:textId="77777777" w:rsidR="00261F0E" w:rsidRDefault="00261F0E" w:rsidP="00261F0E">
      <w:pPr>
        <w:spacing w:after="0"/>
        <w:rPr>
          <w:color w:val="FF0000"/>
        </w:rPr>
      </w:pPr>
    </w:p>
    <w:p w14:paraId="72CC7A31" w14:textId="77777777" w:rsidR="00314DC7" w:rsidRDefault="00314DC7" w:rsidP="002D598A">
      <w:pPr>
        <w:pStyle w:val="Heading3"/>
        <w:numPr>
          <w:ilvl w:val="0"/>
          <w:numId w:val="65"/>
        </w:numPr>
      </w:pPr>
      <w:bookmarkStart w:id="28" w:name="_Toc424634634"/>
      <w:r>
        <w:t>Monitoring and Evaluation</w:t>
      </w:r>
      <w:bookmarkEnd w:id="28"/>
    </w:p>
    <w:p w14:paraId="2978A6EF" w14:textId="49FF8E96" w:rsidR="00FA71CC" w:rsidRPr="00D70585" w:rsidRDefault="00D91A2B" w:rsidP="003A07F9">
      <w:pPr>
        <w:jc w:val="both"/>
        <w:rPr>
          <w:lang w:val="en-AU"/>
        </w:rPr>
      </w:pPr>
      <w:r w:rsidRPr="00D70585">
        <w:rPr>
          <w:lang w:val="en-AU"/>
        </w:rPr>
        <w:t xml:space="preserve">PJSPV </w:t>
      </w:r>
      <w:r w:rsidR="003819F0" w:rsidRPr="00D70585">
        <w:rPr>
          <w:lang w:val="en-AU"/>
        </w:rPr>
        <w:t>is providing</w:t>
      </w:r>
      <w:r w:rsidRPr="00D70585">
        <w:rPr>
          <w:lang w:val="en-AU"/>
        </w:rPr>
        <w:t xml:space="preserve"> a six monthly M&amp;E report </w:t>
      </w:r>
      <w:r w:rsidR="009848F0">
        <w:rPr>
          <w:lang w:val="en-AU"/>
        </w:rPr>
        <w:t xml:space="preserve">which draws </w:t>
      </w:r>
      <w:r w:rsidRPr="00D70585">
        <w:rPr>
          <w:lang w:val="en-AU"/>
        </w:rPr>
        <w:t xml:space="preserve">conclusions about the status of monitoring and evaluation for the program. The </w:t>
      </w:r>
      <w:r w:rsidR="00E60B07" w:rsidRPr="00D70585">
        <w:rPr>
          <w:lang w:val="en-AU"/>
        </w:rPr>
        <w:t>second</w:t>
      </w:r>
      <w:r w:rsidRPr="00D70585">
        <w:rPr>
          <w:lang w:val="en-AU"/>
        </w:rPr>
        <w:t xml:space="preserve"> of such reports is</w:t>
      </w:r>
      <w:r w:rsidR="00904179" w:rsidRPr="00D70585">
        <w:rPr>
          <w:lang w:val="en-AU"/>
        </w:rPr>
        <w:t xml:space="preserve"> the Policing &amp; Justice Support Program (Vanuatu) PJSPV Monitoring and Evaluation Update Report, </w:t>
      </w:r>
      <w:r w:rsidR="00E60B07" w:rsidRPr="00D70585">
        <w:rPr>
          <w:lang w:val="en-AU"/>
        </w:rPr>
        <w:t>July to December</w:t>
      </w:r>
      <w:r w:rsidR="00904179" w:rsidRPr="00D70585">
        <w:rPr>
          <w:lang w:val="en-AU"/>
        </w:rPr>
        <w:t xml:space="preserve"> 2015, (</w:t>
      </w:r>
      <w:r w:rsidR="00E60B07" w:rsidRPr="00D70585">
        <w:rPr>
          <w:lang w:val="en-AU"/>
        </w:rPr>
        <w:t xml:space="preserve">Second </w:t>
      </w:r>
      <w:r w:rsidR="00904179" w:rsidRPr="00D70585">
        <w:rPr>
          <w:lang w:val="en-AU"/>
        </w:rPr>
        <w:t>M&amp;E Update Report)</w:t>
      </w:r>
      <w:r w:rsidR="0004687C">
        <w:rPr>
          <w:lang w:val="en-AU"/>
        </w:rPr>
        <w:t xml:space="preserve"> attached</w:t>
      </w:r>
      <w:r w:rsidRPr="00D70585">
        <w:rPr>
          <w:lang w:val="en-AU"/>
        </w:rPr>
        <w:t xml:space="preserve"> in </w:t>
      </w:r>
      <w:r w:rsidRPr="00F043CE">
        <w:rPr>
          <w:lang w:val="en-AU"/>
        </w:rPr>
        <w:t>Annex</w:t>
      </w:r>
      <w:r w:rsidR="0056187A" w:rsidRPr="00F043CE">
        <w:rPr>
          <w:lang w:val="en-AU"/>
        </w:rPr>
        <w:t xml:space="preserve"> </w:t>
      </w:r>
      <w:r w:rsidR="00135A28" w:rsidRPr="00F043CE">
        <w:rPr>
          <w:lang w:val="en-AU"/>
        </w:rPr>
        <w:t>13</w:t>
      </w:r>
      <w:r w:rsidRPr="00F043CE">
        <w:rPr>
          <w:lang w:val="en-AU"/>
        </w:rPr>
        <w:t>.</w:t>
      </w:r>
    </w:p>
    <w:p w14:paraId="14A8DF7E" w14:textId="77777777" w:rsidR="00401E58" w:rsidRPr="00401E58" w:rsidRDefault="00401E58" w:rsidP="00904179">
      <w:pPr>
        <w:pStyle w:val="Heading4"/>
        <w:spacing w:after="240"/>
        <w:rPr>
          <w:lang w:val="en-AU"/>
        </w:rPr>
      </w:pPr>
      <w:r w:rsidRPr="00401E58">
        <w:rPr>
          <w:lang w:val="en-AU"/>
        </w:rPr>
        <w:t>Monitoring &amp; Evaluation Plan</w:t>
      </w:r>
    </w:p>
    <w:p w14:paraId="2D928EE2" w14:textId="77777777" w:rsidR="002A61B5" w:rsidRPr="00D70585" w:rsidRDefault="008C0C6E" w:rsidP="003A07F9">
      <w:pPr>
        <w:jc w:val="both"/>
        <w:rPr>
          <w:lang w:val="en-AU"/>
        </w:rPr>
      </w:pPr>
      <w:r w:rsidRPr="00D70585">
        <w:rPr>
          <w:lang w:val="en-AU"/>
        </w:rPr>
        <w:t xml:space="preserve">The </w:t>
      </w:r>
      <w:r w:rsidR="00530C62" w:rsidRPr="00D70585">
        <w:rPr>
          <w:lang w:val="en-AU"/>
        </w:rPr>
        <w:t>Monitoring and Evaluation Plan (</w:t>
      </w:r>
      <w:r w:rsidRPr="00D70585">
        <w:rPr>
          <w:lang w:val="en-AU"/>
        </w:rPr>
        <w:t>MEP</w:t>
      </w:r>
      <w:r w:rsidR="00530C62" w:rsidRPr="00D70585">
        <w:rPr>
          <w:lang w:val="en-AU"/>
        </w:rPr>
        <w:t>)</w:t>
      </w:r>
      <w:r w:rsidRPr="00D70585">
        <w:rPr>
          <w:lang w:val="en-AU"/>
        </w:rPr>
        <w:t xml:space="preserve"> </w:t>
      </w:r>
      <w:r w:rsidR="00530C62" w:rsidRPr="00D70585">
        <w:rPr>
          <w:lang w:val="en-AU"/>
        </w:rPr>
        <w:t>developed in the first six months of Stage 2 provides</w:t>
      </w:r>
      <w:r w:rsidRPr="00D70585">
        <w:rPr>
          <w:lang w:val="en-AU"/>
        </w:rPr>
        <w:t xml:space="preserve"> an approach to </w:t>
      </w:r>
      <w:r w:rsidR="00401E58" w:rsidRPr="00D70585">
        <w:rPr>
          <w:lang w:val="en-AU"/>
        </w:rPr>
        <w:t>tracking the progress and effectiveness of PJSPV with the assumption that activity completion or outputs are monitored by the program managers through other mechanisms. The MEP is instead focussed on contribution to the achievement of interim and end-of-program-outcomes.</w:t>
      </w:r>
      <w:r w:rsidR="003A07F9" w:rsidRPr="00D70585">
        <w:rPr>
          <w:lang w:val="en-AU"/>
        </w:rPr>
        <w:t xml:space="preserve"> </w:t>
      </w:r>
      <w:r w:rsidR="000E23CF" w:rsidRPr="00D70585">
        <w:rPr>
          <w:lang w:val="en-AU"/>
        </w:rPr>
        <w:t xml:space="preserve">The MEP was approved </w:t>
      </w:r>
      <w:r w:rsidR="00D70585" w:rsidRPr="00D70585">
        <w:rPr>
          <w:lang w:val="en-AU"/>
        </w:rPr>
        <w:t>during the first six months of the integrated program</w:t>
      </w:r>
      <w:r w:rsidR="000E23CF" w:rsidRPr="00D70585">
        <w:rPr>
          <w:lang w:val="en-AU"/>
        </w:rPr>
        <w:t xml:space="preserve"> </w:t>
      </w:r>
      <w:r w:rsidR="00BD733A" w:rsidRPr="00D70585">
        <w:rPr>
          <w:lang w:val="en-AU"/>
        </w:rPr>
        <w:t>whilst recognising that it may be ambitious in some aspects</w:t>
      </w:r>
      <w:r w:rsidR="000E23CF" w:rsidRPr="00D70585">
        <w:rPr>
          <w:lang w:val="en-AU"/>
        </w:rPr>
        <w:t>.</w:t>
      </w:r>
    </w:p>
    <w:p w14:paraId="6A805116" w14:textId="6C0DEEE6" w:rsidR="00B94D4C" w:rsidRDefault="002E40BF" w:rsidP="00B94D4C">
      <w:pPr>
        <w:shd w:val="clear" w:color="auto" w:fill="FFFFFF"/>
        <w:spacing w:before="240"/>
        <w:jc w:val="both"/>
        <w:rPr>
          <w:rFonts w:eastAsia="Times New Roman" w:cs="Tahoma"/>
          <w:color w:val="000000"/>
          <w:lang w:val="en-AU" w:eastAsia="en-AU"/>
        </w:rPr>
      </w:pPr>
      <w:r w:rsidRPr="00213723">
        <w:rPr>
          <w:rFonts w:eastAsia="Times New Roman" w:cs="Tahoma"/>
          <w:color w:val="000000"/>
          <w:lang w:val="en-AU" w:eastAsia="en-AU"/>
        </w:rPr>
        <w:t xml:space="preserve">The MEP is being </w:t>
      </w:r>
      <w:r w:rsidRPr="00135A28">
        <w:rPr>
          <w:rFonts w:eastAsia="Times New Roman" w:cs="Tahoma"/>
          <w:color w:val="000000"/>
          <w:lang w:val="en-AU" w:eastAsia="en-AU"/>
        </w:rPr>
        <w:t>implemented as designed, with some minimal changes made to the MEP during this reporting period through a MEP review (</w:t>
      </w:r>
      <w:r w:rsidRPr="00F043CE">
        <w:rPr>
          <w:rFonts w:eastAsia="Times New Roman" w:cs="Tahoma"/>
          <w:color w:val="000000"/>
          <w:lang w:val="en-AU" w:eastAsia="en-AU"/>
        </w:rPr>
        <w:t xml:space="preserve">Annex </w:t>
      </w:r>
      <w:r w:rsidR="00135A28" w:rsidRPr="00F043CE">
        <w:rPr>
          <w:rFonts w:eastAsia="Times New Roman" w:cs="Tahoma"/>
          <w:color w:val="000000"/>
          <w:lang w:val="en-AU" w:eastAsia="en-AU"/>
        </w:rPr>
        <w:t>13</w:t>
      </w:r>
      <w:r w:rsidRPr="00135A28">
        <w:rPr>
          <w:rFonts w:eastAsia="Times New Roman" w:cs="Tahoma"/>
          <w:color w:val="000000"/>
          <w:lang w:val="en-AU" w:eastAsia="en-AU"/>
        </w:rPr>
        <w:t>).  The MEP was reviewed and updated to ensure the continuing suitability of PJSPV’s approach to M&amp;E, approved by DFAT</w:t>
      </w:r>
      <w:r w:rsidR="00B94D4C" w:rsidRPr="00135A28">
        <w:rPr>
          <w:rFonts w:eastAsia="Times New Roman" w:cs="Tahoma"/>
          <w:color w:val="000000"/>
          <w:lang w:val="en-AU" w:eastAsia="en-AU"/>
        </w:rPr>
        <w:t xml:space="preserve"> in November 2015</w:t>
      </w:r>
      <w:r w:rsidRPr="00135A28">
        <w:rPr>
          <w:rFonts w:eastAsia="Times New Roman" w:cs="Tahoma"/>
          <w:color w:val="000000"/>
          <w:lang w:val="en-AU" w:eastAsia="en-AU"/>
        </w:rPr>
        <w:t>.  This MEP review was contemplated and conducted</w:t>
      </w:r>
      <w:r w:rsidRPr="00213723">
        <w:rPr>
          <w:rFonts w:eastAsia="Times New Roman" w:cs="Tahoma"/>
          <w:color w:val="000000"/>
          <w:lang w:val="en-AU" w:eastAsia="en-AU"/>
        </w:rPr>
        <w:t xml:space="preserve"> in line with the original MEP design. </w:t>
      </w:r>
      <w:r w:rsidR="00B94D4C" w:rsidRPr="00213723">
        <w:t>A concise summary of all changes is included at the front of that document, including updated s</w:t>
      </w:r>
      <w:r w:rsidR="0004687C" w:rsidRPr="00213723">
        <w:t>urvey and evaluation schedules</w:t>
      </w:r>
      <w:r w:rsidR="0004687C">
        <w:rPr>
          <w:sz w:val="24"/>
          <w:szCs w:val="24"/>
        </w:rPr>
        <w:t>.</w:t>
      </w:r>
      <w:r w:rsidR="00B94D4C">
        <w:rPr>
          <w:rStyle w:val="FootnoteReference"/>
          <w:sz w:val="24"/>
          <w:szCs w:val="24"/>
        </w:rPr>
        <w:footnoteReference w:id="49"/>
      </w:r>
      <w:r w:rsidRPr="00B94D4C">
        <w:rPr>
          <w:rFonts w:eastAsia="Times New Roman" w:cs="Tahoma"/>
          <w:color w:val="000000"/>
          <w:lang w:val="en-AU" w:eastAsia="en-AU"/>
        </w:rPr>
        <w:t xml:space="preserve"> </w:t>
      </w:r>
    </w:p>
    <w:p w14:paraId="57B3A2CA" w14:textId="4DF069C3" w:rsidR="00B94D4C" w:rsidRDefault="002E40BF" w:rsidP="00B94D4C">
      <w:pPr>
        <w:shd w:val="clear" w:color="auto" w:fill="FFFFFF"/>
        <w:spacing w:before="240"/>
        <w:jc w:val="both"/>
        <w:rPr>
          <w:rFonts w:eastAsia="Times New Roman" w:cs="Tahoma"/>
          <w:color w:val="000000"/>
          <w:lang w:val="en-AU" w:eastAsia="en-AU"/>
        </w:rPr>
      </w:pPr>
      <w:r w:rsidRPr="00B94D4C">
        <w:rPr>
          <w:rFonts w:eastAsia="Times New Roman" w:cs="Tahoma"/>
          <w:color w:val="000000"/>
          <w:lang w:val="en-AU" w:eastAsia="en-AU"/>
        </w:rPr>
        <w:lastRenderedPageBreak/>
        <w:t xml:space="preserve">In accordance with the MEP, </w:t>
      </w:r>
      <w:r w:rsidR="009848F0">
        <w:rPr>
          <w:rFonts w:eastAsia="Times New Roman" w:cs="Tahoma"/>
          <w:color w:val="000000"/>
          <w:lang w:val="en-AU" w:eastAsia="en-AU"/>
        </w:rPr>
        <w:t xml:space="preserve">this reporting period </w:t>
      </w:r>
      <w:r w:rsidRPr="00B94D4C">
        <w:rPr>
          <w:rFonts w:eastAsia="Times New Roman" w:cs="Tahoma"/>
          <w:color w:val="000000"/>
          <w:lang w:val="en-AU" w:eastAsia="en-AU"/>
        </w:rPr>
        <w:t xml:space="preserve">the Program has completed evaluations of capacity development, case and data management support, and support for women’s professional participation in the VPF, with evaluation recommendations considered and starting to be integrated.  The </w:t>
      </w:r>
      <w:r w:rsidR="009848F0">
        <w:rPr>
          <w:rFonts w:eastAsia="Times New Roman" w:cs="Tahoma"/>
          <w:color w:val="000000"/>
          <w:lang w:val="en-AU" w:eastAsia="en-AU"/>
        </w:rPr>
        <w:t>p</w:t>
      </w:r>
      <w:r w:rsidRPr="00B94D4C">
        <w:rPr>
          <w:rFonts w:eastAsia="Times New Roman" w:cs="Tahoma"/>
          <w:color w:val="000000"/>
          <w:lang w:val="en-AU" w:eastAsia="en-AU"/>
        </w:rPr>
        <w:t xml:space="preserve">rogram has also worked to implement recommendations from the LSIP and Grants Facility Reviews; supported the Monitoring, Evaluation and Systems Officer in the Ministry of Justice and Community Services to complete a baseline study and a review of the Justice and Community Services Sector Strategy M&amp;E Framework; and supported the VPF monitoring officer to begin to develop an M&amp;E Framework for the VPF.  PJSPV has </w:t>
      </w:r>
      <w:r w:rsidRPr="002E40BF">
        <w:t>also supported a Knowledge, Attitudes and Practices (KAP) survey that has provided data to inform SRBJ and VAPP indicators relevant to child protection.</w:t>
      </w:r>
      <w:r w:rsidR="001C5FB7">
        <w:rPr>
          <w:rStyle w:val="FootnoteReference"/>
        </w:rPr>
        <w:footnoteReference w:id="50"/>
      </w:r>
      <w:r w:rsidRPr="00B94D4C">
        <w:rPr>
          <w:rFonts w:eastAsia="Times New Roman" w:cs="Tahoma"/>
          <w:color w:val="000000"/>
          <w:lang w:val="en-AU" w:eastAsia="en-AU"/>
        </w:rPr>
        <w:t xml:space="preserve"> </w:t>
      </w:r>
    </w:p>
    <w:p w14:paraId="21790B82" w14:textId="77777777" w:rsidR="003819F0" w:rsidRPr="00B94D4C" w:rsidRDefault="001C5FB7" w:rsidP="00B94D4C">
      <w:pPr>
        <w:shd w:val="clear" w:color="auto" w:fill="FFFFFF"/>
        <w:spacing w:before="240"/>
        <w:jc w:val="both"/>
        <w:rPr>
          <w:rFonts w:eastAsia="Times New Roman" w:cs="Tahoma"/>
          <w:color w:val="000000"/>
          <w:lang w:val="en-AU" w:eastAsia="en-AU"/>
        </w:rPr>
      </w:pPr>
      <w:r w:rsidRPr="00B94D4C">
        <w:rPr>
          <w:rFonts w:eastAsia="Times New Roman" w:cs="Tahoma"/>
          <w:color w:val="000000"/>
          <w:lang w:val="en-AU" w:eastAsia="en-AU"/>
        </w:rPr>
        <w:t>The program continues to monitor progress through</w:t>
      </w:r>
      <w:r w:rsidRPr="00B94D4C">
        <w:rPr>
          <w:lang w:val="en-AU"/>
        </w:rPr>
        <w:t xml:space="preserve"> structured conversations with advisers and team members every three months; </w:t>
      </w:r>
      <w:r w:rsidR="00B94D4C" w:rsidRPr="00B94D4C">
        <w:rPr>
          <w:lang w:val="en-AU"/>
        </w:rPr>
        <w:t>a</w:t>
      </w:r>
      <w:r w:rsidRPr="00B94D4C">
        <w:rPr>
          <w:lang w:val="en-AU"/>
        </w:rPr>
        <w:t xml:space="preserve">ll SRBJ advisers report on their work six monthly; VAPP reports to the International Deployment Group (IDG) of the Australian Federal Police (AFP) six monthly.  The six monthly time periods for VAPP and SRBJ are the same. </w:t>
      </w:r>
      <w:r w:rsidR="00B94D4C" w:rsidRPr="00B94D4C">
        <w:rPr>
          <w:lang w:val="en-AU"/>
        </w:rPr>
        <w:t>F</w:t>
      </w:r>
      <w:r w:rsidR="003819F0" w:rsidRPr="00B94D4C">
        <w:rPr>
          <w:lang w:val="en-AU"/>
        </w:rPr>
        <w:t>or SRBJ Advisers, continued use of the</w:t>
      </w:r>
      <w:r w:rsidR="00B94D4C" w:rsidRPr="00B94D4C">
        <w:rPr>
          <w:lang w:val="en-AU"/>
        </w:rPr>
        <w:t xml:space="preserve"> </w:t>
      </w:r>
      <w:r w:rsidR="003819F0" w:rsidRPr="00B94D4C">
        <w:rPr>
          <w:lang w:val="en-AU"/>
        </w:rPr>
        <w:t>revised six monthly reporting template</w:t>
      </w:r>
      <w:r w:rsidRPr="00B94D4C">
        <w:rPr>
          <w:lang w:val="en-AU"/>
        </w:rPr>
        <w:t xml:space="preserve"> which is</w:t>
      </w:r>
      <w:r w:rsidR="003819F0" w:rsidRPr="00B94D4C">
        <w:rPr>
          <w:lang w:val="en-AU"/>
        </w:rPr>
        <w:t xml:space="preserve"> focused on evidence and strategic analysis</w:t>
      </w:r>
      <w:r w:rsidRPr="00B94D4C">
        <w:rPr>
          <w:lang w:val="en-AU"/>
        </w:rPr>
        <w:t>;</w:t>
      </w:r>
      <w:r w:rsidR="00B94D4C" w:rsidRPr="00B94D4C">
        <w:rPr>
          <w:lang w:val="en-AU"/>
        </w:rPr>
        <w:t xml:space="preserve"> </w:t>
      </w:r>
      <w:r w:rsidR="003819F0" w:rsidRPr="00B94D4C">
        <w:rPr>
          <w:lang w:val="en-AU"/>
        </w:rPr>
        <w:t>PJSPV reports to DFAT on progress six monthly.</w:t>
      </w:r>
    </w:p>
    <w:p w14:paraId="3BBB31D3" w14:textId="77777777" w:rsidR="00B94D4C" w:rsidRPr="00B94D4C" w:rsidRDefault="00B94D4C" w:rsidP="00B94D4C">
      <w:pPr>
        <w:spacing w:before="120" w:after="0"/>
        <w:jc w:val="both"/>
      </w:pPr>
      <w:r w:rsidRPr="00B94D4C">
        <w:t>The key messages and findings of this M&amp;E Update report</w:t>
      </w:r>
      <w:r>
        <w:rPr>
          <w:rStyle w:val="FootnoteReference"/>
        </w:rPr>
        <w:footnoteReference w:id="51"/>
      </w:r>
      <w:r w:rsidRPr="00B94D4C">
        <w:t xml:space="preserve"> are as follows:</w:t>
      </w:r>
    </w:p>
    <w:p w14:paraId="17733CF4" w14:textId="77777777" w:rsidR="00B94D4C" w:rsidRPr="00B94D4C" w:rsidRDefault="00B94D4C" w:rsidP="005A5A28">
      <w:pPr>
        <w:pStyle w:val="ListParagraph"/>
        <w:numPr>
          <w:ilvl w:val="0"/>
          <w:numId w:val="42"/>
        </w:numPr>
        <w:spacing w:before="240" w:after="0"/>
        <w:jc w:val="both"/>
      </w:pPr>
      <w:r w:rsidRPr="00B94D4C">
        <w:t>The MEP is being implemented as designed, though with some minimal changes in order to ensure the continuing suitability of PJSPV’s approach to M&amp;E;</w:t>
      </w:r>
    </w:p>
    <w:p w14:paraId="3AF61330" w14:textId="77777777" w:rsidR="00B94D4C" w:rsidRPr="00B94D4C" w:rsidRDefault="00B94D4C" w:rsidP="005A5A28">
      <w:pPr>
        <w:pStyle w:val="ListParagraph"/>
        <w:numPr>
          <w:ilvl w:val="0"/>
          <w:numId w:val="42"/>
        </w:numPr>
        <w:spacing w:before="240" w:after="0"/>
        <w:jc w:val="both"/>
      </w:pPr>
      <w:r w:rsidRPr="00B94D4C">
        <w:t>While it is too early to draw conclusions about the sustainability of PJSPV, important steps are being taken by the Program to ensure sustainability of support.  Further, advisers are cognisant of the importance of sustainability and the need to provide support in sustainable ways;</w:t>
      </w:r>
    </w:p>
    <w:p w14:paraId="0D4AFB45" w14:textId="77777777" w:rsidR="00B94D4C" w:rsidRPr="00B94D4C" w:rsidRDefault="00B94D4C" w:rsidP="005A5A28">
      <w:pPr>
        <w:pStyle w:val="ListParagraph"/>
        <w:numPr>
          <w:ilvl w:val="0"/>
          <w:numId w:val="42"/>
        </w:numPr>
        <w:spacing w:before="240" w:after="0"/>
        <w:jc w:val="both"/>
      </w:pPr>
      <w:r w:rsidRPr="00B94D4C">
        <w:t>SRBJ and VAPP advisers are demonstrating their commitment to M&amp;E and take responsibility for collecting data for the indicators relating to their work.  They work hard and also collaboratively with the M&amp;E Adviser to analyse the data;</w:t>
      </w:r>
    </w:p>
    <w:p w14:paraId="10964FF3" w14:textId="77777777" w:rsidR="00B94D4C" w:rsidRPr="00B94D4C" w:rsidRDefault="00B94D4C" w:rsidP="005A5A28">
      <w:pPr>
        <w:pStyle w:val="ListParagraph"/>
        <w:numPr>
          <w:ilvl w:val="0"/>
          <w:numId w:val="42"/>
        </w:numPr>
        <w:spacing w:before="240" w:after="0"/>
        <w:jc w:val="both"/>
      </w:pPr>
      <w:r w:rsidRPr="00B94D4C">
        <w:t>At the time of the Baseline Study, baseline data existed only for 13 of 35 SRBJ indicators and for 9 of 40 VAPP indicators.  At July 2015, 17 of 35 SRBJ indicators had a baseline and 15 of 40 VAPP indicators.  Now at January 2016, 29 of 36 SRBJ indicators and 29 of 40 VAPP indicators have a baseline.  This is a substantial improvement for this reporting period;</w:t>
      </w:r>
    </w:p>
    <w:p w14:paraId="7185D47F" w14:textId="77777777" w:rsidR="00B94D4C" w:rsidRPr="00B94D4C" w:rsidRDefault="00B94D4C" w:rsidP="005A5A28">
      <w:pPr>
        <w:pStyle w:val="ListParagraph"/>
        <w:numPr>
          <w:ilvl w:val="0"/>
          <w:numId w:val="42"/>
        </w:numPr>
        <w:spacing w:before="240" w:after="0"/>
        <w:jc w:val="both"/>
      </w:pPr>
      <w:r w:rsidRPr="00B94D4C">
        <w:t>For both VAPP and SRBJ, baseline data is available for almost all indicators in Components 1 and 2.  For Component 3, once the Malekula and Blacksands research pieces have been completed (in early 2016) there will be very few gaps in the available baseline data;</w:t>
      </w:r>
    </w:p>
    <w:p w14:paraId="36360752" w14:textId="77777777" w:rsidR="00B94D4C" w:rsidRPr="00B94D4C" w:rsidRDefault="00B94D4C" w:rsidP="005A5A28">
      <w:pPr>
        <w:pStyle w:val="ListParagraph"/>
        <w:numPr>
          <w:ilvl w:val="0"/>
          <w:numId w:val="42"/>
        </w:numPr>
        <w:spacing w:before="240" w:after="120"/>
        <w:jc w:val="both"/>
      </w:pPr>
      <w:r w:rsidRPr="00B94D4C">
        <w:t xml:space="preserve">It was possible to measure change or progress against a larger number of indicators for this reporting period.  This will continue to be prioritised over the next reporting period.  This will, in turn, enable measuring progress towards intermediate outcomes;  </w:t>
      </w:r>
    </w:p>
    <w:p w14:paraId="51C39FF1" w14:textId="77777777" w:rsidR="00B94D4C" w:rsidRPr="00B94D4C" w:rsidRDefault="00B94D4C" w:rsidP="005A5A28">
      <w:pPr>
        <w:pStyle w:val="ListParagraph"/>
        <w:numPr>
          <w:ilvl w:val="0"/>
          <w:numId w:val="42"/>
        </w:numPr>
        <w:spacing w:after="0"/>
        <w:jc w:val="both"/>
      </w:pPr>
      <w:r w:rsidRPr="00B94D4C">
        <w:t>PJSPV is positioned to report more rigorously on performance in ensuing reports.  This is the case in all three components, across Networks, Case &amp; Data Management, Capacity Development, and Services to Women, Children and Youth.</w:t>
      </w:r>
    </w:p>
    <w:p w14:paraId="58DBC182" w14:textId="77777777" w:rsidR="00904179" w:rsidRDefault="00904179" w:rsidP="00904179">
      <w:pPr>
        <w:pStyle w:val="Heading4"/>
        <w:spacing w:after="240"/>
        <w:rPr>
          <w:lang w:val="en-AU"/>
        </w:rPr>
      </w:pPr>
      <w:r>
        <w:rPr>
          <w:lang w:val="en-AU"/>
        </w:rPr>
        <w:lastRenderedPageBreak/>
        <w:t>Baseline</w:t>
      </w:r>
    </w:p>
    <w:p w14:paraId="019B73B8" w14:textId="77777777" w:rsidR="000446DA" w:rsidRPr="000446DA" w:rsidRDefault="000446DA" w:rsidP="000446DA">
      <w:pPr>
        <w:pStyle w:val="NoSpacing"/>
        <w:spacing w:before="240" w:line="276" w:lineRule="auto"/>
        <w:jc w:val="both"/>
        <w:rPr>
          <w:sz w:val="22"/>
          <w:szCs w:val="22"/>
        </w:rPr>
      </w:pPr>
      <w:r w:rsidRPr="000446DA">
        <w:rPr>
          <w:sz w:val="22"/>
          <w:szCs w:val="22"/>
          <w:lang w:val="en-AU"/>
        </w:rPr>
        <w:t xml:space="preserve">A summary of the progress of indicators from the baseline over the reporting period is set out in this reporting period’s M&amp;E Update Report on pages 17-83 and is summarised in the table below which </w:t>
      </w:r>
      <w:r w:rsidRPr="000446DA">
        <w:rPr>
          <w:sz w:val="22"/>
          <w:szCs w:val="22"/>
        </w:rPr>
        <w:t>shows progress has been made for 12 of 36 SRBJ indicators over the life of the Program.</w:t>
      </w:r>
    </w:p>
    <w:tbl>
      <w:tblPr>
        <w:tblStyle w:val="TableGrid"/>
        <w:tblW w:w="5000" w:type="pct"/>
        <w:tblLook w:val="04A0" w:firstRow="1" w:lastRow="0" w:firstColumn="1" w:lastColumn="0" w:noHBand="0" w:noVBand="1"/>
      </w:tblPr>
      <w:tblGrid>
        <w:gridCol w:w="5436"/>
        <w:gridCol w:w="1809"/>
        <w:gridCol w:w="1771"/>
      </w:tblGrid>
      <w:tr w:rsidR="000446DA" w14:paraId="714B93E8" w14:textId="77777777">
        <w:trPr>
          <w:tblHeader/>
        </w:trPr>
        <w:tc>
          <w:tcPr>
            <w:tcW w:w="3015" w:type="pct"/>
            <w:shd w:val="clear" w:color="auto" w:fill="F2F2F2" w:themeFill="background1" w:themeFillShade="F2"/>
          </w:tcPr>
          <w:p w14:paraId="43B30501" w14:textId="77777777" w:rsidR="000446DA" w:rsidRPr="00B71FB8" w:rsidRDefault="000446DA" w:rsidP="008D5D19">
            <w:pPr>
              <w:pStyle w:val="NoSpacing"/>
              <w:tabs>
                <w:tab w:val="center" w:pos="2610"/>
              </w:tabs>
              <w:spacing w:before="240" w:line="276" w:lineRule="auto"/>
              <w:jc w:val="both"/>
              <w:rPr>
                <w:b/>
                <w:sz w:val="24"/>
                <w:szCs w:val="24"/>
                <w:lang w:val="en-AU"/>
              </w:rPr>
            </w:pPr>
            <w:r w:rsidRPr="00B71FB8">
              <w:rPr>
                <w:b/>
                <w:sz w:val="24"/>
                <w:szCs w:val="24"/>
                <w:lang w:val="en-AU"/>
              </w:rPr>
              <w:t>Indicator</w:t>
            </w:r>
            <w:r>
              <w:rPr>
                <w:b/>
                <w:sz w:val="24"/>
                <w:szCs w:val="24"/>
                <w:lang w:val="en-AU"/>
              </w:rPr>
              <w:tab/>
            </w:r>
          </w:p>
        </w:tc>
        <w:tc>
          <w:tcPr>
            <w:tcW w:w="1003" w:type="pct"/>
            <w:shd w:val="clear" w:color="auto" w:fill="F2F2F2" w:themeFill="background1" w:themeFillShade="F2"/>
          </w:tcPr>
          <w:p w14:paraId="45D3C2D1" w14:textId="77777777" w:rsidR="000446DA" w:rsidRPr="00B71FB8" w:rsidRDefault="000446DA" w:rsidP="008D5D19">
            <w:pPr>
              <w:pStyle w:val="NoSpacing"/>
              <w:spacing w:before="240" w:line="276" w:lineRule="auto"/>
              <w:jc w:val="both"/>
              <w:rPr>
                <w:b/>
                <w:sz w:val="24"/>
                <w:szCs w:val="24"/>
                <w:lang w:val="en-AU"/>
              </w:rPr>
            </w:pPr>
            <w:r w:rsidRPr="00B71FB8">
              <w:rPr>
                <w:b/>
                <w:sz w:val="24"/>
                <w:szCs w:val="24"/>
                <w:lang w:val="en-AU"/>
              </w:rPr>
              <w:t xml:space="preserve">Progress </w:t>
            </w:r>
            <w:r>
              <w:rPr>
                <w:b/>
                <w:sz w:val="24"/>
                <w:szCs w:val="24"/>
                <w:lang w:val="en-AU"/>
              </w:rPr>
              <w:t>over Jan – June 2015</w:t>
            </w:r>
          </w:p>
        </w:tc>
        <w:tc>
          <w:tcPr>
            <w:tcW w:w="982" w:type="pct"/>
            <w:shd w:val="clear" w:color="auto" w:fill="F2F2F2" w:themeFill="background1" w:themeFillShade="F2"/>
          </w:tcPr>
          <w:p w14:paraId="67E5ADDB" w14:textId="77777777" w:rsidR="000446DA" w:rsidRPr="00B71FB8" w:rsidRDefault="000446DA" w:rsidP="008D5D19">
            <w:pPr>
              <w:pStyle w:val="NoSpacing"/>
              <w:spacing w:before="240" w:line="276" w:lineRule="auto"/>
              <w:jc w:val="both"/>
              <w:rPr>
                <w:b/>
                <w:sz w:val="24"/>
                <w:szCs w:val="24"/>
                <w:lang w:val="en-AU"/>
              </w:rPr>
            </w:pPr>
            <w:r>
              <w:rPr>
                <w:b/>
                <w:sz w:val="24"/>
                <w:szCs w:val="24"/>
                <w:lang w:val="en-AU"/>
              </w:rPr>
              <w:t>Progress over July – Dec 2015</w:t>
            </w:r>
          </w:p>
        </w:tc>
      </w:tr>
      <w:tr w:rsidR="000446DA" w14:paraId="1B57DF31" w14:textId="77777777">
        <w:tc>
          <w:tcPr>
            <w:tcW w:w="3015" w:type="pct"/>
          </w:tcPr>
          <w:p w14:paraId="7B7613F4" w14:textId="77777777" w:rsidR="000446DA" w:rsidRPr="00B71FB8" w:rsidRDefault="000446DA" w:rsidP="008D5D19">
            <w:pPr>
              <w:pStyle w:val="NoSpacing"/>
              <w:jc w:val="both"/>
              <w:rPr>
                <w:lang w:val="en-AU"/>
              </w:rPr>
            </w:pPr>
            <w:r w:rsidRPr="00B71FB8">
              <w:t>S1.1.1: Increase in attendance rates at cross-sector meetings (HOAG; Task Forces; Working Groups)</w:t>
            </w:r>
          </w:p>
        </w:tc>
        <w:tc>
          <w:tcPr>
            <w:tcW w:w="1003" w:type="pct"/>
            <w:shd w:val="clear" w:color="auto" w:fill="00B050"/>
          </w:tcPr>
          <w:p w14:paraId="7BE86E66" w14:textId="77777777" w:rsidR="000446DA" w:rsidRDefault="000446DA" w:rsidP="008D5D19">
            <w:pPr>
              <w:pStyle w:val="NoSpacing"/>
              <w:spacing w:before="240" w:line="276" w:lineRule="auto"/>
              <w:rPr>
                <w:sz w:val="24"/>
                <w:szCs w:val="24"/>
                <w:lang w:val="en-AU"/>
              </w:rPr>
            </w:pPr>
            <w:r>
              <w:rPr>
                <w:lang w:val="en-AU"/>
              </w:rPr>
              <w:t>Made progress</w:t>
            </w:r>
          </w:p>
        </w:tc>
        <w:tc>
          <w:tcPr>
            <w:tcW w:w="982" w:type="pct"/>
            <w:shd w:val="clear" w:color="auto" w:fill="FFFF00"/>
          </w:tcPr>
          <w:p w14:paraId="1EE03B83" w14:textId="77777777" w:rsidR="000446DA" w:rsidRDefault="000446DA" w:rsidP="008D5D19">
            <w:pPr>
              <w:pStyle w:val="NoSpacing"/>
              <w:spacing w:before="240" w:line="276" w:lineRule="auto"/>
              <w:rPr>
                <w:lang w:val="en-AU"/>
              </w:rPr>
            </w:pPr>
            <w:r w:rsidRPr="00872BDD">
              <w:rPr>
                <w:highlight w:val="yellow"/>
                <w:lang w:val="en-AU"/>
              </w:rPr>
              <w:t>No change</w:t>
            </w:r>
          </w:p>
        </w:tc>
      </w:tr>
      <w:tr w:rsidR="000446DA" w14:paraId="44EEC327" w14:textId="77777777">
        <w:tc>
          <w:tcPr>
            <w:tcW w:w="3015" w:type="pct"/>
          </w:tcPr>
          <w:p w14:paraId="151A2309" w14:textId="77777777" w:rsidR="000446DA" w:rsidRPr="00B71FB8" w:rsidRDefault="000446DA" w:rsidP="008D5D19">
            <w:pPr>
              <w:pStyle w:val="NoSpacing"/>
              <w:jc w:val="both"/>
            </w:pPr>
            <w:r>
              <w:t>S1.1.2: Informed agency staff report improved sector governance, collaboration and information sharing</w:t>
            </w:r>
          </w:p>
        </w:tc>
        <w:tc>
          <w:tcPr>
            <w:tcW w:w="1003" w:type="pct"/>
            <w:shd w:val="clear" w:color="auto" w:fill="F2DBDB" w:themeFill="accent2" w:themeFillTint="33"/>
          </w:tcPr>
          <w:p w14:paraId="26BEC7A5" w14:textId="77777777" w:rsidR="000446DA" w:rsidRDefault="000446DA" w:rsidP="008D5D19">
            <w:pPr>
              <w:pStyle w:val="NoSpacing"/>
              <w:spacing w:before="240" w:line="276" w:lineRule="auto"/>
              <w:rPr>
                <w:lang w:val="en-AU"/>
              </w:rPr>
            </w:pPr>
            <w:r>
              <w:rPr>
                <w:lang w:val="en-AU"/>
              </w:rPr>
              <w:t>B.line established</w:t>
            </w:r>
          </w:p>
        </w:tc>
        <w:tc>
          <w:tcPr>
            <w:tcW w:w="982" w:type="pct"/>
            <w:shd w:val="clear" w:color="auto" w:fill="00B0F0"/>
          </w:tcPr>
          <w:p w14:paraId="7FFDC154" w14:textId="77777777" w:rsidR="000446DA" w:rsidRPr="00872BDD" w:rsidRDefault="000446DA" w:rsidP="008D5D19">
            <w:pPr>
              <w:pStyle w:val="NoSpacing"/>
              <w:spacing w:before="240" w:line="276" w:lineRule="auto"/>
              <w:rPr>
                <w:highlight w:val="yellow"/>
                <w:lang w:val="en-AU"/>
              </w:rPr>
            </w:pPr>
            <w:r w:rsidRPr="00DF3CFC">
              <w:rPr>
                <w:lang w:val="en-AU"/>
              </w:rPr>
              <w:t>No data</w:t>
            </w:r>
          </w:p>
        </w:tc>
      </w:tr>
      <w:tr w:rsidR="000446DA" w14:paraId="5D3DAE22" w14:textId="77777777">
        <w:tc>
          <w:tcPr>
            <w:tcW w:w="3015" w:type="pct"/>
          </w:tcPr>
          <w:p w14:paraId="16C190F4" w14:textId="77777777" w:rsidR="000446DA" w:rsidRDefault="000446DA" w:rsidP="008D5D19">
            <w:pPr>
              <w:pStyle w:val="NoSpacing"/>
              <w:jc w:val="both"/>
            </w:pPr>
            <w:r>
              <w:t>S1.1.3: Increasing satisfaction of HOAG, TF and WG members that the JCSSS is being implemented successfully</w:t>
            </w:r>
          </w:p>
        </w:tc>
        <w:tc>
          <w:tcPr>
            <w:tcW w:w="1003" w:type="pct"/>
            <w:shd w:val="clear" w:color="auto" w:fill="F2DBDB" w:themeFill="accent2" w:themeFillTint="33"/>
          </w:tcPr>
          <w:p w14:paraId="1AE295B1" w14:textId="77777777" w:rsidR="000446DA" w:rsidRDefault="000446DA" w:rsidP="008D5D19">
            <w:pPr>
              <w:pStyle w:val="NoSpacing"/>
              <w:spacing w:before="240" w:line="276" w:lineRule="auto"/>
              <w:rPr>
                <w:lang w:val="en-AU"/>
              </w:rPr>
            </w:pPr>
            <w:r>
              <w:rPr>
                <w:lang w:val="en-AU"/>
              </w:rPr>
              <w:t>B.line established</w:t>
            </w:r>
          </w:p>
        </w:tc>
        <w:tc>
          <w:tcPr>
            <w:tcW w:w="982" w:type="pct"/>
            <w:shd w:val="clear" w:color="auto" w:fill="00B0F0"/>
          </w:tcPr>
          <w:p w14:paraId="019571DC" w14:textId="77777777" w:rsidR="000446DA" w:rsidRPr="00DF3CFC" w:rsidRDefault="000446DA" w:rsidP="008D5D19">
            <w:pPr>
              <w:pStyle w:val="NoSpacing"/>
              <w:spacing w:before="240" w:line="276" w:lineRule="auto"/>
              <w:rPr>
                <w:lang w:val="en-AU"/>
              </w:rPr>
            </w:pPr>
            <w:r>
              <w:rPr>
                <w:lang w:val="en-AU"/>
              </w:rPr>
              <w:t>No data</w:t>
            </w:r>
          </w:p>
        </w:tc>
      </w:tr>
      <w:tr w:rsidR="000446DA" w14:paraId="40AAEBB1" w14:textId="77777777">
        <w:tc>
          <w:tcPr>
            <w:tcW w:w="3015" w:type="pct"/>
          </w:tcPr>
          <w:p w14:paraId="224E2473" w14:textId="77777777" w:rsidR="000446DA" w:rsidRDefault="000446DA" w:rsidP="008D5D19">
            <w:pPr>
              <w:pStyle w:val="NoSpacing"/>
              <w:jc w:val="both"/>
            </w:pPr>
            <w:r>
              <w:t>S1.1.5: The outputs and outcomes of grants awarded contribute to agency and sector development intentions</w:t>
            </w:r>
          </w:p>
        </w:tc>
        <w:tc>
          <w:tcPr>
            <w:tcW w:w="1003" w:type="pct"/>
            <w:shd w:val="clear" w:color="auto" w:fill="F2DBDB" w:themeFill="accent2" w:themeFillTint="33"/>
          </w:tcPr>
          <w:p w14:paraId="2AD90368" w14:textId="77777777" w:rsidR="000446DA" w:rsidRDefault="000446DA" w:rsidP="008D5D19">
            <w:pPr>
              <w:pStyle w:val="NoSpacing"/>
              <w:spacing w:before="240" w:line="276" w:lineRule="auto"/>
              <w:rPr>
                <w:lang w:val="en-AU"/>
              </w:rPr>
            </w:pPr>
            <w:r>
              <w:rPr>
                <w:lang w:val="en-AU"/>
              </w:rPr>
              <w:t>B.line established</w:t>
            </w:r>
          </w:p>
        </w:tc>
        <w:tc>
          <w:tcPr>
            <w:tcW w:w="982" w:type="pct"/>
            <w:shd w:val="clear" w:color="auto" w:fill="00B0F0"/>
          </w:tcPr>
          <w:p w14:paraId="62646606" w14:textId="77777777" w:rsidR="000446DA" w:rsidRDefault="000446DA" w:rsidP="008D5D19">
            <w:pPr>
              <w:pStyle w:val="NoSpacing"/>
              <w:spacing w:before="240" w:line="276" w:lineRule="auto"/>
              <w:rPr>
                <w:lang w:val="en-AU"/>
              </w:rPr>
            </w:pPr>
            <w:r>
              <w:rPr>
                <w:lang w:val="en-AU"/>
              </w:rPr>
              <w:t>No data</w:t>
            </w:r>
          </w:p>
        </w:tc>
      </w:tr>
      <w:tr w:rsidR="000446DA" w14:paraId="209A89C6" w14:textId="77777777">
        <w:tc>
          <w:tcPr>
            <w:tcW w:w="3015" w:type="pct"/>
          </w:tcPr>
          <w:p w14:paraId="7820B446" w14:textId="77777777" w:rsidR="000446DA" w:rsidRPr="00B71FB8" w:rsidRDefault="000446DA" w:rsidP="008D5D19">
            <w:pPr>
              <w:pStyle w:val="NoSpacing"/>
              <w:jc w:val="both"/>
              <w:rPr>
                <w:lang w:val="en-AU"/>
              </w:rPr>
            </w:pPr>
            <w:r w:rsidRPr="00B71FB8">
              <w:t>S1.1.6: Program activity contributes to increased cross-sector communication and collaboration</w:t>
            </w:r>
          </w:p>
        </w:tc>
        <w:tc>
          <w:tcPr>
            <w:tcW w:w="1003" w:type="pct"/>
            <w:shd w:val="clear" w:color="auto" w:fill="00B050"/>
          </w:tcPr>
          <w:p w14:paraId="19B0CC81" w14:textId="77777777" w:rsidR="000446DA" w:rsidRDefault="000446DA" w:rsidP="008D5D19">
            <w:pPr>
              <w:pStyle w:val="NoSpacing"/>
              <w:spacing w:before="240" w:line="276" w:lineRule="auto"/>
              <w:rPr>
                <w:sz w:val="24"/>
                <w:szCs w:val="24"/>
                <w:lang w:val="en-AU"/>
              </w:rPr>
            </w:pPr>
            <w:r>
              <w:rPr>
                <w:lang w:val="en-AU"/>
              </w:rPr>
              <w:t>Made progress</w:t>
            </w:r>
          </w:p>
        </w:tc>
        <w:tc>
          <w:tcPr>
            <w:tcW w:w="982" w:type="pct"/>
            <w:shd w:val="clear" w:color="auto" w:fill="00B050"/>
          </w:tcPr>
          <w:p w14:paraId="2EA23A12" w14:textId="77777777" w:rsidR="000446DA" w:rsidRDefault="000446DA" w:rsidP="008D5D19">
            <w:pPr>
              <w:pStyle w:val="NoSpacing"/>
              <w:spacing w:before="240" w:line="276" w:lineRule="auto"/>
              <w:rPr>
                <w:lang w:val="en-AU"/>
              </w:rPr>
            </w:pPr>
            <w:r>
              <w:rPr>
                <w:lang w:val="en-AU"/>
              </w:rPr>
              <w:t>Made progress</w:t>
            </w:r>
          </w:p>
        </w:tc>
      </w:tr>
      <w:tr w:rsidR="000446DA" w14:paraId="6A21486A" w14:textId="77777777">
        <w:tc>
          <w:tcPr>
            <w:tcW w:w="3015" w:type="pct"/>
          </w:tcPr>
          <w:p w14:paraId="63A44479" w14:textId="77777777" w:rsidR="000446DA" w:rsidRPr="00B71FB8" w:rsidRDefault="000446DA" w:rsidP="008D5D19">
            <w:pPr>
              <w:pStyle w:val="NoSpacing"/>
              <w:jc w:val="both"/>
              <w:rPr>
                <w:lang w:val="en-AU"/>
              </w:rPr>
            </w:pPr>
            <w:r w:rsidRPr="00B71FB8">
              <w:t>S1.2.1:  Extent of progress in the development and use of Justice &amp; Community Service agency systems and processes supporting M&amp;E</w:t>
            </w:r>
          </w:p>
        </w:tc>
        <w:tc>
          <w:tcPr>
            <w:tcW w:w="1003" w:type="pct"/>
            <w:shd w:val="clear" w:color="auto" w:fill="00B050"/>
          </w:tcPr>
          <w:p w14:paraId="2FE3C41A" w14:textId="77777777" w:rsidR="000446DA" w:rsidRDefault="000446DA" w:rsidP="008D5D19">
            <w:pPr>
              <w:pStyle w:val="NoSpacing"/>
              <w:spacing w:before="240" w:line="276" w:lineRule="auto"/>
              <w:rPr>
                <w:sz w:val="24"/>
                <w:szCs w:val="24"/>
                <w:lang w:val="en-AU"/>
              </w:rPr>
            </w:pPr>
            <w:r>
              <w:rPr>
                <w:lang w:val="en-AU"/>
              </w:rPr>
              <w:t>Made progress</w:t>
            </w:r>
          </w:p>
        </w:tc>
        <w:tc>
          <w:tcPr>
            <w:tcW w:w="982" w:type="pct"/>
            <w:shd w:val="clear" w:color="auto" w:fill="00B050"/>
          </w:tcPr>
          <w:p w14:paraId="4FE6F3BC" w14:textId="77777777" w:rsidR="000446DA" w:rsidRDefault="000446DA" w:rsidP="008D5D19">
            <w:pPr>
              <w:pStyle w:val="NoSpacing"/>
              <w:spacing w:before="240" w:line="276" w:lineRule="auto"/>
              <w:rPr>
                <w:lang w:val="en-AU"/>
              </w:rPr>
            </w:pPr>
            <w:r>
              <w:rPr>
                <w:lang w:val="en-AU"/>
              </w:rPr>
              <w:t xml:space="preserve">Made </w:t>
            </w:r>
            <w:r w:rsidRPr="002C5503">
              <w:rPr>
                <w:shd w:val="clear" w:color="auto" w:fill="00B050"/>
                <w:lang w:val="en-AU"/>
              </w:rPr>
              <w:t>progress</w:t>
            </w:r>
          </w:p>
        </w:tc>
      </w:tr>
      <w:tr w:rsidR="000446DA" w14:paraId="07D85D07" w14:textId="77777777">
        <w:tc>
          <w:tcPr>
            <w:tcW w:w="3015" w:type="pct"/>
          </w:tcPr>
          <w:p w14:paraId="19E3F189" w14:textId="77777777" w:rsidR="000446DA" w:rsidRPr="00B71FB8" w:rsidRDefault="000446DA" w:rsidP="008D5D19">
            <w:pPr>
              <w:pStyle w:val="NoSpacing"/>
              <w:jc w:val="both"/>
              <w:rPr>
                <w:lang w:val="en-AU"/>
              </w:rPr>
            </w:pPr>
            <w:r w:rsidRPr="00B71FB8">
              <w:t>S.1.3.1: A sector communications strategy improves communication across and beyond the sector</w:t>
            </w:r>
          </w:p>
        </w:tc>
        <w:tc>
          <w:tcPr>
            <w:tcW w:w="1003" w:type="pct"/>
            <w:shd w:val="clear" w:color="auto" w:fill="FFFF00"/>
          </w:tcPr>
          <w:p w14:paraId="58B5E53E" w14:textId="77777777" w:rsidR="000446DA" w:rsidRDefault="000446DA" w:rsidP="008D5D19">
            <w:pPr>
              <w:pStyle w:val="NoSpacing"/>
              <w:spacing w:before="240" w:line="276" w:lineRule="auto"/>
              <w:rPr>
                <w:sz w:val="24"/>
                <w:szCs w:val="24"/>
                <w:lang w:val="en-AU"/>
              </w:rPr>
            </w:pPr>
            <w:r w:rsidRPr="00A45078">
              <w:rPr>
                <w:lang w:val="en-AU"/>
              </w:rPr>
              <w:t>No</w:t>
            </w:r>
            <w:r>
              <w:rPr>
                <w:lang w:val="en-AU"/>
              </w:rPr>
              <w:t xml:space="preserve"> change</w:t>
            </w:r>
          </w:p>
        </w:tc>
        <w:tc>
          <w:tcPr>
            <w:tcW w:w="982" w:type="pct"/>
            <w:shd w:val="clear" w:color="auto" w:fill="00B050"/>
          </w:tcPr>
          <w:p w14:paraId="55285882" w14:textId="77777777" w:rsidR="000446DA" w:rsidRPr="00A45078" w:rsidRDefault="000446DA" w:rsidP="008D5D19">
            <w:pPr>
              <w:pStyle w:val="NoSpacing"/>
              <w:spacing w:before="240" w:line="276" w:lineRule="auto"/>
              <w:rPr>
                <w:lang w:val="en-AU"/>
              </w:rPr>
            </w:pPr>
            <w:r>
              <w:rPr>
                <w:lang w:val="en-AU"/>
              </w:rPr>
              <w:t>Made progress</w:t>
            </w:r>
          </w:p>
        </w:tc>
      </w:tr>
      <w:tr w:rsidR="000446DA" w14:paraId="5560422C" w14:textId="77777777">
        <w:tc>
          <w:tcPr>
            <w:tcW w:w="3015" w:type="pct"/>
          </w:tcPr>
          <w:p w14:paraId="12759B4E" w14:textId="77777777" w:rsidR="000446DA" w:rsidRPr="00B71FB8" w:rsidRDefault="000446DA" w:rsidP="008D5D19">
            <w:pPr>
              <w:pStyle w:val="NoSpacing"/>
              <w:jc w:val="both"/>
              <w:rPr>
                <w:lang w:val="en-AU"/>
              </w:rPr>
            </w:pPr>
            <w:r w:rsidRPr="00B71FB8">
              <w:t>S1.4.2: Management decisions are increasingly based on information drawn from the C&amp;DMS</w:t>
            </w:r>
          </w:p>
        </w:tc>
        <w:tc>
          <w:tcPr>
            <w:tcW w:w="1003" w:type="pct"/>
            <w:shd w:val="clear" w:color="auto" w:fill="FFFF00"/>
          </w:tcPr>
          <w:p w14:paraId="44D3B6EF" w14:textId="77777777" w:rsidR="000446DA" w:rsidRDefault="000446DA" w:rsidP="008D5D19">
            <w:pPr>
              <w:pStyle w:val="NoSpacing"/>
              <w:spacing w:before="240" w:line="276" w:lineRule="auto"/>
              <w:rPr>
                <w:sz w:val="24"/>
                <w:szCs w:val="24"/>
                <w:lang w:val="en-AU"/>
              </w:rPr>
            </w:pPr>
            <w:r>
              <w:rPr>
                <w:lang w:val="en-AU"/>
              </w:rPr>
              <w:t>No change</w:t>
            </w:r>
          </w:p>
        </w:tc>
        <w:tc>
          <w:tcPr>
            <w:tcW w:w="982" w:type="pct"/>
            <w:shd w:val="clear" w:color="auto" w:fill="00B050"/>
          </w:tcPr>
          <w:p w14:paraId="091DC020" w14:textId="77777777" w:rsidR="000446DA" w:rsidRDefault="000446DA" w:rsidP="008D5D19">
            <w:pPr>
              <w:pStyle w:val="NoSpacing"/>
              <w:spacing w:before="240" w:line="276" w:lineRule="auto"/>
              <w:rPr>
                <w:lang w:val="en-AU"/>
              </w:rPr>
            </w:pPr>
            <w:r>
              <w:rPr>
                <w:lang w:val="en-AU"/>
              </w:rPr>
              <w:t>Made progress</w:t>
            </w:r>
          </w:p>
        </w:tc>
      </w:tr>
      <w:tr w:rsidR="000446DA" w14:paraId="7D4DC70D" w14:textId="77777777">
        <w:tc>
          <w:tcPr>
            <w:tcW w:w="3015" w:type="pct"/>
          </w:tcPr>
          <w:p w14:paraId="68D774D0" w14:textId="77777777" w:rsidR="000446DA" w:rsidRPr="00B71FB8" w:rsidRDefault="000446DA" w:rsidP="008D5D19">
            <w:pPr>
              <w:pStyle w:val="NoSpacing"/>
              <w:jc w:val="both"/>
              <w:rPr>
                <w:lang w:val="en-AU"/>
              </w:rPr>
            </w:pPr>
            <w:r w:rsidRPr="00B71FB8">
              <w:t>S1.4.3: The extent of contribution of the Case and Data Management System (C&amp;DMS) to improving the delivery of services in justice and community services</w:t>
            </w:r>
          </w:p>
        </w:tc>
        <w:tc>
          <w:tcPr>
            <w:tcW w:w="1003" w:type="pct"/>
            <w:shd w:val="clear" w:color="auto" w:fill="00B0F0"/>
          </w:tcPr>
          <w:p w14:paraId="2CA93FCE" w14:textId="77777777" w:rsidR="000446DA" w:rsidRDefault="000446DA" w:rsidP="008D5D19">
            <w:pPr>
              <w:pStyle w:val="NoSpacing"/>
              <w:spacing w:before="240" w:line="276" w:lineRule="auto"/>
              <w:rPr>
                <w:sz w:val="24"/>
                <w:szCs w:val="24"/>
                <w:lang w:val="en-AU"/>
              </w:rPr>
            </w:pPr>
            <w:r w:rsidRPr="00A45078">
              <w:rPr>
                <w:lang w:val="en-AU"/>
              </w:rPr>
              <w:t>No data</w:t>
            </w:r>
          </w:p>
        </w:tc>
        <w:tc>
          <w:tcPr>
            <w:tcW w:w="982" w:type="pct"/>
            <w:shd w:val="clear" w:color="auto" w:fill="00B050"/>
          </w:tcPr>
          <w:p w14:paraId="74019F6B" w14:textId="77777777" w:rsidR="000446DA" w:rsidRPr="00A45078" w:rsidRDefault="000446DA" w:rsidP="008D5D19">
            <w:pPr>
              <w:pStyle w:val="NoSpacing"/>
              <w:spacing w:before="240" w:line="276" w:lineRule="auto"/>
              <w:rPr>
                <w:lang w:val="en-AU"/>
              </w:rPr>
            </w:pPr>
            <w:r>
              <w:rPr>
                <w:lang w:val="en-AU"/>
              </w:rPr>
              <w:t>Made progress</w:t>
            </w:r>
          </w:p>
        </w:tc>
      </w:tr>
      <w:tr w:rsidR="000446DA" w14:paraId="40019B87" w14:textId="77777777">
        <w:tc>
          <w:tcPr>
            <w:tcW w:w="3015" w:type="pct"/>
          </w:tcPr>
          <w:p w14:paraId="2BDA2F3E" w14:textId="77777777" w:rsidR="000446DA" w:rsidRPr="00B71FB8" w:rsidRDefault="000446DA" w:rsidP="008D5D19">
            <w:pPr>
              <w:pStyle w:val="NoSpacing"/>
              <w:jc w:val="both"/>
            </w:pPr>
            <w:r>
              <w:t>S1.5.1: Improvement in financial management practices in all agencies against agreed criteria</w:t>
            </w:r>
          </w:p>
        </w:tc>
        <w:tc>
          <w:tcPr>
            <w:tcW w:w="1003" w:type="pct"/>
            <w:shd w:val="clear" w:color="auto" w:fill="F2DBDB" w:themeFill="accent2" w:themeFillTint="33"/>
          </w:tcPr>
          <w:p w14:paraId="6C531831" w14:textId="77777777" w:rsidR="000446DA" w:rsidRPr="00A45078" w:rsidRDefault="000446DA" w:rsidP="008D5D19">
            <w:pPr>
              <w:pStyle w:val="NoSpacing"/>
              <w:spacing w:before="240" w:line="276" w:lineRule="auto"/>
              <w:rPr>
                <w:lang w:val="en-AU"/>
              </w:rPr>
            </w:pPr>
            <w:r>
              <w:rPr>
                <w:lang w:val="en-AU"/>
              </w:rPr>
              <w:t>B.line established</w:t>
            </w:r>
          </w:p>
        </w:tc>
        <w:tc>
          <w:tcPr>
            <w:tcW w:w="982" w:type="pct"/>
            <w:shd w:val="clear" w:color="auto" w:fill="00B050"/>
          </w:tcPr>
          <w:p w14:paraId="4AD3F242" w14:textId="77777777" w:rsidR="000446DA" w:rsidRDefault="000446DA" w:rsidP="008D5D19">
            <w:pPr>
              <w:pStyle w:val="NoSpacing"/>
              <w:spacing w:before="240" w:line="276" w:lineRule="auto"/>
              <w:rPr>
                <w:lang w:val="en-AU"/>
              </w:rPr>
            </w:pPr>
            <w:r>
              <w:rPr>
                <w:lang w:val="en-AU"/>
              </w:rPr>
              <w:t>Made progress</w:t>
            </w:r>
          </w:p>
        </w:tc>
      </w:tr>
      <w:tr w:rsidR="000446DA" w14:paraId="47C96ED0" w14:textId="77777777">
        <w:tc>
          <w:tcPr>
            <w:tcW w:w="3015" w:type="pct"/>
          </w:tcPr>
          <w:p w14:paraId="18B863CF" w14:textId="77777777" w:rsidR="000446DA" w:rsidRDefault="000446DA" w:rsidP="008D5D19">
            <w:pPr>
              <w:pStyle w:val="NoSpacing"/>
              <w:jc w:val="both"/>
            </w:pPr>
            <w:r>
              <w:t>S1.5.2: Increase in the use of government systems by development partners</w:t>
            </w:r>
          </w:p>
        </w:tc>
        <w:tc>
          <w:tcPr>
            <w:tcW w:w="1003" w:type="pct"/>
            <w:shd w:val="clear" w:color="auto" w:fill="F2DBDB" w:themeFill="accent2" w:themeFillTint="33"/>
          </w:tcPr>
          <w:p w14:paraId="74D9C6E6" w14:textId="77777777" w:rsidR="000446DA" w:rsidRDefault="000446DA" w:rsidP="008D5D19">
            <w:pPr>
              <w:pStyle w:val="NoSpacing"/>
              <w:spacing w:before="240" w:line="276" w:lineRule="auto"/>
              <w:rPr>
                <w:lang w:val="en-AU"/>
              </w:rPr>
            </w:pPr>
            <w:r>
              <w:rPr>
                <w:lang w:val="en-AU"/>
              </w:rPr>
              <w:t>B.line established</w:t>
            </w:r>
          </w:p>
        </w:tc>
        <w:tc>
          <w:tcPr>
            <w:tcW w:w="982" w:type="pct"/>
            <w:shd w:val="clear" w:color="auto" w:fill="FFFF00"/>
          </w:tcPr>
          <w:p w14:paraId="61B0696D" w14:textId="77777777" w:rsidR="000446DA" w:rsidRDefault="000446DA" w:rsidP="008D5D19">
            <w:pPr>
              <w:pStyle w:val="NoSpacing"/>
              <w:spacing w:before="240" w:line="276" w:lineRule="auto"/>
              <w:rPr>
                <w:lang w:val="en-AU"/>
              </w:rPr>
            </w:pPr>
            <w:r>
              <w:rPr>
                <w:lang w:val="en-AU"/>
              </w:rPr>
              <w:t>No change</w:t>
            </w:r>
          </w:p>
        </w:tc>
      </w:tr>
      <w:tr w:rsidR="000446DA" w14:paraId="1FD37006" w14:textId="77777777">
        <w:tc>
          <w:tcPr>
            <w:tcW w:w="3015" w:type="pct"/>
          </w:tcPr>
          <w:p w14:paraId="15ACF0D7" w14:textId="77777777" w:rsidR="000446DA" w:rsidRPr="00B71FB8" w:rsidRDefault="000446DA" w:rsidP="008D5D19">
            <w:pPr>
              <w:pStyle w:val="NoSpacing"/>
              <w:jc w:val="both"/>
            </w:pPr>
            <w:r w:rsidRPr="00F34D4B">
              <w:t>S2.1.1: Number of law and justice officials trained disaggregated by agency and gender</w:t>
            </w:r>
          </w:p>
        </w:tc>
        <w:tc>
          <w:tcPr>
            <w:tcW w:w="1003" w:type="pct"/>
            <w:shd w:val="clear" w:color="auto" w:fill="00B050"/>
          </w:tcPr>
          <w:p w14:paraId="26A02254" w14:textId="77777777" w:rsidR="000446DA" w:rsidRDefault="000446DA" w:rsidP="008D5D19">
            <w:pPr>
              <w:pStyle w:val="NoSpacing"/>
              <w:spacing w:before="240" w:line="276" w:lineRule="auto"/>
              <w:rPr>
                <w:lang w:val="en-AU"/>
              </w:rPr>
            </w:pPr>
            <w:r>
              <w:rPr>
                <w:lang w:val="en-AU"/>
              </w:rPr>
              <w:t>Made progress</w:t>
            </w:r>
          </w:p>
        </w:tc>
        <w:tc>
          <w:tcPr>
            <w:tcW w:w="982" w:type="pct"/>
            <w:shd w:val="clear" w:color="auto" w:fill="00B050"/>
          </w:tcPr>
          <w:p w14:paraId="6851A929" w14:textId="77777777" w:rsidR="000446DA" w:rsidRDefault="000446DA" w:rsidP="008D5D19">
            <w:pPr>
              <w:pStyle w:val="NoSpacing"/>
              <w:spacing w:before="240" w:line="276" w:lineRule="auto"/>
              <w:rPr>
                <w:lang w:val="en-AU"/>
              </w:rPr>
            </w:pPr>
            <w:r>
              <w:rPr>
                <w:lang w:val="en-AU"/>
              </w:rPr>
              <w:t>Made progress</w:t>
            </w:r>
          </w:p>
        </w:tc>
      </w:tr>
      <w:tr w:rsidR="000446DA" w14:paraId="5D9357B2" w14:textId="77777777">
        <w:tc>
          <w:tcPr>
            <w:tcW w:w="3015" w:type="pct"/>
          </w:tcPr>
          <w:p w14:paraId="0D7D5FC3" w14:textId="77777777" w:rsidR="000446DA" w:rsidRPr="00F34D4B" w:rsidRDefault="000446DA" w:rsidP="008D5D19">
            <w:pPr>
              <w:pStyle w:val="NoSpacing"/>
              <w:jc w:val="both"/>
            </w:pPr>
            <w:r>
              <w:t>S2.1.2: The extent to which the LSIP has contributed to enhanced capacity across the sector</w:t>
            </w:r>
          </w:p>
        </w:tc>
        <w:tc>
          <w:tcPr>
            <w:tcW w:w="1003" w:type="pct"/>
            <w:shd w:val="clear" w:color="auto" w:fill="F2DBDB" w:themeFill="accent2" w:themeFillTint="33"/>
          </w:tcPr>
          <w:p w14:paraId="1DCF7D8E" w14:textId="77777777" w:rsidR="000446DA" w:rsidRDefault="000446DA" w:rsidP="008D5D19">
            <w:pPr>
              <w:pStyle w:val="NoSpacing"/>
              <w:spacing w:before="240" w:line="276" w:lineRule="auto"/>
              <w:rPr>
                <w:lang w:val="en-AU"/>
              </w:rPr>
            </w:pPr>
            <w:r>
              <w:rPr>
                <w:lang w:val="en-AU"/>
              </w:rPr>
              <w:t>B.line established</w:t>
            </w:r>
          </w:p>
        </w:tc>
        <w:tc>
          <w:tcPr>
            <w:tcW w:w="982" w:type="pct"/>
            <w:shd w:val="clear" w:color="auto" w:fill="00B0F0"/>
          </w:tcPr>
          <w:p w14:paraId="3C106F87" w14:textId="77777777" w:rsidR="000446DA" w:rsidRDefault="000446DA" w:rsidP="008D5D19">
            <w:pPr>
              <w:pStyle w:val="NoSpacing"/>
              <w:spacing w:before="240" w:line="276" w:lineRule="auto"/>
              <w:rPr>
                <w:lang w:val="en-AU"/>
              </w:rPr>
            </w:pPr>
            <w:r>
              <w:rPr>
                <w:lang w:val="en-AU"/>
              </w:rPr>
              <w:t>No data</w:t>
            </w:r>
          </w:p>
        </w:tc>
      </w:tr>
      <w:tr w:rsidR="000446DA" w14:paraId="5A053460" w14:textId="77777777">
        <w:tc>
          <w:tcPr>
            <w:tcW w:w="3015" w:type="pct"/>
          </w:tcPr>
          <w:p w14:paraId="789836B4" w14:textId="77777777" w:rsidR="000446DA" w:rsidRDefault="000446DA" w:rsidP="008D5D19">
            <w:pPr>
              <w:pStyle w:val="NoSpacing"/>
              <w:jc w:val="both"/>
            </w:pPr>
            <w:r>
              <w:t>S2.1.3: Staff trained consider that training has improved their ability to perform their roles effectively</w:t>
            </w:r>
          </w:p>
        </w:tc>
        <w:tc>
          <w:tcPr>
            <w:tcW w:w="1003" w:type="pct"/>
            <w:shd w:val="clear" w:color="auto" w:fill="00B0F0"/>
          </w:tcPr>
          <w:p w14:paraId="02779EF1" w14:textId="77777777" w:rsidR="000446DA" w:rsidRDefault="000446DA" w:rsidP="008D5D19">
            <w:pPr>
              <w:pStyle w:val="NoSpacing"/>
              <w:spacing w:before="240" w:line="276" w:lineRule="auto"/>
              <w:rPr>
                <w:lang w:val="en-AU"/>
              </w:rPr>
            </w:pPr>
            <w:r>
              <w:rPr>
                <w:lang w:val="en-AU"/>
              </w:rPr>
              <w:t>No data</w:t>
            </w:r>
          </w:p>
        </w:tc>
        <w:tc>
          <w:tcPr>
            <w:tcW w:w="982" w:type="pct"/>
            <w:shd w:val="clear" w:color="auto" w:fill="00B050"/>
          </w:tcPr>
          <w:p w14:paraId="4219274B" w14:textId="77777777" w:rsidR="000446DA" w:rsidRDefault="000446DA" w:rsidP="008D5D19">
            <w:pPr>
              <w:pStyle w:val="NoSpacing"/>
              <w:spacing w:before="240" w:line="276" w:lineRule="auto"/>
              <w:rPr>
                <w:lang w:val="en-AU"/>
              </w:rPr>
            </w:pPr>
            <w:r>
              <w:rPr>
                <w:lang w:val="en-AU"/>
              </w:rPr>
              <w:t>Made progress</w:t>
            </w:r>
          </w:p>
        </w:tc>
      </w:tr>
      <w:tr w:rsidR="000446DA" w14:paraId="51805662" w14:textId="77777777">
        <w:tc>
          <w:tcPr>
            <w:tcW w:w="3015" w:type="pct"/>
          </w:tcPr>
          <w:p w14:paraId="14B72656" w14:textId="77777777" w:rsidR="000446DA" w:rsidRPr="00B71FB8" w:rsidRDefault="000446DA" w:rsidP="008D5D19">
            <w:pPr>
              <w:pStyle w:val="NoSpacing"/>
              <w:jc w:val="both"/>
            </w:pPr>
            <w:r w:rsidRPr="00B71FB8">
              <w:t>S2.1.5:  The extent to which capacity development initiatives have led to increased capacity in justice and community services</w:t>
            </w:r>
          </w:p>
        </w:tc>
        <w:tc>
          <w:tcPr>
            <w:tcW w:w="1003" w:type="pct"/>
            <w:shd w:val="clear" w:color="auto" w:fill="00B0F0"/>
          </w:tcPr>
          <w:p w14:paraId="51467474" w14:textId="77777777" w:rsidR="000446DA" w:rsidRDefault="000446DA" w:rsidP="008D5D19">
            <w:pPr>
              <w:pStyle w:val="NoSpacing"/>
              <w:spacing w:before="240" w:line="276" w:lineRule="auto"/>
              <w:rPr>
                <w:sz w:val="24"/>
                <w:szCs w:val="24"/>
                <w:lang w:val="en-AU"/>
              </w:rPr>
            </w:pPr>
            <w:r w:rsidRPr="00A45078">
              <w:rPr>
                <w:lang w:val="en-AU"/>
              </w:rPr>
              <w:t>No data</w:t>
            </w:r>
          </w:p>
        </w:tc>
        <w:tc>
          <w:tcPr>
            <w:tcW w:w="982" w:type="pct"/>
            <w:shd w:val="clear" w:color="auto" w:fill="00B050"/>
          </w:tcPr>
          <w:p w14:paraId="16EE5D5C" w14:textId="77777777" w:rsidR="000446DA" w:rsidRPr="00A45078" w:rsidRDefault="000446DA" w:rsidP="008D5D19">
            <w:pPr>
              <w:pStyle w:val="NoSpacing"/>
              <w:spacing w:before="240" w:line="276" w:lineRule="auto"/>
              <w:rPr>
                <w:lang w:val="en-AU"/>
              </w:rPr>
            </w:pPr>
            <w:r>
              <w:rPr>
                <w:lang w:val="en-AU"/>
              </w:rPr>
              <w:t>Made progress</w:t>
            </w:r>
          </w:p>
        </w:tc>
      </w:tr>
      <w:tr w:rsidR="000446DA" w14:paraId="3825FEA7" w14:textId="77777777">
        <w:tc>
          <w:tcPr>
            <w:tcW w:w="3015" w:type="pct"/>
          </w:tcPr>
          <w:p w14:paraId="437EBDC6" w14:textId="77777777" w:rsidR="000446DA" w:rsidRPr="00B71FB8" w:rsidRDefault="000446DA" w:rsidP="008D5D19">
            <w:pPr>
              <w:pStyle w:val="NoSpacing"/>
              <w:contextualSpacing/>
              <w:jc w:val="both"/>
            </w:pPr>
            <w:r w:rsidRPr="00B71FB8">
              <w:t>S2.2.1:  Increase in percentage of women in the JCSS</w:t>
            </w:r>
          </w:p>
        </w:tc>
        <w:tc>
          <w:tcPr>
            <w:tcW w:w="1003" w:type="pct"/>
            <w:shd w:val="clear" w:color="auto" w:fill="FFFF00"/>
          </w:tcPr>
          <w:p w14:paraId="70433C67" w14:textId="77777777" w:rsidR="000446DA" w:rsidRDefault="000446DA" w:rsidP="008D5D19">
            <w:pPr>
              <w:pStyle w:val="NoSpacing"/>
              <w:tabs>
                <w:tab w:val="right" w:pos="9402"/>
              </w:tabs>
              <w:spacing w:before="240" w:line="276" w:lineRule="auto"/>
              <w:jc w:val="both"/>
              <w:rPr>
                <w:sz w:val="24"/>
                <w:szCs w:val="24"/>
                <w:lang w:val="en-AU"/>
              </w:rPr>
            </w:pPr>
            <w:r w:rsidRPr="00A45078">
              <w:rPr>
                <w:lang w:val="en-AU"/>
              </w:rPr>
              <w:t xml:space="preserve">No </w:t>
            </w:r>
            <w:r>
              <w:rPr>
                <w:lang w:val="en-AU"/>
              </w:rPr>
              <w:t>change</w:t>
            </w:r>
          </w:p>
        </w:tc>
        <w:tc>
          <w:tcPr>
            <w:tcW w:w="982" w:type="pct"/>
            <w:shd w:val="clear" w:color="auto" w:fill="00B0F0"/>
          </w:tcPr>
          <w:p w14:paraId="5E7135B3" w14:textId="77777777" w:rsidR="000446DA" w:rsidRPr="00A45078" w:rsidRDefault="000446DA" w:rsidP="008D5D19">
            <w:pPr>
              <w:pStyle w:val="NoSpacing"/>
              <w:tabs>
                <w:tab w:val="right" w:pos="9402"/>
              </w:tabs>
              <w:spacing w:before="240" w:line="276" w:lineRule="auto"/>
              <w:jc w:val="both"/>
              <w:rPr>
                <w:lang w:val="en-AU"/>
              </w:rPr>
            </w:pPr>
            <w:r>
              <w:rPr>
                <w:lang w:val="en-AU"/>
              </w:rPr>
              <w:t>No data</w:t>
            </w:r>
          </w:p>
        </w:tc>
      </w:tr>
      <w:tr w:rsidR="000446DA" w14:paraId="017C4599" w14:textId="77777777" w:rsidTr="00F043CE">
        <w:tc>
          <w:tcPr>
            <w:tcW w:w="3015" w:type="pct"/>
          </w:tcPr>
          <w:p w14:paraId="24A7125A" w14:textId="77777777" w:rsidR="000446DA" w:rsidRPr="00B71FB8" w:rsidRDefault="000446DA" w:rsidP="008D5D19">
            <w:pPr>
              <w:pStyle w:val="NoSpacing"/>
              <w:jc w:val="both"/>
            </w:pPr>
            <w:r w:rsidRPr="00B71FB8">
              <w:t>S2.2.2:  Increasing percentage of women in leadership roles in the JCSS</w:t>
            </w:r>
          </w:p>
        </w:tc>
        <w:tc>
          <w:tcPr>
            <w:tcW w:w="1003" w:type="pct"/>
            <w:shd w:val="clear" w:color="auto" w:fill="FFFF00"/>
          </w:tcPr>
          <w:p w14:paraId="3877DDB0" w14:textId="6D92E8A9" w:rsidR="000446DA" w:rsidRDefault="005654BF">
            <w:pPr>
              <w:pStyle w:val="NoSpacing"/>
              <w:spacing w:before="240" w:line="276" w:lineRule="auto"/>
              <w:rPr>
                <w:sz w:val="24"/>
                <w:szCs w:val="24"/>
                <w:lang w:val="en-AU"/>
              </w:rPr>
            </w:pPr>
            <w:r>
              <w:rPr>
                <w:lang w:val="en-AU"/>
              </w:rPr>
              <w:t xml:space="preserve">No change </w:t>
            </w:r>
          </w:p>
        </w:tc>
        <w:tc>
          <w:tcPr>
            <w:tcW w:w="982" w:type="pct"/>
            <w:shd w:val="clear" w:color="auto" w:fill="00B050"/>
          </w:tcPr>
          <w:p w14:paraId="69807E5B" w14:textId="37F48605" w:rsidR="000446DA" w:rsidRPr="00A45078" w:rsidRDefault="005654BF">
            <w:pPr>
              <w:pStyle w:val="NoSpacing"/>
              <w:spacing w:before="240" w:line="276" w:lineRule="auto"/>
              <w:rPr>
                <w:lang w:val="en-AU"/>
              </w:rPr>
            </w:pPr>
            <w:r>
              <w:rPr>
                <w:lang w:val="en-AU"/>
              </w:rPr>
              <w:t>Made progress</w:t>
            </w:r>
            <w:r w:rsidDel="005654BF">
              <w:rPr>
                <w:lang w:val="en-AU"/>
              </w:rPr>
              <w:t xml:space="preserve"> </w:t>
            </w:r>
          </w:p>
        </w:tc>
      </w:tr>
      <w:tr w:rsidR="000446DA" w14:paraId="25C8FBE8" w14:textId="77777777">
        <w:tc>
          <w:tcPr>
            <w:tcW w:w="3015" w:type="pct"/>
          </w:tcPr>
          <w:p w14:paraId="1786BE93" w14:textId="77777777" w:rsidR="000446DA" w:rsidRPr="00B71FB8" w:rsidRDefault="000446DA" w:rsidP="008D5D19">
            <w:pPr>
              <w:pStyle w:val="NoSpacing"/>
              <w:jc w:val="both"/>
              <w:rPr>
                <w:i/>
              </w:rPr>
            </w:pPr>
            <w:r w:rsidRPr="00B71FB8">
              <w:rPr>
                <w:rStyle w:val="Emphasis"/>
                <w:i w:val="0"/>
              </w:rPr>
              <w:t xml:space="preserve">S3.3.1:  Number of women survivors of violence who receive services including counselling  </w:t>
            </w:r>
          </w:p>
        </w:tc>
        <w:tc>
          <w:tcPr>
            <w:tcW w:w="1003" w:type="pct"/>
            <w:shd w:val="clear" w:color="auto" w:fill="00B050"/>
          </w:tcPr>
          <w:p w14:paraId="2749C587" w14:textId="77777777" w:rsidR="000446DA" w:rsidRPr="000B5F3B" w:rsidRDefault="000446DA" w:rsidP="008D5D19">
            <w:pPr>
              <w:pStyle w:val="NoSpacing"/>
              <w:spacing w:before="240" w:line="276" w:lineRule="auto"/>
              <w:rPr>
                <w:b/>
              </w:rPr>
            </w:pPr>
            <w:r>
              <w:rPr>
                <w:lang w:val="en-AU"/>
              </w:rPr>
              <w:t>Made progress</w:t>
            </w:r>
          </w:p>
        </w:tc>
        <w:tc>
          <w:tcPr>
            <w:tcW w:w="982" w:type="pct"/>
            <w:shd w:val="clear" w:color="auto" w:fill="00B0F0"/>
          </w:tcPr>
          <w:p w14:paraId="542B8CE4" w14:textId="77777777" w:rsidR="000446DA" w:rsidRDefault="000446DA" w:rsidP="008D5D19">
            <w:pPr>
              <w:pStyle w:val="NoSpacing"/>
              <w:spacing w:before="240" w:line="276" w:lineRule="auto"/>
              <w:rPr>
                <w:lang w:val="en-AU"/>
              </w:rPr>
            </w:pPr>
            <w:r>
              <w:rPr>
                <w:lang w:val="en-AU"/>
              </w:rPr>
              <w:t>No data</w:t>
            </w:r>
          </w:p>
        </w:tc>
      </w:tr>
      <w:tr w:rsidR="000446DA" w14:paraId="69A07E08" w14:textId="77777777">
        <w:tc>
          <w:tcPr>
            <w:tcW w:w="3015" w:type="pct"/>
          </w:tcPr>
          <w:p w14:paraId="2A74B2D2" w14:textId="77777777" w:rsidR="000446DA" w:rsidRPr="00B71FB8" w:rsidRDefault="000446DA" w:rsidP="008D5D19">
            <w:pPr>
              <w:pStyle w:val="NoSpacing"/>
              <w:jc w:val="both"/>
              <w:rPr>
                <w:i/>
              </w:rPr>
            </w:pPr>
            <w:r w:rsidRPr="00B71FB8">
              <w:rPr>
                <w:rStyle w:val="Emphasis"/>
                <w:i w:val="0"/>
              </w:rPr>
              <w:t>3</w:t>
            </w:r>
            <w:r w:rsidRPr="00B71FB8">
              <w:rPr>
                <w:rStyle w:val="Emphasis"/>
              </w:rPr>
              <w:t>.</w:t>
            </w:r>
            <w:r w:rsidRPr="00B71FB8">
              <w:t>3.3:  Evidence of how conflicts are managed and experienced at the community level is gathered to inform targeted interventions</w:t>
            </w:r>
          </w:p>
        </w:tc>
        <w:tc>
          <w:tcPr>
            <w:tcW w:w="1003" w:type="pct"/>
            <w:shd w:val="clear" w:color="auto" w:fill="FFFF00"/>
          </w:tcPr>
          <w:p w14:paraId="59FCFD53" w14:textId="77777777" w:rsidR="000446DA" w:rsidRPr="000B5F3B" w:rsidRDefault="000446DA" w:rsidP="008D5D19">
            <w:pPr>
              <w:pStyle w:val="NoSpacing"/>
              <w:spacing w:before="240" w:line="276" w:lineRule="auto"/>
              <w:rPr>
                <w:b/>
              </w:rPr>
            </w:pPr>
            <w:r>
              <w:rPr>
                <w:lang w:val="en-AU"/>
              </w:rPr>
              <w:t>No change</w:t>
            </w:r>
          </w:p>
        </w:tc>
        <w:tc>
          <w:tcPr>
            <w:tcW w:w="982" w:type="pct"/>
            <w:shd w:val="clear" w:color="auto" w:fill="00B050"/>
          </w:tcPr>
          <w:p w14:paraId="598F4D97" w14:textId="77777777" w:rsidR="000446DA" w:rsidRDefault="000446DA" w:rsidP="008D5D19">
            <w:pPr>
              <w:pStyle w:val="NoSpacing"/>
              <w:spacing w:before="240" w:line="276" w:lineRule="auto"/>
              <w:rPr>
                <w:lang w:val="en-AU"/>
              </w:rPr>
            </w:pPr>
            <w:r>
              <w:rPr>
                <w:lang w:val="en-AU"/>
              </w:rPr>
              <w:t>Made progress</w:t>
            </w:r>
          </w:p>
        </w:tc>
      </w:tr>
    </w:tbl>
    <w:p w14:paraId="4D0FF37D" w14:textId="77777777" w:rsidR="00D91A2B" w:rsidRPr="00D91A2B" w:rsidRDefault="00D91A2B" w:rsidP="00D91A2B">
      <w:pPr>
        <w:jc w:val="both"/>
        <w:rPr>
          <w:lang w:val="en-AU"/>
        </w:rPr>
      </w:pPr>
    </w:p>
    <w:p w14:paraId="77FCE28A" w14:textId="77777777" w:rsidR="001A6FCF" w:rsidRDefault="001A6FCF" w:rsidP="000E635F">
      <w:pPr>
        <w:pStyle w:val="Heading4"/>
        <w:spacing w:after="240"/>
        <w:rPr>
          <w:lang w:val="en-AU"/>
        </w:rPr>
      </w:pPr>
      <w:r w:rsidRPr="001A6FCF">
        <w:rPr>
          <w:lang w:val="en-AU"/>
        </w:rPr>
        <w:lastRenderedPageBreak/>
        <w:t>Measuring Sustainability</w:t>
      </w:r>
    </w:p>
    <w:p w14:paraId="3B8BCA0F" w14:textId="77777777" w:rsidR="00D70585" w:rsidRPr="005B00A7" w:rsidRDefault="00D70585" w:rsidP="00D70585">
      <w:pPr>
        <w:jc w:val="both"/>
        <w:rPr>
          <w:lang w:val="en-AU"/>
        </w:rPr>
      </w:pPr>
      <w:bookmarkStart w:id="29" w:name="_Toc424634635"/>
      <w:r w:rsidRPr="005B00A7">
        <w:rPr>
          <w:lang w:val="en-AU"/>
        </w:rPr>
        <w:t>To enhance SRBJ sustainability, there has been progress in a range of areas</w:t>
      </w:r>
      <w:r w:rsidR="007B058C" w:rsidRPr="005B00A7">
        <w:rPr>
          <w:lang w:val="en-AU"/>
        </w:rPr>
        <w:t xml:space="preserve"> over this reporting period</w:t>
      </w:r>
      <w:r w:rsidRPr="005B00A7">
        <w:rPr>
          <w:lang w:val="en-AU"/>
        </w:rPr>
        <w:t xml:space="preserve">, including: </w:t>
      </w:r>
    </w:p>
    <w:p w14:paraId="7CD37A16" w14:textId="77777777" w:rsidR="00D70585" w:rsidRPr="00F73DBD" w:rsidRDefault="005B00A7" w:rsidP="005A5A28">
      <w:pPr>
        <w:pStyle w:val="ListParagraph"/>
        <w:numPr>
          <w:ilvl w:val="0"/>
          <w:numId w:val="43"/>
        </w:numPr>
        <w:shd w:val="clear" w:color="auto" w:fill="FFFFFF"/>
        <w:spacing w:before="240"/>
        <w:jc w:val="both"/>
        <w:rPr>
          <w:rFonts w:ascii="Tahoma" w:eastAsia="Times New Roman" w:hAnsi="Tahoma" w:cs="Tahoma"/>
          <w:color w:val="000000"/>
          <w:lang w:val="en-AU" w:eastAsia="en-AU"/>
        </w:rPr>
      </w:pPr>
      <w:r w:rsidRPr="00F73DBD">
        <w:rPr>
          <w:b/>
          <w:lang w:val="en-AU"/>
        </w:rPr>
        <w:t>R</w:t>
      </w:r>
      <w:r w:rsidR="00752AB9" w:rsidRPr="00F73DBD">
        <w:rPr>
          <w:b/>
          <w:lang w:val="en-AU"/>
        </w:rPr>
        <w:t>ecruitment of a n</w:t>
      </w:r>
      <w:r w:rsidR="00D70585" w:rsidRPr="00F73DBD">
        <w:rPr>
          <w:b/>
          <w:lang w:val="en-AU"/>
        </w:rPr>
        <w:t>i-Vanuatu Partnership Coordinator</w:t>
      </w:r>
      <w:r w:rsidR="00D70585" w:rsidRPr="00F73DBD">
        <w:rPr>
          <w:lang w:val="en-AU"/>
        </w:rPr>
        <w:t xml:space="preserve"> </w:t>
      </w:r>
      <w:r w:rsidR="00752AB9" w:rsidRPr="00F73DBD">
        <w:rPr>
          <w:lang w:val="en-AU"/>
        </w:rPr>
        <w:t>– a ni-Vanuatu Partnership Coordinator has been recruited and will commence with the program</w:t>
      </w:r>
      <w:r w:rsidRPr="00F73DBD">
        <w:rPr>
          <w:lang w:val="en-AU"/>
        </w:rPr>
        <w:t xml:space="preserve"> on</w:t>
      </w:r>
      <w:r w:rsidR="00F73DBD" w:rsidRPr="00F73DBD">
        <w:rPr>
          <w:lang w:val="en-AU"/>
        </w:rPr>
        <w:t xml:space="preserve"> 1 February 2016</w:t>
      </w:r>
      <w:r w:rsidR="00752AB9" w:rsidRPr="00F73DBD">
        <w:rPr>
          <w:lang w:val="en-AU"/>
        </w:rPr>
        <w:t>.</w:t>
      </w:r>
      <w:r w:rsidRPr="00F73DBD">
        <w:rPr>
          <w:lang w:val="en-AU"/>
        </w:rPr>
        <w:t xml:space="preserve"> This allows for the handover of the leadership of the program to an incumbent who has a good understanding of the sector and the context and has the potential to provide a consistent</w:t>
      </w:r>
      <w:r w:rsidR="00F73DBD" w:rsidRPr="00F73DBD">
        <w:rPr>
          <w:lang w:val="en-AU"/>
        </w:rPr>
        <w:t xml:space="preserve">, even oversight of the management of the </w:t>
      </w:r>
      <w:r w:rsidRPr="00F73DBD">
        <w:rPr>
          <w:lang w:val="en-AU"/>
        </w:rPr>
        <w:t xml:space="preserve">sector wide program </w:t>
      </w:r>
      <w:r w:rsidR="00F73DBD" w:rsidRPr="00F73DBD">
        <w:rPr>
          <w:lang w:val="en-AU"/>
        </w:rPr>
        <w:t>through donor funding cycles and transitions.</w:t>
      </w:r>
    </w:p>
    <w:p w14:paraId="57FF999F" w14:textId="77777777" w:rsidR="005B00A7" w:rsidRPr="00F73DBD" w:rsidRDefault="00D70585" w:rsidP="005A5A28">
      <w:pPr>
        <w:pStyle w:val="ListParagraph"/>
        <w:numPr>
          <w:ilvl w:val="0"/>
          <w:numId w:val="43"/>
        </w:numPr>
        <w:shd w:val="clear" w:color="auto" w:fill="FFFFFF"/>
        <w:spacing w:before="240"/>
        <w:jc w:val="both"/>
        <w:rPr>
          <w:rFonts w:eastAsia="Times New Roman" w:cs="Tahoma"/>
          <w:color w:val="000000"/>
          <w:lang w:val="en-AU" w:eastAsia="en-AU"/>
        </w:rPr>
      </w:pPr>
      <w:r w:rsidRPr="00F73DBD">
        <w:rPr>
          <w:rFonts w:eastAsia="Times New Roman" w:cs="Tahoma"/>
          <w:b/>
          <w:bCs/>
          <w:color w:val="000000"/>
          <w:lang w:val="en-AU" w:eastAsia="en-AU"/>
        </w:rPr>
        <w:t>Integration of the LSIP into the law clinic course</w:t>
      </w:r>
      <w:r w:rsidRPr="00F73DBD">
        <w:rPr>
          <w:rFonts w:eastAsia="Times New Roman" w:cs="Tahoma"/>
          <w:color w:val="000000"/>
          <w:lang w:val="en-AU" w:eastAsia="en-AU"/>
        </w:rPr>
        <w:t xml:space="preserve">: </w:t>
      </w:r>
      <w:r w:rsidR="00752AB9" w:rsidRPr="00F73DBD">
        <w:rPr>
          <w:rFonts w:eastAsia="Times New Roman" w:cs="Tahoma"/>
          <w:color w:val="000000"/>
          <w:lang w:val="en-AU" w:eastAsia="en-AU"/>
        </w:rPr>
        <w:t>the LSIP is now a part of the law clinic course in the sense that participation is part of the assessment for law clinic. The Law Clinic Course and the LSIP are becoming more co-existent over time with shared management structured and re-writing of the course description to include the internships.</w:t>
      </w:r>
      <w:r w:rsidR="005B00A7" w:rsidRPr="00F73DBD">
        <w:rPr>
          <w:rFonts w:eastAsia="Times New Roman" w:cs="Tahoma"/>
          <w:color w:val="000000"/>
          <w:lang w:val="en-AU" w:eastAsia="en-AU"/>
        </w:rPr>
        <w:t xml:space="preserve"> This ‘blending’ or ‘insertion’ has been approved by the USP School of Law Administration and endorsed by the LSIP Advisory Committee.  This represents an important step towards ensuring LSIP sustainability by enhancing the extent of USP responsibility for and ownership of the initiative.</w:t>
      </w:r>
    </w:p>
    <w:p w14:paraId="03B55DE1" w14:textId="77777777" w:rsidR="005B00A7" w:rsidRPr="00F73DBD" w:rsidRDefault="005B00A7" w:rsidP="005A5A28">
      <w:pPr>
        <w:pStyle w:val="ListParagraph"/>
        <w:numPr>
          <w:ilvl w:val="0"/>
          <w:numId w:val="43"/>
        </w:numPr>
        <w:shd w:val="clear" w:color="auto" w:fill="FFFFFF"/>
        <w:spacing w:before="240"/>
        <w:jc w:val="both"/>
        <w:rPr>
          <w:rFonts w:ascii="Tahoma" w:eastAsia="Times New Roman" w:hAnsi="Tahoma" w:cs="Tahoma"/>
          <w:b/>
          <w:color w:val="000000"/>
          <w:lang w:val="en-AU" w:eastAsia="en-AU"/>
        </w:rPr>
      </w:pPr>
      <w:r w:rsidRPr="00F73DBD">
        <w:rPr>
          <w:rFonts w:eastAsia="Times New Roman" w:cs="Tahoma"/>
          <w:b/>
          <w:color w:val="000000"/>
          <w:lang w:val="en-AU" w:eastAsia="en-AU"/>
        </w:rPr>
        <w:t xml:space="preserve">Development of a State Prosecutors Manual and Office of the Public Solicitor Lawyer Handbook </w:t>
      </w:r>
      <w:r w:rsidRPr="00F73DBD">
        <w:rPr>
          <w:rFonts w:eastAsia="Times New Roman" w:cs="Tahoma"/>
          <w:color w:val="000000"/>
          <w:lang w:val="en-AU" w:eastAsia="en-AU"/>
        </w:rPr>
        <w:t>by Advisers in State Prosecutions Department (SPD) and the Public Solicitor’s Office (PSO).</w:t>
      </w:r>
      <w:r w:rsidRPr="00F73DBD">
        <w:rPr>
          <w:rFonts w:eastAsia="Times New Roman" w:cs="Tahoma"/>
          <w:b/>
          <w:color w:val="000000"/>
          <w:lang w:val="en-AU" w:eastAsia="en-AU"/>
        </w:rPr>
        <w:t xml:space="preserve">  </w:t>
      </w:r>
      <w:r w:rsidRPr="00F73DBD">
        <w:rPr>
          <w:rFonts w:eastAsia="Times New Roman" w:cs="Tahoma"/>
          <w:color w:val="000000"/>
          <w:lang w:val="en-AU" w:eastAsia="en-AU"/>
        </w:rPr>
        <w:t>The manuals are</w:t>
      </w:r>
      <w:r w:rsidRPr="00F73DBD">
        <w:rPr>
          <w:rFonts w:eastAsia="Times New Roman" w:cs="Tahoma"/>
          <w:b/>
          <w:color w:val="000000"/>
          <w:lang w:val="en-AU" w:eastAsia="en-AU"/>
        </w:rPr>
        <w:t xml:space="preserve"> </w:t>
      </w:r>
      <w:r w:rsidRPr="00F73DBD">
        <w:rPr>
          <w:rFonts w:eastAsia="Times New Roman" w:cs="Tahoma"/>
          <w:color w:val="000000"/>
          <w:lang w:val="en-AU" w:eastAsia="en-AU"/>
        </w:rPr>
        <w:t>used in training and will remain as a legal resource and guide for both organisations after Advisers have completed their assignments.  The manuals were developed over the previous reporting period (January – June 2015), over this reporting period the PSO Handbook was formally launched by the Chief Justice and all PSO lawyers are now using the Handbook.  A Bislama version of the SPD Manual is currently being completed.</w:t>
      </w:r>
    </w:p>
    <w:p w14:paraId="5FDF308A" w14:textId="0E9CE726" w:rsidR="00D70585" w:rsidRPr="00F73DBD" w:rsidRDefault="00D70585" w:rsidP="005A5A28">
      <w:pPr>
        <w:pStyle w:val="ListParagraph"/>
        <w:numPr>
          <w:ilvl w:val="0"/>
          <w:numId w:val="43"/>
        </w:numPr>
        <w:shd w:val="clear" w:color="auto" w:fill="FFFFFF"/>
        <w:jc w:val="both"/>
        <w:rPr>
          <w:rFonts w:ascii="Tahoma" w:eastAsia="Times New Roman" w:hAnsi="Tahoma" w:cs="Tahoma"/>
          <w:color w:val="000000"/>
          <w:lang w:val="en-AU" w:eastAsia="en-AU"/>
        </w:rPr>
      </w:pPr>
      <w:r w:rsidRPr="00F73DBD">
        <w:rPr>
          <w:rFonts w:eastAsia="Times New Roman" w:cs="Tahoma"/>
          <w:b/>
          <w:bCs/>
          <w:color w:val="000000"/>
          <w:lang w:val="en-AU" w:eastAsia="en-AU"/>
        </w:rPr>
        <w:t>A stronger focus on systems, processes, policies and case management</w:t>
      </w:r>
      <w:r w:rsidRPr="00F73DBD">
        <w:rPr>
          <w:rFonts w:eastAsia="Times New Roman" w:cs="Tahoma"/>
          <w:color w:val="000000"/>
          <w:lang w:val="en-AU" w:eastAsia="en-AU"/>
        </w:rPr>
        <w:t> to strengthen the sustainability of the capacity devel</w:t>
      </w:r>
      <w:r w:rsidR="00752AB9" w:rsidRPr="00F73DBD">
        <w:rPr>
          <w:rFonts w:eastAsia="Times New Roman" w:cs="Tahoma"/>
          <w:color w:val="000000"/>
          <w:lang w:val="en-AU" w:eastAsia="en-AU"/>
        </w:rPr>
        <w:t>opment work within institutions.</w:t>
      </w:r>
      <w:r w:rsidRPr="00F73DBD">
        <w:rPr>
          <w:rFonts w:eastAsia="Times New Roman" w:cs="Tahoma"/>
          <w:color w:val="000000"/>
          <w:lang w:val="en-AU" w:eastAsia="en-AU"/>
        </w:rPr>
        <w:t xml:space="preserve">  There has been noticeable progress in this area at the PSO</w:t>
      </w:r>
      <w:r w:rsidR="00752AB9" w:rsidRPr="00F73DBD">
        <w:rPr>
          <w:rFonts w:eastAsia="Times New Roman" w:cs="Tahoma"/>
          <w:color w:val="000000"/>
          <w:lang w:val="en-AU" w:eastAsia="en-AU"/>
        </w:rPr>
        <w:t>, SLO, Courts and PPO. This has not yet been translated into clear reduction in delay</w:t>
      </w:r>
      <w:r w:rsidR="002D23F8">
        <w:rPr>
          <w:rFonts w:eastAsia="Times New Roman" w:cs="Tahoma"/>
          <w:color w:val="000000"/>
          <w:lang w:val="en-AU" w:eastAsia="en-AU"/>
        </w:rPr>
        <w:t xml:space="preserve"> in all those offices</w:t>
      </w:r>
      <w:r w:rsidR="00752AB9" w:rsidRPr="00F73DBD">
        <w:rPr>
          <w:rFonts w:eastAsia="Times New Roman" w:cs="Tahoma"/>
          <w:color w:val="000000"/>
          <w:lang w:val="en-AU" w:eastAsia="en-AU"/>
        </w:rPr>
        <w:t xml:space="preserve"> which will become an increasing focus of the program.</w:t>
      </w:r>
    </w:p>
    <w:p w14:paraId="105619FE" w14:textId="77777777" w:rsidR="00D70585" w:rsidRPr="00F73DBD" w:rsidRDefault="00D70585" w:rsidP="005A5A28">
      <w:pPr>
        <w:pStyle w:val="ListParagraph"/>
        <w:numPr>
          <w:ilvl w:val="0"/>
          <w:numId w:val="43"/>
        </w:numPr>
        <w:shd w:val="clear" w:color="auto" w:fill="FFFFFF"/>
        <w:spacing w:before="240"/>
        <w:jc w:val="both"/>
        <w:rPr>
          <w:rFonts w:ascii="Tahoma" w:eastAsia="Times New Roman" w:hAnsi="Tahoma" w:cs="Tahoma"/>
          <w:color w:val="000000"/>
          <w:lang w:val="en-AU" w:eastAsia="en-AU"/>
        </w:rPr>
      </w:pPr>
      <w:r w:rsidRPr="00F73DBD">
        <w:rPr>
          <w:rFonts w:eastAsia="Times New Roman" w:cs="Tahoma"/>
          <w:b/>
          <w:bCs/>
          <w:color w:val="000000"/>
          <w:lang w:val="en-AU" w:eastAsia="en-AU"/>
        </w:rPr>
        <w:t>Strengthening relationship with PMO’s M&amp;E Unit</w:t>
      </w:r>
      <w:r w:rsidRPr="00F73DBD">
        <w:rPr>
          <w:rFonts w:eastAsia="Times New Roman" w:cs="Tahoma"/>
          <w:color w:val="000000"/>
          <w:lang w:val="en-AU" w:eastAsia="en-AU"/>
        </w:rPr>
        <w:t> to enhance consistency of messaging and approach.  There is an agreement for greater collaboration between MJCS, VPF and PMO’s M&amp;E unit in reporting, planning, monitoring, messaging for the sector and capacity development.</w:t>
      </w:r>
      <w:r w:rsidR="00752AB9" w:rsidRPr="00F73DBD">
        <w:rPr>
          <w:rFonts w:eastAsia="Times New Roman" w:cs="Tahoma"/>
          <w:color w:val="000000"/>
          <w:lang w:val="en-AU" w:eastAsia="en-AU"/>
        </w:rPr>
        <w:t xml:space="preserve"> This has not been progressed over the reporting period as the M&amp;E &amp; Systems officer has been on maternity leave for a significant part of the reporting period. However, this relationship will be re-invigorated over the next period which will be focussing on reporting for 2015 and budget preparations for the new GoV post the snap-elections in January 2016 which will require good planning and monitoring. </w:t>
      </w:r>
    </w:p>
    <w:p w14:paraId="522FE26A" w14:textId="345C4651" w:rsidR="00D70585" w:rsidRPr="00F73DBD" w:rsidRDefault="00D70585" w:rsidP="005A5A28">
      <w:pPr>
        <w:pStyle w:val="ListParagraph"/>
        <w:numPr>
          <w:ilvl w:val="0"/>
          <w:numId w:val="43"/>
        </w:numPr>
        <w:shd w:val="clear" w:color="auto" w:fill="FFFFFF"/>
        <w:spacing w:before="240"/>
        <w:jc w:val="both"/>
        <w:rPr>
          <w:rFonts w:ascii="Tahoma" w:eastAsia="Times New Roman" w:hAnsi="Tahoma" w:cs="Tahoma"/>
          <w:color w:val="000000"/>
          <w:lang w:val="en-AU" w:eastAsia="en-AU"/>
        </w:rPr>
      </w:pPr>
      <w:r w:rsidRPr="00F73DBD">
        <w:rPr>
          <w:rFonts w:eastAsia="Times New Roman" w:cs="Tahoma"/>
          <w:b/>
          <w:bCs/>
          <w:color w:val="000000"/>
          <w:lang w:val="en-AU" w:eastAsia="en-AU"/>
        </w:rPr>
        <w:t>Recruitment of the positions within the corporate services part of the MJCS:</w:t>
      </w:r>
      <w:r w:rsidRPr="00F73DBD">
        <w:rPr>
          <w:rFonts w:eastAsia="Times New Roman" w:cs="Tahoma"/>
          <w:color w:val="000000"/>
          <w:lang w:val="en-AU" w:eastAsia="en-AU"/>
        </w:rPr>
        <w:t> </w:t>
      </w:r>
      <w:r w:rsidR="00752AB9" w:rsidRPr="00F73DBD">
        <w:rPr>
          <w:rFonts w:eastAsia="Times New Roman" w:cs="Tahoma"/>
          <w:color w:val="000000"/>
          <w:lang w:val="en-AU" w:eastAsia="en-AU"/>
        </w:rPr>
        <w:t xml:space="preserve">the </w:t>
      </w:r>
      <w:r w:rsidR="000F5658">
        <w:rPr>
          <w:rFonts w:eastAsia="Times New Roman" w:cs="Tahoma"/>
          <w:color w:val="000000"/>
          <w:lang w:val="en-AU" w:eastAsia="en-AU"/>
        </w:rPr>
        <w:t>Organisational</w:t>
      </w:r>
      <w:r w:rsidR="000F5658" w:rsidRPr="00F73DBD">
        <w:rPr>
          <w:rFonts w:eastAsia="Times New Roman" w:cs="Tahoma"/>
          <w:color w:val="000000"/>
          <w:lang w:val="en-AU" w:eastAsia="en-AU"/>
        </w:rPr>
        <w:t xml:space="preserve"> </w:t>
      </w:r>
      <w:r w:rsidR="00752AB9" w:rsidRPr="00F73DBD">
        <w:rPr>
          <w:rFonts w:eastAsia="Times New Roman" w:cs="Tahoma"/>
          <w:color w:val="000000"/>
          <w:lang w:val="en-AU" w:eastAsia="en-AU"/>
        </w:rPr>
        <w:t>Performance Coordinator, Policy Adviser, Capacity Development Coordinator, and Sector Project Officer have been recruited and are being supported to work effectively as a team delivering more robust services to the sector. The HR Principal Officer is under recruitment.</w:t>
      </w:r>
      <w:r w:rsidR="000F5658">
        <w:rPr>
          <w:rFonts w:eastAsia="Times New Roman" w:cs="Tahoma"/>
          <w:color w:val="000000"/>
          <w:lang w:val="en-AU" w:eastAsia="en-AU"/>
        </w:rPr>
        <w:t xml:space="preserve"> Notably, the recruitment of the </w:t>
      </w:r>
      <w:r w:rsidR="002D23F8">
        <w:rPr>
          <w:rFonts w:eastAsia="Times New Roman" w:cs="Tahoma"/>
          <w:color w:val="000000"/>
          <w:lang w:val="en-AU" w:eastAsia="en-AU"/>
        </w:rPr>
        <w:t xml:space="preserve">Sector </w:t>
      </w:r>
      <w:r w:rsidR="000F5658">
        <w:rPr>
          <w:rFonts w:eastAsia="Times New Roman" w:cs="Tahoma"/>
          <w:color w:val="000000"/>
          <w:lang w:val="en-AU" w:eastAsia="en-AU"/>
        </w:rPr>
        <w:t>Capacity Development Coordinator has also opened up opportunity for counterpart relationships with the CD&amp;L and HRM Advisers.</w:t>
      </w:r>
    </w:p>
    <w:p w14:paraId="120DDEBE" w14:textId="1CB7B9F3" w:rsidR="005B00A7" w:rsidRPr="00F73DBD" w:rsidRDefault="005B00A7" w:rsidP="005A5A28">
      <w:pPr>
        <w:pStyle w:val="ListParagraph"/>
        <w:numPr>
          <w:ilvl w:val="0"/>
          <w:numId w:val="43"/>
        </w:numPr>
        <w:spacing w:before="240"/>
        <w:jc w:val="both"/>
        <w:rPr>
          <w:rFonts w:eastAsia="Times New Roman" w:cs="Tahoma"/>
          <w:color w:val="000000"/>
          <w:lang w:val="en-AU" w:eastAsia="en-AU"/>
        </w:rPr>
      </w:pPr>
      <w:r w:rsidRPr="00F73DBD">
        <w:rPr>
          <w:rFonts w:eastAsia="Times New Roman" w:cs="Tahoma"/>
          <w:color w:val="000000"/>
          <w:lang w:val="en-AU" w:eastAsia="en-AU"/>
        </w:rPr>
        <w:lastRenderedPageBreak/>
        <w:t xml:space="preserve">Planning for the </w:t>
      </w:r>
      <w:r w:rsidRPr="00F73DBD">
        <w:rPr>
          <w:rFonts w:eastAsia="Times New Roman" w:cs="Tahoma"/>
          <w:b/>
          <w:color w:val="000000"/>
          <w:lang w:val="en-AU" w:eastAsia="en-AU"/>
        </w:rPr>
        <w:t>Authorised Persons (Family Protection Act) Pilot</w:t>
      </w:r>
      <w:r w:rsidRPr="00F73DBD">
        <w:rPr>
          <w:rFonts w:eastAsia="Times New Roman" w:cs="Tahoma"/>
          <w:color w:val="000000"/>
          <w:lang w:val="en-AU" w:eastAsia="en-AU"/>
        </w:rPr>
        <w:t xml:space="preserve"> to be owned, embedded within and implemented by </w:t>
      </w:r>
      <w:r w:rsidR="002D23F8">
        <w:rPr>
          <w:rFonts w:eastAsia="Times New Roman" w:cs="Tahoma"/>
          <w:color w:val="000000"/>
          <w:lang w:val="en-AU" w:eastAsia="en-AU"/>
        </w:rPr>
        <w:t>MJCS</w:t>
      </w:r>
      <w:r w:rsidRPr="00F73DBD">
        <w:rPr>
          <w:rFonts w:eastAsia="Times New Roman" w:cs="Tahoma"/>
          <w:color w:val="000000"/>
          <w:lang w:val="en-AU" w:eastAsia="en-AU"/>
        </w:rPr>
        <w:t>.  This has involved engaging in dialogue with sector actors to make clear what the Pilot would likely involve, including providing terms of reference articulating this.  By working to ensure sector leadership of the Pilot, it is assumed there are greater possibilities for this work to continue beyond the life of PJSVP.  A draft Handbook articulating the role of an Authorised Person  has been completed</w:t>
      </w:r>
      <w:r w:rsidR="009848F0">
        <w:rPr>
          <w:rFonts w:eastAsia="Times New Roman" w:cs="Tahoma"/>
          <w:color w:val="000000"/>
          <w:lang w:val="en-AU" w:eastAsia="en-AU"/>
        </w:rPr>
        <w:t xml:space="preserve"> by the program</w:t>
      </w:r>
      <w:r w:rsidRPr="00F73DBD">
        <w:rPr>
          <w:rFonts w:eastAsia="Times New Roman" w:cs="Tahoma"/>
          <w:color w:val="000000"/>
          <w:lang w:val="en-AU" w:eastAsia="en-AU"/>
        </w:rPr>
        <w:t>.</w:t>
      </w:r>
    </w:p>
    <w:p w14:paraId="3926D785" w14:textId="77777777" w:rsidR="005B00A7" w:rsidRPr="00F73DBD" w:rsidRDefault="00D70585" w:rsidP="005A5A28">
      <w:pPr>
        <w:pStyle w:val="ListParagraph"/>
        <w:numPr>
          <w:ilvl w:val="0"/>
          <w:numId w:val="43"/>
        </w:numPr>
        <w:shd w:val="clear" w:color="auto" w:fill="FFFFFF"/>
        <w:spacing w:before="240"/>
        <w:jc w:val="both"/>
        <w:rPr>
          <w:rFonts w:ascii="Tahoma" w:eastAsia="Times New Roman" w:hAnsi="Tahoma" w:cs="Tahoma"/>
          <w:color w:val="000000"/>
          <w:lang w:val="en-AU" w:eastAsia="en-AU"/>
        </w:rPr>
      </w:pPr>
      <w:r w:rsidRPr="00F73DBD">
        <w:rPr>
          <w:rFonts w:eastAsia="Times New Roman" w:cs="Tahoma"/>
          <w:color w:val="000000"/>
          <w:lang w:eastAsia="en-AU"/>
        </w:rPr>
        <w:t>The new </w:t>
      </w:r>
      <w:r w:rsidRPr="00F73DBD">
        <w:rPr>
          <w:rFonts w:eastAsia="Times New Roman" w:cs="Tahoma"/>
          <w:b/>
          <w:bCs/>
          <w:color w:val="000000"/>
          <w:lang w:eastAsia="en-AU"/>
        </w:rPr>
        <w:t xml:space="preserve">HR </w:t>
      </w:r>
      <w:r w:rsidR="00373050" w:rsidRPr="00F73DBD">
        <w:rPr>
          <w:rFonts w:eastAsia="Times New Roman" w:cs="Tahoma"/>
          <w:b/>
          <w:bCs/>
          <w:color w:val="000000"/>
          <w:lang w:eastAsia="en-AU"/>
        </w:rPr>
        <w:t xml:space="preserve">Management Adviser </w:t>
      </w:r>
      <w:r w:rsidR="00373050" w:rsidRPr="00F73DBD">
        <w:rPr>
          <w:rFonts w:eastAsia="Times New Roman" w:cs="Tahoma"/>
          <w:bCs/>
          <w:color w:val="000000"/>
          <w:lang w:eastAsia="en-AU"/>
        </w:rPr>
        <w:t>and</w:t>
      </w:r>
      <w:r w:rsidR="00373050" w:rsidRPr="00F73DBD">
        <w:rPr>
          <w:rFonts w:eastAsia="Times New Roman" w:cs="Tahoma"/>
          <w:b/>
          <w:bCs/>
          <w:color w:val="000000"/>
          <w:lang w:eastAsia="en-AU"/>
        </w:rPr>
        <w:t xml:space="preserve"> </w:t>
      </w:r>
      <w:r w:rsidRPr="00F73DBD">
        <w:rPr>
          <w:rFonts w:eastAsia="Times New Roman" w:cs="Tahoma"/>
          <w:b/>
          <w:bCs/>
          <w:color w:val="000000"/>
          <w:lang w:eastAsia="en-AU"/>
        </w:rPr>
        <w:t>Public Financial Management Adviser </w:t>
      </w:r>
      <w:r w:rsidRPr="00F73DBD">
        <w:rPr>
          <w:rFonts w:eastAsia="Times New Roman" w:cs="Tahoma"/>
          <w:color w:val="000000"/>
          <w:lang w:eastAsia="en-AU"/>
        </w:rPr>
        <w:t xml:space="preserve">roles will </w:t>
      </w:r>
      <w:r w:rsidR="00373050" w:rsidRPr="00F73DBD">
        <w:rPr>
          <w:rFonts w:eastAsia="Times New Roman" w:cs="Tahoma"/>
          <w:color w:val="000000"/>
          <w:lang w:eastAsia="en-AU"/>
        </w:rPr>
        <w:t>are providing</w:t>
      </w:r>
      <w:r w:rsidRPr="00F73DBD">
        <w:rPr>
          <w:rFonts w:eastAsia="Times New Roman" w:cs="Tahoma"/>
          <w:color w:val="000000"/>
          <w:lang w:eastAsia="en-AU"/>
        </w:rPr>
        <w:t xml:space="preserve"> support for the integrated approach to capacity development envisaged by the Justice and Community Services Sector Capacity Development Strategy</w:t>
      </w:r>
      <w:r w:rsidR="00373050" w:rsidRPr="00F73DBD">
        <w:rPr>
          <w:rFonts w:eastAsia="Times New Roman" w:cs="Tahoma"/>
          <w:color w:val="000000"/>
          <w:lang w:eastAsia="en-AU"/>
        </w:rPr>
        <w:t xml:space="preserve"> and engaging</w:t>
      </w:r>
      <w:r w:rsidRPr="00F73DBD">
        <w:rPr>
          <w:rFonts w:eastAsia="Times New Roman" w:cs="Tahoma"/>
          <w:color w:val="000000"/>
          <w:lang w:eastAsia="en-AU"/>
        </w:rPr>
        <w:t xml:space="preserve"> with the new MJCS recruits to support the MJCS hub to build sustainable capacity in organisational improvement.</w:t>
      </w:r>
      <w:r w:rsidR="005B00A7" w:rsidRPr="00F73DBD">
        <w:rPr>
          <w:rFonts w:eastAsia="Times New Roman" w:cs="Tahoma"/>
          <w:color w:val="000000"/>
          <w:lang w:eastAsia="en-AU"/>
        </w:rPr>
        <w:t xml:space="preserve"> The Workplace Learning Adviser</w:t>
      </w:r>
      <w:r w:rsidR="005B00A7" w:rsidRPr="00F73DBD">
        <w:rPr>
          <w:rFonts w:eastAsia="Times New Roman" w:cs="Tahoma"/>
          <w:b/>
          <w:color w:val="000000"/>
          <w:lang w:eastAsia="en-AU"/>
        </w:rPr>
        <w:t xml:space="preserve"> </w:t>
      </w:r>
      <w:r w:rsidR="005B00A7" w:rsidRPr="00F73DBD">
        <w:rPr>
          <w:rFonts w:eastAsia="Times New Roman" w:cs="Tahoma"/>
          <w:color w:val="000000"/>
          <w:lang w:eastAsia="en-AU"/>
        </w:rPr>
        <w:t>also provided support for the design and implementation of the Women’s Mentoring Program in which female VPF and JCSS officers participated.</w:t>
      </w:r>
    </w:p>
    <w:p w14:paraId="2226E182" w14:textId="77777777" w:rsidR="005B00A7" w:rsidRPr="00F73DBD" w:rsidRDefault="005B00A7" w:rsidP="005A5A28">
      <w:pPr>
        <w:pStyle w:val="ListParagraph"/>
        <w:numPr>
          <w:ilvl w:val="0"/>
          <w:numId w:val="43"/>
        </w:numPr>
        <w:shd w:val="clear" w:color="auto" w:fill="FFFFFF"/>
        <w:spacing w:before="240"/>
        <w:jc w:val="both"/>
        <w:rPr>
          <w:rFonts w:ascii="Arial" w:eastAsia="Times New Roman" w:hAnsi="Arial" w:cs="Arial"/>
          <w:color w:val="222222"/>
          <w:lang w:val="en-AU" w:eastAsia="en-AU"/>
        </w:rPr>
      </w:pPr>
      <w:r w:rsidRPr="00F73DBD">
        <w:rPr>
          <w:rFonts w:eastAsia="Times New Roman" w:cs="Tahoma"/>
          <w:color w:val="000000"/>
          <w:lang w:eastAsia="en-AU"/>
        </w:rPr>
        <w:t>A </w:t>
      </w:r>
      <w:r w:rsidRPr="00F73DBD">
        <w:rPr>
          <w:rFonts w:eastAsia="Times New Roman" w:cs="Tahoma"/>
          <w:b/>
          <w:bCs/>
          <w:color w:val="000000"/>
          <w:lang w:eastAsia="en-AU"/>
        </w:rPr>
        <w:t>sector counterpart has commenced working with the CDMA</w:t>
      </w:r>
      <w:r w:rsidRPr="00F73DBD">
        <w:rPr>
          <w:rFonts w:eastAsia="Times New Roman" w:cs="Tahoma"/>
          <w:color w:val="000000"/>
          <w:lang w:eastAsia="en-AU"/>
        </w:rPr>
        <w:t> which it is hoped will provide a sustainable model for systems support for the sector.  The CDMA has reported that the sector counterpart has gained respect and acceptance from key sector stakeholders and is working closely with the Courts and State Law Office in the training, support and roll-out of the Lexis Nexis system.</w:t>
      </w:r>
      <w:r w:rsidRPr="00F73DBD">
        <w:rPr>
          <w:rFonts w:ascii="Arial" w:eastAsia="Times New Roman" w:hAnsi="Arial" w:cs="Arial"/>
          <w:color w:val="222222"/>
          <w:lang w:val="en-AU" w:eastAsia="en-AU"/>
        </w:rPr>
        <w:t xml:space="preserve"> </w:t>
      </w:r>
    </w:p>
    <w:p w14:paraId="48A60A0C" w14:textId="77777777" w:rsidR="005B00A7" w:rsidRPr="005B00A7" w:rsidRDefault="005B00A7" w:rsidP="005B00A7">
      <w:pPr>
        <w:shd w:val="clear" w:color="auto" w:fill="FFFFFF"/>
        <w:spacing w:before="240"/>
        <w:jc w:val="both"/>
        <w:rPr>
          <w:rFonts w:eastAsia="Times New Roman" w:cs="Tahoma"/>
          <w:color w:val="000000"/>
          <w:lang w:val="en-AU" w:eastAsia="en-AU"/>
        </w:rPr>
      </w:pPr>
      <w:r w:rsidRPr="005B00A7">
        <w:rPr>
          <w:rFonts w:eastAsia="Times New Roman" w:cs="Tahoma"/>
          <w:color w:val="000000"/>
          <w:lang w:val="en-AU" w:eastAsia="en-AU"/>
        </w:rPr>
        <w:t xml:space="preserve">The Program has taken some important steps to ensure sustainability of support while recognising broad-based reliance on the program within the sector.  </w:t>
      </w:r>
    </w:p>
    <w:p w14:paraId="24DC55B0" w14:textId="77777777" w:rsidR="00D90BAA" w:rsidRDefault="00D90BAA" w:rsidP="002D598A">
      <w:pPr>
        <w:pStyle w:val="Heading3"/>
        <w:numPr>
          <w:ilvl w:val="0"/>
          <w:numId w:val="65"/>
        </w:numPr>
      </w:pPr>
      <w:r>
        <w:t>Risk Management</w:t>
      </w:r>
      <w:bookmarkEnd w:id="29"/>
    </w:p>
    <w:p w14:paraId="33D006EC" w14:textId="77777777" w:rsidR="00AC0D5A" w:rsidRDefault="00AC0D5A" w:rsidP="00AC0D5A">
      <w:pPr>
        <w:spacing w:before="240"/>
        <w:jc w:val="both"/>
      </w:pPr>
      <w:r>
        <w:t>There are risks to all development programs in Vanuatu given the complexity and fluidity of the operating environment. Many of these risks are a given and are beyond the scope of the program to control, such as political instability and changing macroeconomic conditions. The approach to these high level risks that are outside of the scope of the program are to be vigilant in monitoring shifts in the operating environment so as to be able to mitigate negative impacts through a flexible and responsive approach to risk identification and management.</w:t>
      </w:r>
    </w:p>
    <w:p w14:paraId="4EA6583C" w14:textId="77777777" w:rsidR="00AC0D5A" w:rsidRDefault="00AC0D5A" w:rsidP="00AC0D5A">
      <w:pPr>
        <w:jc w:val="both"/>
      </w:pPr>
      <w:r>
        <w:t xml:space="preserve">The management of risk is a continuous part of the approach to implementation in that all SRBJ team members are aware and raise risks that impact on their particular areas of intervention regularly. These are often discussed at team meetings in an effort to identify appropriate risk mitigation strategies. Integral to this attentiveness to risk is a solid and effective tripartite relationship between SRBJ (PJSPV), DFAT and the GoV. This open and effective relationship has allowed for the identification and analysis of risks as they arise and a collaborative approach to the management of those risks. Collocation of SRBJ staff within agencies, within the MJCS and in the future within VPF strengthens not only the relationships but also the ability to observe likely risks to the program first hand. </w:t>
      </w:r>
    </w:p>
    <w:p w14:paraId="5E93E118" w14:textId="77777777" w:rsidR="00AC0D5A" w:rsidRDefault="00AC0D5A" w:rsidP="00AC0D5A">
      <w:pPr>
        <w:jc w:val="both"/>
      </w:pPr>
      <w:r>
        <w:t>Whilst integration and alignment strengthen sustainability and capacity and are generally good development practice, it has an additional benefit with respect to risk. It moderates against risks being perceived as those of the program alone to be borne and managed by the program; but rather spreads the responsibility for risk more widely to those who feel ownership and commitment in its intended objectives.</w:t>
      </w:r>
    </w:p>
    <w:p w14:paraId="6A2F33C0" w14:textId="3AC63393" w:rsidR="00AC0D5A" w:rsidRDefault="00AC0D5A" w:rsidP="00AC0D5A">
      <w:pPr>
        <w:jc w:val="both"/>
      </w:pPr>
      <w:r>
        <w:lastRenderedPageBreak/>
        <w:t xml:space="preserve">In </w:t>
      </w:r>
      <w:r w:rsidRPr="00135A28">
        <w:t>addition to these general approaches to the management of risk, SRBJ has a risk management table which is reviewed every six months</w:t>
      </w:r>
      <w:r w:rsidR="006F0630" w:rsidRPr="00135A28">
        <w:t xml:space="preserve"> </w:t>
      </w:r>
      <w:r w:rsidRPr="00135A28">
        <w:t>- and has been reviewed as part of the preparation of this report (</w:t>
      </w:r>
      <w:r w:rsidR="007B7779" w:rsidRPr="00135A28">
        <w:t xml:space="preserve">see </w:t>
      </w:r>
      <w:r w:rsidR="007B7779" w:rsidRPr="00F043CE">
        <w:t xml:space="preserve">Annex </w:t>
      </w:r>
      <w:r w:rsidR="00135A28" w:rsidRPr="00135A28">
        <w:t>15</w:t>
      </w:r>
      <w:r w:rsidRPr="00135A28">
        <w:t xml:space="preserve">).  </w:t>
      </w:r>
      <w:r w:rsidR="00784D89" w:rsidRPr="00135A28">
        <w:t>There have been no</w:t>
      </w:r>
      <w:r w:rsidR="00784D89">
        <w:t xml:space="preserve"> further amendments to the table since June 2015</w:t>
      </w:r>
      <w:r w:rsidR="006F0630">
        <w:t>.</w:t>
      </w:r>
    </w:p>
    <w:p w14:paraId="2FE14B61" w14:textId="77777777" w:rsidR="00DB7561" w:rsidRPr="006C160B" w:rsidRDefault="00784D89" w:rsidP="00AC0D5A">
      <w:pPr>
        <w:jc w:val="both"/>
        <w:rPr>
          <w:rFonts w:asciiTheme="majorHAnsi" w:hAnsiTheme="majorHAnsi"/>
          <w:b/>
        </w:rPr>
      </w:pPr>
      <w:r w:rsidRPr="006C160B">
        <w:rPr>
          <w:rFonts w:asciiTheme="majorHAnsi" w:hAnsiTheme="majorHAnsi"/>
          <w:b/>
        </w:rPr>
        <w:t>Programmatic r</w:t>
      </w:r>
      <w:r w:rsidR="00DB7561" w:rsidRPr="006C160B">
        <w:rPr>
          <w:rFonts w:asciiTheme="majorHAnsi" w:hAnsiTheme="majorHAnsi"/>
          <w:b/>
        </w:rPr>
        <w:t xml:space="preserve">isks </w:t>
      </w:r>
      <w:r w:rsidRPr="006C160B">
        <w:rPr>
          <w:rFonts w:asciiTheme="majorHAnsi" w:hAnsiTheme="majorHAnsi"/>
          <w:b/>
        </w:rPr>
        <w:t>for management consideration over the next reporting period include:</w:t>
      </w:r>
    </w:p>
    <w:p w14:paraId="7115A107" w14:textId="77777777" w:rsidR="00784D89" w:rsidRPr="006C160B" w:rsidRDefault="007B058C" w:rsidP="0004687C">
      <w:pPr>
        <w:pStyle w:val="Heading1"/>
        <w:widowControl w:val="0"/>
        <w:numPr>
          <w:ilvl w:val="0"/>
          <w:numId w:val="17"/>
        </w:numPr>
        <w:spacing w:before="120" w:after="120" w:line="276" w:lineRule="auto"/>
        <w:rPr>
          <w:rFonts w:asciiTheme="majorHAnsi" w:hAnsiTheme="majorHAnsi"/>
          <w:b w:val="0"/>
          <w:color w:val="auto"/>
          <w:spacing w:val="-1"/>
          <w:sz w:val="22"/>
          <w:szCs w:val="22"/>
        </w:rPr>
      </w:pPr>
      <w:r w:rsidRPr="006C160B">
        <w:rPr>
          <w:rFonts w:asciiTheme="majorHAnsi" w:hAnsiTheme="majorHAnsi"/>
          <w:b w:val="0"/>
          <w:color w:val="auto"/>
          <w:spacing w:val="-1"/>
          <w:sz w:val="22"/>
          <w:szCs w:val="22"/>
        </w:rPr>
        <w:t>The new case management systems in SLO</w:t>
      </w:r>
      <w:r w:rsidR="00784D89" w:rsidRPr="006C160B">
        <w:rPr>
          <w:rFonts w:asciiTheme="majorHAnsi" w:hAnsiTheme="majorHAnsi"/>
          <w:b w:val="0"/>
          <w:color w:val="auto"/>
          <w:spacing w:val="-1"/>
          <w:sz w:val="22"/>
          <w:szCs w:val="22"/>
        </w:rPr>
        <w:t xml:space="preserve"> and Courts, whilst implemented</w:t>
      </w:r>
      <w:r w:rsidRPr="006C160B">
        <w:rPr>
          <w:rFonts w:asciiTheme="majorHAnsi" w:hAnsiTheme="majorHAnsi"/>
          <w:b w:val="0"/>
          <w:color w:val="auto"/>
          <w:spacing w:val="-1"/>
          <w:sz w:val="22"/>
          <w:szCs w:val="22"/>
        </w:rPr>
        <w:t>,</w:t>
      </w:r>
      <w:r w:rsidR="00784D89" w:rsidRPr="006C160B">
        <w:rPr>
          <w:rFonts w:asciiTheme="majorHAnsi" w:hAnsiTheme="majorHAnsi"/>
          <w:b w:val="0"/>
          <w:color w:val="auto"/>
          <w:spacing w:val="-1"/>
          <w:sz w:val="22"/>
          <w:szCs w:val="22"/>
        </w:rPr>
        <w:t xml:space="preserve"> will not achieve a level of comfort</w:t>
      </w:r>
      <w:r w:rsidRPr="006C160B">
        <w:rPr>
          <w:rFonts w:asciiTheme="majorHAnsi" w:hAnsiTheme="majorHAnsi"/>
          <w:b w:val="0"/>
          <w:color w:val="auto"/>
          <w:spacing w:val="-1"/>
          <w:sz w:val="22"/>
          <w:szCs w:val="22"/>
        </w:rPr>
        <w:t xml:space="preserve"> for relevant court users</w:t>
      </w:r>
      <w:r w:rsidR="00784D89" w:rsidRPr="006C160B">
        <w:rPr>
          <w:rFonts w:asciiTheme="majorHAnsi" w:hAnsiTheme="majorHAnsi"/>
          <w:b w:val="0"/>
          <w:color w:val="auto"/>
          <w:spacing w:val="-1"/>
          <w:sz w:val="22"/>
          <w:szCs w:val="22"/>
        </w:rPr>
        <w:t xml:space="preserve"> until at least six months after implementation (particularly with courts). This needs to be </w:t>
      </w:r>
      <w:r w:rsidRPr="006C160B">
        <w:rPr>
          <w:rFonts w:asciiTheme="majorHAnsi" w:hAnsiTheme="majorHAnsi"/>
          <w:b w:val="0"/>
          <w:color w:val="auto"/>
          <w:spacing w:val="-1"/>
          <w:sz w:val="22"/>
          <w:szCs w:val="22"/>
        </w:rPr>
        <w:t xml:space="preserve">adequately </w:t>
      </w:r>
      <w:r w:rsidR="00784D89" w:rsidRPr="006C160B">
        <w:rPr>
          <w:rFonts w:asciiTheme="majorHAnsi" w:hAnsiTheme="majorHAnsi"/>
          <w:b w:val="0"/>
          <w:color w:val="auto"/>
          <w:spacing w:val="-1"/>
          <w:sz w:val="22"/>
          <w:szCs w:val="22"/>
        </w:rPr>
        <w:t>monitored and supported</w:t>
      </w:r>
      <w:r w:rsidRPr="006C160B">
        <w:rPr>
          <w:rFonts w:asciiTheme="majorHAnsi" w:hAnsiTheme="majorHAnsi"/>
          <w:b w:val="0"/>
          <w:color w:val="auto"/>
          <w:spacing w:val="-1"/>
          <w:sz w:val="22"/>
          <w:szCs w:val="22"/>
        </w:rPr>
        <w:t xml:space="preserve"> by the program to avoid disengagement and ensure that they are truly embedded. </w:t>
      </w:r>
    </w:p>
    <w:p w14:paraId="65CF6CBF" w14:textId="69451987" w:rsidR="00DB7561" w:rsidRPr="006C160B" w:rsidRDefault="006B3FEF" w:rsidP="0004687C">
      <w:pPr>
        <w:pStyle w:val="Heading1"/>
        <w:widowControl w:val="0"/>
        <w:numPr>
          <w:ilvl w:val="0"/>
          <w:numId w:val="17"/>
        </w:numPr>
        <w:spacing w:before="120" w:after="120" w:line="276" w:lineRule="auto"/>
        <w:rPr>
          <w:rFonts w:asciiTheme="majorHAnsi" w:hAnsiTheme="majorHAnsi"/>
          <w:b w:val="0"/>
          <w:color w:val="auto"/>
          <w:spacing w:val="-1"/>
          <w:sz w:val="22"/>
          <w:szCs w:val="22"/>
        </w:rPr>
      </w:pPr>
      <w:r w:rsidRPr="006C160B">
        <w:rPr>
          <w:rFonts w:asciiTheme="majorHAnsi" w:hAnsiTheme="majorHAnsi"/>
          <w:b w:val="0"/>
          <w:color w:val="auto"/>
          <w:spacing w:val="-1"/>
          <w:sz w:val="22"/>
          <w:szCs w:val="22"/>
        </w:rPr>
        <w:t xml:space="preserve">The delay between the </w:t>
      </w:r>
      <w:r w:rsidR="00757BA3">
        <w:rPr>
          <w:rFonts w:asciiTheme="majorHAnsi" w:hAnsiTheme="majorHAnsi"/>
          <w:b w:val="0"/>
          <w:color w:val="auto"/>
          <w:spacing w:val="-1"/>
          <w:sz w:val="22"/>
          <w:szCs w:val="22"/>
        </w:rPr>
        <w:t xml:space="preserve">Women in Leadership Mentoring Program training </w:t>
      </w:r>
      <w:r w:rsidRPr="006C160B">
        <w:rPr>
          <w:rFonts w:asciiTheme="majorHAnsi" w:hAnsiTheme="majorHAnsi"/>
          <w:b w:val="0"/>
          <w:color w:val="auto"/>
          <w:spacing w:val="-1"/>
          <w:sz w:val="22"/>
          <w:szCs w:val="22"/>
        </w:rPr>
        <w:t xml:space="preserve">with women from the sector and the progress </w:t>
      </w:r>
      <w:r w:rsidR="00757BA3">
        <w:rPr>
          <w:rFonts w:asciiTheme="majorHAnsi" w:hAnsiTheme="majorHAnsi"/>
          <w:b w:val="0"/>
          <w:color w:val="auto"/>
          <w:spacing w:val="-1"/>
          <w:sz w:val="22"/>
          <w:szCs w:val="22"/>
        </w:rPr>
        <w:t>of</w:t>
      </w:r>
      <w:r w:rsidRPr="006C160B">
        <w:rPr>
          <w:rFonts w:asciiTheme="majorHAnsi" w:hAnsiTheme="majorHAnsi"/>
          <w:b w:val="0"/>
          <w:color w:val="auto"/>
          <w:spacing w:val="-1"/>
          <w:sz w:val="22"/>
          <w:szCs w:val="22"/>
        </w:rPr>
        <w:t xml:space="preserve"> the </w:t>
      </w:r>
      <w:r w:rsidR="00757BA3">
        <w:rPr>
          <w:rFonts w:asciiTheme="majorHAnsi" w:hAnsiTheme="majorHAnsi"/>
          <w:b w:val="0"/>
          <w:color w:val="auto"/>
          <w:spacing w:val="-1"/>
          <w:sz w:val="22"/>
          <w:szCs w:val="22"/>
        </w:rPr>
        <w:t xml:space="preserve">mentor-matching stage of the </w:t>
      </w:r>
      <w:r w:rsidRPr="006C160B">
        <w:rPr>
          <w:rFonts w:asciiTheme="majorHAnsi" w:hAnsiTheme="majorHAnsi"/>
          <w:b w:val="0"/>
          <w:color w:val="auto"/>
          <w:spacing w:val="-1"/>
          <w:sz w:val="22"/>
          <w:szCs w:val="22"/>
        </w:rPr>
        <w:t>program</w:t>
      </w:r>
      <w:r w:rsidRPr="006C160B">
        <w:rPr>
          <w:rStyle w:val="FootnoteReference"/>
          <w:rFonts w:asciiTheme="majorHAnsi" w:hAnsiTheme="majorHAnsi"/>
          <w:b w:val="0"/>
          <w:color w:val="auto"/>
          <w:spacing w:val="-1"/>
          <w:sz w:val="22"/>
          <w:szCs w:val="22"/>
        </w:rPr>
        <w:footnoteReference w:id="52"/>
      </w:r>
      <w:r w:rsidRPr="006C160B">
        <w:rPr>
          <w:rFonts w:asciiTheme="majorHAnsi" w:hAnsiTheme="majorHAnsi"/>
          <w:b w:val="0"/>
          <w:color w:val="auto"/>
          <w:spacing w:val="-1"/>
          <w:sz w:val="22"/>
          <w:szCs w:val="22"/>
        </w:rPr>
        <w:t xml:space="preserve"> means that there has been some </w:t>
      </w:r>
      <w:r w:rsidR="00757BA3">
        <w:rPr>
          <w:rFonts w:asciiTheme="majorHAnsi" w:hAnsiTheme="majorHAnsi"/>
          <w:b w:val="0"/>
          <w:color w:val="auto"/>
          <w:spacing w:val="-1"/>
          <w:sz w:val="22"/>
          <w:szCs w:val="22"/>
        </w:rPr>
        <w:t xml:space="preserve">loss of </w:t>
      </w:r>
      <w:r w:rsidR="00DB7561" w:rsidRPr="006C160B">
        <w:rPr>
          <w:rFonts w:asciiTheme="majorHAnsi" w:hAnsiTheme="majorHAnsi"/>
          <w:b w:val="0"/>
          <w:color w:val="auto"/>
          <w:spacing w:val="-1"/>
          <w:sz w:val="22"/>
          <w:szCs w:val="22"/>
        </w:rPr>
        <w:t xml:space="preserve">momentum </w:t>
      </w:r>
      <w:r w:rsidRPr="006C160B">
        <w:rPr>
          <w:rFonts w:asciiTheme="majorHAnsi" w:hAnsiTheme="majorHAnsi"/>
          <w:b w:val="0"/>
          <w:color w:val="auto"/>
          <w:spacing w:val="-1"/>
          <w:sz w:val="22"/>
          <w:szCs w:val="22"/>
        </w:rPr>
        <w:t>which needs to be carefully and effectively picked up by the program.</w:t>
      </w:r>
    </w:p>
    <w:p w14:paraId="618BC81B" w14:textId="77777777" w:rsidR="00DB7561" w:rsidRPr="006C160B" w:rsidRDefault="00DB7561" w:rsidP="0004687C">
      <w:pPr>
        <w:pStyle w:val="Heading1"/>
        <w:widowControl w:val="0"/>
        <w:numPr>
          <w:ilvl w:val="0"/>
          <w:numId w:val="17"/>
        </w:numPr>
        <w:spacing w:before="120" w:after="120" w:line="276" w:lineRule="auto"/>
        <w:rPr>
          <w:rFonts w:asciiTheme="majorHAnsi" w:hAnsiTheme="majorHAnsi"/>
          <w:b w:val="0"/>
          <w:color w:val="auto"/>
          <w:spacing w:val="-1"/>
          <w:sz w:val="22"/>
          <w:szCs w:val="22"/>
        </w:rPr>
      </w:pPr>
      <w:r w:rsidRPr="006C160B">
        <w:rPr>
          <w:rFonts w:asciiTheme="majorHAnsi" w:hAnsiTheme="majorHAnsi"/>
          <w:b w:val="0"/>
          <w:color w:val="auto"/>
          <w:spacing w:val="-1"/>
          <w:sz w:val="22"/>
          <w:szCs w:val="22"/>
        </w:rPr>
        <w:t xml:space="preserve">Sheer volume of what </w:t>
      </w:r>
      <w:r w:rsidR="00733E62">
        <w:rPr>
          <w:rFonts w:asciiTheme="majorHAnsi" w:hAnsiTheme="majorHAnsi"/>
          <w:b w:val="0"/>
          <w:color w:val="auto"/>
          <w:spacing w:val="-1"/>
          <w:sz w:val="22"/>
          <w:szCs w:val="22"/>
        </w:rPr>
        <w:t>the program hopes to achieve in capacity development results in the</w:t>
      </w:r>
      <w:r w:rsidRPr="006C160B">
        <w:rPr>
          <w:rFonts w:asciiTheme="majorHAnsi" w:hAnsiTheme="majorHAnsi"/>
          <w:b w:val="0"/>
          <w:color w:val="auto"/>
          <w:spacing w:val="-1"/>
          <w:sz w:val="22"/>
          <w:szCs w:val="22"/>
        </w:rPr>
        <w:t xml:space="preserve"> necessity to prioritize and intensify within a few key areas</w:t>
      </w:r>
      <w:r w:rsidR="00733E62">
        <w:rPr>
          <w:rFonts w:asciiTheme="majorHAnsi" w:hAnsiTheme="majorHAnsi"/>
          <w:b w:val="0"/>
          <w:color w:val="auto"/>
          <w:spacing w:val="-1"/>
          <w:sz w:val="22"/>
          <w:szCs w:val="22"/>
        </w:rPr>
        <w:t xml:space="preserve"> over 2016 to</w:t>
      </w:r>
      <w:r w:rsidR="006C160B" w:rsidRPr="006C160B">
        <w:rPr>
          <w:rFonts w:asciiTheme="majorHAnsi" w:hAnsiTheme="majorHAnsi"/>
          <w:b w:val="0"/>
          <w:color w:val="auto"/>
          <w:spacing w:val="-1"/>
          <w:sz w:val="22"/>
          <w:szCs w:val="22"/>
        </w:rPr>
        <w:t xml:space="preserve"> provide a good basis for assessing </w:t>
      </w:r>
      <w:r w:rsidR="00733E62">
        <w:rPr>
          <w:rFonts w:asciiTheme="majorHAnsi" w:hAnsiTheme="majorHAnsi"/>
          <w:b w:val="0"/>
          <w:color w:val="auto"/>
          <w:spacing w:val="-1"/>
          <w:sz w:val="22"/>
          <w:szCs w:val="22"/>
        </w:rPr>
        <w:t>the approach</w:t>
      </w:r>
      <w:r w:rsidR="006C160B" w:rsidRPr="006C160B">
        <w:rPr>
          <w:rFonts w:asciiTheme="majorHAnsi" w:hAnsiTheme="majorHAnsi"/>
          <w:b w:val="0"/>
          <w:color w:val="auto"/>
          <w:spacing w:val="-1"/>
          <w:sz w:val="22"/>
          <w:szCs w:val="22"/>
        </w:rPr>
        <w:t>.</w:t>
      </w:r>
      <w:r w:rsidR="00733E62">
        <w:rPr>
          <w:rFonts w:asciiTheme="majorHAnsi" w:hAnsiTheme="majorHAnsi"/>
          <w:b w:val="0"/>
          <w:color w:val="auto"/>
          <w:spacing w:val="-1"/>
          <w:sz w:val="22"/>
          <w:szCs w:val="22"/>
        </w:rPr>
        <w:t xml:space="preserve"> It</w:t>
      </w:r>
      <w:r w:rsidR="006C160B" w:rsidRPr="006C160B">
        <w:rPr>
          <w:rFonts w:asciiTheme="majorHAnsi" w:hAnsiTheme="majorHAnsi"/>
          <w:b w:val="0"/>
          <w:color w:val="auto"/>
          <w:spacing w:val="-1"/>
          <w:sz w:val="22"/>
          <w:szCs w:val="22"/>
        </w:rPr>
        <w:t xml:space="preserve"> may however result in some unmet expectations. </w:t>
      </w:r>
      <w:r w:rsidRPr="006C160B">
        <w:rPr>
          <w:rFonts w:asciiTheme="majorHAnsi" w:hAnsiTheme="majorHAnsi"/>
          <w:b w:val="0"/>
          <w:color w:val="auto"/>
          <w:spacing w:val="-1"/>
          <w:sz w:val="22"/>
          <w:szCs w:val="22"/>
        </w:rPr>
        <w:t xml:space="preserve"> </w:t>
      </w:r>
    </w:p>
    <w:p w14:paraId="4A88A327" w14:textId="77777777" w:rsidR="006C160B" w:rsidRPr="006C160B" w:rsidRDefault="006C160B" w:rsidP="0004687C">
      <w:pPr>
        <w:pStyle w:val="Heading1"/>
        <w:widowControl w:val="0"/>
        <w:numPr>
          <w:ilvl w:val="0"/>
          <w:numId w:val="17"/>
        </w:numPr>
        <w:spacing w:before="120" w:after="120" w:line="276" w:lineRule="auto"/>
        <w:rPr>
          <w:rFonts w:asciiTheme="majorHAnsi" w:hAnsiTheme="majorHAnsi"/>
          <w:b w:val="0"/>
          <w:color w:val="auto"/>
          <w:spacing w:val="-1"/>
          <w:sz w:val="22"/>
          <w:szCs w:val="22"/>
        </w:rPr>
      </w:pPr>
      <w:r w:rsidRPr="006C160B">
        <w:rPr>
          <w:rFonts w:asciiTheme="majorHAnsi" w:hAnsiTheme="majorHAnsi"/>
          <w:b w:val="0"/>
          <w:color w:val="auto"/>
          <w:spacing w:val="-1"/>
          <w:sz w:val="22"/>
          <w:szCs w:val="22"/>
        </w:rPr>
        <w:t>The breadth of work for the cross sector advisers may result in the slower rate of progress on any one initiative.</w:t>
      </w:r>
    </w:p>
    <w:p w14:paraId="76E7E5DB" w14:textId="77777777" w:rsidR="006C160B" w:rsidRPr="00733E62" w:rsidRDefault="006C160B" w:rsidP="0004687C">
      <w:pPr>
        <w:pStyle w:val="ListParagraph"/>
        <w:numPr>
          <w:ilvl w:val="0"/>
          <w:numId w:val="17"/>
        </w:numPr>
        <w:jc w:val="both"/>
        <w:rPr>
          <w:lang w:val="en-AU"/>
        </w:rPr>
      </w:pPr>
      <w:r>
        <w:rPr>
          <w:lang w:val="en-AU"/>
        </w:rPr>
        <w:t>The impact of the human resource management issues and associated financial encumbrance for the VPF is so significant that it</w:t>
      </w:r>
      <w:r w:rsidR="00733E62">
        <w:rPr>
          <w:lang w:val="en-AU"/>
        </w:rPr>
        <w:t>s</w:t>
      </w:r>
      <w:r>
        <w:rPr>
          <w:lang w:val="en-AU"/>
        </w:rPr>
        <w:t xml:space="preserve"> impact permeates across other aspects of police development </w:t>
      </w:r>
      <w:r w:rsidR="00733E62">
        <w:rPr>
          <w:lang w:val="en-AU"/>
        </w:rPr>
        <w:t>and</w:t>
      </w:r>
      <w:r>
        <w:rPr>
          <w:lang w:val="en-AU"/>
        </w:rPr>
        <w:t xml:space="preserve"> threatens progress elsewhere. It may be </w:t>
      </w:r>
      <w:r w:rsidR="00733E62">
        <w:rPr>
          <w:lang w:val="en-AU"/>
        </w:rPr>
        <w:t>an issue</w:t>
      </w:r>
      <w:r>
        <w:rPr>
          <w:lang w:val="en-AU"/>
        </w:rPr>
        <w:t xml:space="preserve"> that should be better dealt with at a higher level (Government to Government) through a staged approach </w:t>
      </w:r>
      <w:r w:rsidRPr="00733E62">
        <w:rPr>
          <w:lang w:val="en-AU"/>
        </w:rPr>
        <w:t xml:space="preserve">with significant </w:t>
      </w:r>
      <w:r w:rsidR="00733E62">
        <w:rPr>
          <w:lang w:val="en-AU"/>
        </w:rPr>
        <w:t xml:space="preserve">associated </w:t>
      </w:r>
      <w:r w:rsidRPr="00733E62">
        <w:rPr>
          <w:lang w:val="en-AU"/>
        </w:rPr>
        <w:t xml:space="preserve">conditionality. </w:t>
      </w:r>
    </w:p>
    <w:p w14:paraId="22FD33E0" w14:textId="26E1087D" w:rsidR="00FF7B14" w:rsidRDefault="006C160B" w:rsidP="002D23F8">
      <w:pPr>
        <w:pStyle w:val="ListParagraph"/>
        <w:numPr>
          <w:ilvl w:val="0"/>
          <w:numId w:val="17"/>
        </w:numPr>
        <w:spacing w:after="120" w:line="240" w:lineRule="auto"/>
        <w:ind w:left="357" w:hanging="357"/>
        <w:jc w:val="both"/>
      </w:pPr>
      <w:r w:rsidRPr="00733E62">
        <w:t xml:space="preserve">There is a risk that the significant investment in the Supreme Court over the life of the program to date (2012-16) may not demonstrate service delivery </w:t>
      </w:r>
      <w:r w:rsidR="00733E62">
        <w:t>improvements</w:t>
      </w:r>
      <w:r w:rsidRPr="00733E62">
        <w:t xml:space="preserve"> to beneficiaries. </w:t>
      </w:r>
      <w:r w:rsidR="00733E62" w:rsidRPr="00733E62">
        <w:t>This is in part a result of the lack of targeted focus on those service delivery indicators</w:t>
      </w:r>
      <w:r w:rsidR="00733E62">
        <w:t xml:space="preserve"> </w:t>
      </w:r>
      <w:r w:rsidR="00733E62" w:rsidRPr="00733E62">
        <w:t xml:space="preserve">(such as improvements in timeliness and disposal rates, reduction in pending cases and reduction in long terms reserved judgments) </w:t>
      </w:r>
      <w:r w:rsidR="00733E62">
        <w:t>through the internal management of</w:t>
      </w:r>
      <w:r w:rsidR="00733E62" w:rsidRPr="00733E62">
        <w:t xml:space="preserve"> the Judiciary These issues exist equally for the Magistrates’ Court although this court has had significantly less program support.</w:t>
      </w:r>
    </w:p>
    <w:p w14:paraId="3C52092C" w14:textId="77777777" w:rsidR="002D23F8" w:rsidRPr="00733E62" w:rsidRDefault="002D23F8" w:rsidP="002D23F8">
      <w:pPr>
        <w:pStyle w:val="ListParagraph"/>
        <w:spacing w:after="120" w:line="240" w:lineRule="auto"/>
        <w:ind w:left="357"/>
        <w:jc w:val="both"/>
      </w:pPr>
    </w:p>
    <w:p w14:paraId="33E19A0A" w14:textId="69B6A9CD" w:rsidR="00E979AE" w:rsidRPr="00952C39" w:rsidRDefault="00FF7B14" w:rsidP="00FF7B14">
      <w:pPr>
        <w:pStyle w:val="ListParagraph"/>
        <w:numPr>
          <w:ilvl w:val="0"/>
          <w:numId w:val="17"/>
        </w:numPr>
        <w:spacing w:after="0"/>
        <w:jc w:val="both"/>
      </w:pPr>
      <w:r>
        <w:t>There is a risk that if the capacity of the MJCS is not effectively strengthened and new staff do not delivery the service expected of them the credibility of the MJCS will be significantly eroded.</w:t>
      </w:r>
    </w:p>
    <w:p w14:paraId="70DF301F" w14:textId="77777777" w:rsidR="005929FD" w:rsidRPr="00E27E5C" w:rsidRDefault="005929FD" w:rsidP="005929FD">
      <w:pPr>
        <w:spacing w:after="0"/>
        <w:jc w:val="both"/>
        <w:rPr>
          <w:i/>
          <w:sz w:val="18"/>
          <w:szCs w:val="18"/>
        </w:rPr>
      </w:pPr>
    </w:p>
    <w:p w14:paraId="3D4601D5" w14:textId="77777777" w:rsidR="00D90BAA" w:rsidRPr="00066083" w:rsidRDefault="00D90BAA" w:rsidP="002D598A">
      <w:pPr>
        <w:pStyle w:val="Heading3"/>
        <w:numPr>
          <w:ilvl w:val="0"/>
          <w:numId w:val="65"/>
        </w:numPr>
      </w:pPr>
      <w:bookmarkStart w:id="30" w:name="_Toc424634636"/>
      <w:r w:rsidRPr="00FE7BCA">
        <w:t>Staffing and human resource management</w:t>
      </w:r>
      <w:bookmarkEnd w:id="30"/>
    </w:p>
    <w:p w14:paraId="41C129DC" w14:textId="60B56C5C" w:rsidR="00AC35D2" w:rsidRPr="009E08B4" w:rsidRDefault="00AC35D2" w:rsidP="0056187A">
      <w:pPr>
        <w:spacing w:after="0"/>
        <w:jc w:val="both"/>
        <w:rPr>
          <w:rFonts w:asciiTheme="majorHAnsi" w:hAnsiTheme="majorHAnsi"/>
          <w:lang w:val="en-AU"/>
        </w:rPr>
      </w:pPr>
      <w:r w:rsidRPr="009E08B4">
        <w:rPr>
          <w:rFonts w:asciiTheme="majorHAnsi" w:hAnsiTheme="majorHAnsi"/>
          <w:lang w:val="en-AU"/>
        </w:rPr>
        <w:t xml:space="preserve">The staffing complement for the program during the period is summarised in the </w:t>
      </w:r>
      <w:r w:rsidR="0056187A" w:rsidRPr="009E08B4">
        <w:rPr>
          <w:rFonts w:asciiTheme="majorHAnsi" w:hAnsiTheme="majorHAnsi"/>
          <w:lang w:val="en-AU"/>
        </w:rPr>
        <w:t xml:space="preserve">Table </w:t>
      </w:r>
      <w:r w:rsidR="00135A28" w:rsidRPr="00F043CE">
        <w:rPr>
          <w:rFonts w:asciiTheme="majorHAnsi" w:hAnsiTheme="majorHAnsi"/>
          <w:lang w:val="en-AU"/>
        </w:rPr>
        <w:t>F</w:t>
      </w:r>
      <w:r w:rsidR="0056187A" w:rsidRPr="009E08B4">
        <w:rPr>
          <w:rFonts w:asciiTheme="majorHAnsi" w:hAnsiTheme="majorHAnsi"/>
          <w:lang w:val="en-AU"/>
        </w:rPr>
        <w:t xml:space="preserve"> below</w:t>
      </w:r>
      <w:r w:rsidRPr="009E08B4">
        <w:rPr>
          <w:rFonts w:asciiTheme="majorHAnsi" w:hAnsiTheme="majorHAnsi"/>
          <w:lang w:val="en-AU"/>
        </w:rPr>
        <w:t>.</w:t>
      </w:r>
    </w:p>
    <w:tbl>
      <w:tblPr>
        <w:tblW w:w="9129" w:type="dxa"/>
        <w:tblLook w:val="04A0" w:firstRow="1" w:lastRow="0" w:firstColumn="1" w:lastColumn="0" w:noHBand="0" w:noVBand="1"/>
      </w:tblPr>
      <w:tblGrid>
        <w:gridCol w:w="4815"/>
        <w:gridCol w:w="4314"/>
      </w:tblGrid>
      <w:tr w:rsidR="00066083" w:rsidRPr="00066083" w14:paraId="263E9B61"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2A6FC2D3" w14:textId="77777777" w:rsidR="00AC35D2" w:rsidRPr="009E08B4" w:rsidRDefault="00AC35D2" w:rsidP="00AC35D2">
            <w:pPr>
              <w:spacing w:after="0" w:line="240" w:lineRule="auto"/>
              <w:rPr>
                <w:rFonts w:asciiTheme="majorHAnsi" w:eastAsia="Times New Roman" w:hAnsiTheme="majorHAnsi" w:cs="Times New Roman"/>
                <w:b/>
                <w:bCs/>
                <w:lang w:val="en-AU" w:eastAsia="en-AU"/>
              </w:rPr>
            </w:pPr>
            <w:r w:rsidRPr="009E08B4">
              <w:rPr>
                <w:rFonts w:asciiTheme="majorHAnsi" w:eastAsia="Times New Roman" w:hAnsiTheme="majorHAnsi" w:cs="Times New Roman"/>
                <w:b/>
                <w:bCs/>
                <w:lang w:val="en-AU" w:eastAsia="en-AU"/>
              </w:rPr>
              <w:t>Long Term Advisers</w:t>
            </w:r>
          </w:p>
        </w:tc>
        <w:tc>
          <w:tcPr>
            <w:tcW w:w="4314" w:type="dxa"/>
            <w:tcBorders>
              <w:top w:val="single" w:sz="4" w:space="0" w:color="auto"/>
              <w:left w:val="single" w:sz="4" w:space="0" w:color="auto"/>
              <w:bottom w:val="single" w:sz="4" w:space="0" w:color="auto"/>
              <w:right w:val="single" w:sz="4" w:space="0" w:color="auto"/>
            </w:tcBorders>
          </w:tcPr>
          <w:p w14:paraId="1C91F3B1" w14:textId="77777777" w:rsidR="00AC35D2" w:rsidRPr="009E08B4" w:rsidRDefault="00AC35D2" w:rsidP="00AC35D2">
            <w:pPr>
              <w:spacing w:after="0" w:line="240" w:lineRule="auto"/>
              <w:rPr>
                <w:rFonts w:asciiTheme="majorHAnsi" w:eastAsia="Times New Roman" w:hAnsiTheme="majorHAnsi" w:cs="Times New Roman"/>
                <w:b/>
                <w:bCs/>
                <w:lang w:val="en-AU" w:eastAsia="en-AU"/>
              </w:rPr>
            </w:pPr>
            <w:r w:rsidRPr="009E08B4">
              <w:rPr>
                <w:rFonts w:asciiTheme="majorHAnsi" w:eastAsia="Times New Roman" w:hAnsiTheme="majorHAnsi" w:cs="Times New Roman"/>
                <w:b/>
                <w:bCs/>
                <w:lang w:val="en-AU" w:eastAsia="en-AU"/>
              </w:rPr>
              <w:t>Name</w:t>
            </w:r>
          </w:p>
        </w:tc>
      </w:tr>
      <w:tr w:rsidR="00066083" w:rsidRPr="00066083" w14:paraId="74D96F77"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4ADB960E" w14:textId="77777777" w:rsidR="00AC35D2" w:rsidRPr="009E08B4" w:rsidRDefault="00AC35D2" w:rsidP="00AC35D2">
            <w:pPr>
              <w:spacing w:after="0" w:line="240" w:lineRule="auto"/>
              <w:rPr>
                <w:rFonts w:asciiTheme="majorHAnsi" w:eastAsia="Times New Roman" w:hAnsiTheme="majorHAnsi" w:cs="Times New Roman"/>
                <w:lang w:val="en-AU" w:eastAsia="en-AU"/>
              </w:rPr>
            </w:pPr>
            <w:r w:rsidRPr="009E08B4">
              <w:rPr>
                <w:rFonts w:asciiTheme="majorHAnsi" w:eastAsia="Times New Roman" w:hAnsiTheme="majorHAnsi" w:cs="Times New Roman"/>
                <w:lang w:val="en-AU" w:eastAsia="en-AU"/>
              </w:rPr>
              <w:t>Partnership Coordinator</w:t>
            </w:r>
          </w:p>
        </w:tc>
        <w:tc>
          <w:tcPr>
            <w:tcW w:w="4314" w:type="dxa"/>
            <w:tcBorders>
              <w:top w:val="single" w:sz="4" w:space="0" w:color="auto"/>
              <w:left w:val="single" w:sz="4" w:space="0" w:color="auto"/>
              <w:bottom w:val="single" w:sz="4" w:space="0" w:color="auto"/>
              <w:right w:val="single" w:sz="4" w:space="0" w:color="auto"/>
            </w:tcBorders>
          </w:tcPr>
          <w:p w14:paraId="65186B4E"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Natalie David</w:t>
            </w:r>
          </w:p>
        </w:tc>
      </w:tr>
      <w:tr w:rsidR="00066083" w:rsidRPr="00066083" w14:paraId="59BE8240"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4962A28" w14:textId="77777777" w:rsidR="00AC35D2" w:rsidRPr="009E08B4" w:rsidRDefault="00AC35D2" w:rsidP="00AC35D2">
            <w:pPr>
              <w:spacing w:after="0" w:line="240" w:lineRule="auto"/>
              <w:rPr>
                <w:rFonts w:asciiTheme="majorHAnsi" w:eastAsia="Times New Roman" w:hAnsiTheme="majorHAnsi" w:cs="Times New Roman"/>
                <w:lang w:val="en-AU" w:eastAsia="en-AU"/>
              </w:rPr>
            </w:pPr>
            <w:r w:rsidRPr="009E08B4">
              <w:rPr>
                <w:rFonts w:asciiTheme="majorHAnsi" w:eastAsia="Times New Roman" w:hAnsiTheme="majorHAnsi" w:cs="Times New Roman"/>
                <w:lang w:val="en-AU" w:eastAsia="en-AU"/>
              </w:rPr>
              <w:t>Deputy Partnership Coordinator</w:t>
            </w:r>
          </w:p>
        </w:tc>
        <w:tc>
          <w:tcPr>
            <w:tcW w:w="4314" w:type="dxa"/>
            <w:tcBorders>
              <w:top w:val="single" w:sz="4" w:space="0" w:color="auto"/>
              <w:left w:val="single" w:sz="4" w:space="0" w:color="auto"/>
              <w:bottom w:val="single" w:sz="4" w:space="0" w:color="auto"/>
              <w:right w:val="single" w:sz="4" w:space="0" w:color="auto"/>
            </w:tcBorders>
          </w:tcPr>
          <w:p w14:paraId="1FDC192C"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Rob Nicol</w:t>
            </w:r>
          </w:p>
        </w:tc>
      </w:tr>
      <w:tr w:rsidR="00066083" w:rsidRPr="00066083" w14:paraId="2AF4995B"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7C97C636" w14:textId="77777777" w:rsidR="00AC35D2" w:rsidRPr="009E08B4" w:rsidRDefault="00AC35D2" w:rsidP="00AC35D2">
            <w:pPr>
              <w:spacing w:after="0" w:line="240" w:lineRule="auto"/>
              <w:rPr>
                <w:rFonts w:asciiTheme="majorHAnsi" w:eastAsia="Times New Roman" w:hAnsiTheme="majorHAnsi" w:cs="Times New Roman"/>
                <w:lang w:val="en-AU" w:eastAsia="en-AU"/>
              </w:rPr>
            </w:pPr>
            <w:r w:rsidRPr="009E08B4">
              <w:rPr>
                <w:rFonts w:asciiTheme="majorHAnsi" w:eastAsia="Times New Roman" w:hAnsiTheme="majorHAnsi" w:cs="Times New Roman"/>
                <w:lang w:val="en-AU" w:eastAsia="en-AU"/>
              </w:rPr>
              <w:t>Adviser to the Public Solicitor</w:t>
            </w:r>
            <w:r w:rsidR="00715800" w:rsidRPr="009E08B4">
              <w:rPr>
                <w:rFonts w:asciiTheme="majorHAnsi" w:eastAsia="Times New Roman" w:hAnsiTheme="majorHAnsi" w:cs="Times New Roman"/>
                <w:lang w:val="en-AU" w:eastAsia="en-AU"/>
              </w:rPr>
              <w:t>’</w:t>
            </w:r>
            <w:r w:rsidRPr="009E08B4">
              <w:rPr>
                <w:rFonts w:asciiTheme="majorHAnsi" w:eastAsia="Times New Roman" w:hAnsiTheme="majorHAnsi" w:cs="Times New Roman"/>
                <w:lang w:val="en-AU" w:eastAsia="en-AU"/>
              </w:rPr>
              <w:t>s Office</w:t>
            </w:r>
          </w:p>
        </w:tc>
        <w:tc>
          <w:tcPr>
            <w:tcW w:w="4314" w:type="dxa"/>
            <w:tcBorders>
              <w:top w:val="single" w:sz="4" w:space="0" w:color="auto"/>
              <w:left w:val="single" w:sz="4" w:space="0" w:color="auto"/>
              <w:bottom w:val="single" w:sz="4" w:space="0" w:color="auto"/>
              <w:right w:val="single" w:sz="4" w:space="0" w:color="auto"/>
            </w:tcBorders>
          </w:tcPr>
          <w:p w14:paraId="659BF436"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Stephen Barlow</w:t>
            </w:r>
          </w:p>
        </w:tc>
      </w:tr>
      <w:tr w:rsidR="00066083" w:rsidRPr="00066083" w14:paraId="18A6D96F"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04ABF474" w14:textId="77777777" w:rsidR="00AC35D2" w:rsidRPr="009E08B4" w:rsidRDefault="00AC35D2" w:rsidP="00AC35D2">
            <w:pPr>
              <w:spacing w:after="0" w:line="240" w:lineRule="auto"/>
              <w:rPr>
                <w:rFonts w:asciiTheme="majorHAnsi" w:eastAsia="Times New Roman" w:hAnsiTheme="majorHAnsi" w:cs="Times New Roman"/>
                <w:lang w:val="en-AU" w:eastAsia="en-AU"/>
              </w:rPr>
            </w:pPr>
            <w:r w:rsidRPr="009E08B4">
              <w:rPr>
                <w:rFonts w:asciiTheme="majorHAnsi" w:eastAsia="Times New Roman" w:hAnsiTheme="majorHAnsi" w:cs="Times New Roman"/>
                <w:lang w:val="en-AU" w:eastAsia="en-AU"/>
              </w:rPr>
              <w:t xml:space="preserve">State Prosecutions and Community Services Adviser </w:t>
            </w:r>
          </w:p>
        </w:tc>
        <w:tc>
          <w:tcPr>
            <w:tcW w:w="4314" w:type="dxa"/>
            <w:tcBorders>
              <w:top w:val="single" w:sz="4" w:space="0" w:color="auto"/>
              <w:left w:val="single" w:sz="4" w:space="0" w:color="auto"/>
              <w:bottom w:val="single" w:sz="4" w:space="0" w:color="auto"/>
              <w:right w:val="single" w:sz="4" w:space="0" w:color="auto"/>
            </w:tcBorders>
          </w:tcPr>
          <w:p w14:paraId="53CDC90D"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David Bade</w:t>
            </w:r>
          </w:p>
        </w:tc>
      </w:tr>
      <w:tr w:rsidR="00066083" w:rsidRPr="00066083" w14:paraId="7924B8B3"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3F02567" w14:textId="77777777" w:rsidR="00AC35D2" w:rsidRPr="009E08B4" w:rsidRDefault="00AC35D2">
            <w:pPr>
              <w:spacing w:after="0" w:line="240" w:lineRule="auto"/>
              <w:rPr>
                <w:rFonts w:asciiTheme="majorHAnsi" w:eastAsia="Times New Roman" w:hAnsiTheme="majorHAnsi" w:cs="Times New Roman"/>
                <w:lang w:val="en-AU" w:eastAsia="en-AU"/>
              </w:rPr>
            </w:pPr>
            <w:r w:rsidRPr="009E08B4">
              <w:rPr>
                <w:rFonts w:asciiTheme="majorHAnsi" w:eastAsia="Times New Roman" w:hAnsiTheme="majorHAnsi" w:cs="Times New Roman"/>
                <w:lang w:val="en-AU" w:eastAsia="en-AU"/>
              </w:rPr>
              <w:t xml:space="preserve">Capacity Development and Leadership Adviser </w:t>
            </w:r>
          </w:p>
        </w:tc>
        <w:tc>
          <w:tcPr>
            <w:tcW w:w="4314" w:type="dxa"/>
            <w:tcBorders>
              <w:top w:val="single" w:sz="4" w:space="0" w:color="auto"/>
              <w:left w:val="single" w:sz="4" w:space="0" w:color="auto"/>
              <w:bottom w:val="single" w:sz="4" w:space="0" w:color="auto"/>
              <w:right w:val="single" w:sz="4" w:space="0" w:color="auto"/>
            </w:tcBorders>
          </w:tcPr>
          <w:p w14:paraId="3ED7D575"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Vicki Vaartjes</w:t>
            </w:r>
          </w:p>
        </w:tc>
      </w:tr>
      <w:tr w:rsidR="00066083" w:rsidRPr="00066083" w14:paraId="39B54F87"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10CEAB02" w14:textId="77777777" w:rsidR="00AC35D2" w:rsidRPr="009E08B4" w:rsidRDefault="00AC35D2">
            <w:pPr>
              <w:spacing w:after="0" w:line="240" w:lineRule="auto"/>
              <w:rPr>
                <w:rFonts w:asciiTheme="majorHAnsi" w:eastAsia="Times New Roman" w:hAnsiTheme="majorHAnsi" w:cs="Times New Roman"/>
                <w:lang w:val="en-AU" w:eastAsia="en-AU"/>
              </w:rPr>
            </w:pPr>
            <w:r w:rsidRPr="009E08B4">
              <w:rPr>
                <w:rFonts w:asciiTheme="majorHAnsi" w:eastAsia="Times New Roman" w:hAnsiTheme="majorHAnsi" w:cs="Times New Roman"/>
                <w:lang w:val="en-AU" w:eastAsia="en-AU"/>
              </w:rPr>
              <w:t>Public Financial Management Adviser</w:t>
            </w:r>
          </w:p>
        </w:tc>
        <w:tc>
          <w:tcPr>
            <w:tcW w:w="4314" w:type="dxa"/>
            <w:tcBorders>
              <w:top w:val="single" w:sz="4" w:space="0" w:color="auto"/>
              <w:left w:val="single" w:sz="4" w:space="0" w:color="auto"/>
              <w:bottom w:val="single" w:sz="4" w:space="0" w:color="auto"/>
              <w:right w:val="single" w:sz="4" w:space="0" w:color="auto"/>
            </w:tcBorders>
          </w:tcPr>
          <w:p w14:paraId="6383287E"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Sue Morrison</w:t>
            </w:r>
          </w:p>
        </w:tc>
      </w:tr>
      <w:tr w:rsidR="00066083" w:rsidRPr="00066083" w14:paraId="365705E8" w14:textId="77777777">
        <w:trPr>
          <w:trHeight w:val="210"/>
        </w:trPr>
        <w:tc>
          <w:tcPr>
            <w:tcW w:w="4815" w:type="dxa"/>
            <w:tcBorders>
              <w:top w:val="single" w:sz="4" w:space="0" w:color="auto"/>
              <w:bottom w:val="single" w:sz="4" w:space="0" w:color="auto"/>
            </w:tcBorders>
            <w:shd w:val="clear" w:color="auto" w:fill="auto"/>
            <w:vAlign w:val="center"/>
          </w:tcPr>
          <w:p w14:paraId="7BB8BB24" w14:textId="77777777" w:rsidR="00B07E60" w:rsidRDefault="00B07E60" w:rsidP="002D598A">
            <w:pPr>
              <w:spacing w:after="0" w:line="240" w:lineRule="auto"/>
              <w:ind w:firstLineChars="100" w:firstLine="221"/>
              <w:rPr>
                <w:rFonts w:asciiTheme="majorHAnsi" w:eastAsia="Times New Roman" w:hAnsiTheme="majorHAnsi" w:cs="Times New Roman"/>
                <w:b/>
                <w:bCs/>
                <w:lang w:val="en-AU" w:eastAsia="en-AU"/>
              </w:rPr>
            </w:pPr>
          </w:p>
        </w:tc>
        <w:tc>
          <w:tcPr>
            <w:tcW w:w="4314" w:type="dxa"/>
            <w:tcBorders>
              <w:top w:val="single" w:sz="4" w:space="0" w:color="auto"/>
              <w:bottom w:val="single" w:sz="4" w:space="0" w:color="auto"/>
            </w:tcBorders>
          </w:tcPr>
          <w:p w14:paraId="78F050C1" w14:textId="77777777" w:rsidR="00B07E60" w:rsidRDefault="00B07E60" w:rsidP="002D598A">
            <w:pPr>
              <w:spacing w:after="0" w:line="240" w:lineRule="auto"/>
              <w:ind w:firstLineChars="100" w:firstLine="221"/>
              <w:rPr>
                <w:rFonts w:asciiTheme="majorHAnsi" w:eastAsia="Times New Roman" w:hAnsiTheme="majorHAnsi" w:cs="Times New Roman"/>
                <w:b/>
                <w:bCs/>
                <w:lang w:val="en-AU" w:eastAsia="en-AU"/>
              </w:rPr>
            </w:pPr>
          </w:p>
        </w:tc>
      </w:tr>
      <w:tr w:rsidR="00066083" w:rsidRPr="00066083" w14:paraId="3230F507"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438A709E" w14:textId="77777777" w:rsidR="00AC35D2" w:rsidRPr="009E08B4" w:rsidRDefault="00AC35D2" w:rsidP="00AC35D2">
            <w:pPr>
              <w:spacing w:after="0" w:line="240" w:lineRule="auto"/>
              <w:rPr>
                <w:rFonts w:asciiTheme="majorHAnsi" w:eastAsia="Times New Roman" w:hAnsiTheme="majorHAnsi" w:cs="Times New Roman"/>
                <w:b/>
                <w:bCs/>
                <w:lang w:val="en-AU" w:eastAsia="en-AU"/>
              </w:rPr>
            </w:pPr>
            <w:r w:rsidRPr="009E08B4">
              <w:rPr>
                <w:rFonts w:asciiTheme="majorHAnsi" w:eastAsia="Times New Roman" w:hAnsiTheme="majorHAnsi" w:cs="Times New Roman"/>
                <w:b/>
                <w:bCs/>
                <w:lang w:val="en-AU" w:eastAsia="en-AU"/>
              </w:rPr>
              <w:t>Short Term Advisers</w:t>
            </w:r>
          </w:p>
        </w:tc>
        <w:tc>
          <w:tcPr>
            <w:tcW w:w="4314" w:type="dxa"/>
            <w:tcBorders>
              <w:top w:val="single" w:sz="4" w:space="0" w:color="auto"/>
              <w:left w:val="single" w:sz="4" w:space="0" w:color="auto"/>
              <w:bottom w:val="single" w:sz="4" w:space="0" w:color="auto"/>
              <w:right w:val="single" w:sz="4" w:space="0" w:color="auto"/>
            </w:tcBorders>
          </w:tcPr>
          <w:p w14:paraId="310F4759" w14:textId="77777777" w:rsidR="00AC35D2" w:rsidRPr="009E08B4" w:rsidRDefault="00AC35D2" w:rsidP="00AC35D2">
            <w:pPr>
              <w:spacing w:after="0" w:line="240" w:lineRule="auto"/>
              <w:rPr>
                <w:rFonts w:asciiTheme="majorHAnsi" w:eastAsia="Times New Roman" w:hAnsiTheme="majorHAnsi" w:cs="Times New Roman"/>
                <w:b/>
                <w:bCs/>
                <w:lang w:val="en-AU" w:eastAsia="en-AU"/>
              </w:rPr>
            </w:pPr>
            <w:r w:rsidRPr="009E08B4">
              <w:rPr>
                <w:rFonts w:asciiTheme="majorHAnsi" w:eastAsia="Times New Roman" w:hAnsiTheme="majorHAnsi" w:cs="Times New Roman"/>
                <w:b/>
                <w:bCs/>
                <w:lang w:val="en-AU" w:eastAsia="en-AU"/>
              </w:rPr>
              <w:t>Name</w:t>
            </w:r>
          </w:p>
        </w:tc>
      </w:tr>
      <w:tr w:rsidR="00066083" w:rsidRPr="00066083" w14:paraId="1C2ED2D6"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1B34E343"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M&amp;E Specialist</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56FF5363"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Stephen Miller</w:t>
            </w:r>
          </w:p>
        </w:tc>
      </w:tr>
      <w:tr w:rsidR="00066083" w:rsidRPr="00066083" w14:paraId="7FE5C2E0"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4B5B155D"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M&amp;E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004F5E6A"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Nicole Dicker</w:t>
            </w:r>
          </w:p>
        </w:tc>
      </w:tr>
      <w:tr w:rsidR="00066083" w:rsidRPr="00066083" w14:paraId="42CF8159"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2C71F853"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Case and Data Management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2B504E10"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Tony Lansdell</w:t>
            </w:r>
          </w:p>
        </w:tc>
      </w:tr>
      <w:tr w:rsidR="00066083" w:rsidRPr="00066083" w14:paraId="0001B8EB"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2DA1FC63"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Quality &amp; Technical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3A5C3FA0"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Sally Low</w:t>
            </w:r>
          </w:p>
        </w:tc>
      </w:tr>
      <w:tr w:rsidR="00066083" w:rsidRPr="00066083" w14:paraId="647BF98E"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D1FB00A"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Workplace Learning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23B150F8" w14:textId="4639A663" w:rsidR="00AC35D2" w:rsidRPr="009E08B4" w:rsidRDefault="00AC35D2" w:rsidP="004D6DAF">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Jo</w:t>
            </w:r>
            <w:r w:rsidR="004D6DAF">
              <w:rPr>
                <w:rFonts w:asciiTheme="majorHAnsi" w:eastAsia="Times New Roman" w:hAnsiTheme="majorHAnsi" w:cs="Times New Roman"/>
                <w:bCs/>
                <w:lang w:val="en-AU" w:eastAsia="en-AU"/>
              </w:rPr>
              <w:t>-A</w:t>
            </w:r>
            <w:r w:rsidRPr="009E08B4">
              <w:rPr>
                <w:rFonts w:asciiTheme="majorHAnsi" w:eastAsia="Times New Roman" w:hAnsiTheme="majorHAnsi" w:cs="Times New Roman"/>
                <w:bCs/>
                <w:lang w:val="en-AU" w:eastAsia="en-AU"/>
              </w:rPr>
              <w:t>nne Braithwaite</w:t>
            </w:r>
          </w:p>
        </w:tc>
      </w:tr>
      <w:tr w:rsidR="00066083" w:rsidRPr="00066083" w14:paraId="553B0FE5"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0321B706" w14:textId="77777777" w:rsidR="00715800" w:rsidRPr="009E08B4" w:rsidRDefault="00715800"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HRM Adviser</w:t>
            </w:r>
          </w:p>
        </w:tc>
        <w:tc>
          <w:tcPr>
            <w:tcW w:w="4314" w:type="dxa"/>
            <w:tcBorders>
              <w:top w:val="single" w:sz="4" w:space="0" w:color="auto"/>
              <w:left w:val="single" w:sz="4" w:space="0" w:color="auto"/>
              <w:bottom w:val="single" w:sz="4" w:space="0" w:color="auto"/>
              <w:right w:val="single" w:sz="4" w:space="0" w:color="auto"/>
            </w:tcBorders>
            <w:shd w:val="clear" w:color="auto" w:fill="auto"/>
          </w:tcPr>
          <w:p w14:paraId="3F770D03" w14:textId="77777777" w:rsidR="00715800" w:rsidRPr="009E08B4" w:rsidRDefault="00715800"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Malcolm Bell</w:t>
            </w:r>
          </w:p>
        </w:tc>
      </w:tr>
      <w:tr w:rsidR="00066083" w:rsidRPr="00066083" w14:paraId="1D36F0A7" w14:textId="77777777">
        <w:trPr>
          <w:trHeight w:val="205"/>
        </w:trPr>
        <w:tc>
          <w:tcPr>
            <w:tcW w:w="4815" w:type="dxa"/>
            <w:tcBorders>
              <w:top w:val="single" w:sz="4" w:space="0" w:color="auto"/>
              <w:bottom w:val="single" w:sz="4" w:space="0" w:color="auto"/>
            </w:tcBorders>
            <w:shd w:val="clear" w:color="auto" w:fill="auto"/>
            <w:noWrap/>
            <w:vAlign w:val="bottom"/>
          </w:tcPr>
          <w:p w14:paraId="55DDB2EF" w14:textId="77777777" w:rsidR="00AC35D2" w:rsidRPr="009E08B4" w:rsidRDefault="00AC35D2" w:rsidP="00AC35D2">
            <w:pPr>
              <w:spacing w:after="0" w:line="240" w:lineRule="auto"/>
              <w:rPr>
                <w:rFonts w:asciiTheme="majorHAnsi" w:eastAsia="Times New Roman" w:hAnsiTheme="majorHAnsi" w:cs="Times New Roman"/>
                <w:b/>
                <w:bCs/>
                <w:lang w:val="en-AU" w:eastAsia="en-AU"/>
              </w:rPr>
            </w:pPr>
          </w:p>
        </w:tc>
        <w:tc>
          <w:tcPr>
            <w:tcW w:w="4314" w:type="dxa"/>
            <w:tcBorders>
              <w:top w:val="single" w:sz="4" w:space="0" w:color="auto"/>
              <w:bottom w:val="single" w:sz="4" w:space="0" w:color="auto"/>
            </w:tcBorders>
          </w:tcPr>
          <w:p w14:paraId="3526667F" w14:textId="77777777" w:rsidR="00B07E60" w:rsidRDefault="00B07E60" w:rsidP="002D598A">
            <w:pPr>
              <w:spacing w:after="0" w:line="240" w:lineRule="auto"/>
              <w:ind w:firstLineChars="100" w:firstLine="221"/>
              <w:rPr>
                <w:rFonts w:asciiTheme="majorHAnsi" w:eastAsia="Times New Roman" w:hAnsiTheme="majorHAnsi" w:cs="Times New Roman"/>
                <w:b/>
                <w:bCs/>
                <w:lang w:val="en-AU" w:eastAsia="en-AU"/>
              </w:rPr>
            </w:pPr>
          </w:p>
        </w:tc>
      </w:tr>
      <w:tr w:rsidR="00066083" w:rsidRPr="00066083" w14:paraId="74780D4E"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FBAFA54" w14:textId="77777777" w:rsidR="00AC35D2" w:rsidRPr="009E08B4" w:rsidRDefault="00AC35D2" w:rsidP="00AC35D2">
            <w:pPr>
              <w:spacing w:after="0" w:line="240" w:lineRule="auto"/>
              <w:rPr>
                <w:rFonts w:asciiTheme="majorHAnsi" w:eastAsia="Times New Roman" w:hAnsiTheme="majorHAnsi" w:cs="Times New Roman"/>
                <w:b/>
                <w:bCs/>
                <w:lang w:val="en-AU" w:eastAsia="en-AU"/>
              </w:rPr>
            </w:pPr>
            <w:r w:rsidRPr="009E08B4">
              <w:rPr>
                <w:rFonts w:asciiTheme="majorHAnsi" w:eastAsia="Times New Roman" w:hAnsiTheme="majorHAnsi" w:cs="Times New Roman"/>
                <w:b/>
                <w:bCs/>
                <w:lang w:val="en-AU" w:eastAsia="en-AU"/>
              </w:rPr>
              <w:t>Locally Engaged Advisers</w:t>
            </w:r>
          </w:p>
        </w:tc>
        <w:tc>
          <w:tcPr>
            <w:tcW w:w="4314" w:type="dxa"/>
            <w:tcBorders>
              <w:top w:val="single" w:sz="4" w:space="0" w:color="auto"/>
              <w:left w:val="single" w:sz="4" w:space="0" w:color="auto"/>
              <w:bottom w:val="single" w:sz="4" w:space="0" w:color="auto"/>
              <w:right w:val="single" w:sz="4" w:space="0" w:color="auto"/>
            </w:tcBorders>
          </w:tcPr>
          <w:p w14:paraId="2322432E" w14:textId="77777777" w:rsidR="00AC35D2" w:rsidRPr="009E08B4" w:rsidRDefault="00AC35D2" w:rsidP="00AC35D2">
            <w:pPr>
              <w:spacing w:after="0" w:line="240" w:lineRule="auto"/>
              <w:rPr>
                <w:rFonts w:asciiTheme="majorHAnsi" w:eastAsia="Times New Roman" w:hAnsiTheme="majorHAnsi" w:cs="Times New Roman"/>
                <w:b/>
                <w:bCs/>
                <w:lang w:val="en-AU" w:eastAsia="en-AU"/>
              </w:rPr>
            </w:pPr>
            <w:r w:rsidRPr="009E08B4">
              <w:rPr>
                <w:rFonts w:asciiTheme="majorHAnsi" w:eastAsia="Times New Roman" w:hAnsiTheme="majorHAnsi" w:cs="Times New Roman"/>
                <w:b/>
                <w:bCs/>
                <w:lang w:val="en-AU" w:eastAsia="en-AU"/>
              </w:rPr>
              <w:t>Name</w:t>
            </w:r>
          </w:p>
        </w:tc>
      </w:tr>
      <w:tr w:rsidR="00066083" w:rsidRPr="00066083" w14:paraId="61C8590C"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3CA3621F"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Senior Finance and Administration Officer (VAPP)</w:t>
            </w:r>
          </w:p>
        </w:tc>
        <w:tc>
          <w:tcPr>
            <w:tcW w:w="4314" w:type="dxa"/>
            <w:tcBorders>
              <w:top w:val="single" w:sz="4" w:space="0" w:color="auto"/>
              <w:left w:val="single" w:sz="4" w:space="0" w:color="auto"/>
              <w:bottom w:val="single" w:sz="4" w:space="0" w:color="auto"/>
              <w:right w:val="single" w:sz="4" w:space="0" w:color="auto"/>
            </w:tcBorders>
          </w:tcPr>
          <w:p w14:paraId="62F8119B"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Clare Moloney</w:t>
            </w:r>
          </w:p>
        </w:tc>
      </w:tr>
      <w:tr w:rsidR="00066083" w:rsidRPr="00066083" w14:paraId="48662206"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E0D1738"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Finance and Administration Officer (VAPP)</w:t>
            </w:r>
          </w:p>
        </w:tc>
        <w:tc>
          <w:tcPr>
            <w:tcW w:w="4314" w:type="dxa"/>
            <w:tcBorders>
              <w:top w:val="single" w:sz="4" w:space="0" w:color="auto"/>
              <w:left w:val="single" w:sz="4" w:space="0" w:color="auto"/>
              <w:bottom w:val="single" w:sz="4" w:space="0" w:color="auto"/>
              <w:right w:val="single" w:sz="4" w:space="0" w:color="auto"/>
            </w:tcBorders>
          </w:tcPr>
          <w:p w14:paraId="3740B4D5"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Mary Kalmet</w:t>
            </w:r>
          </w:p>
        </w:tc>
      </w:tr>
      <w:tr w:rsidR="00066083" w:rsidRPr="00066083" w14:paraId="6CE9B63A"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1134276F"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Administration/Finance Officer</w:t>
            </w:r>
          </w:p>
        </w:tc>
        <w:tc>
          <w:tcPr>
            <w:tcW w:w="4314" w:type="dxa"/>
            <w:tcBorders>
              <w:top w:val="single" w:sz="4" w:space="0" w:color="auto"/>
              <w:left w:val="single" w:sz="4" w:space="0" w:color="auto"/>
              <w:bottom w:val="single" w:sz="4" w:space="0" w:color="auto"/>
              <w:right w:val="single" w:sz="4" w:space="0" w:color="auto"/>
            </w:tcBorders>
          </w:tcPr>
          <w:p w14:paraId="18D98C57"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Joanna Garae</w:t>
            </w:r>
          </w:p>
        </w:tc>
      </w:tr>
      <w:tr w:rsidR="00066083" w:rsidRPr="00066083" w14:paraId="219D5FC2"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D00B9FE"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Administration Assistan</w:t>
            </w:r>
            <w:r w:rsidR="00066083" w:rsidRPr="009E08B4">
              <w:rPr>
                <w:rFonts w:asciiTheme="majorHAnsi" w:eastAsia="Times New Roman" w:hAnsiTheme="majorHAnsi" w:cs="Times New Roman"/>
                <w:bCs/>
                <w:lang w:val="en-AU" w:eastAsia="en-AU"/>
              </w:rPr>
              <w:t>t</w:t>
            </w:r>
          </w:p>
        </w:tc>
        <w:tc>
          <w:tcPr>
            <w:tcW w:w="4314" w:type="dxa"/>
            <w:tcBorders>
              <w:top w:val="single" w:sz="4" w:space="0" w:color="auto"/>
              <w:left w:val="single" w:sz="4" w:space="0" w:color="auto"/>
              <w:bottom w:val="single" w:sz="4" w:space="0" w:color="auto"/>
              <w:right w:val="single" w:sz="4" w:space="0" w:color="auto"/>
            </w:tcBorders>
          </w:tcPr>
          <w:p w14:paraId="7FEC26E7" w14:textId="77777777" w:rsidR="00AC35D2" w:rsidRPr="009E08B4" w:rsidRDefault="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Jill Makikon</w:t>
            </w:r>
            <w:r w:rsidR="00066083" w:rsidRPr="009E08B4">
              <w:rPr>
                <w:rFonts w:asciiTheme="majorHAnsi" w:eastAsia="Times New Roman" w:hAnsiTheme="majorHAnsi" w:cs="Times New Roman"/>
                <w:bCs/>
                <w:lang w:val="en-AU" w:eastAsia="en-AU"/>
              </w:rPr>
              <w:t xml:space="preserve"> (until August 2015), Helen Bani (August – December)</w:t>
            </w:r>
          </w:p>
        </w:tc>
      </w:tr>
      <w:tr w:rsidR="00066083" w:rsidRPr="00066083" w14:paraId="48A2B288"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2D6F686C" w14:textId="2CB0F14B"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Monitoring Officer</w:t>
            </w:r>
            <w:r w:rsidR="004D6DAF">
              <w:rPr>
                <w:rFonts w:asciiTheme="majorHAnsi" w:eastAsia="Times New Roman" w:hAnsiTheme="majorHAnsi" w:cs="Times New Roman"/>
                <w:bCs/>
                <w:lang w:val="en-AU" w:eastAsia="en-AU"/>
              </w:rPr>
              <w:t xml:space="preserve"> </w:t>
            </w:r>
          </w:p>
        </w:tc>
        <w:tc>
          <w:tcPr>
            <w:tcW w:w="4314" w:type="dxa"/>
            <w:tcBorders>
              <w:top w:val="single" w:sz="4" w:space="0" w:color="auto"/>
              <w:left w:val="single" w:sz="4" w:space="0" w:color="auto"/>
              <w:bottom w:val="single" w:sz="4" w:space="0" w:color="auto"/>
              <w:right w:val="single" w:sz="4" w:space="0" w:color="auto"/>
            </w:tcBorders>
          </w:tcPr>
          <w:p w14:paraId="2605D3FF"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Josianna Jackson</w:t>
            </w:r>
          </w:p>
        </w:tc>
      </w:tr>
      <w:tr w:rsidR="00066083" w:rsidRPr="00066083" w14:paraId="78937399"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24A7DD88"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Law Student Internship Program Administrator</w:t>
            </w:r>
          </w:p>
        </w:tc>
        <w:tc>
          <w:tcPr>
            <w:tcW w:w="4314" w:type="dxa"/>
            <w:tcBorders>
              <w:top w:val="single" w:sz="4" w:space="0" w:color="auto"/>
              <w:left w:val="single" w:sz="4" w:space="0" w:color="auto"/>
              <w:bottom w:val="single" w:sz="4" w:space="0" w:color="auto"/>
              <w:right w:val="single" w:sz="4" w:space="0" w:color="auto"/>
            </w:tcBorders>
          </w:tcPr>
          <w:p w14:paraId="56EA60E1"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Arthur Faerua</w:t>
            </w:r>
          </w:p>
        </w:tc>
      </w:tr>
      <w:tr w:rsidR="00066083" w:rsidRPr="00066083" w14:paraId="47D568D6"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4BC6A8F2"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 xml:space="preserve">Technical Adviser (PJSPV Community Justice Pilots) </w:t>
            </w:r>
          </w:p>
        </w:tc>
        <w:tc>
          <w:tcPr>
            <w:tcW w:w="4314" w:type="dxa"/>
            <w:tcBorders>
              <w:top w:val="single" w:sz="4" w:space="0" w:color="auto"/>
              <w:left w:val="single" w:sz="4" w:space="0" w:color="auto"/>
              <w:bottom w:val="single" w:sz="4" w:space="0" w:color="auto"/>
              <w:right w:val="single" w:sz="4" w:space="0" w:color="auto"/>
            </w:tcBorders>
          </w:tcPr>
          <w:p w14:paraId="1F4C2934"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Heidi Tyedmers</w:t>
            </w:r>
          </w:p>
        </w:tc>
      </w:tr>
      <w:tr w:rsidR="00066083" w:rsidRPr="00066083" w14:paraId="32367B3D" w14:textId="7777777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6123B561"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Technical Adviser to DWA</w:t>
            </w:r>
          </w:p>
        </w:tc>
        <w:tc>
          <w:tcPr>
            <w:tcW w:w="4314" w:type="dxa"/>
            <w:tcBorders>
              <w:top w:val="single" w:sz="4" w:space="0" w:color="auto"/>
              <w:left w:val="single" w:sz="4" w:space="0" w:color="auto"/>
              <w:bottom w:val="single" w:sz="4" w:space="0" w:color="auto"/>
              <w:right w:val="single" w:sz="4" w:space="0" w:color="auto"/>
            </w:tcBorders>
          </w:tcPr>
          <w:p w14:paraId="31F229B3" w14:textId="77777777" w:rsidR="00AC35D2" w:rsidRPr="009E08B4" w:rsidRDefault="00AC35D2" w:rsidP="00AC35D2">
            <w:pPr>
              <w:spacing w:after="0" w:line="240" w:lineRule="auto"/>
              <w:rPr>
                <w:rFonts w:asciiTheme="majorHAnsi" w:eastAsia="Times New Roman" w:hAnsiTheme="majorHAnsi" w:cs="Times New Roman"/>
                <w:bCs/>
                <w:lang w:val="en-AU" w:eastAsia="en-AU"/>
              </w:rPr>
            </w:pPr>
            <w:r w:rsidRPr="009E08B4">
              <w:rPr>
                <w:rFonts w:asciiTheme="majorHAnsi" w:eastAsia="Times New Roman" w:hAnsiTheme="majorHAnsi" w:cs="Times New Roman"/>
                <w:bCs/>
                <w:lang w:val="en-AU" w:eastAsia="en-AU"/>
              </w:rPr>
              <w:t>Heidi Tyedmers</w:t>
            </w:r>
          </w:p>
        </w:tc>
      </w:tr>
    </w:tbl>
    <w:p w14:paraId="1FEF0F33" w14:textId="77777777" w:rsidR="00DB67E1" w:rsidRDefault="00DB67E1" w:rsidP="000F167D">
      <w:pPr>
        <w:spacing w:after="0"/>
        <w:jc w:val="both"/>
        <w:rPr>
          <w:rFonts w:asciiTheme="majorHAnsi" w:hAnsiTheme="majorHAnsi"/>
          <w:lang w:val="en-AU"/>
        </w:rPr>
      </w:pPr>
    </w:p>
    <w:p w14:paraId="3126E7C7" w14:textId="77777777" w:rsidR="00DB67E1" w:rsidRPr="000F3553" w:rsidRDefault="00DB67E1" w:rsidP="000F167D">
      <w:pPr>
        <w:pStyle w:val="Heading4"/>
        <w:rPr>
          <w:lang w:val="en-AU"/>
        </w:rPr>
      </w:pPr>
      <w:r w:rsidRPr="000F3553">
        <w:rPr>
          <w:lang w:val="en-AU"/>
        </w:rPr>
        <w:t xml:space="preserve">Engagements and Contracting Changes over the Period </w:t>
      </w:r>
    </w:p>
    <w:p w14:paraId="3C968560" w14:textId="77777777" w:rsidR="00DB67E1" w:rsidRPr="00FE7BCA" w:rsidRDefault="00DB67E1" w:rsidP="000F167D">
      <w:pPr>
        <w:spacing w:after="0"/>
        <w:jc w:val="both"/>
        <w:rPr>
          <w:rFonts w:asciiTheme="majorHAnsi" w:hAnsiTheme="majorHAnsi"/>
          <w:lang w:val="en-AU"/>
        </w:rPr>
      </w:pPr>
    </w:p>
    <w:p w14:paraId="758783AC" w14:textId="77777777" w:rsidR="00113F0A" w:rsidRPr="00B70DFC" w:rsidRDefault="002D0B13" w:rsidP="000F167D">
      <w:pPr>
        <w:spacing w:after="0"/>
        <w:jc w:val="both"/>
        <w:rPr>
          <w:rFonts w:asciiTheme="majorHAnsi" w:hAnsiTheme="majorHAnsi"/>
          <w:lang w:val="en-AU"/>
        </w:rPr>
      </w:pPr>
      <w:r w:rsidRPr="00B70DFC">
        <w:rPr>
          <w:rFonts w:asciiTheme="majorHAnsi" w:hAnsiTheme="majorHAnsi"/>
          <w:lang w:val="en-AU"/>
        </w:rPr>
        <w:t>Evolution of staffing for the program has been particularly exciting during this period. In ma</w:t>
      </w:r>
      <w:r w:rsidR="008E42FF" w:rsidRPr="00B70DFC">
        <w:rPr>
          <w:rFonts w:asciiTheme="majorHAnsi" w:hAnsiTheme="majorHAnsi"/>
          <w:lang w:val="en-AU"/>
        </w:rPr>
        <w:t>n</w:t>
      </w:r>
      <w:r w:rsidRPr="00B70DFC">
        <w:rPr>
          <w:rFonts w:asciiTheme="majorHAnsi" w:hAnsiTheme="majorHAnsi"/>
          <w:lang w:val="en-AU"/>
        </w:rPr>
        <w:t>y respects some of the changes reflect the maturity of the program and its level of trust within the sector</w:t>
      </w:r>
      <w:r w:rsidR="00113F0A" w:rsidRPr="00B70DFC">
        <w:rPr>
          <w:rFonts w:asciiTheme="majorHAnsi" w:hAnsiTheme="majorHAnsi"/>
          <w:lang w:val="en-AU"/>
        </w:rPr>
        <w:t xml:space="preserve">. The program has </w:t>
      </w:r>
      <w:r w:rsidR="008E42FF" w:rsidRPr="00B70DFC">
        <w:rPr>
          <w:rFonts w:asciiTheme="majorHAnsi" w:hAnsiTheme="majorHAnsi"/>
          <w:lang w:val="en-AU"/>
        </w:rPr>
        <w:t>respond</w:t>
      </w:r>
      <w:r w:rsidR="00113F0A" w:rsidRPr="00B70DFC">
        <w:rPr>
          <w:rFonts w:asciiTheme="majorHAnsi" w:hAnsiTheme="majorHAnsi"/>
          <w:lang w:val="en-AU"/>
        </w:rPr>
        <w:t>ed</w:t>
      </w:r>
      <w:r w:rsidR="008E42FF" w:rsidRPr="00B70DFC">
        <w:rPr>
          <w:rFonts w:asciiTheme="majorHAnsi" w:hAnsiTheme="majorHAnsi"/>
          <w:lang w:val="en-AU"/>
        </w:rPr>
        <w:t xml:space="preserve"> f</w:t>
      </w:r>
      <w:r w:rsidR="00113F0A" w:rsidRPr="00B70DFC">
        <w:rPr>
          <w:rFonts w:asciiTheme="majorHAnsi" w:hAnsiTheme="majorHAnsi"/>
          <w:lang w:val="en-AU"/>
        </w:rPr>
        <w:t>lexibly, and in the case of engaging a local Partnership Coordinator, developed innovative models of staffing. Key changes to the program that have come to fruition over the reporting period are summarised below.</w:t>
      </w:r>
    </w:p>
    <w:p w14:paraId="6AD3487B" w14:textId="77777777" w:rsidR="00113F0A" w:rsidRPr="00B70DFC" w:rsidRDefault="00113F0A" w:rsidP="00B70DFC">
      <w:pPr>
        <w:spacing w:after="0"/>
        <w:jc w:val="both"/>
        <w:rPr>
          <w:rFonts w:asciiTheme="majorHAnsi" w:hAnsiTheme="majorHAnsi"/>
          <w:b/>
          <w:lang w:val="en-AU"/>
        </w:rPr>
      </w:pPr>
    </w:p>
    <w:p w14:paraId="46907F35" w14:textId="77777777" w:rsidR="00AC35D2" w:rsidRDefault="00AC35D2" w:rsidP="00B70DFC">
      <w:pPr>
        <w:spacing w:after="0"/>
        <w:jc w:val="both"/>
        <w:rPr>
          <w:rFonts w:asciiTheme="majorHAnsi" w:hAnsiTheme="majorHAnsi"/>
          <w:b/>
          <w:lang w:val="en-AU"/>
        </w:rPr>
      </w:pPr>
      <w:r w:rsidRPr="00B70DFC">
        <w:rPr>
          <w:rFonts w:asciiTheme="majorHAnsi" w:hAnsiTheme="majorHAnsi"/>
          <w:b/>
          <w:lang w:val="en-AU"/>
        </w:rPr>
        <w:t xml:space="preserve">Partnership Coordinator </w:t>
      </w:r>
    </w:p>
    <w:p w14:paraId="306CFD14" w14:textId="77777777" w:rsidR="00FE7BCA" w:rsidRPr="00B70DFC" w:rsidRDefault="00FE7BCA" w:rsidP="00B70DFC">
      <w:pPr>
        <w:spacing w:after="0"/>
        <w:jc w:val="both"/>
        <w:rPr>
          <w:rFonts w:asciiTheme="majorHAnsi" w:hAnsiTheme="majorHAnsi"/>
          <w:b/>
          <w:lang w:val="en-AU"/>
        </w:rPr>
      </w:pPr>
    </w:p>
    <w:p w14:paraId="6035C686" w14:textId="42D25263" w:rsidR="00113F0A" w:rsidRPr="00B70DFC" w:rsidRDefault="00113F0A" w:rsidP="00B70DFC">
      <w:pPr>
        <w:spacing w:after="0"/>
        <w:jc w:val="both"/>
        <w:rPr>
          <w:rFonts w:asciiTheme="majorHAnsi" w:hAnsiTheme="majorHAnsi"/>
          <w:lang w:val="en-AU"/>
        </w:rPr>
      </w:pPr>
      <w:r w:rsidRPr="00B70DFC">
        <w:rPr>
          <w:rFonts w:asciiTheme="majorHAnsi" w:hAnsiTheme="majorHAnsi"/>
          <w:lang w:val="en-AU"/>
        </w:rPr>
        <w:t>The program has been through a significant process to seek and engage a local Partnership Coordinator. After several interview rounds and ongoing communication Ms Viran Molisa Trief, currently engaged as the Solicitor General of the Government of Vanuatu</w:t>
      </w:r>
      <w:r w:rsidR="001568EF">
        <w:rPr>
          <w:rFonts w:asciiTheme="majorHAnsi" w:hAnsiTheme="majorHAnsi"/>
          <w:lang w:val="en-AU"/>
        </w:rPr>
        <w:t>,</w:t>
      </w:r>
      <w:r w:rsidRPr="00B70DFC">
        <w:rPr>
          <w:rFonts w:asciiTheme="majorHAnsi" w:hAnsiTheme="majorHAnsi"/>
          <w:lang w:val="en-AU"/>
        </w:rPr>
        <w:t xml:space="preserve"> has accepted the position and will commence in the position from 1 February 2016.</w:t>
      </w:r>
    </w:p>
    <w:p w14:paraId="0A0DEFDB" w14:textId="77777777" w:rsidR="00113F0A" w:rsidRPr="00B70DFC" w:rsidRDefault="00113F0A" w:rsidP="00B70DFC">
      <w:pPr>
        <w:spacing w:after="0"/>
        <w:jc w:val="both"/>
        <w:rPr>
          <w:rFonts w:asciiTheme="majorHAnsi" w:hAnsiTheme="majorHAnsi"/>
          <w:lang w:val="en-AU"/>
        </w:rPr>
      </w:pPr>
    </w:p>
    <w:p w14:paraId="53B74A9F" w14:textId="00130156" w:rsidR="00113F0A" w:rsidRPr="00B70DFC" w:rsidRDefault="00113F0A" w:rsidP="00B70DFC">
      <w:pPr>
        <w:spacing w:after="0"/>
        <w:jc w:val="both"/>
        <w:rPr>
          <w:rFonts w:asciiTheme="majorHAnsi" w:hAnsiTheme="majorHAnsi"/>
          <w:lang w:val="en-AU"/>
        </w:rPr>
      </w:pPr>
      <w:r w:rsidRPr="00B70DFC">
        <w:rPr>
          <w:rFonts w:asciiTheme="majorHAnsi" w:hAnsiTheme="majorHAnsi"/>
          <w:lang w:val="en-AU"/>
        </w:rPr>
        <w:t>The program recognises there is risk in altering key staffing over the last 12 months</w:t>
      </w:r>
      <w:r w:rsidR="00216423">
        <w:rPr>
          <w:rFonts w:asciiTheme="majorHAnsi" w:hAnsiTheme="majorHAnsi"/>
          <w:lang w:val="en-AU"/>
        </w:rPr>
        <w:t xml:space="preserve"> of this phase of the program</w:t>
      </w:r>
      <w:r w:rsidRPr="00B70DFC">
        <w:rPr>
          <w:rFonts w:asciiTheme="majorHAnsi" w:hAnsiTheme="majorHAnsi"/>
          <w:lang w:val="en-AU"/>
        </w:rPr>
        <w:t>, particularly in navigating the complex dynamics of the politically and diplomatically sensitive team leadership role. However</w:t>
      </w:r>
      <w:r w:rsidR="00216423">
        <w:rPr>
          <w:rFonts w:asciiTheme="majorHAnsi" w:hAnsiTheme="majorHAnsi"/>
          <w:lang w:val="en-AU"/>
        </w:rPr>
        <w:t>,</w:t>
      </w:r>
      <w:r w:rsidRPr="00B70DFC">
        <w:rPr>
          <w:rFonts w:asciiTheme="majorHAnsi" w:hAnsiTheme="majorHAnsi"/>
          <w:lang w:val="en-AU"/>
        </w:rPr>
        <w:t xml:space="preserve"> the candidate has shown consistently high levels of performance and conducted herself extremely well during interview and thus the program feels it has a person who is able to fulfil the needs of the role.</w:t>
      </w:r>
      <w:r w:rsidR="00905792">
        <w:rPr>
          <w:rFonts w:asciiTheme="majorHAnsi" w:hAnsiTheme="majorHAnsi"/>
          <w:lang w:val="en-AU"/>
        </w:rPr>
        <w:t xml:space="preserve"> Similarly the willingness of the current Partnership Coordinator to stay and ensure that the changeover process reflects supportive development practice is a major benefit.</w:t>
      </w:r>
    </w:p>
    <w:p w14:paraId="39B69A17" w14:textId="77777777" w:rsidR="00113F0A" w:rsidRPr="00B70DFC" w:rsidRDefault="00113F0A" w:rsidP="00B70DFC">
      <w:pPr>
        <w:spacing w:after="0"/>
        <w:jc w:val="both"/>
        <w:rPr>
          <w:rFonts w:asciiTheme="majorHAnsi" w:hAnsiTheme="majorHAnsi"/>
          <w:lang w:val="en-AU"/>
        </w:rPr>
      </w:pPr>
    </w:p>
    <w:p w14:paraId="2D424683" w14:textId="7B511AA3" w:rsidR="00113F0A" w:rsidRPr="00B70DFC" w:rsidRDefault="00113F0A" w:rsidP="00B70DFC">
      <w:pPr>
        <w:spacing w:after="0"/>
        <w:jc w:val="both"/>
        <w:rPr>
          <w:rFonts w:asciiTheme="majorHAnsi" w:hAnsiTheme="majorHAnsi"/>
          <w:lang w:val="en-AU"/>
        </w:rPr>
      </w:pPr>
      <w:r w:rsidRPr="00B70DFC">
        <w:rPr>
          <w:rFonts w:asciiTheme="majorHAnsi" w:hAnsiTheme="majorHAnsi"/>
          <w:lang w:val="en-AU"/>
        </w:rPr>
        <w:t>In managing the changeover</w:t>
      </w:r>
      <w:r w:rsidR="007A05A1" w:rsidRPr="00B70DFC">
        <w:rPr>
          <w:rFonts w:asciiTheme="majorHAnsi" w:hAnsiTheme="majorHAnsi"/>
          <w:lang w:val="en-AU"/>
        </w:rPr>
        <w:t>,</w:t>
      </w:r>
      <w:r w:rsidRPr="00B70DFC">
        <w:rPr>
          <w:rFonts w:asciiTheme="majorHAnsi" w:hAnsiTheme="majorHAnsi"/>
          <w:lang w:val="en-AU"/>
        </w:rPr>
        <w:t xml:space="preserve"> the c</w:t>
      </w:r>
      <w:r w:rsidR="00580195">
        <w:rPr>
          <w:rFonts w:asciiTheme="majorHAnsi" w:hAnsiTheme="majorHAnsi"/>
          <w:lang w:val="en-AU"/>
        </w:rPr>
        <w:t xml:space="preserve">urrent Partnership Coordinator (Ms. Natalie David who will become the Technical Director from 1 February 2016) </w:t>
      </w:r>
      <w:r w:rsidRPr="00B70DFC">
        <w:rPr>
          <w:rFonts w:asciiTheme="majorHAnsi" w:hAnsiTheme="majorHAnsi"/>
          <w:lang w:val="en-AU"/>
        </w:rPr>
        <w:t xml:space="preserve">will work closely with </w:t>
      </w:r>
      <w:r w:rsidR="00580195">
        <w:rPr>
          <w:rFonts w:asciiTheme="majorHAnsi" w:hAnsiTheme="majorHAnsi"/>
          <w:lang w:val="en-AU"/>
        </w:rPr>
        <w:t>the new Partnership Coordinator</w:t>
      </w:r>
      <w:r w:rsidRPr="00B70DFC">
        <w:rPr>
          <w:rFonts w:asciiTheme="majorHAnsi" w:hAnsiTheme="majorHAnsi"/>
          <w:lang w:val="en-AU"/>
        </w:rPr>
        <w:t xml:space="preserve"> </w:t>
      </w:r>
      <w:r w:rsidR="007A05A1" w:rsidRPr="00B70DFC">
        <w:rPr>
          <w:rFonts w:asciiTheme="majorHAnsi" w:hAnsiTheme="majorHAnsi"/>
          <w:lang w:val="en-AU"/>
        </w:rPr>
        <w:t>over the next year. F</w:t>
      </w:r>
      <w:r w:rsidRPr="00B70DFC">
        <w:rPr>
          <w:rFonts w:asciiTheme="majorHAnsi" w:hAnsiTheme="majorHAnsi"/>
          <w:lang w:val="en-AU"/>
        </w:rPr>
        <w:t>or a period of 3 months</w:t>
      </w:r>
      <w:r w:rsidR="007A05A1" w:rsidRPr="00B70DFC">
        <w:rPr>
          <w:rFonts w:asciiTheme="majorHAnsi" w:hAnsiTheme="majorHAnsi"/>
          <w:lang w:val="en-AU"/>
        </w:rPr>
        <w:t xml:space="preserve"> both will sit together and work side by side. After this initial </w:t>
      </w:r>
      <w:r w:rsidR="002D23F8" w:rsidRPr="00B70DFC">
        <w:rPr>
          <w:rFonts w:asciiTheme="majorHAnsi" w:hAnsiTheme="majorHAnsi"/>
          <w:lang w:val="en-AU"/>
        </w:rPr>
        <w:t>3-month</w:t>
      </w:r>
      <w:r w:rsidR="007A05A1" w:rsidRPr="00B70DFC">
        <w:rPr>
          <w:rFonts w:asciiTheme="majorHAnsi" w:hAnsiTheme="majorHAnsi"/>
          <w:lang w:val="en-AU"/>
        </w:rPr>
        <w:t xml:space="preserve"> period </w:t>
      </w:r>
      <w:r w:rsidR="00580195">
        <w:rPr>
          <w:rFonts w:asciiTheme="majorHAnsi" w:hAnsiTheme="majorHAnsi"/>
          <w:lang w:val="en-AU"/>
        </w:rPr>
        <w:t>the Technical Director</w:t>
      </w:r>
      <w:r w:rsidR="007A05A1" w:rsidRPr="00B70DFC">
        <w:rPr>
          <w:rFonts w:asciiTheme="majorHAnsi" w:hAnsiTheme="majorHAnsi"/>
          <w:lang w:val="en-AU"/>
        </w:rPr>
        <w:t xml:space="preserve"> will transition to 2 weeks per month for a period of 2 </w:t>
      </w:r>
      <w:r w:rsidR="007A05A1" w:rsidRPr="00B70DFC">
        <w:rPr>
          <w:rFonts w:asciiTheme="majorHAnsi" w:hAnsiTheme="majorHAnsi"/>
          <w:lang w:val="en-AU"/>
        </w:rPr>
        <w:lastRenderedPageBreak/>
        <w:t xml:space="preserve">months working with </w:t>
      </w:r>
      <w:r w:rsidR="00580195">
        <w:rPr>
          <w:rFonts w:asciiTheme="majorHAnsi" w:hAnsiTheme="majorHAnsi"/>
          <w:lang w:val="en-AU"/>
        </w:rPr>
        <w:t>the Partnership Coordinator</w:t>
      </w:r>
      <w:r w:rsidR="007A05A1" w:rsidRPr="00B70DFC">
        <w:rPr>
          <w:rFonts w:asciiTheme="majorHAnsi" w:hAnsiTheme="majorHAnsi"/>
          <w:lang w:val="en-AU"/>
        </w:rPr>
        <w:t xml:space="preserve">, and finally </w:t>
      </w:r>
      <w:r w:rsidR="00580195">
        <w:rPr>
          <w:rFonts w:asciiTheme="majorHAnsi" w:hAnsiTheme="majorHAnsi"/>
          <w:lang w:val="en-AU"/>
        </w:rPr>
        <w:t>the Technical Director</w:t>
      </w:r>
      <w:r w:rsidR="007A05A1" w:rsidRPr="00B70DFC">
        <w:rPr>
          <w:rFonts w:asciiTheme="majorHAnsi" w:hAnsiTheme="majorHAnsi"/>
          <w:lang w:val="en-AU"/>
        </w:rPr>
        <w:t xml:space="preserve"> will work for 1 week per month over the last 5 months of the program. Working in this way will help ensure that </w:t>
      </w:r>
      <w:r w:rsidR="00580195">
        <w:rPr>
          <w:rFonts w:asciiTheme="majorHAnsi" w:hAnsiTheme="majorHAnsi"/>
          <w:lang w:val="en-AU"/>
        </w:rPr>
        <w:t>the new</w:t>
      </w:r>
      <w:r w:rsidR="007A05A1" w:rsidRPr="00B70DFC">
        <w:rPr>
          <w:rFonts w:asciiTheme="majorHAnsi" w:hAnsiTheme="majorHAnsi"/>
          <w:lang w:val="en-AU"/>
        </w:rPr>
        <w:t xml:space="preserve"> Partnership Coordinator is effectively </w:t>
      </w:r>
      <w:r w:rsidR="00D363B7" w:rsidRPr="00B70DFC">
        <w:rPr>
          <w:rFonts w:asciiTheme="majorHAnsi" w:hAnsiTheme="majorHAnsi"/>
          <w:lang w:val="en-AU"/>
        </w:rPr>
        <w:t>transitioned into the position.</w:t>
      </w:r>
    </w:p>
    <w:p w14:paraId="6297E77B" w14:textId="77777777" w:rsidR="00113F0A" w:rsidRPr="00B70DFC" w:rsidRDefault="00113F0A" w:rsidP="00B70DFC">
      <w:pPr>
        <w:spacing w:after="0"/>
        <w:jc w:val="both"/>
        <w:rPr>
          <w:rFonts w:asciiTheme="majorHAnsi" w:hAnsiTheme="majorHAnsi"/>
          <w:lang w:val="en-AU"/>
        </w:rPr>
      </w:pPr>
    </w:p>
    <w:p w14:paraId="789835FE" w14:textId="77777777" w:rsidR="00AC35D2" w:rsidRPr="00B70DFC" w:rsidRDefault="0047141E" w:rsidP="00B70DFC">
      <w:pPr>
        <w:jc w:val="both"/>
        <w:rPr>
          <w:b/>
          <w:lang w:val="en-AU"/>
        </w:rPr>
      </w:pPr>
      <w:r w:rsidRPr="00B70DFC">
        <w:rPr>
          <w:b/>
          <w:lang w:val="en-AU"/>
        </w:rPr>
        <w:t xml:space="preserve">Technical Director </w:t>
      </w:r>
    </w:p>
    <w:p w14:paraId="025C4916" w14:textId="506F3D45" w:rsidR="00D363B7" w:rsidRPr="00FE7BCA" w:rsidRDefault="00D363B7" w:rsidP="00B70DFC">
      <w:pPr>
        <w:jc w:val="both"/>
        <w:rPr>
          <w:lang w:val="en-AU"/>
        </w:rPr>
      </w:pPr>
      <w:r w:rsidRPr="00FE7BCA">
        <w:rPr>
          <w:lang w:val="en-AU"/>
        </w:rPr>
        <w:t xml:space="preserve">In managing the change in leadership to the program </w:t>
      </w:r>
      <w:r w:rsidR="00580195">
        <w:rPr>
          <w:lang w:val="en-AU"/>
        </w:rPr>
        <w:t>the current Partnership Coordinator</w:t>
      </w:r>
      <w:r w:rsidRPr="00FE7BCA">
        <w:rPr>
          <w:lang w:val="en-AU"/>
        </w:rPr>
        <w:t xml:space="preserve"> will transition to a </w:t>
      </w:r>
      <w:r w:rsidR="00905792">
        <w:rPr>
          <w:lang w:val="en-AU"/>
        </w:rPr>
        <w:t>short</w:t>
      </w:r>
      <w:r w:rsidRPr="00FE7BCA">
        <w:rPr>
          <w:lang w:val="en-AU"/>
        </w:rPr>
        <w:t xml:space="preserve"> term </w:t>
      </w:r>
      <w:r w:rsidR="00905792">
        <w:rPr>
          <w:lang w:val="en-AU"/>
        </w:rPr>
        <w:t xml:space="preserve">input </w:t>
      </w:r>
      <w:r w:rsidRPr="00FE7BCA">
        <w:rPr>
          <w:lang w:val="en-AU"/>
        </w:rPr>
        <w:t xml:space="preserve">mentoring and advisory position which combines providing technical advice and support to the Partnership Coordinator and Deputy Partnership Coordinator whilst also undertaking a high level Monitoring and Evaluation/quality function. This position will be part time in nature and at the same time </w:t>
      </w:r>
      <w:r w:rsidR="00905792">
        <w:rPr>
          <w:lang w:val="en-AU"/>
        </w:rPr>
        <w:t xml:space="preserve">as providing mentoring support to the Partnership Coordinator, </w:t>
      </w:r>
      <w:r w:rsidRPr="00FE7BCA">
        <w:rPr>
          <w:lang w:val="en-AU"/>
        </w:rPr>
        <w:t xml:space="preserve">will </w:t>
      </w:r>
      <w:r w:rsidR="00905792">
        <w:rPr>
          <w:lang w:val="en-AU"/>
        </w:rPr>
        <w:t xml:space="preserve">also support the Monitoring and Evaluation </w:t>
      </w:r>
      <w:r w:rsidR="001568EF">
        <w:rPr>
          <w:lang w:val="en-AU"/>
        </w:rPr>
        <w:t>o</w:t>
      </w:r>
      <w:r w:rsidR="00905792">
        <w:rPr>
          <w:lang w:val="en-AU"/>
        </w:rPr>
        <w:t xml:space="preserve">utcomes of conducting the evaluation of </w:t>
      </w:r>
      <w:r w:rsidR="00AA1080" w:rsidRPr="00FE7BCA">
        <w:rPr>
          <w:lang w:val="en-AU"/>
        </w:rPr>
        <w:t>Sector collaboration and coordination</w:t>
      </w:r>
      <w:r w:rsidR="00905792">
        <w:rPr>
          <w:lang w:val="en-AU"/>
        </w:rPr>
        <w:t xml:space="preserve"> and the effectiveness of the Capacity Development Strategy. These pieces will be done together with the Monitoring and Evaluation Adviser.</w:t>
      </w:r>
    </w:p>
    <w:p w14:paraId="296C958E" w14:textId="77777777" w:rsidR="0047141E" w:rsidRPr="00B70DFC" w:rsidRDefault="0047141E" w:rsidP="00B70DFC">
      <w:pPr>
        <w:rPr>
          <w:b/>
          <w:lang w:val="en-AU"/>
        </w:rPr>
      </w:pPr>
      <w:r w:rsidRPr="00B70DFC">
        <w:rPr>
          <w:b/>
          <w:lang w:val="en-AU"/>
        </w:rPr>
        <w:t xml:space="preserve">Deputy </w:t>
      </w:r>
      <w:r w:rsidR="00782D65" w:rsidRPr="00B70DFC">
        <w:rPr>
          <w:b/>
          <w:lang w:val="en-AU"/>
        </w:rPr>
        <w:t xml:space="preserve">Partnership </w:t>
      </w:r>
      <w:r w:rsidRPr="00B70DFC">
        <w:rPr>
          <w:b/>
          <w:lang w:val="en-AU"/>
        </w:rPr>
        <w:t>Coordinator</w:t>
      </w:r>
    </w:p>
    <w:p w14:paraId="45B223C8" w14:textId="568E6332" w:rsidR="00782D65" w:rsidRPr="00FE7BCA" w:rsidRDefault="00782D65" w:rsidP="00FF7B14">
      <w:pPr>
        <w:jc w:val="both"/>
        <w:rPr>
          <w:lang w:val="en-AU"/>
        </w:rPr>
      </w:pPr>
      <w:r w:rsidRPr="00FE7BCA">
        <w:rPr>
          <w:lang w:val="en-AU"/>
        </w:rPr>
        <w:t xml:space="preserve">The role of the Deputy Partnership Coordinator will not change, however it is clear that the transition </w:t>
      </w:r>
      <w:r w:rsidR="00905792">
        <w:rPr>
          <w:lang w:val="en-AU"/>
        </w:rPr>
        <w:t xml:space="preserve">to a new Partnership Coordinator </w:t>
      </w:r>
      <w:r w:rsidR="00FF7B14">
        <w:rPr>
          <w:lang w:val="en-AU"/>
        </w:rPr>
        <w:t>may</w:t>
      </w:r>
      <w:r w:rsidRPr="00FE7BCA">
        <w:rPr>
          <w:lang w:val="en-AU"/>
        </w:rPr>
        <w:t xml:space="preserve"> require additional support </w:t>
      </w:r>
      <w:r w:rsidR="00905792">
        <w:rPr>
          <w:lang w:val="en-AU"/>
        </w:rPr>
        <w:t xml:space="preserve">from the Deputy </w:t>
      </w:r>
      <w:r w:rsidRPr="00FE7BCA">
        <w:rPr>
          <w:lang w:val="en-AU"/>
        </w:rPr>
        <w:t>position</w:t>
      </w:r>
      <w:r w:rsidR="00B70DFC">
        <w:rPr>
          <w:lang w:val="en-AU"/>
        </w:rPr>
        <w:t>.</w:t>
      </w:r>
      <w:r w:rsidRPr="00FE7BCA">
        <w:rPr>
          <w:lang w:val="en-AU"/>
        </w:rPr>
        <w:t xml:space="preserve"> </w:t>
      </w:r>
    </w:p>
    <w:p w14:paraId="5E138D2A" w14:textId="77777777" w:rsidR="00AC35D2" w:rsidRPr="00B70DFC" w:rsidRDefault="00AC35D2" w:rsidP="00B70DFC">
      <w:pPr>
        <w:spacing w:after="0"/>
        <w:jc w:val="both"/>
        <w:rPr>
          <w:rFonts w:asciiTheme="majorHAnsi" w:hAnsiTheme="majorHAnsi"/>
          <w:b/>
          <w:lang w:val="en-AU"/>
        </w:rPr>
      </w:pPr>
      <w:r w:rsidRPr="00B70DFC">
        <w:rPr>
          <w:rFonts w:asciiTheme="majorHAnsi" w:hAnsiTheme="majorHAnsi"/>
          <w:b/>
          <w:lang w:val="en-AU"/>
        </w:rPr>
        <w:t>Workplace Learning Adviser</w:t>
      </w:r>
    </w:p>
    <w:p w14:paraId="2F1B7879" w14:textId="77777777" w:rsidR="00782D65" w:rsidRPr="00B70DFC" w:rsidRDefault="00782D65" w:rsidP="00B70DFC">
      <w:pPr>
        <w:spacing w:after="0"/>
        <w:jc w:val="both"/>
        <w:rPr>
          <w:rFonts w:asciiTheme="majorHAnsi" w:hAnsiTheme="majorHAnsi"/>
          <w:lang w:val="en-AU"/>
        </w:rPr>
      </w:pPr>
    </w:p>
    <w:p w14:paraId="4BE9893B" w14:textId="37A05EDC" w:rsidR="00782D65" w:rsidRPr="00B70DFC" w:rsidRDefault="00782D65" w:rsidP="00B70DFC">
      <w:pPr>
        <w:spacing w:after="0"/>
        <w:jc w:val="both"/>
        <w:rPr>
          <w:rFonts w:asciiTheme="majorHAnsi" w:hAnsiTheme="majorHAnsi"/>
          <w:lang w:val="en-AU"/>
        </w:rPr>
      </w:pPr>
      <w:r w:rsidRPr="00B70DFC">
        <w:rPr>
          <w:rFonts w:asciiTheme="majorHAnsi" w:hAnsiTheme="majorHAnsi"/>
          <w:lang w:val="en-AU"/>
        </w:rPr>
        <w:t xml:space="preserve">The Workplace Learning Adviser position was engaged for a total 60 days through </w:t>
      </w:r>
      <w:r w:rsidR="00580195" w:rsidRPr="00B70DFC">
        <w:rPr>
          <w:rFonts w:asciiTheme="majorHAnsi" w:hAnsiTheme="majorHAnsi"/>
          <w:lang w:val="en-AU"/>
        </w:rPr>
        <w:t>short-term</w:t>
      </w:r>
      <w:r w:rsidRPr="00B70DFC">
        <w:rPr>
          <w:rFonts w:asciiTheme="majorHAnsi" w:hAnsiTheme="majorHAnsi"/>
          <w:lang w:val="en-AU"/>
        </w:rPr>
        <w:t xml:space="preserve"> contract. The main intentions for this engagement related to support to the sector for coaching, mentoring and action learning. A large portfolio of work was put together under these themes with collaboration </w:t>
      </w:r>
      <w:r w:rsidR="00E829BE">
        <w:rPr>
          <w:rFonts w:asciiTheme="majorHAnsi" w:hAnsiTheme="majorHAnsi"/>
          <w:lang w:val="en-AU"/>
        </w:rPr>
        <w:t>and supervision by</w:t>
      </w:r>
      <w:r w:rsidRPr="00B70DFC">
        <w:rPr>
          <w:rFonts w:asciiTheme="majorHAnsi" w:hAnsiTheme="majorHAnsi"/>
          <w:lang w:val="en-AU"/>
        </w:rPr>
        <w:t xml:space="preserve"> the </w:t>
      </w:r>
      <w:r w:rsidR="00FF7B14">
        <w:rPr>
          <w:rFonts w:asciiTheme="majorHAnsi" w:hAnsiTheme="majorHAnsi"/>
          <w:lang w:val="en-AU"/>
        </w:rPr>
        <w:t>CDL</w:t>
      </w:r>
      <w:r w:rsidRPr="00B70DFC">
        <w:rPr>
          <w:rFonts w:asciiTheme="majorHAnsi" w:hAnsiTheme="majorHAnsi"/>
          <w:lang w:val="en-AU"/>
        </w:rPr>
        <w:t xml:space="preserve"> Adviser. Particularly effective outputs of the position </w:t>
      </w:r>
      <w:r w:rsidR="00952773">
        <w:rPr>
          <w:rFonts w:asciiTheme="majorHAnsi" w:hAnsiTheme="majorHAnsi"/>
          <w:lang w:val="en-AU"/>
        </w:rPr>
        <w:t>included</w:t>
      </w:r>
      <w:r w:rsidR="00952773" w:rsidRPr="00B70DFC">
        <w:rPr>
          <w:rFonts w:asciiTheme="majorHAnsi" w:hAnsiTheme="majorHAnsi"/>
          <w:lang w:val="en-AU"/>
        </w:rPr>
        <w:t xml:space="preserve"> </w:t>
      </w:r>
      <w:r w:rsidRPr="00B70DFC">
        <w:rPr>
          <w:rFonts w:asciiTheme="majorHAnsi" w:hAnsiTheme="majorHAnsi"/>
          <w:lang w:val="en-AU"/>
        </w:rPr>
        <w:t xml:space="preserve">training to the sector in </w:t>
      </w:r>
      <w:r w:rsidR="00757BA3">
        <w:rPr>
          <w:rFonts w:asciiTheme="majorHAnsi" w:hAnsiTheme="majorHAnsi"/>
          <w:lang w:val="en-AU"/>
        </w:rPr>
        <w:t xml:space="preserve">coaching </w:t>
      </w:r>
      <w:r w:rsidRPr="00B70DFC">
        <w:rPr>
          <w:rFonts w:asciiTheme="majorHAnsi" w:hAnsiTheme="majorHAnsi"/>
          <w:lang w:val="en-AU"/>
        </w:rPr>
        <w:t xml:space="preserve">skills and </w:t>
      </w:r>
      <w:r w:rsidR="00952773">
        <w:rPr>
          <w:rFonts w:asciiTheme="majorHAnsi" w:hAnsiTheme="majorHAnsi"/>
          <w:lang w:val="en-AU"/>
        </w:rPr>
        <w:t>design and implementation of mentoring training as part of the Women in Leadership Mentoring Program</w:t>
      </w:r>
      <w:r w:rsidRPr="00B70DFC">
        <w:rPr>
          <w:rFonts w:asciiTheme="majorHAnsi" w:hAnsiTheme="majorHAnsi"/>
          <w:lang w:val="en-AU"/>
        </w:rPr>
        <w:t xml:space="preserve">. </w:t>
      </w:r>
      <w:r w:rsidR="00952773">
        <w:rPr>
          <w:rFonts w:asciiTheme="majorHAnsi" w:hAnsiTheme="majorHAnsi"/>
          <w:lang w:val="en-AU"/>
        </w:rPr>
        <w:t>At the conclusion of</w:t>
      </w:r>
      <w:r w:rsidR="00952773" w:rsidRPr="00B70DFC">
        <w:rPr>
          <w:rFonts w:asciiTheme="majorHAnsi" w:hAnsiTheme="majorHAnsi"/>
          <w:lang w:val="en-AU"/>
        </w:rPr>
        <w:t xml:space="preserve"> </w:t>
      </w:r>
      <w:r w:rsidR="00952773">
        <w:rPr>
          <w:rFonts w:asciiTheme="majorHAnsi" w:hAnsiTheme="majorHAnsi"/>
          <w:lang w:val="en-AU"/>
        </w:rPr>
        <w:t xml:space="preserve">the last </w:t>
      </w:r>
      <w:r w:rsidRPr="00B70DFC">
        <w:rPr>
          <w:rFonts w:asciiTheme="majorHAnsi" w:hAnsiTheme="majorHAnsi"/>
          <w:lang w:val="en-AU"/>
        </w:rPr>
        <w:t>input</w:t>
      </w:r>
      <w:r w:rsidR="00952773">
        <w:rPr>
          <w:rFonts w:asciiTheme="majorHAnsi" w:hAnsiTheme="majorHAnsi"/>
          <w:lang w:val="en-AU"/>
        </w:rPr>
        <w:t>,</w:t>
      </w:r>
      <w:r w:rsidRPr="00B70DFC">
        <w:rPr>
          <w:rFonts w:asciiTheme="majorHAnsi" w:hAnsiTheme="majorHAnsi"/>
          <w:lang w:val="en-AU"/>
        </w:rPr>
        <w:t xml:space="preserve"> the program felt that the ongoing support </w:t>
      </w:r>
      <w:r w:rsidR="00952773">
        <w:rPr>
          <w:rFonts w:asciiTheme="majorHAnsi" w:hAnsiTheme="majorHAnsi"/>
          <w:lang w:val="en-AU"/>
        </w:rPr>
        <w:t>for workplace learning</w:t>
      </w:r>
      <w:r w:rsidR="00952773" w:rsidRPr="00B70DFC">
        <w:rPr>
          <w:rFonts w:asciiTheme="majorHAnsi" w:hAnsiTheme="majorHAnsi"/>
          <w:lang w:val="en-AU"/>
        </w:rPr>
        <w:t xml:space="preserve"> </w:t>
      </w:r>
      <w:r w:rsidR="00952773">
        <w:rPr>
          <w:rFonts w:asciiTheme="majorHAnsi" w:hAnsiTheme="majorHAnsi"/>
          <w:lang w:val="en-AU"/>
        </w:rPr>
        <w:t>could be fulfilled</w:t>
      </w:r>
      <w:r w:rsidRPr="00B70DFC">
        <w:rPr>
          <w:rFonts w:asciiTheme="majorHAnsi" w:hAnsiTheme="majorHAnsi"/>
          <w:lang w:val="en-AU"/>
        </w:rPr>
        <w:t xml:space="preserve"> by the </w:t>
      </w:r>
      <w:r w:rsidR="00580195">
        <w:rPr>
          <w:rFonts w:asciiTheme="majorHAnsi" w:hAnsiTheme="majorHAnsi"/>
          <w:lang w:val="en-AU"/>
        </w:rPr>
        <w:t>CDL</w:t>
      </w:r>
      <w:r w:rsidRPr="00B70DFC">
        <w:rPr>
          <w:rFonts w:asciiTheme="majorHAnsi" w:hAnsiTheme="majorHAnsi"/>
          <w:lang w:val="en-AU"/>
        </w:rPr>
        <w:t xml:space="preserve"> Adviser</w:t>
      </w:r>
      <w:r w:rsidR="00952773">
        <w:rPr>
          <w:rFonts w:asciiTheme="majorHAnsi" w:hAnsiTheme="majorHAnsi"/>
          <w:lang w:val="en-AU"/>
        </w:rPr>
        <w:t>, and through alternative approaches (e.g. encouraging Advisers to integrate workplace learning skills as part of technical development)</w:t>
      </w:r>
      <w:r w:rsidR="00E829BE">
        <w:rPr>
          <w:rFonts w:asciiTheme="majorHAnsi" w:hAnsiTheme="majorHAnsi"/>
          <w:lang w:val="en-AU"/>
        </w:rPr>
        <w:t xml:space="preserve"> and the contract was concluded at that point.</w:t>
      </w:r>
    </w:p>
    <w:p w14:paraId="59427D04" w14:textId="77777777" w:rsidR="00782D65" w:rsidRPr="00B70DFC" w:rsidRDefault="00782D65" w:rsidP="00B70DFC">
      <w:pPr>
        <w:spacing w:after="0"/>
        <w:jc w:val="both"/>
        <w:rPr>
          <w:rFonts w:asciiTheme="majorHAnsi" w:hAnsiTheme="majorHAnsi"/>
          <w:lang w:val="en-AU"/>
        </w:rPr>
      </w:pPr>
    </w:p>
    <w:p w14:paraId="66C2E176" w14:textId="77777777" w:rsidR="00AC35D2" w:rsidRPr="00B70DFC" w:rsidRDefault="00AC35D2" w:rsidP="00B70DFC">
      <w:pPr>
        <w:spacing w:after="0"/>
        <w:jc w:val="both"/>
        <w:rPr>
          <w:rFonts w:asciiTheme="majorHAnsi" w:hAnsiTheme="majorHAnsi"/>
          <w:b/>
          <w:lang w:val="en-AU"/>
        </w:rPr>
      </w:pPr>
      <w:r w:rsidRPr="00B70DFC">
        <w:rPr>
          <w:rFonts w:asciiTheme="majorHAnsi" w:hAnsiTheme="majorHAnsi"/>
          <w:b/>
          <w:lang w:val="en-AU"/>
        </w:rPr>
        <w:t>Monitoring and Evaluation Specialist</w:t>
      </w:r>
    </w:p>
    <w:p w14:paraId="5D5051FE" w14:textId="77777777" w:rsidR="00800454" w:rsidRPr="00B70DFC" w:rsidRDefault="00800454" w:rsidP="00B70DFC">
      <w:pPr>
        <w:spacing w:after="0"/>
        <w:jc w:val="both"/>
        <w:rPr>
          <w:rFonts w:asciiTheme="majorHAnsi" w:hAnsiTheme="majorHAnsi"/>
          <w:lang w:val="en-AU"/>
        </w:rPr>
      </w:pPr>
    </w:p>
    <w:p w14:paraId="6D666D37" w14:textId="1BBDED3A" w:rsidR="00800454" w:rsidRPr="00B70DFC" w:rsidRDefault="00800454" w:rsidP="00B70DFC">
      <w:pPr>
        <w:spacing w:after="0"/>
        <w:jc w:val="both"/>
        <w:rPr>
          <w:rFonts w:asciiTheme="majorHAnsi" w:hAnsiTheme="majorHAnsi"/>
          <w:lang w:val="en-AU"/>
        </w:rPr>
      </w:pPr>
      <w:r w:rsidRPr="00B70DFC">
        <w:rPr>
          <w:rFonts w:asciiTheme="majorHAnsi" w:hAnsiTheme="majorHAnsi"/>
          <w:lang w:val="en-AU"/>
        </w:rPr>
        <w:t xml:space="preserve">For personal reasons the </w:t>
      </w:r>
      <w:r w:rsidR="001568EF">
        <w:rPr>
          <w:rFonts w:asciiTheme="majorHAnsi" w:hAnsiTheme="majorHAnsi"/>
          <w:lang w:val="en-AU"/>
        </w:rPr>
        <w:t>p</w:t>
      </w:r>
      <w:r w:rsidRPr="00B70DFC">
        <w:rPr>
          <w:rFonts w:asciiTheme="majorHAnsi" w:hAnsiTheme="majorHAnsi"/>
          <w:lang w:val="en-AU"/>
        </w:rPr>
        <w:t xml:space="preserve">rogram’s Monitoring and Evaluation Specialist, Mr Steve Miller decided to complete inputs with the program Mr Miller conducted a final evaluation of the effectiveness of certain elements of Capacity Development and </w:t>
      </w:r>
      <w:r w:rsidR="00E829BE">
        <w:rPr>
          <w:rFonts w:asciiTheme="majorHAnsi" w:hAnsiTheme="majorHAnsi"/>
          <w:lang w:val="en-AU"/>
        </w:rPr>
        <w:t xml:space="preserve">then </w:t>
      </w:r>
      <w:r w:rsidRPr="00B70DFC">
        <w:rPr>
          <w:rFonts w:asciiTheme="majorHAnsi" w:hAnsiTheme="majorHAnsi"/>
          <w:lang w:val="en-AU"/>
        </w:rPr>
        <w:t xml:space="preserve">ceased work with the program. While the program’s finances remain relatively tight the program looks to implement M &amp; E obligations by utilising the M&amp;E Adviser and the Technical Adviser position (for the two evaluative pieces discussed earlier). The program will source an M&amp;E expert </w:t>
      </w:r>
      <w:r w:rsidR="00580195">
        <w:rPr>
          <w:rFonts w:asciiTheme="majorHAnsi" w:hAnsiTheme="majorHAnsi"/>
          <w:lang w:val="en-AU"/>
        </w:rPr>
        <w:t xml:space="preserve">possibly to support the sustainability analysis </w:t>
      </w:r>
      <w:r w:rsidRPr="00B70DFC">
        <w:rPr>
          <w:rFonts w:asciiTheme="majorHAnsi" w:hAnsiTheme="majorHAnsi"/>
          <w:lang w:val="en-AU"/>
        </w:rPr>
        <w:t>at the end of 2016</w:t>
      </w:r>
      <w:r w:rsidR="00580195">
        <w:rPr>
          <w:rFonts w:asciiTheme="majorHAnsi" w:hAnsiTheme="majorHAnsi"/>
          <w:lang w:val="en-AU"/>
        </w:rPr>
        <w:t xml:space="preserve"> but definitely</w:t>
      </w:r>
      <w:r w:rsidRPr="00B70DFC">
        <w:rPr>
          <w:rFonts w:asciiTheme="majorHAnsi" w:hAnsiTheme="majorHAnsi"/>
          <w:lang w:val="en-AU"/>
        </w:rPr>
        <w:t xml:space="preserve"> to undertake the final meta-analysis and review of the effectiveness of the program</w:t>
      </w:r>
      <w:r w:rsidR="00216423">
        <w:rPr>
          <w:rFonts w:asciiTheme="majorHAnsi" w:hAnsiTheme="majorHAnsi"/>
          <w:lang w:val="en-AU"/>
        </w:rPr>
        <w:t>, together with the M&amp;E Adviser</w:t>
      </w:r>
      <w:r w:rsidRPr="00B70DFC">
        <w:rPr>
          <w:rFonts w:asciiTheme="majorHAnsi" w:hAnsiTheme="majorHAnsi"/>
          <w:lang w:val="en-AU"/>
        </w:rPr>
        <w:t>.</w:t>
      </w:r>
    </w:p>
    <w:p w14:paraId="0D78BF0F" w14:textId="77777777" w:rsidR="00800454" w:rsidRPr="00B70DFC" w:rsidRDefault="00800454" w:rsidP="00B70DFC">
      <w:pPr>
        <w:spacing w:after="0"/>
        <w:jc w:val="both"/>
        <w:rPr>
          <w:rFonts w:asciiTheme="majorHAnsi" w:hAnsiTheme="majorHAnsi"/>
          <w:lang w:val="en-AU"/>
        </w:rPr>
      </w:pPr>
    </w:p>
    <w:p w14:paraId="6C466176" w14:textId="77777777" w:rsidR="00AC35D2" w:rsidRDefault="00FE7BCA" w:rsidP="00B70DFC">
      <w:pPr>
        <w:spacing w:after="0"/>
        <w:jc w:val="both"/>
        <w:rPr>
          <w:rFonts w:asciiTheme="majorHAnsi" w:hAnsiTheme="majorHAnsi"/>
          <w:b/>
          <w:lang w:val="en-AU"/>
        </w:rPr>
      </w:pPr>
      <w:r w:rsidRPr="00B70DFC">
        <w:rPr>
          <w:rFonts w:asciiTheme="majorHAnsi" w:hAnsiTheme="majorHAnsi"/>
          <w:b/>
          <w:lang w:val="en-AU"/>
        </w:rPr>
        <w:t>Quality and Technical Adviser</w:t>
      </w:r>
    </w:p>
    <w:p w14:paraId="6315E2DA" w14:textId="77777777" w:rsidR="00E829BE" w:rsidRPr="00B70DFC" w:rsidRDefault="00E829BE" w:rsidP="00B70DFC">
      <w:pPr>
        <w:spacing w:after="0"/>
        <w:jc w:val="both"/>
        <w:rPr>
          <w:rFonts w:asciiTheme="majorHAnsi" w:hAnsiTheme="majorHAnsi"/>
          <w:b/>
          <w:lang w:val="en-AU"/>
        </w:rPr>
      </w:pPr>
    </w:p>
    <w:p w14:paraId="59ACB01E" w14:textId="21699E03" w:rsidR="00800454" w:rsidRPr="00B70DFC" w:rsidRDefault="00F40C61" w:rsidP="00B70DFC">
      <w:pPr>
        <w:spacing w:after="0"/>
        <w:jc w:val="both"/>
        <w:rPr>
          <w:rFonts w:asciiTheme="majorHAnsi" w:hAnsiTheme="majorHAnsi"/>
          <w:lang w:val="en-AU"/>
        </w:rPr>
      </w:pPr>
      <w:r w:rsidRPr="00B70DFC">
        <w:rPr>
          <w:rFonts w:asciiTheme="majorHAnsi" w:hAnsiTheme="majorHAnsi"/>
          <w:lang w:val="en-AU"/>
        </w:rPr>
        <w:t xml:space="preserve">Ms Sally Low, the Program’s Quality and Technical Adviser provided a final input to the program for the evaluation of Case and Data Management. Ms Low has worked with the program </w:t>
      </w:r>
      <w:r w:rsidR="001568EF">
        <w:rPr>
          <w:rFonts w:asciiTheme="majorHAnsi" w:hAnsiTheme="majorHAnsi"/>
          <w:lang w:val="en-AU"/>
        </w:rPr>
        <w:t>since</w:t>
      </w:r>
      <w:r w:rsidR="001568EF" w:rsidRPr="00B70DFC">
        <w:rPr>
          <w:rFonts w:asciiTheme="majorHAnsi" w:hAnsiTheme="majorHAnsi"/>
          <w:lang w:val="en-AU"/>
        </w:rPr>
        <w:t xml:space="preserve"> </w:t>
      </w:r>
      <w:r w:rsidRPr="00B70DFC">
        <w:rPr>
          <w:rFonts w:asciiTheme="majorHAnsi" w:hAnsiTheme="majorHAnsi"/>
          <w:lang w:val="en-AU"/>
        </w:rPr>
        <w:t>its inception and has been an invaluable source of high level advice and information to the program</w:t>
      </w:r>
      <w:r w:rsidR="00D750FB" w:rsidRPr="00B70DFC">
        <w:rPr>
          <w:rFonts w:asciiTheme="majorHAnsi" w:hAnsiTheme="majorHAnsi"/>
          <w:lang w:val="en-AU"/>
        </w:rPr>
        <w:t>;</w:t>
      </w:r>
      <w:r w:rsidRPr="00B70DFC">
        <w:rPr>
          <w:rFonts w:asciiTheme="majorHAnsi" w:hAnsiTheme="majorHAnsi"/>
          <w:lang w:val="en-AU"/>
        </w:rPr>
        <w:t xml:space="preserve"> she </w:t>
      </w:r>
      <w:r w:rsidRPr="00B70DFC">
        <w:rPr>
          <w:rFonts w:asciiTheme="majorHAnsi" w:hAnsiTheme="majorHAnsi"/>
          <w:lang w:val="en-AU"/>
        </w:rPr>
        <w:lastRenderedPageBreak/>
        <w:t xml:space="preserve">has undertaken key pieces of work such as the gender policy, the grants review, and the review of Case and Data Management. With the transition to </w:t>
      </w:r>
      <w:r w:rsidR="00580195">
        <w:rPr>
          <w:rFonts w:asciiTheme="majorHAnsi" w:hAnsiTheme="majorHAnsi"/>
          <w:lang w:val="en-AU"/>
        </w:rPr>
        <w:t>of the current Partnership Coordinator</w:t>
      </w:r>
      <w:r w:rsidRPr="00B70DFC">
        <w:rPr>
          <w:rFonts w:asciiTheme="majorHAnsi" w:hAnsiTheme="majorHAnsi"/>
          <w:lang w:val="en-AU"/>
        </w:rPr>
        <w:t xml:space="preserve"> </w:t>
      </w:r>
      <w:r w:rsidR="00580195">
        <w:rPr>
          <w:rFonts w:asciiTheme="majorHAnsi" w:hAnsiTheme="majorHAnsi"/>
          <w:lang w:val="en-AU"/>
        </w:rPr>
        <w:t>to</w:t>
      </w:r>
      <w:r w:rsidRPr="00B70DFC">
        <w:rPr>
          <w:rFonts w:asciiTheme="majorHAnsi" w:hAnsiTheme="majorHAnsi"/>
          <w:lang w:val="en-AU"/>
        </w:rPr>
        <w:t xml:space="preserve"> the Technical </w:t>
      </w:r>
      <w:r w:rsidR="00FD3E25">
        <w:rPr>
          <w:rFonts w:asciiTheme="majorHAnsi" w:hAnsiTheme="majorHAnsi"/>
          <w:lang w:val="en-AU"/>
        </w:rPr>
        <w:t xml:space="preserve">Director </w:t>
      </w:r>
      <w:r w:rsidRPr="00B70DFC">
        <w:rPr>
          <w:rFonts w:asciiTheme="majorHAnsi" w:hAnsiTheme="majorHAnsi"/>
          <w:lang w:val="en-AU"/>
        </w:rPr>
        <w:t xml:space="preserve">and the </w:t>
      </w:r>
      <w:r w:rsidR="00D750FB" w:rsidRPr="00B70DFC">
        <w:rPr>
          <w:rFonts w:asciiTheme="majorHAnsi" w:hAnsiTheme="majorHAnsi"/>
          <w:lang w:val="en-AU"/>
        </w:rPr>
        <w:t>high level advice that this approach will provide</w:t>
      </w:r>
      <w:r w:rsidR="00FD3E25">
        <w:rPr>
          <w:rFonts w:asciiTheme="majorHAnsi" w:hAnsiTheme="majorHAnsi"/>
          <w:lang w:val="en-AU"/>
        </w:rPr>
        <w:t>,</w:t>
      </w:r>
      <w:r w:rsidR="00D750FB" w:rsidRPr="00B70DFC">
        <w:rPr>
          <w:rFonts w:asciiTheme="majorHAnsi" w:hAnsiTheme="majorHAnsi"/>
          <w:lang w:val="en-AU"/>
        </w:rPr>
        <w:t xml:space="preserve"> Ms Low’s services are no longer critical to the program. Similarly Ms Low was eager to pursue her PhD study and</w:t>
      </w:r>
      <w:r w:rsidR="00E829BE">
        <w:rPr>
          <w:rFonts w:asciiTheme="majorHAnsi" w:hAnsiTheme="majorHAnsi"/>
          <w:lang w:val="en-AU"/>
        </w:rPr>
        <w:t xml:space="preserve"> hence</w:t>
      </w:r>
      <w:r w:rsidR="00D750FB" w:rsidRPr="00B70DFC">
        <w:rPr>
          <w:rFonts w:asciiTheme="majorHAnsi" w:hAnsiTheme="majorHAnsi"/>
          <w:lang w:val="en-AU"/>
        </w:rPr>
        <w:t xml:space="preserve"> c</w:t>
      </w:r>
      <w:r w:rsidR="00B70DFC">
        <w:rPr>
          <w:rFonts w:asciiTheme="majorHAnsi" w:hAnsiTheme="majorHAnsi"/>
          <w:lang w:val="en-AU"/>
        </w:rPr>
        <w:t>ompleted</w:t>
      </w:r>
      <w:r w:rsidR="00D750FB" w:rsidRPr="00B70DFC">
        <w:rPr>
          <w:rFonts w:asciiTheme="majorHAnsi" w:hAnsiTheme="majorHAnsi"/>
          <w:lang w:val="en-AU"/>
        </w:rPr>
        <w:t xml:space="preserve"> inputs with the program.</w:t>
      </w:r>
    </w:p>
    <w:p w14:paraId="50ED5074" w14:textId="77777777" w:rsidR="00F40C61" w:rsidRPr="00B70DFC" w:rsidRDefault="00F40C61" w:rsidP="00B70DFC">
      <w:pPr>
        <w:spacing w:after="0"/>
        <w:jc w:val="both"/>
        <w:rPr>
          <w:rFonts w:asciiTheme="majorHAnsi" w:hAnsiTheme="majorHAnsi"/>
          <w:lang w:val="en-AU"/>
        </w:rPr>
      </w:pPr>
    </w:p>
    <w:p w14:paraId="3B345F03" w14:textId="77777777" w:rsidR="0047141E" w:rsidRPr="00B70DFC" w:rsidRDefault="0047141E" w:rsidP="00B70DFC">
      <w:pPr>
        <w:spacing w:after="0"/>
        <w:jc w:val="both"/>
        <w:rPr>
          <w:rFonts w:asciiTheme="majorHAnsi" w:hAnsiTheme="majorHAnsi"/>
          <w:b/>
          <w:lang w:val="en-AU"/>
        </w:rPr>
      </w:pPr>
      <w:r w:rsidRPr="00B70DFC">
        <w:rPr>
          <w:rFonts w:asciiTheme="majorHAnsi" w:hAnsiTheme="majorHAnsi"/>
          <w:b/>
          <w:lang w:val="en-AU"/>
        </w:rPr>
        <w:t>Administrative Assistant</w:t>
      </w:r>
    </w:p>
    <w:p w14:paraId="632DCD01" w14:textId="77777777" w:rsidR="000E24A2" w:rsidRPr="00B70DFC" w:rsidRDefault="00D750FB" w:rsidP="000F167D">
      <w:pPr>
        <w:spacing w:after="0"/>
        <w:jc w:val="both"/>
        <w:rPr>
          <w:rFonts w:asciiTheme="majorHAnsi" w:hAnsiTheme="majorHAnsi"/>
          <w:lang w:val="en-AU"/>
        </w:rPr>
      </w:pPr>
      <w:r w:rsidRPr="00B70DFC">
        <w:rPr>
          <w:rFonts w:asciiTheme="majorHAnsi" w:hAnsiTheme="majorHAnsi"/>
          <w:lang w:val="en-AU"/>
        </w:rPr>
        <w:t>The program has worked with different Administrative Assistants however</w:t>
      </w:r>
      <w:r w:rsidR="00FE7BCA" w:rsidRPr="00B70DFC">
        <w:rPr>
          <w:rFonts w:asciiTheme="majorHAnsi" w:hAnsiTheme="majorHAnsi"/>
          <w:lang w:val="en-AU"/>
        </w:rPr>
        <w:t>, after running multiple different recruitment rounds</w:t>
      </w:r>
      <w:r w:rsidRPr="00B70DFC">
        <w:rPr>
          <w:rFonts w:asciiTheme="majorHAnsi" w:hAnsiTheme="majorHAnsi"/>
          <w:lang w:val="en-AU"/>
        </w:rPr>
        <w:t xml:space="preserve"> it h</w:t>
      </w:r>
      <w:r w:rsidR="00FE7BCA" w:rsidRPr="00B70DFC">
        <w:rPr>
          <w:rFonts w:asciiTheme="majorHAnsi" w:hAnsiTheme="majorHAnsi"/>
          <w:lang w:val="en-AU"/>
        </w:rPr>
        <w:t>as been difficult to source an a</w:t>
      </w:r>
      <w:r w:rsidRPr="00B70DFC">
        <w:rPr>
          <w:rFonts w:asciiTheme="majorHAnsi" w:hAnsiTheme="majorHAnsi"/>
          <w:lang w:val="en-AU"/>
        </w:rPr>
        <w:t xml:space="preserve">ssistant who meets </w:t>
      </w:r>
      <w:r w:rsidR="00FE7BCA" w:rsidRPr="00B70DFC">
        <w:rPr>
          <w:rFonts w:asciiTheme="majorHAnsi" w:hAnsiTheme="majorHAnsi"/>
          <w:lang w:val="en-AU"/>
        </w:rPr>
        <w:t xml:space="preserve">a minimum standard. The program therefore seeks to manage its heavy workload </w:t>
      </w:r>
      <w:r w:rsidR="00E829BE">
        <w:rPr>
          <w:rFonts w:asciiTheme="majorHAnsi" w:hAnsiTheme="majorHAnsi"/>
          <w:lang w:val="en-AU"/>
        </w:rPr>
        <w:t>through the</w:t>
      </w:r>
      <w:r w:rsidR="00FE7BCA" w:rsidRPr="00B70DFC">
        <w:rPr>
          <w:rFonts w:asciiTheme="majorHAnsi" w:hAnsiTheme="majorHAnsi"/>
          <w:lang w:val="en-AU"/>
        </w:rPr>
        <w:t xml:space="preserve"> Finance and Administrative assistant and Deputy Partnership Coordinator</w:t>
      </w:r>
      <w:r w:rsidR="00E829BE">
        <w:rPr>
          <w:rFonts w:asciiTheme="majorHAnsi" w:hAnsiTheme="majorHAnsi"/>
          <w:lang w:val="en-AU"/>
        </w:rPr>
        <w:t xml:space="preserve"> sharing the workload</w:t>
      </w:r>
      <w:r w:rsidR="00FE7BCA" w:rsidRPr="00B70DFC">
        <w:rPr>
          <w:rFonts w:asciiTheme="majorHAnsi" w:hAnsiTheme="majorHAnsi"/>
          <w:lang w:val="en-AU"/>
        </w:rPr>
        <w:t>. The Program has a casual cleaner who also runs ad hoc errands which cuts down the workloa</w:t>
      </w:r>
      <w:r w:rsidR="00FE7BCA" w:rsidRPr="00FE7BCA">
        <w:rPr>
          <w:rFonts w:asciiTheme="majorHAnsi" w:hAnsiTheme="majorHAnsi"/>
          <w:lang w:val="en-AU"/>
        </w:rPr>
        <w:t xml:space="preserve">d for the program. The hub office will continue to work </w:t>
      </w:r>
      <w:r w:rsidR="00FE7BCA">
        <w:rPr>
          <w:rFonts w:asciiTheme="majorHAnsi" w:hAnsiTheme="majorHAnsi"/>
          <w:lang w:val="en-AU"/>
        </w:rPr>
        <w:t>in this way unless its effectiveness to service the needs of the program and the sector is insufficient at which time it will consider engaging an additional resource.</w:t>
      </w:r>
    </w:p>
    <w:p w14:paraId="6F1E942D" w14:textId="77777777" w:rsidR="00AC35D2" w:rsidRDefault="00AC35D2" w:rsidP="000F167D">
      <w:pPr>
        <w:spacing w:after="0"/>
        <w:jc w:val="both"/>
        <w:rPr>
          <w:rFonts w:asciiTheme="majorHAnsi" w:hAnsiTheme="majorHAnsi"/>
          <w:lang w:val="en-AU"/>
        </w:rPr>
      </w:pPr>
    </w:p>
    <w:p w14:paraId="03276302" w14:textId="77777777" w:rsidR="00AC35D2" w:rsidRDefault="00D90BAA" w:rsidP="002D598A">
      <w:pPr>
        <w:pStyle w:val="Heading3"/>
        <w:numPr>
          <w:ilvl w:val="0"/>
          <w:numId w:val="65"/>
        </w:numPr>
      </w:pPr>
      <w:bookmarkStart w:id="31" w:name="_Toc424634637"/>
      <w:r w:rsidRPr="002C4809">
        <w:t xml:space="preserve">Special Management issues </w:t>
      </w:r>
      <w:r w:rsidR="00861042" w:rsidRPr="002C4809">
        <w:t xml:space="preserve">related to </w:t>
      </w:r>
      <w:r w:rsidRPr="002C4809">
        <w:t>Grants Facility</w:t>
      </w:r>
      <w:bookmarkEnd w:id="31"/>
      <w:r w:rsidR="008D62C0" w:rsidRPr="002C4809">
        <w:t xml:space="preserve"> </w:t>
      </w:r>
    </w:p>
    <w:p w14:paraId="2D4C63F6" w14:textId="771727AF" w:rsidR="00394EFF" w:rsidRPr="0050294C" w:rsidRDefault="00394EFF" w:rsidP="00394EFF">
      <w:pPr>
        <w:spacing w:after="0"/>
        <w:jc w:val="both"/>
        <w:rPr>
          <w:b/>
        </w:rPr>
      </w:pPr>
      <w:r w:rsidRPr="0050294C">
        <w:rPr>
          <w:b/>
        </w:rPr>
        <w:t>Implementation of the Grants Review</w:t>
      </w:r>
    </w:p>
    <w:p w14:paraId="4B8C03AE" w14:textId="74ADA09B" w:rsidR="00394EFF" w:rsidRDefault="00394EFF" w:rsidP="00AC35D2">
      <w:pPr>
        <w:spacing w:after="0"/>
        <w:jc w:val="both"/>
      </w:pPr>
      <w:r>
        <w:t>The implementation of the grants review has not meant significant change to the facility. Overall the aid effectiveness aspect of the facility is the prevailing concern</w:t>
      </w:r>
      <w:r w:rsidR="001568EF">
        <w:t xml:space="preserve"> however t</w:t>
      </w:r>
      <w:r>
        <w:t>here are</w:t>
      </w:r>
      <w:r w:rsidR="001568EF">
        <w:t xml:space="preserve"> also</w:t>
      </w:r>
      <w:r>
        <w:t xml:space="preserve"> a number of different factors which may influence the program to support initiatives and some of them relate to relationships with partners, need to maintain equity with the sector, or urgency. However these have been rare.</w:t>
      </w:r>
    </w:p>
    <w:p w14:paraId="4E5A659A" w14:textId="77777777" w:rsidR="00394EFF" w:rsidRDefault="00394EFF" w:rsidP="00AC35D2">
      <w:pPr>
        <w:spacing w:after="0"/>
        <w:jc w:val="both"/>
      </w:pPr>
    </w:p>
    <w:p w14:paraId="5A5DD572" w14:textId="77777777" w:rsidR="006803C2" w:rsidRDefault="00394EFF" w:rsidP="00AC35D2">
      <w:pPr>
        <w:spacing w:after="0"/>
        <w:jc w:val="both"/>
      </w:pPr>
      <w:r>
        <w:t xml:space="preserve">Key aspects of the review </w:t>
      </w:r>
      <w:r w:rsidR="006803C2">
        <w:t>which have had an impact are:</w:t>
      </w:r>
    </w:p>
    <w:p w14:paraId="54AA1E8E" w14:textId="0C626B1A" w:rsidR="006803C2" w:rsidRDefault="006803C2" w:rsidP="00580195">
      <w:pPr>
        <w:pStyle w:val="ListParagraph"/>
        <w:numPr>
          <w:ilvl w:val="1"/>
          <w:numId w:val="52"/>
        </w:numPr>
        <w:spacing w:after="0"/>
        <w:ind w:left="709" w:hanging="283"/>
        <w:jc w:val="both"/>
      </w:pPr>
      <w:r>
        <w:t>Considering focussing only on grants with a high score (through the PMG scoresheets).</w:t>
      </w:r>
      <w:r w:rsidR="005963F5">
        <w:t xml:space="preserve"> As discussed the cirteria for assessment of the grants are broader than simply DAC criteria. The PMG is therefore implementing this recommendation with caution and may not strictly meet the required 2.5 score per grant as recommended during the review.</w:t>
      </w:r>
    </w:p>
    <w:p w14:paraId="1CC0BB4B" w14:textId="1C787801" w:rsidR="00762ABB" w:rsidRDefault="00762ABB" w:rsidP="00580195">
      <w:pPr>
        <w:pStyle w:val="ListParagraph"/>
        <w:numPr>
          <w:ilvl w:val="1"/>
          <w:numId w:val="52"/>
        </w:numPr>
        <w:spacing w:after="0"/>
        <w:ind w:left="709" w:hanging="283"/>
        <w:jc w:val="both"/>
      </w:pPr>
      <w:r>
        <w:t>Scoresheets</w:t>
      </w:r>
      <w:r w:rsidR="004475A4">
        <w:t xml:space="preserve"> - </w:t>
      </w:r>
      <w:r>
        <w:t xml:space="preserve">with the above considerations in mind the scoresheets have </w:t>
      </w:r>
      <w:r w:rsidR="004475A4">
        <w:t xml:space="preserve">been successful particularly in view of comparing expectations of the quality of grants with the actual </w:t>
      </w:r>
      <w:r w:rsidR="00580195">
        <w:t>likelihood of impact</w:t>
      </w:r>
      <w:r w:rsidR="004475A4">
        <w:t xml:space="preserve"> after implementation. This assists the PMG in making assessments about which future grants are likely to be effective.</w:t>
      </w:r>
    </w:p>
    <w:p w14:paraId="474247CD" w14:textId="2ABA9117" w:rsidR="00394EFF" w:rsidRDefault="005963F5" w:rsidP="00580195">
      <w:pPr>
        <w:pStyle w:val="ListParagraph"/>
        <w:numPr>
          <w:ilvl w:val="1"/>
          <w:numId w:val="52"/>
        </w:numPr>
        <w:spacing w:after="0"/>
        <w:ind w:left="709" w:hanging="283"/>
        <w:jc w:val="both"/>
      </w:pPr>
      <w:r w:rsidRPr="00762ABB">
        <w:t>T</w:t>
      </w:r>
      <w:r w:rsidR="00394EFF" w:rsidRPr="00762ABB">
        <w:t>imings for the intakes</w:t>
      </w:r>
      <w:r w:rsidR="004475A4">
        <w:t xml:space="preserve"> - The program attempted to implement </w:t>
      </w:r>
      <w:r w:rsidR="008476D0">
        <w:t>quarterly</w:t>
      </w:r>
      <w:r w:rsidR="004475A4">
        <w:t xml:space="preserve"> intakes for the grants facility</w:t>
      </w:r>
      <w:r w:rsidR="0050294C">
        <w:t>, as</w:t>
      </w:r>
      <w:r w:rsidR="004475A4">
        <w:t xml:space="preserve"> discussed in previous</w:t>
      </w:r>
      <w:r w:rsidR="008476D0">
        <w:t xml:space="preserve"> six monthly reports, </w:t>
      </w:r>
      <w:r w:rsidR="00592F32">
        <w:t>this</w:t>
      </w:r>
      <w:r w:rsidR="008476D0">
        <w:t xml:space="preserve"> initiative has </w:t>
      </w:r>
      <w:r w:rsidR="0050294C">
        <w:t xml:space="preserve">been difficult to implement. The sector often </w:t>
      </w:r>
      <w:r w:rsidR="00580195">
        <w:t>has</w:t>
      </w:r>
      <w:r w:rsidR="0050294C">
        <w:t xml:space="preserve"> needs which are immediate and forward planning remains a challenge. </w:t>
      </w:r>
    </w:p>
    <w:p w14:paraId="2F44AD03" w14:textId="77777777" w:rsidR="00394EFF" w:rsidRDefault="00394EFF" w:rsidP="00580195">
      <w:pPr>
        <w:spacing w:after="0"/>
        <w:jc w:val="both"/>
      </w:pPr>
    </w:p>
    <w:p w14:paraId="2EFF697E" w14:textId="5B59AA75" w:rsidR="00ED3AB2" w:rsidRDefault="001568EF" w:rsidP="00580195">
      <w:pPr>
        <w:spacing w:after="0"/>
        <w:jc w:val="both"/>
      </w:pPr>
      <w:r>
        <w:t>Overall the facility continues to be relevant and a highly engaged with as</w:t>
      </w:r>
      <w:r w:rsidR="002D598A">
        <w:t>pect of the program by partner.</w:t>
      </w:r>
    </w:p>
    <w:p w14:paraId="0C8F02F9" w14:textId="77777777" w:rsidR="00AD2601" w:rsidRDefault="00AD2601" w:rsidP="00580195">
      <w:pPr>
        <w:spacing w:after="0"/>
        <w:jc w:val="both"/>
      </w:pPr>
    </w:p>
    <w:p w14:paraId="6571BA1C" w14:textId="77777777" w:rsidR="00AD2601" w:rsidRDefault="00AD2601" w:rsidP="00580195">
      <w:pPr>
        <w:spacing w:after="0"/>
        <w:jc w:val="both"/>
      </w:pPr>
    </w:p>
    <w:p w14:paraId="56FDB217" w14:textId="77777777" w:rsidR="00AD2601" w:rsidRDefault="00AD2601" w:rsidP="00580195">
      <w:pPr>
        <w:spacing w:after="0"/>
        <w:jc w:val="both"/>
      </w:pPr>
    </w:p>
    <w:p w14:paraId="5DA6081A" w14:textId="77777777" w:rsidR="00AD2601" w:rsidRDefault="00AD2601" w:rsidP="00580195">
      <w:pPr>
        <w:spacing w:after="0"/>
        <w:jc w:val="both"/>
      </w:pPr>
    </w:p>
    <w:p w14:paraId="4591AEED" w14:textId="77777777" w:rsidR="00AD2601" w:rsidRDefault="00AD2601" w:rsidP="00580195">
      <w:pPr>
        <w:spacing w:after="0"/>
        <w:jc w:val="both"/>
      </w:pPr>
    </w:p>
    <w:p w14:paraId="6A34F5C5" w14:textId="77777777" w:rsidR="00AC35D2" w:rsidRPr="002A40D7" w:rsidRDefault="00AC35D2" w:rsidP="00DB153E">
      <w:pPr>
        <w:pStyle w:val="Heading4"/>
      </w:pPr>
      <w:r>
        <w:lastRenderedPageBreak/>
        <w:t xml:space="preserve">Grants Facility </w:t>
      </w:r>
      <w:r w:rsidR="0047141E">
        <w:t>June to December</w:t>
      </w:r>
      <w:r>
        <w:t xml:space="preserve"> 2015</w:t>
      </w:r>
    </w:p>
    <w:p w14:paraId="0CC5892B" w14:textId="77777777" w:rsidR="00AC35D2" w:rsidRPr="00143378" w:rsidRDefault="00AC35D2" w:rsidP="00AC35D2">
      <w:pPr>
        <w:spacing w:after="0"/>
        <w:jc w:val="both"/>
        <w:rPr>
          <w:rFonts w:asciiTheme="majorHAnsi" w:hAnsiTheme="majorHAnsi"/>
          <w:lang w:val="en-AU"/>
        </w:rPr>
      </w:pPr>
    </w:p>
    <w:p w14:paraId="112C011A" w14:textId="4F9235B8" w:rsidR="00AC35D2" w:rsidRPr="00143378" w:rsidRDefault="00143378" w:rsidP="00AC35D2">
      <w:pPr>
        <w:spacing w:after="0"/>
        <w:jc w:val="both"/>
        <w:rPr>
          <w:rFonts w:asciiTheme="majorHAnsi" w:hAnsiTheme="majorHAnsi"/>
          <w:lang w:val="en-AU"/>
        </w:rPr>
      </w:pPr>
      <w:r w:rsidRPr="00143378">
        <w:rPr>
          <w:rFonts w:asciiTheme="majorHAnsi" w:hAnsiTheme="majorHAnsi"/>
          <w:lang w:val="en-AU"/>
        </w:rPr>
        <w:t>The t</w:t>
      </w:r>
      <w:r w:rsidR="00EF07D0" w:rsidRPr="00143378">
        <w:rPr>
          <w:rFonts w:asciiTheme="majorHAnsi" w:hAnsiTheme="majorHAnsi"/>
          <w:lang w:val="en-AU"/>
        </w:rPr>
        <w:t>able</w:t>
      </w:r>
      <w:r w:rsidR="0047141E" w:rsidRPr="00143378">
        <w:rPr>
          <w:rFonts w:asciiTheme="majorHAnsi" w:hAnsiTheme="majorHAnsi"/>
          <w:lang w:val="en-AU"/>
        </w:rPr>
        <w:t xml:space="preserve"> </w:t>
      </w:r>
      <w:r w:rsidR="00580195">
        <w:rPr>
          <w:rFonts w:asciiTheme="majorHAnsi" w:hAnsiTheme="majorHAnsi"/>
          <w:lang w:val="en-AU"/>
        </w:rPr>
        <w:t xml:space="preserve">below </w:t>
      </w:r>
      <w:r w:rsidRPr="00143378">
        <w:rPr>
          <w:rFonts w:asciiTheme="majorHAnsi" w:hAnsiTheme="majorHAnsi"/>
          <w:lang w:val="en-AU"/>
        </w:rPr>
        <w:t>s</w:t>
      </w:r>
      <w:r w:rsidR="00AC35D2" w:rsidRPr="00143378">
        <w:rPr>
          <w:rFonts w:asciiTheme="majorHAnsi" w:hAnsiTheme="majorHAnsi"/>
          <w:lang w:val="en-AU"/>
        </w:rPr>
        <w:t>hows the grants that were approved and implemented during the reporting period:</w:t>
      </w:r>
    </w:p>
    <w:p w14:paraId="4B48673C" w14:textId="77777777" w:rsidR="00143378" w:rsidRPr="00143378" w:rsidRDefault="00143378" w:rsidP="00AC35D2">
      <w:pPr>
        <w:spacing w:after="0"/>
        <w:jc w:val="both"/>
        <w:rPr>
          <w:rFonts w:asciiTheme="majorHAnsi" w:hAnsiTheme="majorHAnsi"/>
          <w:lang w:val="en-AU"/>
        </w:rPr>
      </w:pPr>
    </w:p>
    <w:tbl>
      <w:tblPr>
        <w:tblStyle w:val="TableGrid"/>
        <w:tblW w:w="0" w:type="auto"/>
        <w:tblLook w:val="04A0" w:firstRow="1" w:lastRow="0" w:firstColumn="1" w:lastColumn="0" w:noHBand="0" w:noVBand="1"/>
      </w:tblPr>
      <w:tblGrid>
        <w:gridCol w:w="7366"/>
        <w:gridCol w:w="1650"/>
      </w:tblGrid>
      <w:tr w:rsidR="00143378" w:rsidRPr="0056187A" w14:paraId="7957894D" w14:textId="77777777" w:rsidTr="007F13BC">
        <w:tc>
          <w:tcPr>
            <w:tcW w:w="9016" w:type="dxa"/>
            <w:gridSpan w:val="2"/>
            <w:tcBorders>
              <w:top w:val="single" w:sz="4" w:space="0" w:color="auto"/>
            </w:tcBorders>
            <w:shd w:val="clear" w:color="auto" w:fill="C2D69B" w:themeFill="accent3" w:themeFillTint="99"/>
          </w:tcPr>
          <w:p w14:paraId="362DCA47" w14:textId="77777777" w:rsidR="00143378" w:rsidRPr="0056187A" w:rsidRDefault="00143378" w:rsidP="007F13BC">
            <w:pPr>
              <w:spacing w:after="0"/>
              <w:jc w:val="center"/>
              <w:rPr>
                <w:rFonts w:asciiTheme="majorHAnsi" w:hAnsiTheme="majorHAnsi"/>
                <w:b/>
                <w:color w:val="4F6228" w:themeColor="accent3" w:themeShade="80"/>
                <w:sz w:val="20"/>
                <w:szCs w:val="20"/>
                <w:lang w:val="en-AU"/>
              </w:rPr>
            </w:pPr>
            <w:r w:rsidRPr="0056187A">
              <w:rPr>
                <w:rFonts w:asciiTheme="majorHAnsi" w:hAnsiTheme="majorHAnsi"/>
                <w:b/>
                <w:color w:val="4F6228" w:themeColor="accent3" w:themeShade="80"/>
                <w:sz w:val="20"/>
                <w:szCs w:val="20"/>
                <w:lang w:val="en-AU"/>
              </w:rPr>
              <w:t>Grants January to June 2015</w:t>
            </w:r>
          </w:p>
          <w:p w14:paraId="15B5C51C" w14:textId="77777777" w:rsidR="00143378" w:rsidRPr="0056187A" w:rsidRDefault="00143378" w:rsidP="007F13BC">
            <w:pPr>
              <w:spacing w:after="0"/>
              <w:jc w:val="center"/>
              <w:rPr>
                <w:rFonts w:asciiTheme="majorHAnsi" w:hAnsiTheme="majorHAnsi"/>
                <w:b/>
                <w:sz w:val="20"/>
                <w:szCs w:val="20"/>
                <w:lang w:val="en-AU"/>
              </w:rPr>
            </w:pPr>
          </w:p>
        </w:tc>
      </w:tr>
      <w:tr w:rsidR="00143378" w:rsidRPr="0056187A" w14:paraId="51A31F33" w14:textId="77777777" w:rsidTr="007F13BC">
        <w:tc>
          <w:tcPr>
            <w:tcW w:w="7366" w:type="dxa"/>
            <w:tcBorders>
              <w:top w:val="single" w:sz="4" w:space="0" w:color="auto"/>
            </w:tcBorders>
            <w:shd w:val="clear" w:color="auto" w:fill="EAF1DD" w:themeFill="accent3" w:themeFillTint="33"/>
          </w:tcPr>
          <w:p w14:paraId="2E3B4FC7"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 xml:space="preserve">SLO Legislative Drafting Workshop </w:t>
            </w:r>
          </w:p>
        </w:tc>
        <w:tc>
          <w:tcPr>
            <w:tcW w:w="1650" w:type="dxa"/>
            <w:tcBorders>
              <w:top w:val="single" w:sz="4" w:space="0" w:color="auto"/>
            </w:tcBorders>
            <w:shd w:val="clear" w:color="auto" w:fill="EAF1DD" w:themeFill="accent3" w:themeFillTint="33"/>
          </w:tcPr>
          <w:p w14:paraId="34704210"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GA056</w:t>
            </w:r>
          </w:p>
        </w:tc>
      </w:tr>
      <w:tr w:rsidR="00143378" w:rsidRPr="0056187A" w14:paraId="3FD23C49" w14:textId="77777777" w:rsidTr="007F13BC">
        <w:tc>
          <w:tcPr>
            <w:tcW w:w="7366" w:type="dxa"/>
            <w:tcBorders>
              <w:top w:val="single" w:sz="4" w:space="0" w:color="auto"/>
            </w:tcBorders>
          </w:tcPr>
          <w:p w14:paraId="79F0DAFD" w14:textId="7234BCEE" w:rsidR="00143378" w:rsidRPr="0056187A" w:rsidRDefault="00143378" w:rsidP="00580195">
            <w:pPr>
              <w:spacing w:after="0"/>
              <w:jc w:val="both"/>
              <w:rPr>
                <w:rFonts w:asciiTheme="majorHAnsi" w:hAnsiTheme="majorHAnsi"/>
                <w:sz w:val="20"/>
                <w:szCs w:val="20"/>
                <w:lang w:val="en-AU"/>
              </w:rPr>
            </w:pPr>
            <w:r>
              <w:rPr>
                <w:rFonts w:asciiTheme="majorHAnsi" w:hAnsiTheme="majorHAnsi"/>
                <w:sz w:val="20"/>
                <w:szCs w:val="20"/>
                <w:lang w:val="en-AU"/>
              </w:rPr>
              <w:t xml:space="preserve">The purpose of this grant was to work internally to elevate the quality of legislative drafting for </w:t>
            </w:r>
            <w:r w:rsidR="00580195">
              <w:rPr>
                <w:rFonts w:asciiTheme="majorHAnsi" w:hAnsiTheme="majorHAnsi"/>
                <w:sz w:val="20"/>
                <w:szCs w:val="20"/>
                <w:lang w:val="en-AU"/>
              </w:rPr>
              <w:t>SLO</w:t>
            </w:r>
            <w:r>
              <w:rPr>
                <w:rFonts w:asciiTheme="majorHAnsi" w:hAnsiTheme="majorHAnsi"/>
                <w:sz w:val="20"/>
                <w:szCs w:val="20"/>
                <w:lang w:val="en-AU"/>
              </w:rPr>
              <w:t xml:space="preserve"> staff</w:t>
            </w:r>
          </w:p>
        </w:tc>
        <w:tc>
          <w:tcPr>
            <w:tcW w:w="1650" w:type="dxa"/>
            <w:tcBorders>
              <w:top w:val="single" w:sz="4" w:space="0" w:color="auto"/>
            </w:tcBorders>
          </w:tcPr>
          <w:p w14:paraId="280E1898" w14:textId="77777777" w:rsidR="00143378" w:rsidRPr="0056187A" w:rsidRDefault="00143378" w:rsidP="007F13BC">
            <w:pPr>
              <w:spacing w:after="0"/>
              <w:jc w:val="both"/>
              <w:rPr>
                <w:rFonts w:asciiTheme="majorHAnsi" w:hAnsiTheme="majorHAnsi"/>
                <w:b/>
                <w:sz w:val="20"/>
                <w:szCs w:val="20"/>
                <w:lang w:val="en-AU"/>
              </w:rPr>
            </w:pPr>
          </w:p>
        </w:tc>
      </w:tr>
      <w:tr w:rsidR="00143378" w:rsidRPr="0056187A" w14:paraId="13C1631C" w14:textId="77777777" w:rsidTr="007F13BC">
        <w:tc>
          <w:tcPr>
            <w:tcW w:w="7366" w:type="dxa"/>
            <w:tcBorders>
              <w:top w:val="single" w:sz="4" w:space="0" w:color="auto"/>
            </w:tcBorders>
            <w:shd w:val="clear" w:color="auto" w:fill="EAF1DD" w:themeFill="accent3" w:themeFillTint="33"/>
          </w:tcPr>
          <w:p w14:paraId="7F5F97C7"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Development of Child Protection Policy</w:t>
            </w:r>
          </w:p>
        </w:tc>
        <w:tc>
          <w:tcPr>
            <w:tcW w:w="1650" w:type="dxa"/>
            <w:tcBorders>
              <w:top w:val="single" w:sz="4" w:space="0" w:color="auto"/>
            </w:tcBorders>
            <w:shd w:val="clear" w:color="auto" w:fill="EAF1DD" w:themeFill="accent3" w:themeFillTint="33"/>
          </w:tcPr>
          <w:p w14:paraId="114EB6A4"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 xml:space="preserve">GA058 </w:t>
            </w:r>
          </w:p>
        </w:tc>
      </w:tr>
      <w:tr w:rsidR="00143378" w:rsidRPr="0056187A" w14:paraId="6CB0FFAD" w14:textId="77777777" w:rsidTr="007F13BC">
        <w:tc>
          <w:tcPr>
            <w:tcW w:w="7366" w:type="dxa"/>
          </w:tcPr>
          <w:p w14:paraId="7D03DF1E" w14:textId="03ED9E9E" w:rsidR="00143378" w:rsidRPr="00284112" w:rsidRDefault="00143378">
            <w:pPr>
              <w:spacing w:after="0"/>
              <w:jc w:val="both"/>
              <w:rPr>
                <w:rFonts w:asciiTheme="majorHAnsi" w:hAnsiTheme="majorHAnsi"/>
                <w:sz w:val="20"/>
                <w:szCs w:val="20"/>
                <w:lang w:val="en-AU"/>
              </w:rPr>
            </w:pPr>
            <w:r>
              <w:rPr>
                <w:rFonts w:asciiTheme="majorHAnsi" w:hAnsiTheme="majorHAnsi"/>
                <w:sz w:val="20"/>
                <w:szCs w:val="20"/>
                <w:lang w:val="en-AU"/>
              </w:rPr>
              <w:t xml:space="preserve">This grant is </w:t>
            </w:r>
            <w:r w:rsidR="001568EF">
              <w:rPr>
                <w:rFonts w:asciiTheme="majorHAnsi" w:hAnsiTheme="majorHAnsi"/>
                <w:sz w:val="20"/>
                <w:szCs w:val="20"/>
                <w:lang w:val="en-AU"/>
              </w:rPr>
              <w:t>to</w:t>
            </w:r>
            <w:r>
              <w:rPr>
                <w:rFonts w:asciiTheme="majorHAnsi" w:hAnsiTheme="majorHAnsi"/>
                <w:sz w:val="20"/>
                <w:szCs w:val="20"/>
                <w:lang w:val="en-AU"/>
              </w:rPr>
              <w:t xml:space="preserve"> support the development of the Ministry’s Child Protection Policy. This policy will be developed as the first policy piece for the Child Desk. The National Child Policy will follow this and the program may support based on the availability of budget.</w:t>
            </w:r>
          </w:p>
        </w:tc>
        <w:tc>
          <w:tcPr>
            <w:tcW w:w="1650" w:type="dxa"/>
          </w:tcPr>
          <w:p w14:paraId="189379B6" w14:textId="77777777" w:rsidR="00143378" w:rsidRPr="0056187A" w:rsidRDefault="00143378" w:rsidP="007F13BC">
            <w:pPr>
              <w:spacing w:after="0"/>
              <w:jc w:val="both"/>
              <w:rPr>
                <w:rFonts w:asciiTheme="majorHAnsi" w:hAnsiTheme="majorHAnsi"/>
                <w:b/>
                <w:sz w:val="20"/>
                <w:szCs w:val="20"/>
                <w:lang w:val="en-AU"/>
              </w:rPr>
            </w:pPr>
          </w:p>
        </w:tc>
      </w:tr>
      <w:tr w:rsidR="00143378" w:rsidRPr="0056187A" w14:paraId="674DD28A" w14:textId="77777777" w:rsidTr="007F13BC">
        <w:tc>
          <w:tcPr>
            <w:tcW w:w="7366" w:type="dxa"/>
            <w:shd w:val="clear" w:color="auto" w:fill="EAF1DD" w:themeFill="accent3" w:themeFillTint="33"/>
          </w:tcPr>
          <w:p w14:paraId="5D4D7167" w14:textId="77777777" w:rsidR="00143378" w:rsidRPr="00FD2A55" w:rsidRDefault="00143378" w:rsidP="007F13BC">
            <w:pPr>
              <w:spacing w:after="0"/>
              <w:jc w:val="both"/>
              <w:rPr>
                <w:rFonts w:asciiTheme="majorHAnsi" w:hAnsiTheme="majorHAnsi"/>
                <w:b/>
                <w:sz w:val="20"/>
                <w:szCs w:val="20"/>
                <w:lang w:val="en-AU"/>
              </w:rPr>
            </w:pPr>
            <w:r w:rsidRPr="00FD2A55">
              <w:rPr>
                <w:rFonts w:asciiTheme="majorHAnsi" w:hAnsiTheme="majorHAnsi"/>
                <w:b/>
                <w:sz w:val="20"/>
                <w:szCs w:val="20"/>
                <w:lang w:val="en-AU"/>
              </w:rPr>
              <w:t>Corrections Parole Conference</w:t>
            </w:r>
          </w:p>
        </w:tc>
        <w:tc>
          <w:tcPr>
            <w:tcW w:w="1650" w:type="dxa"/>
            <w:shd w:val="clear" w:color="auto" w:fill="EAF1DD" w:themeFill="accent3" w:themeFillTint="33"/>
          </w:tcPr>
          <w:p w14:paraId="7F04696F"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GA059</w:t>
            </w:r>
          </w:p>
        </w:tc>
      </w:tr>
      <w:tr w:rsidR="00143378" w:rsidRPr="0056187A" w14:paraId="28377AD4" w14:textId="77777777" w:rsidTr="007F13BC">
        <w:tc>
          <w:tcPr>
            <w:tcW w:w="7366" w:type="dxa"/>
          </w:tcPr>
          <w:p w14:paraId="2F92E4DB" w14:textId="77777777" w:rsidR="00143378" w:rsidRPr="0056187A" w:rsidRDefault="00143378" w:rsidP="007F13BC">
            <w:pPr>
              <w:spacing w:after="0"/>
              <w:jc w:val="both"/>
              <w:rPr>
                <w:rFonts w:asciiTheme="majorHAnsi" w:hAnsiTheme="majorHAnsi"/>
                <w:sz w:val="20"/>
                <w:szCs w:val="20"/>
                <w:lang w:val="en-AU"/>
              </w:rPr>
            </w:pPr>
            <w:r>
              <w:rPr>
                <w:rFonts w:asciiTheme="majorHAnsi" w:hAnsiTheme="majorHAnsi"/>
                <w:sz w:val="20"/>
                <w:szCs w:val="20"/>
                <w:lang w:val="en-AU"/>
              </w:rPr>
              <w:t>Attendance at an Australian Conference with other parole practitioners. Ideas were exchanged about approaches to parole and rehabilitation of formers offenders. Two staff attended this conference.</w:t>
            </w:r>
          </w:p>
        </w:tc>
        <w:tc>
          <w:tcPr>
            <w:tcW w:w="1650" w:type="dxa"/>
          </w:tcPr>
          <w:p w14:paraId="31626E8A" w14:textId="77777777" w:rsidR="00143378" w:rsidRPr="0056187A" w:rsidRDefault="00143378" w:rsidP="007F13BC">
            <w:pPr>
              <w:spacing w:after="0"/>
              <w:jc w:val="both"/>
              <w:rPr>
                <w:rFonts w:asciiTheme="majorHAnsi" w:hAnsiTheme="majorHAnsi"/>
                <w:sz w:val="20"/>
                <w:szCs w:val="20"/>
                <w:lang w:val="en-AU"/>
              </w:rPr>
            </w:pPr>
          </w:p>
        </w:tc>
      </w:tr>
      <w:tr w:rsidR="00143378" w:rsidRPr="0056187A" w14:paraId="6F631105" w14:textId="77777777" w:rsidTr="007F13BC">
        <w:tc>
          <w:tcPr>
            <w:tcW w:w="7366" w:type="dxa"/>
            <w:shd w:val="clear" w:color="auto" w:fill="EAF1DD" w:themeFill="accent3" w:themeFillTint="33"/>
          </w:tcPr>
          <w:p w14:paraId="736FD08F"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Ministry Support Positions</w:t>
            </w:r>
          </w:p>
        </w:tc>
        <w:tc>
          <w:tcPr>
            <w:tcW w:w="1650" w:type="dxa"/>
            <w:shd w:val="clear" w:color="auto" w:fill="EAF1DD" w:themeFill="accent3" w:themeFillTint="33"/>
          </w:tcPr>
          <w:p w14:paraId="23A0EAF9"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GA060</w:t>
            </w:r>
          </w:p>
        </w:tc>
      </w:tr>
      <w:tr w:rsidR="00143378" w:rsidRPr="0056187A" w14:paraId="4040E972" w14:textId="77777777" w:rsidTr="007F13BC">
        <w:tc>
          <w:tcPr>
            <w:tcW w:w="7366" w:type="dxa"/>
          </w:tcPr>
          <w:p w14:paraId="4690E05B" w14:textId="77777777" w:rsidR="00143378" w:rsidRDefault="00143378" w:rsidP="007F13BC">
            <w:pPr>
              <w:spacing w:after="0"/>
              <w:jc w:val="both"/>
              <w:rPr>
                <w:rFonts w:asciiTheme="majorHAnsi" w:hAnsiTheme="majorHAnsi"/>
                <w:sz w:val="20"/>
                <w:szCs w:val="20"/>
                <w:lang w:val="en-AU"/>
              </w:rPr>
            </w:pPr>
            <w:r>
              <w:rPr>
                <w:rFonts w:asciiTheme="majorHAnsi" w:hAnsiTheme="majorHAnsi"/>
                <w:sz w:val="20"/>
                <w:szCs w:val="20"/>
                <w:lang w:val="en-AU"/>
              </w:rPr>
              <w:t>Salary support to the Ministry for the following positions:</w:t>
            </w:r>
          </w:p>
          <w:p w14:paraId="3EFBE07F" w14:textId="77777777" w:rsidR="00143378" w:rsidRDefault="00143378" w:rsidP="00143378">
            <w:pPr>
              <w:pStyle w:val="ListParagraph"/>
              <w:numPr>
                <w:ilvl w:val="0"/>
                <w:numId w:val="61"/>
              </w:numPr>
              <w:spacing w:after="0"/>
              <w:contextualSpacing/>
              <w:jc w:val="both"/>
              <w:rPr>
                <w:rFonts w:asciiTheme="majorHAnsi" w:hAnsiTheme="majorHAnsi"/>
                <w:sz w:val="20"/>
                <w:szCs w:val="20"/>
                <w:lang w:val="en-AU"/>
              </w:rPr>
            </w:pPr>
            <w:r>
              <w:rPr>
                <w:rFonts w:asciiTheme="majorHAnsi" w:hAnsiTheme="majorHAnsi"/>
                <w:sz w:val="20"/>
                <w:szCs w:val="20"/>
                <w:lang w:val="en-AU"/>
              </w:rPr>
              <w:t>Performance Coordinator</w:t>
            </w:r>
          </w:p>
          <w:p w14:paraId="5FE02F04" w14:textId="77777777" w:rsidR="00143378" w:rsidRDefault="00143378" w:rsidP="00143378">
            <w:pPr>
              <w:pStyle w:val="ListParagraph"/>
              <w:numPr>
                <w:ilvl w:val="0"/>
                <w:numId w:val="61"/>
              </w:numPr>
              <w:spacing w:after="0"/>
              <w:contextualSpacing/>
              <w:jc w:val="both"/>
              <w:rPr>
                <w:rFonts w:asciiTheme="majorHAnsi" w:hAnsiTheme="majorHAnsi"/>
                <w:sz w:val="20"/>
                <w:szCs w:val="20"/>
                <w:lang w:val="en-AU"/>
              </w:rPr>
            </w:pPr>
            <w:r>
              <w:rPr>
                <w:rFonts w:asciiTheme="majorHAnsi" w:hAnsiTheme="majorHAnsi"/>
                <w:sz w:val="20"/>
                <w:szCs w:val="20"/>
                <w:lang w:val="en-AU"/>
              </w:rPr>
              <w:t>Project Coordinator</w:t>
            </w:r>
          </w:p>
          <w:p w14:paraId="3678A636" w14:textId="77777777" w:rsidR="00143378" w:rsidRDefault="00143378" w:rsidP="00143378">
            <w:pPr>
              <w:pStyle w:val="ListParagraph"/>
              <w:numPr>
                <w:ilvl w:val="0"/>
                <w:numId w:val="61"/>
              </w:numPr>
              <w:spacing w:after="0"/>
              <w:contextualSpacing/>
              <w:jc w:val="both"/>
              <w:rPr>
                <w:rFonts w:asciiTheme="majorHAnsi" w:hAnsiTheme="majorHAnsi"/>
                <w:sz w:val="20"/>
                <w:szCs w:val="20"/>
                <w:lang w:val="en-AU"/>
              </w:rPr>
            </w:pPr>
            <w:r>
              <w:rPr>
                <w:rFonts w:asciiTheme="majorHAnsi" w:hAnsiTheme="majorHAnsi"/>
                <w:sz w:val="20"/>
                <w:szCs w:val="20"/>
                <w:lang w:val="en-AU"/>
              </w:rPr>
              <w:t>Capacity Development Coordinator (through amendment)</w:t>
            </w:r>
          </w:p>
          <w:p w14:paraId="4D8D45D3" w14:textId="77777777" w:rsidR="00143378" w:rsidRPr="00FD2A55" w:rsidRDefault="00143378" w:rsidP="00143378">
            <w:pPr>
              <w:pStyle w:val="ListParagraph"/>
              <w:numPr>
                <w:ilvl w:val="0"/>
                <w:numId w:val="61"/>
              </w:numPr>
              <w:spacing w:after="0"/>
              <w:contextualSpacing/>
              <w:jc w:val="both"/>
              <w:rPr>
                <w:rFonts w:asciiTheme="majorHAnsi" w:hAnsiTheme="majorHAnsi"/>
                <w:sz w:val="20"/>
                <w:szCs w:val="20"/>
                <w:lang w:val="en-AU"/>
              </w:rPr>
            </w:pPr>
            <w:r>
              <w:rPr>
                <w:rFonts w:asciiTheme="majorHAnsi" w:hAnsiTheme="majorHAnsi"/>
                <w:sz w:val="20"/>
                <w:szCs w:val="20"/>
                <w:lang w:val="en-AU"/>
              </w:rPr>
              <w:t>Monitoring Officer (salary top up)</w:t>
            </w:r>
          </w:p>
        </w:tc>
        <w:tc>
          <w:tcPr>
            <w:tcW w:w="1650" w:type="dxa"/>
          </w:tcPr>
          <w:p w14:paraId="3FBC922F" w14:textId="77777777" w:rsidR="00143378" w:rsidRPr="0056187A" w:rsidRDefault="00143378" w:rsidP="007F13BC">
            <w:pPr>
              <w:spacing w:after="0"/>
              <w:jc w:val="both"/>
              <w:rPr>
                <w:rFonts w:asciiTheme="majorHAnsi" w:hAnsiTheme="majorHAnsi"/>
                <w:sz w:val="20"/>
                <w:szCs w:val="20"/>
                <w:lang w:val="en-AU"/>
              </w:rPr>
            </w:pPr>
          </w:p>
        </w:tc>
      </w:tr>
      <w:tr w:rsidR="00143378" w:rsidRPr="0056187A" w14:paraId="4433D75E" w14:textId="77777777" w:rsidTr="007F13BC">
        <w:tc>
          <w:tcPr>
            <w:tcW w:w="7366" w:type="dxa"/>
            <w:shd w:val="clear" w:color="auto" w:fill="EAF1DD" w:themeFill="accent3" w:themeFillTint="33"/>
          </w:tcPr>
          <w:p w14:paraId="15488220"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Review of the Ombudsman’s Act</w:t>
            </w:r>
          </w:p>
        </w:tc>
        <w:tc>
          <w:tcPr>
            <w:tcW w:w="1650" w:type="dxa"/>
            <w:shd w:val="clear" w:color="auto" w:fill="EAF1DD" w:themeFill="accent3" w:themeFillTint="33"/>
          </w:tcPr>
          <w:p w14:paraId="19B4B296"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GA061</w:t>
            </w:r>
          </w:p>
        </w:tc>
      </w:tr>
      <w:tr w:rsidR="00143378" w:rsidRPr="0056187A" w14:paraId="32EFB1D3" w14:textId="77777777" w:rsidTr="007F13BC">
        <w:tc>
          <w:tcPr>
            <w:tcW w:w="7366" w:type="dxa"/>
          </w:tcPr>
          <w:p w14:paraId="13DA17CE" w14:textId="77777777" w:rsidR="00143378" w:rsidRPr="0056187A" w:rsidRDefault="00143378" w:rsidP="007F13BC">
            <w:pPr>
              <w:spacing w:after="0"/>
              <w:jc w:val="both"/>
              <w:rPr>
                <w:rFonts w:asciiTheme="majorHAnsi" w:hAnsiTheme="majorHAnsi"/>
                <w:sz w:val="20"/>
                <w:szCs w:val="20"/>
                <w:lang w:val="en-AU"/>
              </w:rPr>
            </w:pPr>
            <w:r>
              <w:rPr>
                <w:rFonts w:asciiTheme="majorHAnsi" w:hAnsiTheme="majorHAnsi"/>
                <w:sz w:val="20"/>
                <w:szCs w:val="20"/>
                <w:lang w:val="en-AU"/>
              </w:rPr>
              <w:t>A review conducted by the VLC looking into issues associated with the Ombudsman’s Legislation. The review is expected to be finalised during the next reporting period.</w:t>
            </w:r>
          </w:p>
        </w:tc>
        <w:tc>
          <w:tcPr>
            <w:tcW w:w="1650" w:type="dxa"/>
          </w:tcPr>
          <w:p w14:paraId="30CFE778" w14:textId="77777777" w:rsidR="00143378" w:rsidRPr="0056187A" w:rsidRDefault="00143378" w:rsidP="007F13BC">
            <w:pPr>
              <w:spacing w:after="0"/>
              <w:jc w:val="both"/>
              <w:rPr>
                <w:rFonts w:asciiTheme="majorHAnsi" w:hAnsiTheme="majorHAnsi"/>
                <w:sz w:val="20"/>
                <w:szCs w:val="20"/>
                <w:lang w:val="en-AU"/>
              </w:rPr>
            </w:pPr>
          </w:p>
        </w:tc>
      </w:tr>
      <w:tr w:rsidR="00143378" w:rsidRPr="0056187A" w14:paraId="6F8E9E3A" w14:textId="77777777" w:rsidTr="007F13BC">
        <w:tc>
          <w:tcPr>
            <w:tcW w:w="7366" w:type="dxa"/>
            <w:shd w:val="clear" w:color="auto" w:fill="EAF1DD" w:themeFill="accent3" w:themeFillTint="33"/>
          </w:tcPr>
          <w:p w14:paraId="3085AD37"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Wan Smol Bag Partnership</w:t>
            </w:r>
          </w:p>
        </w:tc>
        <w:tc>
          <w:tcPr>
            <w:tcW w:w="1650" w:type="dxa"/>
            <w:shd w:val="clear" w:color="auto" w:fill="EAF1DD" w:themeFill="accent3" w:themeFillTint="33"/>
          </w:tcPr>
          <w:p w14:paraId="1352EE5A"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GA062</w:t>
            </w:r>
          </w:p>
        </w:tc>
      </w:tr>
      <w:tr w:rsidR="00143378" w:rsidRPr="0056187A" w14:paraId="1E73A4F8" w14:textId="77777777" w:rsidTr="007F13BC">
        <w:tc>
          <w:tcPr>
            <w:tcW w:w="7366" w:type="dxa"/>
          </w:tcPr>
          <w:p w14:paraId="4D59055D" w14:textId="0F6C95BD" w:rsidR="00143378" w:rsidRPr="0056187A" w:rsidRDefault="00143378" w:rsidP="007F13BC">
            <w:pPr>
              <w:spacing w:after="0"/>
              <w:jc w:val="both"/>
              <w:rPr>
                <w:rFonts w:asciiTheme="majorHAnsi" w:hAnsiTheme="majorHAnsi"/>
                <w:sz w:val="20"/>
                <w:szCs w:val="20"/>
                <w:lang w:val="en-AU"/>
              </w:rPr>
            </w:pPr>
            <w:r>
              <w:rPr>
                <w:rFonts w:asciiTheme="majorHAnsi" w:hAnsiTheme="majorHAnsi"/>
                <w:sz w:val="20"/>
                <w:szCs w:val="20"/>
                <w:lang w:val="en-AU"/>
              </w:rPr>
              <w:t xml:space="preserve">Partnership With Wan Smol Bag to undertake the production of ‘Laef I Swit’ play which covers law and justice and domestic violence themes through theatre; youth drama program; community workshops to discuss justice issues and outcomes; and community Justice Sector information sessions, sports, health and justice sessions. This partnership is the first grant between the program and Wan Smol Bag however successful outcomes may lead to a </w:t>
            </w:r>
            <w:r w:rsidR="00580195">
              <w:rPr>
                <w:rFonts w:asciiTheme="majorHAnsi" w:hAnsiTheme="majorHAnsi"/>
                <w:sz w:val="20"/>
                <w:szCs w:val="20"/>
                <w:lang w:val="en-AU"/>
              </w:rPr>
              <w:t>longer-term</w:t>
            </w:r>
            <w:r>
              <w:rPr>
                <w:rFonts w:asciiTheme="majorHAnsi" w:hAnsiTheme="majorHAnsi"/>
                <w:sz w:val="20"/>
                <w:szCs w:val="20"/>
                <w:lang w:val="en-AU"/>
              </w:rPr>
              <w:t xml:space="preserve"> relationship.</w:t>
            </w:r>
          </w:p>
        </w:tc>
        <w:tc>
          <w:tcPr>
            <w:tcW w:w="1650" w:type="dxa"/>
          </w:tcPr>
          <w:p w14:paraId="6B2FA902" w14:textId="77777777" w:rsidR="00143378" w:rsidRPr="0056187A" w:rsidRDefault="00143378" w:rsidP="007F13BC">
            <w:pPr>
              <w:spacing w:after="0"/>
              <w:jc w:val="both"/>
              <w:rPr>
                <w:rFonts w:asciiTheme="majorHAnsi" w:hAnsiTheme="majorHAnsi"/>
                <w:sz w:val="20"/>
                <w:szCs w:val="20"/>
                <w:lang w:val="en-AU"/>
              </w:rPr>
            </w:pPr>
          </w:p>
        </w:tc>
      </w:tr>
      <w:tr w:rsidR="00143378" w:rsidRPr="0056187A" w14:paraId="429645F4" w14:textId="77777777" w:rsidTr="007F13BC">
        <w:tc>
          <w:tcPr>
            <w:tcW w:w="7366" w:type="dxa"/>
            <w:shd w:val="clear" w:color="auto" w:fill="EAF1DD" w:themeFill="accent3" w:themeFillTint="33"/>
          </w:tcPr>
          <w:p w14:paraId="558C7FA8"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CLMO ICT procurement</w:t>
            </w:r>
          </w:p>
        </w:tc>
        <w:tc>
          <w:tcPr>
            <w:tcW w:w="1650" w:type="dxa"/>
            <w:shd w:val="clear" w:color="auto" w:fill="EAF1DD" w:themeFill="accent3" w:themeFillTint="33"/>
          </w:tcPr>
          <w:p w14:paraId="0A0A2767"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GA063</w:t>
            </w:r>
          </w:p>
        </w:tc>
      </w:tr>
      <w:tr w:rsidR="00143378" w:rsidRPr="0056187A" w14:paraId="221D7395" w14:textId="77777777" w:rsidTr="007F13BC">
        <w:tc>
          <w:tcPr>
            <w:tcW w:w="7366" w:type="dxa"/>
          </w:tcPr>
          <w:p w14:paraId="1A066993" w14:textId="77777777" w:rsidR="00143378" w:rsidRPr="0056187A" w:rsidRDefault="00143378" w:rsidP="007F13BC">
            <w:pPr>
              <w:spacing w:after="0"/>
              <w:jc w:val="both"/>
              <w:rPr>
                <w:rFonts w:asciiTheme="majorHAnsi" w:hAnsiTheme="majorHAnsi"/>
                <w:sz w:val="20"/>
                <w:szCs w:val="20"/>
                <w:lang w:val="en-AU"/>
              </w:rPr>
            </w:pPr>
            <w:r>
              <w:rPr>
                <w:rFonts w:asciiTheme="majorHAnsi" w:hAnsiTheme="majorHAnsi"/>
                <w:sz w:val="20"/>
                <w:szCs w:val="20"/>
                <w:lang w:val="en-AU"/>
              </w:rPr>
              <w:t>Procurement of two essential laptops for the CLMO.</w:t>
            </w:r>
          </w:p>
        </w:tc>
        <w:tc>
          <w:tcPr>
            <w:tcW w:w="1650" w:type="dxa"/>
          </w:tcPr>
          <w:p w14:paraId="030CEE45" w14:textId="77777777" w:rsidR="00143378" w:rsidRPr="0056187A" w:rsidRDefault="00143378" w:rsidP="007F13BC">
            <w:pPr>
              <w:spacing w:after="0"/>
              <w:jc w:val="both"/>
              <w:rPr>
                <w:rFonts w:asciiTheme="majorHAnsi" w:hAnsiTheme="majorHAnsi"/>
                <w:sz w:val="20"/>
                <w:szCs w:val="20"/>
                <w:lang w:val="en-AU"/>
              </w:rPr>
            </w:pPr>
          </w:p>
        </w:tc>
      </w:tr>
      <w:tr w:rsidR="00143378" w:rsidRPr="0056187A" w14:paraId="4C9E9B88" w14:textId="77777777" w:rsidTr="007F13BC">
        <w:tc>
          <w:tcPr>
            <w:tcW w:w="7366" w:type="dxa"/>
            <w:shd w:val="clear" w:color="auto" w:fill="EAF1DD" w:themeFill="accent3" w:themeFillTint="33"/>
          </w:tcPr>
          <w:p w14:paraId="5EE7DC8B"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Disability Day Celebration 2016 (Mota Lava)</w:t>
            </w:r>
          </w:p>
        </w:tc>
        <w:tc>
          <w:tcPr>
            <w:tcW w:w="1650" w:type="dxa"/>
            <w:shd w:val="clear" w:color="auto" w:fill="EAF1DD" w:themeFill="accent3" w:themeFillTint="33"/>
          </w:tcPr>
          <w:p w14:paraId="0004A0EF" w14:textId="77777777" w:rsidR="00143378" w:rsidRPr="0056187A" w:rsidRDefault="00143378" w:rsidP="007F13BC">
            <w:pPr>
              <w:spacing w:after="0"/>
              <w:jc w:val="both"/>
              <w:rPr>
                <w:rFonts w:asciiTheme="majorHAnsi" w:hAnsiTheme="majorHAnsi"/>
                <w:b/>
                <w:sz w:val="20"/>
                <w:szCs w:val="20"/>
                <w:lang w:val="en-AU"/>
              </w:rPr>
            </w:pPr>
            <w:r>
              <w:rPr>
                <w:rFonts w:asciiTheme="majorHAnsi" w:hAnsiTheme="majorHAnsi"/>
                <w:b/>
                <w:sz w:val="20"/>
                <w:szCs w:val="20"/>
                <w:lang w:val="en-AU"/>
              </w:rPr>
              <w:t>GA064</w:t>
            </w:r>
          </w:p>
        </w:tc>
      </w:tr>
      <w:tr w:rsidR="00143378" w:rsidRPr="0056187A" w14:paraId="4D4CB988" w14:textId="77777777" w:rsidTr="007F13BC">
        <w:tc>
          <w:tcPr>
            <w:tcW w:w="7366" w:type="dxa"/>
          </w:tcPr>
          <w:p w14:paraId="7BC19EC6" w14:textId="77777777" w:rsidR="00143378" w:rsidRPr="0056187A" w:rsidRDefault="00143378" w:rsidP="007F13BC">
            <w:pPr>
              <w:spacing w:after="0"/>
              <w:jc w:val="both"/>
              <w:rPr>
                <w:rFonts w:asciiTheme="majorHAnsi" w:hAnsiTheme="majorHAnsi"/>
                <w:sz w:val="20"/>
                <w:szCs w:val="20"/>
                <w:lang w:val="en-AU"/>
              </w:rPr>
            </w:pPr>
            <w:r>
              <w:rPr>
                <w:rFonts w:asciiTheme="majorHAnsi" w:hAnsiTheme="majorHAnsi"/>
                <w:sz w:val="20"/>
                <w:szCs w:val="20"/>
                <w:lang w:val="en-AU"/>
              </w:rPr>
              <w:t>Annual Disability Day celebration held in Mota Lava and managed by the Ministry of justice and Community Services’ Disability Desk</w:t>
            </w:r>
          </w:p>
        </w:tc>
        <w:tc>
          <w:tcPr>
            <w:tcW w:w="1650" w:type="dxa"/>
          </w:tcPr>
          <w:p w14:paraId="4DF50EFC" w14:textId="77777777" w:rsidR="00143378" w:rsidRPr="0056187A" w:rsidRDefault="00143378" w:rsidP="007F13BC">
            <w:pPr>
              <w:spacing w:after="0"/>
              <w:jc w:val="both"/>
              <w:rPr>
                <w:rFonts w:asciiTheme="majorHAnsi" w:hAnsiTheme="majorHAnsi"/>
                <w:sz w:val="20"/>
                <w:szCs w:val="20"/>
                <w:lang w:val="en-AU"/>
              </w:rPr>
            </w:pPr>
          </w:p>
        </w:tc>
      </w:tr>
    </w:tbl>
    <w:p w14:paraId="6AE0C263" w14:textId="77777777" w:rsidR="00102927" w:rsidRPr="00143378" w:rsidRDefault="00102927" w:rsidP="00AC35D2">
      <w:pPr>
        <w:spacing w:after="0"/>
        <w:jc w:val="both"/>
        <w:rPr>
          <w:rFonts w:asciiTheme="majorHAnsi" w:hAnsiTheme="majorHAnsi"/>
          <w:lang w:val="en-AU"/>
        </w:rPr>
      </w:pPr>
    </w:p>
    <w:p w14:paraId="4B8E466D" w14:textId="53B923B0" w:rsidR="00A123B0" w:rsidRPr="00143378" w:rsidRDefault="00143378" w:rsidP="00580195">
      <w:pPr>
        <w:spacing w:after="0"/>
        <w:jc w:val="both"/>
      </w:pPr>
      <w:r w:rsidRPr="00143378">
        <w:t xml:space="preserve">The most challenging grant during the period relates to the Ministry Support Positions. Issues associated with these positions have been discussed during </w:t>
      </w:r>
      <w:r>
        <w:t xml:space="preserve">the </w:t>
      </w:r>
      <w:r w:rsidRPr="00143378">
        <w:t xml:space="preserve">report and it is </w:t>
      </w:r>
      <w:r>
        <w:t xml:space="preserve">not proposed to discuss </w:t>
      </w:r>
      <w:r w:rsidR="00580195">
        <w:t xml:space="preserve">this </w:t>
      </w:r>
      <w:r>
        <w:t xml:space="preserve">again. Overall however the grants facility remains central to the program not only in terms of impact but also in terms of legitimacy for the sector. This avenue for </w:t>
      </w:r>
      <w:r w:rsidR="001568EF">
        <w:t>a</w:t>
      </w:r>
      <w:r>
        <w:t xml:space="preserve">gency-driven funding </w:t>
      </w:r>
      <w:r w:rsidR="00394EFF">
        <w:t xml:space="preserve">has been heavily utilised by the sector and is seen as a way to facilitate, in an efficient manner, different initiatives of the sector where </w:t>
      </w:r>
      <w:r w:rsidR="001568EF">
        <w:t>a</w:t>
      </w:r>
      <w:r w:rsidR="00394EFF">
        <w:t xml:space="preserve">gency budgets are not able to meet </w:t>
      </w:r>
      <w:r w:rsidR="001568EF">
        <w:t>its</w:t>
      </w:r>
      <w:r w:rsidR="00394EFF">
        <w:t xml:space="preserve"> need.</w:t>
      </w:r>
    </w:p>
    <w:p w14:paraId="2C30A42F" w14:textId="77777777" w:rsidR="00DB153E" w:rsidRPr="00D016CE" w:rsidRDefault="00DB153E" w:rsidP="00580195">
      <w:pPr>
        <w:spacing w:line="240" w:lineRule="auto"/>
        <w:jc w:val="both"/>
        <w:rPr>
          <w:i/>
          <w:sz w:val="18"/>
          <w:szCs w:val="18"/>
        </w:rPr>
      </w:pPr>
    </w:p>
    <w:p w14:paraId="611757B8" w14:textId="77777777" w:rsidR="007346D6" w:rsidRDefault="007E26E6" w:rsidP="007E26E6">
      <w:pPr>
        <w:pStyle w:val="Heading2"/>
      </w:pPr>
      <w:bookmarkStart w:id="32" w:name="_Toc424634638"/>
      <w:r>
        <w:lastRenderedPageBreak/>
        <w:t>Overall conclusion</w:t>
      </w:r>
      <w:bookmarkEnd w:id="32"/>
    </w:p>
    <w:p w14:paraId="448C6DA3" w14:textId="77777777" w:rsidR="003B33A2" w:rsidRDefault="003B33A2" w:rsidP="003B33A2">
      <w:r>
        <w:t xml:space="preserve">Reflection on the SRBJ Partnership one year out from the conclusion of Stage 2 of the program, on 31 December 2016, allows for some interesting observations. </w:t>
      </w:r>
    </w:p>
    <w:p w14:paraId="5A56E2FA" w14:textId="137C9D49" w:rsidR="003B33A2" w:rsidRDefault="003B33A2" w:rsidP="003B33A2">
      <w:pPr>
        <w:jc w:val="both"/>
      </w:pPr>
      <w:r>
        <w:t xml:space="preserve">Effective and predominantly consistent membership of the core team of advisers and management over Stage 1 and Stage 2 has resulted in greater depth of knowledge and understanding across the program. This is not an understanding that is complacent or self-assured but one that is self-reflective, responsive, prepared to adapt and prepared to acknowledge where aspects of the program have not been effective. And yet, it is an understanding capable of an increasingly nuanced and integrated response. The consistency of the team has allowed for increasingly collaborative work as intended by the CD Strategy but beneficial across the whole program. New members of the program team have embraced this way of working which is having an impact in some areas. </w:t>
      </w:r>
    </w:p>
    <w:p w14:paraId="524E65B7" w14:textId="77777777" w:rsidR="003B33A2" w:rsidRDefault="003B33A2" w:rsidP="003B33A2">
      <w:pPr>
        <w:spacing w:after="0"/>
        <w:jc w:val="both"/>
      </w:pPr>
      <w:r>
        <w:t xml:space="preserve">Implementation of SRBJ since March 2012 has allowed for the building of effective relationships with key stakeholders and partners across the program, with better mutual understanding and trust. There is more proactive engagement with and greater demand of the program as a result.  The relationships also allow a degree of permission to ventilate sensitive issues in a way that is constructive and respectful whilst cognisant of the pressure points at which partner sovereignty concerns are particularly elevated. This is not to deny that there is also a layer of decision-making that is driven by incentives opaque to the program. Nor to deny the ongoing challenges of the operating environment </w:t>
      </w:r>
      <w:r w:rsidRPr="00DF6123">
        <w:t xml:space="preserve">such as the political fluidity and landscape; financial resources; human capacity; leadership and management; </w:t>
      </w:r>
      <w:r>
        <w:t xml:space="preserve">attitudes to aid, support and progress; </w:t>
      </w:r>
      <w:r w:rsidRPr="00DF6123">
        <w:t xml:space="preserve">remoteness and smallness. </w:t>
      </w:r>
      <w:r>
        <w:t>But rather that the program with increasing maturity has a greater awareness and understanding of that operating environment and how to move forward within it.</w:t>
      </w:r>
    </w:p>
    <w:p w14:paraId="24A0EF9B" w14:textId="77777777" w:rsidR="003B33A2" w:rsidRDefault="003B33A2" w:rsidP="003B33A2">
      <w:pPr>
        <w:spacing w:after="0"/>
        <w:jc w:val="both"/>
      </w:pPr>
    </w:p>
    <w:p w14:paraId="4D14C3C8" w14:textId="6D80EDF5" w:rsidR="003B33A2" w:rsidRDefault="003B33A2" w:rsidP="003B33A2">
      <w:pPr>
        <w:jc w:val="both"/>
      </w:pPr>
      <w:r>
        <w:t xml:space="preserve">Progress over the reporting period has been good as the program sought to effectively get back on track after the delays resulting from Cyclone Pam in the previous reporting period. The program has delivered a significant number of key outputs over the period which are listed in the Executive Summary and the Table B: Key Achievements and are not repeated here. The program is starting to see shifts, albeit incrementally; in ways of working; in small efficiency gains; in greater consideration of service delivery; in better, more evidenced-based targeting of management responses and in greater technical skill. These shifts are magnified by a consistent and integrated approach that builds on every previous activity. Good foundations now exist on which to continue to build. </w:t>
      </w:r>
    </w:p>
    <w:p w14:paraId="30A7AB85" w14:textId="54A4AB13" w:rsidR="003B33A2" w:rsidRDefault="003B33A2" w:rsidP="003B33A2">
      <w:pPr>
        <w:jc w:val="both"/>
      </w:pPr>
      <w:r>
        <w:t>The program’s evidence base has become increasingly robust. The program continued its relentless suite of evaluations</w:t>
      </w:r>
      <w:r>
        <w:rPr>
          <w:rStyle w:val="FootnoteReference"/>
        </w:rPr>
        <w:footnoteReference w:id="53"/>
      </w:r>
      <w:r>
        <w:t xml:space="preserve"> under the MEP over the reporting period such that the baseline for SRBJ is almost complete. Shifts against indicators </w:t>
      </w:r>
      <w:r w:rsidR="009B558E">
        <w:t>are</w:t>
      </w:r>
      <w:r>
        <w:t xml:space="preserve"> being measured every six months. Recommendations from evaluations are routinely integrated into the management of the program as appropriate and with DFAT approval. At the same time the program conducted and supported the implementation of two large pieces of research that will provide an </w:t>
      </w:r>
      <w:r w:rsidR="00732A86">
        <w:t>effective foundation</w:t>
      </w:r>
      <w:r>
        <w:t xml:space="preserve"> for evidence-based, targeted programming. This evidence base needs to remain a continuing focus over 2016 so that it can provide a strong</w:t>
      </w:r>
      <w:r w:rsidRPr="00DF6123">
        <w:t xml:space="preserve"> foundation for future Australian support that will maximise opportunities to build on the work of the program to date</w:t>
      </w:r>
      <w:r>
        <w:t>.</w:t>
      </w:r>
    </w:p>
    <w:p w14:paraId="2B6BDB51" w14:textId="600BE09E" w:rsidR="003B33A2" w:rsidRDefault="003B33A2" w:rsidP="003B33A2">
      <w:pPr>
        <w:spacing w:after="0"/>
        <w:jc w:val="both"/>
      </w:pPr>
      <w:r>
        <w:lastRenderedPageBreak/>
        <w:t xml:space="preserve">The focus of 2016 is to </w:t>
      </w:r>
      <w:r w:rsidRPr="00DF6123">
        <w:t xml:space="preserve">consolidate, harmonise and embed program effort over the final </w:t>
      </w:r>
      <w:r>
        <w:t>year</w:t>
      </w:r>
      <w:r w:rsidRPr="00DF6123">
        <w:t xml:space="preserve"> of the program</w:t>
      </w:r>
      <w:r>
        <w:t xml:space="preserve"> which will require</w:t>
      </w:r>
      <w:r w:rsidRPr="0073728B">
        <w:t xml:space="preserve"> </w:t>
      </w:r>
      <w:r>
        <w:t>t</w:t>
      </w:r>
      <w:r w:rsidRPr="00DF6123">
        <w:t xml:space="preserve">he balancing of the program’s breadth and scope, with a full schedule of programmed interventions against the current resources and time; </w:t>
      </w:r>
      <w:r>
        <w:t xml:space="preserve">balancing the intensity of </w:t>
      </w:r>
      <w:r w:rsidRPr="00DF6123">
        <w:t xml:space="preserve">effort required to drive change and the necessity for flexibility and responsiveness to circumstances; opportunities and increasing demands by </w:t>
      </w:r>
      <w:r>
        <w:t>stakeholders</w:t>
      </w:r>
      <w:r w:rsidRPr="00DF6123">
        <w:t>.</w:t>
      </w:r>
      <w:r>
        <w:t xml:space="preserve"> There will additionally be significant focus on the translation of program interventions - be they with respect to learning and development or case and information management systems for example – </w:t>
      </w:r>
      <w:r w:rsidR="009B558E">
        <w:t>for</w:t>
      </w:r>
      <w:r>
        <w:t xml:space="preserve"> the ultimate users or beneficiaries of the services and on the targeted thematic work of component 3 now that the research has been completed.</w:t>
      </w:r>
    </w:p>
    <w:p w14:paraId="203D9A72" w14:textId="77777777" w:rsidR="00ED3AB2" w:rsidRDefault="00ED3AB2" w:rsidP="003B33A2">
      <w:pPr>
        <w:spacing w:after="0"/>
        <w:jc w:val="both"/>
      </w:pPr>
    </w:p>
    <w:p w14:paraId="1EC6B18C" w14:textId="77777777" w:rsidR="003B33A2" w:rsidRPr="00DF6123" w:rsidRDefault="003B33A2" w:rsidP="003B33A2">
      <w:pPr>
        <w:spacing w:after="0"/>
        <w:jc w:val="both"/>
      </w:pPr>
    </w:p>
    <w:p w14:paraId="010EF160" w14:textId="122C9238" w:rsidR="00A57941" w:rsidRPr="00F043CE" w:rsidRDefault="00A57941" w:rsidP="00F043CE">
      <w:r>
        <w:rPr>
          <w:noProof/>
          <w:lang w:val="en-AU" w:eastAsia="en-AU"/>
        </w:rPr>
        <w:drawing>
          <wp:inline distT="0" distB="0" distL="0" distR="0" wp14:anchorId="2F2653AA" wp14:editId="067AE7D0">
            <wp:extent cx="5480278" cy="40919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2505" cy="4108536"/>
                    </a:xfrm>
                    <a:prstGeom prst="rect">
                      <a:avLst/>
                    </a:prstGeom>
                    <a:noFill/>
                    <a:ln>
                      <a:noFill/>
                    </a:ln>
                  </pic:spPr>
                </pic:pic>
              </a:graphicData>
            </a:graphic>
          </wp:inline>
        </w:drawing>
      </w:r>
    </w:p>
    <w:p w14:paraId="5A440109" w14:textId="6A1670CF" w:rsidR="00E27E5C" w:rsidRPr="00ED3AB2" w:rsidRDefault="003B33A2" w:rsidP="00F043CE">
      <w:pPr>
        <w:rPr>
          <w:sz w:val="18"/>
          <w:szCs w:val="18"/>
        </w:rPr>
      </w:pPr>
      <w:r w:rsidRPr="00ED3AB2">
        <w:rPr>
          <w:i/>
          <w:sz w:val="18"/>
          <w:szCs w:val="18"/>
        </w:rPr>
        <w:t>Photo: Researchers travelling around Northwest Malekula.</w:t>
      </w:r>
    </w:p>
    <w:p w14:paraId="7DE89E57" w14:textId="77777777" w:rsidR="00E27E5C" w:rsidRPr="007E26E6" w:rsidRDefault="00E27E5C" w:rsidP="00131364">
      <w:pPr>
        <w:jc w:val="center"/>
      </w:pPr>
    </w:p>
    <w:sectPr w:rsidR="00E27E5C" w:rsidRPr="007E26E6" w:rsidSect="00F043CE">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D41C9" w14:textId="77777777" w:rsidR="00BC089C" w:rsidRDefault="00BC089C" w:rsidP="004A4CD4">
      <w:pPr>
        <w:spacing w:after="0" w:line="240" w:lineRule="auto"/>
      </w:pPr>
      <w:r>
        <w:separator/>
      </w:r>
    </w:p>
  </w:endnote>
  <w:endnote w:type="continuationSeparator" w:id="0">
    <w:p w14:paraId="50761512" w14:textId="77777777" w:rsidR="00BC089C" w:rsidRDefault="00BC089C" w:rsidP="004A4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aunPenh">
    <w:panose1 w:val="01010101010101010101"/>
    <w:charset w:val="00"/>
    <w:family w:val="auto"/>
    <w:pitch w:val="variable"/>
    <w:sig w:usb0="00000003" w:usb1="00000000" w:usb2="0001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HG明朝B">
    <w:panose1 w:val="00000000000000000000"/>
    <w:charset w:val="4D"/>
    <w:family w:val="roman"/>
    <w:notTrueType/>
    <w:pitch w:val="default"/>
    <w:sig w:usb0="00000003" w:usb1="00000000" w:usb2="00000000" w:usb3="00000000" w:csb0="00000001" w:csb1="00000000"/>
  </w:font>
  <w:font w:name="Calibri-Ligh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color w:val="17365D" w:themeColor="text2" w:themeShade="BF"/>
      </w:rPr>
      <w:alias w:val="Company"/>
      <w:id w:val="270665196"/>
      <w:dataBinding w:prefixMappings="xmlns:ns0='http://schemas.openxmlformats.org/officeDocument/2006/extended-properties'" w:xpath="/ns0:Properties[1]/ns0:Company[1]" w:storeItemID="{6668398D-A668-4E3E-A5EB-62B293D839F1}"/>
      <w:text/>
    </w:sdtPr>
    <w:sdtEndPr/>
    <w:sdtContent>
      <w:p w14:paraId="186B24C4" w14:textId="77777777" w:rsidR="00864D30" w:rsidRDefault="00864D30" w:rsidP="00DB7561">
        <w:pPr>
          <w:pStyle w:val="Footer"/>
          <w:pBdr>
            <w:top w:val="single" w:sz="4" w:space="1" w:color="auto"/>
          </w:pBdr>
          <w:jc w:val="right"/>
          <w:rPr>
            <w:i/>
            <w:iCs/>
            <w:color w:val="8C8C8C" w:themeColor="background1" w:themeShade="8C"/>
          </w:rPr>
        </w:pPr>
        <w:r w:rsidRPr="00DB7561">
          <w:rPr>
            <w:i/>
            <w:iCs/>
            <w:color w:val="17365D" w:themeColor="text2" w:themeShade="BF"/>
            <w:lang w:val="en-AU"/>
          </w:rPr>
          <w:t xml:space="preserve">Stretem Rod Blong Jastis Stage 2 Progress Report – </w:t>
        </w:r>
        <w:r>
          <w:rPr>
            <w:i/>
            <w:iCs/>
            <w:color w:val="17365D" w:themeColor="text2" w:themeShade="BF"/>
            <w:lang w:val="en-AU"/>
          </w:rPr>
          <w:t>July-</w:t>
        </w:r>
        <w:r w:rsidRPr="00DB7561">
          <w:rPr>
            <w:i/>
            <w:iCs/>
            <w:color w:val="17365D" w:themeColor="text2" w:themeShade="BF"/>
            <w:lang w:val="en-AU"/>
          </w:rPr>
          <w:t>Dec</w:t>
        </w:r>
        <w:r>
          <w:rPr>
            <w:i/>
            <w:iCs/>
            <w:color w:val="17365D" w:themeColor="text2" w:themeShade="BF"/>
            <w:lang w:val="en-AU"/>
          </w:rPr>
          <w:t>ember</w:t>
        </w:r>
        <w:r w:rsidRPr="00DB7561">
          <w:rPr>
            <w:i/>
            <w:iCs/>
            <w:color w:val="17365D" w:themeColor="text2" w:themeShade="BF"/>
            <w:lang w:val="en-AU"/>
          </w:rPr>
          <w:t xml:space="preserve"> 2015</w:t>
        </w:r>
      </w:p>
    </w:sdtContent>
  </w:sdt>
  <w:p w14:paraId="616E4207" w14:textId="77777777" w:rsidR="00864D30" w:rsidRDefault="00864D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65B96" w14:textId="77777777" w:rsidR="00864D30" w:rsidRPr="00CC623C" w:rsidRDefault="00864D30" w:rsidP="00DA1C5D">
    <w:pPr>
      <w:pStyle w:val="Footer"/>
      <w:pBdr>
        <w:top w:val="thinThickSmallGap" w:sz="24" w:space="1" w:color="622423" w:themeColor="accent2" w:themeShade="7F"/>
      </w:pBdr>
      <w:rPr>
        <w:rFonts w:asciiTheme="minorHAnsi" w:eastAsiaTheme="majorEastAsia" w:hAnsiTheme="minorHAnsi" w:cstheme="minorHAnsi"/>
        <w:b/>
        <w:i/>
        <w:sz w:val="20"/>
        <w:szCs w:val="20"/>
      </w:rPr>
    </w:pPr>
    <w:r w:rsidRPr="00CC623C">
      <w:rPr>
        <w:rFonts w:asciiTheme="minorHAnsi" w:eastAsiaTheme="majorEastAsia" w:hAnsiTheme="minorHAnsi" w:cstheme="minorHAnsi"/>
        <w:b/>
        <w:i/>
        <w:color w:val="4F6228" w:themeColor="accent3" w:themeShade="80"/>
        <w:sz w:val="20"/>
        <w:szCs w:val="20"/>
      </w:rPr>
      <w:t>Stretem Rod Blong Jastis – Stage One Completion Report</w:t>
    </w:r>
    <w:r w:rsidRPr="00CC623C">
      <w:rPr>
        <w:rFonts w:asciiTheme="minorHAnsi" w:eastAsiaTheme="majorEastAsia" w:hAnsiTheme="minorHAnsi" w:cstheme="minorHAnsi"/>
        <w:b/>
        <w:i/>
        <w:sz w:val="20"/>
        <w:szCs w:val="20"/>
      </w:rPr>
      <w:ptab w:relativeTo="margin" w:alignment="right" w:leader="none"/>
    </w:r>
    <w:r w:rsidRPr="00CC623C">
      <w:rPr>
        <w:rFonts w:asciiTheme="minorHAnsi" w:eastAsiaTheme="majorEastAsia" w:hAnsiTheme="minorHAnsi" w:cstheme="minorHAnsi"/>
        <w:b/>
        <w:i/>
        <w:color w:val="4F6228" w:themeColor="accent3" w:themeShade="80"/>
        <w:sz w:val="20"/>
        <w:szCs w:val="20"/>
      </w:rPr>
      <w:t xml:space="preserve">Page </w:t>
    </w:r>
    <w:r>
      <w:fldChar w:fldCharType="begin"/>
    </w:r>
    <w:r>
      <w:instrText xml:space="preserve"> PAGE   \* MERGEFORMAT </w:instrText>
    </w:r>
    <w:r>
      <w:fldChar w:fldCharType="separate"/>
    </w:r>
    <w:r w:rsidRPr="00D90BAA">
      <w:rPr>
        <w:rFonts w:asciiTheme="minorHAnsi" w:eastAsiaTheme="majorEastAsia" w:hAnsiTheme="minorHAnsi" w:cstheme="minorHAnsi"/>
        <w:b/>
        <w:i/>
        <w:noProof/>
        <w:color w:val="4F6228" w:themeColor="accent3" w:themeShade="80"/>
        <w:sz w:val="20"/>
        <w:szCs w:val="20"/>
      </w:rPr>
      <w:t>2</w:t>
    </w:r>
    <w:r>
      <w:rPr>
        <w:rFonts w:asciiTheme="minorHAnsi" w:eastAsiaTheme="majorEastAsia" w:hAnsiTheme="minorHAnsi" w:cstheme="minorHAnsi"/>
        <w:b/>
        <w:i/>
        <w:noProof/>
        <w:color w:val="4F6228" w:themeColor="accent3" w:themeShade="80"/>
        <w:sz w:val="20"/>
        <w:szCs w:val="20"/>
      </w:rPr>
      <w:fldChar w:fldCharType="end"/>
    </w:r>
  </w:p>
  <w:p w14:paraId="08C44703" w14:textId="77777777" w:rsidR="00864D30" w:rsidRDefault="00864D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EF0F1" w14:textId="77777777" w:rsidR="00864D30" w:rsidRPr="00CC623C" w:rsidRDefault="00864D30" w:rsidP="00DA1C5D">
    <w:pPr>
      <w:pStyle w:val="Footer"/>
      <w:pBdr>
        <w:top w:val="thinThickSmallGap" w:sz="24" w:space="1" w:color="622423" w:themeColor="accent2" w:themeShade="7F"/>
      </w:pBdr>
      <w:rPr>
        <w:rFonts w:asciiTheme="minorHAnsi" w:eastAsiaTheme="majorEastAsia" w:hAnsiTheme="minorHAnsi" w:cstheme="minorHAnsi"/>
        <w:b/>
        <w:i/>
        <w:sz w:val="20"/>
        <w:szCs w:val="20"/>
      </w:rPr>
    </w:pPr>
    <w:r w:rsidRPr="00CC623C">
      <w:rPr>
        <w:rFonts w:asciiTheme="minorHAnsi" w:eastAsiaTheme="majorEastAsia" w:hAnsiTheme="minorHAnsi" w:cstheme="minorHAnsi"/>
        <w:b/>
        <w:i/>
        <w:color w:val="4F6228" w:themeColor="accent3" w:themeShade="80"/>
        <w:sz w:val="20"/>
        <w:szCs w:val="20"/>
      </w:rPr>
      <w:t>Stretem Rod Blong Jastis – Stage One Completion Report</w:t>
    </w:r>
    <w:r w:rsidRPr="00CC623C">
      <w:rPr>
        <w:rFonts w:asciiTheme="minorHAnsi" w:eastAsiaTheme="majorEastAsia" w:hAnsiTheme="minorHAnsi" w:cstheme="minorHAnsi"/>
        <w:b/>
        <w:i/>
        <w:sz w:val="20"/>
        <w:szCs w:val="20"/>
      </w:rPr>
      <w:ptab w:relativeTo="margin" w:alignment="right" w:leader="none"/>
    </w:r>
    <w:r w:rsidRPr="00CC623C">
      <w:rPr>
        <w:rFonts w:asciiTheme="minorHAnsi" w:eastAsiaTheme="majorEastAsia" w:hAnsiTheme="minorHAnsi" w:cstheme="minorHAnsi"/>
        <w:b/>
        <w:i/>
        <w:color w:val="4F6228" w:themeColor="accent3" w:themeShade="80"/>
        <w:sz w:val="20"/>
        <w:szCs w:val="20"/>
      </w:rPr>
      <w:t xml:space="preserve">Page </w:t>
    </w:r>
    <w:r>
      <w:fldChar w:fldCharType="begin"/>
    </w:r>
    <w:r>
      <w:instrText xml:space="preserve"> PAGE   \* MERGEFORMAT </w:instrText>
    </w:r>
    <w:r>
      <w:fldChar w:fldCharType="separate"/>
    </w:r>
    <w:r w:rsidRPr="00D90BAA">
      <w:rPr>
        <w:rFonts w:asciiTheme="minorHAnsi" w:eastAsiaTheme="majorEastAsia" w:hAnsiTheme="minorHAnsi" w:cstheme="minorHAnsi"/>
        <w:b/>
        <w:i/>
        <w:noProof/>
        <w:color w:val="4F6228" w:themeColor="accent3" w:themeShade="80"/>
        <w:sz w:val="20"/>
        <w:szCs w:val="20"/>
      </w:rPr>
      <w:t>2</w:t>
    </w:r>
    <w:r>
      <w:rPr>
        <w:rFonts w:asciiTheme="minorHAnsi" w:eastAsiaTheme="majorEastAsia" w:hAnsiTheme="minorHAnsi" w:cstheme="minorHAnsi"/>
        <w:b/>
        <w:i/>
        <w:noProof/>
        <w:color w:val="4F6228" w:themeColor="accent3" w:themeShade="80"/>
        <w:sz w:val="20"/>
        <w:szCs w:val="20"/>
      </w:rPr>
      <w:fldChar w:fldCharType="end"/>
    </w:r>
  </w:p>
  <w:p w14:paraId="6BFE27B0" w14:textId="77777777" w:rsidR="00864D30" w:rsidRDefault="00864D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372841"/>
      <w:docPartObj>
        <w:docPartGallery w:val="Page Numbers (Bottom of Page)"/>
        <w:docPartUnique/>
      </w:docPartObj>
    </w:sdtPr>
    <w:sdtEndPr>
      <w:rPr>
        <w:noProof/>
      </w:rPr>
    </w:sdtEndPr>
    <w:sdtContent>
      <w:p w14:paraId="542BF61A" w14:textId="77777777" w:rsidR="00864D30" w:rsidRDefault="00864D30">
        <w:pPr>
          <w:pStyle w:val="Footer"/>
          <w:jc w:val="center"/>
        </w:pPr>
        <w:r>
          <w:fldChar w:fldCharType="begin"/>
        </w:r>
        <w:r>
          <w:instrText xml:space="preserve"> PAGE   \* MERGEFORMAT </w:instrText>
        </w:r>
        <w:r>
          <w:fldChar w:fldCharType="separate"/>
        </w:r>
        <w:r w:rsidR="008F00BE">
          <w:rPr>
            <w:noProof/>
          </w:rPr>
          <w:t>63</w:t>
        </w:r>
        <w:r>
          <w:rPr>
            <w:noProof/>
          </w:rPr>
          <w:fldChar w:fldCharType="end"/>
        </w:r>
      </w:p>
    </w:sdtContent>
  </w:sdt>
  <w:p w14:paraId="358D211B" w14:textId="77777777" w:rsidR="00864D30" w:rsidRDefault="00864D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B8A6B" w14:textId="77777777" w:rsidR="00BC089C" w:rsidRDefault="00BC089C" w:rsidP="004A4CD4">
      <w:pPr>
        <w:spacing w:after="0" w:line="240" w:lineRule="auto"/>
      </w:pPr>
      <w:r>
        <w:separator/>
      </w:r>
    </w:p>
  </w:footnote>
  <w:footnote w:type="continuationSeparator" w:id="0">
    <w:p w14:paraId="7A3B415E" w14:textId="77777777" w:rsidR="00BC089C" w:rsidRDefault="00BC089C" w:rsidP="004A4CD4">
      <w:pPr>
        <w:spacing w:after="0" w:line="240" w:lineRule="auto"/>
      </w:pPr>
      <w:r>
        <w:continuationSeparator/>
      </w:r>
    </w:p>
  </w:footnote>
  <w:footnote w:id="1">
    <w:p w14:paraId="72F17A1C" w14:textId="77777777" w:rsidR="00864D30" w:rsidRPr="00040640" w:rsidRDefault="00864D30" w:rsidP="009815B8">
      <w:pPr>
        <w:pStyle w:val="FootnoteText"/>
        <w:rPr>
          <w:sz w:val="18"/>
          <w:szCs w:val="18"/>
          <w:lang w:val="en-US"/>
        </w:rPr>
      </w:pPr>
      <w:r>
        <w:rPr>
          <w:rStyle w:val="FootnoteReference"/>
        </w:rPr>
        <w:footnoteRef/>
      </w:r>
      <w:r>
        <w:t xml:space="preserve"> </w:t>
      </w:r>
      <w:r w:rsidRPr="00040640">
        <w:rPr>
          <w:sz w:val="18"/>
          <w:szCs w:val="18"/>
          <w:lang w:val="en-US"/>
        </w:rPr>
        <w:t>SRBJ Workplan for 1 July 2014 to 31 December 2015.</w:t>
      </w:r>
    </w:p>
  </w:footnote>
  <w:footnote w:id="2">
    <w:p w14:paraId="61E72A28" w14:textId="147F0BBC" w:rsidR="00864D30" w:rsidRPr="00040640" w:rsidRDefault="00864D30">
      <w:pPr>
        <w:pStyle w:val="FootnoteText"/>
        <w:rPr>
          <w:sz w:val="18"/>
          <w:szCs w:val="18"/>
          <w:lang w:val="en-US"/>
        </w:rPr>
      </w:pPr>
      <w:r w:rsidRPr="00040640">
        <w:rPr>
          <w:rStyle w:val="FootnoteReference"/>
          <w:sz w:val="18"/>
          <w:szCs w:val="18"/>
        </w:rPr>
        <w:footnoteRef/>
      </w:r>
      <w:r w:rsidRPr="00040640">
        <w:rPr>
          <w:sz w:val="18"/>
          <w:szCs w:val="18"/>
        </w:rPr>
        <w:t xml:space="preserve"> </w:t>
      </w:r>
      <w:r w:rsidRPr="00040640">
        <w:rPr>
          <w:sz w:val="18"/>
          <w:szCs w:val="18"/>
          <w:lang w:val="en-US"/>
        </w:rPr>
        <w:t>These are identif</w:t>
      </w:r>
      <w:r>
        <w:rPr>
          <w:sz w:val="18"/>
          <w:szCs w:val="18"/>
          <w:lang w:val="en-US"/>
        </w:rPr>
        <w:t>ied in greater detail in Table o</w:t>
      </w:r>
      <w:r w:rsidRPr="00040640">
        <w:rPr>
          <w:sz w:val="18"/>
          <w:szCs w:val="18"/>
          <w:lang w:val="en-US"/>
        </w:rPr>
        <w:t>f Key Achievements (Table B) below.</w:t>
      </w:r>
    </w:p>
  </w:footnote>
  <w:footnote w:id="3">
    <w:p w14:paraId="34E678B0" w14:textId="77777777" w:rsidR="00864D30" w:rsidRPr="00040640" w:rsidRDefault="00864D30">
      <w:pPr>
        <w:pStyle w:val="FootnoteText"/>
        <w:rPr>
          <w:sz w:val="18"/>
          <w:szCs w:val="18"/>
          <w:lang w:val="en-US"/>
        </w:rPr>
      </w:pPr>
      <w:r w:rsidRPr="00040640">
        <w:rPr>
          <w:rStyle w:val="FootnoteReference"/>
          <w:sz w:val="18"/>
          <w:szCs w:val="18"/>
        </w:rPr>
        <w:footnoteRef/>
      </w:r>
      <w:r w:rsidRPr="00040640">
        <w:rPr>
          <w:sz w:val="18"/>
          <w:szCs w:val="18"/>
        </w:rPr>
        <w:t xml:space="preserve"> For SRBJ, baseline data is available for almost all indicators in Components 1 and 2.  For Component 3, once the Malekula and Blacksands research pieces have been completed (in early 2016) there will be very few gaps in the available baseline data.</w:t>
      </w:r>
    </w:p>
  </w:footnote>
  <w:footnote w:id="4">
    <w:p w14:paraId="08B0BCCD" w14:textId="27417DAB" w:rsidR="00864D30" w:rsidRPr="00040640" w:rsidRDefault="00864D30" w:rsidP="00254BA6">
      <w:pPr>
        <w:pStyle w:val="FootnoteText"/>
        <w:rPr>
          <w:sz w:val="18"/>
          <w:szCs w:val="18"/>
          <w:lang w:val="en-US"/>
        </w:rPr>
      </w:pPr>
      <w:r w:rsidRPr="00040640">
        <w:rPr>
          <w:rStyle w:val="FootnoteReference"/>
          <w:sz w:val="18"/>
          <w:szCs w:val="18"/>
        </w:rPr>
        <w:footnoteRef/>
      </w:r>
      <w:r w:rsidRPr="00040640">
        <w:rPr>
          <w:sz w:val="18"/>
          <w:szCs w:val="18"/>
        </w:rPr>
        <w:t xml:space="preserve"> </w:t>
      </w:r>
      <w:r w:rsidRPr="00040640">
        <w:rPr>
          <w:sz w:val="18"/>
          <w:szCs w:val="18"/>
          <w:lang w:val="en-US"/>
        </w:rPr>
        <w:t>Examples include the core funding to support to the Vanuatu Law Society; support to the JCSSS Working Gro</w:t>
      </w:r>
      <w:r>
        <w:rPr>
          <w:sz w:val="18"/>
          <w:szCs w:val="18"/>
          <w:lang w:val="en-US"/>
        </w:rPr>
        <w:t xml:space="preserve">ups and currently, vigilance over </w:t>
      </w:r>
      <w:r w:rsidRPr="00040640">
        <w:rPr>
          <w:sz w:val="18"/>
          <w:szCs w:val="18"/>
          <w:lang w:val="en-US"/>
        </w:rPr>
        <w:t>the effectiveness of the payroll support to the MJCS.</w:t>
      </w:r>
    </w:p>
  </w:footnote>
  <w:footnote w:id="5">
    <w:p w14:paraId="47334832" w14:textId="15E4C2EC" w:rsidR="00864D30" w:rsidRPr="00040640" w:rsidRDefault="00864D30">
      <w:pPr>
        <w:pStyle w:val="FootnoteText"/>
        <w:rPr>
          <w:lang w:val="en-US"/>
        </w:rPr>
      </w:pPr>
      <w:r>
        <w:rPr>
          <w:rStyle w:val="FootnoteReference"/>
        </w:rPr>
        <w:footnoteRef/>
      </w:r>
      <w:r>
        <w:t xml:space="preserve"> </w:t>
      </w:r>
      <w:r w:rsidRPr="00DA0011">
        <w:rPr>
          <w:sz w:val="18"/>
          <w:szCs w:val="18"/>
        </w:rPr>
        <w:t xml:space="preserve">SRBJ </w:t>
      </w:r>
      <w:r w:rsidRPr="00DA0011">
        <w:rPr>
          <w:sz w:val="18"/>
          <w:szCs w:val="18"/>
          <w:lang w:val="en-US"/>
        </w:rPr>
        <w:t>Stage 2 Progress Report 1 January – 30 June 2015 p30</w:t>
      </w:r>
    </w:p>
  </w:footnote>
  <w:footnote w:id="6">
    <w:p w14:paraId="451213CA" w14:textId="77777777" w:rsidR="00864D30" w:rsidRPr="00DA0011" w:rsidRDefault="00864D30" w:rsidP="00DA0011">
      <w:pPr>
        <w:pStyle w:val="FootnoteText"/>
        <w:rPr>
          <w:sz w:val="18"/>
          <w:szCs w:val="18"/>
          <w:lang w:val="en-US"/>
        </w:rPr>
      </w:pPr>
      <w:r w:rsidRPr="00DA0011">
        <w:rPr>
          <w:rStyle w:val="FootnoteReference"/>
          <w:sz w:val="18"/>
          <w:szCs w:val="18"/>
        </w:rPr>
        <w:footnoteRef/>
      </w:r>
      <w:r w:rsidRPr="00DA0011">
        <w:rPr>
          <w:sz w:val="18"/>
          <w:szCs w:val="18"/>
        </w:rPr>
        <w:t xml:space="preserve"> </w:t>
      </w:r>
      <w:r w:rsidRPr="00DA0011">
        <w:rPr>
          <w:sz w:val="18"/>
          <w:szCs w:val="18"/>
          <w:lang w:val="en-US"/>
        </w:rPr>
        <w:t>This is discussed in more detail in section 2c(i).</w:t>
      </w:r>
    </w:p>
  </w:footnote>
  <w:footnote w:id="7">
    <w:p w14:paraId="618DF3CA" w14:textId="551A4ED2" w:rsidR="00864D30" w:rsidRPr="00772067" w:rsidRDefault="00864D30" w:rsidP="00352D4D">
      <w:pPr>
        <w:pStyle w:val="FootnoteText"/>
        <w:rPr>
          <w:sz w:val="18"/>
          <w:szCs w:val="18"/>
          <w:lang w:val="en-US"/>
        </w:rPr>
      </w:pPr>
      <w:r w:rsidRPr="00772067">
        <w:rPr>
          <w:rStyle w:val="FootnoteReference"/>
          <w:sz w:val="18"/>
          <w:szCs w:val="18"/>
        </w:rPr>
        <w:footnoteRef/>
      </w:r>
      <w:r w:rsidRPr="00772067">
        <w:rPr>
          <w:sz w:val="18"/>
          <w:szCs w:val="18"/>
        </w:rPr>
        <w:t xml:space="preserve"> </w:t>
      </w:r>
      <w:r w:rsidRPr="00772067">
        <w:rPr>
          <w:sz w:val="18"/>
          <w:szCs w:val="18"/>
          <w:lang w:val="en-US"/>
        </w:rPr>
        <w:t>DG Bebe noted in a SRBJ PMG that the turnaround time for response and receipt of advice from SLO has improved.</w:t>
      </w:r>
      <w:r>
        <w:rPr>
          <w:sz w:val="18"/>
          <w:szCs w:val="18"/>
          <w:lang w:val="en-US"/>
        </w:rPr>
        <w:t xml:space="preserve"> This has also been noticed by the Department of Lands.</w:t>
      </w:r>
    </w:p>
  </w:footnote>
  <w:footnote w:id="8">
    <w:p w14:paraId="1DCE6A32" w14:textId="77777777" w:rsidR="00864D30" w:rsidRPr="0064170C" w:rsidRDefault="00864D30" w:rsidP="0064170C">
      <w:pPr>
        <w:pStyle w:val="FootnoteText"/>
        <w:rPr>
          <w:lang w:val="en-US"/>
        </w:rPr>
      </w:pPr>
      <w:r>
        <w:rPr>
          <w:rStyle w:val="FootnoteReference"/>
        </w:rPr>
        <w:footnoteRef/>
      </w:r>
      <w:r>
        <w:t xml:space="preserve"> </w:t>
      </w:r>
      <w:r>
        <w:rPr>
          <w:lang w:val="en-US"/>
        </w:rPr>
        <w:t>For greater detail refer to Table B</w:t>
      </w:r>
    </w:p>
  </w:footnote>
  <w:footnote w:id="9">
    <w:p w14:paraId="12CCC387" w14:textId="77777777" w:rsidR="00864D30" w:rsidRPr="00AF1EA7" w:rsidRDefault="00864D30">
      <w:pPr>
        <w:pStyle w:val="FootnoteText"/>
        <w:rPr>
          <w:sz w:val="18"/>
          <w:szCs w:val="18"/>
          <w:lang w:val="en-US"/>
        </w:rPr>
      </w:pPr>
      <w:r w:rsidRPr="00AF1EA7">
        <w:rPr>
          <w:rStyle w:val="FootnoteReference"/>
          <w:sz w:val="18"/>
          <w:szCs w:val="18"/>
        </w:rPr>
        <w:footnoteRef/>
      </w:r>
      <w:r w:rsidRPr="00AF1EA7">
        <w:rPr>
          <w:sz w:val="18"/>
          <w:szCs w:val="18"/>
        </w:rPr>
        <w:t xml:space="preserve"> PP v Kalosil et al (Supreme Court Criminal Case No. 73 of 2015) and Kalosil v PP (Criminal Appeal Case No. 13 of 2015)</w:t>
      </w:r>
    </w:p>
  </w:footnote>
  <w:footnote w:id="10">
    <w:p w14:paraId="5475D0D5" w14:textId="77777777" w:rsidR="00864D30" w:rsidRPr="00AF1EA7" w:rsidRDefault="00864D30" w:rsidP="00406977">
      <w:pPr>
        <w:spacing w:after="0" w:line="240" w:lineRule="auto"/>
        <w:jc w:val="both"/>
        <w:rPr>
          <w:sz w:val="18"/>
          <w:szCs w:val="18"/>
        </w:rPr>
      </w:pPr>
      <w:r w:rsidRPr="00AF1EA7">
        <w:rPr>
          <w:rStyle w:val="FootnoteReference"/>
          <w:sz w:val="18"/>
          <w:szCs w:val="18"/>
        </w:rPr>
        <w:footnoteRef/>
      </w:r>
      <w:r w:rsidRPr="00AF1EA7">
        <w:rPr>
          <w:sz w:val="18"/>
          <w:szCs w:val="18"/>
        </w:rPr>
        <w:t xml:space="preserve"> For example, when the acting President, one of the accused members of parliament, pardoned himself and his co-accused pre-sentencing by the Supreme Court, during the absence from the country of the President. On conclusion of the case the Member of Parliament who was found not guilty - in close acquaintance to those with custodial sentences - has been appointed the Minister of Justice and Community Services and continues to hold that office during the caretaker government until a new Government is established after the January 2016 snap elections.</w:t>
      </w:r>
    </w:p>
    <w:p w14:paraId="46D95D76" w14:textId="77777777" w:rsidR="00864D30" w:rsidRPr="00573E20" w:rsidRDefault="00864D30">
      <w:pPr>
        <w:pStyle w:val="FootnoteText"/>
        <w:rPr>
          <w:lang w:val="en-US"/>
        </w:rPr>
      </w:pPr>
    </w:p>
  </w:footnote>
  <w:footnote w:id="11">
    <w:p w14:paraId="1BE348CB" w14:textId="77777777" w:rsidR="00864D30" w:rsidRPr="008D0B4D" w:rsidRDefault="00864D30">
      <w:pPr>
        <w:pStyle w:val="FootnoteText"/>
        <w:rPr>
          <w:sz w:val="18"/>
          <w:szCs w:val="18"/>
          <w:lang w:val="en-US"/>
        </w:rPr>
      </w:pPr>
      <w:r w:rsidRPr="00D76E69">
        <w:rPr>
          <w:rStyle w:val="FootnoteReference"/>
          <w:sz w:val="18"/>
          <w:szCs w:val="18"/>
        </w:rPr>
        <w:footnoteRef/>
      </w:r>
      <w:r w:rsidRPr="00D76E69">
        <w:rPr>
          <w:sz w:val="18"/>
          <w:szCs w:val="18"/>
        </w:rPr>
        <w:t xml:space="preserve"> </w:t>
      </w:r>
      <w:r w:rsidRPr="008D0B4D">
        <w:rPr>
          <w:sz w:val="18"/>
          <w:szCs w:val="18"/>
          <w:lang w:val="en-US"/>
        </w:rPr>
        <w:t>This is articulated in more detail pp 21-22 of the Completion Report July 2014</w:t>
      </w:r>
    </w:p>
  </w:footnote>
  <w:footnote w:id="12">
    <w:p w14:paraId="796C4DD0" w14:textId="77777777" w:rsidR="00864D30" w:rsidRPr="004F50D3" w:rsidRDefault="00864D30" w:rsidP="004F50D3">
      <w:pPr>
        <w:pStyle w:val="FootnoteText"/>
        <w:rPr>
          <w:rFonts w:asciiTheme="majorHAnsi" w:hAnsiTheme="majorHAnsi"/>
          <w:sz w:val="18"/>
          <w:szCs w:val="18"/>
          <w:lang w:val="en-US"/>
        </w:rPr>
      </w:pPr>
      <w:r w:rsidRPr="004F50D3">
        <w:rPr>
          <w:rStyle w:val="FootnoteReference"/>
          <w:sz w:val="18"/>
          <w:szCs w:val="18"/>
        </w:rPr>
        <w:footnoteRef/>
      </w:r>
      <w:r w:rsidRPr="004F50D3">
        <w:rPr>
          <w:sz w:val="18"/>
          <w:szCs w:val="18"/>
        </w:rPr>
        <w:t xml:space="preserve"> </w:t>
      </w:r>
      <w:r w:rsidRPr="004F50D3">
        <w:rPr>
          <w:rFonts w:asciiTheme="majorHAnsi" w:hAnsiTheme="majorHAnsi"/>
          <w:sz w:val="18"/>
          <w:szCs w:val="18"/>
          <w:lang w:val="en-US"/>
        </w:rPr>
        <w:t xml:space="preserve">It should be noted that at the conclusion of the reporting period in December 2015, the Chief Justice confirmed that he was now supportive of PJSPV providing support to the Magistrates’ Court which has to date received almost no </w:t>
      </w:r>
      <w:r>
        <w:rPr>
          <w:rFonts w:asciiTheme="majorHAnsi" w:hAnsiTheme="majorHAnsi"/>
          <w:sz w:val="18"/>
          <w:szCs w:val="18"/>
          <w:lang w:val="en-US"/>
        </w:rPr>
        <w:t>specifically</w:t>
      </w:r>
      <w:r w:rsidRPr="004F50D3">
        <w:rPr>
          <w:rFonts w:asciiTheme="majorHAnsi" w:hAnsiTheme="majorHAnsi"/>
          <w:sz w:val="18"/>
          <w:szCs w:val="18"/>
          <w:lang w:val="en-US"/>
        </w:rPr>
        <w:t xml:space="preserve"> targeted support from the program</w:t>
      </w:r>
    </w:p>
  </w:footnote>
  <w:footnote w:id="13">
    <w:p w14:paraId="4AF21BFF" w14:textId="4E871F39" w:rsidR="00864D30" w:rsidRPr="004F50D3" w:rsidRDefault="00864D30" w:rsidP="004F50D3">
      <w:pPr>
        <w:pStyle w:val="Heading1"/>
        <w:widowControl w:val="0"/>
        <w:numPr>
          <w:ilvl w:val="0"/>
          <w:numId w:val="0"/>
        </w:numPr>
        <w:rPr>
          <w:rFonts w:asciiTheme="majorHAnsi" w:hAnsiTheme="majorHAnsi"/>
          <w:sz w:val="18"/>
          <w:szCs w:val="18"/>
          <w:lang w:val="en-US"/>
        </w:rPr>
      </w:pPr>
      <w:r w:rsidRPr="004F50D3">
        <w:rPr>
          <w:rStyle w:val="FootnoteReference"/>
          <w:rFonts w:asciiTheme="majorHAnsi" w:hAnsiTheme="majorHAnsi"/>
          <w:b w:val="0"/>
          <w:color w:val="auto"/>
          <w:sz w:val="18"/>
          <w:szCs w:val="18"/>
        </w:rPr>
        <w:footnoteRef/>
      </w:r>
      <w:r w:rsidRPr="004F50D3">
        <w:rPr>
          <w:rFonts w:asciiTheme="majorHAnsi" w:hAnsiTheme="majorHAnsi"/>
          <w:b w:val="0"/>
          <w:color w:val="auto"/>
          <w:sz w:val="18"/>
          <w:szCs w:val="18"/>
        </w:rPr>
        <w:t xml:space="preserve"> </w:t>
      </w:r>
      <w:r w:rsidRPr="004F50D3">
        <w:rPr>
          <w:rFonts w:asciiTheme="majorHAnsi" w:hAnsiTheme="majorHAnsi"/>
          <w:b w:val="0"/>
          <w:color w:val="auto"/>
          <w:sz w:val="18"/>
          <w:szCs w:val="18"/>
          <w:lang w:val="en-US"/>
        </w:rPr>
        <w:t>Anecdotally and without evidence</w:t>
      </w:r>
      <w:r>
        <w:rPr>
          <w:rFonts w:asciiTheme="majorHAnsi" w:hAnsiTheme="majorHAnsi"/>
          <w:b w:val="0"/>
          <w:color w:val="auto"/>
          <w:sz w:val="18"/>
          <w:szCs w:val="18"/>
          <w:lang w:val="en-US"/>
        </w:rPr>
        <w:t xml:space="preserve"> yet</w:t>
      </w:r>
      <w:r w:rsidRPr="004F50D3">
        <w:rPr>
          <w:rFonts w:asciiTheme="majorHAnsi" w:hAnsiTheme="majorHAnsi"/>
          <w:b w:val="0"/>
          <w:color w:val="auto"/>
          <w:sz w:val="18"/>
          <w:szCs w:val="18"/>
          <w:lang w:val="en-US"/>
        </w:rPr>
        <w:t xml:space="preserve"> from the recent pieces of research, </w:t>
      </w:r>
      <w:r w:rsidRPr="004F50D3">
        <w:rPr>
          <w:rFonts w:asciiTheme="majorHAnsi" w:hAnsiTheme="majorHAnsi"/>
          <w:b w:val="0"/>
          <w:color w:val="auto"/>
          <w:spacing w:val="-1"/>
          <w:sz w:val="18"/>
          <w:szCs w:val="18"/>
        </w:rPr>
        <w:t xml:space="preserve">women in Vanuatu are highly conservative with respect to social issues and women’s empowerment; sometimes more so than their male counterparts which is understandable through the lens of their lower access to education, opportunity and agency. There is a prevalence for avoidance of and disengagement with the challenging realities of their lives as a way of coping with circumstances and possibly as a by-product of the requirement to achieve superficial harmony and resolution </w:t>
      </w:r>
      <w:r>
        <w:rPr>
          <w:rFonts w:asciiTheme="majorHAnsi" w:hAnsiTheme="majorHAnsi"/>
          <w:b w:val="0"/>
          <w:color w:val="auto"/>
          <w:spacing w:val="-1"/>
          <w:sz w:val="18"/>
          <w:szCs w:val="18"/>
        </w:rPr>
        <w:t xml:space="preserve">of concerns </w:t>
      </w:r>
      <w:r w:rsidRPr="004F50D3">
        <w:rPr>
          <w:rFonts w:asciiTheme="majorHAnsi" w:hAnsiTheme="majorHAnsi"/>
          <w:b w:val="0"/>
          <w:color w:val="auto"/>
          <w:spacing w:val="-1"/>
          <w:sz w:val="18"/>
          <w:szCs w:val="18"/>
        </w:rPr>
        <w:t xml:space="preserve">within the context of a small community. Some women who do engage with power (as everywhere) do so in a way that does </w:t>
      </w:r>
      <w:r>
        <w:rPr>
          <w:rFonts w:asciiTheme="majorHAnsi" w:hAnsiTheme="majorHAnsi"/>
          <w:b w:val="0"/>
          <w:color w:val="auto"/>
          <w:spacing w:val="-1"/>
          <w:sz w:val="18"/>
          <w:szCs w:val="18"/>
        </w:rPr>
        <w:t xml:space="preserve">not </w:t>
      </w:r>
      <w:r w:rsidRPr="004F50D3">
        <w:rPr>
          <w:rFonts w:asciiTheme="majorHAnsi" w:hAnsiTheme="majorHAnsi"/>
          <w:b w:val="0"/>
          <w:color w:val="auto"/>
          <w:spacing w:val="-1"/>
          <w:sz w:val="18"/>
          <w:szCs w:val="18"/>
        </w:rPr>
        <w:t xml:space="preserve">encourage and support other women. </w:t>
      </w:r>
    </w:p>
  </w:footnote>
  <w:footnote w:id="14">
    <w:p w14:paraId="4528F428" w14:textId="77777777" w:rsidR="00864D30" w:rsidRPr="006159B0" w:rsidRDefault="00864D30">
      <w:pPr>
        <w:pStyle w:val="FootnoteText"/>
        <w:rPr>
          <w:sz w:val="18"/>
          <w:szCs w:val="18"/>
          <w:lang w:val="en-US"/>
        </w:rPr>
      </w:pPr>
      <w:r w:rsidRPr="006159B0">
        <w:rPr>
          <w:rStyle w:val="FootnoteReference"/>
          <w:sz w:val="18"/>
          <w:szCs w:val="18"/>
        </w:rPr>
        <w:footnoteRef/>
      </w:r>
      <w:r w:rsidRPr="006159B0">
        <w:rPr>
          <w:sz w:val="18"/>
          <w:szCs w:val="18"/>
        </w:rPr>
        <w:t xml:space="preserve"> </w:t>
      </w:r>
      <w:r w:rsidRPr="006159B0">
        <w:rPr>
          <w:sz w:val="18"/>
          <w:szCs w:val="18"/>
          <w:lang w:val="en-US"/>
        </w:rPr>
        <w:t>This is dealt with in greater detail in section 2g below</w:t>
      </w:r>
    </w:p>
  </w:footnote>
  <w:footnote w:id="15">
    <w:p w14:paraId="1D2B87A7" w14:textId="2E4049BE" w:rsidR="00864D30" w:rsidRPr="00F10883" w:rsidRDefault="00864D30">
      <w:pPr>
        <w:pStyle w:val="FootnoteText"/>
        <w:rPr>
          <w:lang w:val="en-US"/>
        </w:rPr>
      </w:pPr>
      <w:r>
        <w:rPr>
          <w:rStyle w:val="FootnoteReference"/>
        </w:rPr>
        <w:footnoteRef/>
      </w:r>
      <w:r>
        <w:t xml:space="preserve"> A judicial officer within the Supreme Court who has a jurisdiction that is less than that of the Supreme Court judges and is defined in recently developed Practice Directions issued by the Chief Justice.</w:t>
      </w:r>
    </w:p>
  </w:footnote>
  <w:footnote w:id="16">
    <w:p w14:paraId="4F2B794C" w14:textId="77777777" w:rsidR="00864D30" w:rsidRPr="00053804" w:rsidRDefault="00864D30">
      <w:pPr>
        <w:pStyle w:val="FootnoteText"/>
        <w:rPr>
          <w:sz w:val="18"/>
          <w:szCs w:val="18"/>
          <w:lang w:val="en-US"/>
        </w:rPr>
      </w:pPr>
      <w:r w:rsidRPr="00053804">
        <w:rPr>
          <w:rStyle w:val="FootnoteReference"/>
          <w:sz w:val="18"/>
          <w:szCs w:val="18"/>
        </w:rPr>
        <w:footnoteRef/>
      </w:r>
      <w:r w:rsidRPr="00053804">
        <w:rPr>
          <w:sz w:val="18"/>
          <w:szCs w:val="18"/>
        </w:rPr>
        <w:t xml:space="preserve"> </w:t>
      </w:r>
      <w:r w:rsidRPr="00053804">
        <w:rPr>
          <w:sz w:val="18"/>
          <w:szCs w:val="18"/>
          <w:lang w:val="en-US"/>
        </w:rPr>
        <w:t xml:space="preserve">Note non-programmed achievements are dealt with under </w:t>
      </w:r>
      <w:r w:rsidRPr="00F043CE">
        <w:rPr>
          <w:sz w:val="18"/>
          <w:szCs w:val="18"/>
          <w:lang w:val="en-US"/>
        </w:rPr>
        <w:t>section 5f which</w:t>
      </w:r>
      <w:r w:rsidRPr="00053804">
        <w:rPr>
          <w:sz w:val="18"/>
          <w:szCs w:val="18"/>
          <w:lang w:val="en-US"/>
        </w:rPr>
        <w:t xml:space="preserve"> relates specifically to the Grants Facility</w:t>
      </w:r>
    </w:p>
  </w:footnote>
  <w:footnote w:id="17">
    <w:p w14:paraId="51D93F7C" w14:textId="3A590757" w:rsidR="00864D30" w:rsidRPr="00A775EE" w:rsidRDefault="00864D30" w:rsidP="00A90B5C">
      <w:pPr>
        <w:spacing w:after="0"/>
        <w:rPr>
          <w:sz w:val="18"/>
          <w:szCs w:val="18"/>
          <w:lang w:val="en-US"/>
        </w:rPr>
      </w:pPr>
      <w:r>
        <w:rPr>
          <w:rStyle w:val="FootnoteReference"/>
        </w:rPr>
        <w:footnoteRef/>
      </w:r>
      <w:r>
        <w:t xml:space="preserve"> </w:t>
      </w:r>
      <w:r w:rsidRPr="00A775EE">
        <w:rPr>
          <w:sz w:val="18"/>
          <w:szCs w:val="18"/>
        </w:rPr>
        <w:t>It should be noted t</w:t>
      </w:r>
      <w:r w:rsidRPr="00A775EE">
        <w:rPr>
          <w:sz w:val="18"/>
          <w:szCs w:val="18"/>
          <w:lang w:val="en-AU"/>
        </w:rPr>
        <w:t xml:space="preserve">he Judiciary is not able to demonstrate coordinated reduction in overall delay at the Supreme or Magistrates’ Court level despite significant investment by this program which is dealt with in more detail </w:t>
      </w:r>
      <w:r w:rsidRPr="00217AFC">
        <w:rPr>
          <w:sz w:val="18"/>
          <w:szCs w:val="18"/>
          <w:lang w:val="en-AU"/>
        </w:rPr>
        <w:t>below (see section 5d).</w:t>
      </w:r>
    </w:p>
  </w:footnote>
  <w:footnote w:id="18">
    <w:p w14:paraId="1D3F1279" w14:textId="1A3F4214" w:rsidR="00864D30" w:rsidRPr="00036F80" w:rsidRDefault="00864D30">
      <w:pPr>
        <w:pStyle w:val="FootnoteText"/>
        <w:rPr>
          <w:lang w:val="en-US"/>
        </w:rPr>
      </w:pPr>
      <w:r w:rsidRPr="00A775EE">
        <w:rPr>
          <w:rStyle w:val="FootnoteReference"/>
          <w:sz w:val="18"/>
          <w:szCs w:val="18"/>
        </w:rPr>
        <w:footnoteRef/>
      </w:r>
      <w:r w:rsidRPr="00A775EE">
        <w:rPr>
          <w:sz w:val="18"/>
          <w:szCs w:val="18"/>
        </w:rPr>
        <w:t xml:space="preserve"> The tracking system used in the SLO tracked too numerous activities and not enough of the transactions to allow for good analysis and statistics on the increases in responsiveness although this has been commented on by users (Lands Department and MJCS)</w:t>
      </w:r>
      <w:r>
        <w:t xml:space="preserve"> </w:t>
      </w:r>
    </w:p>
  </w:footnote>
  <w:footnote w:id="19">
    <w:p w14:paraId="166560F3" w14:textId="77777777" w:rsidR="00864D30" w:rsidRPr="00772067" w:rsidRDefault="00864D30">
      <w:pPr>
        <w:pStyle w:val="FootnoteText"/>
        <w:rPr>
          <w:sz w:val="18"/>
          <w:szCs w:val="18"/>
          <w:lang w:val="en-US"/>
        </w:rPr>
      </w:pPr>
      <w:r w:rsidRPr="00772067">
        <w:rPr>
          <w:rStyle w:val="FootnoteReference"/>
          <w:sz w:val="18"/>
          <w:szCs w:val="18"/>
        </w:rPr>
        <w:footnoteRef/>
      </w:r>
      <w:r w:rsidRPr="00772067">
        <w:rPr>
          <w:sz w:val="18"/>
          <w:szCs w:val="18"/>
        </w:rPr>
        <w:t xml:space="preserve"> </w:t>
      </w:r>
      <w:r w:rsidRPr="00772067">
        <w:rPr>
          <w:sz w:val="18"/>
          <w:szCs w:val="18"/>
          <w:lang w:val="en-US"/>
        </w:rPr>
        <w:t>DG Bebe noted in a SRBJ PMG that the turnaround time for response and receipt of advice from SLO has improved.</w:t>
      </w:r>
    </w:p>
  </w:footnote>
  <w:footnote w:id="20">
    <w:p w14:paraId="6A8DC6B4" w14:textId="31E56740" w:rsidR="00864D30" w:rsidRPr="00135A28" w:rsidRDefault="00864D30" w:rsidP="00217AFC">
      <w:pPr>
        <w:pStyle w:val="FootnoteText"/>
        <w:rPr>
          <w:b/>
          <w:bCs/>
          <w:i/>
          <w:lang w:val="en-AU"/>
        </w:rPr>
      </w:pPr>
      <w:r>
        <w:rPr>
          <w:rStyle w:val="FootnoteReference"/>
        </w:rPr>
        <w:footnoteRef/>
      </w:r>
      <w:r>
        <w:t xml:space="preserve"> </w:t>
      </w:r>
      <w:r>
        <w:rPr>
          <w:lang w:val="en-US"/>
        </w:rPr>
        <w:t xml:space="preserve">See also some of the inhibiting factors with respect to the translation of the new systems into service delivery outcomes discussed in the section 3) </w:t>
      </w:r>
      <w:r w:rsidRPr="00135A28">
        <w:rPr>
          <w:b/>
          <w:bCs/>
          <w:i/>
          <w:lang w:val="en-AU"/>
        </w:rPr>
        <w:t xml:space="preserve">Challenge of translating new systems into service delivery outcomes </w:t>
      </w:r>
    </w:p>
    <w:p w14:paraId="31A6DE7D" w14:textId="48B6C34A" w:rsidR="00864D30" w:rsidRPr="00006D91" w:rsidRDefault="00864D30">
      <w:pPr>
        <w:pStyle w:val="FootnoteText"/>
        <w:rPr>
          <w:lang w:val="en-US"/>
        </w:rPr>
      </w:pPr>
    </w:p>
  </w:footnote>
  <w:footnote w:id="21">
    <w:p w14:paraId="4A450924" w14:textId="77777777" w:rsidR="00864D30" w:rsidRPr="00A4620E" w:rsidRDefault="00864D30">
      <w:pPr>
        <w:pStyle w:val="FootnoteText"/>
        <w:rPr>
          <w:lang w:val="en-US"/>
        </w:rPr>
      </w:pPr>
      <w:r>
        <w:rPr>
          <w:rStyle w:val="FootnoteReference"/>
        </w:rPr>
        <w:footnoteRef/>
      </w:r>
      <w:r>
        <w:t xml:space="preserve"> </w:t>
      </w:r>
      <w:r w:rsidRPr="00A4620E">
        <w:rPr>
          <w:sz w:val="18"/>
          <w:szCs w:val="18"/>
          <w:lang w:val="en-US"/>
        </w:rPr>
        <w:t>Note some</w:t>
      </w:r>
      <w:r>
        <w:rPr>
          <w:sz w:val="18"/>
          <w:szCs w:val="18"/>
          <w:lang w:val="en-US"/>
        </w:rPr>
        <w:t xml:space="preserve"> of the support</w:t>
      </w:r>
      <w:r w:rsidRPr="00A4620E">
        <w:rPr>
          <w:sz w:val="18"/>
          <w:szCs w:val="18"/>
          <w:lang w:val="en-US"/>
        </w:rPr>
        <w:t xml:space="preserve"> relates to the reporting period and some takes a longer perspective from 2012 to end of 2015.</w:t>
      </w:r>
    </w:p>
  </w:footnote>
  <w:footnote w:id="22">
    <w:p w14:paraId="557C9320" w14:textId="63592AB7" w:rsidR="00864D30" w:rsidRPr="008D276C" w:rsidRDefault="00864D30">
      <w:pPr>
        <w:pStyle w:val="FootnoteText"/>
        <w:rPr>
          <w:lang w:val="en-AU"/>
        </w:rPr>
      </w:pPr>
      <w:r>
        <w:rPr>
          <w:rStyle w:val="FootnoteReference"/>
        </w:rPr>
        <w:footnoteRef/>
      </w:r>
      <w:r>
        <w:t xml:space="preserve"> </w:t>
      </w:r>
      <w:r w:rsidRPr="008D276C">
        <w:rPr>
          <w:rFonts w:ascii="Arial" w:hAnsi="Arial" w:cs="Arial"/>
          <w:color w:val="252525"/>
          <w:sz w:val="18"/>
          <w:szCs w:val="18"/>
          <w:shd w:val="clear" w:color="auto" w:fill="FFFFFF"/>
        </w:rPr>
        <w:t>The rule in</w:t>
      </w:r>
      <w:r w:rsidRPr="008D276C">
        <w:rPr>
          <w:rStyle w:val="apple-converted-space"/>
          <w:rFonts w:ascii="Arial" w:hAnsi="Arial" w:cs="Arial"/>
          <w:color w:val="252525"/>
          <w:sz w:val="18"/>
          <w:szCs w:val="18"/>
          <w:shd w:val="clear" w:color="auto" w:fill="FFFFFF"/>
        </w:rPr>
        <w:t> </w:t>
      </w:r>
      <w:r w:rsidRPr="008D276C">
        <w:rPr>
          <w:rFonts w:ascii="Arial" w:hAnsi="Arial" w:cs="Arial"/>
          <w:i/>
          <w:iCs/>
          <w:color w:val="252525"/>
          <w:sz w:val="18"/>
          <w:szCs w:val="18"/>
          <w:shd w:val="clear" w:color="auto" w:fill="FFFFFF"/>
        </w:rPr>
        <w:t>Browne v Dunn</w:t>
      </w:r>
      <w:r w:rsidRPr="008D276C">
        <w:rPr>
          <w:rStyle w:val="apple-converted-space"/>
          <w:rFonts w:ascii="Arial" w:hAnsi="Arial" w:cs="Arial"/>
          <w:color w:val="252525"/>
          <w:sz w:val="18"/>
          <w:szCs w:val="18"/>
          <w:shd w:val="clear" w:color="auto" w:fill="FFFFFF"/>
        </w:rPr>
        <w:t> </w:t>
      </w:r>
      <w:r w:rsidRPr="008D276C">
        <w:rPr>
          <w:rFonts w:ascii="Arial" w:hAnsi="Arial" w:cs="Arial"/>
          <w:color w:val="252525"/>
          <w:sz w:val="18"/>
          <w:szCs w:val="18"/>
          <w:shd w:val="clear" w:color="auto" w:fill="FFFFFF"/>
        </w:rPr>
        <w:t>is that in cross examination it is not possible to rely on evidence that is contradictory to the testimony of the witness without putting the evidence to the witness.</w:t>
      </w:r>
    </w:p>
  </w:footnote>
  <w:footnote w:id="23">
    <w:p w14:paraId="57279730" w14:textId="77777777" w:rsidR="00864D30" w:rsidRPr="00A27BFF" w:rsidRDefault="00864D30">
      <w:pPr>
        <w:pStyle w:val="FootnoteText"/>
        <w:rPr>
          <w:lang w:val="en-US"/>
        </w:rPr>
      </w:pPr>
      <w:r>
        <w:rPr>
          <w:rStyle w:val="FootnoteReference"/>
        </w:rPr>
        <w:footnoteRef/>
      </w:r>
      <w:r>
        <w:t xml:space="preserve"> </w:t>
      </w:r>
      <w:r w:rsidRPr="00A27BFF">
        <w:rPr>
          <w:sz w:val="18"/>
          <w:szCs w:val="18"/>
          <w:lang w:val="en-US"/>
        </w:rPr>
        <w:t>This may also be a by-product of the SRBJ program being implemented by a contract manager and therefore one step removed from the GoA and any perceived political agenda of the GoA.</w:t>
      </w:r>
    </w:p>
  </w:footnote>
  <w:footnote w:id="24">
    <w:p w14:paraId="24E0005B" w14:textId="77777777" w:rsidR="00864D30" w:rsidRPr="00AF02DA" w:rsidRDefault="00864D30">
      <w:pPr>
        <w:pStyle w:val="FootnoteText"/>
        <w:rPr>
          <w:sz w:val="18"/>
          <w:szCs w:val="18"/>
          <w:lang w:val="en-US"/>
        </w:rPr>
      </w:pPr>
      <w:r>
        <w:rPr>
          <w:rStyle w:val="FootnoteReference"/>
        </w:rPr>
        <w:footnoteRef/>
      </w:r>
      <w:r>
        <w:t xml:space="preserve"> </w:t>
      </w:r>
      <w:r>
        <w:rPr>
          <w:sz w:val="18"/>
          <w:szCs w:val="18"/>
          <w:lang w:val="en-US"/>
        </w:rPr>
        <w:t>At the time when the two programs; Stretem Rod Blong Jastis and the Vanuatu Australia Police Project were integrated under the Policing and Justice Support Program (Vanuatu).</w:t>
      </w:r>
    </w:p>
  </w:footnote>
  <w:footnote w:id="25">
    <w:p w14:paraId="407A5676" w14:textId="77777777" w:rsidR="00864D30" w:rsidRPr="009251BC" w:rsidRDefault="00864D30">
      <w:pPr>
        <w:pStyle w:val="FootnoteText"/>
        <w:rPr>
          <w:sz w:val="18"/>
          <w:szCs w:val="18"/>
          <w:lang w:val="en-US"/>
        </w:rPr>
      </w:pPr>
      <w:r>
        <w:rPr>
          <w:rStyle w:val="FootnoteReference"/>
        </w:rPr>
        <w:footnoteRef/>
      </w:r>
      <w:r>
        <w:t xml:space="preserve"> </w:t>
      </w:r>
      <w:r w:rsidRPr="009251BC">
        <w:rPr>
          <w:sz w:val="18"/>
          <w:szCs w:val="18"/>
          <w:lang w:val="en-US"/>
        </w:rPr>
        <w:t>The strength of this strategy was also acknowledged in the Evaluation of the Strategy by the M&amp;E Specialist: Evaluation of Capacity Development in PJSP(V) Submission Draft August 2015 (submitted 1 December) still being reviewed by DFAT at time of completion of this progress report.</w:t>
      </w:r>
    </w:p>
  </w:footnote>
  <w:footnote w:id="26">
    <w:p w14:paraId="3053B792" w14:textId="77777777" w:rsidR="00864D30" w:rsidRPr="009251BC" w:rsidRDefault="00864D30">
      <w:pPr>
        <w:pStyle w:val="FootnoteText"/>
        <w:rPr>
          <w:sz w:val="18"/>
          <w:szCs w:val="18"/>
          <w:lang w:val="en-US"/>
        </w:rPr>
      </w:pPr>
      <w:r w:rsidRPr="009251BC">
        <w:rPr>
          <w:rStyle w:val="FootnoteReference"/>
          <w:sz w:val="18"/>
          <w:szCs w:val="18"/>
        </w:rPr>
        <w:footnoteRef/>
      </w:r>
      <w:r w:rsidRPr="009251BC">
        <w:rPr>
          <w:sz w:val="18"/>
          <w:szCs w:val="18"/>
        </w:rPr>
        <w:t xml:space="preserve"> </w:t>
      </w:r>
      <w:r w:rsidRPr="009251BC">
        <w:rPr>
          <w:sz w:val="18"/>
          <w:szCs w:val="18"/>
          <w:lang w:val="en-US"/>
        </w:rPr>
        <w:t>The data held in the DOCs OMS was a notable exception</w:t>
      </w:r>
    </w:p>
  </w:footnote>
  <w:footnote w:id="27">
    <w:p w14:paraId="16B6398D" w14:textId="77777777" w:rsidR="00864D30" w:rsidRPr="004D6041" w:rsidRDefault="00864D30">
      <w:pPr>
        <w:pStyle w:val="FootnoteText"/>
        <w:rPr>
          <w:sz w:val="18"/>
          <w:szCs w:val="18"/>
          <w:lang w:val="en-US"/>
        </w:rPr>
      </w:pPr>
      <w:r>
        <w:rPr>
          <w:rStyle w:val="FootnoteReference"/>
        </w:rPr>
        <w:footnoteRef/>
      </w:r>
      <w:r>
        <w:t xml:space="preserve"> </w:t>
      </w:r>
      <w:r w:rsidRPr="004D6041">
        <w:rPr>
          <w:sz w:val="18"/>
          <w:szCs w:val="18"/>
          <w:lang w:val="en-US"/>
        </w:rPr>
        <w:t>Supreme and Magistrates’ Court; the litigations section of SLO’s, PSU, VPF;  the Ombudsman’s Office, the DOCs data is reliable; the PSO’s and PPO’s data is increasingly reliable with the closing of dormant files and the cleaning of data.</w:t>
      </w:r>
    </w:p>
  </w:footnote>
  <w:footnote w:id="28">
    <w:p w14:paraId="67CAA412" w14:textId="77777777" w:rsidR="00864D30" w:rsidRPr="004D6041" w:rsidRDefault="00864D30">
      <w:pPr>
        <w:pStyle w:val="FootnoteText"/>
        <w:rPr>
          <w:sz w:val="18"/>
          <w:szCs w:val="18"/>
          <w:lang w:val="en-US"/>
        </w:rPr>
      </w:pPr>
      <w:r w:rsidRPr="004D6041">
        <w:rPr>
          <w:rStyle w:val="FootnoteReference"/>
          <w:sz w:val="18"/>
          <w:szCs w:val="18"/>
        </w:rPr>
        <w:footnoteRef/>
      </w:r>
      <w:r w:rsidRPr="004D6041">
        <w:rPr>
          <w:sz w:val="18"/>
          <w:szCs w:val="18"/>
        </w:rPr>
        <w:t xml:space="preserve"> </w:t>
      </w:r>
      <w:r w:rsidRPr="004D6041">
        <w:rPr>
          <w:sz w:val="18"/>
          <w:szCs w:val="18"/>
          <w:lang w:val="en-US"/>
        </w:rPr>
        <w:t>This is hampered sometimes a desire for change but a lack of understanding of how best to lead change in a way that ignites the support of teams; it is also often undermined by a divergence between express intention and actions.</w:t>
      </w:r>
    </w:p>
  </w:footnote>
  <w:footnote w:id="29">
    <w:p w14:paraId="64053C2D" w14:textId="77777777" w:rsidR="00864D30" w:rsidRPr="004D6041" w:rsidRDefault="00864D30">
      <w:pPr>
        <w:pStyle w:val="FootnoteText"/>
        <w:rPr>
          <w:sz w:val="18"/>
          <w:szCs w:val="18"/>
          <w:lang w:val="en-US"/>
        </w:rPr>
      </w:pPr>
      <w:r w:rsidRPr="004D6041">
        <w:rPr>
          <w:rStyle w:val="FootnoteReference"/>
          <w:sz w:val="18"/>
          <w:szCs w:val="18"/>
        </w:rPr>
        <w:footnoteRef/>
      </w:r>
      <w:r w:rsidRPr="004D6041">
        <w:rPr>
          <w:sz w:val="18"/>
          <w:szCs w:val="18"/>
        </w:rPr>
        <w:t xml:space="preserve"> </w:t>
      </w:r>
      <w:r w:rsidRPr="004D6041">
        <w:rPr>
          <w:sz w:val="18"/>
          <w:szCs w:val="18"/>
          <w:lang w:val="en-US"/>
        </w:rPr>
        <w:t>Principal Human Resource Officer remains under recruitment.</w:t>
      </w:r>
    </w:p>
  </w:footnote>
  <w:footnote w:id="30">
    <w:p w14:paraId="37E26AEE" w14:textId="77777777" w:rsidR="00864D30" w:rsidRPr="005E0152" w:rsidRDefault="00864D30">
      <w:pPr>
        <w:pStyle w:val="FootnoteText"/>
        <w:rPr>
          <w:lang w:val="en-US"/>
        </w:rPr>
      </w:pPr>
      <w:r>
        <w:rPr>
          <w:rStyle w:val="FootnoteReference"/>
        </w:rPr>
        <w:footnoteRef/>
      </w:r>
      <w:r>
        <w:t xml:space="preserve"> </w:t>
      </w:r>
      <w:r>
        <w:rPr>
          <w:lang w:val="en-US"/>
        </w:rPr>
        <w:t xml:space="preserve">With additional support from the HRM and PFM Advisers. </w:t>
      </w:r>
    </w:p>
  </w:footnote>
  <w:footnote w:id="31">
    <w:p w14:paraId="43DFEA3C" w14:textId="77777777" w:rsidR="00864D30" w:rsidRPr="00275DE1" w:rsidRDefault="00864D30" w:rsidP="00275DE1">
      <w:pPr>
        <w:rPr>
          <w:rFonts w:asciiTheme="majorHAnsi" w:hAnsiTheme="majorHAnsi" w:cs="Arial"/>
          <w:sz w:val="18"/>
          <w:szCs w:val="18"/>
          <w:lang w:val="en-AU"/>
        </w:rPr>
      </w:pPr>
      <w:r w:rsidRPr="00275DE1">
        <w:rPr>
          <w:rStyle w:val="FootnoteReference"/>
          <w:rFonts w:asciiTheme="majorHAnsi" w:hAnsiTheme="majorHAnsi"/>
          <w:sz w:val="18"/>
          <w:szCs w:val="18"/>
        </w:rPr>
        <w:footnoteRef/>
      </w:r>
      <w:r w:rsidRPr="00275DE1">
        <w:rPr>
          <w:rFonts w:asciiTheme="majorHAnsi" w:hAnsiTheme="majorHAnsi"/>
          <w:sz w:val="18"/>
          <w:szCs w:val="18"/>
        </w:rPr>
        <w:t xml:space="preserve"> </w:t>
      </w:r>
      <w:r w:rsidRPr="00275DE1">
        <w:rPr>
          <w:rFonts w:asciiTheme="majorHAnsi" w:hAnsiTheme="majorHAnsi" w:cs="Arial"/>
          <w:sz w:val="18"/>
          <w:szCs w:val="18"/>
        </w:rPr>
        <w:t xml:space="preserve">Participation of Women in the VPF remains a key priority for the VAPP. Civilian advisers continue to discuss how </w:t>
      </w:r>
      <w:r w:rsidRPr="00275DE1">
        <w:rPr>
          <w:rFonts w:asciiTheme="majorHAnsi" w:hAnsiTheme="majorHAnsi" w:cs="Arial"/>
          <w:strike/>
          <w:sz w:val="18"/>
          <w:szCs w:val="18"/>
        </w:rPr>
        <w:t>to</w:t>
      </w:r>
      <w:r w:rsidRPr="00275DE1">
        <w:rPr>
          <w:rFonts w:asciiTheme="majorHAnsi" w:hAnsiTheme="majorHAnsi" w:cs="Arial"/>
          <w:sz w:val="18"/>
          <w:szCs w:val="18"/>
        </w:rPr>
        <w:t xml:space="preserve"> best to share key findings, and garner executive and operational commitment to implement the key systemic recommendations of the report for which progress remains unclear.</w:t>
      </w:r>
    </w:p>
    <w:p w14:paraId="042D0B79" w14:textId="4A4E9611" w:rsidR="00864D30" w:rsidRPr="006A7F09" w:rsidRDefault="00864D30" w:rsidP="00275DE1">
      <w:pPr>
        <w:rPr>
          <w:lang w:val="en-US"/>
        </w:rPr>
      </w:pPr>
    </w:p>
  </w:footnote>
  <w:footnote w:id="32">
    <w:p w14:paraId="4F1DE0B8" w14:textId="77777777" w:rsidR="00864D30" w:rsidRPr="009E366D" w:rsidRDefault="00864D30">
      <w:pPr>
        <w:pStyle w:val="FootnoteText"/>
        <w:rPr>
          <w:lang w:val="en-US"/>
        </w:rPr>
      </w:pPr>
      <w:r>
        <w:rPr>
          <w:rStyle w:val="FootnoteReference"/>
        </w:rPr>
        <w:footnoteRef/>
      </w:r>
      <w:r>
        <w:t xml:space="preserve"> </w:t>
      </w:r>
      <w:r w:rsidRPr="0049439E">
        <w:rPr>
          <w:sz w:val="18"/>
          <w:szCs w:val="18"/>
          <w:lang w:val="en-US"/>
        </w:rPr>
        <w:t>Even to the extent that water tanks for drinking and cleaning for the Court House and residence in Isangel, Tanna, which were approved by the program, have not, after over a year, been approved for provision to the Magistrates’ Court by the Chief Justice.</w:t>
      </w:r>
    </w:p>
  </w:footnote>
  <w:footnote w:id="33">
    <w:p w14:paraId="4842E2C9" w14:textId="77777777" w:rsidR="00864D30" w:rsidRPr="00A75F81" w:rsidRDefault="00864D30">
      <w:pPr>
        <w:pStyle w:val="FootnoteText"/>
        <w:rPr>
          <w:sz w:val="18"/>
          <w:szCs w:val="18"/>
          <w:lang w:val="en-US"/>
        </w:rPr>
      </w:pPr>
      <w:r>
        <w:rPr>
          <w:rStyle w:val="FootnoteReference"/>
        </w:rPr>
        <w:footnoteRef/>
      </w:r>
      <w:r>
        <w:t xml:space="preserve"> </w:t>
      </w:r>
      <w:r>
        <w:rPr>
          <w:sz w:val="18"/>
          <w:szCs w:val="18"/>
          <w:lang w:val="en-US"/>
        </w:rPr>
        <w:t>In the VPF there are 120 officers who are appropriate for termination of service with the VPF on one or more grounds such as retirement, ill health, disability or death (in terms of the records). There are medical cases and maybe others as well with no paperwork were salary is continuing despite there being no continuing eligibility for salary. The record keeping is of poor quality such that it is very difficult to get an accurate picture of the HRM situation within the police.</w:t>
      </w:r>
    </w:p>
  </w:footnote>
  <w:footnote w:id="34">
    <w:p w14:paraId="49032118" w14:textId="77777777" w:rsidR="00864D30" w:rsidRPr="00D833C7" w:rsidRDefault="00864D30">
      <w:pPr>
        <w:pStyle w:val="FootnoteText"/>
        <w:rPr>
          <w:sz w:val="18"/>
          <w:szCs w:val="18"/>
          <w:lang w:val="en-US"/>
        </w:rPr>
      </w:pPr>
      <w:r>
        <w:rPr>
          <w:rStyle w:val="FootnoteReference"/>
        </w:rPr>
        <w:footnoteRef/>
      </w:r>
      <w:r>
        <w:t xml:space="preserve"> </w:t>
      </w:r>
      <w:r>
        <w:rPr>
          <w:sz w:val="18"/>
          <w:szCs w:val="18"/>
          <w:lang w:val="en-US"/>
        </w:rPr>
        <w:t>This was primarily with DWA and VPF.</w:t>
      </w:r>
    </w:p>
  </w:footnote>
  <w:footnote w:id="35">
    <w:p w14:paraId="18197B06" w14:textId="77777777" w:rsidR="00864D30" w:rsidRPr="0032643C" w:rsidRDefault="00864D30" w:rsidP="0042179F">
      <w:pPr>
        <w:pStyle w:val="FootnoteText"/>
        <w:rPr>
          <w:sz w:val="18"/>
          <w:szCs w:val="18"/>
          <w:lang w:val="en-US"/>
        </w:rPr>
      </w:pPr>
      <w:r>
        <w:rPr>
          <w:rStyle w:val="FootnoteReference"/>
        </w:rPr>
        <w:footnoteRef/>
      </w:r>
      <w:r>
        <w:t xml:space="preserve"> </w:t>
      </w:r>
      <w:r w:rsidRPr="0032643C">
        <w:rPr>
          <w:sz w:val="18"/>
          <w:szCs w:val="18"/>
          <w:lang w:val="en-US"/>
        </w:rPr>
        <w:t xml:space="preserve">Relates to indicator S1.4.1 </w:t>
      </w:r>
    </w:p>
  </w:footnote>
  <w:footnote w:id="36">
    <w:p w14:paraId="6E6CB5A8" w14:textId="57954D9F" w:rsidR="00864D30" w:rsidRPr="00006D91" w:rsidRDefault="00864D30">
      <w:pPr>
        <w:pStyle w:val="FootnoteText"/>
        <w:rPr>
          <w:lang w:val="en-US"/>
        </w:rPr>
      </w:pPr>
      <w:r>
        <w:rPr>
          <w:rStyle w:val="FootnoteReference"/>
        </w:rPr>
        <w:footnoteRef/>
      </w:r>
      <w:r>
        <w:t xml:space="preserve"> </w:t>
      </w:r>
      <w:r>
        <w:rPr>
          <w:lang w:val="en-US"/>
        </w:rPr>
        <w:t>For example there are still numerous files in SPD and PPO that need to be finalized and returned to the VPF. This has been identified as a concern since this work commenced and prior to Stage 2 of the program.</w:t>
      </w:r>
    </w:p>
  </w:footnote>
  <w:footnote w:id="37">
    <w:p w14:paraId="24915ED6" w14:textId="77777777" w:rsidR="00864D30" w:rsidRPr="00D33914" w:rsidRDefault="00864D30">
      <w:pPr>
        <w:pStyle w:val="FootnoteText"/>
        <w:rPr>
          <w:lang w:val="en-US"/>
        </w:rPr>
      </w:pPr>
      <w:r>
        <w:rPr>
          <w:rStyle w:val="FootnoteReference"/>
        </w:rPr>
        <w:footnoteRef/>
      </w:r>
      <w:r>
        <w:t xml:space="preserve"> </w:t>
      </w:r>
      <w:r w:rsidRPr="00DB62A7">
        <w:rPr>
          <w:sz w:val="18"/>
          <w:szCs w:val="18"/>
        </w:rPr>
        <w:t>T</w:t>
      </w:r>
      <w:r w:rsidRPr="00DB62A7">
        <w:rPr>
          <w:sz w:val="18"/>
          <w:szCs w:val="18"/>
          <w:lang w:val="en-US"/>
        </w:rPr>
        <w:t>his is in part due to the nature of the VPF with its high politicization and changing priorities, but could be mitigated against by a clear strategy of support or even, to a lesser extent through iterative planning that allowed for forecasting of activities, priorities and intentions periodically; say quarterly.</w:t>
      </w:r>
    </w:p>
  </w:footnote>
  <w:footnote w:id="38">
    <w:p w14:paraId="77F0006B" w14:textId="163ECFC7" w:rsidR="00864D30" w:rsidRPr="00AC1B11" w:rsidRDefault="00864D30">
      <w:pPr>
        <w:pStyle w:val="FootnoteText"/>
        <w:rPr>
          <w:sz w:val="18"/>
          <w:szCs w:val="18"/>
          <w:lang w:val="en-US"/>
        </w:rPr>
      </w:pPr>
      <w:r>
        <w:rPr>
          <w:rStyle w:val="FootnoteReference"/>
        </w:rPr>
        <w:footnoteRef/>
      </w:r>
      <w:r>
        <w:t xml:space="preserve"> </w:t>
      </w:r>
      <w:r w:rsidRPr="00AC1B11">
        <w:rPr>
          <w:sz w:val="18"/>
          <w:szCs w:val="18"/>
          <w:lang w:val="en-US"/>
        </w:rPr>
        <w:t>After a manual review done in December 2014 by the CDM Adviser</w:t>
      </w:r>
      <w:r>
        <w:rPr>
          <w:sz w:val="18"/>
          <w:szCs w:val="18"/>
          <w:lang w:val="en-US"/>
        </w:rPr>
        <w:t>. There my be greater data in relation to this once the UNWomen concludes its research which is focusing on access to justice for women through the formal justice system, particularly police and courts.</w:t>
      </w:r>
    </w:p>
  </w:footnote>
  <w:footnote w:id="39">
    <w:p w14:paraId="4D4D106A" w14:textId="77777777" w:rsidR="00864D30" w:rsidRPr="004D0E35" w:rsidRDefault="00864D30">
      <w:pPr>
        <w:pStyle w:val="FootnoteText"/>
        <w:rPr>
          <w:sz w:val="18"/>
          <w:szCs w:val="18"/>
          <w:lang w:val="en-US"/>
        </w:rPr>
      </w:pPr>
      <w:r w:rsidRPr="004D0E35">
        <w:rPr>
          <w:rStyle w:val="FootnoteReference"/>
          <w:sz w:val="18"/>
          <w:szCs w:val="18"/>
        </w:rPr>
        <w:footnoteRef/>
      </w:r>
      <w:r w:rsidRPr="004D0E35">
        <w:rPr>
          <w:sz w:val="18"/>
          <w:szCs w:val="18"/>
          <w:lang w:val="en-US"/>
        </w:rPr>
        <w:t>See page 28, Section 2e(iii)</w:t>
      </w:r>
    </w:p>
  </w:footnote>
  <w:footnote w:id="40">
    <w:p w14:paraId="207BA2FA" w14:textId="4AB023BB" w:rsidR="00864D30" w:rsidRPr="004D0E35" w:rsidRDefault="00864D30">
      <w:pPr>
        <w:pStyle w:val="FootnoteText"/>
        <w:rPr>
          <w:sz w:val="18"/>
          <w:szCs w:val="18"/>
          <w:lang w:val="en-US"/>
        </w:rPr>
      </w:pPr>
      <w:r w:rsidRPr="004D0E35">
        <w:rPr>
          <w:rStyle w:val="FootnoteReference"/>
          <w:sz w:val="18"/>
          <w:szCs w:val="18"/>
        </w:rPr>
        <w:footnoteRef/>
      </w:r>
      <w:r w:rsidRPr="004D0E35">
        <w:rPr>
          <w:sz w:val="18"/>
          <w:szCs w:val="18"/>
        </w:rPr>
        <w:t xml:space="preserve"> </w:t>
      </w:r>
      <w:r w:rsidRPr="004D0E35">
        <w:rPr>
          <w:sz w:val="18"/>
          <w:szCs w:val="18"/>
          <w:lang w:val="en-US"/>
        </w:rPr>
        <w:t>Otherwise delays under grants are dealt with under section</w:t>
      </w:r>
      <w:r>
        <w:rPr>
          <w:sz w:val="18"/>
          <w:szCs w:val="18"/>
          <w:lang w:val="en-US"/>
        </w:rPr>
        <w:t xml:space="preserve"> “Special issues relating to the grants facility”</w:t>
      </w:r>
    </w:p>
  </w:footnote>
  <w:footnote w:id="41">
    <w:p w14:paraId="42281CF3" w14:textId="6CCB4A46" w:rsidR="00864D30" w:rsidRPr="004D0E35" w:rsidRDefault="00864D30">
      <w:pPr>
        <w:pStyle w:val="FootnoteText"/>
        <w:rPr>
          <w:sz w:val="18"/>
          <w:szCs w:val="18"/>
          <w:lang w:val="en-US"/>
        </w:rPr>
      </w:pPr>
      <w:r w:rsidRPr="004D0E35">
        <w:rPr>
          <w:rStyle w:val="FootnoteReference"/>
          <w:sz w:val="18"/>
          <w:szCs w:val="18"/>
        </w:rPr>
        <w:footnoteRef/>
      </w:r>
      <w:r w:rsidRPr="004D0E35">
        <w:rPr>
          <w:sz w:val="18"/>
          <w:szCs w:val="18"/>
        </w:rPr>
        <w:t xml:space="preserve"> </w:t>
      </w:r>
      <w:r w:rsidRPr="004D0E35">
        <w:rPr>
          <w:sz w:val="18"/>
          <w:szCs w:val="18"/>
          <w:lang w:val="en-US"/>
        </w:rPr>
        <w:t>See “Approved Way Forward for the Justice &amp; Community Services Sector Strategy</w:t>
      </w:r>
      <w:r w:rsidRPr="00135A28">
        <w:rPr>
          <w:sz w:val="18"/>
          <w:szCs w:val="18"/>
          <w:lang w:val="en-US"/>
        </w:rPr>
        <w:t xml:space="preserve">”, Annex </w:t>
      </w:r>
      <w:r w:rsidRPr="00F043CE">
        <w:rPr>
          <w:sz w:val="18"/>
          <w:szCs w:val="18"/>
          <w:lang w:val="en-US"/>
        </w:rPr>
        <w:t>11</w:t>
      </w:r>
    </w:p>
  </w:footnote>
  <w:footnote w:id="42">
    <w:p w14:paraId="17EB5EBC" w14:textId="77777777" w:rsidR="00864D30" w:rsidRPr="004D0E35" w:rsidRDefault="00864D30">
      <w:pPr>
        <w:pStyle w:val="FootnoteText"/>
        <w:rPr>
          <w:lang w:val="en-US"/>
        </w:rPr>
      </w:pPr>
      <w:r w:rsidRPr="004D0E35">
        <w:rPr>
          <w:rStyle w:val="FootnoteReference"/>
          <w:sz w:val="18"/>
          <w:szCs w:val="18"/>
        </w:rPr>
        <w:footnoteRef/>
      </w:r>
      <w:r w:rsidRPr="004D0E35">
        <w:rPr>
          <w:sz w:val="18"/>
          <w:szCs w:val="18"/>
        </w:rPr>
        <w:t xml:space="preserve"> From January to early </w:t>
      </w:r>
      <w:r w:rsidRPr="004D0E35">
        <w:rPr>
          <w:b/>
          <w:sz w:val="18"/>
          <w:szCs w:val="18"/>
        </w:rPr>
        <w:t>December 2015</w:t>
      </w:r>
      <w:r w:rsidRPr="004D0E35">
        <w:rPr>
          <w:sz w:val="18"/>
          <w:szCs w:val="18"/>
        </w:rPr>
        <w:t>, the office represented 253 criminal clients and provided advice and representation to 513 civil clients. One third of civil clients were female. By comparison, in 2014, the office represented 221 criminal clients and 466 civil clients. Only one quarter of civil clients in 2014 were female. The data shows that in 2015 the PSO improved service delivery by helping more needy people and more women</w:t>
      </w:r>
    </w:p>
  </w:footnote>
  <w:footnote w:id="43">
    <w:p w14:paraId="6AFB4797" w14:textId="734259F1" w:rsidR="00864D30" w:rsidRPr="004F5716" w:rsidRDefault="00864D30">
      <w:pPr>
        <w:pStyle w:val="FootnoteText"/>
        <w:rPr>
          <w:lang w:val="en-US"/>
        </w:rPr>
      </w:pPr>
      <w:r>
        <w:rPr>
          <w:rStyle w:val="FootnoteReference"/>
        </w:rPr>
        <w:footnoteRef/>
      </w:r>
      <w:r>
        <w:t xml:space="preserve"> </w:t>
      </w:r>
      <w:r w:rsidRPr="004F5716">
        <w:rPr>
          <w:sz w:val="18"/>
          <w:szCs w:val="18"/>
          <w:lang w:val="en-US"/>
        </w:rPr>
        <w:t>Tracer study is still being finalised.</w:t>
      </w:r>
    </w:p>
  </w:footnote>
  <w:footnote w:id="44">
    <w:p w14:paraId="3B9E1E93" w14:textId="77777777" w:rsidR="00864D30" w:rsidRPr="0065563F" w:rsidRDefault="00864D30">
      <w:pPr>
        <w:pStyle w:val="FootnoteText"/>
        <w:rPr>
          <w:sz w:val="18"/>
          <w:szCs w:val="18"/>
          <w:lang w:val="en-US"/>
        </w:rPr>
      </w:pPr>
      <w:r w:rsidRPr="0065563F">
        <w:rPr>
          <w:rStyle w:val="FootnoteReference"/>
          <w:sz w:val="18"/>
          <w:szCs w:val="18"/>
        </w:rPr>
        <w:footnoteRef/>
      </w:r>
      <w:r w:rsidRPr="0065563F">
        <w:rPr>
          <w:sz w:val="18"/>
          <w:szCs w:val="18"/>
        </w:rPr>
        <w:t xml:space="preserve"> </w:t>
      </w:r>
      <w:r w:rsidRPr="0065563F">
        <w:rPr>
          <w:sz w:val="18"/>
          <w:szCs w:val="18"/>
          <w:lang w:val="en-US"/>
        </w:rPr>
        <w:t>See p30 of the last SRBJ progress report for July-December 2014</w:t>
      </w:r>
    </w:p>
  </w:footnote>
  <w:footnote w:id="45">
    <w:p w14:paraId="3C07C3CC" w14:textId="1F16C1F5" w:rsidR="00864D30" w:rsidRPr="00186585" w:rsidRDefault="00864D30">
      <w:pPr>
        <w:pStyle w:val="FootnoteText"/>
        <w:rPr>
          <w:lang w:val="en-US"/>
        </w:rPr>
      </w:pPr>
      <w:r>
        <w:rPr>
          <w:rStyle w:val="FootnoteReference"/>
        </w:rPr>
        <w:footnoteRef/>
      </w:r>
      <w:r>
        <w:t xml:space="preserve"> </w:t>
      </w:r>
      <w:r>
        <w:rPr>
          <w:lang w:val="en-US"/>
        </w:rPr>
        <w:t>The course was delivered 6 times to 115 participants in Luganville and Port Vila.</w:t>
      </w:r>
    </w:p>
  </w:footnote>
  <w:footnote w:id="46">
    <w:p w14:paraId="6009409D" w14:textId="77777777" w:rsidR="00864D30" w:rsidRPr="00387DA2" w:rsidRDefault="00864D30" w:rsidP="00D018FC">
      <w:pPr>
        <w:pStyle w:val="FootnoteText"/>
        <w:rPr>
          <w:sz w:val="18"/>
          <w:szCs w:val="18"/>
          <w:lang w:val="en-US"/>
        </w:rPr>
      </w:pPr>
      <w:r>
        <w:rPr>
          <w:rStyle w:val="FootnoteReference"/>
        </w:rPr>
        <w:footnoteRef/>
      </w:r>
      <w:r>
        <w:t xml:space="preserve"> </w:t>
      </w:r>
      <w:r w:rsidRPr="00387DA2">
        <w:rPr>
          <w:sz w:val="18"/>
          <w:szCs w:val="18"/>
          <w:lang w:val="en-US"/>
        </w:rPr>
        <w:t xml:space="preserve">For greater detail of outputs refer to the Table in section </w:t>
      </w:r>
      <w:r>
        <w:rPr>
          <w:sz w:val="18"/>
          <w:szCs w:val="18"/>
          <w:lang w:val="en-US"/>
        </w:rPr>
        <w:t>2</w:t>
      </w:r>
      <w:r w:rsidRPr="00387DA2">
        <w:rPr>
          <w:sz w:val="18"/>
          <w:szCs w:val="18"/>
          <w:lang w:val="en-US"/>
        </w:rPr>
        <w:t xml:space="preserve">b headed Summary of Key Achievements </w:t>
      </w:r>
    </w:p>
  </w:footnote>
  <w:footnote w:id="47">
    <w:p w14:paraId="42A3BB95" w14:textId="77777777" w:rsidR="00864D30" w:rsidRPr="00890D99" w:rsidRDefault="00864D30">
      <w:pPr>
        <w:pStyle w:val="FootnoteText"/>
        <w:rPr>
          <w:lang w:val="en-US"/>
        </w:rPr>
      </w:pPr>
      <w:r>
        <w:rPr>
          <w:rStyle w:val="FootnoteReference"/>
        </w:rPr>
        <w:footnoteRef/>
      </w:r>
      <w:r>
        <w:t xml:space="preserve"> </w:t>
      </w:r>
      <w:r w:rsidRPr="00890D99">
        <w:rPr>
          <w:sz w:val="18"/>
          <w:szCs w:val="18"/>
          <w:lang w:val="en-US"/>
        </w:rPr>
        <w:t>In part this has not progressed as it was intended to support leaders driving the JCSSS which has not been progressed as anticipated.</w:t>
      </w:r>
    </w:p>
  </w:footnote>
  <w:footnote w:id="48">
    <w:p w14:paraId="5D657F0A" w14:textId="3FA6211E" w:rsidR="00864D30" w:rsidRPr="00F043CE" w:rsidRDefault="00864D30">
      <w:pPr>
        <w:pStyle w:val="FootnoteText"/>
        <w:rPr>
          <w:lang w:val="en-AU"/>
        </w:rPr>
      </w:pPr>
      <w:r>
        <w:rPr>
          <w:rStyle w:val="FootnoteReference"/>
        </w:rPr>
        <w:footnoteRef/>
      </w:r>
      <w:r>
        <w:t xml:space="preserve"> </w:t>
      </w:r>
      <w:r>
        <w:rPr>
          <w:lang w:val="en-AU"/>
        </w:rPr>
        <w:t>One for policing and one for justice.</w:t>
      </w:r>
    </w:p>
  </w:footnote>
  <w:footnote w:id="49">
    <w:p w14:paraId="1E60267C" w14:textId="77777777" w:rsidR="00864D30" w:rsidRPr="00B94D4C" w:rsidRDefault="00864D30">
      <w:pPr>
        <w:pStyle w:val="FootnoteText"/>
        <w:rPr>
          <w:sz w:val="18"/>
          <w:szCs w:val="18"/>
          <w:lang w:val="en-US"/>
        </w:rPr>
      </w:pPr>
      <w:r>
        <w:rPr>
          <w:rStyle w:val="FootnoteReference"/>
        </w:rPr>
        <w:footnoteRef/>
      </w:r>
      <w:r>
        <w:t xml:space="preserve"> </w:t>
      </w:r>
      <w:r w:rsidRPr="00B94D4C">
        <w:rPr>
          <w:sz w:val="18"/>
          <w:szCs w:val="18"/>
        </w:rPr>
        <w:t xml:space="preserve">Policing and Justice Support Program (Vanuatu) (PJSPV) </w:t>
      </w:r>
      <w:r w:rsidRPr="00B94D4C">
        <w:rPr>
          <w:i/>
          <w:sz w:val="18"/>
          <w:szCs w:val="18"/>
        </w:rPr>
        <w:t xml:space="preserve">Monitoring &amp; Evaluation Plan </w:t>
      </w:r>
      <w:r w:rsidRPr="00B94D4C">
        <w:rPr>
          <w:sz w:val="18"/>
          <w:szCs w:val="18"/>
        </w:rPr>
        <w:t>(November 2014) (Updated October 2015) 6-10</w:t>
      </w:r>
    </w:p>
  </w:footnote>
  <w:footnote w:id="50">
    <w:p w14:paraId="69B13757" w14:textId="77777777" w:rsidR="00864D30" w:rsidRPr="001C5FB7" w:rsidRDefault="00864D30">
      <w:pPr>
        <w:pStyle w:val="FootnoteText"/>
        <w:rPr>
          <w:lang w:val="en-US"/>
        </w:rPr>
      </w:pPr>
      <w:r w:rsidRPr="00B94D4C">
        <w:rPr>
          <w:rStyle w:val="FootnoteReference"/>
          <w:sz w:val="18"/>
          <w:szCs w:val="18"/>
        </w:rPr>
        <w:footnoteRef/>
      </w:r>
      <w:r w:rsidRPr="00B94D4C">
        <w:rPr>
          <w:sz w:val="18"/>
          <w:szCs w:val="18"/>
        </w:rPr>
        <w:t xml:space="preserve"> </w:t>
      </w:r>
      <w:r w:rsidRPr="00B94D4C">
        <w:rPr>
          <w:sz w:val="18"/>
          <w:szCs w:val="18"/>
          <w:lang w:val="en-US"/>
        </w:rPr>
        <w:t>PJSPV M&amp;E Update Report (July-Dec 2015) Executive Summary</w:t>
      </w:r>
    </w:p>
  </w:footnote>
  <w:footnote w:id="51">
    <w:p w14:paraId="4EA4EBB5" w14:textId="5B37D4B5" w:rsidR="00864D30" w:rsidRPr="00B94D4C" w:rsidRDefault="00864D30">
      <w:pPr>
        <w:pStyle w:val="FootnoteText"/>
        <w:rPr>
          <w:lang w:val="en-US"/>
        </w:rPr>
      </w:pPr>
      <w:r>
        <w:rPr>
          <w:rStyle w:val="FootnoteReference"/>
        </w:rPr>
        <w:footnoteRef/>
      </w:r>
      <w:r>
        <w:t xml:space="preserve"> P10 of the M&amp;E Update Report (July-Dec 2015), Annex 13</w:t>
      </w:r>
    </w:p>
  </w:footnote>
  <w:footnote w:id="52">
    <w:p w14:paraId="27F35632" w14:textId="77777777" w:rsidR="00864D30" w:rsidRPr="006B3FEF" w:rsidRDefault="00864D30">
      <w:pPr>
        <w:pStyle w:val="FootnoteText"/>
        <w:rPr>
          <w:sz w:val="18"/>
          <w:szCs w:val="18"/>
          <w:lang w:val="en-US"/>
        </w:rPr>
      </w:pPr>
      <w:r>
        <w:rPr>
          <w:rStyle w:val="FootnoteReference"/>
        </w:rPr>
        <w:footnoteRef/>
      </w:r>
      <w:r>
        <w:t xml:space="preserve"> </w:t>
      </w:r>
      <w:r>
        <w:rPr>
          <w:sz w:val="18"/>
          <w:szCs w:val="18"/>
          <w:lang w:val="en-US"/>
        </w:rPr>
        <w:t xml:space="preserve">Resulting from poor record keeping by the WPL Adviser and expedient matching of mentors and mentees. </w:t>
      </w:r>
    </w:p>
  </w:footnote>
  <w:footnote w:id="53">
    <w:p w14:paraId="4698388E" w14:textId="77777777" w:rsidR="00864D30" w:rsidRPr="0011507D" w:rsidRDefault="00864D30" w:rsidP="003B33A2">
      <w:pPr>
        <w:pStyle w:val="FootnoteText"/>
        <w:rPr>
          <w:sz w:val="18"/>
          <w:szCs w:val="18"/>
          <w:lang w:val="en-US"/>
        </w:rPr>
      </w:pPr>
      <w:r>
        <w:rPr>
          <w:rStyle w:val="FootnoteReference"/>
        </w:rPr>
        <w:footnoteRef/>
      </w:r>
      <w:r>
        <w:t xml:space="preserve"> </w:t>
      </w:r>
      <w:r w:rsidRPr="0011507D">
        <w:rPr>
          <w:sz w:val="18"/>
          <w:szCs w:val="18"/>
          <w:lang w:val="en-US"/>
        </w:rPr>
        <w:t>Two larger evaluations were completed for SRBJ over this reporting period and support was provided to an evaluation for the VAPP.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743290"/>
      <w:docPartObj>
        <w:docPartGallery w:val="Page Numbers (Margins)"/>
        <w:docPartUnique/>
      </w:docPartObj>
    </w:sdtPr>
    <w:sdtEndPr/>
    <w:sdtContent>
      <w:p w14:paraId="39786676" w14:textId="77777777" w:rsidR="00864D30" w:rsidRDefault="00864D30">
        <w:pPr>
          <w:pStyle w:val="Header"/>
        </w:pPr>
        <w:r>
          <w:rPr>
            <w:noProof/>
            <w:lang w:val="en-AU" w:eastAsia="en-AU"/>
          </w:rPr>
          <mc:AlternateContent>
            <mc:Choice Requires="wps">
              <w:drawing>
                <wp:anchor distT="0" distB="0" distL="114300" distR="114300" simplePos="0" relativeHeight="251659264" behindDoc="0" locked="0" layoutInCell="0" allowOverlap="1" wp14:anchorId="582ED05E" wp14:editId="16FC951F">
                  <wp:simplePos x="0" y="0"/>
                  <wp:positionH relativeFrom="rightMargin">
                    <wp:align>right</wp:align>
                  </wp:positionH>
                  <wp:positionV relativeFrom="margin">
                    <wp:align>center</wp:align>
                  </wp:positionV>
                  <wp:extent cx="860425" cy="329565"/>
                  <wp:effectExtent l="0" t="0" r="0" b="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9910618" w14:textId="77777777" w:rsidR="00864D30" w:rsidRDefault="00864D30">
                              <w:pPr>
                                <w:pBdr>
                                  <w:bottom w:val="single" w:sz="4" w:space="1" w:color="auto"/>
                                </w:pBdr>
                              </w:pPr>
                              <w:r>
                                <w:fldChar w:fldCharType="begin"/>
                              </w:r>
                              <w:r>
                                <w:instrText xml:space="preserve"> PAGE   \* MERGEFORMAT </w:instrText>
                              </w:r>
                              <w:r>
                                <w:fldChar w:fldCharType="separate"/>
                              </w:r>
                              <w:r w:rsidR="008F00BE">
                                <w:rPr>
                                  <w:noProof/>
                                </w:rPr>
                                <w:t>14</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2ED05E" id="Rectangle 4" o:spid="_x0000_s1027" style="position:absolute;margin-left:16.55pt;margin-top:0;width:67.75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" o:allowincell="f" stroked="f">
                  <v:textbox>
                    <w:txbxContent>
                      <w:p w14:paraId="69910618" w14:textId="77777777" w:rsidR="00864D30" w:rsidRDefault="00864D30">
                        <w:pPr>
                          <w:pBdr>
                            <w:bottom w:val="single" w:sz="4" w:space="1" w:color="auto"/>
                          </w:pBdr>
                        </w:pPr>
                        <w:r>
                          <w:fldChar w:fldCharType="begin"/>
                        </w:r>
                        <w:r>
                          <w:instrText xml:space="preserve"> PAGE   \* MERGEFORMAT </w:instrText>
                        </w:r>
                        <w:r>
                          <w:fldChar w:fldCharType="separate"/>
                        </w:r>
                        <w:r w:rsidR="008F00BE">
                          <w:rPr>
                            <w:noProof/>
                          </w:rPr>
                          <w:t>14</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D2ED2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B05DA"/>
    <w:multiLevelType w:val="hybridMultilevel"/>
    <w:tmpl w:val="4F2CBE54"/>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A70CE8"/>
    <w:multiLevelType w:val="hybridMultilevel"/>
    <w:tmpl w:val="2E0495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03477"/>
    <w:multiLevelType w:val="hybridMultilevel"/>
    <w:tmpl w:val="99C6C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C21B87"/>
    <w:multiLevelType w:val="hybridMultilevel"/>
    <w:tmpl w:val="98EE5F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8217D9B"/>
    <w:multiLevelType w:val="hybridMultilevel"/>
    <w:tmpl w:val="85F4541E"/>
    <w:lvl w:ilvl="0" w:tplc="71EC07A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9F71CA"/>
    <w:multiLevelType w:val="hybridMultilevel"/>
    <w:tmpl w:val="64382E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333C03"/>
    <w:multiLevelType w:val="multilevel"/>
    <w:tmpl w:val="011CD2B2"/>
    <w:lvl w:ilvl="0">
      <w:start w:val="1"/>
      <w:numFmt w:val="bullet"/>
      <w:lvlText w:val=""/>
      <w:lvlJc w:val="left"/>
      <w:pPr>
        <w:ind w:left="360" w:hanging="360"/>
      </w:pPr>
      <w:rPr>
        <w:rFonts w:ascii="Symbol" w:hAnsi="Symbol" w:hint="default"/>
        <w:b/>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4C0DFF"/>
    <w:multiLevelType w:val="hybridMultilevel"/>
    <w:tmpl w:val="29BC8C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556EB0"/>
    <w:multiLevelType w:val="hybridMultilevel"/>
    <w:tmpl w:val="6C2670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4314617"/>
    <w:multiLevelType w:val="hybridMultilevel"/>
    <w:tmpl w:val="6202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D241D"/>
    <w:multiLevelType w:val="singleLevel"/>
    <w:tmpl w:val="36E2D78E"/>
    <w:lvl w:ilvl="0">
      <w:start w:val="1"/>
      <w:numFmt w:val="bullet"/>
      <w:pStyle w:val="NormColon"/>
      <w:lvlText w:val=""/>
      <w:lvlJc w:val="left"/>
      <w:pPr>
        <w:tabs>
          <w:tab w:val="num" w:pos="1191"/>
        </w:tabs>
        <w:ind w:left="1191" w:hanging="397"/>
      </w:pPr>
      <w:rPr>
        <w:rFonts w:ascii="Symbol" w:hAnsi="Symbol" w:cs="Symbol" w:hint="default"/>
      </w:rPr>
    </w:lvl>
  </w:abstractNum>
  <w:abstractNum w:abstractNumId="12" w15:restartNumberingAfterBreak="0">
    <w:nsid w:val="1594744A"/>
    <w:multiLevelType w:val="hybridMultilevel"/>
    <w:tmpl w:val="9DB0D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BF3F8D"/>
    <w:multiLevelType w:val="hybridMultilevel"/>
    <w:tmpl w:val="1974B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CE04AD"/>
    <w:multiLevelType w:val="hybridMultilevel"/>
    <w:tmpl w:val="1F4AE32A"/>
    <w:lvl w:ilvl="0" w:tplc="F2DC65A0">
      <w:start w:val="1"/>
      <w:numFmt w:val="lowerRoman"/>
      <w:pStyle w:val="Heading4"/>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3B3105"/>
    <w:multiLevelType w:val="hybridMultilevel"/>
    <w:tmpl w:val="982E9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8A65C0"/>
    <w:multiLevelType w:val="hybridMultilevel"/>
    <w:tmpl w:val="58E00CB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BF41A20"/>
    <w:multiLevelType w:val="hybridMultilevel"/>
    <w:tmpl w:val="01660A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CBD3470"/>
    <w:multiLevelType w:val="hybridMultilevel"/>
    <w:tmpl w:val="EC04D9E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101064"/>
    <w:multiLevelType w:val="hybridMultilevel"/>
    <w:tmpl w:val="CC184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F372BBF"/>
    <w:multiLevelType w:val="hybridMultilevel"/>
    <w:tmpl w:val="87E4C9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1E14F9"/>
    <w:multiLevelType w:val="hybridMultilevel"/>
    <w:tmpl w:val="2236E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4157256"/>
    <w:multiLevelType w:val="hybridMultilevel"/>
    <w:tmpl w:val="E514EB10"/>
    <w:lvl w:ilvl="0" w:tplc="53C4F2B4">
      <w:start w:val="1"/>
      <w:numFmt w:val="lowerRoman"/>
      <w:pStyle w:val="CONLevela"/>
      <w:lvlText w:val="%1."/>
      <w:lvlJc w:val="left"/>
      <w:pPr>
        <w:ind w:left="1080" w:hanging="360"/>
      </w:pPr>
      <w:rPr>
        <w:rFonts w:hint="default"/>
        <w:i w:val="0"/>
        <w:iCs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 w15:restartNumberingAfterBreak="0">
    <w:nsid w:val="270E0EE7"/>
    <w:multiLevelType w:val="hybridMultilevel"/>
    <w:tmpl w:val="DE58978E"/>
    <w:lvl w:ilvl="0" w:tplc="0C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3364A8"/>
    <w:multiLevelType w:val="hybridMultilevel"/>
    <w:tmpl w:val="EEB0687A"/>
    <w:lvl w:ilvl="0" w:tplc="A3C09F26">
      <w:start w:val="1"/>
      <w:numFmt w:val="decimal"/>
      <w:lvlText w:val="%1)"/>
      <w:lvlJc w:val="left"/>
      <w:pPr>
        <w:ind w:left="720" w:hanging="360"/>
      </w:pPr>
      <w:rPr>
        <w:rFonts w:asciiTheme="majorHAnsi" w:hAnsiTheme="majorHAnsi"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8894381"/>
    <w:multiLevelType w:val="hybridMultilevel"/>
    <w:tmpl w:val="88082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23657A"/>
    <w:multiLevelType w:val="hybridMultilevel"/>
    <w:tmpl w:val="B92C44C2"/>
    <w:lvl w:ilvl="0" w:tplc="0C090011">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950262C"/>
    <w:multiLevelType w:val="hybridMultilevel"/>
    <w:tmpl w:val="22E287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88180F"/>
    <w:multiLevelType w:val="hybridMultilevel"/>
    <w:tmpl w:val="4D425760"/>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CDF33D9"/>
    <w:multiLevelType w:val="hybridMultilevel"/>
    <w:tmpl w:val="FCDAE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56A6AD3"/>
    <w:multiLevelType w:val="hybridMultilevel"/>
    <w:tmpl w:val="66381252"/>
    <w:lvl w:ilvl="0" w:tplc="C02AC0F8">
      <w:numFmt w:val="bullet"/>
      <w:lvlText w:val="-"/>
      <w:lvlJc w:val="left"/>
      <w:pPr>
        <w:ind w:left="720" w:hanging="360"/>
      </w:pPr>
      <w:rPr>
        <w:rFonts w:ascii="Calibri Light" w:eastAsia="Calibri" w:hAnsi="Calibri Ligh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600BB1"/>
    <w:multiLevelType w:val="hybridMultilevel"/>
    <w:tmpl w:val="5FFA6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BC81FD8"/>
    <w:multiLevelType w:val="hybridMultilevel"/>
    <w:tmpl w:val="8006D778"/>
    <w:lvl w:ilvl="0" w:tplc="0C090011">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BF149B6"/>
    <w:multiLevelType w:val="hybridMultilevel"/>
    <w:tmpl w:val="0602F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C872B9"/>
    <w:multiLevelType w:val="hybridMultilevel"/>
    <w:tmpl w:val="19261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DF56AFB"/>
    <w:multiLevelType w:val="hybridMultilevel"/>
    <w:tmpl w:val="C53C4080"/>
    <w:lvl w:ilvl="0" w:tplc="0C090011">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F332850"/>
    <w:multiLevelType w:val="hybridMultilevel"/>
    <w:tmpl w:val="8DEE4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C258D4"/>
    <w:multiLevelType w:val="multilevel"/>
    <w:tmpl w:val="F8127FBA"/>
    <w:lvl w:ilvl="0">
      <w:start w:val="1"/>
      <w:numFmt w:val="decimal"/>
      <w:pStyle w:val="Heading2"/>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8" w15:restartNumberingAfterBreak="0">
    <w:nsid w:val="52FB37BA"/>
    <w:multiLevelType w:val="hybridMultilevel"/>
    <w:tmpl w:val="18E2E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2F7F4A"/>
    <w:multiLevelType w:val="hybridMultilevel"/>
    <w:tmpl w:val="E884BD6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33A0D0E"/>
    <w:multiLevelType w:val="hybridMultilevel"/>
    <w:tmpl w:val="29B21022"/>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1" w15:restartNumberingAfterBreak="0">
    <w:nsid w:val="54935436"/>
    <w:multiLevelType w:val="hybridMultilevel"/>
    <w:tmpl w:val="B15A6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54C10BD"/>
    <w:multiLevelType w:val="hybridMultilevel"/>
    <w:tmpl w:val="32C65924"/>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9D62EDB"/>
    <w:multiLevelType w:val="hybridMultilevel"/>
    <w:tmpl w:val="C16CC722"/>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0731E5"/>
    <w:multiLevelType w:val="hybridMultilevel"/>
    <w:tmpl w:val="8BFCC0DA"/>
    <w:lvl w:ilvl="0" w:tplc="49AA61B4">
      <w:start w:val="1"/>
      <w:numFmt w:val="decimal"/>
      <w:pStyle w:val="Heading1"/>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5C07410E"/>
    <w:multiLevelType w:val="hybridMultilevel"/>
    <w:tmpl w:val="2412187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CC07C26"/>
    <w:multiLevelType w:val="hybridMultilevel"/>
    <w:tmpl w:val="B12C6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4B3E07"/>
    <w:multiLevelType w:val="hybridMultilevel"/>
    <w:tmpl w:val="B42EC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3FD1AD7"/>
    <w:multiLevelType w:val="hybridMultilevel"/>
    <w:tmpl w:val="17AA52E4"/>
    <w:lvl w:ilvl="0" w:tplc="0C090011">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5DC6EE5"/>
    <w:multiLevelType w:val="hybridMultilevel"/>
    <w:tmpl w:val="155A61C4"/>
    <w:lvl w:ilvl="0" w:tplc="0C090011">
      <w:start w:val="1"/>
      <w:numFmt w:val="decimal"/>
      <w:lvlText w:val="%1)"/>
      <w:lvlJc w:val="left"/>
      <w:pPr>
        <w:ind w:left="360" w:hanging="360"/>
      </w:pPr>
      <w:rPr>
        <w:rFonts w:hint="default"/>
      </w:rPr>
    </w:lvl>
    <w:lvl w:ilvl="1" w:tplc="0C090011">
      <w:start w:val="1"/>
      <w:numFmt w:val="decimal"/>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6CD176A"/>
    <w:multiLevelType w:val="hybridMultilevel"/>
    <w:tmpl w:val="EAE4F15E"/>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D27555"/>
    <w:multiLevelType w:val="hybridMultilevel"/>
    <w:tmpl w:val="43B29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2B60A11"/>
    <w:multiLevelType w:val="hybridMultilevel"/>
    <w:tmpl w:val="D2326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4861383"/>
    <w:multiLevelType w:val="hybridMultilevel"/>
    <w:tmpl w:val="6764F0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67F4393"/>
    <w:multiLevelType w:val="multilevel"/>
    <w:tmpl w:val="1E424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77B779A9"/>
    <w:multiLevelType w:val="hybridMultilevel"/>
    <w:tmpl w:val="37D8BD9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86352F1"/>
    <w:multiLevelType w:val="hybridMultilevel"/>
    <w:tmpl w:val="CC989F8C"/>
    <w:lvl w:ilvl="0" w:tplc="0C090011">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30DCE464">
      <w:numFmt w:val="bullet"/>
      <w:lvlText w:val="-"/>
      <w:lvlJc w:val="left"/>
      <w:pPr>
        <w:ind w:left="2340" w:hanging="360"/>
      </w:pPr>
      <w:rPr>
        <w:rFonts w:ascii="Calibri" w:eastAsia="Calibri" w:hAnsi="Calibri" w:cs="Calibr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8B51A4C"/>
    <w:multiLevelType w:val="hybridMultilevel"/>
    <w:tmpl w:val="74E4BA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364E5D"/>
    <w:multiLevelType w:val="hybridMultilevel"/>
    <w:tmpl w:val="88768102"/>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9578A2"/>
    <w:multiLevelType w:val="hybridMultilevel"/>
    <w:tmpl w:val="11D0B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ABD6CFA"/>
    <w:multiLevelType w:val="hybridMultilevel"/>
    <w:tmpl w:val="3CD2BF3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7B9839FC"/>
    <w:multiLevelType w:val="hybridMultilevel"/>
    <w:tmpl w:val="85B63B8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C3D7597"/>
    <w:multiLevelType w:val="multilevel"/>
    <w:tmpl w:val="F6B88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2"/>
  </w:num>
  <w:num w:numId="2">
    <w:abstractNumId w:val="11"/>
  </w:num>
  <w:num w:numId="3">
    <w:abstractNumId w:val="37"/>
  </w:num>
  <w:num w:numId="4">
    <w:abstractNumId w:val="14"/>
  </w:num>
  <w:num w:numId="5">
    <w:abstractNumId w:val="34"/>
  </w:num>
  <w:num w:numId="6">
    <w:abstractNumId w:val="59"/>
  </w:num>
  <w:num w:numId="7">
    <w:abstractNumId w:val="39"/>
  </w:num>
  <w:num w:numId="8">
    <w:abstractNumId w:val="32"/>
  </w:num>
  <w:num w:numId="9">
    <w:abstractNumId w:val="8"/>
  </w:num>
  <w:num w:numId="10">
    <w:abstractNumId w:val="52"/>
  </w:num>
  <w:num w:numId="11">
    <w:abstractNumId w:val="28"/>
  </w:num>
  <w:num w:numId="12">
    <w:abstractNumId w:val="44"/>
  </w:num>
  <w:num w:numId="13">
    <w:abstractNumId w:val="25"/>
  </w:num>
  <w:num w:numId="14">
    <w:abstractNumId w:val="14"/>
    <w:lvlOverride w:ilvl="0">
      <w:startOverride w:val="1"/>
    </w:lvlOverride>
  </w:num>
  <w:num w:numId="15">
    <w:abstractNumId w:val="0"/>
  </w:num>
  <w:num w:numId="16">
    <w:abstractNumId w:val="58"/>
  </w:num>
  <w:num w:numId="17">
    <w:abstractNumId w:val="48"/>
  </w:num>
  <w:num w:numId="18">
    <w:abstractNumId w:val="29"/>
  </w:num>
  <w:num w:numId="19">
    <w:abstractNumId w:val="3"/>
  </w:num>
  <w:num w:numId="20">
    <w:abstractNumId w:val="21"/>
  </w:num>
  <w:num w:numId="21">
    <w:abstractNumId w:val="20"/>
  </w:num>
  <w:num w:numId="22">
    <w:abstractNumId w:val="36"/>
  </w:num>
  <w:num w:numId="23">
    <w:abstractNumId w:val="55"/>
  </w:num>
  <w:num w:numId="24">
    <w:abstractNumId w:val="15"/>
  </w:num>
  <w:num w:numId="25">
    <w:abstractNumId w:val="12"/>
  </w:num>
  <w:num w:numId="26">
    <w:abstractNumId w:val="5"/>
  </w:num>
  <w:num w:numId="27">
    <w:abstractNumId w:val="17"/>
  </w:num>
  <w:num w:numId="28">
    <w:abstractNumId w:val="53"/>
  </w:num>
  <w:num w:numId="29">
    <w:abstractNumId w:val="41"/>
  </w:num>
  <w:num w:numId="30">
    <w:abstractNumId w:val="43"/>
  </w:num>
  <w:num w:numId="31">
    <w:abstractNumId w:val="26"/>
  </w:num>
  <w:num w:numId="32">
    <w:abstractNumId w:val="27"/>
  </w:num>
  <w:num w:numId="33">
    <w:abstractNumId w:val="31"/>
  </w:num>
  <w:num w:numId="34">
    <w:abstractNumId w:val="16"/>
  </w:num>
  <w:num w:numId="35">
    <w:abstractNumId w:val="47"/>
  </w:num>
  <w:num w:numId="36">
    <w:abstractNumId w:val="33"/>
  </w:num>
  <w:num w:numId="37">
    <w:abstractNumId w:val="60"/>
  </w:num>
  <w:num w:numId="38">
    <w:abstractNumId w:val="7"/>
  </w:num>
  <w:num w:numId="39">
    <w:abstractNumId w:val="45"/>
  </w:num>
  <w:num w:numId="40">
    <w:abstractNumId w:val="1"/>
  </w:num>
  <w:num w:numId="41">
    <w:abstractNumId w:val="61"/>
  </w:num>
  <w:num w:numId="42">
    <w:abstractNumId w:val="6"/>
  </w:num>
  <w:num w:numId="43">
    <w:abstractNumId w:val="24"/>
  </w:num>
  <w:num w:numId="44">
    <w:abstractNumId w:val="19"/>
  </w:num>
  <w:num w:numId="45">
    <w:abstractNumId w:val="51"/>
  </w:num>
  <w:num w:numId="46">
    <w:abstractNumId w:val="42"/>
  </w:num>
  <w:num w:numId="47">
    <w:abstractNumId w:val="49"/>
  </w:num>
  <w:num w:numId="48">
    <w:abstractNumId w:val="50"/>
  </w:num>
  <w:num w:numId="49">
    <w:abstractNumId w:val="18"/>
  </w:num>
  <w:num w:numId="50">
    <w:abstractNumId w:val="4"/>
  </w:num>
  <w:num w:numId="51">
    <w:abstractNumId w:val="35"/>
  </w:num>
  <w:num w:numId="52">
    <w:abstractNumId w:val="56"/>
  </w:num>
  <w:num w:numId="53">
    <w:abstractNumId w:val="40"/>
  </w:num>
  <w:num w:numId="54">
    <w:abstractNumId w:val="54"/>
  </w:num>
  <w:num w:numId="55">
    <w:abstractNumId w:val="62"/>
  </w:num>
  <w:num w:numId="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num>
  <w:num w:numId="58">
    <w:abstractNumId w:val="38"/>
  </w:num>
  <w:num w:numId="59">
    <w:abstractNumId w:val="23"/>
  </w:num>
  <w:num w:numId="60">
    <w:abstractNumId w:val="9"/>
  </w:num>
  <w:num w:numId="61">
    <w:abstractNumId w:val="30"/>
  </w:num>
  <w:num w:numId="62">
    <w:abstractNumId w:val="2"/>
  </w:num>
  <w:num w:numId="63">
    <w:abstractNumId w:val="13"/>
  </w:num>
  <w:num w:numId="64">
    <w:abstractNumId w:val="46"/>
  </w:num>
  <w:num w:numId="65">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trackRevision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D2F"/>
    <w:rsid w:val="000003EF"/>
    <w:rsid w:val="000016A2"/>
    <w:rsid w:val="0000190E"/>
    <w:rsid w:val="00001D51"/>
    <w:rsid w:val="00002C84"/>
    <w:rsid w:val="000035A5"/>
    <w:rsid w:val="00003E08"/>
    <w:rsid w:val="0000486E"/>
    <w:rsid w:val="00005001"/>
    <w:rsid w:val="000050A0"/>
    <w:rsid w:val="0000580B"/>
    <w:rsid w:val="00006D91"/>
    <w:rsid w:val="00007431"/>
    <w:rsid w:val="0000795A"/>
    <w:rsid w:val="00010050"/>
    <w:rsid w:val="00010644"/>
    <w:rsid w:val="00011343"/>
    <w:rsid w:val="000117B8"/>
    <w:rsid w:val="00011B3C"/>
    <w:rsid w:val="00011D63"/>
    <w:rsid w:val="00012189"/>
    <w:rsid w:val="00012C05"/>
    <w:rsid w:val="000131B8"/>
    <w:rsid w:val="000158A8"/>
    <w:rsid w:val="0001640F"/>
    <w:rsid w:val="000201DE"/>
    <w:rsid w:val="0002038F"/>
    <w:rsid w:val="00021025"/>
    <w:rsid w:val="00021C24"/>
    <w:rsid w:val="00022BE4"/>
    <w:rsid w:val="00022EA5"/>
    <w:rsid w:val="00023BEB"/>
    <w:rsid w:val="000251E8"/>
    <w:rsid w:val="0002768B"/>
    <w:rsid w:val="0002777D"/>
    <w:rsid w:val="00030690"/>
    <w:rsid w:val="000337C9"/>
    <w:rsid w:val="00034345"/>
    <w:rsid w:val="00034E15"/>
    <w:rsid w:val="00035AC5"/>
    <w:rsid w:val="00036948"/>
    <w:rsid w:val="00036F80"/>
    <w:rsid w:val="00037A1B"/>
    <w:rsid w:val="00037E6C"/>
    <w:rsid w:val="00040640"/>
    <w:rsid w:val="0004165F"/>
    <w:rsid w:val="00041A56"/>
    <w:rsid w:val="00042844"/>
    <w:rsid w:val="000428F5"/>
    <w:rsid w:val="00042F48"/>
    <w:rsid w:val="000446DA"/>
    <w:rsid w:val="00045628"/>
    <w:rsid w:val="0004676C"/>
    <w:rsid w:val="0004687C"/>
    <w:rsid w:val="0004725A"/>
    <w:rsid w:val="00047A4B"/>
    <w:rsid w:val="00047A57"/>
    <w:rsid w:val="00047CBE"/>
    <w:rsid w:val="0005211E"/>
    <w:rsid w:val="0005226C"/>
    <w:rsid w:val="0005300C"/>
    <w:rsid w:val="00053804"/>
    <w:rsid w:val="00053818"/>
    <w:rsid w:val="00053848"/>
    <w:rsid w:val="0005387E"/>
    <w:rsid w:val="00053CE2"/>
    <w:rsid w:val="00053F29"/>
    <w:rsid w:val="00057536"/>
    <w:rsid w:val="0006069F"/>
    <w:rsid w:val="0006212D"/>
    <w:rsid w:val="0006293E"/>
    <w:rsid w:val="00063B43"/>
    <w:rsid w:val="00064AA3"/>
    <w:rsid w:val="00065778"/>
    <w:rsid w:val="00066083"/>
    <w:rsid w:val="00066148"/>
    <w:rsid w:val="0006646B"/>
    <w:rsid w:val="000667F7"/>
    <w:rsid w:val="00067377"/>
    <w:rsid w:val="000704E4"/>
    <w:rsid w:val="00071037"/>
    <w:rsid w:val="000718ED"/>
    <w:rsid w:val="00071CA0"/>
    <w:rsid w:val="00071EA2"/>
    <w:rsid w:val="000750E9"/>
    <w:rsid w:val="000750F4"/>
    <w:rsid w:val="00075857"/>
    <w:rsid w:val="0007667E"/>
    <w:rsid w:val="0007699C"/>
    <w:rsid w:val="00076AF8"/>
    <w:rsid w:val="00076D51"/>
    <w:rsid w:val="00077812"/>
    <w:rsid w:val="00080B24"/>
    <w:rsid w:val="0008102A"/>
    <w:rsid w:val="00081111"/>
    <w:rsid w:val="000816EF"/>
    <w:rsid w:val="00081D4B"/>
    <w:rsid w:val="00081DD4"/>
    <w:rsid w:val="0008206B"/>
    <w:rsid w:val="00082634"/>
    <w:rsid w:val="00082A96"/>
    <w:rsid w:val="00082E61"/>
    <w:rsid w:val="000842F9"/>
    <w:rsid w:val="0008587F"/>
    <w:rsid w:val="00085CF7"/>
    <w:rsid w:val="00085EDD"/>
    <w:rsid w:val="0008661E"/>
    <w:rsid w:val="00087335"/>
    <w:rsid w:val="00087A12"/>
    <w:rsid w:val="00087CCC"/>
    <w:rsid w:val="00087FF3"/>
    <w:rsid w:val="00090009"/>
    <w:rsid w:val="00090371"/>
    <w:rsid w:val="000903AE"/>
    <w:rsid w:val="00090514"/>
    <w:rsid w:val="00090691"/>
    <w:rsid w:val="0009234A"/>
    <w:rsid w:val="00092DE7"/>
    <w:rsid w:val="00095AB4"/>
    <w:rsid w:val="00095AEF"/>
    <w:rsid w:val="0009680A"/>
    <w:rsid w:val="000975A4"/>
    <w:rsid w:val="000A14E5"/>
    <w:rsid w:val="000A2239"/>
    <w:rsid w:val="000A2BF1"/>
    <w:rsid w:val="000A3EAE"/>
    <w:rsid w:val="000A3FDE"/>
    <w:rsid w:val="000A421F"/>
    <w:rsid w:val="000A45D9"/>
    <w:rsid w:val="000A4C66"/>
    <w:rsid w:val="000A5399"/>
    <w:rsid w:val="000A67C5"/>
    <w:rsid w:val="000A6824"/>
    <w:rsid w:val="000A6E81"/>
    <w:rsid w:val="000B047E"/>
    <w:rsid w:val="000B0EAF"/>
    <w:rsid w:val="000B1235"/>
    <w:rsid w:val="000B16AB"/>
    <w:rsid w:val="000B29E5"/>
    <w:rsid w:val="000B408A"/>
    <w:rsid w:val="000B63BB"/>
    <w:rsid w:val="000B724E"/>
    <w:rsid w:val="000C019D"/>
    <w:rsid w:val="000C027E"/>
    <w:rsid w:val="000C20D5"/>
    <w:rsid w:val="000C28AC"/>
    <w:rsid w:val="000C2FFB"/>
    <w:rsid w:val="000C30BB"/>
    <w:rsid w:val="000C5984"/>
    <w:rsid w:val="000C6A66"/>
    <w:rsid w:val="000C6ADE"/>
    <w:rsid w:val="000C717E"/>
    <w:rsid w:val="000C7AF3"/>
    <w:rsid w:val="000D1936"/>
    <w:rsid w:val="000D2D3B"/>
    <w:rsid w:val="000D33F3"/>
    <w:rsid w:val="000D3F50"/>
    <w:rsid w:val="000D4BC0"/>
    <w:rsid w:val="000D63EA"/>
    <w:rsid w:val="000D6C2B"/>
    <w:rsid w:val="000D7762"/>
    <w:rsid w:val="000D7AA6"/>
    <w:rsid w:val="000E039C"/>
    <w:rsid w:val="000E23CF"/>
    <w:rsid w:val="000E24A2"/>
    <w:rsid w:val="000E2ABD"/>
    <w:rsid w:val="000E3D9F"/>
    <w:rsid w:val="000E4187"/>
    <w:rsid w:val="000E4A29"/>
    <w:rsid w:val="000E4A52"/>
    <w:rsid w:val="000E4EC1"/>
    <w:rsid w:val="000E5465"/>
    <w:rsid w:val="000E635F"/>
    <w:rsid w:val="000E7C44"/>
    <w:rsid w:val="000F01B6"/>
    <w:rsid w:val="000F0D07"/>
    <w:rsid w:val="000F167D"/>
    <w:rsid w:val="000F18DD"/>
    <w:rsid w:val="000F1955"/>
    <w:rsid w:val="000F1E3B"/>
    <w:rsid w:val="000F2D34"/>
    <w:rsid w:val="000F3627"/>
    <w:rsid w:val="000F368D"/>
    <w:rsid w:val="000F41AA"/>
    <w:rsid w:val="000F4B78"/>
    <w:rsid w:val="000F5658"/>
    <w:rsid w:val="000F62D2"/>
    <w:rsid w:val="000F7194"/>
    <w:rsid w:val="000F75DF"/>
    <w:rsid w:val="000F7623"/>
    <w:rsid w:val="000F798C"/>
    <w:rsid w:val="00100D6D"/>
    <w:rsid w:val="00100F00"/>
    <w:rsid w:val="001012E5"/>
    <w:rsid w:val="001013F3"/>
    <w:rsid w:val="00102927"/>
    <w:rsid w:val="00102CDB"/>
    <w:rsid w:val="001033E7"/>
    <w:rsid w:val="0010461E"/>
    <w:rsid w:val="001059C1"/>
    <w:rsid w:val="00106CAE"/>
    <w:rsid w:val="00106D0C"/>
    <w:rsid w:val="0010794D"/>
    <w:rsid w:val="001104CB"/>
    <w:rsid w:val="0011076B"/>
    <w:rsid w:val="00110808"/>
    <w:rsid w:val="00111A88"/>
    <w:rsid w:val="00112357"/>
    <w:rsid w:val="00113755"/>
    <w:rsid w:val="00113F0A"/>
    <w:rsid w:val="001159E0"/>
    <w:rsid w:val="0011605A"/>
    <w:rsid w:val="00116CA0"/>
    <w:rsid w:val="001172BD"/>
    <w:rsid w:val="001177C9"/>
    <w:rsid w:val="00117838"/>
    <w:rsid w:val="00120737"/>
    <w:rsid w:val="00120C84"/>
    <w:rsid w:val="00120C95"/>
    <w:rsid w:val="00121422"/>
    <w:rsid w:val="00121920"/>
    <w:rsid w:val="0012245A"/>
    <w:rsid w:val="0012261D"/>
    <w:rsid w:val="00124A3F"/>
    <w:rsid w:val="00124C34"/>
    <w:rsid w:val="001271FC"/>
    <w:rsid w:val="00127EE0"/>
    <w:rsid w:val="001301E1"/>
    <w:rsid w:val="001308E6"/>
    <w:rsid w:val="00131364"/>
    <w:rsid w:val="001315E2"/>
    <w:rsid w:val="0013240B"/>
    <w:rsid w:val="0013360A"/>
    <w:rsid w:val="00133C0C"/>
    <w:rsid w:val="001340AA"/>
    <w:rsid w:val="0013419D"/>
    <w:rsid w:val="00135A28"/>
    <w:rsid w:val="00136F8A"/>
    <w:rsid w:val="00140396"/>
    <w:rsid w:val="001404C5"/>
    <w:rsid w:val="00140BE2"/>
    <w:rsid w:val="001411F7"/>
    <w:rsid w:val="001416E4"/>
    <w:rsid w:val="00141BB5"/>
    <w:rsid w:val="001420E8"/>
    <w:rsid w:val="0014315D"/>
    <w:rsid w:val="00143378"/>
    <w:rsid w:val="00147997"/>
    <w:rsid w:val="00147FAE"/>
    <w:rsid w:val="0015058B"/>
    <w:rsid w:val="001506A9"/>
    <w:rsid w:val="00150A0C"/>
    <w:rsid w:val="00150E39"/>
    <w:rsid w:val="00151578"/>
    <w:rsid w:val="001516E5"/>
    <w:rsid w:val="00152191"/>
    <w:rsid w:val="0015273C"/>
    <w:rsid w:val="00153415"/>
    <w:rsid w:val="00153742"/>
    <w:rsid w:val="0015485C"/>
    <w:rsid w:val="0015570F"/>
    <w:rsid w:val="001568EF"/>
    <w:rsid w:val="001575C6"/>
    <w:rsid w:val="0015798F"/>
    <w:rsid w:val="00161419"/>
    <w:rsid w:val="001615EB"/>
    <w:rsid w:val="00161D42"/>
    <w:rsid w:val="0016379A"/>
    <w:rsid w:val="00163D50"/>
    <w:rsid w:val="001641D2"/>
    <w:rsid w:val="00165AC6"/>
    <w:rsid w:val="00166192"/>
    <w:rsid w:val="001664AC"/>
    <w:rsid w:val="00167E13"/>
    <w:rsid w:val="001706E4"/>
    <w:rsid w:val="00171462"/>
    <w:rsid w:val="00171493"/>
    <w:rsid w:val="00171A9D"/>
    <w:rsid w:val="00171AA8"/>
    <w:rsid w:val="00171E35"/>
    <w:rsid w:val="00172B5E"/>
    <w:rsid w:val="00172BBC"/>
    <w:rsid w:val="00172DCA"/>
    <w:rsid w:val="00172FF0"/>
    <w:rsid w:val="001731C2"/>
    <w:rsid w:val="00174802"/>
    <w:rsid w:val="00174F33"/>
    <w:rsid w:val="0017657E"/>
    <w:rsid w:val="00176C9E"/>
    <w:rsid w:val="001779C9"/>
    <w:rsid w:val="00180726"/>
    <w:rsid w:val="00180A72"/>
    <w:rsid w:val="00180E21"/>
    <w:rsid w:val="00181F55"/>
    <w:rsid w:val="001829E0"/>
    <w:rsid w:val="00182EEB"/>
    <w:rsid w:val="001830E6"/>
    <w:rsid w:val="00184690"/>
    <w:rsid w:val="00184886"/>
    <w:rsid w:val="00184966"/>
    <w:rsid w:val="00186366"/>
    <w:rsid w:val="0018637E"/>
    <w:rsid w:val="00186585"/>
    <w:rsid w:val="00186B40"/>
    <w:rsid w:val="00187FF2"/>
    <w:rsid w:val="00190C0D"/>
    <w:rsid w:val="00190CE4"/>
    <w:rsid w:val="00192819"/>
    <w:rsid w:val="0019290B"/>
    <w:rsid w:val="00192E29"/>
    <w:rsid w:val="00193197"/>
    <w:rsid w:val="00194051"/>
    <w:rsid w:val="0019422D"/>
    <w:rsid w:val="001947B1"/>
    <w:rsid w:val="00194AE0"/>
    <w:rsid w:val="00194CF2"/>
    <w:rsid w:val="00195514"/>
    <w:rsid w:val="0019595D"/>
    <w:rsid w:val="00196534"/>
    <w:rsid w:val="0019681D"/>
    <w:rsid w:val="001971E3"/>
    <w:rsid w:val="00197D38"/>
    <w:rsid w:val="001A0A6D"/>
    <w:rsid w:val="001A0F3F"/>
    <w:rsid w:val="001A1050"/>
    <w:rsid w:val="001A1A89"/>
    <w:rsid w:val="001A29CD"/>
    <w:rsid w:val="001A2B67"/>
    <w:rsid w:val="001A4369"/>
    <w:rsid w:val="001A4485"/>
    <w:rsid w:val="001A527C"/>
    <w:rsid w:val="001A58D1"/>
    <w:rsid w:val="001A6B0C"/>
    <w:rsid w:val="001A6E2F"/>
    <w:rsid w:val="001A6FCF"/>
    <w:rsid w:val="001A7641"/>
    <w:rsid w:val="001A777B"/>
    <w:rsid w:val="001B04CB"/>
    <w:rsid w:val="001B0681"/>
    <w:rsid w:val="001B09E9"/>
    <w:rsid w:val="001B0A03"/>
    <w:rsid w:val="001B11DF"/>
    <w:rsid w:val="001B1423"/>
    <w:rsid w:val="001B25D7"/>
    <w:rsid w:val="001B26A6"/>
    <w:rsid w:val="001B2835"/>
    <w:rsid w:val="001B3B68"/>
    <w:rsid w:val="001B3EE8"/>
    <w:rsid w:val="001B5A1B"/>
    <w:rsid w:val="001B7C6E"/>
    <w:rsid w:val="001B7D80"/>
    <w:rsid w:val="001C21EE"/>
    <w:rsid w:val="001C2940"/>
    <w:rsid w:val="001C2B23"/>
    <w:rsid w:val="001C3734"/>
    <w:rsid w:val="001C42F0"/>
    <w:rsid w:val="001C4A78"/>
    <w:rsid w:val="001C5771"/>
    <w:rsid w:val="001C5EC6"/>
    <w:rsid w:val="001C5FB7"/>
    <w:rsid w:val="001C735C"/>
    <w:rsid w:val="001D0D12"/>
    <w:rsid w:val="001D3578"/>
    <w:rsid w:val="001D4109"/>
    <w:rsid w:val="001D4CF7"/>
    <w:rsid w:val="001D582E"/>
    <w:rsid w:val="001D6FE0"/>
    <w:rsid w:val="001E00FE"/>
    <w:rsid w:val="001E014A"/>
    <w:rsid w:val="001E1A6E"/>
    <w:rsid w:val="001E1F0F"/>
    <w:rsid w:val="001E2A58"/>
    <w:rsid w:val="001E2CA1"/>
    <w:rsid w:val="001E35D8"/>
    <w:rsid w:val="001E37BE"/>
    <w:rsid w:val="001E3B26"/>
    <w:rsid w:val="001E3F90"/>
    <w:rsid w:val="001E40DF"/>
    <w:rsid w:val="001E429B"/>
    <w:rsid w:val="001E462A"/>
    <w:rsid w:val="001E4DBF"/>
    <w:rsid w:val="001E653E"/>
    <w:rsid w:val="001E7049"/>
    <w:rsid w:val="001F0C55"/>
    <w:rsid w:val="001F26DD"/>
    <w:rsid w:val="001F3960"/>
    <w:rsid w:val="001F4C7E"/>
    <w:rsid w:val="001F4CBF"/>
    <w:rsid w:val="001F563C"/>
    <w:rsid w:val="001F5ECA"/>
    <w:rsid w:val="001F66AC"/>
    <w:rsid w:val="001F766F"/>
    <w:rsid w:val="00200326"/>
    <w:rsid w:val="002008A7"/>
    <w:rsid w:val="00200946"/>
    <w:rsid w:val="00200B1D"/>
    <w:rsid w:val="00201C28"/>
    <w:rsid w:val="00201E1A"/>
    <w:rsid w:val="0020236E"/>
    <w:rsid w:val="0020313E"/>
    <w:rsid w:val="00204688"/>
    <w:rsid w:val="00206550"/>
    <w:rsid w:val="00206C80"/>
    <w:rsid w:val="00206E6A"/>
    <w:rsid w:val="0020742E"/>
    <w:rsid w:val="00207B54"/>
    <w:rsid w:val="00207BEC"/>
    <w:rsid w:val="002109C1"/>
    <w:rsid w:val="00210F8F"/>
    <w:rsid w:val="00211B4D"/>
    <w:rsid w:val="00211FB2"/>
    <w:rsid w:val="00213723"/>
    <w:rsid w:val="0021431E"/>
    <w:rsid w:val="00215007"/>
    <w:rsid w:val="00215469"/>
    <w:rsid w:val="00215656"/>
    <w:rsid w:val="0021590C"/>
    <w:rsid w:val="00215B3D"/>
    <w:rsid w:val="0021607C"/>
    <w:rsid w:val="002162D1"/>
    <w:rsid w:val="00216423"/>
    <w:rsid w:val="00216A70"/>
    <w:rsid w:val="00217AFC"/>
    <w:rsid w:val="0022351E"/>
    <w:rsid w:val="00223FE3"/>
    <w:rsid w:val="002245F8"/>
    <w:rsid w:val="00226649"/>
    <w:rsid w:val="002269BD"/>
    <w:rsid w:val="002271B6"/>
    <w:rsid w:val="002311B0"/>
    <w:rsid w:val="002316A3"/>
    <w:rsid w:val="002318D2"/>
    <w:rsid w:val="00232121"/>
    <w:rsid w:val="0023245B"/>
    <w:rsid w:val="0023621B"/>
    <w:rsid w:val="002370E3"/>
    <w:rsid w:val="00237983"/>
    <w:rsid w:val="0024149A"/>
    <w:rsid w:val="00241D7F"/>
    <w:rsid w:val="00242899"/>
    <w:rsid w:val="0024323E"/>
    <w:rsid w:val="00244C71"/>
    <w:rsid w:val="00246F13"/>
    <w:rsid w:val="002470B1"/>
    <w:rsid w:val="002476B5"/>
    <w:rsid w:val="00247889"/>
    <w:rsid w:val="0025026C"/>
    <w:rsid w:val="00250348"/>
    <w:rsid w:val="002517BC"/>
    <w:rsid w:val="002535BF"/>
    <w:rsid w:val="00254BA6"/>
    <w:rsid w:val="00255CC8"/>
    <w:rsid w:val="00257034"/>
    <w:rsid w:val="00257093"/>
    <w:rsid w:val="0025715D"/>
    <w:rsid w:val="00261344"/>
    <w:rsid w:val="002619A1"/>
    <w:rsid w:val="00261DF3"/>
    <w:rsid w:val="00261F0E"/>
    <w:rsid w:val="00261FBB"/>
    <w:rsid w:val="00263FD7"/>
    <w:rsid w:val="0026418F"/>
    <w:rsid w:val="00265258"/>
    <w:rsid w:val="0026543C"/>
    <w:rsid w:val="002656E9"/>
    <w:rsid w:val="00265BBB"/>
    <w:rsid w:val="00265FAF"/>
    <w:rsid w:val="002664BA"/>
    <w:rsid w:val="00266CA3"/>
    <w:rsid w:val="00266D19"/>
    <w:rsid w:val="00266DB0"/>
    <w:rsid w:val="00270795"/>
    <w:rsid w:val="00271887"/>
    <w:rsid w:val="00271E58"/>
    <w:rsid w:val="00272A12"/>
    <w:rsid w:val="00272B02"/>
    <w:rsid w:val="002731D9"/>
    <w:rsid w:val="002733A2"/>
    <w:rsid w:val="00273A09"/>
    <w:rsid w:val="002740F0"/>
    <w:rsid w:val="002742AB"/>
    <w:rsid w:val="002745D8"/>
    <w:rsid w:val="00274A30"/>
    <w:rsid w:val="002758D3"/>
    <w:rsid w:val="00275C27"/>
    <w:rsid w:val="00275DE1"/>
    <w:rsid w:val="00276450"/>
    <w:rsid w:val="00276545"/>
    <w:rsid w:val="0027667B"/>
    <w:rsid w:val="00276D53"/>
    <w:rsid w:val="00277247"/>
    <w:rsid w:val="00280616"/>
    <w:rsid w:val="00280AC3"/>
    <w:rsid w:val="0028204D"/>
    <w:rsid w:val="00282532"/>
    <w:rsid w:val="00282A62"/>
    <w:rsid w:val="00282BBA"/>
    <w:rsid w:val="002833A2"/>
    <w:rsid w:val="00283BCA"/>
    <w:rsid w:val="002848CE"/>
    <w:rsid w:val="00284CC1"/>
    <w:rsid w:val="00284F0D"/>
    <w:rsid w:val="00286149"/>
    <w:rsid w:val="00286A72"/>
    <w:rsid w:val="00286B8F"/>
    <w:rsid w:val="00286CEE"/>
    <w:rsid w:val="00286CF2"/>
    <w:rsid w:val="00286D07"/>
    <w:rsid w:val="00286E7A"/>
    <w:rsid w:val="00286F1B"/>
    <w:rsid w:val="00287283"/>
    <w:rsid w:val="00287F36"/>
    <w:rsid w:val="00291266"/>
    <w:rsid w:val="00291B56"/>
    <w:rsid w:val="002921A3"/>
    <w:rsid w:val="00292419"/>
    <w:rsid w:val="002924BB"/>
    <w:rsid w:val="002937BA"/>
    <w:rsid w:val="00293A03"/>
    <w:rsid w:val="00294630"/>
    <w:rsid w:val="00295140"/>
    <w:rsid w:val="00295C4B"/>
    <w:rsid w:val="00296D62"/>
    <w:rsid w:val="00297AB3"/>
    <w:rsid w:val="00297E19"/>
    <w:rsid w:val="002A0E1B"/>
    <w:rsid w:val="002A1453"/>
    <w:rsid w:val="002A3E78"/>
    <w:rsid w:val="002A50EC"/>
    <w:rsid w:val="002A54DF"/>
    <w:rsid w:val="002A5722"/>
    <w:rsid w:val="002A6066"/>
    <w:rsid w:val="002A6107"/>
    <w:rsid w:val="002A61B5"/>
    <w:rsid w:val="002A6E23"/>
    <w:rsid w:val="002A7FF4"/>
    <w:rsid w:val="002B0081"/>
    <w:rsid w:val="002B0275"/>
    <w:rsid w:val="002B06C7"/>
    <w:rsid w:val="002B0BE1"/>
    <w:rsid w:val="002B1291"/>
    <w:rsid w:val="002B278D"/>
    <w:rsid w:val="002B30C9"/>
    <w:rsid w:val="002B359F"/>
    <w:rsid w:val="002B3965"/>
    <w:rsid w:val="002B4036"/>
    <w:rsid w:val="002B7973"/>
    <w:rsid w:val="002C029E"/>
    <w:rsid w:val="002C0531"/>
    <w:rsid w:val="002C0E8F"/>
    <w:rsid w:val="002C1271"/>
    <w:rsid w:val="002C1510"/>
    <w:rsid w:val="002C20C0"/>
    <w:rsid w:val="002C3084"/>
    <w:rsid w:val="002C4809"/>
    <w:rsid w:val="002C48FB"/>
    <w:rsid w:val="002C520B"/>
    <w:rsid w:val="002C5392"/>
    <w:rsid w:val="002C5E02"/>
    <w:rsid w:val="002C5EBC"/>
    <w:rsid w:val="002C6069"/>
    <w:rsid w:val="002C6636"/>
    <w:rsid w:val="002C66C3"/>
    <w:rsid w:val="002C6890"/>
    <w:rsid w:val="002C72F2"/>
    <w:rsid w:val="002D0B13"/>
    <w:rsid w:val="002D1656"/>
    <w:rsid w:val="002D23A7"/>
    <w:rsid w:val="002D23F8"/>
    <w:rsid w:val="002D2DA8"/>
    <w:rsid w:val="002D3266"/>
    <w:rsid w:val="002D40F5"/>
    <w:rsid w:val="002D4EFA"/>
    <w:rsid w:val="002D5513"/>
    <w:rsid w:val="002D598A"/>
    <w:rsid w:val="002D6108"/>
    <w:rsid w:val="002D61B8"/>
    <w:rsid w:val="002D7162"/>
    <w:rsid w:val="002E18CB"/>
    <w:rsid w:val="002E2276"/>
    <w:rsid w:val="002E40BF"/>
    <w:rsid w:val="002E46B0"/>
    <w:rsid w:val="002E4714"/>
    <w:rsid w:val="002E702B"/>
    <w:rsid w:val="002F1410"/>
    <w:rsid w:val="002F15F8"/>
    <w:rsid w:val="002F15F9"/>
    <w:rsid w:val="002F1C82"/>
    <w:rsid w:val="002F1D5D"/>
    <w:rsid w:val="002F22D1"/>
    <w:rsid w:val="002F25FC"/>
    <w:rsid w:val="002F2E90"/>
    <w:rsid w:val="002F3262"/>
    <w:rsid w:val="002F3961"/>
    <w:rsid w:val="002F49BB"/>
    <w:rsid w:val="002F4FBD"/>
    <w:rsid w:val="002F5167"/>
    <w:rsid w:val="002F59B7"/>
    <w:rsid w:val="002F6359"/>
    <w:rsid w:val="002F6662"/>
    <w:rsid w:val="002F6899"/>
    <w:rsid w:val="002F7578"/>
    <w:rsid w:val="002F783E"/>
    <w:rsid w:val="00301C9E"/>
    <w:rsid w:val="00301E52"/>
    <w:rsid w:val="00303AD3"/>
    <w:rsid w:val="00304183"/>
    <w:rsid w:val="00304326"/>
    <w:rsid w:val="00304D47"/>
    <w:rsid w:val="00305A10"/>
    <w:rsid w:val="0031148E"/>
    <w:rsid w:val="0031316E"/>
    <w:rsid w:val="00313B11"/>
    <w:rsid w:val="00314D18"/>
    <w:rsid w:val="00314DC7"/>
    <w:rsid w:val="0031574C"/>
    <w:rsid w:val="0031612B"/>
    <w:rsid w:val="0031651B"/>
    <w:rsid w:val="00316EE1"/>
    <w:rsid w:val="003173A8"/>
    <w:rsid w:val="00317A87"/>
    <w:rsid w:val="003204DD"/>
    <w:rsid w:val="003214C1"/>
    <w:rsid w:val="00321CFC"/>
    <w:rsid w:val="00323A75"/>
    <w:rsid w:val="003240D4"/>
    <w:rsid w:val="0032548F"/>
    <w:rsid w:val="00325751"/>
    <w:rsid w:val="00325CCB"/>
    <w:rsid w:val="0032618B"/>
    <w:rsid w:val="00326436"/>
    <w:rsid w:val="0032643C"/>
    <w:rsid w:val="00326C11"/>
    <w:rsid w:val="0032724E"/>
    <w:rsid w:val="003274A1"/>
    <w:rsid w:val="00327958"/>
    <w:rsid w:val="00327BB9"/>
    <w:rsid w:val="003303DA"/>
    <w:rsid w:val="00332E21"/>
    <w:rsid w:val="00333D33"/>
    <w:rsid w:val="00334F86"/>
    <w:rsid w:val="003367B1"/>
    <w:rsid w:val="00340B14"/>
    <w:rsid w:val="003410D3"/>
    <w:rsid w:val="00341F5B"/>
    <w:rsid w:val="00342632"/>
    <w:rsid w:val="00343500"/>
    <w:rsid w:val="0034373D"/>
    <w:rsid w:val="0034679D"/>
    <w:rsid w:val="003470AF"/>
    <w:rsid w:val="00347663"/>
    <w:rsid w:val="003501D9"/>
    <w:rsid w:val="0035146F"/>
    <w:rsid w:val="0035180C"/>
    <w:rsid w:val="00351D07"/>
    <w:rsid w:val="00351E6C"/>
    <w:rsid w:val="00352114"/>
    <w:rsid w:val="0035264D"/>
    <w:rsid w:val="00352D4D"/>
    <w:rsid w:val="0035308B"/>
    <w:rsid w:val="00353380"/>
    <w:rsid w:val="00353460"/>
    <w:rsid w:val="003542AB"/>
    <w:rsid w:val="003542EA"/>
    <w:rsid w:val="003545E6"/>
    <w:rsid w:val="003554B5"/>
    <w:rsid w:val="00355544"/>
    <w:rsid w:val="003569B9"/>
    <w:rsid w:val="00356E8D"/>
    <w:rsid w:val="003575CE"/>
    <w:rsid w:val="00360127"/>
    <w:rsid w:val="003617F9"/>
    <w:rsid w:val="00362A21"/>
    <w:rsid w:val="00363DA3"/>
    <w:rsid w:val="003646AF"/>
    <w:rsid w:val="00364FE4"/>
    <w:rsid w:val="00365E59"/>
    <w:rsid w:val="00365F94"/>
    <w:rsid w:val="003668E0"/>
    <w:rsid w:val="00367B35"/>
    <w:rsid w:val="00370AB5"/>
    <w:rsid w:val="00373050"/>
    <w:rsid w:val="00373CAA"/>
    <w:rsid w:val="0037451B"/>
    <w:rsid w:val="003754B8"/>
    <w:rsid w:val="003754D6"/>
    <w:rsid w:val="00376CEA"/>
    <w:rsid w:val="00377658"/>
    <w:rsid w:val="00377F92"/>
    <w:rsid w:val="00380DCA"/>
    <w:rsid w:val="003819F0"/>
    <w:rsid w:val="00381A1E"/>
    <w:rsid w:val="00381B21"/>
    <w:rsid w:val="003835ED"/>
    <w:rsid w:val="00383A52"/>
    <w:rsid w:val="003844C2"/>
    <w:rsid w:val="00384584"/>
    <w:rsid w:val="00385F63"/>
    <w:rsid w:val="003867BB"/>
    <w:rsid w:val="00386EAA"/>
    <w:rsid w:val="003870A5"/>
    <w:rsid w:val="0038718C"/>
    <w:rsid w:val="0038788E"/>
    <w:rsid w:val="00387DA2"/>
    <w:rsid w:val="00390913"/>
    <w:rsid w:val="00390F62"/>
    <w:rsid w:val="00391B94"/>
    <w:rsid w:val="00392345"/>
    <w:rsid w:val="003936D9"/>
    <w:rsid w:val="00394261"/>
    <w:rsid w:val="00394EFF"/>
    <w:rsid w:val="0039554E"/>
    <w:rsid w:val="00396A5D"/>
    <w:rsid w:val="00397995"/>
    <w:rsid w:val="003A0433"/>
    <w:rsid w:val="003A055A"/>
    <w:rsid w:val="003A07F9"/>
    <w:rsid w:val="003A18DF"/>
    <w:rsid w:val="003A203B"/>
    <w:rsid w:val="003A284B"/>
    <w:rsid w:val="003A4976"/>
    <w:rsid w:val="003A4C9B"/>
    <w:rsid w:val="003A58E4"/>
    <w:rsid w:val="003A5C8D"/>
    <w:rsid w:val="003A64E3"/>
    <w:rsid w:val="003A702A"/>
    <w:rsid w:val="003B0B2A"/>
    <w:rsid w:val="003B133E"/>
    <w:rsid w:val="003B153D"/>
    <w:rsid w:val="003B33A2"/>
    <w:rsid w:val="003B358B"/>
    <w:rsid w:val="003B3B76"/>
    <w:rsid w:val="003B41B7"/>
    <w:rsid w:val="003B48E6"/>
    <w:rsid w:val="003B4E72"/>
    <w:rsid w:val="003B66C0"/>
    <w:rsid w:val="003C01DE"/>
    <w:rsid w:val="003C0D90"/>
    <w:rsid w:val="003C2779"/>
    <w:rsid w:val="003C2B3C"/>
    <w:rsid w:val="003C2EFC"/>
    <w:rsid w:val="003C33A9"/>
    <w:rsid w:val="003C378C"/>
    <w:rsid w:val="003C5972"/>
    <w:rsid w:val="003C6795"/>
    <w:rsid w:val="003D0308"/>
    <w:rsid w:val="003D19BB"/>
    <w:rsid w:val="003D1BA0"/>
    <w:rsid w:val="003D202C"/>
    <w:rsid w:val="003D37F1"/>
    <w:rsid w:val="003D46D9"/>
    <w:rsid w:val="003D490B"/>
    <w:rsid w:val="003D62B3"/>
    <w:rsid w:val="003D678C"/>
    <w:rsid w:val="003D6B09"/>
    <w:rsid w:val="003D799D"/>
    <w:rsid w:val="003D7CE9"/>
    <w:rsid w:val="003D7CF6"/>
    <w:rsid w:val="003E0CD5"/>
    <w:rsid w:val="003E0DA8"/>
    <w:rsid w:val="003E148F"/>
    <w:rsid w:val="003E18F5"/>
    <w:rsid w:val="003E346C"/>
    <w:rsid w:val="003E3D99"/>
    <w:rsid w:val="003E5DE3"/>
    <w:rsid w:val="003E5EB1"/>
    <w:rsid w:val="003E5F3C"/>
    <w:rsid w:val="003E7CBB"/>
    <w:rsid w:val="003E7D8F"/>
    <w:rsid w:val="003F002E"/>
    <w:rsid w:val="003F0985"/>
    <w:rsid w:val="003F0F64"/>
    <w:rsid w:val="003F27AC"/>
    <w:rsid w:val="003F3C71"/>
    <w:rsid w:val="003F659E"/>
    <w:rsid w:val="003F7C55"/>
    <w:rsid w:val="004007E9"/>
    <w:rsid w:val="004017EC"/>
    <w:rsid w:val="00401E58"/>
    <w:rsid w:val="004023F8"/>
    <w:rsid w:val="00402E3F"/>
    <w:rsid w:val="00402F2E"/>
    <w:rsid w:val="00403692"/>
    <w:rsid w:val="00403818"/>
    <w:rsid w:val="004047BD"/>
    <w:rsid w:val="00404EFD"/>
    <w:rsid w:val="00404F9B"/>
    <w:rsid w:val="00406075"/>
    <w:rsid w:val="004063C3"/>
    <w:rsid w:val="00406977"/>
    <w:rsid w:val="00406F83"/>
    <w:rsid w:val="00407EAB"/>
    <w:rsid w:val="00407F7B"/>
    <w:rsid w:val="00410C7B"/>
    <w:rsid w:val="0041189B"/>
    <w:rsid w:val="00413339"/>
    <w:rsid w:val="00413D7B"/>
    <w:rsid w:val="00415220"/>
    <w:rsid w:val="00415708"/>
    <w:rsid w:val="004200E7"/>
    <w:rsid w:val="004206ED"/>
    <w:rsid w:val="0042179F"/>
    <w:rsid w:val="00422BDA"/>
    <w:rsid w:val="004236D6"/>
    <w:rsid w:val="00423840"/>
    <w:rsid w:val="00424016"/>
    <w:rsid w:val="00424AE7"/>
    <w:rsid w:val="004254BB"/>
    <w:rsid w:val="00425CAB"/>
    <w:rsid w:val="00425EA7"/>
    <w:rsid w:val="004261FA"/>
    <w:rsid w:val="004278F4"/>
    <w:rsid w:val="00427CA6"/>
    <w:rsid w:val="00427DFB"/>
    <w:rsid w:val="00430851"/>
    <w:rsid w:val="004324F2"/>
    <w:rsid w:val="00432A90"/>
    <w:rsid w:val="0043322B"/>
    <w:rsid w:val="00433855"/>
    <w:rsid w:val="0043599A"/>
    <w:rsid w:val="00435C1F"/>
    <w:rsid w:val="00437097"/>
    <w:rsid w:val="00440553"/>
    <w:rsid w:val="00440D5E"/>
    <w:rsid w:val="00442814"/>
    <w:rsid w:val="00443277"/>
    <w:rsid w:val="004438E5"/>
    <w:rsid w:val="00443CF3"/>
    <w:rsid w:val="00443DBB"/>
    <w:rsid w:val="00443DD3"/>
    <w:rsid w:val="00444827"/>
    <w:rsid w:val="00445CC1"/>
    <w:rsid w:val="00446319"/>
    <w:rsid w:val="00447250"/>
    <w:rsid w:val="00447418"/>
    <w:rsid w:val="004475A4"/>
    <w:rsid w:val="00447851"/>
    <w:rsid w:val="00447A97"/>
    <w:rsid w:val="00447DD1"/>
    <w:rsid w:val="004508AA"/>
    <w:rsid w:val="004509C5"/>
    <w:rsid w:val="004510FD"/>
    <w:rsid w:val="00451220"/>
    <w:rsid w:val="0045232D"/>
    <w:rsid w:val="0045248C"/>
    <w:rsid w:val="00452589"/>
    <w:rsid w:val="00453EED"/>
    <w:rsid w:val="00454C3B"/>
    <w:rsid w:val="00455FE8"/>
    <w:rsid w:val="0045741F"/>
    <w:rsid w:val="004600B2"/>
    <w:rsid w:val="004605EF"/>
    <w:rsid w:val="00460A72"/>
    <w:rsid w:val="00460F5E"/>
    <w:rsid w:val="00462868"/>
    <w:rsid w:val="004634D0"/>
    <w:rsid w:val="004635F1"/>
    <w:rsid w:val="004637C2"/>
    <w:rsid w:val="00465101"/>
    <w:rsid w:val="00466C98"/>
    <w:rsid w:val="00467301"/>
    <w:rsid w:val="00467711"/>
    <w:rsid w:val="00470533"/>
    <w:rsid w:val="0047059D"/>
    <w:rsid w:val="0047141E"/>
    <w:rsid w:val="00471719"/>
    <w:rsid w:val="00471DBF"/>
    <w:rsid w:val="00472667"/>
    <w:rsid w:val="00473399"/>
    <w:rsid w:val="0047416E"/>
    <w:rsid w:val="00474485"/>
    <w:rsid w:val="0047489C"/>
    <w:rsid w:val="00474C58"/>
    <w:rsid w:val="00475ED4"/>
    <w:rsid w:val="00476A3C"/>
    <w:rsid w:val="00476F8F"/>
    <w:rsid w:val="004776D0"/>
    <w:rsid w:val="00477805"/>
    <w:rsid w:val="004834E2"/>
    <w:rsid w:val="004851B0"/>
    <w:rsid w:val="004851BE"/>
    <w:rsid w:val="00485203"/>
    <w:rsid w:val="004855E6"/>
    <w:rsid w:val="0048770A"/>
    <w:rsid w:val="0048798A"/>
    <w:rsid w:val="00487E3B"/>
    <w:rsid w:val="00487E8E"/>
    <w:rsid w:val="00491431"/>
    <w:rsid w:val="00491E57"/>
    <w:rsid w:val="00491E97"/>
    <w:rsid w:val="004926E4"/>
    <w:rsid w:val="0049279F"/>
    <w:rsid w:val="00492DA0"/>
    <w:rsid w:val="0049439E"/>
    <w:rsid w:val="00494C49"/>
    <w:rsid w:val="00496AAA"/>
    <w:rsid w:val="0049733C"/>
    <w:rsid w:val="00497A53"/>
    <w:rsid w:val="00497F1E"/>
    <w:rsid w:val="004A05B8"/>
    <w:rsid w:val="004A0C57"/>
    <w:rsid w:val="004A0CC0"/>
    <w:rsid w:val="004A12BC"/>
    <w:rsid w:val="004A2143"/>
    <w:rsid w:val="004A3690"/>
    <w:rsid w:val="004A44A4"/>
    <w:rsid w:val="004A459D"/>
    <w:rsid w:val="004A4CD4"/>
    <w:rsid w:val="004A534E"/>
    <w:rsid w:val="004A5887"/>
    <w:rsid w:val="004A6D04"/>
    <w:rsid w:val="004A725F"/>
    <w:rsid w:val="004A74AD"/>
    <w:rsid w:val="004B00BA"/>
    <w:rsid w:val="004B02FD"/>
    <w:rsid w:val="004B0381"/>
    <w:rsid w:val="004B4F72"/>
    <w:rsid w:val="004B5DD8"/>
    <w:rsid w:val="004B616A"/>
    <w:rsid w:val="004B6F23"/>
    <w:rsid w:val="004B7BFA"/>
    <w:rsid w:val="004B7DEC"/>
    <w:rsid w:val="004C0216"/>
    <w:rsid w:val="004C0325"/>
    <w:rsid w:val="004C0336"/>
    <w:rsid w:val="004C0979"/>
    <w:rsid w:val="004C1DEE"/>
    <w:rsid w:val="004C319F"/>
    <w:rsid w:val="004C3751"/>
    <w:rsid w:val="004C382A"/>
    <w:rsid w:val="004C4315"/>
    <w:rsid w:val="004C52DF"/>
    <w:rsid w:val="004C63A4"/>
    <w:rsid w:val="004C72C6"/>
    <w:rsid w:val="004D053D"/>
    <w:rsid w:val="004D0E35"/>
    <w:rsid w:val="004D1213"/>
    <w:rsid w:val="004D12E8"/>
    <w:rsid w:val="004D137F"/>
    <w:rsid w:val="004D1767"/>
    <w:rsid w:val="004D2DFB"/>
    <w:rsid w:val="004D31CA"/>
    <w:rsid w:val="004D4751"/>
    <w:rsid w:val="004D55E7"/>
    <w:rsid w:val="004D6041"/>
    <w:rsid w:val="004D6304"/>
    <w:rsid w:val="004D63A4"/>
    <w:rsid w:val="004D6D59"/>
    <w:rsid w:val="004D6DAF"/>
    <w:rsid w:val="004D7146"/>
    <w:rsid w:val="004D7F7C"/>
    <w:rsid w:val="004E0A0A"/>
    <w:rsid w:val="004E0FF7"/>
    <w:rsid w:val="004E1918"/>
    <w:rsid w:val="004E1CA0"/>
    <w:rsid w:val="004E21A0"/>
    <w:rsid w:val="004E26AD"/>
    <w:rsid w:val="004E3077"/>
    <w:rsid w:val="004E3ADA"/>
    <w:rsid w:val="004E42CB"/>
    <w:rsid w:val="004E50CB"/>
    <w:rsid w:val="004E50F9"/>
    <w:rsid w:val="004E5809"/>
    <w:rsid w:val="004E6B29"/>
    <w:rsid w:val="004E719F"/>
    <w:rsid w:val="004F115A"/>
    <w:rsid w:val="004F119A"/>
    <w:rsid w:val="004F1402"/>
    <w:rsid w:val="004F50D3"/>
    <w:rsid w:val="004F5375"/>
    <w:rsid w:val="004F54D5"/>
    <w:rsid w:val="004F5716"/>
    <w:rsid w:val="004F5C48"/>
    <w:rsid w:val="004F5F1C"/>
    <w:rsid w:val="004F694B"/>
    <w:rsid w:val="004F718F"/>
    <w:rsid w:val="004F76F8"/>
    <w:rsid w:val="004F78B3"/>
    <w:rsid w:val="00500B8F"/>
    <w:rsid w:val="0050294C"/>
    <w:rsid w:val="00504CBB"/>
    <w:rsid w:val="0051191E"/>
    <w:rsid w:val="00513B76"/>
    <w:rsid w:val="00514CF0"/>
    <w:rsid w:val="00514CF4"/>
    <w:rsid w:val="005153D3"/>
    <w:rsid w:val="00516291"/>
    <w:rsid w:val="00516358"/>
    <w:rsid w:val="00517D72"/>
    <w:rsid w:val="00520122"/>
    <w:rsid w:val="00521111"/>
    <w:rsid w:val="00521193"/>
    <w:rsid w:val="005218CD"/>
    <w:rsid w:val="00522DC0"/>
    <w:rsid w:val="00522ED4"/>
    <w:rsid w:val="005239DB"/>
    <w:rsid w:val="00524BED"/>
    <w:rsid w:val="005253A0"/>
    <w:rsid w:val="00526F29"/>
    <w:rsid w:val="0053093E"/>
    <w:rsid w:val="00530C62"/>
    <w:rsid w:val="00531835"/>
    <w:rsid w:val="00531E5A"/>
    <w:rsid w:val="00532936"/>
    <w:rsid w:val="00533448"/>
    <w:rsid w:val="005337C9"/>
    <w:rsid w:val="00534143"/>
    <w:rsid w:val="0053496E"/>
    <w:rsid w:val="00534FAF"/>
    <w:rsid w:val="00535BE7"/>
    <w:rsid w:val="0053716F"/>
    <w:rsid w:val="00537A06"/>
    <w:rsid w:val="005418F0"/>
    <w:rsid w:val="005421BB"/>
    <w:rsid w:val="005424AA"/>
    <w:rsid w:val="0054266C"/>
    <w:rsid w:val="00542853"/>
    <w:rsid w:val="00542A78"/>
    <w:rsid w:val="00543511"/>
    <w:rsid w:val="005437D6"/>
    <w:rsid w:val="0054589E"/>
    <w:rsid w:val="00545A35"/>
    <w:rsid w:val="00546DCB"/>
    <w:rsid w:val="00550553"/>
    <w:rsid w:val="00551561"/>
    <w:rsid w:val="0055235F"/>
    <w:rsid w:val="0055245F"/>
    <w:rsid w:val="00552753"/>
    <w:rsid w:val="005534F4"/>
    <w:rsid w:val="00553B2B"/>
    <w:rsid w:val="00554EB8"/>
    <w:rsid w:val="00554EC0"/>
    <w:rsid w:val="005552F5"/>
    <w:rsid w:val="005557B4"/>
    <w:rsid w:val="00556CBD"/>
    <w:rsid w:val="00556E47"/>
    <w:rsid w:val="00557CC2"/>
    <w:rsid w:val="00557EEB"/>
    <w:rsid w:val="00557F14"/>
    <w:rsid w:val="00560200"/>
    <w:rsid w:val="00560C16"/>
    <w:rsid w:val="0056187A"/>
    <w:rsid w:val="00561D5E"/>
    <w:rsid w:val="00562757"/>
    <w:rsid w:val="00563AEF"/>
    <w:rsid w:val="00564F43"/>
    <w:rsid w:val="005654BF"/>
    <w:rsid w:val="00565848"/>
    <w:rsid w:val="005658FC"/>
    <w:rsid w:val="00565CAA"/>
    <w:rsid w:val="0056706F"/>
    <w:rsid w:val="005670D1"/>
    <w:rsid w:val="00567C9E"/>
    <w:rsid w:val="00570DB2"/>
    <w:rsid w:val="00570F91"/>
    <w:rsid w:val="0057140A"/>
    <w:rsid w:val="005724E9"/>
    <w:rsid w:val="00572ED0"/>
    <w:rsid w:val="00573E20"/>
    <w:rsid w:val="0057416C"/>
    <w:rsid w:val="00574489"/>
    <w:rsid w:val="00574860"/>
    <w:rsid w:val="005755AA"/>
    <w:rsid w:val="0057669A"/>
    <w:rsid w:val="00576A73"/>
    <w:rsid w:val="00576E1A"/>
    <w:rsid w:val="00577AB9"/>
    <w:rsid w:val="00580157"/>
    <w:rsid w:val="00580195"/>
    <w:rsid w:val="00580232"/>
    <w:rsid w:val="00581808"/>
    <w:rsid w:val="0058189C"/>
    <w:rsid w:val="00582346"/>
    <w:rsid w:val="005830D5"/>
    <w:rsid w:val="00583442"/>
    <w:rsid w:val="00584D21"/>
    <w:rsid w:val="00584E6B"/>
    <w:rsid w:val="00584F42"/>
    <w:rsid w:val="0058558F"/>
    <w:rsid w:val="0058694A"/>
    <w:rsid w:val="00587C49"/>
    <w:rsid w:val="00591311"/>
    <w:rsid w:val="0059166A"/>
    <w:rsid w:val="005916EA"/>
    <w:rsid w:val="0059217D"/>
    <w:rsid w:val="00592442"/>
    <w:rsid w:val="00592834"/>
    <w:rsid w:val="005929FD"/>
    <w:rsid w:val="00592F32"/>
    <w:rsid w:val="005931D6"/>
    <w:rsid w:val="00593D8B"/>
    <w:rsid w:val="00594609"/>
    <w:rsid w:val="005956EB"/>
    <w:rsid w:val="00595E2B"/>
    <w:rsid w:val="005963F5"/>
    <w:rsid w:val="00596A5F"/>
    <w:rsid w:val="00597805"/>
    <w:rsid w:val="005A0328"/>
    <w:rsid w:val="005A05AB"/>
    <w:rsid w:val="005A1FEC"/>
    <w:rsid w:val="005A23FB"/>
    <w:rsid w:val="005A24C6"/>
    <w:rsid w:val="005A33B8"/>
    <w:rsid w:val="005A3CBC"/>
    <w:rsid w:val="005A5A28"/>
    <w:rsid w:val="005A7433"/>
    <w:rsid w:val="005A7710"/>
    <w:rsid w:val="005A7B23"/>
    <w:rsid w:val="005B00A7"/>
    <w:rsid w:val="005B02F7"/>
    <w:rsid w:val="005B0BBA"/>
    <w:rsid w:val="005B16C8"/>
    <w:rsid w:val="005B20D4"/>
    <w:rsid w:val="005B285C"/>
    <w:rsid w:val="005B2FF7"/>
    <w:rsid w:val="005B4389"/>
    <w:rsid w:val="005B5600"/>
    <w:rsid w:val="005B5C56"/>
    <w:rsid w:val="005B65AD"/>
    <w:rsid w:val="005B6A8A"/>
    <w:rsid w:val="005C076D"/>
    <w:rsid w:val="005C1107"/>
    <w:rsid w:val="005C14AF"/>
    <w:rsid w:val="005C1F19"/>
    <w:rsid w:val="005C2E8B"/>
    <w:rsid w:val="005C37B5"/>
    <w:rsid w:val="005C3809"/>
    <w:rsid w:val="005C644E"/>
    <w:rsid w:val="005C6646"/>
    <w:rsid w:val="005C677C"/>
    <w:rsid w:val="005C74EF"/>
    <w:rsid w:val="005C7A20"/>
    <w:rsid w:val="005C7A43"/>
    <w:rsid w:val="005D1272"/>
    <w:rsid w:val="005D275F"/>
    <w:rsid w:val="005D31C3"/>
    <w:rsid w:val="005D3548"/>
    <w:rsid w:val="005D3F6E"/>
    <w:rsid w:val="005D77E5"/>
    <w:rsid w:val="005E0152"/>
    <w:rsid w:val="005E04F8"/>
    <w:rsid w:val="005E06E1"/>
    <w:rsid w:val="005E224D"/>
    <w:rsid w:val="005E26EC"/>
    <w:rsid w:val="005E2AF7"/>
    <w:rsid w:val="005E37BD"/>
    <w:rsid w:val="005E39A6"/>
    <w:rsid w:val="005E3F9B"/>
    <w:rsid w:val="005E471D"/>
    <w:rsid w:val="005E59A3"/>
    <w:rsid w:val="005E5F96"/>
    <w:rsid w:val="005E638B"/>
    <w:rsid w:val="005E65D4"/>
    <w:rsid w:val="005E6D04"/>
    <w:rsid w:val="005E73CD"/>
    <w:rsid w:val="005E7903"/>
    <w:rsid w:val="005F134E"/>
    <w:rsid w:val="005F13D3"/>
    <w:rsid w:val="005F1A1E"/>
    <w:rsid w:val="005F1A6F"/>
    <w:rsid w:val="005F2266"/>
    <w:rsid w:val="005F231E"/>
    <w:rsid w:val="005F36CF"/>
    <w:rsid w:val="005F3FC5"/>
    <w:rsid w:val="005F61C9"/>
    <w:rsid w:val="005F6404"/>
    <w:rsid w:val="005F6853"/>
    <w:rsid w:val="005F795B"/>
    <w:rsid w:val="0060025D"/>
    <w:rsid w:val="00602761"/>
    <w:rsid w:val="006027A3"/>
    <w:rsid w:val="006036F0"/>
    <w:rsid w:val="0060445D"/>
    <w:rsid w:val="006046C2"/>
    <w:rsid w:val="0060647D"/>
    <w:rsid w:val="00606494"/>
    <w:rsid w:val="00607607"/>
    <w:rsid w:val="006100E3"/>
    <w:rsid w:val="0061010F"/>
    <w:rsid w:val="006118E6"/>
    <w:rsid w:val="006119FC"/>
    <w:rsid w:val="00611BE9"/>
    <w:rsid w:val="00611E75"/>
    <w:rsid w:val="00612701"/>
    <w:rsid w:val="00613267"/>
    <w:rsid w:val="006158BD"/>
    <w:rsid w:val="006159B0"/>
    <w:rsid w:val="006173EB"/>
    <w:rsid w:val="0061786A"/>
    <w:rsid w:val="00617AFF"/>
    <w:rsid w:val="00617B13"/>
    <w:rsid w:val="00617C75"/>
    <w:rsid w:val="00621C6D"/>
    <w:rsid w:val="006220D1"/>
    <w:rsid w:val="00622E9A"/>
    <w:rsid w:val="0062367B"/>
    <w:rsid w:val="006236DC"/>
    <w:rsid w:val="00624506"/>
    <w:rsid w:val="006251FD"/>
    <w:rsid w:val="006259DE"/>
    <w:rsid w:val="00625E27"/>
    <w:rsid w:val="006300D1"/>
    <w:rsid w:val="0063040F"/>
    <w:rsid w:val="00630EDE"/>
    <w:rsid w:val="0063525B"/>
    <w:rsid w:val="00636C82"/>
    <w:rsid w:val="0063704D"/>
    <w:rsid w:val="00637447"/>
    <w:rsid w:val="00637704"/>
    <w:rsid w:val="00640723"/>
    <w:rsid w:val="00640E74"/>
    <w:rsid w:val="0064170C"/>
    <w:rsid w:val="00641AB8"/>
    <w:rsid w:val="00643B99"/>
    <w:rsid w:val="00644F30"/>
    <w:rsid w:val="00645B1E"/>
    <w:rsid w:val="00645D6C"/>
    <w:rsid w:val="00645E3A"/>
    <w:rsid w:val="00647937"/>
    <w:rsid w:val="00647E76"/>
    <w:rsid w:val="006503A2"/>
    <w:rsid w:val="00650593"/>
    <w:rsid w:val="00650C9C"/>
    <w:rsid w:val="00650E1C"/>
    <w:rsid w:val="00651ABB"/>
    <w:rsid w:val="00651E55"/>
    <w:rsid w:val="00652FE3"/>
    <w:rsid w:val="006530EE"/>
    <w:rsid w:val="0065436C"/>
    <w:rsid w:val="00655567"/>
    <w:rsid w:val="0065563F"/>
    <w:rsid w:val="00655783"/>
    <w:rsid w:val="00656D17"/>
    <w:rsid w:val="00657591"/>
    <w:rsid w:val="00660D7C"/>
    <w:rsid w:val="00661CBF"/>
    <w:rsid w:val="00662348"/>
    <w:rsid w:val="006623D7"/>
    <w:rsid w:val="0066253C"/>
    <w:rsid w:val="006643C9"/>
    <w:rsid w:val="0066586B"/>
    <w:rsid w:val="0066688D"/>
    <w:rsid w:val="006669EB"/>
    <w:rsid w:val="006702F2"/>
    <w:rsid w:val="0067039E"/>
    <w:rsid w:val="006711A7"/>
    <w:rsid w:val="006711B4"/>
    <w:rsid w:val="0067234D"/>
    <w:rsid w:val="006725C7"/>
    <w:rsid w:val="006736FB"/>
    <w:rsid w:val="00673FEC"/>
    <w:rsid w:val="006769DC"/>
    <w:rsid w:val="00677100"/>
    <w:rsid w:val="006777A2"/>
    <w:rsid w:val="00677BCA"/>
    <w:rsid w:val="00677E14"/>
    <w:rsid w:val="006802DD"/>
    <w:rsid w:val="006803C2"/>
    <w:rsid w:val="006820C6"/>
    <w:rsid w:val="006821F7"/>
    <w:rsid w:val="00683A07"/>
    <w:rsid w:val="00683B32"/>
    <w:rsid w:val="00683C8C"/>
    <w:rsid w:val="006846DE"/>
    <w:rsid w:val="006846F7"/>
    <w:rsid w:val="00684B76"/>
    <w:rsid w:val="00684D23"/>
    <w:rsid w:val="00685ABE"/>
    <w:rsid w:val="00685BE0"/>
    <w:rsid w:val="00686DCA"/>
    <w:rsid w:val="0069075E"/>
    <w:rsid w:val="00690EC9"/>
    <w:rsid w:val="00690FC0"/>
    <w:rsid w:val="006910CB"/>
    <w:rsid w:val="0069116B"/>
    <w:rsid w:val="006917A0"/>
    <w:rsid w:val="00692745"/>
    <w:rsid w:val="00692C58"/>
    <w:rsid w:val="00693836"/>
    <w:rsid w:val="00693CA6"/>
    <w:rsid w:val="00693F09"/>
    <w:rsid w:val="006946CE"/>
    <w:rsid w:val="00695E49"/>
    <w:rsid w:val="00695E97"/>
    <w:rsid w:val="00696180"/>
    <w:rsid w:val="006A0FA1"/>
    <w:rsid w:val="006A1387"/>
    <w:rsid w:val="006A19B2"/>
    <w:rsid w:val="006A1C4B"/>
    <w:rsid w:val="006A2703"/>
    <w:rsid w:val="006A2ABF"/>
    <w:rsid w:val="006A33D1"/>
    <w:rsid w:val="006A360F"/>
    <w:rsid w:val="006A42F0"/>
    <w:rsid w:val="006A4936"/>
    <w:rsid w:val="006A4D7E"/>
    <w:rsid w:val="006A4EDA"/>
    <w:rsid w:val="006A5057"/>
    <w:rsid w:val="006A57E5"/>
    <w:rsid w:val="006A5BCF"/>
    <w:rsid w:val="006A602A"/>
    <w:rsid w:val="006A65B7"/>
    <w:rsid w:val="006A7F09"/>
    <w:rsid w:val="006B10B2"/>
    <w:rsid w:val="006B1BD7"/>
    <w:rsid w:val="006B1BE3"/>
    <w:rsid w:val="006B257F"/>
    <w:rsid w:val="006B3401"/>
    <w:rsid w:val="006B38D9"/>
    <w:rsid w:val="006B3E6C"/>
    <w:rsid w:val="006B3FEF"/>
    <w:rsid w:val="006B42EA"/>
    <w:rsid w:val="006B51C3"/>
    <w:rsid w:val="006B52B0"/>
    <w:rsid w:val="006B5805"/>
    <w:rsid w:val="006B5A4A"/>
    <w:rsid w:val="006B70A6"/>
    <w:rsid w:val="006B7A2A"/>
    <w:rsid w:val="006C1117"/>
    <w:rsid w:val="006C114E"/>
    <w:rsid w:val="006C160B"/>
    <w:rsid w:val="006C21EF"/>
    <w:rsid w:val="006C3422"/>
    <w:rsid w:val="006C3F08"/>
    <w:rsid w:val="006C4453"/>
    <w:rsid w:val="006C47E0"/>
    <w:rsid w:val="006C58AA"/>
    <w:rsid w:val="006C646C"/>
    <w:rsid w:val="006C6DF3"/>
    <w:rsid w:val="006C7B1E"/>
    <w:rsid w:val="006D0FC8"/>
    <w:rsid w:val="006D22D6"/>
    <w:rsid w:val="006D23C6"/>
    <w:rsid w:val="006D2BB5"/>
    <w:rsid w:val="006D3CD2"/>
    <w:rsid w:val="006D4709"/>
    <w:rsid w:val="006D4725"/>
    <w:rsid w:val="006D52ED"/>
    <w:rsid w:val="006D540F"/>
    <w:rsid w:val="006D64D1"/>
    <w:rsid w:val="006D77CC"/>
    <w:rsid w:val="006D7A90"/>
    <w:rsid w:val="006D7AD2"/>
    <w:rsid w:val="006D7E47"/>
    <w:rsid w:val="006E1534"/>
    <w:rsid w:val="006E265A"/>
    <w:rsid w:val="006E39A2"/>
    <w:rsid w:val="006E4069"/>
    <w:rsid w:val="006E4349"/>
    <w:rsid w:val="006E51AC"/>
    <w:rsid w:val="006E75E2"/>
    <w:rsid w:val="006E763C"/>
    <w:rsid w:val="006F062F"/>
    <w:rsid w:val="006F0630"/>
    <w:rsid w:val="006F1913"/>
    <w:rsid w:val="006F1FD2"/>
    <w:rsid w:val="006F1FE9"/>
    <w:rsid w:val="006F272C"/>
    <w:rsid w:val="006F43AB"/>
    <w:rsid w:val="006F49D2"/>
    <w:rsid w:val="006F6773"/>
    <w:rsid w:val="006F7158"/>
    <w:rsid w:val="00700276"/>
    <w:rsid w:val="00701065"/>
    <w:rsid w:val="007010B6"/>
    <w:rsid w:val="007033B4"/>
    <w:rsid w:val="00703DB3"/>
    <w:rsid w:val="00704143"/>
    <w:rsid w:val="00704784"/>
    <w:rsid w:val="00704E26"/>
    <w:rsid w:val="00706BC5"/>
    <w:rsid w:val="00706F39"/>
    <w:rsid w:val="007105D4"/>
    <w:rsid w:val="007106F0"/>
    <w:rsid w:val="00710FC7"/>
    <w:rsid w:val="00711833"/>
    <w:rsid w:val="00711A28"/>
    <w:rsid w:val="00712080"/>
    <w:rsid w:val="0071272C"/>
    <w:rsid w:val="00712A7F"/>
    <w:rsid w:val="00712B7C"/>
    <w:rsid w:val="007132D0"/>
    <w:rsid w:val="00713BD9"/>
    <w:rsid w:val="00714DBA"/>
    <w:rsid w:val="00715023"/>
    <w:rsid w:val="00715800"/>
    <w:rsid w:val="00715D57"/>
    <w:rsid w:val="00715E79"/>
    <w:rsid w:val="00717A5A"/>
    <w:rsid w:val="00720918"/>
    <w:rsid w:val="00721745"/>
    <w:rsid w:val="00721C9F"/>
    <w:rsid w:val="007221F8"/>
    <w:rsid w:val="007227F3"/>
    <w:rsid w:val="00722F0B"/>
    <w:rsid w:val="00723F57"/>
    <w:rsid w:val="0072473C"/>
    <w:rsid w:val="00724B50"/>
    <w:rsid w:val="00724BB5"/>
    <w:rsid w:val="00725146"/>
    <w:rsid w:val="00725783"/>
    <w:rsid w:val="007261E8"/>
    <w:rsid w:val="00727A27"/>
    <w:rsid w:val="00730624"/>
    <w:rsid w:val="007313AC"/>
    <w:rsid w:val="00731524"/>
    <w:rsid w:val="00731E8F"/>
    <w:rsid w:val="0073240D"/>
    <w:rsid w:val="00732A86"/>
    <w:rsid w:val="00733249"/>
    <w:rsid w:val="00733E62"/>
    <w:rsid w:val="00734124"/>
    <w:rsid w:val="007346D6"/>
    <w:rsid w:val="00735037"/>
    <w:rsid w:val="00735484"/>
    <w:rsid w:val="00735CE7"/>
    <w:rsid w:val="00736945"/>
    <w:rsid w:val="00740950"/>
    <w:rsid w:val="00740B66"/>
    <w:rsid w:val="0074259F"/>
    <w:rsid w:val="007433FB"/>
    <w:rsid w:val="0074396A"/>
    <w:rsid w:val="007459B6"/>
    <w:rsid w:val="00745B13"/>
    <w:rsid w:val="0074629E"/>
    <w:rsid w:val="00746894"/>
    <w:rsid w:val="00747234"/>
    <w:rsid w:val="007473A3"/>
    <w:rsid w:val="0074759F"/>
    <w:rsid w:val="00750415"/>
    <w:rsid w:val="007507EB"/>
    <w:rsid w:val="007516C6"/>
    <w:rsid w:val="00751AA0"/>
    <w:rsid w:val="00752AB9"/>
    <w:rsid w:val="00753C31"/>
    <w:rsid w:val="007554B1"/>
    <w:rsid w:val="00755793"/>
    <w:rsid w:val="0075585D"/>
    <w:rsid w:val="00756231"/>
    <w:rsid w:val="0075645B"/>
    <w:rsid w:val="00756BA7"/>
    <w:rsid w:val="007574EF"/>
    <w:rsid w:val="00757BA3"/>
    <w:rsid w:val="00757DE9"/>
    <w:rsid w:val="00760099"/>
    <w:rsid w:val="00760813"/>
    <w:rsid w:val="00760864"/>
    <w:rsid w:val="00760CFA"/>
    <w:rsid w:val="00760F00"/>
    <w:rsid w:val="007610A3"/>
    <w:rsid w:val="00761591"/>
    <w:rsid w:val="00761681"/>
    <w:rsid w:val="00761882"/>
    <w:rsid w:val="00761E05"/>
    <w:rsid w:val="007620B7"/>
    <w:rsid w:val="007622B4"/>
    <w:rsid w:val="00762ABB"/>
    <w:rsid w:val="00763879"/>
    <w:rsid w:val="00764543"/>
    <w:rsid w:val="00765C81"/>
    <w:rsid w:val="00765DA2"/>
    <w:rsid w:val="00766421"/>
    <w:rsid w:val="00766CCA"/>
    <w:rsid w:val="007672A1"/>
    <w:rsid w:val="0077056F"/>
    <w:rsid w:val="00770918"/>
    <w:rsid w:val="0077129E"/>
    <w:rsid w:val="00771317"/>
    <w:rsid w:val="007716CC"/>
    <w:rsid w:val="00771A71"/>
    <w:rsid w:val="00772067"/>
    <w:rsid w:val="0077235E"/>
    <w:rsid w:val="00772AA5"/>
    <w:rsid w:val="00772D1C"/>
    <w:rsid w:val="007740FD"/>
    <w:rsid w:val="007749EF"/>
    <w:rsid w:val="00774A1C"/>
    <w:rsid w:val="00775310"/>
    <w:rsid w:val="00775E00"/>
    <w:rsid w:val="00776552"/>
    <w:rsid w:val="00776C2D"/>
    <w:rsid w:val="00776C4B"/>
    <w:rsid w:val="0077740E"/>
    <w:rsid w:val="0077775B"/>
    <w:rsid w:val="00777CA4"/>
    <w:rsid w:val="00780389"/>
    <w:rsid w:val="00781536"/>
    <w:rsid w:val="00781B78"/>
    <w:rsid w:val="00782C91"/>
    <w:rsid w:val="00782D65"/>
    <w:rsid w:val="007832C1"/>
    <w:rsid w:val="00783519"/>
    <w:rsid w:val="00784D89"/>
    <w:rsid w:val="007851A8"/>
    <w:rsid w:val="00785CFD"/>
    <w:rsid w:val="00786197"/>
    <w:rsid w:val="007901F5"/>
    <w:rsid w:val="0079059C"/>
    <w:rsid w:val="00790C5B"/>
    <w:rsid w:val="00790D3A"/>
    <w:rsid w:val="0079237F"/>
    <w:rsid w:val="00792AEE"/>
    <w:rsid w:val="00796190"/>
    <w:rsid w:val="00796729"/>
    <w:rsid w:val="00796A84"/>
    <w:rsid w:val="00797807"/>
    <w:rsid w:val="007A04AB"/>
    <w:rsid w:val="007A05A1"/>
    <w:rsid w:val="007A3145"/>
    <w:rsid w:val="007A3151"/>
    <w:rsid w:val="007A3B87"/>
    <w:rsid w:val="007A3C5D"/>
    <w:rsid w:val="007A4FE0"/>
    <w:rsid w:val="007A6A4B"/>
    <w:rsid w:val="007A6BE2"/>
    <w:rsid w:val="007A74BF"/>
    <w:rsid w:val="007A774E"/>
    <w:rsid w:val="007B0012"/>
    <w:rsid w:val="007B058C"/>
    <w:rsid w:val="007B0E70"/>
    <w:rsid w:val="007B0EFB"/>
    <w:rsid w:val="007B0F5C"/>
    <w:rsid w:val="007B111F"/>
    <w:rsid w:val="007B123B"/>
    <w:rsid w:val="007B340B"/>
    <w:rsid w:val="007B35E5"/>
    <w:rsid w:val="007B36FD"/>
    <w:rsid w:val="007B4117"/>
    <w:rsid w:val="007B4210"/>
    <w:rsid w:val="007B4D03"/>
    <w:rsid w:val="007B6428"/>
    <w:rsid w:val="007B70D0"/>
    <w:rsid w:val="007B7779"/>
    <w:rsid w:val="007C05D5"/>
    <w:rsid w:val="007C0604"/>
    <w:rsid w:val="007C1C1E"/>
    <w:rsid w:val="007C2053"/>
    <w:rsid w:val="007C2C77"/>
    <w:rsid w:val="007C3FDC"/>
    <w:rsid w:val="007C4363"/>
    <w:rsid w:val="007C509E"/>
    <w:rsid w:val="007C579F"/>
    <w:rsid w:val="007C6579"/>
    <w:rsid w:val="007C6A03"/>
    <w:rsid w:val="007C6A16"/>
    <w:rsid w:val="007C7D2B"/>
    <w:rsid w:val="007D0510"/>
    <w:rsid w:val="007D1311"/>
    <w:rsid w:val="007D25EC"/>
    <w:rsid w:val="007D264C"/>
    <w:rsid w:val="007D2B93"/>
    <w:rsid w:val="007D2BBC"/>
    <w:rsid w:val="007D3195"/>
    <w:rsid w:val="007D3FD2"/>
    <w:rsid w:val="007D5E3D"/>
    <w:rsid w:val="007D5F19"/>
    <w:rsid w:val="007D62E4"/>
    <w:rsid w:val="007D78B0"/>
    <w:rsid w:val="007E0E9B"/>
    <w:rsid w:val="007E123E"/>
    <w:rsid w:val="007E129A"/>
    <w:rsid w:val="007E2171"/>
    <w:rsid w:val="007E26E6"/>
    <w:rsid w:val="007E2718"/>
    <w:rsid w:val="007E2BA7"/>
    <w:rsid w:val="007E48FE"/>
    <w:rsid w:val="007E4C9F"/>
    <w:rsid w:val="007E6867"/>
    <w:rsid w:val="007E697C"/>
    <w:rsid w:val="007E6BD0"/>
    <w:rsid w:val="007E6C35"/>
    <w:rsid w:val="007E7063"/>
    <w:rsid w:val="007E732E"/>
    <w:rsid w:val="007E7994"/>
    <w:rsid w:val="007F02EA"/>
    <w:rsid w:val="007F13BC"/>
    <w:rsid w:val="007F14AE"/>
    <w:rsid w:val="007F1DBB"/>
    <w:rsid w:val="007F23AC"/>
    <w:rsid w:val="007F2F81"/>
    <w:rsid w:val="007F36C4"/>
    <w:rsid w:val="007F4977"/>
    <w:rsid w:val="007F4D9F"/>
    <w:rsid w:val="007F4FE5"/>
    <w:rsid w:val="007F58AC"/>
    <w:rsid w:val="007F728E"/>
    <w:rsid w:val="007F767F"/>
    <w:rsid w:val="007F76EC"/>
    <w:rsid w:val="00800084"/>
    <w:rsid w:val="008000BE"/>
    <w:rsid w:val="00800454"/>
    <w:rsid w:val="00800ADE"/>
    <w:rsid w:val="008011A3"/>
    <w:rsid w:val="00801489"/>
    <w:rsid w:val="0080272D"/>
    <w:rsid w:val="00803DC1"/>
    <w:rsid w:val="008069CF"/>
    <w:rsid w:val="00810022"/>
    <w:rsid w:val="00810246"/>
    <w:rsid w:val="00810D61"/>
    <w:rsid w:val="00811120"/>
    <w:rsid w:val="00811AB7"/>
    <w:rsid w:val="008124E4"/>
    <w:rsid w:val="008136BE"/>
    <w:rsid w:val="00813BA6"/>
    <w:rsid w:val="00813E43"/>
    <w:rsid w:val="0081486A"/>
    <w:rsid w:val="00814A45"/>
    <w:rsid w:val="008150A4"/>
    <w:rsid w:val="008157B4"/>
    <w:rsid w:val="00815F79"/>
    <w:rsid w:val="0081604B"/>
    <w:rsid w:val="0081653C"/>
    <w:rsid w:val="00816AFB"/>
    <w:rsid w:val="00817379"/>
    <w:rsid w:val="008218A2"/>
    <w:rsid w:val="00822F6B"/>
    <w:rsid w:val="0082359D"/>
    <w:rsid w:val="00823660"/>
    <w:rsid w:val="008237A6"/>
    <w:rsid w:val="008244CB"/>
    <w:rsid w:val="00824730"/>
    <w:rsid w:val="00826EB2"/>
    <w:rsid w:val="00827852"/>
    <w:rsid w:val="00827EE0"/>
    <w:rsid w:val="00830BC1"/>
    <w:rsid w:val="00830CF2"/>
    <w:rsid w:val="0083162C"/>
    <w:rsid w:val="00831EE2"/>
    <w:rsid w:val="0083240D"/>
    <w:rsid w:val="00833D91"/>
    <w:rsid w:val="00834209"/>
    <w:rsid w:val="00835762"/>
    <w:rsid w:val="008361BA"/>
    <w:rsid w:val="00840F97"/>
    <w:rsid w:val="008416AC"/>
    <w:rsid w:val="00841C04"/>
    <w:rsid w:val="00841C7D"/>
    <w:rsid w:val="00844260"/>
    <w:rsid w:val="0084453B"/>
    <w:rsid w:val="008447B4"/>
    <w:rsid w:val="0084503F"/>
    <w:rsid w:val="008476D0"/>
    <w:rsid w:val="00847731"/>
    <w:rsid w:val="00851B75"/>
    <w:rsid w:val="008528C6"/>
    <w:rsid w:val="00852EC9"/>
    <w:rsid w:val="00853FA7"/>
    <w:rsid w:val="008557D5"/>
    <w:rsid w:val="00860029"/>
    <w:rsid w:val="00860202"/>
    <w:rsid w:val="008605A0"/>
    <w:rsid w:val="008608FD"/>
    <w:rsid w:val="00861042"/>
    <w:rsid w:val="00861716"/>
    <w:rsid w:val="00861877"/>
    <w:rsid w:val="00861896"/>
    <w:rsid w:val="008619BB"/>
    <w:rsid w:val="00861C96"/>
    <w:rsid w:val="0086277C"/>
    <w:rsid w:val="0086297D"/>
    <w:rsid w:val="00864385"/>
    <w:rsid w:val="00864658"/>
    <w:rsid w:val="00864A0D"/>
    <w:rsid w:val="00864D30"/>
    <w:rsid w:val="008652C6"/>
    <w:rsid w:val="00865B34"/>
    <w:rsid w:val="008665D3"/>
    <w:rsid w:val="00866AE8"/>
    <w:rsid w:val="0086709D"/>
    <w:rsid w:val="00870293"/>
    <w:rsid w:val="00870BC3"/>
    <w:rsid w:val="00871A52"/>
    <w:rsid w:val="008739A1"/>
    <w:rsid w:val="00874AAB"/>
    <w:rsid w:val="0087561C"/>
    <w:rsid w:val="00875CC7"/>
    <w:rsid w:val="00876777"/>
    <w:rsid w:val="00876B7B"/>
    <w:rsid w:val="00882022"/>
    <w:rsid w:val="00882296"/>
    <w:rsid w:val="00882386"/>
    <w:rsid w:val="00882904"/>
    <w:rsid w:val="008833BE"/>
    <w:rsid w:val="00883DF8"/>
    <w:rsid w:val="0088404D"/>
    <w:rsid w:val="008859B3"/>
    <w:rsid w:val="00885BC4"/>
    <w:rsid w:val="00885CD3"/>
    <w:rsid w:val="008869E5"/>
    <w:rsid w:val="00886F03"/>
    <w:rsid w:val="0088773E"/>
    <w:rsid w:val="0089078C"/>
    <w:rsid w:val="00890ACA"/>
    <w:rsid w:val="00890D99"/>
    <w:rsid w:val="00892061"/>
    <w:rsid w:val="00893B65"/>
    <w:rsid w:val="00894007"/>
    <w:rsid w:val="00894BAA"/>
    <w:rsid w:val="00894EAF"/>
    <w:rsid w:val="008978CF"/>
    <w:rsid w:val="008A037D"/>
    <w:rsid w:val="008A12CF"/>
    <w:rsid w:val="008A16F6"/>
    <w:rsid w:val="008A252A"/>
    <w:rsid w:val="008A25AC"/>
    <w:rsid w:val="008A4C66"/>
    <w:rsid w:val="008A5D98"/>
    <w:rsid w:val="008A6ADF"/>
    <w:rsid w:val="008A7245"/>
    <w:rsid w:val="008A7599"/>
    <w:rsid w:val="008A7BDD"/>
    <w:rsid w:val="008B100D"/>
    <w:rsid w:val="008B1460"/>
    <w:rsid w:val="008B31B5"/>
    <w:rsid w:val="008B3317"/>
    <w:rsid w:val="008B3B0C"/>
    <w:rsid w:val="008B4548"/>
    <w:rsid w:val="008B46FB"/>
    <w:rsid w:val="008B489C"/>
    <w:rsid w:val="008B5B40"/>
    <w:rsid w:val="008B5C53"/>
    <w:rsid w:val="008B6373"/>
    <w:rsid w:val="008B6A39"/>
    <w:rsid w:val="008C028C"/>
    <w:rsid w:val="008C06B7"/>
    <w:rsid w:val="008C090B"/>
    <w:rsid w:val="008C0C6E"/>
    <w:rsid w:val="008C25DE"/>
    <w:rsid w:val="008C2FC0"/>
    <w:rsid w:val="008C33B2"/>
    <w:rsid w:val="008C3C15"/>
    <w:rsid w:val="008C42E2"/>
    <w:rsid w:val="008C49BB"/>
    <w:rsid w:val="008C619B"/>
    <w:rsid w:val="008C651D"/>
    <w:rsid w:val="008C6587"/>
    <w:rsid w:val="008C6862"/>
    <w:rsid w:val="008C752E"/>
    <w:rsid w:val="008D036A"/>
    <w:rsid w:val="008D0B4D"/>
    <w:rsid w:val="008D122C"/>
    <w:rsid w:val="008D1BBF"/>
    <w:rsid w:val="008D239B"/>
    <w:rsid w:val="008D276C"/>
    <w:rsid w:val="008D3FCB"/>
    <w:rsid w:val="008D5C2E"/>
    <w:rsid w:val="008D5D19"/>
    <w:rsid w:val="008D62C0"/>
    <w:rsid w:val="008D6693"/>
    <w:rsid w:val="008E046C"/>
    <w:rsid w:val="008E1234"/>
    <w:rsid w:val="008E1754"/>
    <w:rsid w:val="008E1896"/>
    <w:rsid w:val="008E2153"/>
    <w:rsid w:val="008E3A38"/>
    <w:rsid w:val="008E428B"/>
    <w:rsid w:val="008E42FF"/>
    <w:rsid w:val="008E5B58"/>
    <w:rsid w:val="008E5E87"/>
    <w:rsid w:val="008E5F63"/>
    <w:rsid w:val="008E5FB6"/>
    <w:rsid w:val="008E6709"/>
    <w:rsid w:val="008E6F81"/>
    <w:rsid w:val="008F00BE"/>
    <w:rsid w:val="008F0821"/>
    <w:rsid w:val="008F1471"/>
    <w:rsid w:val="008F15BA"/>
    <w:rsid w:val="008F187B"/>
    <w:rsid w:val="008F1959"/>
    <w:rsid w:val="008F1A6C"/>
    <w:rsid w:val="008F261C"/>
    <w:rsid w:val="008F26E3"/>
    <w:rsid w:val="008F2FF5"/>
    <w:rsid w:val="008F31CB"/>
    <w:rsid w:val="008F356C"/>
    <w:rsid w:val="008F4EED"/>
    <w:rsid w:val="008F5B99"/>
    <w:rsid w:val="008F6BDD"/>
    <w:rsid w:val="008F6BF1"/>
    <w:rsid w:val="00900568"/>
    <w:rsid w:val="00900599"/>
    <w:rsid w:val="00901F10"/>
    <w:rsid w:val="00901F7A"/>
    <w:rsid w:val="009038E7"/>
    <w:rsid w:val="00903E1B"/>
    <w:rsid w:val="00904179"/>
    <w:rsid w:val="00904EF3"/>
    <w:rsid w:val="00905792"/>
    <w:rsid w:val="00905B0D"/>
    <w:rsid w:val="00905B55"/>
    <w:rsid w:val="009062DE"/>
    <w:rsid w:val="00906A16"/>
    <w:rsid w:val="009073AC"/>
    <w:rsid w:val="00907784"/>
    <w:rsid w:val="00910489"/>
    <w:rsid w:val="00910535"/>
    <w:rsid w:val="009109E3"/>
    <w:rsid w:val="0091101C"/>
    <w:rsid w:val="00911435"/>
    <w:rsid w:val="009114E9"/>
    <w:rsid w:val="0091233E"/>
    <w:rsid w:val="009127D5"/>
    <w:rsid w:val="0091483A"/>
    <w:rsid w:val="00914CE8"/>
    <w:rsid w:val="00920900"/>
    <w:rsid w:val="00921788"/>
    <w:rsid w:val="00921A79"/>
    <w:rsid w:val="00922574"/>
    <w:rsid w:val="00922998"/>
    <w:rsid w:val="00923AA4"/>
    <w:rsid w:val="00923D0B"/>
    <w:rsid w:val="00924581"/>
    <w:rsid w:val="00924A59"/>
    <w:rsid w:val="00924F5D"/>
    <w:rsid w:val="009251BC"/>
    <w:rsid w:val="00927B5B"/>
    <w:rsid w:val="00932827"/>
    <w:rsid w:val="00932D45"/>
    <w:rsid w:val="009334A4"/>
    <w:rsid w:val="009356CE"/>
    <w:rsid w:val="009373DB"/>
    <w:rsid w:val="00937C9A"/>
    <w:rsid w:val="00940D64"/>
    <w:rsid w:val="00940DC7"/>
    <w:rsid w:val="009412E7"/>
    <w:rsid w:val="0094158B"/>
    <w:rsid w:val="009424CB"/>
    <w:rsid w:val="0094335A"/>
    <w:rsid w:val="00943757"/>
    <w:rsid w:val="00943E37"/>
    <w:rsid w:val="00944078"/>
    <w:rsid w:val="00944597"/>
    <w:rsid w:val="00944B7B"/>
    <w:rsid w:val="009464EC"/>
    <w:rsid w:val="009509F1"/>
    <w:rsid w:val="00951476"/>
    <w:rsid w:val="009524F1"/>
    <w:rsid w:val="00952773"/>
    <w:rsid w:val="0095292B"/>
    <w:rsid w:val="00952C39"/>
    <w:rsid w:val="00955618"/>
    <w:rsid w:val="00955846"/>
    <w:rsid w:val="00956894"/>
    <w:rsid w:val="00956B0B"/>
    <w:rsid w:val="009605C7"/>
    <w:rsid w:val="0096084F"/>
    <w:rsid w:val="00961239"/>
    <w:rsid w:val="009621DD"/>
    <w:rsid w:val="0096229F"/>
    <w:rsid w:val="009630E3"/>
    <w:rsid w:val="009631C2"/>
    <w:rsid w:val="009634D5"/>
    <w:rsid w:val="00963822"/>
    <w:rsid w:val="00964D74"/>
    <w:rsid w:val="00964FFD"/>
    <w:rsid w:val="0096587F"/>
    <w:rsid w:val="009675B4"/>
    <w:rsid w:val="009707BE"/>
    <w:rsid w:val="00971894"/>
    <w:rsid w:val="0097281E"/>
    <w:rsid w:val="0097358C"/>
    <w:rsid w:val="0097421D"/>
    <w:rsid w:val="009756F1"/>
    <w:rsid w:val="0097599B"/>
    <w:rsid w:val="00976F11"/>
    <w:rsid w:val="009778D5"/>
    <w:rsid w:val="00977939"/>
    <w:rsid w:val="00977EAD"/>
    <w:rsid w:val="00980A16"/>
    <w:rsid w:val="009815B8"/>
    <w:rsid w:val="00981B4A"/>
    <w:rsid w:val="00981C4C"/>
    <w:rsid w:val="009848F0"/>
    <w:rsid w:val="00984F0E"/>
    <w:rsid w:val="009856E3"/>
    <w:rsid w:val="009866F2"/>
    <w:rsid w:val="00986E3D"/>
    <w:rsid w:val="00987C13"/>
    <w:rsid w:val="0099228D"/>
    <w:rsid w:val="009927FD"/>
    <w:rsid w:val="00992941"/>
    <w:rsid w:val="00994542"/>
    <w:rsid w:val="00994E36"/>
    <w:rsid w:val="00995509"/>
    <w:rsid w:val="0099579C"/>
    <w:rsid w:val="009958EF"/>
    <w:rsid w:val="00996F6C"/>
    <w:rsid w:val="00997D5A"/>
    <w:rsid w:val="009A2536"/>
    <w:rsid w:val="009A3017"/>
    <w:rsid w:val="009A3C95"/>
    <w:rsid w:val="009A42BC"/>
    <w:rsid w:val="009A46BC"/>
    <w:rsid w:val="009A586B"/>
    <w:rsid w:val="009A6830"/>
    <w:rsid w:val="009B022C"/>
    <w:rsid w:val="009B14C9"/>
    <w:rsid w:val="009B15EB"/>
    <w:rsid w:val="009B1B1F"/>
    <w:rsid w:val="009B2869"/>
    <w:rsid w:val="009B3188"/>
    <w:rsid w:val="009B31C6"/>
    <w:rsid w:val="009B385A"/>
    <w:rsid w:val="009B4C2F"/>
    <w:rsid w:val="009B50DA"/>
    <w:rsid w:val="009B511A"/>
    <w:rsid w:val="009B558E"/>
    <w:rsid w:val="009B7914"/>
    <w:rsid w:val="009B7E4F"/>
    <w:rsid w:val="009B7F34"/>
    <w:rsid w:val="009C0979"/>
    <w:rsid w:val="009C0E52"/>
    <w:rsid w:val="009C168C"/>
    <w:rsid w:val="009C27A1"/>
    <w:rsid w:val="009C36E0"/>
    <w:rsid w:val="009C3B1B"/>
    <w:rsid w:val="009C3BA3"/>
    <w:rsid w:val="009C3D53"/>
    <w:rsid w:val="009C4608"/>
    <w:rsid w:val="009C4F14"/>
    <w:rsid w:val="009C5365"/>
    <w:rsid w:val="009C7C1A"/>
    <w:rsid w:val="009C7D61"/>
    <w:rsid w:val="009D0758"/>
    <w:rsid w:val="009D1F87"/>
    <w:rsid w:val="009D2248"/>
    <w:rsid w:val="009D2C1E"/>
    <w:rsid w:val="009D35ED"/>
    <w:rsid w:val="009D46EF"/>
    <w:rsid w:val="009D5789"/>
    <w:rsid w:val="009D6344"/>
    <w:rsid w:val="009D743C"/>
    <w:rsid w:val="009E08B4"/>
    <w:rsid w:val="009E13AE"/>
    <w:rsid w:val="009E1A2F"/>
    <w:rsid w:val="009E1CAE"/>
    <w:rsid w:val="009E1F4F"/>
    <w:rsid w:val="009E2C44"/>
    <w:rsid w:val="009E2D31"/>
    <w:rsid w:val="009E366D"/>
    <w:rsid w:val="009E5B11"/>
    <w:rsid w:val="009E5EE4"/>
    <w:rsid w:val="009E7977"/>
    <w:rsid w:val="009F0C9F"/>
    <w:rsid w:val="009F1416"/>
    <w:rsid w:val="009F20EC"/>
    <w:rsid w:val="009F2C17"/>
    <w:rsid w:val="009F2D0F"/>
    <w:rsid w:val="009F2EDC"/>
    <w:rsid w:val="009F4187"/>
    <w:rsid w:val="009F5F4A"/>
    <w:rsid w:val="009F67CB"/>
    <w:rsid w:val="009F7233"/>
    <w:rsid w:val="009F769D"/>
    <w:rsid w:val="00A003D1"/>
    <w:rsid w:val="00A00418"/>
    <w:rsid w:val="00A00F94"/>
    <w:rsid w:val="00A00FF4"/>
    <w:rsid w:val="00A01234"/>
    <w:rsid w:val="00A0211C"/>
    <w:rsid w:val="00A02339"/>
    <w:rsid w:val="00A0240D"/>
    <w:rsid w:val="00A037CA"/>
    <w:rsid w:val="00A03CCD"/>
    <w:rsid w:val="00A044E5"/>
    <w:rsid w:val="00A045E3"/>
    <w:rsid w:val="00A0604C"/>
    <w:rsid w:val="00A07644"/>
    <w:rsid w:val="00A07B8D"/>
    <w:rsid w:val="00A07D6E"/>
    <w:rsid w:val="00A1011B"/>
    <w:rsid w:val="00A11741"/>
    <w:rsid w:val="00A123B0"/>
    <w:rsid w:val="00A131EB"/>
    <w:rsid w:val="00A1421A"/>
    <w:rsid w:val="00A1444F"/>
    <w:rsid w:val="00A15587"/>
    <w:rsid w:val="00A156E4"/>
    <w:rsid w:val="00A175C0"/>
    <w:rsid w:val="00A175F8"/>
    <w:rsid w:val="00A1766E"/>
    <w:rsid w:val="00A21866"/>
    <w:rsid w:val="00A22DFC"/>
    <w:rsid w:val="00A237E1"/>
    <w:rsid w:val="00A23E3E"/>
    <w:rsid w:val="00A25BE5"/>
    <w:rsid w:val="00A25C0C"/>
    <w:rsid w:val="00A25F18"/>
    <w:rsid w:val="00A26778"/>
    <w:rsid w:val="00A267AF"/>
    <w:rsid w:val="00A278B0"/>
    <w:rsid w:val="00A27BD2"/>
    <w:rsid w:val="00A27BFF"/>
    <w:rsid w:val="00A302B5"/>
    <w:rsid w:val="00A305DE"/>
    <w:rsid w:val="00A30C3D"/>
    <w:rsid w:val="00A325F4"/>
    <w:rsid w:val="00A327D2"/>
    <w:rsid w:val="00A33019"/>
    <w:rsid w:val="00A340C6"/>
    <w:rsid w:val="00A34496"/>
    <w:rsid w:val="00A35EAF"/>
    <w:rsid w:val="00A372BA"/>
    <w:rsid w:val="00A3747E"/>
    <w:rsid w:val="00A374BB"/>
    <w:rsid w:val="00A37975"/>
    <w:rsid w:val="00A37B77"/>
    <w:rsid w:val="00A37FA0"/>
    <w:rsid w:val="00A403CC"/>
    <w:rsid w:val="00A40D10"/>
    <w:rsid w:val="00A41277"/>
    <w:rsid w:val="00A41780"/>
    <w:rsid w:val="00A42D87"/>
    <w:rsid w:val="00A43F60"/>
    <w:rsid w:val="00A44C08"/>
    <w:rsid w:val="00A44D4E"/>
    <w:rsid w:val="00A4620E"/>
    <w:rsid w:val="00A46373"/>
    <w:rsid w:val="00A50006"/>
    <w:rsid w:val="00A5371A"/>
    <w:rsid w:val="00A540F1"/>
    <w:rsid w:val="00A54203"/>
    <w:rsid w:val="00A5455E"/>
    <w:rsid w:val="00A5456E"/>
    <w:rsid w:val="00A54638"/>
    <w:rsid w:val="00A54839"/>
    <w:rsid w:val="00A55AF1"/>
    <w:rsid w:val="00A55C10"/>
    <w:rsid w:val="00A5686F"/>
    <w:rsid w:val="00A57941"/>
    <w:rsid w:val="00A608F7"/>
    <w:rsid w:val="00A6186E"/>
    <w:rsid w:val="00A61FCE"/>
    <w:rsid w:val="00A62A31"/>
    <w:rsid w:val="00A62FB2"/>
    <w:rsid w:val="00A6372C"/>
    <w:rsid w:val="00A638F4"/>
    <w:rsid w:val="00A63CFB"/>
    <w:rsid w:val="00A65DBB"/>
    <w:rsid w:val="00A6635E"/>
    <w:rsid w:val="00A70563"/>
    <w:rsid w:val="00A70C26"/>
    <w:rsid w:val="00A70D53"/>
    <w:rsid w:val="00A71A04"/>
    <w:rsid w:val="00A7283C"/>
    <w:rsid w:val="00A73419"/>
    <w:rsid w:val="00A747B2"/>
    <w:rsid w:val="00A75F81"/>
    <w:rsid w:val="00A775EE"/>
    <w:rsid w:val="00A77E62"/>
    <w:rsid w:val="00A80EDC"/>
    <w:rsid w:val="00A81C55"/>
    <w:rsid w:val="00A81D9E"/>
    <w:rsid w:val="00A822A3"/>
    <w:rsid w:val="00A82395"/>
    <w:rsid w:val="00A84297"/>
    <w:rsid w:val="00A84414"/>
    <w:rsid w:val="00A84FF1"/>
    <w:rsid w:val="00A85008"/>
    <w:rsid w:val="00A85C2F"/>
    <w:rsid w:val="00A864CF"/>
    <w:rsid w:val="00A877EA"/>
    <w:rsid w:val="00A90A21"/>
    <w:rsid w:val="00A90A80"/>
    <w:rsid w:val="00A90B5C"/>
    <w:rsid w:val="00A91149"/>
    <w:rsid w:val="00A91D2F"/>
    <w:rsid w:val="00A9246F"/>
    <w:rsid w:val="00A92F28"/>
    <w:rsid w:val="00A945E9"/>
    <w:rsid w:val="00A946A9"/>
    <w:rsid w:val="00A96877"/>
    <w:rsid w:val="00A97600"/>
    <w:rsid w:val="00AA05B3"/>
    <w:rsid w:val="00AA0644"/>
    <w:rsid w:val="00AA0ACF"/>
    <w:rsid w:val="00AA1080"/>
    <w:rsid w:val="00AA1221"/>
    <w:rsid w:val="00AA2DB3"/>
    <w:rsid w:val="00AA4275"/>
    <w:rsid w:val="00AA4D79"/>
    <w:rsid w:val="00AA51D6"/>
    <w:rsid w:val="00AA5B3F"/>
    <w:rsid w:val="00AA5F9D"/>
    <w:rsid w:val="00AA6CD0"/>
    <w:rsid w:val="00AA6EFF"/>
    <w:rsid w:val="00AA705B"/>
    <w:rsid w:val="00AA7D54"/>
    <w:rsid w:val="00AB13BA"/>
    <w:rsid w:val="00AB1987"/>
    <w:rsid w:val="00AB3168"/>
    <w:rsid w:val="00AB4142"/>
    <w:rsid w:val="00AB47B1"/>
    <w:rsid w:val="00AB497F"/>
    <w:rsid w:val="00AB49E3"/>
    <w:rsid w:val="00AB5D10"/>
    <w:rsid w:val="00AB615B"/>
    <w:rsid w:val="00AB66EB"/>
    <w:rsid w:val="00AB780D"/>
    <w:rsid w:val="00AC0D5A"/>
    <w:rsid w:val="00AC1B11"/>
    <w:rsid w:val="00AC1F65"/>
    <w:rsid w:val="00AC3139"/>
    <w:rsid w:val="00AC3287"/>
    <w:rsid w:val="00AC35D2"/>
    <w:rsid w:val="00AC3798"/>
    <w:rsid w:val="00AC3D84"/>
    <w:rsid w:val="00AC4B00"/>
    <w:rsid w:val="00AC5D54"/>
    <w:rsid w:val="00AC62F3"/>
    <w:rsid w:val="00AD0174"/>
    <w:rsid w:val="00AD0681"/>
    <w:rsid w:val="00AD0800"/>
    <w:rsid w:val="00AD0EFB"/>
    <w:rsid w:val="00AD153D"/>
    <w:rsid w:val="00AD22B0"/>
    <w:rsid w:val="00AD2601"/>
    <w:rsid w:val="00AD2E27"/>
    <w:rsid w:val="00AD326D"/>
    <w:rsid w:val="00AD3941"/>
    <w:rsid w:val="00AD4628"/>
    <w:rsid w:val="00AD5879"/>
    <w:rsid w:val="00AD60DF"/>
    <w:rsid w:val="00AD6670"/>
    <w:rsid w:val="00AD7620"/>
    <w:rsid w:val="00AD77B3"/>
    <w:rsid w:val="00AE34F4"/>
    <w:rsid w:val="00AE3838"/>
    <w:rsid w:val="00AE4051"/>
    <w:rsid w:val="00AE4801"/>
    <w:rsid w:val="00AE4C2B"/>
    <w:rsid w:val="00AE4CF6"/>
    <w:rsid w:val="00AE4EFD"/>
    <w:rsid w:val="00AE5788"/>
    <w:rsid w:val="00AE59E6"/>
    <w:rsid w:val="00AE5B90"/>
    <w:rsid w:val="00AE6A6C"/>
    <w:rsid w:val="00AE7B54"/>
    <w:rsid w:val="00AE7EFA"/>
    <w:rsid w:val="00AF02DA"/>
    <w:rsid w:val="00AF1EA7"/>
    <w:rsid w:val="00AF27A6"/>
    <w:rsid w:val="00AF2B03"/>
    <w:rsid w:val="00AF2D86"/>
    <w:rsid w:val="00AF3027"/>
    <w:rsid w:val="00AF320F"/>
    <w:rsid w:val="00AF6209"/>
    <w:rsid w:val="00AF7215"/>
    <w:rsid w:val="00AF7B0D"/>
    <w:rsid w:val="00B00A2C"/>
    <w:rsid w:val="00B01E7F"/>
    <w:rsid w:val="00B021F4"/>
    <w:rsid w:val="00B0405D"/>
    <w:rsid w:val="00B040CE"/>
    <w:rsid w:val="00B07D3A"/>
    <w:rsid w:val="00B07E60"/>
    <w:rsid w:val="00B11F4D"/>
    <w:rsid w:val="00B1215E"/>
    <w:rsid w:val="00B12CB8"/>
    <w:rsid w:val="00B1325F"/>
    <w:rsid w:val="00B140CB"/>
    <w:rsid w:val="00B14308"/>
    <w:rsid w:val="00B15140"/>
    <w:rsid w:val="00B16454"/>
    <w:rsid w:val="00B20BFA"/>
    <w:rsid w:val="00B22058"/>
    <w:rsid w:val="00B22868"/>
    <w:rsid w:val="00B24A66"/>
    <w:rsid w:val="00B24FAC"/>
    <w:rsid w:val="00B25FF8"/>
    <w:rsid w:val="00B263BA"/>
    <w:rsid w:val="00B2653C"/>
    <w:rsid w:val="00B266AD"/>
    <w:rsid w:val="00B26E52"/>
    <w:rsid w:val="00B27624"/>
    <w:rsid w:val="00B2773A"/>
    <w:rsid w:val="00B27DEF"/>
    <w:rsid w:val="00B305E8"/>
    <w:rsid w:val="00B30C55"/>
    <w:rsid w:val="00B31DC0"/>
    <w:rsid w:val="00B31F8C"/>
    <w:rsid w:val="00B3294C"/>
    <w:rsid w:val="00B34CB6"/>
    <w:rsid w:val="00B357A8"/>
    <w:rsid w:val="00B36641"/>
    <w:rsid w:val="00B366D3"/>
    <w:rsid w:val="00B37DFD"/>
    <w:rsid w:val="00B37F8D"/>
    <w:rsid w:val="00B402D4"/>
    <w:rsid w:val="00B41AAE"/>
    <w:rsid w:val="00B4240B"/>
    <w:rsid w:val="00B430E7"/>
    <w:rsid w:val="00B45308"/>
    <w:rsid w:val="00B45A4B"/>
    <w:rsid w:val="00B45C13"/>
    <w:rsid w:val="00B46AD0"/>
    <w:rsid w:val="00B47318"/>
    <w:rsid w:val="00B477B3"/>
    <w:rsid w:val="00B47C2B"/>
    <w:rsid w:val="00B50C9F"/>
    <w:rsid w:val="00B5198B"/>
    <w:rsid w:val="00B5227B"/>
    <w:rsid w:val="00B53AF5"/>
    <w:rsid w:val="00B53FB0"/>
    <w:rsid w:val="00B54963"/>
    <w:rsid w:val="00B576AA"/>
    <w:rsid w:val="00B6189D"/>
    <w:rsid w:val="00B62D1A"/>
    <w:rsid w:val="00B62F97"/>
    <w:rsid w:val="00B6360A"/>
    <w:rsid w:val="00B63BC9"/>
    <w:rsid w:val="00B64013"/>
    <w:rsid w:val="00B64EBC"/>
    <w:rsid w:val="00B65022"/>
    <w:rsid w:val="00B665F6"/>
    <w:rsid w:val="00B66A43"/>
    <w:rsid w:val="00B67AE0"/>
    <w:rsid w:val="00B70DFC"/>
    <w:rsid w:val="00B71C03"/>
    <w:rsid w:val="00B72F55"/>
    <w:rsid w:val="00B73746"/>
    <w:rsid w:val="00B73C70"/>
    <w:rsid w:val="00B7423E"/>
    <w:rsid w:val="00B74BAF"/>
    <w:rsid w:val="00B74F3A"/>
    <w:rsid w:val="00B756F2"/>
    <w:rsid w:val="00B75F9B"/>
    <w:rsid w:val="00B7670B"/>
    <w:rsid w:val="00B7689B"/>
    <w:rsid w:val="00B76CC0"/>
    <w:rsid w:val="00B773A0"/>
    <w:rsid w:val="00B774A4"/>
    <w:rsid w:val="00B80C59"/>
    <w:rsid w:val="00B81B47"/>
    <w:rsid w:val="00B821E2"/>
    <w:rsid w:val="00B82434"/>
    <w:rsid w:val="00B82B33"/>
    <w:rsid w:val="00B831AE"/>
    <w:rsid w:val="00B834EF"/>
    <w:rsid w:val="00B835FF"/>
    <w:rsid w:val="00B83E9B"/>
    <w:rsid w:val="00B84123"/>
    <w:rsid w:val="00B84C30"/>
    <w:rsid w:val="00B85990"/>
    <w:rsid w:val="00B85BC7"/>
    <w:rsid w:val="00B85F8E"/>
    <w:rsid w:val="00B862E7"/>
    <w:rsid w:val="00B8653C"/>
    <w:rsid w:val="00B86825"/>
    <w:rsid w:val="00B86959"/>
    <w:rsid w:val="00B869C9"/>
    <w:rsid w:val="00B86E57"/>
    <w:rsid w:val="00B9147D"/>
    <w:rsid w:val="00B91520"/>
    <w:rsid w:val="00B920D7"/>
    <w:rsid w:val="00B92818"/>
    <w:rsid w:val="00B93299"/>
    <w:rsid w:val="00B94D4C"/>
    <w:rsid w:val="00B957AF"/>
    <w:rsid w:val="00B97B09"/>
    <w:rsid w:val="00BA11F1"/>
    <w:rsid w:val="00BA1482"/>
    <w:rsid w:val="00BA193F"/>
    <w:rsid w:val="00BA1A9A"/>
    <w:rsid w:val="00BA3698"/>
    <w:rsid w:val="00BA39E8"/>
    <w:rsid w:val="00BA486D"/>
    <w:rsid w:val="00BA6353"/>
    <w:rsid w:val="00BA67AA"/>
    <w:rsid w:val="00BA6E54"/>
    <w:rsid w:val="00BA7039"/>
    <w:rsid w:val="00BA7B8A"/>
    <w:rsid w:val="00BB0B2A"/>
    <w:rsid w:val="00BB1C36"/>
    <w:rsid w:val="00BB2892"/>
    <w:rsid w:val="00BB2F26"/>
    <w:rsid w:val="00BB39E3"/>
    <w:rsid w:val="00BB4EE4"/>
    <w:rsid w:val="00BB56C6"/>
    <w:rsid w:val="00BB5728"/>
    <w:rsid w:val="00BB58CB"/>
    <w:rsid w:val="00BB5FC1"/>
    <w:rsid w:val="00BB70F3"/>
    <w:rsid w:val="00BB7ECE"/>
    <w:rsid w:val="00BC089C"/>
    <w:rsid w:val="00BC1919"/>
    <w:rsid w:val="00BC1C94"/>
    <w:rsid w:val="00BC2820"/>
    <w:rsid w:val="00BC4BF1"/>
    <w:rsid w:val="00BC58A0"/>
    <w:rsid w:val="00BC6A70"/>
    <w:rsid w:val="00BC77BC"/>
    <w:rsid w:val="00BD035D"/>
    <w:rsid w:val="00BD0480"/>
    <w:rsid w:val="00BD1E33"/>
    <w:rsid w:val="00BD305F"/>
    <w:rsid w:val="00BD31FC"/>
    <w:rsid w:val="00BD34CF"/>
    <w:rsid w:val="00BD3DF6"/>
    <w:rsid w:val="00BD41EB"/>
    <w:rsid w:val="00BD568B"/>
    <w:rsid w:val="00BD5BD2"/>
    <w:rsid w:val="00BD67F8"/>
    <w:rsid w:val="00BD733A"/>
    <w:rsid w:val="00BE0C99"/>
    <w:rsid w:val="00BE1DA4"/>
    <w:rsid w:val="00BE2943"/>
    <w:rsid w:val="00BE3588"/>
    <w:rsid w:val="00BE38F0"/>
    <w:rsid w:val="00BE3D39"/>
    <w:rsid w:val="00BE4396"/>
    <w:rsid w:val="00BE4668"/>
    <w:rsid w:val="00BE598A"/>
    <w:rsid w:val="00BE5E60"/>
    <w:rsid w:val="00BE6C2C"/>
    <w:rsid w:val="00BE7429"/>
    <w:rsid w:val="00BE7637"/>
    <w:rsid w:val="00BE7780"/>
    <w:rsid w:val="00BF01C1"/>
    <w:rsid w:val="00BF0763"/>
    <w:rsid w:val="00BF0C5B"/>
    <w:rsid w:val="00BF1015"/>
    <w:rsid w:val="00BF3544"/>
    <w:rsid w:val="00BF4BA7"/>
    <w:rsid w:val="00BF4BFB"/>
    <w:rsid w:val="00BF5224"/>
    <w:rsid w:val="00BF5873"/>
    <w:rsid w:val="00BF687C"/>
    <w:rsid w:val="00BF71A8"/>
    <w:rsid w:val="00BF7E34"/>
    <w:rsid w:val="00C00C22"/>
    <w:rsid w:val="00C0103F"/>
    <w:rsid w:val="00C01685"/>
    <w:rsid w:val="00C01914"/>
    <w:rsid w:val="00C02405"/>
    <w:rsid w:val="00C0299F"/>
    <w:rsid w:val="00C02C97"/>
    <w:rsid w:val="00C03AD6"/>
    <w:rsid w:val="00C0411B"/>
    <w:rsid w:val="00C0470F"/>
    <w:rsid w:val="00C0492E"/>
    <w:rsid w:val="00C04E37"/>
    <w:rsid w:val="00C05906"/>
    <w:rsid w:val="00C0606D"/>
    <w:rsid w:val="00C0614B"/>
    <w:rsid w:val="00C071CA"/>
    <w:rsid w:val="00C077B9"/>
    <w:rsid w:val="00C101C0"/>
    <w:rsid w:val="00C12AB0"/>
    <w:rsid w:val="00C12E4D"/>
    <w:rsid w:val="00C12EE3"/>
    <w:rsid w:val="00C1612D"/>
    <w:rsid w:val="00C16562"/>
    <w:rsid w:val="00C16C22"/>
    <w:rsid w:val="00C16DDB"/>
    <w:rsid w:val="00C17DF0"/>
    <w:rsid w:val="00C205B7"/>
    <w:rsid w:val="00C212C9"/>
    <w:rsid w:val="00C220B7"/>
    <w:rsid w:val="00C22E51"/>
    <w:rsid w:val="00C23A1A"/>
    <w:rsid w:val="00C23BC1"/>
    <w:rsid w:val="00C23C90"/>
    <w:rsid w:val="00C24DA3"/>
    <w:rsid w:val="00C26408"/>
    <w:rsid w:val="00C26573"/>
    <w:rsid w:val="00C270DE"/>
    <w:rsid w:val="00C2734D"/>
    <w:rsid w:val="00C31149"/>
    <w:rsid w:val="00C31D58"/>
    <w:rsid w:val="00C32BB4"/>
    <w:rsid w:val="00C33410"/>
    <w:rsid w:val="00C33532"/>
    <w:rsid w:val="00C35311"/>
    <w:rsid w:val="00C375F4"/>
    <w:rsid w:val="00C37A9F"/>
    <w:rsid w:val="00C37C09"/>
    <w:rsid w:val="00C403A8"/>
    <w:rsid w:val="00C40943"/>
    <w:rsid w:val="00C40ADA"/>
    <w:rsid w:val="00C40F6C"/>
    <w:rsid w:val="00C41D93"/>
    <w:rsid w:val="00C42203"/>
    <w:rsid w:val="00C422F0"/>
    <w:rsid w:val="00C423DD"/>
    <w:rsid w:val="00C4374D"/>
    <w:rsid w:val="00C44D92"/>
    <w:rsid w:val="00C45180"/>
    <w:rsid w:val="00C452AF"/>
    <w:rsid w:val="00C453EF"/>
    <w:rsid w:val="00C45A63"/>
    <w:rsid w:val="00C4662C"/>
    <w:rsid w:val="00C47FE3"/>
    <w:rsid w:val="00C50120"/>
    <w:rsid w:val="00C5142C"/>
    <w:rsid w:val="00C51D8C"/>
    <w:rsid w:val="00C5269E"/>
    <w:rsid w:val="00C53137"/>
    <w:rsid w:val="00C534FB"/>
    <w:rsid w:val="00C54097"/>
    <w:rsid w:val="00C55D10"/>
    <w:rsid w:val="00C57D93"/>
    <w:rsid w:val="00C601F2"/>
    <w:rsid w:val="00C60742"/>
    <w:rsid w:val="00C60E25"/>
    <w:rsid w:val="00C60F6C"/>
    <w:rsid w:val="00C613BF"/>
    <w:rsid w:val="00C62CCE"/>
    <w:rsid w:val="00C63440"/>
    <w:rsid w:val="00C63EDE"/>
    <w:rsid w:val="00C63F56"/>
    <w:rsid w:val="00C64C1B"/>
    <w:rsid w:val="00C64C2D"/>
    <w:rsid w:val="00C7006F"/>
    <w:rsid w:val="00C725A9"/>
    <w:rsid w:val="00C75FBF"/>
    <w:rsid w:val="00C761B6"/>
    <w:rsid w:val="00C76A7A"/>
    <w:rsid w:val="00C771AA"/>
    <w:rsid w:val="00C80290"/>
    <w:rsid w:val="00C82812"/>
    <w:rsid w:val="00C82E12"/>
    <w:rsid w:val="00C831F0"/>
    <w:rsid w:val="00C836A1"/>
    <w:rsid w:val="00C841F1"/>
    <w:rsid w:val="00C841F7"/>
    <w:rsid w:val="00C846BA"/>
    <w:rsid w:val="00C84C5F"/>
    <w:rsid w:val="00C857AC"/>
    <w:rsid w:val="00C85E44"/>
    <w:rsid w:val="00C85EF3"/>
    <w:rsid w:val="00C863D7"/>
    <w:rsid w:val="00C86812"/>
    <w:rsid w:val="00C87B52"/>
    <w:rsid w:val="00C9023E"/>
    <w:rsid w:val="00C90727"/>
    <w:rsid w:val="00C90BA8"/>
    <w:rsid w:val="00C91764"/>
    <w:rsid w:val="00C91EA6"/>
    <w:rsid w:val="00C92B6A"/>
    <w:rsid w:val="00C9464C"/>
    <w:rsid w:val="00C94A16"/>
    <w:rsid w:val="00C96D29"/>
    <w:rsid w:val="00C96F5A"/>
    <w:rsid w:val="00C97D52"/>
    <w:rsid w:val="00CA0115"/>
    <w:rsid w:val="00CA0312"/>
    <w:rsid w:val="00CA34C6"/>
    <w:rsid w:val="00CA532E"/>
    <w:rsid w:val="00CA7313"/>
    <w:rsid w:val="00CA7F41"/>
    <w:rsid w:val="00CB0AAF"/>
    <w:rsid w:val="00CB4009"/>
    <w:rsid w:val="00CB4373"/>
    <w:rsid w:val="00CB4682"/>
    <w:rsid w:val="00CB4703"/>
    <w:rsid w:val="00CB5085"/>
    <w:rsid w:val="00CB5F15"/>
    <w:rsid w:val="00CB77DD"/>
    <w:rsid w:val="00CB7E17"/>
    <w:rsid w:val="00CC2DCA"/>
    <w:rsid w:val="00CC3E00"/>
    <w:rsid w:val="00CC4087"/>
    <w:rsid w:val="00CC4149"/>
    <w:rsid w:val="00CC4805"/>
    <w:rsid w:val="00CC4A93"/>
    <w:rsid w:val="00CC5EA1"/>
    <w:rsid w:val="00CC623C"/>
    <w:rsid w:val="00CD1052"/>
    <w:rsid w:val="00CD19BA"/>
    <w:rsid w:val="00CD2051"/>
    <w:rsid w:val="00CD2086"/>
    <w:rsid w:val="00CD5149"/>
    <w:rsid w:val="00CD53CB"/>
    <w:rsid w:val="00CD5881"/>
    <w:rsid w:val="00CD5DE0"/>
    <w:rsid w:val="00CD635E"/>
    <w:rsid w:val="00CD6482"/>
    <w:rsid w:val="00CD6612"/>
    <w:rsid w:val="00CD6E5B"/>
    <w:rsid w:val="00CD7B7C"/>
    <w:rsid w:val="00CD7DFA"/>
    <w:rsid w:val="00CE1691"/>
    <w:rsid w:val="00CE18A5"/>
    <w:rsid w:val="00CE1E91"/>
    <w:rsid w:val="00CE222B"/>
    <w:rsid w:val="00CE2D22"/>
    <w:rsid w:val="00CE47EB"/>
    <w:rsid w:val="00CE484B"/>
    <w:rsid w:val="00CE491A"/>
    <w:rsid w:val="00CE510C"/>
    <w:rsid w:val="00CE78DC"/>
    <w:rsid w:val="00CF0393"/>
    <w:rsid w:val="00CF0397"/>
    <w:rsid w:val="00CF0880"/>
    <w:rsid w:val="00CF714A"/>
    <w:rsid w:val="00CF7696"/>
    <w:rsid w:val="00CF7D80"/>
    <w:rsid w:val="00D0004D"/>
    <w:rsid w:val="00D00358"/>
    <w:rsid w:val="00D016CE"/>
    <w:rsid w:val="00D0188C"/>
    <w:rsid w:val="00D018FC"/>
    <w:rsid w:val="00D01ED4"/>
    <w:rsid w:val="00D02219"/>
    <w:rsid w:val="00D034F6"/>
    <w:rsid w:val="00D03B7B"/>
    <w:rsid w:val="00D03C20"/>
    <w:rsid w:val="00D04150"/>
    <w:rsid w:val="00D05020"/>
    <w:rsid w:val="00D0606F"/>
    <w:rsid w:val="00D07CB2"/>
    <w:rsid w:val="00D1023A"/>
    <w:rsid w:val="00D11629"/>
    <w:rsid w:val="00D11673"/>
    <w:rsid w:val="00D12614"/>
    <w:rsid w:val="00D127AB"/>
    <w:rsid w:val="00D129ED"/>
    <w:rsid w:val="00D13CEE"/>
    <w:rsid w:val="00D151FD"/>
    <w:rsid w:val="00D160FB"/>
    <w:rsid w:val="00D163C7"/>
    <w:rsid w:val="00D166D3"/>
    <w:rsid w:val="00D16779"/>
    <w:rsid w:val="00D17390"/>
    <w:rsid w:val="00D17473"/>
    <w:rsid w:val="00D17A75"/>
    <w:rsid w:val="00D20487"/>
    <w:rsid w:val="00D2077C"/>
    <w:rsid w:val="00D211EC"/>
    <w:rsid w:val="00D21402"/>
    <w:rsid w:val="00D21D3E"/>
    <w:rsid w:val="00D22355"/>
    <w:rsid w:val="00D2245C"/>
    <w:rsid w:val="00D22474"/>
    <w:rsid w:val="00D22761"/>
    <w:rsid w:val="00D22FAE"/>
    <w:rsid w:val="00D23BA1"/>
    <w:rsid w:val="00D24114"/>
    <w:rsid w:val="00D24EF4"/>
    <w:rsid w:val="00D25BD3"/>
    <w:rsid w:val="00D26799"/>
    <w:rsid w:val="00D272A5"/>
    <w:rsid w:val="00D27331"/>
    <w:rsid w:val="00D27658"/>
    <w:rsid w:val="00D278CA"/>
    <w:rsid w:val="00D3066C"/>
    <w:rsid w:val="00D30DCD"/>
    <w:rsid w:val="00D318B1"/>
    <w:rsid w:val="00D31E79"/>
    <w:rsid w:val="00D32047"/>
    <w:rsid w:val="00D33914"/>
    <w:rsid w:val="00D33E50"/>
    <w:rsid w:val="00D33EAB"/>
    <w:rsid w:val="00D33FE6"/>
    <w:rsid w:val="00D34C44"/>
    <w:rsid w:val="00D351BF"/>
    <w:rsid w:val="00D35966"/>
    <w:rsid w:val="00D363B7"/>
    <w:rsid w:val="00D3773D"/>
    <w:rsid w:val="00D37D90"/>
    <w:rsid w:val="00D4039D"/>
    <w:rsid w:val="00D40896"/>
    <w:rsid w:val="00D410BC"/>
    <w:rsid w:val="00D41796"/>
    <w:rsid w:val="00D4225C"/>
    <w:rsid w:val="00D42EE9"/>
    <w:rsid w:val="00D43569"/>
    <w:rsid w:val="00D43F85"/>
    <w:rsid w:val="00D450F9"/>
    <w:rsid w:val="00D47049"/>
    <w:rsid w:val="00D477AD"/>
    <w:rsid w:val="00D501E4"/>
    <w:rsid w:val="00D506DD"/>
    <w:rsid w:val="00D51601"/>
    <w:rsid w:val="00D51BA3"/>
    <w:rsid w:val="00D5394A"/>
    <w:rsid w:val="00D53DEE"/>
    <w:rsid w:val="00D546CD"/>
    <w:rsid w:val="00D551D3"/>
    <w:rsid w:val="00D554F4"/>
    <w:rsid w:val="00D56AE0"/>
    <w:rsid w:val="00D571DD"/>
    <w:rsid w:val="00D578AE"/>
    <w:rsid w:val="00D57AF7"/>
    <w:rsid w:val="00D57F79"/>
    <w:rsid w:val="00D6001B"/>
    <w:rsid w:val="00D61DF1"/>
    <w:rsid w:val="00D61F66"/>
    <w:rsid w:val="00D62034"/>
    <w:rsid w:val="00D62687"/>
    <w:rsid w:val="00D6270D"/>
    <w:rsid w:val="00D62C7F"/>
    <w:rsid w:val="00D6458C"/>
    <w:rsid w:val="00D64F07"/>
    <w:rsid w:val="00D67559"/>
    <w:rsid w:val="00D70358"/>
    <w:rsid w:val="00D70585"/>
    <w:rsid w:val="00D70BB0"/>
    <w:rsid w:val="00D70F01"/>
    <w:rsid w:val="00D71655"/>
    <w:rsid w:val="00D72298"/>
    <w:rsid w:val="00D722D3"/>
    <w:rsid w:val="00D724A9"/>
    <w:rsid w:val="00D7477B"/>
    <w:rsid w:val="00D750FB"/>
    <w:rsid w:val="00D754C7"/>
    <w:rsid w:val="00D755B9"/>
    <w:rsid w:val="00D75F19"/>
    <w:rsid w:val="00D76C6D"/>
    <w:rsid w:val="00D76E69"/>
    <w:rsid w:val="00D77481"/>
    <w:rsid w:val="00D776A4"/>
    <w:rsid w:val="00D777AB"/>
    <w:rsid w:val="00D803E3"/>
    <w:rsid w:val="00D81032"/>
    <w:rsid w:val="00D811AD"/>
    <w:rsid w:val="00D81B17"/>
    <w:rsid w:val="00D8214C"/>
    <w:rsid w:val="00D833C7"/>
    <w:rsid w:val="00D83F80"/>
    <w:rsid w:val="00D84341"/>
    <w:rsid w:val="00D843EE"/>
    <w:rsid w:val="00D850B3"/>
    <w:rsid w:val="00D855C2"/>
    <w:rsid w:val="00D856C9"/>
    <w:rsid w:val="00D87216"/>
    <w:rsid w:val="00D902BE"/>
    <w:rsid w:val="00D9047B"/>
    <w:rsid w:val="00D908E0"/>
    <w:rsid w:val="00D90985"/>
    <w:rsid w:val="00D90BAA"/>
    <w:rsid w:val="00D90CB2"/>
    <w:rsid w:val="00D90E05"/>
    <w:rsid w:val="00D9121C"/>
    <w:rsid w:val="00D91A2B"/>
    <w:rsid w:val="00D922E7"/>
    <w:rsid w:val="00D924D0"/>
    <w:rsid w:val="00D927E3"/>
    <w:rsid w:val="00D929CC"/>
    <w:rsid w:val="00D93644"/>
    <w:rsid w:val="00D93C38"/>
    <w:rsid w:val="00D95265"/>
    <w:rsid w:val="00D95BE8"/>
    <w:rsid w:val="00D961CD"/>
    <w:rsid w:val="00DA0011"/>
    <w:rsid w:val="00DA0CA4"/>
    <w:rsid w:val="00DA1289"/>
    <w:rsid w:val="00DA1B31"/>
    <w:rsid w:val="00DA1C5D"/>
    <w:rsid w:val="00DA1FA5"/>
    <w:rsid w:val="00DA242E"/>
    <w:rsid w:val="00DA2839"/>
    <w:rsid w:val="00DA2E0F"/>
    <w:rsid w:val="00DA37BD"/>
    <w:rsid w:val="00DA445B"/>
    <w:rsid w:val="00DA475D"/>
    <w:rsid w:val="00DA4DD6"/>
    <w:rsid w:val="00DA576B"/>
    <w:rsid w:val="00DA6939"/>
    <w:rsid w:val="00DA6A24"/>
    <w:rsid w:val="00DA719B"/>
    <w:rsid w:val="00DA7C48"/>
    <w:rsid w:val="00DA7EBF"/>
    <w:rsid w:val="00DB0CEF"/>
    <w:rsid w:val="00DB153E"/>
    <w:rsid w:val="00DB1677"/>
    <w:rsid w:val="00DB1E8D"/>
    <w:rsid w:val="00DB2218"/>
    <w:rsid w:val="00DB27B0"/>
    <w:rsid w:val="00DB28E5"/>
    <w:rsid w:val="00DB2AA9"/>
    <w:rsid w:val="00DB2DE1"/>
    <w:rsid w:val="00DB2E86"/>
    <w:rsid w:val="00DB2F10"/>
    <w:rsid w:val="00DB347B"/>
    <w:rsid w:val="00DB3712"/>
    <w:rsid w:val="00DB389C"/>
    <w:rsid w:val="00DB3FBD"/>
    <w:rsid w:val="00DB5E5E"/>
    <w:rsid w:val="00DB6051"/>
    <w:rsid w:val="00DB62A7"/>
    <w:rsid w:val="00DB67E1"/>
    <w:rsid w:val="00DB6C10"/>
    <w:rsid w:val="00DB7561"/>
    <w:rsid w:val="00DC0A87"/>
    <w:rsid w:val="00DC1346"/>
    <w:rsid w:val="00DC218A"/>
    <w:rsid w:val="00DC267C"/>
    <w:rsid w:val="00DC2A1A"/>
    <w:rsid w:val="00DC3976"/>
    <w:rsid w:val="00DC4D44"/>
    <w:rsid w:val="00DC5AA2"/>
    <w:rsid w:val="00DC68A2"/>
    <w:rsid w:val="00DC68D8"/>
    <w:rsid w:val="00DC735C"/>
    <w:rsid w:val="00DC764D"/>
    <w:rsid w:val="00DD051A"/>
    <w:rsid w:val="00DD2262"/>
    <w:rsid w:val="00DD2549"/>
    <w:rsid w:val="00DD29C7"/>
    <w:rsid w:val="00DD2F27"/>
    <w:rsid w:val="00DD339D"/>
    <w:rsid w:val="00DD34EE"/>
    <w:rsid w:val="00DD4684"/>
    <w:rsid w:val="00DD57A8"/>
    <w:rsid w:val="00DD58F8"/>
    <w:rsid w:val="00DD5DFC"/>
    <w:rsid w:val="00DD64DF"/>
    <w:rsid w:val="00DD6CA8"/>
    <w:rsid w:val="00DD6D35"/>
    <w:rsid w:val="00DD6F30"/>
    <w:rsid w:val="00DE2938"/>
    <w:rsid w:val="00DE2D20"/>
    <w:rsid w:val="00DE3986"/>
    <w:rsid w:val="00DE3B7B"/>
    <w:rsid w:val="00DE487F"/>
    <w:rsid w:val="00DE6966"/>
    <w:rsid w:val="00DE710D"/>
    <w:rsid w:val="00DE7798"/>
    <w:rsid w:val="00DE7F30"/>
    <w:rsid w:val="00DF03AF"/>
    <w:rsid w:val="00DF0512"/>
    <w:rsid w:val="00DF0ACB"/>
    <w:rsid w:val="00DF0CB5"/>
    <w:rsid w:val="00DF1119"/>
    <w:rsid w:val="00DF1D42"/>
    <w:rsid w:val="00DF1E29"/>
    <w:rsid w:val="00DF1E4F"/>
    <w:rsid w:val="00DF20FA"/>
    <w:rsid w:val="00DF2B86"/>
    <w:rsid w:val="00DF419C"/>
    <w:rsid w:val="00DF4666"/>
    <w:rsid w:val="00DF4AF5"/>
    <w:rsid w:val="00DF591F"/>
    <w:rsid w:val="00DF5E69"/>
    <w:rsid w:val="00DF6123"/>
    <w:rsid w:val="00DF7475"/>
    <w:rsid w:val="00DF767E"/>
    <w:rsid w:val="00DF7857"/>
    <w:rsid w:val="00E00901"/>
    <w:rsid w:val="00E00E0A"/>
    <w:rsid w:val="00E01388"/>
    <w:rsid w:val="00E01C2D"/>
    <w:rsid w:val="00E02A86"/>
    <w:rsid w:val="00E047F6"/>
    <w:rsid w:val="00E048B2"/>
    <w:rsid w:val="00E04DB7"/>
    <w:rsid w:val="00E04FE4"/>
    <w:rsid w:val="00E0582D"/>
    <w:rsid w:val="00E06F16"/>
    <w:rsid w:val="00E07637"/>
    <w:rsid w:val="00E077DE"/>
    <w:rsid w:val="00E100C5"/>
    <w:rsid w:val="00E108F8"/>
    <w:rsid w:val="00E1104E"/>
    <w:rsid w:val="00E11063"/>
    <w:rsid w:val="00E11139"/>
    <w:rsid w:val="00E11836"/>
    <w:rsid w:val="00E12AFD"/>
    <w:rsid w:val="00E13E1B"/>
    <w:rsid w:val="00E14CC2"/>
    <w:rsid w:val="00E14F74"/>
    <w:rsid w:val="00E15734"/>
    <w:rsid w:val="00E15E6F"/>
    <w:rsid w:val="00E15F7D"/>
    <w:rsid w:val="00E16648"/>
    <w:rsid w:val="00E168AC"/>
    <w:rsid w:val="00E17074"/>
    <w:rsid w:val="00E20D1E"/>
    <w:rsid w:val="00E2127A"/>
    <w:rsid w:val="00E2138D"/>
    <w:rsid w:val="00E221FB"/>
    <w:rsid w:val="00E22BA0"/>
    <w:rsid w:val="00E23D95"/>
    <w:rsid w:val="00E257FF"/>
    <w:rsid w:val="00E25E09"/>
    <w:rsid w:val="00E2631D"/>
    <w:rsid w:val="00E27110"/>
    <w:rsid w:val="00E27341"/>
    <w:rsid w:val="00E2771A"/>
    <w:rsid w:val="00E27E5C"/>
    <w:rsid w:val="00E27FD3"/>
    <w:rsid w:val="00E310B1"/>
    <w:rsid w:val="00E311C0"/>
    <w:rsid w:val="00E31FB1"/>
    <w:rsid w:val="00E33FA0"/>
    <w:rsid w:val="00E35409"/>
    <w:rsid w:val="00E3556D"/>
    <w:rsid w:val="00E35580"/>
    <w:rsid w:val="00E35DDA"/>
    <w:rsid w:val="00E36119"/>
    <w:rsid w:val="00E36421"/>
    <w:rsid w:val="00E36699"/>
    <w:rsid w:val="00E37152"/>
    <w:rsid w:val="00E37FDE"/>
    <w:rsid w:val="00E4047A"/>
    <w:rsid w:val="00E40C57"/>
    <w:rsid w:val="00E4353A"/>
    <w:rsid w:val="00E43B90"/>
    <w:rsid w:val="00E43F7C"/>
    <w:rsid w:val="00E4460F"/>
    <w:rsid w:val="00E44FB0"/>
    <w:rsid w:val="00E45220"/>
    <w:rsid w:val="00E45589"/>
    <w:rsid w:val="00E46769"/>
    <w:rsid w:val="00E475A1"/>
    <w:rsid w:val="00E475C5"/>
    <w:rsid w:val="00E47B0E"/>
    <w:rsid w:val="00E47C87"/>
    <w:rsid w:val="00E506F1"/>
    <w:rsid w:val="00E50AFF"/>
    <w:rsid w:val="00E50CB4"/>
    <w:rsid w:val="00E52205"/>
    <w:rsid w:val="00E5238F"/>
    <w:rsid w:val="00E531A0"/>
    <w:rsid w:val="00E54299"/>
    <w:rsid w:val="00E5457A"/>
    <w:rsid w:val="00E55D22"/>
    <w:rsid w:val="00E55D92"/>
    <w:rsid w:val="00E55F81"/>
    <w:rsid w:val="00E57153"/>
    <w:rsid w:val="00E60B07"/>
    <w:rsid w:val="00E61E39"/>
    <w:rsid w:val="00E62896"/>
    <w:rsid w:val="00E62F95"/>
    <w:rsid w:val="00E63DA7"/>
    <w:rsid w:val="00E6492E"/>
    <w:rsid w:val="00E666E4"/>
    <w:rsid w:val="00E66C88"/>
    <w:rsid w:val="00E66E7A"/>
    <w:rsid w:val="00E675BD"/>
    <w:rsid w:val="00E70449"/>
    <w:rsid w:val="00E72976"/>
    <w:rsid w:val="00E731BA"/>
    <w:rsid w:val="00E736C4"/>
    <w:rsid w:val="00E74C5D"/>
    <w:rsid w:val="00E74FBC"/>
    <w:rsid w:val="00E75943"/>
    <w:rsid w:val="00E75D04"/>
    <w:rsid w:val="00E76068"/>
    <w:rsid w:val="00E7756D"/>
    <w:rsid w:val="00E801F6"/>
    <w:rsid w:val="00E8112E"/>
    <w:rsid w:val="00E813BB"/>
    <w:rsid w:val="00E81BD1"/>
    <w:rsid w:val="00E821C3"/>
    <w:rsid w:val="00E829BE"/>
    <w:rsid w:val="00E82C29"/>
    <w:rsid w:val="00E835A2"/>
    <w:rsid w:val="00E848A0"/>
    <w:rsid w:val="00E84A74"/>
    <w:rsid w:val="00E84FD3"/>
    <w:rsid w:val="00E855E4"/>
    <w:rsid w:val="00E86BB4"/>
    <w:rsid w:val="00E876FB"/>
    <w:rsid w:val="00E87AFA"/>
    <w:rsid w:val="00E908EC"/>
    <w:rsid w:val="00E92492"/>
    <w:rsid w:val="00E9734A"/>
    <w:rsid w:val="00E979AE"/>
    <w:rsid w:val="00E97F35"/>
    <w:rsid w:val="00EA00F4"/>
    <w:rsid w:val="00EA013E"/>
    <w:rsid w:val="00EA1069"/>
    <w:rsid w:val="00EA121C"/>
    <w:rsid w:val="00EA1A31"/>
    <w:rsid w:val="00EA3A60"/>
    <w:rsid w:val="00EA4DE7"/>
    <w:rsid w:val="00EA5378"/>
    <w:rsid w:val="00EB0FAD"/>
    <w:rsid w:val="00EB1A86"/>
    <w:rsid w:val="00EB1FDA"/>
    <w:rsid w:val="00EB22DC"/>
    <w:rsid w:val="00EB3568"/>
    <w:rsid w:val="00EB37B1"/>
    <w:rsid w:val="00EB4758"/>
    <w:rsid w:val="00EB4D47"/>
    <w:rsid w:val="00EB4F5B"/>
    <w:rsid w:val="00EB5088"/>
    <w:rsid w:val="00EB52D0"/>
    <w:rsid w:val="00EB59BA"/>
    <w:rsid w:val="00EB6EC3"/>
    <w:rsid w:val="00EB7712"/>
    <w:rsid w:val="00EC087C"/>
    <w:rsid w:val="00EC0EA8"/>
    <w:rsid w:val="00EC11C9"/>
    <w:rsid w:val="00EC11E7"/>
    <w:rsid w:val="00EC2FE8"/>
    <w:rsid w:val="00EC33D9"/>
    <w:rsid w:val="00EC481F"/>
    <w:rsid w:val="00EC58C9"/>
    <w:rsid w:val="00EC5933"/>
    <w:rsid w:val="00EC5956"/>
    <w:rsid w:val="00EC5D40"/>
    <w:rsid w:val="00EC6A46"/>
    <w:rsid w:val="00ED069E"/>
    <w:rsid w:val="00ED110F"/>
    <w:rsid w:val="00ED19F5"/>
    <w:rsid w:val="00ED20B1"/>
    <w:rsid w:val="00ED2437"/>
    <w:rsid w:val="00ED296B"/>
    <w:rsid w:val="00ED2C77"/>
    <w:rsid w:val="00ED3AB2"/>
    <w:rsid w:val="00ED41E9"/>
    <w:rsid w:val="00ED4338"/>
    <w:rsid w:val="00ED4870"/>
    <w:rsid w:val="00ED50F4"/>
    <w:rsid w:val="00ED5A4A"/>
    <w:rsid w:val="00ED5D49"/>
    <w:rsid w:val="00ED6B21"/>
    <w:rsid w:val="00ED6BF4"/>
    <w:rsid w:val="00ED6C93"/>
    <w:rsid w:val="00ED7540"/>
    <w:rsid w:val="00ED793C"/>
    <w:rsid w:val="00EE012F"/>
    <w:rsid w:val="00EE060D"/>
    <w:rsid w:val="00EE1085"/>
    <w:rsid w:val="00EE235D"/>
    <w:rsid w:val="00EE34C0"/>
    <w:rsid w:val="00EE3FC5"/>
    <w:rsid w:val="00EE519F"/>
    <w:rsid w:val="00EE51DE"/>
    <w:rsid w:val="00EE5ECB"/>
    <w:rsid w:val="00EE6DC6"/>
    <w:rsid w:val="00EE70E9"/>
    <w:rsid w:val="00EE75B8"/>
    <w:rsid w:val="00EF0452"/>
    <w:rsid w:val="00EF07D0"/>
    <w:rsid w:val="00EF0B26"/>
    <w:rsid w:val="00EF122B"/>
    <w:rsid w:val="00EF14F1"/>
    <w:rsid w:val="00EF34D0"/>
    <w:rsid w:val="00EF35C6"/>
    <w:rsid w:val="00EF40EA"/>
    <w:rsid w:val="00EF4B7D"/>
    <w:rsid w:val="00EF62A9"/>
    <w:rsid w:val="00EF6371"/>
    <w:rsid w:val="00EF6BF4"/>
    <w:rsid w:val="00EF7A43"/>
    <w:rsid w:val="00F01AE9"/>
    <w:rsid w:val="00F024F8"/>
    <w:rsid w:val="00F02654"/>
    <w:rsid w:val="00F02A81"/>
    <w:rsid w:val="00F03CC4"/>
    <w:rsid w:val="00F043CE"/>
    <w:rsid w:val="00F04BC8"/>
    <w:rsid w:val="00F05F1A"/>
    <w:rsid w:val="00F05F60"/>
    <w:rsid w:val="00F066FF"/>
    <w:rsid w:val="00F0693C"/>
    <w:rsid w:val="00F10883"/>
    <w:rsid w:val="00F10DE2"/>
    <w:rsid w:val="00F117CF"/>
    <w:rsid w:val="00F12585"/>
    <w:rsid w:val="00F1295F"/>
    <w:rsid w:val="00F12A66"/>
    <w:rsid w:val="00F12E91"/>
    <w:rsid w:val="00F13A94"/>
    <w:rsid w:val="00F13E54"/>
    <w:rsid w:val="00F142D9"/>
    <w:rsid w:val="00F15650"/>
    <w:rsid w:val="00F15734"/>
    <w:rsid w:val="00F160A9"/>
    <w:rsid w:val="00F175BB"/>
    <w:rsid w:val="00F17F5B"/>
    <w:rsid w:val="00F20903"/>
    <w:rsid w:val="00F2105A"/>
    <w:rsid w:val="00F21350"/>
    <w:rsid w:val="00F2174F"/>
    <w:rsid w:val="00F21BE3"/>
    <w:rsid w:val="00F22123"/>
    <w:rsid w:val="00F22C22"/>
    <w:rsid w:val="00F23C74"/>
    <w:rsid w:val="00F243D9"/>
    <w:rsid w:val="00F2575E"/>
    <w:rsid w:val="00F25961"/>
    <w:rsid w:val="00F25AF9"/>
    <w:rsid w:val="00F263FB"/>
    <w:rsid w:val="00F279AC"/>
    <w:rsid w:val="00F27EBB"/>
    <w:rsid w:val="00F30188"/>
    <w:rsid w:val="00F314F1"/>
    <w:rsid w:val="00F31D8D"/>
    <w:rsid w:val="00F323ED"/>
    <w:rsid w:val="00F3283C"/>
    <w:rsid w:val="00F33091"/>
    <w:rsid w:val="00F3391D"/>
    <w:rsid w:val="00F33EF4"/>
    <w:rsid w:val="00F349AC"/>
    <w:rsid w:val="00F36866"/>
    <w:rsid w:val="00F36879"/>
    <w:rsid w:val="00F36900"/>
    <w:rsid w:val="00F379A1"/>
    <w:rsid w:val="00F40C61"/>
    <w:rsid w:val="00F41843"/>
    <w:rsid w:val="00F41E65"/>
    <w:rsid w:val="00F42C6E"/>
    <w:rsid w:val="00F431BE"/>
    <w:rsid w:val="00F44C55"/>
    <w:rsid w:val="00F4578C"/>
    <w:rsid w:val="00F45FD7"/>
    <w:rsid w:val="00F4618E"/>
    <w:rsid w:val="00F47FAD"/>
    <w:rsid w:val="00F50A98"/>
    <w:rsid w:val="00F50FB4"/>
    <w:rsid w:val="00F515D1"/>
    <w:rsid w:val="00F515DF"/>
    <w:rsid w:val="00F52781"/>
    <w:rsid w:val="00F5340D"/>
    <w:rsid w:val="00F5352D"/>
    <w:rsid w:val="00F53814"/>
    <w:rsid w:val="00F540EB"/>
    <w:rsid w:val="00F55477"/>
    <w:rsid w:val="00F55F61"/>
    <w:rsid w:val="00F56534"/>
    <w:rsid w:val="00F57F49"/>
    <w:rsid w:val="00F618A7"/>
    <w:rsid w:val="00F62286"/>
    <w:rsid w:val="00F64866"/>
    <w:rsid w:val="00F64F5D"/>
    <w:rsid w:val="00F651B5"/>
    <w:rsid w:val="00F6552D"/>
    <w:rsid w:val="00F65852"/>
    <w:rsid w:val="00F65889"/>
    <w:rsid w:val="00F65A53"/>
    <w:rsid w:val="00F665B9"/>
    <w:rsid w:val="00F6675F"/>
    <w:rsid w:val="00F67CAD"/>
    <w:rsid w:val="00F67DD3"/>
    <w:rsid w:val="00F71B54"/>
    <w:rsid w:val="00F726CB"/>
    <w:rsid w:val="00F73DBD"/>
    <w:rsid w:val="00F75F90"/>
    <w:rsid w:val="00F771FE"/>
    <w:rsid w:val="00F77374"/>
    <w:rsid w:val="00F77513"/>
    <w:rsid w:val="00F805A2"/>
    <w:rsid w:val="00F8164A"/>
    <w:rsid w:val="00F81BFD"/>
    <w:rsid w:val="00F830A3"/>
    <w:rsid w:val="00F837FE"/>
    <w:rsid w:val="00F83F34"/>
    <w:rsid w:val="00F85052"/>
    <w:rsid w:val="00F855F6"/>
    <w:rsid w:val="00F85B15"/>
    <w:rsid w:val="00F85D43"/>
    <w:rsid w:val="00F87124"/>
    <w:rsid w:val="00F906DF"/>
    <w:rsid w:val="00F907E6"/>
    <w:rsid w:val="00F92029"/>
    <w:rsid w:val="00F93505"/>
    <w:rsid w:val="00F9367B"/>
    <w:rsid w:val="00F947C5"/>
    <w:rsid w:val="00F9536F"/>
    <w:rsid w:val="00F95386"/>
    <w:rsid w:val="00F95CAA"/>
    <w:rsid w:val="00F96496"/>
    <w:rsid w:val="00F96B72"/>
    <w:rsid w:val="00F97053"/>
    <w:rsid w:val="00F9744E"/>
    <w:rsid w:val="00F9773F"/>
    <w:rsid w:val="00F97810"/>
    <w:rsid w:val="00F979BB"/>
    <w:rsid w:val="00F97D4B"/>
    <w:rsid w:val="00FA0CE8"/>
    <w:rsid w:val="00FA15F6"/>
    <w:rsid w:val="00FA16CA"/>
    <w:rsid w:val="00FA2E2B"/>
    <w:rsid w:val="00FA4387"/>
    <w:rsid w:val="00FA5660"/>
    <w:rsid w:val="00FA5A3F"/>
    <w:rsid w:val="00FA6DB7"/>
    <w:rsid w:val="00FA6F43"/>
    <w:rsid w:val="00FA71CC"/>
    <w:rsid w:val="00FB0751"/>
    <w:rsid w:val="00FB0979"/>
    <w:rsid w:val="00FB121C"/>
    <w:rsid w:val="00FB3BCD"/>
    <w:rsid w:val="00FB475A"/>
    <w:rsid w:val="00FB4DD7"/>
    <w:rsid w:val="00FB5E9E"/>
    <w:rsid w:val="00FB61E5"/>
    <w:rsid w:val="00FB62FC"/>
    <w:rsid w:val="00FB6CE2"/>
    <w:rsid w:val="00FC02A3"/>
    <w:rsid w:val="00FC076B"/>
    <w:rsid w:val="00FC177A"/>
    <w:rsid w:val="00FC18F7"/>
    <w:rsid w:val="00FC26F1"/>
    <w:rsid w:val="00FC3CF4"/>
    <w:rsid w:val="00FC5678"/>
    <w:rsid w:val="00FC5827"/>
    <w:rsid w:val="00FC5DDA"/>
    <w:rsid w:val="00FC6CD9"/>
    <w:rsid w:val="00FD3E25"/>
    <w:rsid w:val="00FD483C"/>
    <w:rsid w:val="00FD52CE"/>
    <w:rsid w:val="00FD591C"/>
    <w:rsid w:val="00FD7176"/>
    <w:rsid w:val="00FD740F"/>
    <w:rsid w:val="00FD7CAA"/>
    <w:rsid w:val="00FE0C31"/>
    <w:rsid w:val="00FE1E1A"/>
    <w:rsid w:val="00FE25BC"/>
    <w:rsid w:val="00FE3A7F"/>
    <w:rsid w:val="00FE3F0B"/>
    <w:rsid w:val="00FE426C"/>
    <w:rsid w:val="00FE4E56"/>
    <w:rsid w:val="00FE52B0"/>
    <w:rsid w:val="00FE6446"/>
    <w:rsid w:val="00FE6F29"/>
    <w:rsid w:val="00FE744D"/>
    <w:rsid w:val="00FE74D5"/>
    <w:rsid w:val="00FE7BCA"/>
    <w:rsid w:val="00FE7F28"/>
    <w:rsid w:val="00FF2959"/>
    <w:rsid w:val="00FF3545"/>
    <w:rsid w:val="00FF4AD8"/>
    <w:rsid w:val="00FF514A"/>
    <w:rsid w:val="00FF6DBC"/>
    <w:rsid w:val="00FF79EC"/>
    <w:rsid w:val="00FF7B1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29423A"/>
  <w15:docId w15:val="{C42A4868-CE1F-4E57-81C4-B37973C6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DaunPenh"/>
        <w:lang w:val="en-AU" w:eastAsia="en-US" w:bidi="ar-SA"/>
      </w:rPr>
    </w:rPrDefault>
    <w:pPrDefault/>
  </w:docDefaults>
  <w:latentStyles w:defLockedState="0" w:defUIPriority="99" w:defSemiHidden="0" w:defUnhideWhenUsed="0" w:defQFormat="0" w:count="371">
    <w:lsdException w:name="Normal" w:locked="1" w:uiPriority="0" w:qFormat="1"/>
    <w:lsdException w:name="heading 1" w:locked="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44E"/>
    <w:pPr>
      <w:spacing w:after="200" w:line="276" w:lineRule="auto"/>
    </w:pPr>
    <w:rPr>
      <w:rFonts w:cs="Calibri"/>
      <w:sz w:val="22"/>
      <w:szCs w:val="22"/>
      <w:lang w:val="en-GB"/>
    </w:rPr>
  </w:style>
  <w:style w:type="paragraph" w:styleId="Heading1">
    <w:name w:val="heading 1"/>
    <w:next w:val="Normal"/>
    <w:link w:val="Heading1Char"/>
    <w:uiPriority w:val="99"/>
    <w:rsid w:val="00DB7561"/>
    <w:pPr>
      <w:numPr>
        <w:numId w:val="12"/>
      </w:numPr>
      <w:jc w:val="both"/>
      <w:outlineLvl w:val="0"/>
    </w:pPr>
    <w:rPr>
      <w:rFonts w:ascii="Arial Black" w:hAnsi="Arial Black" w:cs="Calibri"/>
      <w:b/>
      <w:bCs/>
      <w:color w:val="17365D" w:themeColor="text2" w:themeShade="BF"/>
      <w:sz w:val="24"/>
      <w:szCs w:val="24"/>
    </w:rPr>
  </w:style>
  <w:style w:type="paragraph" w:styleId="Heading2">
    <w:name w:val="heading 2"/>
    <w:basedOn w:val="Normal"/>
    <w:next w:val="Normal"/>
    <w:link w:val="Heading2Char"/>
    <w:uiPriority w:val="99"/>
    <w:qFormat/>
    <w:rsid w:val="005916EA"/>
    <w:pPr>
      <w:keepNext/>
      <w:keepLines/>
      <w:numPr>
        <w:numId w:val="3"/>
      </w:numPr>
      <w:spacing w:before="200" w:after="0"/>
      <w:outlineLvl w:val="1"/>
    </w:pPr>
    <w:rPr>
      <w:rFonts w:ascii="Arial Black" w:eastAsia="MS Gothic" w:hAnsi="Arial Black" w:cs="Cambria"/>
      <w:b/>
      <w:bCs/>
      <w:color w:val="17365D" w:themeColor="text2" w:themeShade="BF"/>
      <w:sz w:val="28"/>
      <w:szCs w:val="26"/>
    </w:rPr>
  </w:style>
  <w:style w:type="paragraph" w:styleId="Heading3">
    <w:name w:val="heading 3"/>
    <w:basedOn w:val="Normal"/>
    <w:next w:val="Normal"/>
    <w:link w:val="Heading3Char"/>
    <w:autoRedefine/>
    <w:uiPriority w:val="99"/>
    <w:qFormat/>
    <w:rsid w:val="00937C9A"/>
    <w:pPr>
      <w:spacing w:after="240"/>
      <w:outlineLvl w:val="2"/>
    </w:pPr>
    <w:rPr>
      <w:b/>
      <w:color w:val="0070C0"/>
      <w:sz w:val="28"/>
      <w:szCs w:val="18"/>
    </w:rPr>
  </w:style>
  <w:style w:type="paragraph" w:styleId="Heading4">
    <w:name w:val="heading 4"/>
    <w:basedOn w:val="Normal"/>
    <w:next w:val="Normal"/>
    <w:link w:val="Heading4Char"/>
    <w:uiPriority w:val="99"/>
    <w:qFormat/>
    <w:rsid w:val="004D7146"/>
    <w:pPr>
      <w:keepNext/>
      <w:keepLines/>
      <w:numPr>
        <w:numId w:val="4"/>
      </w:numPr>
      <w:spacing w:before="200" w:after="0"/>
      <w:outlineLvl w:val="3"/>
    </w:pPr>
    <w:rPr>
      <w:rFonts w:asciiTheme="majorHAnsi" w:eastAsia="MS Gothic" w:hAnsiTheme="majorHAnsi" w:cs="Cambria"/>
      <w:b/>
      <w:bCs/>
      <w:iCs/>
      <w:color w:val="548DD4" w:themeColor="text2" w:themeTint="99"/>
      <w:sz w:val="24"/>
    </w:rPr>
  </w:style>
  <w:style w:type="paragraph" w:styleId="Heading5">
    <w:name w:val="heading 5"/>
    <w:basedOn w:val="Normal"/>
    <w:next w:val="Normal"/>
    <w:link w:val="Heading5Char"/>
    <w:semiHidden/>
    <w:unhideWhenUsed/>
    <w:qFormat/>
    <w:locked/>
    <w:rsid w:val="0094335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B7561"/>
    <w:rPr>
      <w:rFonts w:ascii="Arial Black" w:hAnsi="Arial Black" w:cs="Calibri"/>
      <w:b/>
      <w:bCs/>
      <w:color w:val="17365D" w:themeColor="text2" w:themeShade="BF"/>
      <w:sz w:val="24"/>
      <w:szCs w:val="24"/>
    </w:rPr>
  </w:style>
  <w:style w:type="character" w:customStyle="1" w:styleId="Heading2Char">
    <w:name w:val="Heading 2 Char"/>
    <w:link w:val="Heading2"/>
    <w:uiPriority w:val="99"/>
    <w:locked/>
    <w:rsid w:val="005916EA"/>
    <w:rPr>
      <w:rFonts w:ascii="Arial Black" w:eastAsia="MS Gothic" w:hAnsi="Arial Black" w:cs="Cambria"/>
      <w:b/>
      <w:bCs/>
      <w:color w:val="17365D" w:themeColor="text2" w:themeShade="BF"/>
      <w:sz w:val="28"/>
      <w:szCs w:val="26"/>
      <w:lang w:val="en-GB"/>
    </w:rPr>
  </w:style>
  <w:style w:type="character" w:customStyle="1" w:styleId="Heading3Char">
    <w:name w:val="Heading 3 Char"/>
    <w:link w:val="Heading3"/>
    <w:uiPriority w:val="99"/>
    <w:locked/>
    <w:rsid w:val="00937C9A"/>
    <w:rPr>
      <w:rFonts w:cs="Calibri"/>
      <w:b/>
      <w:color w:val="0070C0"/>
      <w:sz w:val="28"/>
      <w:szCs w:val="18"/>
      <w:lang w:val="en-GB"/>
    </w:rPr>
  </w:style>
  <w:style w:type="character" w:customStyle="1" w:styleId="Heading4Char">
    <w:name w:val="Heading 4 Char"/>
    <w:link w:val="Heading4"/>
    <w:uiPriority w:val="99"/>
    <w:locked/>
    <w:rsid w:val="004D7146"/>
    <w:rPr>
      <w:rFonts w:asciiTheme="majorHAnsi" w:eastAsia="MS Gothic" w:hAnsiTheme="majorHAnsi" w:cs="Cambria"/>
      <w:b/>
      <w:bCs/>
      <w:iCs/>
      <w:color w:val="548DD4" w:themeColor="text2" w:themeTint="99"/>
      <w:sz w:val="24"/>
      <w:szCs w:val="22"/>
      <w:lang w:val="en-GB"/>
    </w:rPr>
  </w:style>
  <w:style w:type="character" w:customStyle="1" w:styleId="Heading5Char">
    <w:name w:val="Heading 5 Char"/>
    <w:basedOn w:val="DefaultParagraphFont"/>
    <w:link w:val="Heading5"/>
    <w:semiHidden/>
    <w:rsid w:val="0094335A"/>
    <w:rPr>
      <w:rFonts w:asciiTheme="majorHAnsi" w:eastAsiaTheme="majorEastAsia" w:hAnsiTheme="majorHAnsi" w:cstheme="majorBidi"/>
      <w:color w:val="365F91" w:themeColor="accent1" w:themeShade="BF"/>
      <w:sz w:val="22"/>
      <w:szCs w:val="22"/>
      <w:lang w:val="en-GB"/>
    </w:rPr>
  </w:style>
  <w:style w:type="paragraph" w:styleId="ListParagraph">
    <w:name w:val="List Paragraph"/>
    <w:aliases w:val="Recommendation,L,List Paragraph1,List Paragraph11"/>
    <w:basedOn w:val="Normal"/>
    <w:link w:val="ListParagraphChar"/>
    <w:uiPriority w:val="34"/>
    <w:qFormat/>
    <w:rsid w:val="00905B0D"/>
    <w:pPr>
      <w:ind w:left="720"/>
    </w:pPr>
  </w:style>
  <w:style w:type="character" w:customStyle="1" w:styleId="ListParagraphChar">
    <w:name w:val="List Paragraph Char"/>
    <w:aliases w:val="Recommendation Char,L Char,List Paragraph1 Char,List Paragraph11 Char"/>
    <w:link w:val="ListParagraph"/>
    <w:uiPriority w:val="34"/>
    <w:locked/>
    <w:rsid w:val="00905B0D"/>
    <w:rPr>
      <w:rFonts w:cs="Calibri"/>
      <w:sz w:val="22"/>
      <w:szCs w:val="22"/>
      <w:lang w:val="en-GB"/>
    </w:rPr>
  </w:style>
  <w:style w:type="paragraph" w:styleId="BalloonText">
    <w:name w:val="Balloon Text"/>
    <w:basedOn w:val="Normal"/>
    <w:link w:val="BalloonTextChar"/>
    <w:uiPriority w:val="99"/>
    <w:semiHidden/>
    <w:rsid w:val="00BB1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B1C36"/>
    <w:rPr>
      <w:rFonts w:ascii="Tahoma" w:hAnsi="Tahoma" w:cs="Tahoma"/>
      <w:sz w:val="16"/>
      <w:szCs w:val="16"/>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
    <w:basedOn w:val="Normal"/>
    <w:link w:val="FootnoteTextChar"/>
    <w:uiPriority w:val="99"/>
    <w:rsid w:val="004A4CD4"/>
    <w:pPr>
      <w:spacing w:after="0" w:line="240" w:lineRule="auto"/>
    </w:pPr>
    <w:rPr>
      <w:sz w:val="20"/>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
    <w:link w:val="FootnoteText"/>
    <w:uiPriority w:val="99"/>
    <w:locked/>
    <w:rsid w:val="004A4CD4"/>
    <w:rPr>
      <w:sz w:val="20"/>
      <w:szCs w:val="20"/>
    </w:rPr>
  </w:style>
  <w:style w:type="character" w:styleId="FootnoteReference">
    <w:name w:val="footnote reference"/>
    <w:aliases w:val="ftref,16 Point,Superscript 6 Point,BVI fnr,Footnote text,Footnotes refss,Ref,de nota al pie"/>
    <w:uiPriority w:val="99"/>
    <w:qFormat/>
    <w:rsid w:val="0094335A"/>
    <w:rPr>
      <w:vertAlign w:val="superscript"/>
    </w:rPr>
  </w:style>
  <w:style w:type="paragraph" w:styleId="NormalWeb">
    <w:name w:val="Normal (Web)"/>
    <w:basedOn w:val="Normal"/>
    <w:uiPriority w:val="99"/>
    <w:rsid w:val="00AA7D54"/>
    <w:pPr>
      <w:spacing w:after="0" w:line="240" w:lineRule="auto"/>
    </w:pPr>
    <w:rPr>
      <w:rFonts w:ascii="Times New Roman" w:eastAsia="Times New Roman" w:hAnsi="Times New Roman" w:cs="Times New Roman"/>
      <w:sz w:val="24"/>
      <w:szCs w:val="24"/>
      <w:lang w:eastAsia="en-GB"/>
    </w:rPr>
  </w:style>
  <w:style w:type="character" w:customStyle="1" w:styleId="CONLevelaChar">
    <w:name w:val=".CON  Level  (a) Char"/>
    <w:link w:val="CONLevela"/>
    <w:uiPriority w:val="99"/>
    <w:locked/>
    <w:rsid w:val="004A05B8"/>
    <w:rPr>
      <w:rFonts w:cs="Calibri"/>
      <w:sz w:val="24"/>
      <w:szCs w:val="24"/>
      <w:lang w:val="en-GB"/>
    </w:rPr>
  </w:style>
  <w:style w:type="paragraph" w:customStyle="1" w:styleId="CONLevela">
    <w:name w:val=".CON  Level  (a)"/>
    <w:basedOn w:val="Normal"/>
    <w:next w:val="Normal"/>
    <w:link w:val="CONLevelaChar"/>
    <w:uiPriority w:val="99"/>
    <w:rsid w:val="004A05B8"/>
    <w:pPr>
      <w:numPr>
        <w:numId w:val="1"/>
      </w:numPr>
      <w:spacing w:before="240" w:after="0" w:line="240" w:lineRule="auto"/>
      <w:outlineLvl w:val="3"/>
    </w:pPr>
    <w:rPr>
      <w:sz w:val="24"/>
      <w:szCs w:val="24"/>
    </w:rPr>
  </w:style>
  <w:style w:type="table" w:styleId="TableGrid">
    <w:name w:val="Table Grid"/>
    <w:basedOn w:val="TableNormal"/>
    <w:uiPriority w:val="59"/>
    <w:rsid w:val="00DA7C4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D12E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D12E8"/>
  </w:style>
  <w:style w:type="paragraph" w:styleId="Footer">
    <w:name w:val="footer"/>
    <w:basedOn w:val="Normal"/>
    <w:link w:val="FooterChar"/>
    <w:uiPriority w:val="99"/>
    <w:rsid w:val="004D12E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D12E8"/>
  </w:style>
  <w:style w:type="paragraph" w:customStyle="1" w:styleId="NormColon">
    <w:name w:val="Norm_Colon"/>
    <w:basedOn w:val="Normal"/>
    <w:uiPriority w:val="99"/>
    <w:rsid w:val="008B31B5"/>
    <w:pPr>
      <w:numPr>
        <w:numId w:val="2"/>
      </w:numPr>
    </w:pPr>
    <w:rPr>
      <w:rFonts w:eastAsia="Times New Roman"/>
      <w:lang w:val="en-US"/>
    </w:rPr>
  </w:style>
  <w:style w:type="character" w:styleId="CommentReference">
    <w:name w:val="annotation reference"/>
    <w:uiPriority w:val="99"/>
    <w:semiHidden/>
    <w:rsid w:val="0086297D"/>
    <w:rPr>
      <w:sz w:val="16"/>
      <w:szCs w:val="16"/>
    </w:rPr>
  </w:style>
  <w:style w:type="paragraph" w:styleId="CommentText">
    <w:name w:val="annotation text"/>
    <w:basedOn w:val="Normal"/>
    <w:link w:val="CommentTextChar"/>
    <w:uiPriority w:val="99"/>
    <w:semiHidden/>
    <w:rsid w:val="0086297D"/>
    <w:pPr>
      <w:spacing w:line="240" w:lineRule="auto"/>
    </w:pPr>
    <w:rPr>
      <w:sz w:val="20"/>
      <w:szCs w:val="20"/>
    </w:rPr>
  </w:style>
  <w:style w:type="character" w:customStyle="1" w:styleId="CommentTextChar">
    <w:name w:val="Comment Text Char"/>
    <w:link w:val="CommentText"/>
    <w:uiPriority w:val="99"/>
    <w:locked/>
    <w:rsid w:val="0086297D"/>
    <w:rPr>
      <w:sz w:val="20"/>
      <w:szCs w:val="20"/>
    </w:rPr>
  </w:style>
  <w:style w:type="paragraph" w:styleId="CommentSubject">
    <w:name w:val="annotation subject"/>
    <w:basedOn w:val="CommentText"/>
    <w:next w:val="CommentText"/>
    <w:link w:val="CommentSubjectChar"/>
    <w:uiPriority w:val="99"/>
    <w:semiHidden/>
    <w:rsid w:val="00923AA4"/>
    <w:rPr>
      <w:b/>
      <w:bCs/>
    </w:rPr>
  </w:style>
  <w:style w:type="character" w:customStyle="1" w:styleId="CommentSubjectChar">
    <w:name w:val="Comment Subject Char"/>
    <w:link w:val="CommentSubject"/>
    <w:uiPriority w:val="99"/>
    <w:semiHidden/>
    <w:locked/>
    <w:rsid w:val="00923AA4"/>
    <w:rPr>
      <w:b/>
      <w:bCs/>
      <w:sz w:val="20"/>
      <w:szCs w:val="20"/>
    </w:rPr>
  </w:style>
  <w:style w:type="paragraph" w:styleId="TOCHeading">
    <w:name w:val="TOC Heading"/>
    <w:basedOn w:val="Heading1"/>
    <w:next w:val="Normal"/>
    <w:uiPriority w:val="39"/>
    <w:qFormat/>
    <w:rsid w:val="0094335A"/>
    <w:pPr>
      <w:numPr>
        <w:numId w:val="0"/>
      </w:numPr>
      <w:outlineLvl w:val="9"/>
    </w:pPr>
    <w:rPr>
      <w:lang w:val="en-US" w:eastAsia="ja-JP"/>
    </w:rPr>
  </w:style>
  <w:style w:type="character" w:styleId="Hyperlink">
    <w:name w:val="Hyperlink"/>
    <w:uiPriority w:val="99"/>
    <w:rsid w:val="00BB0B2A"/>
    <w:rPr>
      <w:rFonts w:ascii="Times New Roman" w:hAnsi="Times New Roman" w:cs="Times New Roman"/>
      <w:color w:val="0000FF"/>
      <w:u w:val="single"/>
    </w:rPr>
  </w:style>
  <w:style w:type="paragraph" w:customStyle="1" w:styleId="Default">
    <w:name w:val="Default"/>
    <w:rsid w:val="00BB0B2A"/>
    <w:pPr>
      <w:autoSpaceDE w:val="0"/>
      <w:autoSpaceDN w:val="0"/>
      <w:adjustRightInd w:val="0"/>
    </w:pPr>
    <w:rPr>
      <w:rFonts w:ascii="Franklin Gothic Demi" w:eastAsia="PMingLiU" w:hAnsi="Franklin Gothic Demi" w:cs="Franklin Gothic Demi"/>
      <w:color w:val="000000"/>
      <w:sz w:val="24"/>
      <w:szCs w:val="24"/>
      <w:lang w:eastAsia="zh-TW"/>
    </w:rPr>
  </w:style>
  <w:style w:type="paragraph" w:styleId="NoSpacing">
    <w:name w:val="No Spacing"/>
    <w:link w:val="NoSpacingChar"/>
    <w:uiPriority w:val="1"/>
    <w:qFormat/>
    <w:rsid w:val="0094335A"/>
    <w:rPr>
      <w:rFonts w:eastAsia="MS Mincho"/>
      <w:lang w:val="en-US" w:eastAsia="ja-JP"/>
    </w:rPr>
  </w:style>
  <w:style w:type="character" w:customStyle="1" w:styleId="NoSpacingChar">
    <w:name w:val="No Spacing Char"/>
    <w:link w:val="NoSpacing"/>
    <w:uiPriority w:val="99"/>
    <w:locked/>
    <w:rsid w:val="0094335A"/>
    <w:rPr>
      <w:rFonts w:eastAsia="MS Mincho"/>
      <w:lang w:val="en-US" w:eastAsia="ja-JP"/>
    </w:rPr>
  </w:style>
  <w:style w:type="paragraph" w:styleId="TOC2">
    <w:name w:val="toc 2"/>
    <w:basedOn w:val="Normal"/>
    <w:next w:val="Normal"/>
    <w:autoRedefine/>
    <w:uiPriority w:val="39"/>
    <w:qFormat/>
    <w:rsid w:val="0094335A"/>
    <w:pPr>
      <w:tabs>
        <w:tab w:val="left" w:pos="720"/>
        <w:tab w:val="right" w:leader="dot" w:pos="9072"/>
      </w:tabs>
      <w:spacing w:after="100"/>
      <w:ind w:left="220" w:right="142"/>
    </w:pPr>
  </w:style>
  <w:style w:type="paragraph" w:styleId="TOC1">
    <w:name w:val="toc 1"/>
    <w:basedOn w:val="Normal"/>
    <w:next w:val="Normal"/>
    <w:autoRedefine/>
    <w:uiPriority w:val="39"/>
    <w:qFormat/>
    <w:rsid w:val="0094335A"/>
    <w:pPr>
      <w:tabs>
        <w:tab w:val="left" w:pos="426"/>
        <w:tab w:val="right" w:leader="dot" w:pos="8931"/>
      </w:tabs>
      <w:spacing w:after="100"/>
      <w:ind w:right="-194"/>
    </w:pPr>
    <w:rPr>
      <w:rFonts w:eastAsia="MS Mincho"/>
      <w:lang w:val="en-US" w:eastAsia="ja-JP"/>
    </w:rPr>
  </w:style>
  <w:style w:type="paragraph" w:styleId="TOC3">
    <w:name w:val="toc 3"/>
    <w:basedOn w:val="Normal"/>
    <w:next w:val="Normal"/>
    <w:autoRedefine/>
    <w:uiPriority w:val="39"/>
    <w:qFormat/>
    <w:rsid w:val="0094335A"/>
    <w:pPr>
      <w:tabs>
        <w:tab w:val="right" w:leader="dot" w:pos="8789"/>
      </w:tabs>
      <w:spacing w:after="100"/>
      <w:ind w:left="720"/>
    </w:pPr>
    <w:rPr>
      <w:rFonts w:asciiTheme="minorHAnsi" w:eastAsia="MS Mincho" w:hAnsiTheme="minorHAnsi" w:cstheme="minorHAnsi"/>
      <w:noProof/>
      <w:lang w:val="en-US" w:eastAsia="ja-JP"/>
    </w:rPr>
  </w:style>
  <w:style w:type="paragraph" w:styleId="Title">
    <w:name w:val="Title"/>
    <w:basedOn w:val="Normal"/>
    <w:next w:val="Normal"/>
    <w:link w:val="TitleChar"/>
    <w:uiPriority w:val="99"/>
    <w:qFormat/>
    <w:rsid w:val="0094335A"/>
    <w:pPr>
      <w:pBdr>
        <w:bottom w:val="single" w:sz="8" w:space="4" w:color="4F81BD"/>
      </w:pBdr>
      <w:spacing w:after="300" w:line="240" w:lineRule="auto"/>
    </w:pPr>
    <w:rPr>
      <w:rFonts w:ascii="Cambria" w:eastAsia="MS Gothic" w:hAnsi="Cambria" w:cs="Cambria"/>
      <w:color w:val="17365D"/>
      <w:spacing w:val="5"/>
      <w:kern w:val="28"/>
      <w:sz w:val="52"/>
      <w:szCs w:val="52"/>
      <w:lang w:val="en-US" w:eastAsia="ja-JP"/>
    </w:rPr>
  </w:style>
  <w:style w:type="character" w:customStyle="1" w:styleId="TitleChar">
    <w:name w:val="Title Char"/>
    <w:link w:val="Title"/>
    <w:uiPriority w:val="99"/>
    <w:locked/>
    <w:rsid w:val="0094335A"/>
    <w:rPr>
      <w:rFonts w:ascii="Cambria" w:eastAsia="MS Gothic" w:hAnsi="Cambria" w:cs="Cambria"/>
      <w:color w:val="17365D"/>
      <w:spacing w:val="5"/>
      <w:kern w:val="28"/>
      <w:sz w:val="52"/>
      <w:szCs w:val="52"/>
      <w:lang w:val="en-US" w:eastAsia="ja-JP"/>
    </w:rPr>
  </w:style>
  <w:style w:type="paragraph" w:styleId="Subtitle">
    <w:name w:val="Subtitle"/>
    <w:basedOn w:val="Normal"/>
    <w:next w:val="Normal"/>
    <w:link w:val="SubtitleChar"/>
    <w:uiPriority w:val="99"/>
    <w:qFormat/>
    <w:rsid w:val="0094335A"/>
    <w:pPr>
      <w:numPr>
        <w:ilvl w:val="1"/>
      </w:numPr>
    </w:pPr>
    <w:rPr>
      <w:rFonts w:ascii="Cambria" w:eastAsia="MS Gothic" w:hAnsi="Cambria" w:cs="Cambria"/>
      <w:i/>
      <w:iCs/>
      <w:color w:val="4F81BD"/>
      <w:spacing w:val="15"/>
      <w:sz w:val="24"/>
      <w:szCs w:val="24"/>
      <w:lang w:val="en-US" w:eastAsia="ja-JP"/>
    </w:rPr>
  </w:style>
  <w:style w:type="character" w:customStyle="1" w:styleId="SubtitleChar">
    <w:name w:val="Subtitle Char"/>
    <w:link w:val="Subtitle"/>
    <w:uiPriority w:val="99"/>
    <w:locked/>
    <w:rsid w:val="0094335A"/>
    <w:rPr>
      <w:rFonts w:ascii="Cambria" w:eastAsia="MS Gothic" w:hAnsi="Cambria" w:cs="Cambria"/>
      <w:i/>
      <w:iCs/>
      <w:color w:val="4F81BD"/>
      <w:spacing w:val="15"/>
      <w:sz w:val="24"/>
      <w:szCs w:val="24"/>
      <w:lang w:val="en-US" w:eastAsia="ja-JP"/>
    </w:rPr>
  </w:style>
  <w:style w:type="paragraph" w:styleId="Revision">
    <w:name w:val="Revision"/>
    <w:hidden/>
    <w:uiPriority w:val="99"/>
    <w:semiHidden/>
    <w:rsid w:val="00172DCA"/>
    <w:rPr>
      <w:rFonts w:cs="Calibri"/>
      <w:sz w:val="22"/>
      <w:szCs w:val="22"/>
      <w:lang w:val="en-GB"/>
    </w:rPr>
  </w:style>
  <w:style w:type="character" w:styleId="SubtleReference">
    <w:name w:val="Subtle Reference"/>
    <w:uiPriority w:val="31"/>
    <w:qFormat/>
    <w:rsid w:val="0094335A"/>
    <w:rPr>
      <w:smallCaps/>
      <w:color w:val="C0504D"/>
      <w:u w:val="single"/>
    </w:rPr>
  </w:style>
  <w:style w:type="paragraph" w:customStyle="1" w:styleId="BuFootnote">
    <w:name w:val="Bu Footnote"/>
    <w:basedOn w:val="FootnoteText"/>
    <w:qFormat/>
    <w:rsid w:val="0094335A"/>
    <w:pPr>
      <w:jc w:val="both"/>
    </w:pPr>
    <w:rPr>
      <w:rFonts w:asciiTheme="minorHAnsi" w:eastAsiaTheme="minorHAnsi" w:hAnsiTheme="minorHAnsi" w:cstheme="minorBidi"/>
      <w:szCs w:val="24"/>
      <w:lang w:val="en-US"/>
    </w:rPr>
  </w:style>
  <w:style w:type="paragraph" w:customStyle="1" w:styleId="BuTableBody">
    <w:name w:val="Bu Table Body"/>
    <w:basedOn w:val="Normal"/>
    <w:qFormat/>
    <w:rsid w:val="0094335A"/>
    <w:pPr>
      <w:spacing w:after="0" w:line="240" w:lineRule="auto"/>
      <w:jc w:val="both"/>
    </w:pPr>
    <w:rPr>
      <w:rFonts w:asciiTheme="minorHAnsi" w:eastAsiaTheme="minorHAnsi" w:hAnsiTheme="minorHAnsi" w:cstheme="minorBidi"/>
      <w:lang w:val="en-US"/>
    </w:rPr>
  </w:style>
  <w:style w:type="character" w:styleId="Emphasis">
    <w:name w:val="Emphasis"/>
    <w:basedOn w:val="DefaultParagraphFont"/>
    <w:uiPriority w:val="20"/>
    <w:qFormat/>
    <w:locked/>
    <w:rsid w:val="0094335A"/>
    <w:rPr>
      <w:i/>
      <w:iCs/>
    </w:rPr>
  </w:style>
  <w:style w:type="paragraph" w:styleId="PlainText">
    <w:name w:val="Plain Text"/>
    <w:basedOn w:val="Normal"/>
    <w:link w:val="PlainTextChar"/>
    <w:uiPriority w:val="99"/>
    <w:unhideWhenUsed/>
    <w:rsid w:val="009D1F87"/>
    <w:pPr>
      <w:spacing w:after="0" w:line="240" w:lineRule="auto"/>
    </w:pPr>
    <w:rPr>
      <w:rFonts w:eastAsiaTheme="minorHAnsi" w:cstheme="minorBidi"/>
      <w:szCs w:val="21"/>
      <w:lang w:val="en-AU"/>
    </w:rPr>
  </w:style>
  <w:style w:type="character" w:customStyle="1" w:styleId="PlainTextChar">
    <w:name w:val="Plain Text Char"/>
    <w:basedOn w:val="DefaultParagraphFont"/>
    <w:link w:val="PlainText"/>
    <w:uiPriority w:val="99"/>
    <w:rsid w:val="009D1F87"/>
    <w:rPr>
      <w:rFonts w:eastAsiaTheme="minorHAnsi" w:cstheme="minorBidi"/>
      <w:sz w:val="22"/>
      <w:szCs w:val="21"/>
      <w:lang w:eastAsia="en-US"/>
    </w:rPr>
  </w:style>
  <w:style w:type="paragraph" w:styleId="ListBullet">
    <w:name w:val="List Bullet"/>
    <w:basedOn w:val="Normal"/>
    <w:uiPriority w:val="99"/>
    <w:unhideWhenUsed/>
    <w:rsid w:val="00CD6482"/>
    <w:pPr>
      <w:numPr>
        <w:numId w:val="15"/>
      </w:numPr>
      <w:contextualSpacing/>
    </w:pPr>
  </w:style>
  <w:style w:type="character" w:styleId="PageNumber">
    <w:name w:val="page number"/>
    <w:basedOn w:val="DefaultParagraphFont"/>
    <w:uiPriority w:val="99"/>
    <w:semiHidden/>
    <w:unhideWhenUsed/>
    <w:rsid w:val="00F314F1"/>
  </w:style>
  <w:style w:type="paragraph" w:styleId="TOC4">
    <w:name w:val="toc 4"/>
    <w:basedOn w:val="Normal"/>
    <w:next w:val="Normal"/>
    <w:autoRedefine/>
    <w:uiPriority w:val="39"/>
    <w:unhideWhenUsed/>
    <w:locked/>
    <w:rsid w:val="00DF6123"/>
    <w:pPr>
      <w:spacing w:after="100"/>
      <w:ind w:left="660"/>
    </w:pPr>
    <w:rPr>
      <w:rFonts w:asciiTheme="minorHAnsi" w:eastAsiaTheme="minorEastAsia" w:hAnsiTheme="minorHAnsi" w:cstheme="minorBidi"/>
      <w:lang w:val="en-AU" w:eastAsia="en-AU"/>
    </w:rPr>
  </w:style>
  <w:style w:type="paragraph" w:styleId="TOC5">
    <w:name w:val="toc 5"/>
    <w:basedOn w:val="Normal"/>
    <w:next w:val="Normal"/>
    <w:autoRedefine/>
    <w:uiPriority w:val="39"/>
    <w:unhideWhenUsed/>
    <w:locked/>
    <w:rsid w:val="00DF6123"/>
    <w:pPr>
      <w:spacing w:after="100"/>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locked/>
    <w:rsid w:val="00DF6123"/>
    <w:pPr>
      <w:spacing w:after="100"/>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locked/>
    <w:rsid w:val="00DF6123"/>
    <w:pPr>
      <w:spacing w:after="100"/>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locked/>
    <w:rsid w:val="00DF6123"/>
    <w:pPr>
      <w:spacing w:after="100"/>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locked/>
    <w:rsid w:val="00DF6123"/>
    <w:pPr>
      <w:spacing w:after="100"/>
      <w:ind w:left="1760"/>
    </w:pPr>
    <w:rPr>
      <w:rFonts w:asciiTheme="minorHAnsi" w:eastAsiaTheme="minorEastAsia" w:hAnsiTheme="minorHAnsi" w:cstheme="minorBidi"/>
      <w:lang w:val="en-AU" w:eastAsia="en-AU"/>
    </w:rPr>
  </w:style>
  <w:style w:type="character" w:customStyle="1" w:styleId="apple-converted-space">
    <w:name w:val="apple-converted-space"/>
    <w:basedOn w:val="DefaultParagraphFont"/>
    <w:rsid w:val="002C5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2989">
      <w:bodyDiv w:val="1"/>
      <w:marLeft w:val="0"/>
      <w:marRight w:val="0"/>
      <w:marTop w:val="0"/>
      <w:marBottom w:val="0"/>
      <w:divBdr>
        <w:top w:val="none" w:sz="0" w:space="0" w:color="auto"/>
        <w:left w:val="none" w:sz="0" w:space="0" w:color="auto"/>
        <w:bottom w:val="none" w:sz="0" w:space="0" w:color="auto"/>
        <w:right w:val="none" w:sz="0" w:space="0" w:color="auto"/>
      </w:divBdr>
    </w:div>
    <w:div w:id="40255240">
      <w:bodyDiv w:val="1"/>
      <w:marLeft w:val="0"/>
      <w:marRight w:val="0"/>
      <w:marTop w:val="0"/>
      <w:marBottom w:val="0"/>
      <w:divBdr>
        <w:top w:val="none" w:sz="0" w:space="0" w:color="auto"/>
        <w:left w:val="none" w:sz="0" w:space="0" w:color="auto"/>
        <w:bottom w:val="none" w:sz="0" w:space="0" w:color="auto"/>
        <w:right w:val="none" w:sz="0" w:space="0" w:color="auto"/>
      </w:divBdr>
    </w:div>
    <w:div w:id="104011165">
      <w:marLeft w:val="0"/>
      <w:marRight w:val="0"/>
      <w:marTop w:val="0"/>
      <w:marBottom w:val="0"/>
      <w:divBdr>
        <w:top w:val="none" w:sz="0" w:space="0" w:color="auto"/>
        <w:left w:val="none" w:sz="0" w:space="0" w:color="auto"/>
        <w:bottom w:val="none" w:sz="0" w:space="0" w:color="auto"/>
        <w:right w:val="none" w:sz="0" w:space="0" w:color="auto"/>
      </w:divBdr>
    </w:div>
    <w:div w:id="323240111">
      <w:bodyDiv w:val="1"/>
      <w:marLeft w:val="0"/>
      <w:marRight w:val="0"/>
      <w:marTop w:val="0"/>
      <w:marBottom w:val="0"/>
      <w:divBdr>
        <w:top w:val="none" w:sz="0" w:space="0" w:color="auto"/>
        <w:left w:val="none" w:sz="0" w:space="0" w:color="auto"/>
        <w:bottom w:val="none" w:sz="0" w:space="0" w:color="auto"/>
        <w:right w:val="none" w:sz="0" w:space="0" w:color="auto"/>
      </w:divBdr>
    </w:div>
    <w:div w:id="463013182">
      <w:bodyDiv w:val="1"/>
      <w:marLeft w:val="0"/>
      <w:marRight w:val="0"/>
      <w:marTop w:val="0"/>
      <w:marBottom w:val="0"/>
      <w:divBdr>
        <w:top w:val="none" w:sz="0" w:space="0" w:color="auto"/>
        <w:left w:val="none" w:sz="0" w:space="0" w:color="auto"/>
        <w:bottom w:val="none" w:sz="0" w:space="0" w:color="auto"/>
        <w:right w:val="none" w:sz="0" w:space="0" w:color="auto"/>
      </w:divBdr>
    </w:div>
    <w:div w:id="476193646">
      <w:bodyDiv w:val="1"/>
      <w:marLeft w:val="0"/>
      <w:marRight w:val="0"/>
      <w:marTop w:val="0"/>
      <w:marBottom w:val="0"/>
      <w:divBdr>
        <w:top w:val="none" w:sz="0" w:space="0" w:color="auto"/>
        <w:left w:val="none" w:sz="0" w:space="0" w:color="auto"/>
        <w:bottom w:val="none" w:sz="0" w:space="0" w:color="auto"/>
        <w:right w:val="none" w:sz="0" w:space="0" w:color="auto"/>
      </w:divBdr>
    </w:div>
    <w:div w:id="611742304">
      <w:bodyDiv w:val="1"/>
      <w:marLeft w:val="0"/>
      <w:marRight w:val="0"/>
      <w:marTop w:val="0"/>
      <w:marBottom w:val="0"/>
      <w:divBdr>
        <w:top w:val="none" w:sz="0" w:space="0" w:color="auto"/>
        <w:left w:val="none" w:sz="0" w:space="0" w:color="auto"/>
        <w:bottom w:val="none" w:sz="0" w:space="0" w:color="auto"/>
        <w:right w:val="none" w:sz="0" w:space="0" w:color="auto"/>
      </w:divBdr>
    </w:div>
    <w:div w:id="620186772">
      <w:bodyDiv w:val="1"/>
      <w:marLeft w:val="0"/>
      <w:marRight w:val="0"/>
      <w:marTop w:val="0"/>
      <w:marBottom w:val="0"/>
      <w:divBdr>
        <w:top w:val="none" w:sz="0" w:space="0" w:color="auto"/>
        <w:left w:val="none" w:sz="0" w:space="0" w:color="auto"/>
        <w:bottom w:val="none" w:sz="0" w:space="0" w:color="auto"/>
        <w:right w:val="none" w:sz="0" w:space="0" w:color="auto"/>
      </w:divBdr>
    </w:div>
    <w:div w:id="752627181">
      <w:bodyDiv w:val="1"/>
      <w:marLeft w:val="0"/>
      <w:marRight w:val="0"/>
      <w:marTop w:val="0"/>
      <w:marBottom w:val="0"/>
      <w:divBdr>
        <w:top w:val="none" w:sz="0" w:space="0" w:color="auto"/>
        <w:left w:val="none" w:sz="0" w:space="0" w:color="auto"/>
        <w:bottom w:val="none" w:sz="0" w:space="0" w:color="auto"/>
        <w:right w:val="none" w:sz="0" w:space="0" w:color="auto"/>
      </w:divBdr>
    </w:div>
    <w:div w:id="790171368">
      <w:bodyDiv w:val="1"/>
      <w:marLeft w:val="0"/>
      <w:marRight w:val="0"/>
      <w:marTop w:val="0"/>
      <w:marBottom w:val="0"/>
      <w:divBdr>
        <w:top w:val="none" w:sz="0" w:space="0" w:color="auto"/>
        <w:left w:val="none" w:sz="0" w:space="0" w:color="auto"/>
        <w:bottom w:val="none" w:sz="0" w:space="0" w:color="auto"/>
        <w:right w:val="none" w:sz="0" w:space="0" w:color="auto"/>
      </w:divBdr>
    </w:div>
    <w:div w:id="859972391">
      <w:bodyDiv w:val="1"/>
      <w:marLeft w:val="0"/>
      <w:marRight w:val="0"/>
      <w:marTop w:val="0"/>
      <w:marBottom w:val="0"/>
      <w:divBdr>
        <w:top w:val="none" w:sz="0" w:space="0" w:color="auto"/>
        <w:left w:val="none" w:sz="0" w:space="0" w:color="auto"/>
        <w:bottom w:val="none" w:sz="0" w:space="0" w:color="auto"/>
        <w:right w:val="none" w:sz="0" w:space="0" w:color="auto"/>
      </w:divBdr>
    </w:div>
    <w:div w:id="876089047">
      <w:bodyDiv w:val="1"/>
      <w:marLeft w:val="0"/>
      <w:marRight w:val="0"/>
      <w:marTop w:val="0"/>
      <w:marBottom w:val="0"/>
      <w:divBdr>
        <w:top w:val="none" w:sz="0" w:space="0" w:color="auto"/>
        <w:left w:val="none" w:sz="0" w:space="0" w:color="auto"/>
        <w:bottom w:val="none" w:sz="0" w:space="0" w:color="auto"/>
        <w:right w:val="none" w:sz="0" w:space="0" w:color="auto"/>
      </w:divBdr>
    </w:div>
    <w:div w:id="974601094">
      <w:bodyDiv w:val="1"/>
      <w:marLeft w:val="0"/>
      <w:marRight w:val="0"/>
      <w:marTop w:val="0"/>
      <w:marBottom w:val="0"/>
      <w:divBdr>
        <w:top w:val="none" w:sz="0" w:space="0" w:color="auto"/>
        <w:left w:val="none" w:sz="0" w:space="0" w:color="auto"/>
        <w:bottom w:val="none" w:sz="0" w:space="0" w:color="auto"/>
        <w:right w:val="none" w:sz="0" w:space="0" w:color="auto"/>
      </w:divBdr>
    </w:div>
    <w:div w:id="1056049419">
      <w:bodyDiv w:val="1"/>
      <w:marLeft w:val="0"/>
      <w:marRight w:val="0"/>
      <w:marTop w:val="0"/>
      <w:marBottom w:val="0"/>
      <w:divBdr>
        <w:top w:val="none" w:sz="0" w:space="0" w:color="auto"/>
        <w:left w:val="none" w:sz="0" w:space="0" w:color="auto"/>
        <w:bottom w:val="none" w:sz="0" w:space="0" w:color="auto"/>
        <w:right w:val="none" w:sz="0" w:space="0" w:color="auto"/>
      </w:divBdr>
    </w:div>
    <w:div w:id="1071388999">
      <w:bodyDiv w:val="1"/>
      <w:marLeft w:val="0"/>
      <w:marRight w:val="0"/>
      <w:marTop w:val="0"/>
      <w:marBottom w:val="0"/>
      <w:divBdr>
        <w:top w:val="none" w:sz="0" w:space="0" w:color="auto"/>
        <w:left w:val="none" w:sz="0" w:space="0" w:color="auto"/>
        <w:bottom w:val="none" w:sz="0" w:space="0" w:color="auto"/>
        <w:right w:val="none" w:sz="0" w:space="0" w:color="auto"/>
      </w:divBdr>
    </w:div>
    <w:div w:id="1079983086">
      <w:bodyDiv w:val="1"/>
      <w:marLeft w:val="0"/>
      <w:marRight w:val="0"/>
      <w:marTop w:val="0"/>
      <w:marBottom w:val="0"/>
      <w:divBdr>
        <w:top w:val="none" w:sz="0" w:space="0" w:color="auto"/>
        <w:left w:val="none" w:sz="0" w:space="0" w:color="auto"/>
        <w:bottom w:val="none" w:sz="0" w:space="0" w:color="auto"/>
        <w:right w:val="none" w:sz="0" w:space="0" w:color="auto"/>
      </w:divBdr>
    </w:div>
    <w:div w:id="1331912008">
      <w:bodyDiv w:val="1"/>
      <w:marLeft w:val="0"/>
      <w:marRight w:val="0"/>
      <w:marTop w:val="0"/>
      <w:marBottom w:val="0"/>
      <w:divBdr>
        <w:top w:val="none" w:sz="0" w:space="0" w:color="auto"/>
        <w:left w:val="none" w:sz="0" w:space="0" w:color="auto"/>
        <w:bottom w:val="none" w:sz="0" w:space="0" w:color="auto"/>
        <w:right w:val="none" w:sz="0" w:space="0" w:color="auto"/>
      </w:divBdr>
    </w:div>
    <w:div w:id="1447188857">
      <w:bodyDiv w:val="1"/>
      <w:marLeft w:val="0"/>
      <w:marRight w:val="0"/>
      <w:marTop w:val="0"/>
      <w:marBottom w:val="0"/>
      <w:divBdr>
        <w:top w:val="none" w:sz="0" w:space="0" w:color="auto"/>
        <w:left w:val="none" w:sz="0" w:space="0" w:color="auto"/>
        <w:bottom w:val="none" w:sz="0" w:space="0" w:color="auto"/>
        <w:right w:val="none" w:sz="0" w:space="0" w:color="auto"/>
      </w:divBdr>
    </w:div>
    <w:div w:id="1554581841">
      <w:bodyDiv w:val="1"/>
      <w:marLeft w:val="0"/>
      <w:marRight w:val="0"/>
      <w:marTop w:val="0"/>
      <w:marBottom w:val="0"/>
      <w:divBdr>
        <w:top w:val="none" w:sz="0" w:space="0" w:color="auto"/>
        <w:left w:val="none" w:sz="0" w:space="0" w:color="auto"/>
        <w:bottom w:val="none" w:sz="0" w:space="0" w:color="auto"/>
        <w:right w:val="none" w:sz="0" w:space="0" w:color="auto"/>
      </w:divBdr>
    </w:div>
    <w:div w:id="1609268927">
      <w:bodyDiv w:val="1"/>
      <w:marLeft w:val="0"/>
      <w:marRight w:val="0"/>
      <w:marTop w:val="0"/>
      <w:marBottom w:val="0"/>
      <w:divBdr>
        <w:top w:val="none" w:sz="0" w:space="0" w:color="auto"/>
        <w:left w:val="none" w:sz="0" w:space="0" w:color="auto"/>
        <w:bottom w:val="none" w:sz="0" w:space="0" w:color="auto"/>
        <w:right w:val="none" w:sz="0" w:space="0" w:color="auto"/>
      </w:divBdr>
    </w:div>
    <w:div w:id="179945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Temp\6%20monthly%20report\tables%20for%20the%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Temp\6%20monthly%20report\tables%20for%20the%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AU"/>
              <a:t>Table D -Total Financial Year Actuals v Budget</a:t>
            </a:r>
          </a:p>
        </c:rich>
      </c:tx>
      <c:layout>
        <c:manualLayout>
          <c:xMode val="edge"/>
          <c:yMode val="edge"/>
          <c:x val="0.169972222222222"/>
          <c:y val="3.7037037037037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Total Actuals</c:v>
                </c:pt>
              </c:strCache>
            </c:strRef>
          </c:tx>
          <c:spPr>
            <a:solidFill>
              <a:schemeClr val="dk1">
                <a:tint val="88500"/>
              </a:schemeClr>
            </a:solidFill>
            <a:ln>
              <a:noFill/>
            </a:ln>
            <a:effectLst/>
          </c:spPr>
          <c:invertIfNegative val="0"/>
          <c:cat>
            <c:strRef>
              <c:f>Sheet1!$A$2:$A$8</c:f>
              <c:strCache>
                <c:ptCount val="7"/>
                <c:pt idx="0">
                  <c:v>Long Term Adviser Costs</c:v>
                </c:pt>
                <c:pt idx="1">
                  <c:v> Short Term Adviser Costs</c:v>
                </c:pt>
                <c:pt idx="2">
                  <c:v>Other Personnel Costs</c:v>
                </c:pt>
                <c:pt idx="3">
                  <c:v>Adviser Support Costs</c:v>
                </c:pt>
                <c:pt idx="4">
                  <c:v>Operational Costs</c:v>
                </c:pt>
                <c:pt idx="5">
                  <c:v>Program Activity Costs </c:v>
                </c:pt>
                <c:pt idx="6">
                  <c:v>Police Cross Sector Strengthening Initiatives and Coordination</c:v>
                </c:pt>
              </c:strCache>
            </c:strRef>
          </c:cat>
          <c:val>
            <c:numRef>
              <c:f>Sheet1!$B$2:$B$8</c:f>
              <c:numCache>
                <c:formatCode>_-* #,##0_-;\-* #,##0_-;_-* "-"??_-;_-@_-</c:formatCode>
                <c:ptCount val="7"/>
                <c:pt idx="0">
                  <c:v>529524.88999999978</c:v>
                </c:pt>
                <c:pt idx="1">
                  <c:v>255252.01</c:v>
                </c:pt>
                <c:pt idx="2">
                  <c:v>189346.62</c:v>
                </c:pt>
                <c:pt idx="3">
                  <c:v>134234.90999999989</c:v>
                </c:pt>
                <c:pt idx="4">
                  <c:v>139530.1</c:v>
                </c:pt>
                <c:pt idx="5">
                  <c:v>615145.72</c:v>
                </c:pt>
                <c:pt idx="6">
                  <c:v>31020.799999999999</c:v>
                </c:pt>
              </c:numCache>
            </c:numRef>
          </c:val>
        </c:ser>
        <c:ser>
          <c:idx val="1"/>
          <c:order val="1"/>
          <c:tx>
            <c:strRef>
              <c:f>Sheet1!$C$1</c:f>
              <c:strCache>
                <c:ptCount val="1"/>
                <c:pt idx="0">
                  <c:v>Financial year Budget</c:v>
                </c:pt>
              </c:strCache>
            </c:strRef>
          </c:tx>
          <c:spPr>
            <a:solidFill>
              <a:schemeClr val="dk1">
                <a:tint val="55000"/>
              </a:schemeClr>
            </a:solidFill>
            <a:ln>
              <a:noFill/>
            </a:ln>
            <a:effectLst/>
          </c:spPr>
          <c:invertIfNegative val="0"/>
          <c:cat>
            <c:strRef>
              <c:f>Sheet1!$A$2:$A$8</c:f>
              <c:strCache>
                <c:ptCount val="7"/>
                <c:pt idx="0">
                  <c:v>Long Term Adviser Costs</c:v>
                </c:pt>
                <c:pt idx="1">
                  <c:v> Short Term Adviser Costs</c:v>
                </c:pt>
                <c:pt idx="2">
                  <c:v>Other Personnel Costs</c:v>
                </c:pt>
                <c:pt idx="3">
                  <c:v>Adviser Support Costs</c:v>
                </c:pt>
                <c:pt idx="4">
                  <c:v>Operational Costs</c:v>
                </c:pt>
                <c:pt idx="5">
                  <c:v>Program Activity Costs </c:v>
                </c:pt>
                <c:pt idx="6">
                  <c:v>Police Cross Sector Strengthening Initiatives and Coordination</c:v>
                </c:pt>
              </c:strCache>
            </c:strRef>
          </c:cat>
          <c:val>
            <c:numRef>
              <c:f>Sheet1!$C$2:$C$8</c:f>
              <c:numCache>
                <c:formatCode>#,##0</c:formatCode>
                <c:ptCount val="7"/>
                <c:pt idx="0">
                  <c:v>1296882.56</c:v>
                </c:pt>
                <c:pt idx="1">
                  <c:v>286124.40000000002</c:v>
                </c:pt>
                <c:pt idx="2">
                  <c:v>299854.31</c:v>
                </c:pt>
                <c:pt idx="3">
                  <c:v>496690.21</c:v>
                </c:pt>
                <c:pt idx="4">
                  <c:v>325252</c:v>
                </c:pt>
                <c:pt idx="5">
                  <c:v>1107769.47</c:v>
                </c:pt>
                <c:pt idx="6">
                  <c:v>85000</c:v>
                </c:pt>
              </c:numCache>
            </c:numRef>
          </c:val>
        </c:ser>
        <c:dLbls>
          <c:showLegendKey val="0"/>
          <c:showVal val="0"/>
          <c:showCatName val="0"/>
          <c:showSerName val="0"/>
          <c:showPercent val="0"/>
          <c:showBubbleSize val="0"/>
        </c:dLbls>
        <c:gapWidth val="219"/>
        <c:overlap val="-27"/>
        <c:axId val="529274696"/>
        <c:axId val="529275088"/>
      </c:barChart>
      <c:catAx>
        <c:axId val="52927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29275088"/>
        <c:crosses val="autoZero"/>
        <c:auto val="1"/>
        <c:lblAlgn val="ctr"/>
        <c:lblOffset val="100"/>
        <c:noMultiLvlLbl val="0"/>
      </c:catAx>
      <c:valAx>
        <c:axId val="5292750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_-* #,##0_-;\-* #,##0_-;_-* &quot;-&quot;??_-;_-@_-"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29274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AU"/>
              <a:t>Table</a:t>
            </a:r>
            <a:r>
              <a:rPr lang="en-AU" baseline="0"/>
              <a:t> E</a:t>
            </a:r>
            <a:r>
              <a:rPr lang="en-AU"/>
              <a:t> - Actual Expenditure 6 months v Budget</a:t>
            </a:r>
          </a:p>
        </c:rich>
      </c:tx>
      <c:overlay val="0"/>
      <c:spPr>
        <a:noFill/>
        <a:ln>
          <a:noFill/>
        </a:ln>
        <a:effectLst/>
      </c:spPr>
    </c:title>
    <c:autoTitleDeleted val="0"/>
    <c:plotArea>
      <c:layout/>
      <c:barChart>
        <c:barDir val="bar"/>
        <c:grouping val="clustered"/>
        <c:varyColors val="0"/>
        <c:ser>
          <c:idx val="0"/>
          <c:order val="0"/>
          <c:tx>
            <c:strRef>
              <c:f>Sheet1!$D$1</c:f>
              <c:strCache>
                <c:ptCount val="1"/>
                <c:pt idx="0">
                  <c:v>Actuals</c:v>
                </c:pt>
              </c:strCache>
            </c:strRef>
          </c:tx>
          <c:spPr>
            <a:solidFill>
              <a:schemeClr val="dk1">
                <a:tint val="88500"/>
              </a:schemeClr>
            </a:solidFill>
            <a:ln>
              <a:noFill/>
            </a:ln>
            <a:effectLst/>
          </c:spPr>
          <c:invertIfNegative val="0"/>
          <c:cat>
            <c:strRef>
              <c:f>Sheet1!$A$2:$A$8</c:f>
              <c:strCache>
                <c:ptCount val="7"/>
                <c:pt idx="0">
                  <c:v>Long Term Adviser Costs</c:v>
                </c:pt>
                <c:pt idx="1">
                  <c:v> Short Term Adviser Costs</c:v>
                </c:pt>
                <c:pt idx="2">
                  <c:v>Other Personnel Costs</c:v>
                </c:pt>
                <c:pt idx="3">
                  <c:v>Adviser Support Costs</c:v>
                </c:pt>
                <c:pt idx="4">
                  <c:v>Operational Costs</c:v>
                </c:pt>
                <c:pt idx="5">
                  <c:v>Program Activity Costs </c:v>
                </c:pt>
                <c:pt idx="6">
                  <c:v>Police Cross Sector Strengthening Initiatives and Coordination</c:v>
                </c:pt>
              </c:strCache>
            </c:strRef>
          </c:cat>
          <c:val>
            <c:numRef>
              <c:f>Sheet1!$D$2:$D$8</c:f>
              <c:numCache>
                <c:formatCode>_-* #,##0_-;\-* #,##0_-;_-* "-"??_-;_-@_-</c:formatCode>
                <c:ptCount val="7"/>
                <c:pt idx="0">
                  <c:v>40.830596873783222</c:v>
                </c:pt>
                <c:pt idx="1">
                  <c:v>89.210151248897347</c:v>
                </c:pt>
                <c:pt idx="2">
                  <c:v>63.146205902459762</c:v>
                </c:pt>
                <c:pt idx="3">
                  <c:v>27.025881987889392</c:v>
                </c:pt>
                <c:pt idx="4">
                  <c:v>42.89907517863071</c:v>
                </c:pt>
                <c:pt idx="5">
                  <c:v>55.530120359789301</c:v>
                </c:pt>
                <c:pt idx="6">
                  <c:v>36.495058823529412</c:v>
                </c:pt>
              </c:numCache>
            </c:numRef>
          </c:val>
        </c:ser>
        <c:ser>
          <c:idx val="1"/>
          <c:order val="1"/>
          <c:tx>
            <c:strRef>
              <c:f>Sheet1!$E$1</c:f>
              <c:strCache>
                <c:ptCount val="1"/>
                <c:pt idx="0">
                  <c:v>Budget</c:v>
                </c:pt>
              </c:strCache>
            </c:strRef>
          </c:tx>
          <c:spPr>
            <a:solidFill>
              <a:schemeClr val="dk1">
                <a:tint val="55000"/>
              </a:schemeClr>
            </a:solidFill>
            <a:ln>
              <a:noFill/>
            </a:ln>
            <a:effectLst/>
          </c:spPr>
          <c:invertIfNegative val="0"/>
          <c:cat>
            <c:strRef>
              <c:f>Sheet1!$A$2:$A$8</c:f>
              <c:strCache>
                <c:ptCount val="7"/>
                <c:pt idx="0">
                  <c:v>Long Term Adviser Costs</c:v>
                </c:pt>
                <c:pt idx="1">
                  <c:v> Short Term Adviser Costs</c:v>
                </c:pt>
                <c:pt idx="2">
                  <c:v>Other Personnel Costs</c:v>
                </c:pt>
                <c:pt idx="3">
                  <c:v>Adviser Support Costs</c:v>
                </c:pt>
                <c:pt idx="4">
                  <c:v>Operational Costs</c:v>
                </c:pt>
                <c:pt idx="5">
                  <c:v>Program Activity Costs </c:v>
                </c:pt>
                <c:pt idx="6">
                  <c:v>Police Cross Sector Strengthening Initiatives and Coordination</c:v>
                </c:pt>
              </c:strCache>
            </c:strRef>
          </c:cat>
          <c:val>
            <c:numRef>
              <c:f>Sheet1!$E$2:$E$8</c:f>
              <c:numCache>
                <c:formatCode>General</c:formatCode>
                <c:ptCount val="7"/>
                <c:pt idx="0">
                  <c:v>50</c:v>
                </c:pt>
                <c:pt idx="1">
                  <c:v>50</c:v>
                </c:pt>
                <c:pt idx="2">
                  <c:v>50</c:v>
                </c:pt>
                <c:pt idx="3">
                  <c:v>50</c:v>
                </c:pt>
                <c:pt idx="4">
                  <c:v>50</c:v>
                </c:pt>
                <c:pt idx="5">
                  <c:v>50</c:v>
                </c:pt>
                <c:pt idx="6">
                  <c:v>50</c:v>
                </c:pt>
              </c:numCache>
            </c:numRef>
          </c:val>
        </c:ser>
        <c:dLbls>
          <c:showLegendKey val="0"/>
          <c:showVal val="0"/>
          <c:showCatName val="0"/>
          <c:showSerName val="0"/>
          <c:showPercent val="0"/>
          <c:showBubbleSize val="0"/>
        </c:dLbls>
        <c:gapWidth val="182"/>
        <c:axId val="522182096"/>
        <c:axId val="405103064"/>
      </c:barChart>
      <c:catAx>
        <c:axId val="52218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05103064"/>
        <c:crosses val="autoZero"/>
        <c:auto val="1"/>
        <c:lblAlgn val="ctr"/>
        <c:lblOffset val="100"/>
        <c:noMultiLvlLbl val="0"/>
      </c:catAx>
      <c:valAx>
        <c:axId val="405103064"/>
        <c:scaling>
          <c:orientation val="minMax"/>
        </c:scaling>
        <c:delete val="1"/>
        <c:axPos val="b"/>
        <c:majorGridlines>
          <c:spPr>
            <a:ln w="9525" cap="flat" cmpd="sng" algn="ctr">
              <a:solidFill>
                <a:schemeClr val="tx1">
                  <a:lumMod val="15000"/>
                  <a:lumOff val="85000"/>
                </a:schemeClr>
              </a:solidFill>
              <a:prstDash val="solid"/>
              <a:round/>
            </a:ln>
            <a:effectLst/>
          </c:spPr>
        </c:majorGridlines>
        <c:numFmt formatCode="_-* #,##0_-;\-* #,##0_-;_-* &quot;-&quot;??_-;_-@_-" sourceLinked="1"/>
        <c:majorTickMark val="none"/>
        <c:minorTickMark val="none"/>
        <c:tickLblPos val="nextTo"/>
        <c:crossAx val="52218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D6B322-52E8-4DF8-96B5-CD883919D26C}"/>
</file>

<file path=customXml/itemProps2.xml><?xml version="1.0" encoding="utf-8"?>
<ds:datastoreItem xmlns:ds="http://schemas.openxmlformats.org/officeDocument/2006/customXml" ds:itemID="{359BDD44-58F4-4DA6-9295-68B54F2E966F}"/>
</file>

<file path=customXml/itemProps3.xml><?xml version="1.0" encoding="utf-8"?>
<ds:datastoreItem xmlns:ds="http://schemas.openxmlformats.org/officeDocument/2006/customXml" ds:itemID="{A676C356-8C3C-4F81-8025-F57592930285}"/>
</file>

<file path=customXml/itemProps4.xml><?xml version="1.0" encoding="utf-8"?>
<ds:datastoreItem xmlns:ds="http://schemas.openxmlformats.org/officeDocument/2006/customXml" ds:itemID="{62263751-8491-4BAD-905C-C7536878C134}"/>
</file>

<file path=docProps/app.xml><?xml version="1.0" encoding="utf-8"?>
<Properties xmlns="http://schemas.openxmlformats.org/officeDocument/2006/extended-properties" xmlns:vt="http://schemas.openxmlformats.org/officeDocument/2006/docPropsVTypes">
  <Template>Normal</Template>
  <TotalTime>2</TotalTime>
  <Pages>67</Pages>
  <Words>25425</Words>
  <Characters>144926</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stretem rodblong jastis Partership</vt:lpstr>
    </vt:vector>
  </TitlesOfParts>
  <Company>Stretem Rod Blong Jastis Stage 2 Progress Report – July-December 2015</Company>
  <LinksUpToDate>false</LinksUpToDate>
  <CharactersWithSpaces>170011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stretem rodblong jastis Partership</dc:title>
  <dc:subject>PRORESS REPORT – December 2012</dc:subject>
  <dc:creator>User</dc:creator>
  <cp:lastModifiedBy>Natalie David</cp:lastModifiedBy>
  <cp:revision>3</cp:revision>
  <cp:lastPrinted>2016-02-14T23:23:00Z</cp:lastPrinted>
  <dcterms:created xsi:type="dcterms:W3CDTF">2016-07-04T11:18:00Z</dcterms:created>
  <dcterms:modified xsi:type="dcterms:W3CDTF">2016-07-04T11:20:00Z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TitusGUID">
    <vt:lpwstr>b89eae13-bab3-416d-bdb5-b1c9c113fcad</vt:lpwstr>
  </property>
  <property fmtid="{D5CDD505-2E9C-101B-9397-08002B2CF9AE}" pid="4" name="SEC">
    <vt:lpwstr>UNCLASSIFIED</vt:lpwstr>
  </property>
  <property fmtid="{D5CDD505-2E9C-101B-9397-08002B2CF9AE}" pid="5" name="DLM">
    <vt:lpwstr>No DLM</vt:lpwstr>
  </property>
  <property fmtid="{D5CDD505-2E9C-101B-9397-08002B2CF9AE}" pid="6" name="Order">
    <vt:r8>1082100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