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4C894" w14:textId="77777777" w:rsidR="00D129ED" w:rsidRDefault="002D2DA8" w:rsidP="00D129ED">
      <w:pPr>
        <w:rPr>
          <w:lang w:val="en-US" w:eastAsia="ja-JP"/>
        </w:rPr>
      </w:pPr>
      <w:r>
        <w:rPr>
          <w:rFonts w:ascii="Times New Roman" w:hAnsi="Times New Roman" w:cs="Times New Roman"/>
          <w:noProof/>
          <w:sz w:val="24"/>
          <w:szCs w:val="24"/>
          <w:lang w:val="en-AU" w:eastAsia="en-AU"/>
        </w:rPr>
        <w:drawing>
          <wp:anchor distT="0" distB="0" distL="114300" distR="114300" simplePos="0" relativeHeight="251681792" behindDoc="1" locked="0" layoutInCell="1" allowOverlap="1" wp14:anchorId="1F7275F6" wp14:editId="052431B1">
            <wp:simplePos x="0" y="0"/>
            <wp:positionH relativeFrom="column">
              <wp:posOffset>-927372</wp:posOffset>
            </wp:positionH>
            <wp:positionV relativeFrom="paragraph">
              <wp:posOffset>-896257</wp:posOffset>
            </wp:positionV>
            <wp:extent cx="7661429" cy="1882066"/>
            <wp:effectExtent l="0" t="0" r="0" b="4445"/>
            <wp:wrapNone/>
            <wp:docPr id="1" name="Picture 1" descr="GRM LHea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M LHead Header"/>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1429" cy="1882066"/>
                    </a:xfrm>
                    <a:prstGeom prst="rect">
                      <a:avLst/>
                    </a:prstGeom>
                    <a:noFill/>
                  </pic:spPr>
                </pic:pic>
              </a:graphicData>
            </a:graphic>
          </wp:anchor>
        </w:drawing>
      </w:r>
    </w:p>
    <w:p w14:paraId="386FCF73" w14:textId="77777777" w:rsidR="00C12EE3" w:rsidRDefault="00C12EE3" w:rsidP="005337C9">
      <w:pPr>
        <w:spacing w:line="360" w:lineRule="auto"/>
        <w:jc w:val="center"/>
        <w:rPr>
          <w:rFonts w:ascii="Arial Black" w:hAnsi="Arial Black"/>
          <w:b/>
          <w:color w:val="008000"/>
          <w:sz w:val="32"/>
          <w:szCs w:val="32"/>
          <w:lang w:val="en-US" w:eastAsia="ja-JP"/>
        </w:rPr>
      </w:pPr>
    </w:p>
    <w:p w14:paraId="34764805" w14:textId="77777777" w:rsidR="00C12EE3" w:rsidRDefault="00C12EE3" w:rsidP="005337C9">
      <w:pPr>
        <w:spacing w:line="360" w:lineRule="auto"/>
        <w:jc w:val="center"/>
        <w:rPr>
          <w:rFonts w:ascii="Arial Black" w:hAnsi="Arial Black"/>
          <w:b/>
          <w:color w:val="008000"/>
          <w:sz w:val="32"/>
          <w:szCs w:val="32"/>
          <w:lang w:val="en-US" w:eastAsia="ja-JP"/>
        </w:rPr>
      </w:pPr>
    </w:p>
    <w:p w14:paraId="38B5A81B" w14:textId="77777777" w:rsidR="00C12EE3" w:rsidRDefault="00C12EE3" w:rsidP="005337C9">
      <w:pPr>
        <w:spacing w:line="360" w:lineRule="auto"/>
        <w:jc w:val="center"/>
        <w:rPr>
          <w:rFonts w:ascii="Arial Black" w:hAnsi="Arial Black"/>
          <w:b/>
          <w:color w:val="008000"/>
          <w:sz w:val="32"/>
          <w:szCs w:val="32"/>
          <w:lang w:val="en-US" w:eastAsia="ja-JP"/>
        </w:rPr>
      </w:pPr>
    </w:p>
    <w:p w14:paraId="2BFEE7CE" w14:textId="7B6C5A07" w:rsidR="002D2DA8" w:rsidRDefault="002535BF" w:rsidP="005337C9">
      <w:pPr>
        <w:spacing w:line="360" w:lineRule="auto"/>
        <w:jc w:val="center"/>
        <w:rPr>
          <w:rFonts w:ascii="Arial Black" w:hAnsi="Arial Black"/>
          <w:b/>
          <w:color w:val="008000"/>
          <w:sz w:val="32"/>
          <w:szCs w:val="32"/>
          <w:lang w:val="en-US" w:eastAsia="ja-JP"/>
        </w:rPr>
      </w:pPr>
      <w:r>
        <w:rPr>
          <w:i/>
          <w:sz w:val="18"/>
          <w:szCs w:val="18"/>
        </w:rPr>
        <w:t>.</w:t>
      </w:r>
      <w:r w:rsidR="00622E9A" w:rsidRPr="00622E9A">
        <w:rPr>
          <w:i/>
          <w:sz w:val="18"/>
          <w:szCs w:val="18"/>
        </w:rPr>
        <w:t xml:space="preserve"> </w:t>
      </w:r>
      <w:r w:rsidR="00756BA7">
        <w:rPr>
          <w:rFonts w:ascii="Arial Black" w:hAnsi="Arial Black"/>
          <w:b/>
          <w:noProof/>
          <w:color w:val="008000"/>
          <w:sz w:val="32"/>
          <w:szCs w:val="32"/>
          <w:lang w:val="en-AU" w:eastAsia="en-AU"/>
        </w:rPr>
        <w:drawing>
          <wp:inline distT="0" distB="0" distL="0" distR="0" wp14:anchorId="5893062D" wp14:editId="1B60D301">
            <wp:extent cx="5156200" cy="4301066"/>
            <wp:effectExtent l="0" t="0" r="6350" b="4445"/>
            <wp:docPr id="6" name="Picture 6" descr="C:\Users\User\Pictures\Vanuatu\Cyclone Pam\IMG_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Vanuatu\Cyclone Pam\IMG_38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3407" cy="4298736"/>
                    </a:xfrm>
                    <a:prstGeom prst="rect">
                      <a:avLst/>
                    </a:prstGeom>
                    <a:noFill/>
                    <a:ln>
                      <a:noFill/>
                    </a:ln>
                  </pic:spPr>
                </pic:pic>
              </a:graphicData>
            </a:graphic>
          </wp:inline>
        </w:drawing>
      </w:r>
    </w:p>
    <w:p w14:paraId="6D0F9510" w14:textId="77777777" w:rsidR="00C12EE3" w:rsidRDefault="00C12EE3" w:rsidP="00200946">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p>
    <w:p w14:paraId="09D66EBE" w14:textId="77777777" w:rsidR="00ED5A4A" w:rsidRDefault="00ED5A4A" w:rsidP="00200946">
      <w:pPr>
        <w:autoSpaceDE w:val="0"/>
        <w:autoSpaceDN w:val="0"/>
        <w:adjustRightInd w:val="0"/>
        <w:spacing w:after="67" w:line="240" w:lineRule="auto"/>
        <w:jc w:val="center"/>
        <w:rPr>
          <w:rFonts w:ascii="Arial Black" w:hAnsi="Arial Black" w:cstheme="minorHAnsi"/>
          <w:b/>
          <w:color w:val="4F6228" w:themeColor="accent3" w:themeShade="80"/>
          <w:lang w:val="en-AU" w:eastAsia="en-AU"/>
        </w:rPr>
      </w:pPr>
      <w:r>
        <w:rPr>
          <w:rFonts w:ascii="Arial Black" w:hAnsi="Arial Black" w:cstheme="minorHAnsi"/>
          <w:b/>
          <w:color w:val="4F6228" w:themeColor="accent3" w:themeShade="80"/>
          <w:lang w:val="en-AU" w:eastAsia="en-AU"/>
        </w:rPr>
        <w:t>Vanuatu Law and Justice Partnership</w:t>
      </w:r>
    </w:p>
    <w:p w14:paraId="0263201B" w14:textId="77777777" w:rsidR="00C12EE3" w:rsidRPr="00E61DC6" w:rsidRDefault="00C12EE3" w:rsidP="00200946">
      <w:pPr>
        <w:autoSpaceDE w:val="0"/>
        <w:autoSpaceDN w:val="0"/>
        <w:adjustRightInd w:val="0"/>
        <w:spacing w:after="67" w:line="240" w:lineRule="auto"/>
        <w:jc w:val="center"/>
        <w:rPr>
          <w:rFonts w:ascii="Arial Black" w:hAnsi="Arial Black" w:cstheme="minorHAnsi"/>
          <w:b/>
          <w:color w:val="4F6228" w:themeColor="accent3" w:themeShade="80"/>
          <w:lang w:val="en-AU" w:eastAsia="en-AU"/>
        </w:rPr>
      </w:pPr>
      <w:r w:rsidRPr="00E61DC6">
        <w:rPr>
          <w:rFonts w:ascii="Arial Black" w:hAnsi="Arial Black" w:cstheme="minorHAnsi"/>
          <w:b/>
          <w:color w:val="4F6228" w:themeColor="accent3" w:themeShade="80"/>
          <w:lang w:val="en-AU" w:eastAsia="en-AU"/>
        </w:rPr>
        <w:t>Stretem Rod Blong Jastis</w:t>
      </w:r>
    </w:p>
    <w:p w14:paraId="2FD35E50" w14:textId="77777777" w:rsidR="00C12EE3" w:rsidRPr="007B6428" w:rsidRDefault="007B6428" w:rsidP="00200946">
      <w:pPr>
        <w:autoSpaceDE w:val="0"/>
        <w:autoSpaceDN w:val="0"/>
        <w:adjustRightInd w:val="0"/>
        <w:spacing w:after="67" w:line="240" w:lineRule="auto"/>
        <w:jc w:val="center"/>
        <w:rPr>
          <w:rFonts w:ascii="Arial Black" w:hAnsi="Arial Black" w:cstheme="minorHAnsi"/>
          <w:b/>
          <w:color w:val="4F6228" w:themeColor="accent3" w:themeShade="80"/>
          <w:sz w:val="20"/>
          <w:szCs w:val="20"/>
          <w:lang w:val="en-AU" w:eastAsia="en-AU"/>
        </w:rPr>
      </w:pPr>
      <w:r w:rsidRPr="007B6428">
        <w:rPr>
          <w:rFonts w:ascii="Arial Black" w:hAnsi="Arial Black" w:cstheme="minorHAnsi"/>
          <w:b/>
          <w:color w:val="4F6228" w:themeColor="accent3" w:themeShade="80"/>
          <w:sz w:val="20"/>
          <w:szCs w:val="20"/>
          <w:lang w:val="en-AU" w:eastAsia="en-AU"/>
        </w:rPr>
        <w:t>p</w:t>
      </w:r>
      <w:r>
        <w:rPr>
          <w:rFonts w:ascii="Arial Black" w:hAnsi="Arial Black" w:cstheme="minorHAnsi"/>
          <w:b/>
          <w:color w:val="4F6228" w:themeColor="accent3" w:themeShade="80"/>
          <w:sz w:val="20"/>
          <w:szCs w:val="20"/>
          <w:lang w:val="en-AU" w:eastAsia="en-AU"/>
        </w:rPr>
        <w:t>art of</w:t>
      </w:r>
    </w:p>
    <w:p w14:paraId="5AD5E6E0" w14:textId="77777777" w:rsidR="007B6428" w:rsidRPr="00E61DC6" w:rsidRDefault="007B6428" w:rsidP="00200946">
      <w:pPr>
        <w:autoSpaceDE w:val="0"/>
        <w:autoSpaceDN w:val="0"/>
        <w:adjustRightInd w:val="0"/>
        <w:spacing w:after="67" w:line="240" w:lineRule="auto"/>
        <w:jc w:val="center"/>
        <w:rPr>
          <w:rFonts w:ascii="Arial Black" w:hAnsi="Arial Black" w:cstheme="minorHAnsi"/>
          <w:b/>
          <w:color w:val="4F6228" w:themeColor="accent3" w:themeShade="80"/>
          <w:lang w:eastAsia="en-AU"/>
        </w:rPr>
      </w:pPr>
      <w:r>
        <w:rPr>
          <w:rFonts w:ascii="Arial Black" w:hAnsi="Arial Black" w:cstheme="minorHAnsi"/>
          <w:b/>
          <w:color w:val="4F6228" w:themeColor="accent3" w:themeShade="80"/>
          <w:lang w:val="en-AU" w:eastAsia="en-AU"/>
        </w:rPr>
        <w:t>Policing and Justice Support Program (Vanuatu)</w:t>
      </w:r>
    </w:p>
    <w:p w14:paraId="5B06F89D" w14:textId="77777777" w:rsidR="00C12EE3" w:rsidRDefault="00C12EE3" w:rsidP="00C12EE3">
      <w:pPr>
        <w:autoSpaceDE w:val="0"/>
        <w:autoSpaceDN w:val="0"/>
        <w:adjustRightInd w:val="0"/>
        <w:spacing w:after="67"/>
        <w:jc w:val="center"/>
        <w:rPr>
          <w:rFonts w:ascii="Arial Black" w:hAnsi="Arial Black" w:cstheme="minorHAnsi"/>
          <w:b/>
          <w:color w:val="4F6228" w:themeColor="accent3" w:themeShade="80"/>
          <w:lang w:eastAsia="en-AU"/>
        </w:rPr>
      </w:pPr>
    </w:p>
    <w:p w14:paraId="357C85B0" w14:textId="77777777" w:rsidR="00C12EE3" w:rsidRDefault="00C12EE3" w:rsidP="002D2DA8">
      <w:pPr>
        <w:autoSpaceDE w:val="0"/>
        <w:autoSpaceDN w:val="0"/>
        <w:adjustRightInd w:val="0"/>
        <w:spacing w:after="67" w:line="240" w:lineRule="auto"/>
        <w:ind w:right="-2292"/>
        <w:rPr>
          <w:rFonts w:ascii="Arial Black" w:hAnsi="Arial Black" w:cstheme="minorHAnsi"/>
          <w:b/>
          <w:color w:val="4F6228" w:themeColor="accent3" w:themeShade="80"/>
          <w:lang w:val="en-AU" w:eastAsia="en-AU"/>
        </w:rPr>
      </w:pPr>
    </w:p>
    <w:p w14:paraId="052184F0" w14:textId="77777777" w:rsidR="00C12EE3" w:rsidRDefault="00C12EE3" w:rsidP="002D2DA8">
      <w:pPr>
        <w:autoSpaceDE w:val="0"/>
        <w:autoSpaceDN w:val="0"/>
        <w:adjustRightInd w:val="0"/>
        <w:spacing w:after="67" w:line="240" w:lineRule="auto"/>
        <w:ind w:right="-2292"/>
        <w:rPr>
          <w:rFonts w:ascii="Arial Black" w:hAnsi="Arial Black" w:cstheme="minorHAnsi"/>
          <w:b/>
          <w:color w:val="4F6228" w:themeColor="accent3" w:themeShade="80"/>
          <w:lang w:val="en-AU" w:eastAsia="en-AU"/>
        </w:rPr>
      </w:pPr>
    </w:p>
    <w:p w14:paraId="71F5900D" w14:textId="77777777" w:rsidR="00C12EE3" w:rsidRDefault="00C12EE3"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p>
    <w:p w14:paraId="74A42AA5" w14:textId="77777777" w:rsidR="00C12EE3" w:rsidRDefault="00C12EE3"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p>
    <w:p w14:paraId="5904F9BF" w14:textId="77777777" w:rsidR="00C12EE3" w:rsidRDefault="00C12EE3"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p>
    <w:p w14:paraId="2EEDED54" w14:textId="77777777" w:rsidR="00C12EE3" w:rsidRDefault="00882904"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r>
        <w:rPr>
          <w:noProof/>
          <w:lang w:val="en-AU" w:eastAsia="en-AU"/>
        </w:rPr>
        <mc:AlternateContent>
          <mc:Choice Requires="wps">
            <w:drawing>
              <wp:anchor distT="0" distB="0" distL="114300" distR="114300" simplePos="0" relativeHeight="251685888" behindDoc="0" locked="0" layoutInCell="1" allowOverlap="1" wp14:anchorId="6C8B7AFE" wp14:editId="3DFA53DD">
                <wp:simplePos x="0" y="0"/>
                <wp:positionH relativeFrom="column">
                  <wp:posOffset>191135</wp:posOffset>
                </wp:positionH>
                <wp:positionV relativeFrom="paragraph">
                  <wp:posOffset>163195</wp:posOffset>
                </wp:positionV>
                <wp:extent cx="1987550" cy="8124825"/>
                <wp:effectExtent l="0"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812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599FE" w14:textId="77777777" w:rsidR="00D049B5" w:rsidRPr="00E61DC6" w:rsidRDefault="00D049B5" w:rsidP="00ED5A4A">
                            <w:pPr>
                              <w:spacing w:line="360" w:lineRule="auto"/>
                              <w:jc w:val="right"/>
                              <w:rPr>
                                <w:rFonts w:ascii="Arial Black" w:hAnsi="Arial Black"/>
                                <w:b/>
                                <w:color w:val="4F6228" w:themeColor="accent3" w:themeShade="80"/>
                                <w:sz w:val="48"/>
                                <w:szCs w:val="48"/>
                                <w:lang w:val="en-US" w:eastAsia="ja-JP"/>
                              </w:rPr>
                            </w:pPr>
                            <w:r w:rsidRPr="00B45C13">
                              <w:rPr>
                                <w:rFonts w:ascii="Arial Black" w:hAnsi="Arial Black"/>
                                <w:b/>
                                <w:color w:val="4F6228" w:themeColor="accent3" w:themeShade="80"/>
                                <w:sz w:val="40"/>
                                <w:szCs w:val="40"/>
                                <w:lang w:val="en-US" w:eastAsia="ja-JP"/>
                              </w:rPr>
                              <w:t xml:space="preserve">Stage Two Progress Report – January to June  </w:t>
                            </w:r>
                            <w:r>
                              <w:rPr>
                                <w:rFonts w:ascii="Arial Black" w:hAnsi="Arial Black"/>
                                <w:b/>
                                <w:color w:val="4F6228" w:themeColor="accent3" w:themeShade="80"/>
                                <w:sz w:val="48"/>
                                <w:szCs w:val="48"/>
                                <w:lang w:val="en-US" w:eastAsia="ja-JP"/>
                              </w:rPr>
                              <w:t>2015</w:t>
                            </w:r>
                          </w:p>
                          <w:p w14:paraId="0BD17BD2" w14:textId="77777777" w:rsidR="00D049B5" w:rsidRPr="00ED5A4A" w:rsidRDefault="00D049B5" w:rsidP="002D2DA8">
                            <w:pPr>
                              <w:spacing w:line="360" w:lineRule="auto"/>
                              <w:jc w:val="center"/>
                              <w:rPr>
                                <w:rFonts w:ascii="Arial Black" w:hAnsi="Arial Black"/>
                                <w:b/>
                                <w:sz w:val="18"/>
                                <w:szCs w:val="18"/>
                                <w:lang w:val="en-US" w:eastAsia="ja-JP"/>
                              </w:rPr>
                            </w:pPr>
                            <w:r>
                              <w:rPr>
                                <w:rFonts w:ascii="Arial Black" w:hAnsi="Arial Black"/>
                                <w:b/>
                                <w:color w:val="4F6228" w:themeColor="accent3" w:themeShade="80"/>
                                <w:sz w:val="18"/>
                                <w:szCs w:val="18"/>
                                <w:lang w:val="en-US" w:eastAsia="ja-JP"/>
                              </w:rPr>
                              <w:t>Submitted 17 July 2015</w:t>
                            </w:r>
                          </w:p>
                          <w:p w14:paraId="7E87D2E5" w14:textId="77777777" w:rsidR="00D049B5" w:rsidRDefault="00D049B5" w:rsidP="002D2DA8"/>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5.05pt;margin-top:12.85pt;width:156.5pt;height:6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" fillcolor="white [3201]" stroked="f" strokeweight=".5pt">
                <v:path arrowok="t"/>
                <v:textbox style="layout-flow:vertical;mso-layout-flow-alt:bottom-to-top">
                  <w:txbxContent>
                    <w:p w14:paraId="236599FE" w14:textId="77777777" w:rsidR="00D049B5" w:rsidRPr="00E61DC6" w:rsidRDefault="00D049B5" w:rsidP="00ED5A4A">
                      <w:pPr>
                        <w:spacing w:line="360" w:lineRule="auto"/>
                        <w:jc w:val="right"/>
                        <w:rPr>
                          <w:rFonts w:ascii="Arial Black" w:hAnsi="Arial Black"/>
                          <w:b/>
                          <w:color w:val="4F6228" w:themeColor="accent3" w:themeShade="80"/>
                          <w:sz w:val="48"/>
                          <w:szCs w:val="48"/>
                          <w:lang w:val="en-US" w:eastAsia="ja-JP"/>
                        </w:rPr>
                      </w:pPr>
                      <w:r w:rsidRPr="00B45C13">
                        <w:rPr>
                          <w:rFonts w:ascii="Arial Black" w:hAnsi="Arial Black"/>
                          <w:b/>
                          <w:color w:val="4F6228" w:themeColor="accent3" w:themeShade="80"/>
                          <w:sz w:val="40"/>
                          <w:szCs w:val="40"/>
                          <w:lang w:val="en-US" w:eastAsia="ja-JP"/>
                        </w:rPr>
                        <w:t xml:space="preserve">Stage Two Progress Report – January to June  </w:t>
                      </w:r>
                      <w:r>
                        <w:rPr>
                          <w:rFonts w:ascii="Arial Black" w:hAnsi="Arial Black"/>
                          <w:b/>
                          <w:color w:val="4F6228" w:themeColor="accent3" w:themeShade="80"/>
                          <w:sz w:val="48"/>
                          <w:szCs w:val="48"/>
                          <w:lang w:val="en-US" w:eastAsia="ja-JP"/>
                        </w:rPr>
                        <w:t>2015</w:t>
                      </w:r>
                    </w:p>
                    <w:p w14:paraId="0BD17BD2" w14:textId="77777777" w:rsidR="00D049B5" w:rsidRPr="00ED5A4A" w:rsidRDefault="00D049B5" w:rsidP="002D2DA8">
                      <w:pPr>
                        <w:spacing w:line="360" w:lineRule="auto"/>
                        <w:jc w:val="center"/>
                        <w:rPr>
                          <w:rFonts w:ascii="Arial Black" w:hAnsi="Arial Black"/>
                          <w:b/>
                          <w:sz w:val="18"/>
                          <w:szCs w:val="18"/>
                          <w:lang w:val="en-US" w:eastAsia="ja-JP"/>
                        </w:rPr>
                      </w:pPr>
                      <w:r>
                        <w:rPr>
                          <w:rFonts w:ascii="Arial Black" w:hAnsi="Arial Black"/>
                          <w:b/>
                          <w:color w:val="4F6228" w:themeColor="accent3" w:themeShade="80"/>
                          <w:sz w:val="18"/>
                          <w:szCs w:val="18"/>
                          <w:lang w:val="en-US" w:eastAsia="ja-JP"/>
                        </w:rPr>
                        <w:t>Submitted 17 July 2015</w:t>
                      </w:r>
                    </w:p>
                    <w:p w14:paraId="7E87D2E5" w14:textId="77777777" w:rsidR="00D049B5" w:rsidRDefault="00D049B5" w:rsidP="002D2DA8"/>
                  </w:txbxContent>
                </v:textbox>
              </v:shape>
            </w:pict>
          </mc:Fallback>
        </mc:AlternateContent>
      </w:r>
    </w:p>
    <w:p w14:paraId="78B67A4A" w14:textId="77777777" w:rsidR="00C12EE3" w:rsidRDefault="00C12EE3"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p>
    <w:p w14:paraId="0B7E73BA" w14:textId="77777777" w:rsidR="002D2DA8" w:rsidRPr="00E61DC6" w:rsidRDefault="002D2DA8" w:rsidP="002D2DA8">
      <w:pPr>
        <w:autoSpaceDE w:val="0"/>
        <w:autoSpaceDN w:val="0"/>
        <w:adjustRightInd w:val="0"/>
        <w:spacing w:after="67"/>
        <w:jc w:val="center"/>
        <w:rPr>
          <w:rFonts w:ascii="Arial Black" w:hAnsi="Arial Black" w:cstheme="minorHAnsi"/>
          <w:b/>
          <w:color w:val="4F6228" w:themeColor="accent3" w:themeShade="80"/>
          <w:lang w:eastAsia="en-AU"/>
        </w:rPr>
      </w:pPr>
    </w:p>
    <w:p w14:paraId="0D2A7061" w14:textId="77777777" w:rsidR="00D6458C" w:rsidRPr="00E61DC6" w:rsidRDefault="00D6458C" w:rsidP="002D2DA8">
      <w:pPr>
        <w:autoSpaceDE w:val="0"/>
        <w:autoSpaceDN w:val="0"/>
        <w:adjustRightInd w:val="0"/>
        <w:spacing w:after="67" w:line="360" w:lineRule="auto"/>
        <w:jc w:val="center"/>
        <w:rPr>
          <w:rFonts w:asciiTheme="minorHAnsi" w:hAnsiTheme="minorHAnsi" w:cstheme="minorHAnsi"/>
          <w:color w:val="4F6228" w:themeColor="accent3" w:themeShade="80"/>
        </w:rPr>
      </w:pPr>
    </w:p>
    <w:p w14:paraId="3025E97E" w14:textId="77777777" w:rsidR="002E2276" w:rsidRDefault="002E2276" w:rsidP="005337C9">
      <w:pPr>
        <w:spacing w:line="360" w:lineRule="auto"/>
        <w:jc w:val="center"/>
        <w:rPr>
          <w:rFonts w:ascii="Arial Black" w:hAnsi="Arial Black"/>
          <w:b/>
          <w:color w:val="008000"/>
          <w:sz w:val="32"/>
          <w:szCs w:val="32"/>
          <w:lang w:val="en-US" w:eastAsia="ja-JP"/>
        </w:rPr>
      </w:pPr>
    </w:p>
    <w:p w14:paraId="397B5FB7" w14:textId="77777777" w:rsidR="002E2276" w:rsidRDefault="002E2276" w:rsidP="005337C9">
      <w:pPr>
        <w:spacing w:line="360" w:lineRule="auto"/>
        <w:jc w:val="center"/>
        <w:rPr>
          <w:rFonts w:ascii="Arial Black" w:hAnsi="Arial Black"/>
          <w:b/>
          <w:color w:val="008000"/>
          <w:sz w:val="32"/>
          <w:szCs w:val="32"/>
          <w:lang w:val="en-US" w:eastAsia="ja-JP"/>
        </w:rPr>
      </w:pPr>
    </w:p>
    <w:p w14:paraId="4D13BA42" w14:textId="77777777" w:rsidR="005337C9" w:rsidRDefault="005337C9" w:rsidP="00D129ED">
      <w:pPr>
        <w:spacing w:line="360" w:lineRule="auto"/>
        <w:rPr>
          <w:rFonts w:asciiTheme="minorHAnsi" w:hAnsiTheme="minorHAnsi" w:cstheme="minorHAnsi"/>
        </w:rPr>
      </w:pPr>
    </w:p>
    <w:p w14:paraId="08DD5A76" w14:textId="77777777" w:rsidR="002D2DA8" w:rsidRDefault="002D2DA8" w:rsidP="00200946">
      <w:pPr>
        <w:spacing w:after="0" w:line="240" w:lineRule="auto"/>
        <w:ind w:left="426" w:hanging="426"/>
        <w:rPr>
          <w:rFonts w:ascii="Arial Black" w:hAnsi="Arial Black"/>
          <w:b/>
          <w:bCs/>
          <w:color w:val="4F6228" w:themeColor="accent3" w:themeShade="80"/>
          <w:sz w:val="24"/>
          <w:szCs w:val="24"/>
          <w:lang w:val="en-AU"/>
        </w:rPr>
      </w:pPr>
      <w:r>
        <w:rPr>
          <w:sz w:val="24"/>
        </w:rPr>
        <w:br w:type="page"/>
      </w:r>
    </w:p>
    <w:p w14:paraId="2EE4043C" w14:textId="77777777" w:rsidR="00D6458C" w:rsidRDefault="00D6458C" w:rsidP="007B36FD">
      <w:pPr>
        <w:pStyle w:val="Heading1"/>
        <w:numPr>
          <w:ilvl w:val="0"/>
          <w:numId w:val="0"/>
        </w:numPr>
        <w:sectPr w:rsidR="00D6458C" w:rsidSect="00CD6482">
          <w:headerReference w:type="default" r:id="rId14"/>
          <w:footerReference w:type="default" r:id="rId15"/>
          <w:footerReference w:type="first" r:id="rId16"/>
          <w:pgSz w:w="11906" w:h="16838"/>
          <w:pgMar w:top="1440" w:right="1700" w:bottom="851" w:left="1440" w:header="708" w:footer="708" w:gutter="0"/>
          <w:pgNumType w:start="1"/>
          <w:cols w:num="2" w:space="708" w:equalWidth="0">
            <w:col w:w="7914" w:space="2"/>
            <w:col w:w="850"/>
          </w:cols>
          <w:docGrid w:linePitch="360"/>
        </w:sectPr>
      </w:pPr>
    </w:p>
    <w:p w14:paraId="7C834171" w14:textId="77777777" w:rsidR="00977EAD" w:rsidRDefault="00514CF0" w:rsidP="007B36FD">
      <w:pPr>
        <w:pStyle w:val="Heading1"/>
        <w:numPr>
          <w:ilvl w:val="0"/>
          <w:numId w:val="0"/>
        </w:numPr>
      </w:pPr>
      <w:bookmarkStart w:id="0" w:name="_Toc411268932"/>
      <w:bookmarkStart w:id="1" w:name="_Toc424634607"/>
      <w:r w:rsidRPr="007B36FD">
        <w:lastRenderedPageBreak/>
        <w:t>Contents</w:t>
      </w:r>
      <w:bookmarkEnd w:id="0"/>
      <w:bookmarkEnd w:id="1"/>
    </w:p>
    <w:sdt>
      <w:sdtPr>
        <w:rPr>
          <w:rFonts w:ascii="Calibri" w:hAnsi="Calibri"/>
          <w:b w:val="0"/>
          <w:bCs w:val="0"/>
          <w:color w:val="auto"/>
          <w:sz w:val="22"/>
          <w:szCs w:val="22"/>
          <w:lang w:val="en-GB" w:eastAsia="en-US"/>
        </w:rPr>
        <w:id w:val="624202030"/>
        <w:docPartObj>
          <w:docPartGallery w:val="Table of Contents"/>
          <w:docPartUnique/>
        </w:docPartObj>
      </w:sdtPr>
      <w:sdtEndPr>
        <w:rPr>
          <w:noProof/>
        </w:rPr>
      </w:sdtEndPr>
      <w:sdtContent>
        <w:p w14:paraId="52728F79" w14:textId="77777777" w:rsidR="003A5C8D" w:rsidRDefault="003A5C8D" w:rsidP="00376CEA">
          <w:pPr>
            <w:pStyle w:val="TOCHeading"/>
            <w:ind w:right="567"/>
          </w:pPr>
        </w:p>
        <w:p w14:paraId="2A09DCBD" w14:textId="77777777" w:rsidR="002535BF" w:rsidRPr="002535BF" w:rsidRDefault="00DC2A1A">
          <w:pPr>
            <w:pStyle w:val="TOC1"/>
            <w:rPr>
              <w:rFonts w:asciiTheme="majorHAnsi" w:eastAsiaTheme="minorEastAsia" w:hAnsiTheme="majorHAnsi" w:cstheme="minorBidi"/>
              <w:noProof/>
              <w:lang w:val="en-AU" w:eastAsia="en-AU"/>
            </w:rPr>
          </w:pPr>
          <w:r w:rsidRPr="002535BF">
            <w:rPr>
              <w:rFonts w:asciiTheme="majorHAnsi" w:hAnsiTheme="majorHAnsi"/>
            </w:rPr>
            <w:fldChar w:fldCharType="begin"/>
          </w:r>
          <w:r w:rsidR="002E18CB" w:rsidRPr="002535BF">
            <w:rPr>
              <w:rFonts w:asciiTheme="majorHAnsi" w:hAnsiTheme="majorHAnsi"/>
            </w:rPr>
            <w:instrText xml:space="preserve"> TOC \o "1-3" \h \z \u </w:instrText>
          </w:r>
          <w:r w:rsidRPr="002535BF">
            <w:rPr>
              <w:rFonts w:asciiTheme="majorHAnsi" w:hAnsiTheme="majorHAnsi"/>
            </w:rPr>
            <w:fldChar w:fldCharType="separate"/>
          </w:r>
          <w:hyperlink w:anchor="_Toc424634607" w:history="1">
            <w:r w:rsidR="002535BF" w:rsidRPr="002535BF">
              <w:rPr>
                <w:rStyle w:val="Hyperlink"/>
                <w:rFonts w:asciiTheme="majorHAnsi" w:hAnsiTheme="majorHAnsi"/>
                <w:noProof/>
              </w:rPr>
              <w:t>Contents</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_Toc424634607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2</w:t>
            </w:r>
            <w:r w:rsidR="002535BF" w:rsidRPr="002535BF">
              <w:rPr>
                <w:rFonts w:asciiTheme="majorHAnsi" w:hAnsiTheme="majorHAnsi"/>
                <w:noProof/>
                <w:webHidden/>
              </w:rPr>
              <w:fldChar w:fldCharType="end"/>
            </w:r>
          </w:hyperlink>
        </w:p>
        <w:p w14:paraId="5765FF06" w14:textId="77777777" w:rsidR="002535BF" w:rsidRPr="002535BF" w:rsidRDefault="00D049B5">
          <w:pPr>
            <w:pStyle w:val="TOC1"/>
            <w:rPr>
              <w:rFonts w:asciiTheme="majorHAnsi" w:eastAsiaTheme="minorEastAsia" w:hAnsiTheme="majorHAnsi" w:cstheme="minorBidi"/>
              <w:noProof/>
              <w:lang w:val="en-AU" w:eastAsia="en-AU"/>
            </w:rPr>
          </w:pPr>
          <w:hyperlink w:anchor="_Toc424634608" w:history="1">
            <w:r w:rsidR="002535BF" w:rsidRPr="002535BF">
              <w:rPr>
                <w:rStyle w:val="Hyperlink"/>
                <w:rFonts w:asciiTheme="majorHAnsi" w:hAnsiTheme="majorHAnsi"/>
                <w:noProof/>
              </w:rPr>
              <w:t>Annexes</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_Toc424634608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3</w:t>
            </w:r>
            <w:r w:rsidR="002535BF" w:rsidRPr="002535BF">
              <w:rPr>
                <w:rFonts w:asciiTheme="majorHAnsi" w:hAnsiTheme="majorHAnsi"/>
                <w:noProof/>
                <w:webHidden/>
              </w:rPr>
              <w:fldChar w:fldCharType="end"/>
            </w:r>
          </w:hyperlink>
        </w:p>
        <w:p w14:paraId="7EF56424" w14:textId="77777777" w:rsidR="002535BF" w:rsidRPr="002535BF" w:rsidRDefault="00D049B5">
          <w:pPr>
            <w:pStyle w:val="TOC1"/>
            <w:rPr>
              <w:rFonts w:asciiTheme="majorHAnsi" w:eastAsiaTheme="minorEastAsia" w:hAnsiTheme="majorHAnsi" w:cstheme="minorBidi"/>
              <w:noProof/>
              <w:lang w:val="en-AU" w:eastAsia="en-AU"/>
            </w:rPr>
          </w:pPr>
          <w:hyperlink w:anchor="_Toc424634609" w:history="1">
            <w:r w:rsidR="002535BF" w:rsidRPr="002535BF">
              <w:rPr>
                <w:rStyle w:val="Hyperlink"/>
                <w:rFonts w:asciiTheme="majorHAnsi" w:hAnsiTheme="majorHAnsi"/>
                <w:noProof/>
              </w:rPr>
              <w:t>Tables</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_Toc424634609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3</w:t>
            </w:r>
            <w:r w:rsidR="002535BF" w:rsidRPr="002535BF">
              <w:rPr>
                <w:rFonts w:asciiTheme="majorHAnsi" w:hAnsiTheme="majorHAnsi"/>
                <w:noProof/>
                <w:webHidden/>
              </w:rPr>
              <w:fldChar w:fldCharType="end"/>
            </w:r>
          </w:hyperlink>
        </w:p>
        <w:p w14:paraId="270FA68D" w14:textId="77777777" w:rsidR="002535BF" w:rsidRPr="002535BF" w:rsidRDefault="00D049B5">
          <w:pPr>
            <w:pStyle w:val="TOC1"/>
            <w:rPr>
              <w:rFonts w:asciiTheme="majorHAnsi" w:eastAsiaTheme="minorEastAsia" w:hAnsiTheme="majorHAnsi" w:cstheme="minorBidi"/>
              <w:noProof/>
              <w:lang w:val="en-AU" w:eastAsia="en-AU"/>
            </w:rPr>
          </w:pPr>
          <w:hyperlink w:anchor="_Toc424634610" w:history="1">
            <w:r w:rsidR="002535BF" w:rsidRPr="002535BF">
              <w:rPr>
                <w:rStyle w:val="Hyperlink"/>
                <w:rFonts w:asciiTheme="majorHAnsi" w:hAnsiTheme="majorHAnsi"/>
                <w:noProof/>
              </w:rPr>
              <w:t>Acronyms</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_Toc424634610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5</w:t>
            </w:r>
            <w:r w:rsidR="002535BF" w:rsidRPr="002535BF">
              <w:rPr>
                <w:rFonts w:asciiTheme="majorHAnsi" w:hAnsiTheme="majorHAnsi"/>
                <w:noProof/>
                <w:webHidden/>
              </w:rPr>
              <w:fldChar w:fldCharType="end"/>
            </w:r>
          </w:hyperlink>
        </w:p>
        <w:p w14:paraId="1E75313D" w14:textId="77777777" w:rsidR="002535BF" w:rsidRPr="002535BF" w:rsidRDefault="00D049B5">
          <w:pPr>
            <w:pStyle w:val="TOC1"/>
            <w:rPr>
              <w:rFonts w:asciiTheme="majorHAnsi" w:eastAsiaTheme="minorEastAsia" w:hAnsiTheme="majorHAnsi" w:cstheme="minorBidi"/>
              <w:noProof/>
              <w:lang w:val="en-AU" w:eastAsia="en-AU"/>
            </w:rPr>
          </w:pPr>
          <w:hyperlink w:anchor="_Toc424634611" w:history="1">
            <w:r w:rsidR="002535BF" w:rsidRPr="002535BF">
              <w:rPr>
                <w:rStyle w:val="Hyperlink"/>
                <w:rFonts w:asciiTheme="majorHAnsi" w:hAnsiTheme="majorHAnsi"/>
                <w:noProof/>
              </w:rPr>
              <w:t>Executive Summary</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_Toc424634611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6</w:t>
            </w:r>
            <w:r w:rsidR="002535BF" w:rsidRPr="002535BF">
              <w:rPr>
                <w:rFonts w:asciiTheme="majorHAnsi" w:hAnsiTheme="majorHAnsi"/>
                <w:noProof/>
                <w:webHidden/>
              </w:rPr>
              <w:fldChar w:fldCharType="end"/>
            </w:r>
          </w:hyperlink>
        </w:p>
        <w:p w14:paraId="10EEA59D" w14:textId="77777777" w:rsidR="002535BF" w:rsidRPr="002535BF" w:rsidRDefault="00D049B5">
          <w:pPr>
            <w:pStyle w:val="TOC2"/>
            <w:rPr>
              <w:rFonts w:asciiTheme="majorHAnsi" w:eastAsiaTheme="minorEastAsia" w:hAnsiTheme="majorHAnsi" w:cstheme="minorBidi"/>
              <w:noProof/>
              <w:lang w:val="en-AU" w:eastAsia="en-AU"/>
            </w:rPr>
          </w:pPr>
          <w:hyperlink w:anchor="_Toc424634612" w:history="1">
            <w:r w:rsidR="002535BF" w:rsidRPr="002535BF">
              <w:rPr>
                <w:rStyle w:val="Hyperlink"/>
                <w:rFonts w:asciiTheme="majorHAnsi" w:hAnsiTheme="majorHAnsi"/>
                <w:noProof/>
              </w:rPr>
              <w:t>1.</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Context</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_Toc424634612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10</w:t>
            </w:r>
            <w:r w:rsidR="002535BF" w:rsidRPr="002535BF">
              <w:rPr>
                <w:rFonts w:asciiTheme="majorHAnsi" w:hAnsiTheme="majorHAnsi"/>
                <w:noProof/>
                <w:webHidden/>
              </w:rPr>
              <w:fldChar w:fldCharType="end"/>
            </w:r>
          </w:hyperlink>
        </w:p>
        <w:p w14:paraId="2E543135"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13" w:history="1">
            <w:r w:rsidR="002535BF" w:rsidRPr="002535BF">
              <w:rPr>
                <w:rStyle w:val="Hyperlink"/>
                <w:rFonts w:asciiTheme="majorHAnsi" w:hAnsiTheme="majorHAnsi"/>
              </w:rPr>
              <w:t>a)</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Maintaining relevance of the program</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_Toc424634613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10</w:t>
            </w:r>
            <w:r w:rsidR="002535BF" w:rsidRPr="002535BF">
              <w:rPr>
                <w:rFonts w:asciiTheme="majorHAnsi" w:hAnsiTheme="majorHAnsi"/>
                <w:webHidden/>
              </w:rPr>
              <w:fldChar w:fldCharType="end"/>
            </w:r>
          </w:hyperlink>
        </w:p>
        <w:p w14:paraId="6EF0886E"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14" w:history="1">
            <w:r w:rsidR="002535BF" w:rsidRPr="002535BF">
              <w:rPr>
                <w:rStyle w:val="Hyperlink"/>
                <w:rFonts w:asciiTheme="majorHAnsi" w:hAnsiTheme="majorHAnsi"/>
              </w:rPr>
              <w:t>b)</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Context impacting on achievement of outcomes or implementation</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_Toc424634614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10</w:t>
            </w:r>
            <w:r w:rsidR="002535BF" w:rsidRPr="002535BF">
              <w:rPr>
                <w:rFonts w:asciiTheme="majorHAnsi" w:hAnsiTheme="majorHAnsi"/>
                <w:webHidden/>
              </w:rPr>
              <w:fldChar w:fldCharType="end"/>
            </w:r>
          </w:hyperlink>
        </w:p>
        <w:p w14:paraId="1CAEDD6C"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15" w:history="1">
            <w:r w:rsidR="002535BF" w:rsidRPr="002535BF">
              <w:rPr>
                <w:rStyle w:val="Hyperlink"/>
                <w:rFonts w:asciiTheme="majorHAnsi" w:hAnsiTheme="majorHAnsi"/>
              </w:rPr>
              <w:t>c)</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Impact of program on context</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_Toc424634615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15</w:t>
            </w:r>
            <w:r w:rsidR="002535BF" w:rsidRPr="002535BF">
              <w:rPr>
                <w:rFonts w:asciiTheme="majorHAnsi" w:hAnsiTheme="majorHAnsi"/>
                <w:webHidden/>
              </w:rPr>
              <w:fldChar w:fldCharType="end"/>
            </w:r>
          </w:hyperlink>
        </w:p>
        <w:p w14:paraId="7B713CA4" w14:textId="77777777" w:rsidR="002535BF" w:rsidRPr="002535BF" w:rsidRDefault="00D049B5">
          <w:pPr>
            <w:pStyle w:val="TOC2"/>
            <w:rPr>
              <w:rFonts w:asciiTheme="majorHAnsi" w:eastAsiaTheme="minorEastAsia" w:hAnsiTheme="majorHAnsi" w:cstheme="minorBidi"/>
              <w:noProof/>
              <w:lang w:val="en-AU" w:eastAsia="en-AU"/>
            </w:rPr>
          </w:pPr>
          <w:hyperlink w:anchor="_Toc424634616" w:history="1">
            <w:r w:rsidR="002535BF" w:rsidRPr="002535BF">
              <w:rPr>
                <w:rStyle w:val="Hyperlink"/>
                <w:rFonts w:asciiTheme="majorHAnsi" w:hAnsiTheme="majorHAnsi"/>
                <w:noProof/>
              </w:rPr>
              <w:t>2.</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Progress Towards End-of-Program-Outcomes</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_Toc424634616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17</w:t>
            </w:r>
            <w:r w:rsidR="002535BF" w:rsidRPr="002535BF">
              <w:rPr>
                <w:rFonts w:asciiTheme="majorHAnsi" w:hAnsiTheme="majorHAnsi"/>
                <w:noProof/>
                <w:webHidden/>
              </w:rPr>
              <w:fldChar w:fldCharType="end"/>
            </w:r>
          </w:hyperlink>
        </w:p>
        <w:p w14:paraId="42305990"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17" w:history="1">
            <w:r w:rsidR="002535BF" w:rsidRPr="002535BF">
              <w:rPr>
                <w:rStyle w:val="Hyperlink"/>
                <w:rFonts w:asciiTheme="majorHAnsi" w:hAnsiTheme="majorHAnsi"/>
              </w:rPr>
              <w:t>a)</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Defining Outcomes for the Program</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_Toc424634617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17</w:t>
            </w:r>
            <w:r w:rsidR="002535BF" w:rsidRPr="002535BF">
              <w:rPr>
                <w:rFonts w:asciiTheme="majorHAnsi" w:hAnsiTheme="majorHAnsi"/>
                <w:webHidden/>
              </w:rPr>
              <w:fldChar w:fldCharType="end"/>
            </w:r>
          </w:hyperlink>
        </w:p>
        <w:p w14:paraId="53E8B810"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18" w:history="1">
            <w:r w:rsidR="002535BF" w:rsidRPr="002535BF">
              <w:rPr>
                <w:rStyle w:val="Hyperlink"/>
                <w:rFonts w:asciiTheme="majorHAnsi" w:hAnsiTheme="majorHAnsi"/>
              </w:rPr>
              <w:t>b)</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Summary of Key Achievements</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_Toc424634618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20</w:t>
            </w:r>
            <w:r w:rsidR="002535BF" w:rsidRPr="002535BF">
              <w:rPr>
                <w:rFonts w:asciiTheme="majorHAnsi" w:hAnsiTheme="majorHAnsi"/>
                <w:webHidden/>
              </w:rPr>
              <w:fldChar w:fldCharType="end"/>
            </w:r>
          </w:hyperlink>
        </w:p>
        <w:p w14:paraId="21EA13FB" w14:textId="77E1B467" w:rsidR="002535BF" w:rsidRPr="002535BF" w:rsidRDefault="00D049B5">
          <w:pPr>
            <w:pStyle w:val="TOC3"/>
            <w:rPr>
              <w:rFonts w:asciiTheme="majorHAnsi" w:eastAsiaTheme="minorEastAsia" w:hAnsiTheme="majorHAnsi" w:cstheme="minorBidi"/>
              <w:lang w:val="en-AU" w:eastAsia="en-AU"/>
            </w:rPr>
          </w:pPr>
          <w:hyperlink w:anchor="_Toc424634619" w:history="1">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_Toc424634619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32</w:t>
            </w:r>
            <w:r w:rsidR="002535BF" w:rsidRPr="002535BF">
              <w:rPr>
                <w:rFonts w:asciiTheme="majorHAnsi" w:hAnsiTheme="majorHAnsi"/>
                <w:webHidden/>
              </w:rPr>
              <w:fldChar w:fldCharType="end"/>
            </w:r>
          </w:hyperlink>
        </w:p>
        <w:p w14:paraId="2C0D59AE"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20" w:history="1">
            <w:r w:rsidR="002535BF" w:rsidRPr="002535BF">
              <w:rPr>
                <w:rStyle w:val="Hyperlink"/>
                <w:rFonts w:asciiTheme="majorHAnsi" w:hAnsiTheme="majorHAnsi"/>
              </w:rPr>
              <w:t>c)</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Key factors that account for the degree of progress towards outcomes</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_Toc424634620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32</w:t>
            </w:r>
            <w:r w:rsidR="002535BF" w:rsidRPr="002535BF">
              <w:rPr>
                <w:rFonts w:asciiTheme="majorHAnsi" w:hAnsiTheme="majorHAnsi"/>
                <w:webHidden/>
              </w:rPr>
              <w:fldChar w:fldCharType="end"/>
            </w:r>
          </w:hyperlink>
        </w:p>
        <w:p w14:paraId="1736255B"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21" w:history="1">
            <w:r w:rsidR="002535BF" w:rsidRPr="002535BF">
              <w:rPr>
                <w:rStyle w:val="Hyperlink"/>
                <w:rFonts w:asciiTheme="majorHAnsi" w:hAnsiTheme="majorHAnsi"/>
              </w:rPr>
              <w:t>d)</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Implications for achieving end-of-program-outcomes</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_Toc424634621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37</w:t>
            </w:r>
            <w:r w:rsidR="002535BF" w:rsidRPr="002535BF">
              <w:rPr>
                <w:rFonts w:asciiTheme="majorHAnsi" w:hAnsiTheme="majorHAnsi"/>
                <w:webHidden/>
              </w:rPr>
              <w:fldChar w:fldCharType="end"/>
            </w:r>
          </w:hyperlink>
        </w:p>
        <w:p w14:paraId="1343CFEE"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22" w:history="1">
            <w:r w:rsidR="002535BF" w:rsidRPr="002535BF">
              <w:rPr>
                <w:rStyle w:val="Hyperlink"/>
                <w:rFonts w:asciiTheme="majorHAnsi" w:hAnsiTheme="majorHAnsi"/>
              </w:rPr>
              <w:t>e)</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Variations to Workplan</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_Toc424634622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37</w:t>
            </w:r>
            <w:r w:rsidR="002535BF" w:rsidRPr="002535BF">
              <w:rPr>
                <w:rFonts w:asciiTheme="majorHAnsi" w:hAnsiTheme="majorHAnsi"/>
                <w:webHidden/>
              </w:rPr>
              <w:fldChar w:fldCharType="end"/>
            </w:r>
          </w:hyperlink>
        </w:p>
        <w:p w14:paraId="2B8C95F5" w14:textId="77777777" w:rsidR="002535BF" w:rsidRPr="002535BF" w:rsidRDefault="00D049B5">
          <w:pPr>
            <w:pStyle w:val="TOC3"/>
            <w:tabs>
              <w:tab w:val="left" w:pos="1100"/>
            </w:tabs>
            <w:rPr>
              <w:rFonts w:asciiTheme="majorHAnsi" w:eastAsiaTheme="minorEastAsia" w:hAnsiTheme="majorHAnsi" w:cstheme="minorBidi"/>
              <w:lang w:val="en-AU" w:eastAsia="en-AU"/>
            </w:rPr>
          </w:pPr>
          <w:hyperlink w:anchor="_Toc424634623" w:history="1">
            <w:r w:rsidR="002535BF" w:rsidRPr="002535BF">
              <w:rPr>
                <w:rStyle w:val="Hyperlink"/>
                <w:rFonts w:asciiTheme="majorHAnsi" w:hAnsiTheme="majorHAnsi"/>
              </w:rPr>
              <w:t>f)</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Gender</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_Toc424634623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40</w:t>
            </w:r>
            <w:r w:rsidR="002535BF" w:rsidRPr="002535BF">
              <w:rPr>
                <w:rFonts w:asciiTheme="majorHAnsi" w:hAnsiTheme="majorHAnsi"/>
                <w:webHidden/>
              </w:rPr>
              <w:fldChar w:fldCharType="end"/>
            </w:r>
          </w:hyperlink>
        </w:p>
        <w:p w14:paraId="4B61B032"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24" w:history="1">
            <w:r w:rsidR="002535BF" w:rsidRPr="002535BF">
              <w:rPr>
                <w:rStyle w:val="Hyperlink"/>
                <w:rFonts w:asciiTheme="majorHAnsi" w:hAnsiTheme="majorHAnsi"/>
              </w:rPr>
              <w:t>g)</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Areas of strategic focus for this reporting period</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_Toc424634624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42</w:t>
            </w:r>
            <w:r w:rsidR="002535BF" w:rsidRPr="002535BF">
              <w:rPr>
                <w:rFonts w:asciiTheme="majorHAnsi" w:hAnsiTheme="majorHAnsi"/>
                <w:webHidden/>
              </w:rPr>
              <w:fldChar w:fldCharType="end"/>
            </w:r>
          </w:hyperlink>
        </w:p>
        <w:p w14:paraId="7DB13FFB"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25" w:history="1">
            <w:r w:rsidR="002535BF" w:rsidRPr="002535BF">
              <w:rPr>
                <w:rStyle w:val="Hyperlink"/>
                <w:rFonts w:asciiTheme="majorHAnsi" w:hAnsiTheme="majorHAnsi"/>
              </w:rPr>
              <w:t>h)</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Lessons</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_Toc424634625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44</w:t>
            </w:r>
            <w:r w:rsidR="002535BF" w:rsidRPr="002535BF">
              <w:rPr>
                <w:rFonts w:asciiTheme="majorHAnsi" w:hAnsiTheme="majorHAnsi"/>
                <w:webHidden/>
              </w:rPr>
              <w:fldChar w:fldCharType="end"/>
            </w:r>
          </w:hyperlink>
        </w:p>
        <w:p w14:paraId="13F08DE0" w14:textId="77777777" w:rsidR="002535BF" w:rsidRPr="002535BF" w:rsidRDefault="00D049B5">
          <w:pPr>
            <w:pStyle w:val="TOC2"/>
            <w:rPr>
              <w:rFonts w:asciiTheme="majorHAnsi" w:eastAsiaTheme="minorEastAsia" w:hAnsiTheme="majorHAnsi" w:cstheme="minorBidi"/>
              <w:noProof/>
              <w:lang w:val="en-AU" w:eastAsia="en-AU"/>
            </w:rPr>
          </w:pPr>
          <w:hyperlink w:anchor="_Toc424634626" w:history="1">
            <w:r w:rsidR="002535BF" w:rsidRPr="002535BF">
              <w:rPr>
                <w:rStyle w:val="Hyperlink"/>
                <w:rFonts w:asciiTheme="majorHAnsi" w:hAnsiTheme="majorHAnsi"/>
                <w:noProof/>
              </w:rPr>
              <w:t>3.</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Reach &amp; coverage of outputs during Reporting Period</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_Toc424634626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46</w:t>
            </w:r>
            <w:r w:rsidR="002535BF" w:rsidRPr="002535BF">
              <w:rPr>
                <w:rFonts w:asciiTheme="majorHAnsi" w:hAnsiTheme="majorHAnsi"/>
                <w:noProof/>
                <w:webHidden/>
              </w:rPr>
              <w:fldChar w:fldCharType="end"/>
            </w:r>
          </w:hyperlink>
        </w:p>
        <w:p w14:paraId="0E7F9070" w14:textId="77777777" w:rsidR="002535BF" w:rsidRPr="002535BF" w:rsidRDefault="00D049B5">
          <w:pPr>
            <w:pStyle w:val="TOC2"/>
            <w:rPr>
              <w:rFonts w:asciiTheme="majorHAnsi" w:eastAsiaTheme="minorEastAsia" w:hAnsiTheme="majorHAnsi" w:cstheme="minorBidi"/>
              <w:noProof/>
              <w:lang w:val="en-AU" w:eastAsia="en-AU"/>
            </w:rPr>
          </w:pPr>
          <w:hyperlink w:anchor="_Toc424634627" w:history="1">
            <w:r w:rsidR="002535BF" w:rsidRPr="002535BF">
              <w:rPr>
                <w:rStyle w:val="Hyperlink"/>
                <w:rFonts w:asciiTheme="majorHAnsi" w:hAnsiTheme="majorHAnsi"/>
                <w:noProof/>
              </w:rPr>
              <w:t>4.</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Adequacy of Progress</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_Toc424634627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49</w:t>
            </w:r>
            <w:r w:rsidR="002535BF" w:rsidRPr="002535BF">
              <w:rPr>
                <w:rFonts w:asciiTheme="majorHAnsi" w:hAnsiTheme="majorHAnsi"/>
                <w:noProof/>
                <w:webHidden/>
              </w:rPr>
              <w:fldChar w:fldCharType="end"/>
            </w:r>
          </w:hyperlink>
        </w:p>
        <w:p w14:paraId="4ED4C5CB"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28" w:history="1">
            <w:r w:rsidR="002535BF" w:rsidRPr="002535BF">
              <w:rPr>
                <w:rStyle w:val="Hyperlink"/>
                <w:rFonts w:asciiTheme="majorHAnsi" w:hAnsiTheme="majorHAnsi"/>
              </w:rPr>
              <w:t>a)</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Against the Workplan: On time</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_Toc424634628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49</w:t>
            </w:r>
            <w:r w:rsidR="002535BF" w:rsidRPr="002535BF">
              <w:rPr>
                <w:rFonts w:asciiTheme="majorHAnsi" w:hAnsiTheme="majorHAnsi"/>
                <w:webHidden/>
              </w:rPr>
              <w:fldChar w:fldCharType="end"/>
            </w:r>
          </w:hyperlink>
        </w:p>
        <w:p w14:paraId="53B4E3EC"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29" w:history="1">
            <w:r w:rsidR="002535BF" w:rsidRPr="002535BF">
              <w:rPr>
                <w:rStyle w:val="Hyperlink"/>
                <w:rFonts w:asciiTheme="majorHAnsi" w:hAnsiTheme="majorHAnsi"/>
              </w:rPr>
              <w:t>b)</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Adequacy of inputs to meet end-of-program-outcomes</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_Toc424634629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49</w:t>
            </w:r>
            <w:r w:rsidR="002535BF" w:rsidRPr="002535BF">
              <w:rPr>
                <w:rFonts w:asciiTheme="majorHAnsi" w:hAnsiTheme="majorHAnsi"/>
                <w:webHidden/>
              </w:rPr>
              <w:fldChar w:fldCharType="end"/>
            </w:r>
          </w:hyperlink>
        </w:p>
        <w:p w14:paraId="5D98B324"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30" w:history="1">
            <w:r w:rsidR="002535BF" w:rsidRPr="002535BF">
              <w:rPr>
                <w:rStyle w:val="Hyperlink"/>
                <w:rFonts w:asciiTheme="majorHAnsi" w:hAnsiTheme="majorHAnsi"/>
              </w:rPr>
              <w:t>c)</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Against Budget</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_Toc424634630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49</w:t>
            </w:r>
            <w:r w:rsidR="002535BF" w:rsidRPr="002535BF">
              <w:rPr>
                <w:rFonts w:asciiTheme="majorHAnsi" w:hAnsiTheme="majorHAnsi"/>
                <w:webHidden/>
              </w:rPr>
              <w:fldChar w:fldCharType="end"/>
            </w:r>
          </w:hyperlink>
        </w:p>
        <w:p w14:paraId="461D672F" w14:textId="77777777" w:rsidR="002535BF" w:rsidRPr="002535BF" w:rsidRDefault="00D049B5">
          <w:pPr>
            <w:pStyle w:val="TOC2"/>
            <w:rPr>
              <w:rFonts w:asciiTheme="majorHAnsi" w:eastAsiaTheme="minorEastAsia" w:hAnsiTheme="majorHAnsi" w:cstheme="minorBidi"/>
              <w:noProof/>
              <w:lang w:val="en-AU" w:eastAsia="en-AU"/>
            </w:rPr>
          </w:pPr>
          <w:hyperlink w:anchor="_Toc424634631" w:history="1">
            <w:r w:rsidR="002535BF" w:rsidRPr="002535BF">
              <w:rPr>
                <w:rStyle w:val="Hyperlink"/>
                <w:rFonts w:asciiTheme="majorHAnsi" w:hAnsiTheme="majorHAnsi"/>
                <w:noProof/>
              </w:rPr>
              <w:t>5.</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Effectiveness and Efficiency of Management Systems</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_Toc424634631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51</w:t>
            </w:r>
            <w:r w:rsidR="002535BF" w:rsidRPr="002535BF">
              <w:rPr>
                <w:rFonts w:asciiTheme="majorHAnsi" w:hAnsiTheme="majorHAnsi"/>
                <w:noProof/>
                <w:webHidden/>
              </w:rPr>
              <w:fldChar w:fldCharType="end"/>
            </w:r>
          </w:hyperlink>
        </w:p>
        <w:p w14:paraId="710C609F"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32" w:history="1">
            <w:r w:rsidR="002535BF" w:rsidRPr="002535BF">
              <w:rPr>
                <w:rStyle w:val="Hyperlink"/>
                <w:rFonts w:asciiTheme="majorHAnsi" w:hAnsiTheme="majorHAnsi"/>
              </w:rPr>
              <w:t>a)</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Workplan</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_Toc424634632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51</w:t>
            </w:r>
            <w:r w:rsidR="002535BF" w:rsidRPr="002535BF">
              <w:rPr>
                <w:rFonts w:asciiTheme="majorHAnsi" w:hAnsiTheme="majorHAnsi"/>
                <w:webHidden/>
              </w:rPr>
              <w:fldChar w:fldCharType="end"/>
            </w:r>
          </w:hyperlink>
        </w:p>
        <w:p w14:paraId="02E398D8"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33" w:history="1">
            <w:r w:rsidR="002535BF" w:rsidRPr="002535BF">
              <w:rPr>
                <w:rStyle w:val="Hyperlink"/>
                <w:rFonts w:asciiTheme="majorHAnsi" w:hAnsiTheme="majorHAnsi"/>
              </w:rPr>
              <w:t>b)</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Financial Management Systems</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_Toc424634633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51</w:t>
            </w:r>
            <w:r w:rsidR="002535BF" w:rsidRPr="002535BF">
              <w:rPr>
                <w:rFonts w:asciiTheme="majorHAnsi" w:hAnsiTheme="majorHAnsi"/>
                <w:webHidden/>
              </w:rPr>
              <w:fldChar w:fldCharType="end"/>
            </w:r>
          </w:hyperlink>
        </w:p>
        <w:p w14:paraId="706B4B4A"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34" w:history="1">
            <w:r w:rsidR="002535BF" w:rsidRPr="002535BF">
              <w:rPr>
                <w:rStyle w:val="Hyperlink"/>
                <w:rFonts w:asciiTheme="majorHAnsi" w:hAnsiTheme="majorHAnsi"/>
              </w:rPr>
              <w:t>c)</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Monitoring and Evaluation</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_Toc424634634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52</w:t>
            </w:r>
            <w:r w:rsidR="002535BF" w:rsidRPr="002535BF">
              <w:rPr>
                <w:rFonts w:asciiTheme="majorHAnsi" w:hAnsiTheme="majorHAnsi"/>
                <w:webHidden/>
              </w:rPr>
              <w:fldChar w:fldCharType="end"/>
            </w:r>
          </w:hyperlink>
        </w:p>
        <w:p w14:paraId="5F345842"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35" w:history="1">
            <w:r w:rsidR="002535BF" w:rsidRPr="002535BF">
              <w:rPr>
                <w:rStyle w:val="Hyperlink"/>
                <w:rFonts w:asciiTheme="majorHAnsi" w:hAnsiTheme="majorHAnsi"/>
              </w:rPr>
              <w:t>d)</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Risk Management</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_Toc424634635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57</w:t>
            </w:r>
            <w:r w:rsidR="002535BF" w:rsidRPr="002535BF">
              <w:rPr>
                <w:rFonts w:asciiTheme="majorHAnsi" w:hAnsiTheme="majorHAnsi"/>
                <w:webHidden/>
              </w:rPr>
              <w:fldChar w:fldCharType="end"/>
            </w:r>
          </w:hyperlink>
        </w:p>
        <w:p w14:paraId="762ACED7" w14:textId="77777777" w:rsidR="002535BF" w:rsidRPr="002535BF" w:rsidRDefault="00D049B5">
          <w:pPr>
            <w:pStyle w:val="TOC3"/>
            <w:tabs>
              <w:tab w:val="left" w:pos="1320"/>
            </w:tabs>
            <w:rPr>
              <w:rFonts w:asciiTheme="majorHAnsi" w:eastAsiaTheme="minorEastAsia" w:hAnsiTheme="majorHAnsi" w:cstheme="minorBidi"/>
              <w:lang w:val="en-AU" w:eastAsia="en-AU"/>
            </w:rPr>
          </w:pPr>
          <w:hyperlink w:anchor="_Toc424634636" w:history="1">
            <w:r w:rsidR="002535BF" w:rsidRPr="002535BF">
              <w:rPr>
                <w:rStyle w:val="Hyperlink"/>
                <w:rFonts w:asciiTheme="majorHAnsi" w:hAnsiTheme="majorHAnsi"/>
              </w:rPr>
              <w:t>e)</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Staffing and human resource management</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_Toc424634636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58</w:t>
            </w:r>
            <w:r w:rsidR="002535BF" w:rsidRPr="002535BF">
              <w:rPr>
                <w:rFonts w:asciiTheme="majorHAnsi" w:hAnsiTheme="majorHAnsi"/>
                <w:webHidden/>
              </w:rPr>
              <w:fldChar w:fldCharType="end"/>
            </w:r>
          </w:hyperlink>
        </w:p>
        <w:p w14:paraId="634DF967" w14:textId="77777777" w:rsidR="002535BF" w:rsidRPr="002535BF" w:rsidRDefault="00D049B5">
          <w:pPr>
            <w:pStyle w:val="TOC3"/>
            <w:tabs>
              <w:tab w:val="left" w:pos="1100"/>
            </w:tabs>
            <w:rPr>
              <w:rFonts w:asciiTheme="majorHAnsi" w:eastAsiaTheme="minorEastAsia" w:hAnsiTheme="majorHAnsi" w:cstheme="minorBidi"/>
              <w:lang w:val="en-AU" w:eastAsia="en-AU"/>
            </w:rPr>
          </w:pPr>
          <w:hyperlink w:anchor="_Toc424634637" w:history="1">
            <w:r w:rsidR="002535BF" w:rsidRPr="002535BF">
              <w:rPr>
                <w:rStyle w:val="Hyperlink"/>
                <w:rFonts w:asciiTheme="majorHAnsi" w:hAnsiTheme="majorHAnsi"/>
              </w:rPr>
              <w:t>f)</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Special Management issues related to Grants Facility</w:t>
            </w:r>
            <w:r w:rsidR="002535BF" w:rsidRPr="002535BF">
              <w:rPr>
                <w:rFonts w:asciiTheme="majorHAnsi" w:hAnsiTheme="majorHAnsi"/>
                <w:webHidden/>
              </w:rPr>
              <w:tab/>
            </w:r>
            <w:r w:rsidR="002535BF" w:rsidRPr="002535BF">
              <w:rPr>
                <w:rFonts w:asciiTheme="majorHAnsi" w:hAnsiTheme="majorHAnsi"/>
                <w:webHidden/>
              </w:rPr>
              <w:fldChar w:fldCharType="begin"/>
            </w:r>
            <w:r w:rsidR="002535BF" w:rsidRPr="002535BF">
              <w:rPr>
                <w:rFonts w:asciiTheme="majorHAnsi" w:hAnsiTheme="majorHAnsi"/>
                <w:webHidden/>
              </w:rPr>
              <w:instrText xml:space="preserve"> PAGEREF _Toc424634637 \h </w:instrText>
            </w:r>
            <w:r w:rsidR="002535BF" w:rsidRPr="002535BF">
              <w:rPr>
                <w:rFonts w:asciiTheme="majorHAnsi" w:hAnsiTheme="majorHAnsi"/>
                <w:webHidden/>
              </w:rPr>
            </w:r>
            <w:r w:rsidR="002535BF" w:rsidRPr="002535BF">
              <w:rPr>
                <w:rFonts w:asciiTheme="majorHAnsi" w:hAnsiTheme="majorHAnsi"/>
                <w:webHidden/>
              </w:rPr>
              <w:fldChar w:fldCharType="separate"/>
            </w:r>
            <w:r w:rsidR="008F2FF5">
              <w:rPr>
                <w:rFonts w:asciiTheme="majorHAnsi" w:hAnsiTheme="majorHAnsi"/>
                <w:webHidden/>
              </w:rPr>
              <w:t>61</w:t>
            </w:r>
            <w:r w:rsidR="002535BF" w:rsidRPr="002535BF">
              <w:rPr>
                <w:rFonts w:asciiTheme="majorHAnsi" w:hAnsiTheme="majorHAnsi"/>
                <w:webHidden/>
              </w:rPr>
              <w:fldChar w:fldCharType="end"/>
            </w:r>
          </w:hyperlink>
        </w:p>
        <w:p w14:paraId="2D0D863E" w14:textId="74B9387F" w:rsidR="002E18CB" w:rsidRPr="00E9734A" w:rsidRDefault="00D049B5" w:rsidP="002535BF">
          <w:pPr>
            <w:pStyle w:val="TOC2"/>
            <w:rPr>
              <w:b/>
              <w:bCs/>
              <w:noProof/>
            </w:rPr>
          </w:pPr>
          <w:hyperlink w:anchor="_Toc424634638" w:history="1">
            <w:r w:rsidR="002535BF" w:rsidRPr="002535BF">
              <w:rPr>
                <w:rStyle w:val="Hyperlink"/>
                <w:rFonts w:asciiTheme="majorHAnsi" w:hAnsiTheme="majorHAnsi"/>
                <w:noProof/>
              </w:rPr>
              <w:t>6.</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Overall conclusion</w:t>
            </w:r>
            <w:r w:rsidR="002535BF" w:rsidRPr="002535BF">
              <w:rPr>
                <w:rFonts w:asciiTheme="majorHAnsi" w:hAnsiTheme="majorHAnsi"/>
                <w:noProof/>
                <w:webHidden/>
              </w:rPr>
              <w:tab/>
            </w:r>
            <w:r w:rsidR="002535BF"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_Toc424634638 \h </w:instrText>
            </w:r>
            <w:r w:rsidR="002535BF" w:rsidRPr="002535BF">
              <w:rPr>
                <w:rFonts w:asciiTheme="majorHAnsi" w:hAnsiTheme="majorHAnsi"/>
                <w:noProof/>
                <w:webHidden/>
              </w:rPr>
            </w:r>
            <w:r w:rsidR="002535BF" w:rsidRPr="002535BF">
              <w:rPr>
                <w:rFonts w:asciiTheme="majorHAnsi" w:hAnsiTheme="majorHAnsi"/>
                <w:noProof/>
                <w:webHidden/>
              </w:rPr>
              <w:fldChar w:fldCharType="separate"/>
            </w:r>
            <w:r w:rsidR="008F2FF5">
              <w:rPr>
                <w:rFonts w:asciiTheme="majorHAnsi" w:hAnsiTheme="majorHAnsi"/>
                <w:noProof/>
                <w:webHidden/>
              </w:rPr>
              <w:t>65</w:t>
            </w:r>
            <w:r w:rsidR="002535BF" w:rsidRPr="002535BF">
              <w:rPr>
                <w:rFonts w:asciiTheme="majorHAnsi" w:hAnsiTheme="majorHAnsi"/>
                <w:noProof/>
                <w:webHidden/>
              </w:rPr>
              <w:fldChar w:fldCharType="end"/>
            </w:r>
          </w:hyperlink>
          <w:r w:rsidR="00DC2A1A" w:rsidRPr="002535BF">
            <w:rPr>
              <w:rFonts w:asciiTheme="majorHAnsi" w:hAnsiTheme="majorHAnsi"/>
              <w:b/>
              <w:bCs/>
              <w:noProof/>
            </w:rPr>
            <w:fldChar w:fldCharType="end"/>
          </w:r>
        </w:p>
      </w:sdtContent>
    </w:sdt>
    <w:p w14:paraId="2D71AF64" w14:textId="77777777" w:rsidR="000D1936" w:rsidRDefault="000D1936" w:rsidP="000D1936">
      <w:pPr>
        <w:pStyle w:val="Heading1"/>
        <w:numPr>
          <w:ilvl w:val="0"/>
          <w:numId w:val="0"/>
        </w:numPr>
      </w:pPr>
      <w:bookmarkStart w:id="2" w:name="_Toc424634608"/>
      <w:r>
        <w:lastRenderedPageBreak/>
        <w:t>A</w:t>
      </w:r>
      <w:r w:rsidRPr="00447851">
        <w:t>nnexes</w:t>
      </w:r>
      <w:bookmarkEnd w:id="2"/>
    </w:p>
    <w:p w14:paraId="4088B2EA" w14:textId="77777777" w:rsidR="008F2FF5" w:rsidRPr="003657C6" w:rsidRDefault="008F2FF5" w:rsidP="008F2FF5">
      <w:pPr>
        <w:rPr>
          <w:lang w:val="en-AU"/>
        </w:rPr>
      </w:pPr>
    </w:p>
    <w:tbl>
      <w:tblPr>
        <w:tblStyle w:val="TableGrid"/>
        <w:tblW w:w="9889" w:type="dxa"/>
        <w:tblLook w:val="04A0" w:firstRow="1" w:lastRow="0" w:firstColumn="1" w:lastColumn="0" w:noHBand="0" w:noVBand="1"/>
      </w:tblPr>
      <w:tblGrid>
        <w:gridCol w:w="1242"/>
        <w:gridCol w:w="8647"/>
      </w:tblGrid>
      <w:tr w:rsidR="008F2FF5" w:rsidRPr="004F7270" w14:paraId="42022E46" w14:textId="77777777" w:rsidTr="008F2FF5">
        <w:trPr>
          <w:trHeight w:val="509"/>
        </w:trPr>
        <w:tc>
          <w:tcPr>
            <w:tcW w:w="1242" w:type="dxa"/>
            <w:tcBorders>
              <w:top w:val="nil"/>
              <w:left w:val="nil"/>
              <w:bottom w:val="nil"/>
              <w:right w:val="single" w:sz="4" w:space="0" w:color="4F6228" w:themeColor="accent3" w:themeShade="80"/>
            </w:tcBorders>
          </w:tcPr>
          <w:p w14:paraId="57448303" w14:textId="77777777" w:rsidR="008F2FF5" w:rsidRPr="004F7270" w:rsidRDefault="008F2FF5" w:rsidP="008F2FF5">
            <w:pPr>
              <w:rPr>
                <w:b/>
                <w:sz w:val="20"/>
                <w:szCs w:val="20"/>
              </w:rPr>
            </w:pPr>
            <w:r w:rsidRPr="004F7270">
              <w:rPr>
                <w:b/>
                <w:sz w:val="20"/>
                <w:szCs w:val="20"/>
              </w:rPr>
              <w:t>Annex 1</w:t>
            </w:r>
          </w:p>
        </w:tc>
        <w:tc>
          <w:tcPr>
            <w:tcW w:w="8647" w:type="dxa"/>
            <w:tcBorders>
              <w:top w:val="nil"/>
              <w:left w:val="single" w:sz="4" w:space="0" w:color="4F6228" w:themeColor="accent3" w:themeShade="80"/>
              <w:bottom w:val="nil"/>
              <w:right w:val="nil"/>
            </w:tcBorders>
          </w:tcPr>
          <w:p w14:paraId="7A62F948" w14:textId="77777777" w:rsidR="008F2FF5" w:rsidRPr="004F7270" w:rsidRDefault="008F2FF5" w:rsidP="008F2FF5">
            <w:pPr>
              <w:rPr>
                <w:sz w:val="20"/>
                <w:szCs w:val="20"/>
              </w:rPr>
            </w:pPr>
            <w:r w:rsidRPr="004F7270">
              <w:rPr>
                <w:sz w:val="20"/>
                <w:szCs w:val="20"/>
              </w:rPr>
              <w:t>Sector Perception Survey, June 2015</w:t>
            </w:r>
          </w:p>
        </w:tc>
      </w:tr>
      <w:tr w:rsidR="008F2FF5" w:rsidRPr="004F7270" w14:paraId="68DB540E" w14:textId="77777777" w:rsidTr="008F2FF5">
        <w:trPr>
          <w:trHeight w:val="509"/>
        </w:trPr>
        <w:tc>
          <w:tcPr>
            <w:tcW w:w="1242" w:type="dxa"/>
            <w:tcBorders>
              <w:top w:val="nil"/>
              <w:left w:val="nil"/>
              <w:bottom w:val="nil"/>
              <w:right w:val="single" w:sz="4" w:space="0" w:color="4F6228" w:themeColor="accent3" w:themeShade="80"/>
            </w:tcBorders>
          </w:tcPr>
          <w:p w14:paraId="68B61BA7" w14:textId="77777777" w:rsidR="008F2FF5" w:rsidRPr="004F7270" w:rsidRDefault="008F2FF5" w:rsidP="008F2FF5">
            <w:pPr>
              <w:rPr>
                <w:b/>
                <w:sz w:val="20"/>
                <w:szCs w:val="20"/>
              </w:rPr>
            </w:pPr>
            <w:r w:rsidRPr="004F7270">
              <w:rPr>
                <w:b/>
                <w:sz w:val="20"/>
                <w:szCs w:val="20"/>
              </w:rPr>
              <w:t>Annex 2</w:t>
            </w:r>
          </w:p>
        </w:tc>
        <w:tc>
          <w:tcPr>
            <w:tcW w:w="8647" w:type="dxa"/>
            <w:tcBorders>
              <w:top w:val="nil"/>
              <w:left w:val="single" w:sz="4" w:space="0" w:color="4F6228" w:themeColor="accent3" w:themeShade="80"/>
              <w:bottom w:val="nil"/>
              <w:right w:val="nil"/>
            </w:tcBorders>
          </w:tcPr>
          <w:p w14:paraId="2D4FC8E9" w14:textId="77777777" w:rsidR="008F2FF5" w:rsidRPr="004F7270" w:rsidRDefault="008F2FF5" w:rsidP="008F2FF5">
            <w:pPr>
              <w:rPr>
                <w:sz w:val="20"/>
                <w:szCs w:val="20"/>
              </w:rPr>
            </w:pPr>
            <w:r w:rsidRPr="004F7270">
              <w:rPr>
                <w:sz w:val="20"/>
                <w:szCs w:val="20"/>
              </w:rPr>
              <w:t>Agenda and attendance lists for HOAG meetings on 1 April and 24 June 2015</w:t>
            </w:r>
          </w:p>
        </w:tc>
      </w:tr>
      <w:tr w:rsidR="008F2FF5" w:rsidRPr="004F7270" w14:paraId="563D17EB" w14:textId="77777777" w:rsidTr="008F2FF5">
        <w:trPr>
          <w:trHeight w:val="509"/>
        </w:trPr>
        <w:tc>
          <w:tcPr>
            <w:tcW w:w="1242" w:type="dxa"/>
            <w:tcBorders>
              <w:top w:val="nil"/>
              <w:left w:val="nil"/>
              <w:bottom w:val="nil"/>
              <w:right w:val="single" w:sz="4" w:space="0" w:color="4F6228" w:themeColor="accent3" w:themeShade="80"/>
            </w:tcBorders>
          </w:tcPr>
          <w:p w14:paraId="41348CE1" w14:textId="77777777" w:rsidR="008F2FF5" w:rsidRPr="004F7270" w:rsidRDefault="008F2FF5" w:rsidP="008F2FF5">
            <w:pPr>
              <w:rPr>
                <w:b/>
                <w:sz w:val="20"/>
                <w:szCs w:val="20"/>
              </w:rPr>
            </w:pPr>
            <w:r w:rsidRPr="004F7270">
              <w:rPr>
                <w:b/>
                <w:sz w:val="20"/>
                <w:szCs w:val="20"/>
              </w:rPr>
              <w:t>Annex 3</w:t>
            </w:r>
          </w:p>
        </w:tc>
        <w:tc>
          <w:tcPr>
            <w:tcW w:w="8647" w:type="dxa"/>
            <w:tcBorders>
              <w:top w:val="nil"/>
              <w:left w:val="single" w:sz="4" w:space="0" w:color="4F6228" w:themeColor="accent3" w:themeShade="80"/>
              <w:bottom w:val="nil"/>
              <w:right w:val="nil"/>
            </w:tcBorders>
          </w:tcPr>
          <w:p w14:paraId="180D6DE1" w14:textId="77777777" w:rsidR="008F2FF5" w:rsidRPr="004F7270" w:rsidRDefault="008F2FF5" w:rsidP="008F2FF5">
            <w:pPr>
              <w:rPr>
                <w:color w:val="FF0000"/>
                <w:sz w:val="20"/>
                <w:szCs w:val="20"/>
              </w:rPr>
            </w:pPr>
            <w:r w:rsidRPr="004F7270">
              <w:rPr>
                <w:sz w:val="20"/>
                <w:szCs w:val="20"/>
              </w:rPr>
              <w:t xml:space="preserve">Indicators from Business Plans included in the Sector Monitoring &amp; Evaluation Framework </w:t>
            </w:r>
          </w:p>
        </w:tc>
      </w:tr>
      <w:tr w:rsidR="008F2FF5" w:rsidRPr="004F7270" w14:paraId="2164AE01" w14:textId="77777777" w:rsidTr="008F2FF5">
        <w:trPr>
          <w:trHeight w:val="509"/>
        </w:trPr>
        <w:tc>
          <w:tcPr>
            <w:tcW w:w="1242" w:type="dxa"/>
            <w:tcBorders>
              <w:top w:val="nil"/>
              <w:left w:val="nil"/>
              <w:bottom w:val="nil"/>
              <w:right w:val="single" w:sz="4" w:space="0" w:color="4F6228" w:themeColor="accent3" w:themeShade="80"/>
            </w:tcBorders>
          </w:tcPr>
          <w:p w14:paraId="00CB81A5" w14:textId="77777777" w:rsidR="008F2FF5" w:rsidRPr="004F7270" w:rsidRDefault="008F2FF5" w:rsidP="008F2FF5">
            <w:pPr>
              <w:rPr>
                <w:b/>
                <w:sz w:val="20"/>
                <w:szCs w:val="20"/>
              </w:rPr>
            </w:pPr>
            <w:r w:rsidRPr="004F7270">
              <w:rPr>
                <w:b/>
                <w:sz w:val="20"/>
                <w:szCs w:val="20"/>
              </w:rPr>
              <w:t>Annex 4</w:t>
            </w:r>
          </w:p>
        </w:tc>
        <w:tc>
          <w:tcPr>
            <w:tcW w:w="8647" w:type="dxa"/>
            <w:tcBorders>
              <w:top w:val="nil"/>
              <w:left w:val="single" w:sz="4" w:space="0" w:color="4F6228" w:themeColor="accent3" w:themeShade="80"/>
              <w:bottom w:val="nil"/>
              <w:right w:val="nil"/>
            </w:tcBorders>
          </w:tcPr>
          <w:p w14:paraId="1A39404E" w14:textId="77777777" w:rsidR="008F2FF5" w:rsidRPr="004F7270" w:rsidRDefault="008F2FF5" w:rsidP="008F2FF5">
            <w:pPr>
              <w:rPr>
                <w:color w:val="FF0000"/>
                <w:sz w:val="20"/>
                <w:szCs w:val="20"/>
              </w:rPr>
            </w:pPr>
            <w:r w:rsidRPr="004F7270">
              <w:rPr>
                <w:sz w:val="20"/>
                <w:szCs w:val="20"/>
              </w:rPr>
              <w:t xml:space="preserve">Case and Data Management of January 2015 </w:t>
            </w:r>
          </w:p>
        </w:tc>
      </w:tr>
      <w:tr w:rsidR="008F2FF5" w:rsidRPr="004F7270" w14:paraId="41520875" w14:textId="77777777" w:rsidTr="008F2FF5">
        <w:trPr>
          <w:trHeight w:val="509"/>
        </w:trPr>
        <w:tc>
          <w:tcPr>
            <w:tcW w:w="1242" w:type="dxa"/>
            <w:tcBorders>
              <w:top w:val="nil"/>
              <w:left w:val="nil"/>
              <w:bottom w:val="nil"/>
              <w:right w:val="single" w:sz="4" w:space="0" w:color="4F6228" w:themeColor="accent3" w:themeShade="80"/>
            </w:tcBorders>
          </w:tcPr>
          <w:p w14:paraId="2E742E26" w14:textId="77777777" w:rsidR="008F2FF5" w:rsidRPr="004F7270" w:rsidRDefault="008F2FF5" w:rsidP="008F2FF5">
            <w:pPr>
              <w:rPr>
                <w:b/>
                <w:sz w:val="20"/>
                <w:szCs w:val="20"/>
              </w:rPr>
            </w:pPr>
            <w:r w:rsidRPr="004F7270">
              <w:rPr>
                <w:b/>
                <w:sz w:val="20"/>
                <w:szCs w:val="20"/>
              </w:rPr>
              <w:t>Annex 5</w:t>
            </w:r>
          </w:p>
        </w:tc>
        <w:tc>
          <w:tcPr>
            <w:tcW w:w="8647" w:type="dxa"/>
            <w:tcBorders>
              <w:top w:val="nil"/>
              <w:left w:val="single" w:sz="4" w:space="0" w:color="4F6228" w:themeColor="accent3" w:themeShade="80"/>
              <w:bottom w:val="nil"/>
              <w:right w:val="nil"/>
            </w:tcBorders>
          </w:tcPr>
          <w:p w14:paraId="3A1B3877" w14:textId="77777777" w:rsidR="008F2FF5" w:rsidRPr="004F7270" w:rsidRDefault="008F2FF5" w:rsidP="008F2FF5">
            <w:pPr>
              <w:rPr>
                <w:sz w:val="20"/>
                <w:szCs w:val="20"/>
              </w:rPr>
            </w:pPr>
            <w:r w:rsidRPr="004F7270">
              <w:rPr>
                <w:sz w:val="20"/>
                <w:szCs w:val="20"/>
              </w:rPr>
              <w:t>Vanuatu Law Commission Report (2012-May 2015), Progressive</w:t>
            </w:r>
            <w:r>
              <w:rPr>
                <w:sz w:val="20"/>
                <w:szCs w:val="20"/>
              </w:rPr>
              <w:t xml:space="preserve"> report on SRBJ</w:t>
            </w:r>
            <w:r w:rsidRPr="004F7270">
              <w:rPr>
                <w:sz w:val="20"/>
                <w:szCs w:val="20"/>
              </w:rPr>
              <w:t xml:space="preserve"> support to Vanuatu Law Commission.</w:t>
            </w:r>
          </w:p>
        </w:tc>
      </w:tr>
      <w:tr w:rsidR="008F2FF5" w:rsidRPr="004F7270" w14:paraId="240405C3" w14:textId="77777777" w:rsidTr="008F2FF5">
        <w:trPr>
          <w:trHeight w:val="509"/>
        </w:trPr>
        <w:tc>
          <w:tcPr>
            <w:tcW w:w="1242" w:type="dxa"/>
            <w:tcBorders>
              <w:top w:val="nil"/>
              <w:left w:val="nil"/>
              <w:bottom w:val="nil"/>
              <w:right w:val="single" w:sz="4" w:space="0" w:color="4F6228" w:themeColor="accent3" w:themeShade="80"/>
            </w:tcBorders>
          </w:tcPr>
          <w:p w14:paraId="031B3CC9" w14:textId="77777777" w:rsidR="008F2FF5" w:rsidRPr="004F7270" w:rsidRDefault="008F2FF5" w:rsidP="008F2FF5">
            <w:pPr>
              <w:rPr>
                <w:b/>
                <w:sz w:val="20"/>
                <w:szCs w:val="20"/>
              </w:rPr>
            </w:pPr>
            <w:r w:rsidRPr="004F7270">
              <w:rPr>
                <w:b/>
                <w:sz w:val="20"/>
                <w:szCs w:val="20"/>
              </w:rPr>
              <w:t>Annex 6</w:t>
            </w:r>
          </w:p>
        </w:tc>
        <w:tc>
          <w:tcPr>
            <w:tcW w:w="8647" w:type="dxa"/>
            <w:tcBorders>
              <w:top w:val="nil"/>
              <w:left w:val="single" w:sz="4" w:space="0" w:color="4F6228" w:themeColor="accent3" w:themeShade="80"/>
              <w:bottom w:val="nil"/>
              <w:right w:val="nil"/>
            </w:tcBorders>
          </w:tcPr>
          <w:p w14:paraId="46F79B0C" w14:textId="77777777" w:rsidR="008F2FF5" w:rsidRPr="004F7270" w:rsidRDefault="008F2FF5" w:rsidP="008F2FF5">
            <w:pPr>
              <w:rPr>
                <w:sz w:val="20"/>
                <w:szCs w:val="20"/>
              </w:rPr>
            </w:pPr>
            <w:r w:rsidRPr="004F7270">
              <w:rPr>
                <w:sz w:val="20"/>
                <w:szCs w:val="20"/>
              </w:rPr>
              <w:t>Save the Children Child Protection Program Phase II – Six monthly Program report and annexes to that report (annexes on request)</w:t>
            </w:r>
          </w:p>
        </w:tc>
      </w:tr>
      <w:tr w:rsidR="008F2FF5" w:rsidRPr="004F7270" w14:paraId="362C16D8" w14:textId="77777777" w:rsidTr="008F2FF5">
        <w:trPr>
          <w:trHeight w:val="509"/>
        </w:trPr>
        <w:tc>
          <w:tcPr>
            <w:tcW w:w="1242" w:type="dxa"/>
            <w:tcBorders>
              <w:top w:val="nil"/>
              <w:left w:val="nil"/>
              <w:bottom w:val="nil"/>
              <w:right w:val="single" w:sz="4" w:space="0" w:color="4F6228" w:themeColor="accent3" w:themeShade="80"/>
            </w:tcBorders>
          </w:tcPr>
          <w:p w14:paraId="495DD19F" w14:textId="77777777" w:rsidR="008F2FF5" w:rsidRPr="004F7270" w:rsidRDefault="008F2FF5" w:rsidP="008F2FF5">
            <w:pPr>
              <w:rPr>
                <w:b/>
                <w:sz w:val="20"/>
                <w:szCs w:val="20"/>
              </w:rPr>
            </w:pPr>
            <w:r w:rsidRPr="004F7270">
              <w:rPr>
                <w:b/>
                <w:sz w:val="20"/>
                <w:szCs w:val="20"/>
              </w:rPr>
              <w:t>Annex 7</w:t>
            </w:r>
          </w:p>
        </w:tc>
        <w:tc>
          <w:tcPr>
            <w:tcW w:w="8647" w:type="dxa"/>
            <w:tcBorders>
              <w:top w:val="nil"/>
              <w:left w:val="single" w:sz="4" w:space="0" w:color="4F6228" w:themeColor="accent3" w:themeShade="80"/>
              <w:bottom w:val="nil"/>
              <w:right w:val="nil"/>
            </w:tcBorders>
          </w:tcPr>
          <w:p w14:paraId="2F3F9B0D" w14:textId="77777777" w:rsidR="008F2FF5" w:rsidRPr="004F7270" w:rsidRDefault="008F2FF5" w:rsidP="008F2FF5">
            <w:pPr>
              <w:rPr>
                <w:sz w:val="20"/>
                <w:szCs w:val="20"/>
              </w:rPr>
            </w:pPr>
            <w:r w:rsidRPr="004F7270">
              <w:rPr>
                <w:sz w:val="20"/>
                <w:szCs w:val="20"/>
              </w:rPr>
              <w:t>SRBJ Grants Review (subject to amendment post DFAT comments) and Management Response</w:t>
            </w:r>
          </w:p>
        </w:tc>
      </w:tr>
      <w:tr w:rsidR="008F2FF5" w:rsidRPr="004F7270" w14:paraId="027A88A4" w14:textId="77777777" w:rsidTr="008F2FF5">
        <w:trPr>
          <w:trHeight w:val="509"/>
        </w:trPr>
        <w:tc>
          <w:tcPr>
            <w:tcW w:w="1242" w:type="dxa"/>
            <w:tcBorders>
              <w:top w:val="nil"/>
              <w:left w:val="nil"/>
              <w:bottom w:val="nil"/>
              <w:right w:val="single" w:sz="4" w:space="0" w:color="4F6228" w:themeColor="accent3" w:themeShade="80"/>
            </w:tcBorders>
          </w:tcPr>
          <w:p w14:paraId="54751D22" w14:textId="77777777" w:rsidR="008F2FF5" w:rsidRPr="004F7270" w:rsidRDefault="008F2FF5" w:rsidP="008F2FF5">
            <w:pPr>
              <w:rPr>
                <w:b/>
                <w:sz w:val="20"/>
                <w:szCs w:val="20"/>
              </w:rPr>
            </w:pPr>
            <w:r w:rsidRPr="004F7270">
              <w:rPr>
                <w:b/>
                <w:sz w:val="20"/>
                <w:szCs w:val="20"/>
              </w:rPr>
              <w:t>Annex 8</w:t>
            </w:r>
          </w:p>
        </w:tc>
        <w:tc>
          <w:tcPr>
            <w:tcW w:w="8647" w:type="dxa"/>
            <w:tcBorders>
              <w:top w:val="nil"/>
              <w:left w:val="single" w:sz="4" w:space="0" w:color="4F6228" w:themeColor="accent3" w:themeShade="80"/>
              <w:bottom w:val="nil"/>
              <w:right w:val="nil"/>
            </w:tcBorders>
          </w:tcPr>
          <w:p w14:paraId="2BEB71D3" w14:textId="77777777" w:rsidR="008F2FF5" w:rsidRPr="004F7270" w:rsidRDefault="008F2FF5" w:rsidP="008F2FF5">
            <w:pPr>
              <w:rPr>
                <w:sz w:val="20"/>
                <w:szCs w:val="20"/>
              </w:rPr>
            </w:pPr>
            <w:r w:rsidRPr="004F7270">
              <w:rPr>
                <w:sz w:val="20"/>
                <w:szCs w:val="20"/>
              </w:rPr>
              <w:t>Update on minor delays reported on in the July-Dec 2014 Progress report</w:t>
            </w:r>
          </w:p>
        </w:tc>
      </w:tr>
      <w:tr w:rsidR="008F2FF5" w:rsidRPr="004F7270" w14:paraId="143B8695" w14:textId="77777777" w:rsidTr="008F2FF5">
        <w:trPr>
          <w:trHeight w:val="509"/>
        </w:trPr>
        <w:tc>
          <w:tcPr>
            <w:tcW w:w="1242" w:type="dxa"/>
            <w:tcBorders>
              <w:top w:val="nil"/>
              <w:left w:val="nil"/>
              <w:bottom w:val="nil"/>
              <w:right w:val="single" w:sz="4" w:space="0" w:color="4F6228" w:themeColor="accent3" w:themeShade="80"/>
            </w:tcBorders>
          </w:tcPr>
          <w:p w14:paraId="31D8BF04" w14:textId="77777777" w:rsidR="008F2FF5" w:rsidRPr="004F7270" w:rsidRDefault="008F2FF5" w:rsidP="008F2FF5">
            <w:pPr>
              <w:rPr>
                <w:b/>
                <w:sz w:val="20"/>
                <w:szCs w:val="20"/>
              </w:rPr>
            </w:pPr>
            <w:r w:rsidRPr="004F7270">
              <w:rPr>
                <w:b/>
                <w:sz w:val="20"/>
                <w:szCs w:val="20"/>
              </w:rPr>
              <w:t>Annex 9</w:t>
            </w:r>
          </w:p>
        </w:tc>
        <w:tc>
          <w:tcPr>
            <w:tcW w:w="8647" w:type="dxa"/>
            <w:tcBorders>
              <w:top w:val="nil"/>
              <w:left w:val="single" w:sz="4" w:space="0" w:color="4F6228" w:themeColor="accent3" w:themeShade="80"/>
              <w:bottom w:val="nil"/>
              <w:right w:val="nil"/>
            </w:tcBorders>
          </w:tcPr>
          <w:p w14:paraId="6324C236" w14:textId="77777777" w:rsidR="008F2FF5" w:rsidRPr="004F7270" w:rsidRDefault="008F2FF5" w:rsidP="008F2FF5">
            <w:pPr>
              <w:rPr>
                <w:sz w:val="20"/>
                <w:szCs w:val="20"/>
              </w:rPr>
            </w:pPr>
            <w:r w:rsidRPr="004F7270">
              <w:rPr>
                <w:sz w:val="20"/>
                <w:szCs w:val="20"/>
              </w:rPr>
              <w:t>PJSPV Gender Strategy 2015 (approved May)</w:t>
            </w:r>
          </w:p>
        </w:tc>
      </w:tr>
      <w:tr w:rsidR="008F2FF5" w:rsidRPr="004F7270" w14:paraId="5EA22649" w14:textId="77777777" w:rsidTr="008F2FF5">
        <w:trPr>
          <w:trHeight w:val="509"/>
        </w:trPr>
        <w:tc>
          <w:tcPr>
            <w:tcW w:w="1242" w:type="dxa"/>
            <w:tcBorders>
              <w:top w:val="nil"/>
              <w:left w:val="nil"/>
              <w:bottom w:val="nil"/>
              <w:right w:val="single" w:sz="4" w:space="0" w:color="4F6228" w:themeColor="accent3" w:themeShade="80"/>
            </w:tcBorders>
          </w:tcPr>
          <w:p w14:paraId="4AA6CA5C" w14:textId="77777777" w:rsidR="008F2FF5" w:rsidRPr="004F7270" w:rsidRDefault="008F2FF5" w:rsidP="008F2FF5">
            <w:pPr>
              <w:rPr>
                <w:b/>
                <w:sz w:val="20"/>
                <w:szCs w:val="20"/>
              </w:rPr>
            </w:pPr>
            <w:r w:rsidRPr="004F7270">
              <w:rPr>
                <w:b/>
                <w:sz w:val="20"/>
                <w:szCs w:val="20"/>
              </w:rPr>
              <w:t>Annex 10</w:t>
            </w:r>
          </w:p>
        </w:tc>
        <w:tc>
          <w:tcPr>
            <w:tcW w:w="8647" w:type="dxa"/>
            <w:tcBorders>
              <w:top w:val="nil"/>
              <w:left w:val="single" w:sz="4" w:space="0" w:color="4F6228" w:themeColor="accent3" w:themeShade="80"/>
              <w:bottom w:val="nil"/>
              <w:right w:val="nil"/>
            </w:tcBorders>
          </w:tcPr>
          <w:p w14:paraId="7BAE0927" w14:textId="77777777" w:rsidR="008F2FF5" w:rsidRPr="004F7270" w:rsidRDefault="008F2FF5" w:rsidP="008F2FF5">
            <w:pPr>
              <w:rPr>
                <w:sz w:val="20"/>
                <w:szCs w:val="20"/>
              </w:rPr>
            </w:pPr>
            <w:r w:rsidRPr="004F7270">
              <w:rPr>
                <w:sz w:val="20"/>
                <w:szCs w:val="20"/>
              </w:rPr>
              <w:t>PJSPV Draft Gender Strategy Implementation Plan</w:t>
            </w:r>
          </w:p>
        </w:tc>
      </w:tr>
      <w:tr w:rsidR="008F2FF5" w:rsidRPr="004F7270" w14:paraId="649D225D" w14:textId="77777777" w:rsidTr="008F2FF5">
        <w:trPr>
          <w:trHeight w:val="509"/>
        </w:trPr>
        <w:tc>
          <w:tcPr>
            <w:tcW w:w="1242" w:type="dxa"/>
            <w:tcBorders>
              <w:top w:val="nil"/>
              <w:left w:val="nil"/>
              <w:bottom w:val="nil"/>
              <w:right w:val="single" w:sz="4" w:space="0" w:color="4F6228" w:themeColor="accent3" w:themeShade="80"/>
            </w:tcBorders>
          </w:tcPr>
          <w:p w14:paraId="0DA3A7F2" w14:textId="77777777" w:rsidR="008F2FF5" w:rsidRPr="004F7270" w:rsidRDefault="008F2FF5" w:rsidP="008F2FF5">
            <w:pPr>
              <w:rPr>
                <w:b/>
                <w:sz w:val="20"/>
                <w:szCs w:val="20"/>
              </w:rPr>
            </w:pPr>
            <w:r w:rsidRPr="004F7270">
              <w:rPr>
                <w:b/>
                <w:sz w:val="20"/>
                <w:szCs w:val="20"/>
              </w:rPr>
              <w:t>Annex 11</w:t>
            </w:r>
          </w:p>
        </w:tc>
        <w:tc>
          <w:tcPr>
            <w:tcW w:w="8647" w:type="dxa"/>
            <w:tcBorders>
              <w:top w:val="nil"/>
              <w:left w:val="single" w:sz="4" w:space="0" w:color="4F6228" w:themeColor="accent3" w:themeShade="80"/>
              <w:bottom w:val="nil"/>
              <w:right w:val="nil"/>
            </w:tcBorders>
          </w:tcPr>
          <w:p w14:paraId="5A6EB831" w14:textId="77777777" w:rsidR="008F2FF5" w:rsidRPr="004F7270" w:rsidRDefault="008F2FF5" w:rsidP="008F2FF5">
            <w:pPr>
              <w:rPr>
                <w:sz w:val="20"/>
                <w:szCs w:val="20"/>
              </w:rPr>
            </w:pPr>
            <w:r w:rsidRPr="004F7270">
              <w:rPr>
                <w:sz w:val="20"/>
                <w:szCs w:val="20"/>
              </w:rPr>
              <w:t>Update on the initiatives for strengthening gender since the July-Dec 2014 Progress Report</w:t>
            </w:r>
          </w:p>
        </w:tc>
      </w:tr>
      <w:tr w:rsidR="008F2FF5" w:rsidRPr="004F7270" w14:paraId="5F51EECA" w14:textId="77777777" w:rsidTr="008F2FF5">
        <w:trPr>
          <w:trHeight w:val="509"/>
        </w:trPr>
        <w:tc>
          <w:tcPr>
            <w:tcW w:w="1242" w:type="dxa"/>
            <w:tcBorders>
              <w:top w:val="nil"/>
              <w:left w:val="nil"/>
              <w:bottom w:val="nil"/>
              <w:right w:val="single" w:sz="4" w:space="0" w:color="4F6228" w:themeColor="accent3" w:themeShade="80"/>
            </w:tcBorders>
          </w:tcPr>
          <w:p w14:paraId="7B3C3F92" w14:textId="77777777" w:rsidR="008F2FF5" w:rsidRPr="004F7270" w:rsidRDefault="008F2FF5" w:rsidP="008F2FF5">
            <w:pPr>
              <w:rPr>
                <w:b/>
                <w:sz w:val="20"/>
                <w:szCs w:val="20"/>
              </w:rPr>
            </w:pPr>
            <w:r w:rsidRPr="004F7270">
              <w:rPr>
                <w:b/>
                <w:sz w:val="20"/>
                <w:szCs w:val="20"/>
              </w:rPr>
              <w:t>Annex 12</w:t>
            </w:r>
          </w:p>
        </w:tc>
        <w:tc>
          <w:tcPr>
            <w:tcW w:w="8647" w:type="dxa"/>
            <w:tcBorders>
              <w:top w:val="nil"/>
              <w:left w:val="single" w:sz="4" w:space="0" w:color="4F6228" w:themeColor="accent3" w:themeShade="80"/>
              <w:bottom w:val="nil"/>
              <w:right w:val="nil"/>
            </w:tcBorders>
          </w:tcPr>
          <w:p w14:paraId="515FB28F" w14:textId="77777777" w:rsidR="008F2FF5" w:rsidRPr="004F7270" w:rsidRDefault="008F2FF5" w:rsidP="008F2FF5">
            <w:pPr>
              <w:rPr>
                <w:sz w:val="20"/>
                <w:szCs w:val="20"/>
              </w:rPr>
            </w:pPr>
            <w:r w:rsidRPr="004F7270">
              <w:rPr>
                <w:sz w:val="20"/>
                <w:szCs w:val="20"/>
                <w:lang w:val="en-AU"/>
              </w:rPr>
              <w:t>Policing &amp; Justice Support Program (Vanuatu) PJSPV Monitoring and Evaluation Update Report, January to June 2015</w:t>
            </w:r>
          </w:p>
        </w:tc>
      </w:tr>
      <w:tr w:rsidR="008F2FF5" w:rsidRPr="004F7270" w14:paraId="753E3C6F" w14:textId="77777777" w:rsidTr="008F2FF5">
        <w:trPr>
          <w:trHeight w:val="509"/>
        </w:trPr>
        <w:tc>
          <w:tcPr>
            <w:tcW w:w="1242" w:type="dxa"/>
            <w:tcBorders>
              <w:top w:val="nil"/>
              <w:left w:val="nil"/>
              <w:bottom w:val="nil"/>
              <w:right w:val="single" w:sz="4" w:space="0" w:color="4F6228" w:themeColor="accent3" w:themeShade="80"/>
            </w:tcBorders>
          </w:tcPr>
          <w:p w14:paraId="6542A93A" w14:textId="77777777" w:rsidR="008F2FF5" w:rsidRPr="004F7270" w:rsidRDefault="008F2FF5" w:rsidP="008F2FF5">
            <w:pPr>
              <w:rPr>
                <w:b/>
                <w:sz w:val="20"/>
                <w:szCs w:val="20"/>
              </w:rPr>
            </w:pPr>
            <w:r w:rsidRPr="004F7270">
              <w:rPr>
                <w:b/>
                <w:sz w:val="20"/>
                <w:szCs w:val="20"/>
              </w:rPr>
              <w:t>Annex 13</w:t>
            </w:r>
          </w:p>
        </w:tc>
        <w:tc>
          <w:tcPr>
            <w:tcW w:w="8647" w:type="dxa"/>
            <w:tcBorders>
              <w:top w:val="nil"/>
              <w:left w:val="single" w:sz="4" w:space="0" w:color="4F6228" w:themeColor="accent3" w:themeShade="80"/>
              <w:bottom w:val="nil"/>
              <w:right w:val="nil"/>
            </w:tcBorders>
          </w:tcPr>
          <w:p w14:paraId="4962FAD9" w14:textId="77777777" w:rsidR="008F2FF5" w:rsidRPr="004F7270" w:rsidRDefault="008F2FF5" w:rsidP="008F2FF5">
            <w:pPr>
              <w:rPr>
                <w:sz w:val="20"/>
                <w:szCs w:val="20"/>
              </w:rPr>
            </w:pPr>
            <w:r w:rsidRPr="004F7270">
              <w:rPr>
                <w:sz w:val="20"/>
                <w:szCs w:val="20"/>
              </w:rPr>
              <w:t>Risk Matrix</w:t>
            </w:r>
          </w:p>
        </w:tc>
      </w:tr>
      <w:tr w:rsidR="008F2FF5" w:rsidRPr="004F7270" w14:paraId="2CDF16A5" w14:textId="77777777" w:rsidTr="008F2FF5">
        <w:trPr>
          <w:trHeight w:val="509"/>
        </w:trPr>
        <w:tc>
          <w:tcPr>
            <w:tcW w:w="1242" w:type="dxa"/>
            <w:tcBorders>
              <w:top w:val="nil"/>
              <w:left w:val="nil"/>
              <w:bottom w:val="nil"/>
              <w:right w:val="single" w:sz="4" w:space="0" w:color="4F6228" w:themeColor="accent3" w:themeShade="80"/>
            </w:tcBorders>
          </w:tcPr>
          <w:p w14:paraId="6FA153D9" w14:textId="77777777" w:rsidR="008F2FF5" w:rsidRDefault="008F2FF5" w:rsidP="008F2FF5">
            <w:pPr>
              <w:rPr>
                <w:b/>
                <w:sz w:val="20"/>
                <w:szCs w:val="20"/>
              </w:rPr>
            </w:pPr>
            <w:r>
              <w:rPr>
                <w:b/>
                <w:sz w:val="20"/>
                <w:szCs w:val="20"/>
              </w:rPr>
              <w:t>Annex 14</w:t>
            </w:r>
          </w:p>
          <w:p w14:paraId="1B1AB0D5" w14:textId="77777777" w:rsidR="008F2FF5" w:rsidRPr="004F7270" w:rsidRDefault="008F2FF5" w:rsidP="008F2FF5">
            <w:pPr>
              <w:rPr>
                <w:b/>
                <w:sz w:val="20"/>
                <w:szCs w:val="20"/>
              </w:rPr>
            </w:pPr>
            <w:r>
              <w:rPr>
                <w:b/>
                <w:sz w:val="20"/>
                <w:szCs w:val="20"/>
              </w:rPr>
              <w:t>Annex 15</w:t>
            </w:r>
          </w:p>
        </w:tc>
        <w:tc>
          <w:tcPr>
            <w:tcW w:w="8647" w:type="dxa"/>
            <w:tcBorders>
              <w:top w:val="nil"/>
              <w:left w:val="single" w:sz="4" w:space="0" w:color="4F6228" w:themeColor="accent3" w:themeShade="80"/>
              <w:bottom w:val="nil"/>
              <w:right w:val="nil"/>
            </w:tcBorders>
          </w:tcPr>
          <w:p w14:paraId="69FE9EBD" w14:textId="77777777" w:rsidR="008F2FF5" w:rsidRDefault="008F2FF5" w:rsidP="008F2FF5">
            <w:pPr>
              <w:rPr>
                <w:sz w:val="20"/>
                <w:szCs w:val="20"/>
              </w:rPr>
            </w:pPr>
            <w:r>
              <w:rPr>
                <w:sz w:val="20"/>
                <w:szCs w:val="20"/>
              </w:rPr>
              <w:t>End of financial year finance summary</w:t>
            </w:r>
          </w:p>
          <w:p w14:paraId="681C9DD0" w14:textId="77777777" w:rsidR="008F2FF5" w:rsidRPr="004F7270" w:rsidRDefault="008F2FF5" w:rsidP="008F2FF5">
            <w:pPr>
              <w:rPr>
                <w:sz w:val="20"/>
                <w:szCs w:val="20"/>
              </w:rPr>
            </w:pPr>
            <w:r>
              <w:rPr>
                <w:sz w:val="20"/>
                <w:szCs w:val="20"/>
              </w:rPr>
              <w:t>Program audit recommendations</w:t>
            </w:r>
          </w:p>
        </w:tc>
      </w:tr>
    </w:tbl>
    <w:p w14:paraId="2E29CDAA" w14:textId="77777777" w:rsidR="007F02EA" w:rsidRDefault="007F02EA">
      <w:pPr>
        <w:spacing w:after="0" w:line="240" w:lineRule="auto"/>
      </w:pPr>
    </w:p>
    <w:p w14:paraId="44194EB1" w14:textId="77777777" w:rsidR="002535BF" w:rsidRDefault="002535BF">
      <w:pPr>
        <w:spacing w:after="0" w:line="240" w:lineRule="auto"/>
      </w:pPr>
    </w:p>
    <w:p w14:paraId="19ECBB64" w14:textId="77777777" w:rsidR="002535BF" w:rsidRDefault="002535BF">
      <w:pPr>
        <w:spacing w:after="0" w:line="240" w:lineRule="auto"/>
      </w:pPr>
    </w:p>
    <w:p w14:paraId="29DDA2B4" w14:textId="77777777" w:rsidR="002535BF" w:rsidRDefault="002535BF">
      <w:pPr>
        <w:spacing w:after="0" w:line="240" w:lineRule="auto"/>
      </w:pPr>
    </w:p>
    <w:p w14:paraId="36B78FC9" w14:textId="77777777" w:rsidR="002535BF" w:rsidRDefault="002535BF">
      <w:pPr>
        <w:spacing w:after="0" w:line="240" w:lineRule="auto"/>
      </w:pPr>
    </w:p>
    <w:p w14:paraId="3B13D4EE" w14:textId="77777777" w:rsidR="002535BF" w:rsidRDefault="002535BF">
      <w:pPr>
        <w:spacing w:after="0" w:line="240" w:lineRule="auto"/>
      </w:pPr>
    </w:p>
    <w:p w14:paraId="02DC902C" w14:textId="77777777" w:rsidR="002535BF" w:rsidRDefault="002535BF">
      <w:pPr>
        <w:spacing w:after="0" w:line="240" w:lineRule="auto"/>
      </w:pPr>
    </w:p>
    <w:p w14:paraId="62939610" w14:textId="77777777" w:rsidR="002535BF" w:rsidRDefault="002535BF">
      <w:pPr>
        <w:spacing w:after="0" w:line="240" w:lineRule="auto"/>
      </w:pPr>
    </w:p>
    <w:p w14:paraId="52F0D8DA" w14:textId="77777777" w:rsidR="002535BF" w:rsidRDefault="002535BF">
      <w:pPr>
        <w:spacing w:after="0" w:line="240" w:lineRule="auto"/>
      </w:pPr>
    </w:p>
    <w:p w14:paraId="14C3C8A1" w14:textId="77777777" w:rsidR="007F02EA" w:rsidRDefault="007F02EA">
      <w:pPr>
        <w:spacing w:after="0" w:line="240" w:lineRule="auto"/>
      </w:pPr>
    </w:p>
    <w:p w14:paraId="7D4A0FBB" w14:textId="3BACC7AC" w:rsidR="008F2FF5" w:rsidRDefault="008F2FF5">
      <w:pPr>
        <w:spacing w:after="0" w:line="240" w:lineRule="auto"/>
      </w:pPr>
    </w:p>
    <w:p w14:paraId="76FF4FFE" w14:textId="77777777" w:rsidR="008F2FF5" w:rsidRDefault="008F2FF5">
      <w:pPr>
        <w:spacing w:after="0" w:line="240" w:lineRule="auto"/>
      </w:pPr>
    </w:p>
    <w:p w14:paraId="6DC727E8" w14:textId="77777777" w:rsidR="008F2FF5" w:rsidRDefault="008F2FF5">
      <w:pPr>
        <w:spacing w:after="0" w:line="240" w:lineRule="auto"/>
      </w:pPr>
    </w:p>
    <w:p w14:paraId="087156EC" w14:textId="77777777" w:rsidR="008F2FF5" w:rsidRDefault="008F2FF5">
      <w:pPr>
        <w:spacing w:after="0" w:line="240" w:lineRule="auto"/>
      </w:pPr>
    </w:p>
    <w:p w14:paraId="2EC91926" w14:textId="77777777" w:rsidR="008F2FF5" w:rsidRDefault="008F2FF5">
      <w:pPr>
        <w:spacing w:after="0" w:line="240" w:lineRule="auto"/>
      </w:pPr>
    </w:p>
    <w:p w14:paraId="13991036" w14:textId="77777777" w:rsidR="008F2FF5" w:rsidRDefault="008F2FF5">
      <w:pPr>
        <w:spacing w:after="0" w:line="240" w:lineRule="auto"/>
      </w:pPr>
    </w:p>
    <w:p w14:paraId="003039CD" w14:textId="77777777" w:rsidR="007F02EA" w:rsidRDefault="007F02EA">
      <w:pPr>
        <w:spacing w:after="0" w:line="240" w:lineRule="auto"/>
      </w:pPr>
    </w:p>
    <w:p w14:paraId="552627D7" w14:textId="77777777" w:rsidR="007F02EA" w:rsidRDefault="007F02EA" w:rsidP="007F02EA">
      <w:pPr>
        <w:pStyle w:val="Heading1"/>
        <w:numPr>
          <w:ilvl w:val="0"/>
          <w:numId w:val="0"/>
        </w:numPr>
      </w:pPr>
      <w:bookmarkStart w:id="3" w:name="_Toc424634609"/>
      <w:r>
        <w:lastRenderedPageBreak/>
        <w:t>Tables</w:t>
      </w:r>
      <w:bookmarkEnd w:id="3"/>
    </w:p>
    <w:p w14:paraId="33D3500E" w14:textId="77777777" w:rsidR="007F02EA" w:rsidRPr="003657C6" w:rsidRDefault="007F02EA" w:rsidP="007F02EA">
      <w:pPr>
        <w:rPr>
          <w:lang w:val="en-AU"/>
        </w:rPr>
      </w:pPr>
    </w:p>
    <w:tbl>
      <w:tblPr>
        <w:tblStyle w:val="TableGrid"/>
        <w:tblW w:w="8755" w:type="dxa"/>
        <w:tblLook w:val="04A0" w:firstRow="1" w:lastRow="0" w:firstColumn="1" w:lastColumn="0" w:noHBand="0" w:noVBand="1"/>
      </w:tblPr>
      <w:tblGrid>
        <w:gridCol w:w="1242"/>
        <w:gridCol w:w="7513"/>
      </w:tblGrid>
      <w:tr w:rsidR="007F02EA" w:rsidRPr="002517BC" w14:paraId="7233CB09" w14:textId="77777777">
        <w:trPr>
          <w:trHeight w:val="509"/>
        </w:trPr>
        <w:tc>
          <w:tcPr>
            <w:tcW w:w="1242" w:type="dxa"/>
            <w:tcBorders>
              <w:top w:val="nil"/>
              <w:left w:val="nil"/>
              <w:bottom w:val="nil"/>
              <w:right w:val="single" w:sz="4" w:space="0" w:color="4F6228" w:themeColor="accent3" w:themeShade="80"/>
            </w:tcBorders>
          </w:tcPr>
          <w:p w14:paraId="4CB2EEFE" w14:textId="77777777" w:rsidR="007F02EA" w:rsidRPr="002F49BB" w:rsidRDefault="007F02EA" w:rsidP="007F02EA">
            <w:pPr>
              <w:rPr>
                <w:b/>
              </w:rPr>
            </w:pPr>
            <w:r>
              <w:rPr>
                <w:b/>
              </w:rPr>
              <w:t>Table</w:t>
            </w:r>
            <w:r w:rsidRPr="002F49BB">
              <w:rPr>
                <w:b/>
              </w:rPr>
              <w:t xml:space="preserve"> </w:t>
            </w:r>
            <w:r>
              <w:rPr>
                <w:b/>
              </w:rPr>
              <w:t>A</w:t>
            </w:r>
          </w:p>
        </w:tc>
        <w:tc>
          <w:tcPr>
            <w:tcW w:w="7513" w:type="dxa"/>
            <w:tcBorders>
              <w:top w:val="nil"/>
              <w:left w:val="single" w:sz="4" w:space="0" w:color="4F6228" w:themeColor="accent3" w:themeShade="80"/>
              <w:bottom w:val="nil"/>
              <w:right w:val="nil"/>
            </w:tcBorders>
          </w:tcPr>
          <w:p w14:paraId="0787722D" w14:textId="21EEC9F5" w:rsidR="007F02EA" w:rsidRPr="002D3266" w:rsidRDefault="002D3266" w:rsidP="007B340B">
            <w:r w:rsidRPr="002D3266">
              <w:rPr>
                <w:sz w:val="20"/>
                <w:szCs w:val="20"/>
              </w:rPr>
              <w:t>Intermediate and end-of-program outcomes</w:t>
            </w:r>
            <w:r>
              <w:rPr>
                <w:sz w:val="20"/>
                <w:szCs w:val="20"/>
              </w:rPr>
              <w:t xml:space="preserve"> </w:t>
            </w:r>
          </w:p>
        </w:tc>
      </w:tr>
      <w:tr w:rsidR="007F02EA" w:rsidRPr="002517BC" w14:paraId="4515F10B" w14:textId="77777777">
        <w:trPr>
          <w:trHeight w:val="509"/>
        </w:trPr>
        <w:tc>
          <w:tcPr>
            <w:tcW w:w="1242" w:type="dxa"/>
            <w:tcBorders>
              <w:top w:val="nil"/>
              <w:left w:val="nil"/>
              <w:bottom w:val="nil"/>
              <w:right w:val="single" w:sz="4" w:space="0" w:color="4F6228" w:themeColor="accent3" w:themeShade="80"/>
            </w:tcBorders>
          </w:tcPr>
          <w:p w14:paraId="48011C4B" w14:textId="77777777" w:rsidR="007F02EA" w:rsidRPr="002F49BB" w:rsidRDefault="007F02EA" w:rsidP="007F02EA">
            <w:pPr>
              <w:rPr>
                <w:b/>
              </w:rPr>
            </w:pPr>
            <w:r>
              <w:rPr>
                <w:b/>
              </w:rPr>
              <w:t>Table</w:t>
            </w:r>
            <w:r w:rsidRPr="002F49BB">
              <w:rPr>
                <w:b/>
              </w:rPr>
              <w:t xml:space="preserve"> </w:t>
            </w:r>
            <w:r>
              <w:rPr>
                <w:b/>
              </w:rPr>
              <w:t>B</w:t>
            </w:r>
          </w:p>
        </w:tc>
        <w:tc>
          <w:tcPr>
            <w:tcW w:w="7513" w:type="dxa"/>
            <w:tcBorders>
              <w:top w:val="nil"/>
              <w:left w:val="single" w:sz="4" w:space="0" w:color="4F6228" w:themeColor="accent3" w:themeShade="80"/>
              <w:bottom w:val="nil"/>
              <w:right w:val="nil"/>
            </w:tcBorders>
          </w:tcPr>
          <w:p w14:paraId="6DA7452E" w14:textId="3C582EE4" w:rsidR="007F02EA" w:rsidRPr="004A6D04" w:rsidRDefault="004A6D04" w:rsidP="00F65889">
            <w:pPr>
              <w:rPr>
                <w:sz w:val="20"/>
                <w:szCs w:val="20"/>
              </w:rPr>
            </w:pPr>
            <w:r w:rsidRPr="004A6D04">
              <w:rPr>
                <w:sz w:val="20"/>
                <w:szCs w:val="20"/>
              </w:rPr>
              <w:t>Summary of achievements</w:t>
            </w:r>
          </w:p>
        </w:tc>
      </w:tr>
      <w:tr w:rsidR="007F02EA" w:rsidRPr="002517BC" w14:paraId="05C44FED" w14:textId="77777777">
        <w:trPr>
          <w:trHeight w:val="509"/>
        </w:trPr>
        <w:tc>
          <w:tcPr>
            <w:tcW w:w="1242" w:type="dxa"/>
            <w:tcBorders>
              <w:top w:val="nil"/>
              <w:left w:val="nil"/>
              <w:bottom w:val="nil"/>
              <w:right w:val="single" w:sz="4" w:space="0" w:color="4F6228" w:themeColor="accent3" w:themeShade="80"/>
            </w:tcBorders>
          </w:tcPr>
          <w:p w14:paraId="75CD0C3C" w14:textId="77777777" w:rsidR="007F02EA" w:rsidRPr="002F49BB" w:rsidRDefault="007F02EA" w:rsidP="00F65889">
            <w:pPr>
              <w:rPr>
                <w:b/>
              </w:rPr>
            </w:pPr>
            <w:r>
              <w:rPr>
                <w:b/>
              </w:rPr>
              <w:t>Table C</w:t>
            </w:r>
          </w:p>
        </w:tc>
        <w:tc>
          <w:tcPr>
            <w:tcW w:w="7513" w:type="dxa"/>
            <w:tcBorders>
              <w:top w:val="nil"/>
              <w:left w:val="single" w:sz="4" w:space="0" w:color="4F6228" w:themeColor="accent3" w:themeShade="80"/>
              <w:bottom w:val="nil"/>
              <w:right w:val="nil"/>
            </w:tcBorders>
          </w:tcPr>
          <w:p w14:paraId="565B4073" w14:textId="01EAA5FF" w:rsidR="007F02EA" w:rsidRPr="007B340B" w:rsidRDefault="007B340B" w:rsidP="007B340B">
            <w:pPr>
              <w:rPr>
                <w:sz w:val="20"/>
                <w:szCs w:val="20"/>
              </w:rPr>
            </w:pPr>
            <w:r w:rsidRPr="007B340B">
              <w:rPr>
                <w:sz w:val="20"/>
                <w:szCs w:val="20"/>
              </w:rPr>
              <w:t xml:space="preserve">Reach and Coverage of Outputs </w:t>
            </w:r>
          </w:p>
        </w:tc>
      </w:tr>
      <w:tr w:rsidR="007F02EA" w:rsidRPr="002517BC" w14:paraId="54788846" w14:textId="77777777">
        <w:trPr>
          <w:trHeight w:val="509"/>
        </w:trPr>
        <w:tc>
          <w:tcPr>
            <w:tcW w:w="1242" w:type="dxa"/>
            <w:tcBorders>
              <w:top w:val="nil"/>
              <w:left w:val="nil"/>
              <w:bottom w:val="nil"/>
              <w:right w:val="single" w:sz="4" w:space="0" w:color="4F6228" w:themeColor="accent3" w:themeShade="80"/>
            </w:tcBorders>
          </w:tcPr>
          <w:p w14:paraId="573AE9E6" w14:textId="77777777" w:rsidR="007F02EA" w:rsidRPr="002F49BB" w:rsidRDefault="007F02EA" w:rsidP="00F65889">
            <w:pPr>
              <w:rPr>
                <w:b/>
              </w:rPr>
            </w:pPr>
            <w:r>
              <w:rPr>
                <w:b/>
              </w:rPr>
              <w:t>Table</w:t>
            </w:r>
            <w:r w:rsidRPr="002F49BB">
              <w:rPr>
                <w:b/>
              </w:rPr>
              <w:t xml:space="preserve"> </w:t>
            </w:r>
            <w:r>
              <w:rPr>
                <w:b/>
              </w:rPr>
              <w:t>D</w:t>
            </w:r>
          </w:p>
        </w:tc>
        <w:tc>
          <w:tcPr>
            <w:tcW w:w="7513" w:type="dxa"/>
            <w:tcBorders>
              <w:top w:val="nil"/>
              <w:left w:val="single" w:sz="4" w:space="0" w:color="4F6228" w:themeColor="accent3" w:themeShade="80"/>
              <w:bottom w:val="nil"/>
              <w:right w:val="nil"/>
            </w:tcBorders>
          </w:tcPr>
          <w:p w14:paraId="0A2BFC3E" w14:textId="1A6ACB1C" w:rsidR="007F02EA" w:rsidRPr="0056187A" w:rsidRDefault="0056187A" w:rsidP="00F65889">
            <w:pPr>
              <w:rPr>
                <w:sz w:val="20"/>
                <w:szCs w:val="20"/>
              </w:rPr>
            </w:pPr>
            <w:r>
              <w:rPr>
                <w:sz w:val="20"/>
                <w:szCs w:val="20"/>
              </w:rPr>
              <w:t>Staffing and Human Resources</w:t>
            </w:r>
          </w:p>
        </w:tc>
      </w:tr>
      <w:tr w:rsidR="007F02EA" w:rsidRPr="002517BC" w14:paraId="1A7CB8F0" w14:textId="77777777">
        <w:trPr>
          <w:trHeight w:val="509"/>
        </w:trPr>
        <w:tc>
          <w:tcPr>
            <w:tcW w:w="1242" w:type="dxa"/>
            <w:tcBorders>
              <w:top w:val="nil"/>
              <w:left w:val="nil"/>
              <w:bottom w:val="nil"/>
              <w:right w:val="single" w:sz="4" w:space="0" w:color="4F6228" w:themeColor="accent3" w:themeShade="80"/>
            </w:tcBorders>
          </w:tcPr>
          <w:p w14:paraId="2F10D6A6" w14:textId="77777777" w:rsidR="007F02EA" w:rsidRPr="002F49BB" w:rsidRDefault="007F02EA" w:rsidP="00F65889">
            <w:pPr>
              <w:rPr>
                <w:b/>
              </w:rPr>
            </w:pPr>
            <w:r>
              <w:rPr>
                <w:b/>
              </w:rPr>
              <w:t>Table</w:t>
            </w:r>
            <w:r w:rsidRPr="002F49BB">
              <w:rPr>
                <w:b/>
              </w:rPr>
              <w:t xml:space="preserve"> </w:t>
            </w:r>
            <w:r>
              <w:rPr>
                <w:b/>
              </w:rPr>
              <w:t>E</w:t>
            </w:r>
          </w:p>
        </w:tc>
        <w:tc>
          <w:tcPr>
            <w:tcW w:w="7513" w:type="dxa"/>
            <w:tcBorders>
              <w:top w:val="nil"/>
              <w:left w:val="single" w:sz="4" w:space="0" w:color="4F6228" w:themeColor="accent3" w:themeShade="80"/>
              <w:bottom w:val="nil"/>
              <w:right w:val="nil"/>
            </w:tcBorders>
          </w:tcPr>
          <w:p w14:paraId="34076364" w14:textId="5B207CED" w:rsidR="007F02EA" w:rsidRPr="00D70F01" w:rsidRDefault="00D70F01" w:rsidP="00F65889">
            <w:pPr>
              <w:rPr>
                <w:sz w:val="20"/>
                <w:szCs w:val="20"/>
              </w:rPr>
            </w:pPr>
            <w:r w:rsidRPr="00D70F01">
              <w:rPr>
                <w:sz w:val="20"/>
                <w:szCs w:val="20"/>
              </w:rPr>
              <w:t>Grants approved during reporting period</w:t>
            </w:r>
          </w:p>
        </w:tc>
      </w:tr>
    </w:tbl>
    <w:p w14:paraId="17D9E7CB" w14:textId="77777777" w:rsidR="007F02EA" w:rsidRDefault="007F02EA" w:rsidP="007F02EA">
      <w:pPr>
        <w:pStyle w:val="Heading1"/>
        <w:numPr>
          <w:ilvl w:val="0"/>
          <w:numId w:val="0"/>
        </w:numPr>
        <w:rPr>
          <w:szCs w:val="22"/>
        </w:rPr>
      </w:pPr>
    </w:p>
    <w:p w14:paraId="1D9E0F78" w14:textId="77777777" w:rsidR="000D1936" w:rsidRDefault="000D1936">
      <w:pPr>
        <w:spacing w:after="0" w:line="240" w:lineRule="auto"/>
        <w:rPr>
          <w:rFonts w:ascii="Arial Black" w:hAnsi="Arial Black"/>
          <w:b/>
          <w:bCs/>
          <w:color w:val="4F6228" w:themeColor="accent3" w:themeShade="80"/>
          <w:lang w:val="en-AU"/>
        </w:rPr>
      </w:pPr>
      <w:r>
        <w:br w:type="page"/>
      </w:r>
    </w:p>
    <w:p w14:paraId="53C43553" w14:textId="77777777" w:rsidR="00A327D2" w:rsidRDefault="00A327D2" w:rsidP="00A327D2">
      <w:pPr>
        <w:pStyle w:val="Heading1"/>
        <w:numPr>
          <w:ilvl w:val="0"/>
          <w:numId w:val="0"/>
        </w:numPr>
        <w:rPr>
          <w:szCs w:val="22"/>
        </w:rPr>
      </w:pPr>
      <w:bookmarkStart w:id="4" w:name="_Toc424634610"/>
      <w:r w:rsidRPr="007B36FD">
        <w:rPr>
          <w:szCs w:val="22"/>
        </w:rPr>
        <w:lastRenderedPageBreak/>
        <w:t>Acronyms</w:t>
      </w:r>
      <w:bookmarkEnd w:id="4"/>
      <w:r w:rsidRPr="007B36FD">
        <w:rPr>
          <w:szCs w:val="22"/>
        </w:rPr>
        <w:t xml:space="preserve"> </w:t>
      </w:r>
    </w:p>
    <w:tbl>
      <w:tblPr>
        <w:tblW w:w="0" w:type="auto"/>
        <w:jc w:val="center"/>
        <w:tblLook w:val="00A0" w:firstRow="1" w:lastRow="0" w:firstColumn="1" w:lastColumn="0" w:noHBand="0" w:noVBand="0"/>
      </w:tblPr>
      <w:tblGrid>
        <w:gridCol w:w="888"/>
        <w:gridCol w:w="8035"/>
      </w:tblGrid>
      <w:tr w:rsidR="007B36FD" w:rsidRPr="00B834EF" w14:paraId="0FE1933A" w14:textId="77777777">
        <w:trPr>
          <w:trHeight w:val="281"/>
          <w:jc w:val="center"/>
        </w:trPr>
        <w:tc>
          <w:tcPr>
            <w:tcW w:w="888" w:type="dxa"/>
            <w:tcBorders>
              <w:right w:val="single" w:sz="4" w:space="0" w:color="auto"/>
            </w:tcBorders>
          </w:tcPr>
          <w:p w14:paraId="6218E4E8" w14:textId="77777777" w:rsidR="007B36FD" w:rsidRPr="00B834EF" w:rsidRDefault="007B36FD" w:rsidP="00C0470F">
            <w:pPr>
              <w:pStyle w:val="ListParagraph"/>
              <w:spacing w:after="0" w:line="240" w:lineRule="auto"/>
              <w:ind w:left="0"/>
              <w:jc w:val="both"/>
              <w:rPr>
                <w:b/>
                <w:bCs/>
                <w:sz w:val="20"/>
                <w:szCs w:val="20"/>
              </w:rPr>
            </w:pPr>
            <w:r>
              <w:rPr>
                <w:b/>
                <w:bCs/>
                <w:sz w:val="20"/>
                <w:szCs w:val="20"/>
              </w:rPr>
              <w:t>ADR</w:t>
            </w:r>
          </w:p>
        </w:tc>
        <w:tc>
          <w:tcPr>
            <w:tcW w:w="8035" w:type="dxa"/>
            <w:tcBorders>
              <w:left w:val="single" w:sz="4" w:space="0" w:color="auto"/>
            </w:tcBorders>
          </w:tcPr>
          <w:p w14:paraId="70127A0F" w14:textId="77777777" w:rsidR="007B36FD" w:rsidRPr="00B834EF" w:rsidRDefault="007B36FD" w:rsidP="00C0470F">
            <w:pPr>
              <w:pStyle w:val="ListParagraph"/>
              <w:spacing w:after="0" w:line="240" w:lineRule="auto"/>
              <w:ind w:left="0"/>
              <w:jc w:val="both"/>
              <w:rPr>
                <w:sz w:val="20"/>
                <w:szCs w:val="20"/>
              </w:rPr>
            </w:pPr>
            <w:r>
              <w:rPr>
                <w:sz w:val="20"/>
                <w:szCs w:val="20"/>
              </w:rPr>
              <w:t>Annual Development Report</w:t>
            </w:r>
          </w:p>
        </w:tc>
      </w:tr>
      <w:tr w:rsidR="0019595D" w:rsidRPr="00B834EF" w14:paraId="05472020" w14:textId="77777777">
        <w:trPr>
          <w:trHeight w:val="281"/>
          <w:jc w:val="center"/>
        </w:trPr>
        <w:tc>
          <w:tcPr>
            <w:tcW w:w="888" w:type="dxa"/>
            <w:tcBorders>
              <w:right w:val="single" w:sz="4" w:space="0" w:color="auto"/>
            </w:tcBorders>
          </w:tcPr>
          <w:p w14:paraId="5BD9E29F" w14:textId="77777777" w:rsidR="0019595D" w:rsidRDefault="0019595D" w:rsidP="00C0470F">
            <w:pPr>
              <w:pStyle w:val="ListParagraph"/>
              <w:spacing w:after="0" w:line="240" w:lineRule="auto"/>
              <w:ind w:left="0"/>
              <w:jc w:val="both"/>
              <w:rPr>
                <w:b/>
                <w:bCs/>
                <w:sz w:val="20"/>
                <w:szCs w:val="20"/>
              </w:rPr>
            </w:pPr>
            <w:r>
              <w:rPr>
                <w:b/>
                <w:bCs/>
                <w:sz w:val="20"/>
                <w:szCs w:val="20"/>
              </w:rPr>
              <w:t>CDLA</w:t>
            </w:r>
          </w:p>
        </w:tc>
        <w:tc>
          <w:tcPr>
            <w:tcW w:w="8035" w:type="dxa"/>
            <w:tcBorders>
              <w:left w:val="single" w:sz="4" w:space="0" w:color="auto"/>
            </w:tcBorders>
          </w:tcPr>
          <w:p w14:paraId="50D7E3B3" w14:textId="77777777" w:rsidR="0019595D" w:rsidRDefault="0019595D" w:rsidP="00C0470F">
            <w:pPr>
              <w:pStyle w:val="ListParagraph"/>
              <w:spacing w:after="0" w:line="240" w:lineRule="auto"/>
              <w:ind w:left="0"/>
              <w:jc w:val="both"/>
              <w:rPr>
                <w:sz w:val="20"/>
                <w:szCs w:val="20"/>
              </w:rPr>
            </w:pPr>
            <w:r>
              <w:rPr>
                <w:sz w:val="20"/>
                <w:szCs w:val="20"/>
              </w:rPr>
              <w:t>Capacity Development &amp; Leadership Adviser</w:t>
            </w:r>
          </w:p>
        </w:tc>
      </w:tr>
      <w:tr w:rsidR="0019595D" w:rsidRPr="00B834EF" w14:paraId="57A8B4CC" w14:textId="77777777">
        <w:trPr>
          <w:trHeight w:val="281"/>
          <w:jc w:val="center"/>
        </w:trPr>
        <w:tc>
          <w:tcPr>
            <w:tcW w:w="888" w:type="dxa"/>
            <w:tcBorders>
              <w:right w:val="single" w:sz="4" w:space="0" w:color="auto"/>
            </w:tcBorders>
          </w:tcPr>
          <w:p w14:paraId="14A813CA" w14:textId="77777777" w:rsidR="0019595D" w:rsidRPr="00B834EF" w:rsidRDefault="0019595D" w:rsidP="00C0470F">
            <w:pPr>
              <w:pStyle w:val="ListParagraph"/>
              <w:spacing w:after="0" w:line="240" w:lineRule="auto"/>
              <w:ind w:left="0"/>
              <w:jc w:val="both"/>
              <w:rPr>
                <w:b/>
                <w:bCs/>
                <w:sz w:val="20"/>
                <w:szCs w:val="20"/>
              </w:rPr>
            </w:pPr>
            <w:r>
              <w:rPr>
                <w:b/>
                <w:bCs/>
                <w:sz w:val="20"/>
                <w:szCs w:val="20"/>
              </w:rPr>
              <w:t>CDMA</w:t>
            </w:r>
          </w:p>
        </w:tc>
        <w:tc>
          <w:tcPr>
            <w:tcW w:w="8035" w:type="dxa"/>
            <w:tcBorders>
              <w:left w:val="single" w:sz="4" w:space="0" w:color="auto"/>
            </w:tcBorders>
          </w:tcPr>
          <w:p w14:paraId="0F0BEDA6" w14:textId="77777777" w:rsidR="0019595D" w:rsidRPr="00B834EF" w:rsidRDefault="0019595D" w:rsidP="00C0470F">
            <w:pPr>
              <w:pStyle w:val="ListParagraph"/>
              <w:spacing w:after="0" w:line="240" w:lineRule="auto"/>
              <w:ind w:left="0"/>
              <w:jc w:val="both"/>
              <w:rPr>
                <w:sz w:val="20"/>
                <w:szCs w:val="20"/>
              </w:rPr>
            </w:pPr>
            <w:r>
              <w:rPr>
                <w:sz w:val="20"/>
                <w:szCs w:val="20"/>
              </w:rPr>
              <w:t>Case &amp; Data Management Adviser</w:t>
            </w:r>
          </w:p>
        </w:tc>
      </w:tr>
      <w:tr w:rsidR="007B36FD" w:rsidRPr="00B834EF" w14:paraId="7D326133" w14:textId="77777777">
        <w:trPr>
          <w:trHeight w:val="281"/>
          <w:jc w:val="center"/>
        </w:trPr>
        <w:tc>
          <w:tcPr>
            <w:tcW w:w="888" w:type="dxa"/>
            <w:tcBorders>
              <w:right w:val="single" w:sz="4" w:space="0" w:color="auto"/>
            </w:tcBorders>
          </w:tcPr>
          <w:p w14:paraId="7E2CD87D"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CLE</w:t>
            </w:r>
          </w:p>
        </w:tc>
        <w:tc>
          <w:tcPr>
            <w:tcW w:w="8035" w:type="dxa"/>
            <w:tcBorders>
              <w:left w:val="single" w:sz="4" w:space="0" w:color="auto"/>
            </w:tcBorders>
          </w:tcPr>
          <w:p w14:paraId="197A2035" w14:textId="77777777" w:rsidR="007B36FD" w:rsidRPr="00B834EF" w:rsidRDefault="007B36FD" w:rsidP="00C0470F">
            <w:pPr>
              <w:pStyle w:val="ListParagraph"/>
              <w:spacing w:after="0" w:line="240" w:lineRule="auto"/>
              <w:ind w:left="0"/>
              <w:jc w:val="both"/>
              <w:rPr>
                <w:sz w:val="20"/>
                <w:szCs w:val="20"/>
              </w:rPr>
            </w:pPr>
            <w:r w:rsidRPr="00B834EF">
              <w:rPr>
                <w:sz w:val="20"/>
                <w:szCs w:val="20"/>
              </w:rPr>
              <w:t>Continuing Legal Education</w:t>
            </w:r>
          </w:p>
        </w:tc>
      </w:tr>
      <w:tr w:rsidR="00F665B9" w:rsidRPr="00B834EF" w14:paraId="5D48780B" w14:textId="77777777">
        <w:trPr>
          <w:trHeight w:val="281"/>
          <w:jc w:val="center"/>
        </w:trPr>
        <w:tc>
          <w:tcPr>
            <w:tcW w:w="888" w:type="dxa"/>
            <w:tcBorders>
              <w:right w:val="single" w:sz="4" w:space="0" w:color="auto"/>
            </w:tcBorders>
          </w:tcPr>
          <w:p w14:paraId="10C7DA77" w14:textId="77777777" w:rsidR="00F665B9" w:rsidRDefault="00F665B9" w:rsidP="00C0470F">
            <w:pPr>
              <w:pStyle w:val="ListParagraph"/>
              <w:spacing w:after="0" w:line="240" w:lineRule="auto"/>
              <w:ind w:left="0"/>
              <w:jc w:val="both"/>
              <w:rPr>
                <w:b/>
                <w:bCs/>
                <w:sz w:val="20"/>
                <w:szCs w:val="20"/>
              </w:rPr>
            </w:pPr>
            <w:r>
              <w:rPr>
                <w:b/>
                <w:bCs/>
                <w:sz w:val="20"/>
                <w:szCs w:val="20"/>
              </w:rPr>
              <w:t>CP</w:t>
            </w:r>
          </w:p>
        </w:tc>
        <w:tc>
          <w:tcPr>
            <w:tcW w:w="8035" w:type="dxa"/>
            <w:tcBorders>
              <w:left w:val="single" w:sz="4" w:space="0" w:color="auto"/>
            </w:tcBorders>
          </w:tcPr>
          <w:p w14:paraId="5E14C14C" w14:textId="77777777" w:rsidR="00F665B9" w:rsidRDefault="00F665B9" w:rsidP="00C0470F">
            <w:pPr>
              <w:pStyle w:val="ListParagraph"/>
              <w:spacing w:after="0" w:line="240" w:lineRule="auto"/>
              <w:ind w:left="0"/>
              <w:jc w:val="both"/>
              <w:rPr>
                <w:color w:val="000000"/>
                <w:sz w:val="20"/>
                <w:szCs w:val="20"/>
              </w:rPr>
            </w:pPr>
            <w:r>
              <w:rPr>
                <w:color w:val="000000"/>
                <w:sz w:val="20"/>
                <w:szCs w:val="20"/>
              </w:rPr>
              <w:t>Child Protection</w:t>
            </w:r>
          </w:p>
        </w:tc>
      </w:tr>
      <w:tr w:rsidR="007B36FD" w:rsidRPr="00B834EF" w14:paraId="36C997F1" w14:textId="77777777">
        <w:trPr>
          <w:trHeight w:val="281"/>
          <w:jc w:val="center"/>
        </w:trPr>
        <w:tc>
          <w:tcPr>
            <w:tcW w:w="888" w:type="dxa"/>
            <w:tcBorders>
              <w:right w:val="single" w:sz="4" w:space="0" w:color="auto"/>
            </w:tcBorders>
          </w:tcPr>
          <w:p w14:paraId="40322C5E" w14:textId="77777777" w:rsidR="007B36FD" w:rsidRPr="00B834EF" w:rsidRDefault="007B36FD" w:rsidP="00C0470F">
            <w:pPr>
              <w:pStyle w:val="ListParagraph"/>
              <w:spacing w:after="0" w:line="240" w:lineRule="auto"/>
              <w:ind w:left="0"/>
              <w:jc w:val="both"/>
              <w:rPr>
                <w:b/>
                <w:bCs/>
                <w:sz w:val="20"/>
                <w:szCs w:val="20"/>
              </w:rPr>
            </w:pPr>
            <w:r>
              <w:rPr>
                <w:b/>
                <w:bCs/>
                <w:sz w:val="20"/>
                <w:szCs w:val="20"/>
              </w:rPr>
              <w:t>DFAT</w:t>
            </w:r>
          </w:p>
        </w:tc>
        <w:tc>
          <w:tcPr>
            <w:tcW w:w="8035" w:type="dxa"/>
            <w:tcBorders>
              <w:left w:val="single" w:sz="4" w:space="0" w:color="auto"/>
            </w:tcBorders>
          </w:tcPr>
          <w:p w14:paraId="5FDCDAFA" w14:textId="77777777" w:rsidR="007B36FD" w:rsidRPr="00B834EF" w:rsidRDefault="007B36FD" w:rsidP="00C0470F">
            <w:pPr>
              <w:pStyle w:val="ListParagraph"/>
              <w:spacing w:after="0" w:line="240" w:lineRule="auto"/>
              <w:ind w:left="0"/>
              <w:jc w:val="both"/>
              <w:rPr>
                <w:color w:val="000000"/>
                <w:sz w:val="20"/>
                <w:szCs w:val="20"/>
              </w:rPr>
            </w:pPr>
            <w:r>
              <w:rPr>
                <w:color w:val="000000"/>
                <w:sz w:val="20"/>
                <w:szCs w:val="20"/>
              </w:rPr>
              <w:t>Australian Department of Foreign Affairs and Trade</w:t>
            </w:r>
          </w:p>
        </w:tc>
      </w:tr>
      <w:tr w:rsidR="007B36FD" w:rsidRPr="00B834EF" w14:paraId="1C24CA90" w14:textId="77777777">
        <w:trPr>
          <w:trHeight w:val="281"/>
          <w:jc w:val="center"/>
        </w:trPr>
        <w:tc>
          <w:tcPr>
            <w:tcW w:w="888" w:type="dxa"/>
            <w:tcBorders>
              <w:right w:val="single" w:sz="4" w:space="0" w:color="auto"/>
            </w:tcBorders>
          </w:tcPr>
          <w:p w14:paraId="6ED6BA56"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DWA</w:t>
            </w:r>
          </w:p>
        </w:tc>
        <w:tc>
          <w:tcPr>
            <w:tcW w:w="8035" w:type="dxa"/>
            <w:tcBorders>
              <w:left w:val="single" w:sz="4" w:space="0" w:color="auto"/>
            </w:tcBorders>
          </w:tcPr>
          <w:p w14:paraId="3EB76184" w14:textId="77777777" w:rsidR="007B36FD" w:rsidRPr="00B834EF" w:rsidRDefault="007B36FD" w:rsidP="00C0470F">
            <w:pPr>
              <w:pStyle w:val="ListParagraph"/>
              <w:spacing w:after="0" w:line="240" w:lineRule="auto"/>
              <w:ind w:left="0"/>
              <w:jc w:val="both"/>
              <w:rPr>
                <w:sz w:val="20"/>
                <w:szCs w:val="20"/>
              </w:rPr>
            </w:pPr>
            <w:r w:rsidRPr="00B834EF">
              <w:rPr>
                <w:color w:val="000000"/>
                <w:sz w:val="20"/>
                <w:szCs w:val="20"/>
              </w:rPr>
              <w:t>Department of Women’s Affairs</w:t>
            </w:r>
          </w:p>
        </w:tc>
      </w:tr>
      <w:tr w:rsidR="00DD051A" w:rsidRPr="00B834EF" w14:paraId="5BB8E78F" w14:textId="77777777">
        <w:trPr>
          <w:trHeight w:val="281"/>
          <w:jc w:val="center"/>
        </w:trPr>
        <w:tc>
          <w:tcPr>
            <w:tcW w:w="888" w:type="dxa"/>
            <w:tcBorders>
              <w:right w:val="single" w:sz="4" w:space="0" w:color="auto"/>
            </w:tcBorders>
          </w:tcPr>
          <w:p w14:paraId="3421EDBC" w14:textId="5F984F69" w:rsidR="00DD051A" w:rsidRPr="00B834EF" w:rsidRDefault="00DD051A" w:rsidP="00C0470F">
            <w:pPr>
              <w:pStyle w:val="ListParagraph"/>
              <w:spacing w:after="0" w:line="240" w:lineRule="auto"/>
              <w:ind w:left="0"/>
              <w:jc w:val="both"/>
              <w:rPr>
                <w:b/>
                <w:bCs/>
                <w:sz w:val="20"/>
                <w:szCs w:val="20"/>
              </w:rPr>
            </w:pPr>
            <w:r>
              <w:rPr>
                <w:b/>
                <w:bCs/>
                <w:sz w:val="20"/>
                <w:szCs w:val="20"/>
              </w:rPr>
              <w:t>DSSPAC</w:t>
            </w:r>
          </w:p>
        </w:tc>
        <w:tc>
          <w:tcPr>
            <w:tcW w:w="8035" w:type="dxa"/>
            <w:tcBorders>
              <w:left w:val="single" w:sz="4" w:space="0" w:color="auto"/>
            </w:tcBorders>
          </w:tcPr>
          <w:p w14:paraId="14AA1373" w14:textId="6233E8D2" w:rsidR="00DD051A" w:rsidRPr="00DD051A" w:rsidRDefault="00DD051A" w:rsidP="00C0470F">
            <w:pPr>
              <w:pStyle w:val="ListParagraph"/>
              <w:spacing w:after="0" w:line="240" w:lineRule="auto"/>
              <w:ind w:left="0"/>
              <w:jc w:val="both"/>
              <w:rPr>
                <w:rFonts w:asciiTheme="majorHAnsi" w:hAnsiTheme="majorHAnsi"/>
                <w:sz w:val="20"/>
                <w:szCs w:val="20"/>
              </w:rPr>
            </w:pPr>
            <w:r w:rsidRPr="00DD051A">
              <w:rPr>
                <w:rFonts w:asciiTheme="majorHAnsi" w:hAnsiTheme="majorHAnsi"/>
                <w:sz w:val="20"/>
                <w:szCs w:val="20"/>
              </w:rPr>
              <w:t>Department of Strategic Sector Planning and Aid Coordination</w:t>
            </w:r>
          </w:p>
        </w:tc>
      </w:tr>
      <w:tr w:rsidR="007B36FD" w:rsidRPr="00B834EF" w14:paraId="5BC896D1" w14:textId="77777777">
        <w:trPr>
          <w:trHeight w:val="281"/>
          <w:jc w:val="center"/>
        </w:trPr>
        <w:tc>
          <w:tcPr>
            <w:tcW w:w="888" w:type="dxa"/>
            <w:tcBorders>
              <w:right w:val="single" w:sz="4" w:space="0" w:color="auto"/>
            </w:tcBorders>
          </w:tcPr>
          <w:p w14:paraId="4A7BC656"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GoA</w:t>
            </w:r>
          </w:p>
        </w:tc>
        <w:tc>
          <w:tcPr>
            <w:tcW w:w="8035" w:type="dxa"/>
            <w:tcBorders>
              <w:left w:val="single" w:sz="4" w:space="0" w:color="auto"/>
            </w:tcBorders>
          </w:tcPr>
          <w:p w14:paraId="0974AAC9" w14:textId="77777777" w:rsidR="007B36FD" w:rsidRPr="00B834EF" w:rsidRDefault="007B36FD" w:rsidP="00C0470F">
            <w:pPr>
              <w:pStyle w:val="ListParagraph"/>
              <w:spacing w:after="0" w:line="240" w:lineRule="auto"/>
              <w:ind w:left="0"/>
              <w:jc w:val="both"/>
              <w:rPr>
                <w:sz w:val="20"/>
                <w:szCs w:val="20"/>
              </w:rPr>
            </w:pPr>
            <w:r w:rsidRPr="00B834EF">
              <w:rPr>
                <w:sz w:val="20"/>
                <w:szCs w:val="20"/>
              </w:rPr>
              <w:t>Government of Australia</w:t>
            </w:r>
          </w:p>
        </w:tc>
      </w:tr>
      <w:tr w:rsidR="007B36FD" w:rsidRPr="00B834EF" w14:paraId="1406105F" w14:textId="77777777">
        <w:trPr>
          <w:trHeight w:val="281"/>
          <w:jc w:val="center"/>
        </w:trPr>
        <w:tc>
          <w:tcPr>
            <w:tcW w:w="888" w:type="dxa"/>
            <w:tcBorders>
              <w:right w:val="single" w:sz="4" w:space="0" w:color="auto"/>
            </w:tcBorders>
          </w:tcPr>
          <w:p w14:paraId="394EB9CD"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GoV</w:t>
            </w:r>
          </w:p>
        </w:tc>
        <w:tc>
          <w:tcPr>
            <w:tcW w:w="8035" w:type="dxa"/>
            <w:tcBorders>
              <w:left w:val="single" w:sz="4" w:space="0" w:color="auto"/>
            </w:tcBorders>
          </w:tcPr>
          <w:p w14:paraId="1C3ABA34" w14:textId="77777777" w:rsidR="007B36FD" w:rsidRPr="00B834EF" w:rsidRDefault="007B36FD" w:rsidP="00C0470F">
            <w:pPr>
              <w:pStyle w:val="ListParagraph"/>
              <w:spacing w:after="0" w:line="240" w:lineRule="auto"/>
              <w:ind w:left="0"/>
              <w:jc w:val="both"/>
              <w:rPr>
                <w:sz w:val="20"/>
                <w:szCs w:val="20"/>
              </w:rPr>
            </w:pPr>
            <w:r w:rsidRPr="00B834EF">
              <w:rPr>
                <w:sz w:val="20"/>
                <w:szCs w:val="20"/>
              </w:rPr>
              <w:t>Government of Vanuatu</w:t>
            </w:r>
          </w:p>
        </w:tc>
      </w:tr>
      <w:tr w:rsidR="007B36FD" w:rsidRPr="00B834EF" w14:paraId="5C8EFD6F" w14:textId="77777777">
        <w:trPr>
          <w:trHeight w:val="268"/>
          <w:jc w:val="center"/>
        </w:trPr>
        <w:tc>
          <w:tcPr>
            <w:tcW w:w="888" w:type="dxa"/>
            <w:tcBorders>
              <w:right w:val="single" w:sz="4" w:space="0" w:color="auto"/>
            </w:tcBorders>
          </w:tcPr>
          <w:p w14:paraId="47AEB7D2"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GRM</w:t>
            </w:r>
          </w:p>
        </w:tc>
        <w:tc>
          <w:tcPr>
            <w:tcW w:w="8035" w:type="dxa"/>
            <w:tcBorders>
              <w:left w:val="single" w:sz="4" w:space="0" w:color="auto"/>
            </w:tcBorders>
          </w:tcPr>
          <w:p w14:paraId="14CECCAE" w14:textId="77777777" w:rsidR="007B36FD" w:rsidRPr="00B834EF" w:rsidRDefault="007B36FD" w:rsidP="00C0470F">
            <w:pPr>
              <w:pStyle w:val="ListParagraph"/>
              <w:spacing w:after="0" w:line="240" w:lineRule="auto"/>
              <w:ind w:left="0"/>
              <w:jc w:val="both"/>
              <w:rPr>
                <w:sz w:val="20"/>
                <w:szCs w:val="20"/>
              </w:rPr>
            </w:pPr>
            <w:r w:rsidRPr="00B834EF">
              <w:rPr>
                <w:sz w:val="20"/>
                <w:szCs w:val="20"/>
              </w:rPr>
              <w:t>GRM International Pty Ltd</w:t>
            </w:r>
          </w:p>
        </w:tc>
      </w:tr>
      <w:tr w:rsidR="00FF6DBC" w:rsidRPr="00B834EF" w14:paraId="4B9B61C9" w14:textId="77777777">
        <w:trPr>
          <w:trHeight w:val="268"/>
          <w:jc w:val="center"/>
        </w:trPr>
        <w:tc>
          <w:tcPr>
            <w:tcW w:w="888" w:type="dxa"/>
            <w:tcBorders>
              <w:right w:val="single" w:sz="4" w:space="0" w:color="auto"/>
            </w:tcBorders>
          </w:tcPr>
          <w:p w14:paraId="73CEA2A0" w14:textId="23033317" w:rsidR="00FF6DBC" w:rsidRPr="00B834EF" w:rsidRDefault="00FF6DBC" w:rsidP="00C0470F">
            <w:pPr>
              <w:pStyle w:val="ListParagraph"/>
              <w:spacing w:after="0" w:line="240" w:lineRule="auto"/>
              <w:ind w:left="0"/>
              <w:jc w:val="both"/>
              <w:rPr>
                <w:b/>
                <w:bCs/>
                <w:sz w:val="20"/>
                <w:szCs w:val="20"/>
              </w:rPr>
            </w:pPr>
            <w:r>
              <w:rPr>
                <w:b/>
                <w:bCs/>
                <w:sz w:val="20"/>
                <w:szCs w:val="20"/>
              </w:rPr>
              <w:t>HRM</w:t>
            </w:r>
          </w:p>
        </w:tc>
        <w:tc>
          <w:tcPr>
            <w:tcW w:w="8035" w:type="dxa"/>
            <w:tcBorders>
              <w:left w:val="single" w:sz="4" w:space="0" w:color="auto"/>
            </w:tcBorders>
          </w:tcPr>
          <w:p w14:paraId="5941C7D0" w14:textId="4CCBAF61" w:rsidR="00FF6DBC" w:rsidRPr="00B834EF" w:rsidRDefault="00FF6DBC" w:rsidP="00C0470F">
            <w:pPr>
              <w:pStyle w:val="ListParagraph"/>
              <w:spacing w:after="0" w:line="240" w:lineRule="auto"/>
              <w:ind w:left="0"/>
              <w:jc w:val="both"/>
              <w:rPr>
                <w:sz w:val="20"/>
                <w:szCs w:val="20"/>
              </w:rPr>
            </w:pPr>
            <w:r>
              <w:rPr>
                <w:sz w:val="20"/>
                <w:szCs w:val="20"/>
              </w:rPr>
              <w:t>Human Resource Management</w:t>
            </w:r>
          </w:p>
        </w:tc>
      </w:tr>
      <w:tr w:rsidR="007B36FD" w:rsidRPr="00B834EF" w14:paraId="768D0192" w14:textId="77777777">
        <w:trPr>
          <w:trHeight w:val="268"/>
          <w:jc w:val="center"/>
        </w:trPr>
        <w:tc>
          <w:tcPr>
            <w:tcW w:w="888" w:type="dxa"/>
            <w:tcBorders>
              <w:right w:val="single" w:sz="4" w:space="0" w:color="auto"/>
            </w:tcBorders>
          </w:tcPr>
          <w:p w14:paraId="749D7D70"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HOAG</w:t>
            </w:r>
          </w:p>
        </w:tc>
        <w:tc>
          <w:tcPr>
            <w:tcW w:w="8035" w:type="dxa"/>
            <w:tcBorders>
              <w:left w:val="single" w:sz="4" w:space="0" w:color="auto"/>
            </w:tcBorders>
          </w:tcPr>
          <w:p w14:paraId="58E22407" w14:textId="77777777" w:rsidR="007B36FD" w:rsidRPr="00B834EF" w:rsidRDefault="007B36FD" w:rsidP="00C0470F">
            <w:pPr>
              <w:pStyle w:val="ListParagraph"/>
              <w:spacing w:after="0" w:line="240" w:lineRule="auto"/>
              <w:ind w:left="0"/>
              <w:jc w:val="both"/>
              <w:rPr>
                <w:sz w:val="20"/>
                <w:szCs w:val="20"/>
              </w:rPr>
            </w:pPr>
            <w:r w:rsidRPr="00B834EF">
              <w:rPr>
                <w:sz w:val="20"/>
                <w:szCs w:val="20"/>
              </w:rPr>
              <w:t>Heads of Agency Group</w:t>
            </w:r>
          </w:p>
        </w:tc>
      </w:tr>
      <w:tr w:rsidR="005557B4" w:rsidRPr="00B834EF" w14:paraId="7DF482B8" w14:textId="77777777">
        <w:trPr>
          <w:trHeight w:val="268"/>
          <w:jc w:val="center"/>
        </w:trPr>
        <w:tc>
          <w:tcPr>
            <w:tcW w:w="888" w:type="dxa"/>
            <w:tcBorders>
              <w:right w:val="single" w:sz="4" w:space="0" w:color="auto"/>
            </w:tcBorders>
          </w:tcPr>
          <w:p w14:paraId="1A8246DC" w14:textId="77777777" w:rsidR="005557B4" w:rsidRPr="00B834EF" w:rsidRDefault="005557B4" w:rsidP="00C0470F">
            <w:pPr>
              <w:pStyle w:val="ListParagraph"/>
              <w:spacing w:after="0" w:line="240" w:lineRule="auto"/>
              <w:ind w:left="0"/>
              <w:jc w:val="both"/>
              <w:rPr>
                <w:b/>
                <w:bCs/>
                <w:sz w:val="20"/>
                <w:szCs w:val="20"/>
              </w:rPr>
            </w:pPr>
            <w:r>
              <w:rPr>
                <w:b/>
                <w:bCs/>
                <w:sz w:val="20"/>
                <w:szCs w:val="20"/>
              </w:rPr>
              <w:t>IPAM</w:t>
            </w:r>
          </w:p>
        </w:tc>
        <w:tc>
          <w:tcPr>
            <w:tcW w:w="8035" w:type="dxa"/>
            <w:tcBorders>
              <w:left w:val="single" w:sz="4" w:space="0" w:color="auto"/>
            </w:tcBorders>
          </w:tcPr>
          <w:p w14:paraId="12E5337A" w14:textId="77777777" w:rsidR="005557B4" w:rsidRPr="00B834EF" w:rsidRDefault="005557B4" w:rsidP="00C0470F">
            <w:pPr>
              <w:pStyle w:val="ListParagraph"/>
              <w:spacing w:after="0" w:line="240" w:lineRule="auto"/>
              <w:ind w:left="0"/>
              <w:jc w:val="both"/>
              <w:rPr>
                <w:color w:val="000000"/>
                <w:sz w:val="20"/>
                <w:szCs w:val="20"/>
              </w:rPr>
            </w:pPr>
            <w:r>
              <w:rPr>
                <w:color w:val="000000"/>
                <w:sz w:val="20"/>
                <w:szCs w:val="20"/>
              </w:rPr>
              <w:t>Institute of Public Administration and Management</w:t>
            </w:r>
          </w:p>
        </w:tc>
      </w:tr>
      <w:tr w:rsidR="007B36FD" w:rsidRPr="00B834EF" w14:paraId="2CFDB941" w14:textId="77777777">
        <w:trPr>
          <w:trHeight w:val="268"/>
          <w:jc w:val="center"/>
        </w:trPr>
        <w:tc>
          <w:tcPr>
            <w:tcW w:w="888" w:type="dxa"/>
            <w:tcBorders>
              <w:right w:val="single" w:sz="4" w:space="0" w:color="auto"/>
            </w:tcBorders>
          </w:tcPr>
          <w:p w14:paraId="2847BDEA"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JCSSS</w:t>
            </w:r>
          </w:p>
        </w:tc>
        <w:tc>
          <w:tcPr>
            <w:tcW w:w="8035" w:type="dxa"/>
            <w:tcBorders>
              <w:left w:val="single" w:sz="4" w:space="0" w:color="auto"/>
            </w:tcBorders>
          </w:tcPr>
          <w:p w14:paraId="634D713A" w14:textId="77777777" w:rsidR="007B36FD" w:rsidRPr="00B834EF" w:rsidRDefault="007B36FD" w:rsidP="00C0470F">
            <w:pPr>
              <w:pStyle w:val="ListParagraph"/>
              <w:spacing w:after="0" w:line="240" w:lineRule="auto"/>
              <w:ind w:left="0"/>
              <w:jc w:val="both"/>
              <w:rPr>
                <w:color w:val="000000"/>
                <w:sz w:val="20"/>
                <w:szCs w:val="20"/>
              </w:rPr>
            </w:pPr>
            <w:r w:rsidRPr="00B834EF">
              <w:rPr>
                <w:color w:val="000000"/>
                <w:sz w:val="20"/>
                <w:szCs w:val="20"/>
              </w:rPr>
              <w:t>Justice and Community Services Sector Strategy</w:t>
            </w:r>
          </w:p>
        </w:tc>
      </w:tr>
      <w:tr w:rsidR="00FF6DBC" w:rsidRPr="00B834EF" w14:paraId="4A4D4A0B" w14:textId="77777777">
        <w:trPr>
          <w:trHeight w:val="268"/>
          <w:jc w:val="center"/>
        </w:trPr>
        <w:tc>
          <w:tcPr>
            <w:tcW w:w="888" w:type="dxa"/>
            <w:tcBorders>
              <w:right w:val="single" w:sz="4" w:space="0" w:color="auto"/>
            </w:tcBorders>
          </w:tcPr>
          <w:p w14:paraId="3318D8EE" w14:textId="121E776B" w:rsidR="00FF6DBC" w:rsidRPr="00B834EF" w:rsidRDefault="00FF6DBC" w:rsidP="00C0470F">
            <w:pPr>
              <w:pStyle w:val="ListParagraph"/>
              <w:spacing w:after="0" w:line="240" w:lineRule="auto"/>
              <w:ind w:left="0"/>
              <w:jc w:val="both"/>
              <w:rPr>
                <w:b/>
                <w:bCs/>
                <w:sz w:val="20"/>
                <w:szCs w:val="20"/>
              </w:rPr>
            </w:pPr>
            <w:r>
              <w:rPr>
                <w:b/>
                <w:bCs/>
                <w:sz w:val="20"/>
                <w:szCs w:val="20"/>
              </w:rPr>
              <w:t>JSC</w:t>
            </w:r>
          </w:p>
        </w:tc>
        <w:tc>
          <w:tcPr>
            <w:tcW w:w="8035" w:type="dxa"/>
            <w:tcBorders>
              <w:left w:val="single" w:sz="4" w:space="0" w:color="auto"/>
            </w:tcBorders>
          </w:tcPr>
          <w:p w14:paraId="5B46E85E" w14:textId="35D7FB2B" w:rsidR="00FF6DBC" w:rsidRPr="00B834EF" w:rsidRDefault="00FF6DBC" w:rsidP="00C0470F">
            <w:pPr>
              <w:pStyle w:val="ListParagraph"/>
              <w:spacing w:after="0" w:line="240" w:lineRule="auto"/>
              <w:ind w:left="0"/>
              <w:jc w:val="both"/>
              <w:rPr>
                <w:color w:val="000000"/>
                <w:sz w:val="20"/>
                <w:szCs w:val="20"/>
              </w:rPr>
            </w:pPr>
            <w:r>
              <w:rPr>
                <w:color w:val="000000"/>
                <w:sz w:val="20"/>
                <w:szCs w:val="20"/>
              </w:rPr>
              <w:t>Judicial Services Commission</w:t>
            </w:r>
          </w:p>
        </w:tc>
      </w:tr>
      <w:tr w:rsidR="007B36FD" w:rsidRPr="00B834EF" w14:paraId="2FD20435" w14:textId="77777777">
        <w:trPr>
          <w:trHeight w:val="268"/>
          <w:jc w:val="center"/>
        </w:trPr>
        <w:tc>
          <w:tcPr>
            <w:tcW w:w="888" w:type="dxa"/>
            <w:tcBorders>
              <w:right w:val="single" w:sz="4" w:space="0" w:color="auto"/>
            </w:tcBorders>
          </w:tcPr>
          <w:p w14:paraId="0FAA7182" w14:textId="77777777" w:rsidR="007B36FD" w:rsidRPr="00B834EF" w:rsidRDefault="007B36FD" w:rsidP="00C0470F">
            <w:pPr>
              <w:pStyle w:val="ListParagraph"/>
              <w:spacing w:after="0" w:line="240" w:lineRule="auto"/>
              <w:ind w:left="0"/>
              <w:jc w:val="both"/>
              <w:rPr>
                <w:b/>
                <w:bCs/>
                <w:sz w:val="20"/>
                <w:szCs w:val="20"/>
              </w:rPr>
            </w:pPr>
            <w:r>
              <w:rPr>
                <w:b/>
                <w:bCs/>
                <w:sz w:val="20"/>
                <w:szCs w:val="20"/>
              </w:rPr>
              <w:t>LSIP</w:t>
            </w:r>
          </w:p>
        </w:tc>
        <w:tc>
          <w:tcPr>
            <w:tcW w:w="8035" w:type="dxa"/>
            <w:tcBorders>
              <w:left w:val="single" w:sz="4" w:space="0" w:color="auto"/>
            </w:tcBorders>
          </w:tcPr>
          <w:p w14:paraId="18D1485E" w14:textId="77777777" w:rsidR="007B36FD" w:rsidRPr="00B834EF" w:rsidRDefault="007B36FD" w:rsidP="00C0470F">
            <w:pPr>
              <w:pStyle w:val="ListParagraph"/>
              <w:spacing w:after="0" w:line="240" w:lineRule="auto"/>
              <w:ind w:left="0"/>
              <w:jc w:val="both"/>
              <w:rPr>
                <w:sz w:val="20"/>
                <w:szCs w:val="20"/>
              </w:rPr>
            </w:pPr>
            <w:r>
              <w:rPr>
                <w:sz w:val="20"/>
                <w:szCs w:val="20"/>
              </w:rPr>
              <w:t>Law Student Internship Program</w:t>
            </w:r>
          </w:p>
        </w:tc>
      </w:tr>
      <w:tr w:rsidR="007B36FD" w:rsidRPr="00B834EF" w14:paraId="22D9A603" w14:textId="77777777">
        <w:trPr>
          <w:trHeight w:val="268"/>
          <w:jc w:val="center"/>
        </w:trPr>
        <w:tc>
          <w:tcPr>
            <w:tcW w:w="888" w:type="dxa"/>
            <w:tcBorders>
              <w:right w:val="single" w:sz="4" w:space="0" w:color="auto"/>
            </w:tcBorders>
          </w:tcPr>
          <w:p w14:paraId="26F838BA"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LTA</w:t>
            </w:r>
          </w:p>
        </w:tc>
        <w:tc>
          <w:tcPr>
            <w:tcW w:w="8035" w:type="dxa"/>
            <w:tcBorders>
              <w:left w:val="single" w:sz="4" w:space="0" w:color="auto"/>
            </w:tcBorders>
          </w:tcPr>
          <w:p w14:paraId="1BA4F863" w14:textId="77777777" w:rsidR="007B36FD" w:rsidRPr="00B834EF" w:rsidRDefault="007B36FD" w:rsidP="00C0470F">
            <w:pPr>
              <w:pStyle w:val="ListParagraph"/>
              <w:spacing w:after="0" w:line="240" w:lineRule="auto"/>
              <w:ind w:left="0"/>
              <w:jc w:val="both"/>
              <w:rPr>
                <w:sz w:val="20"/>
                <w:szCs w:val="20"/>
              </w:rPr>
            </w:pPr>
            <w:r w:rsidRPr="00B834EF">
              <w:rPr>
                <w:sz w:val="20"/>
                <w:szCs w:val="20"/>
              </w:rPr>
              <w:t>Long Term Adviser</w:t>
            </w:r>
          </w:p>
        </w:tc>
      </w:tr>
      <w:tr w:rsidR="005557B4" w:rsidRPr="00B834EF" w14:paraId="2FDFC72D" w14:textId="77777777">
        <w:trPr>
          <w:trHeight w:val="268"/>
          <w:jc w:val="center"/>
        </w:trPr>
        <w:tc>
          <w:tcPr>
            <w:tcW w:w="888" w:type="dxa"/>
            <w:tcBorders>
              <w:right w:val="single" w:sz="4" w:space="0" w:color="auto"/>
            </w:tcBorders>
          </w:tcPr>
          <w:p w14:paraId="12C295D6" w14:textId="77777777" w:rsidR="005557B4" w:rsidRPr="00B834EF" w:rsidRDefault="005557B4" w:rsidP="005557B4">
            <w:pPr>
              <w:pStyle w:val="ListParagraph"/>
              <w:spacing w:after="0" w:line="240" w:lineRule="auto"/>
              <w:ind w:left="0"/>
              <w:jc w:val="both"/>
              <w:rPr>
                <w:b/>
                <w:bCs/>
                <w:sz w:val="20"/>
                <w:szCs w:val="20"/>
              </w:rPr>
            </w:pPr>
            <w:r w:rsidRPr="00B834EF">
              <w:rPr>
                <w:b/>
                <w:bCs/>
                <w:sz w:val="20"/>
                <w:szCs w:val="20"/>
              </w:rPr>
              <w:t>M&amp;E</w:t>
            </w:r>
          </w:p>
        </w:tc>
        <w:tc>
          <w:tcPr>
            <w:tcW w:w="8035" w:type="dxa"/>
            <w:tcBorders>
              <w:left w:val="single" w:sz="4" w:space="0" w:color="auto"/>
            </w:tcBorders>
          </w:tcPr>
          <w:p w14:paraId="4DFAF6ED" w14:textId="77777777" w:rsidR="005557B4" w:rsidRPr="00B834EF" w:rsidRDefault="005557B4" w:rsidP="005557B4">
            <w:pPr>
              <w:pStyle w:val="ListParagraph"/>
              <w:spacing w:after="0" w:line="240" w:lineRule="auto"/>
              <w:ind w:left="0"/>
              <w:jc w:val="both"/>
              <w:rPr>
                <w:sz w:val="20"/>
                <w:szCs w:val="20"/>
              </w:rPr>
            </w:pPr>
            <w:r w:rsidRPr="00B834EF">
              <w:rPr>
                <w:sz w:val="20"/>
                <w:szCs w:val="20"/>
              </w:rPr>
              <w:t>Monitoring and Evaluation</w:t>
            </w:r>
          </w:p>
        </w:tc>
      </w:tr>
      <w:tr w:rsidR="007B36FD" w:rsidRPr="00B834EF" w14:paraId="25E665B4" w14:textId="77777777">
        <w:trPr>
          <w:trHeight w:val="268"/>
          <w:jc w:val="center"/>
        </w:trPr>
        <w:tc>
          <w:tcPr>
            <w:tcW w:w="888" w:type="dxa"/>
            <w:tcBorders>
              <w:right w:val="single" w:sz="4" w:space="0" w:color="auto"/>
            </w:tcBorders>
          </w:tcPr>
          <w:p w14:paraId="36E8E476" w14:textId="77777777" w:rsidR="00F55F61" w:rsidRPr="00B834EF" w:rsidRDefault="00F55F61" w:rsidP="005557B4">
            <w:pPr>
              <w:pStyle w:val="ListParagraph"/>
              <w:spacing w:after="0" w:line="240" w:lineRule="auto"/>
              <w:ind w:left="0"/>
              <w:jc w:val="both"/>
              <w:rPr>
                <w:b/>
                <w:bCs/>
                <w:sz w:val="20"/>
                <w:szCs w:val="20"/>
              </w:rPr>
            </w:pPr>
            <w:r>
              <w:rPr>
                <w:b/>
                <w:bCs/>
                <w:sz w:val="20"/>
                <w:szCs w:val="20"/>
              </w:rPr>
              <w:t>MEF</w:t>
            </w:r>
          </w:p>
        </w:tc>
        <w:tc>
          <w:tcPr>
            <w:tcW w:w="8035" w:type="dxa"/>
            <w:tcBorders>
              <w:left w:val="single" w:sz="4" w:space="0" w:color="auto"/>
            </w:tcBorders>
          </w:tcPr>
          <w:p w14:paraId="1F9157EA" w14:textId="77777777" w:rsidR="00F55F61" w:rsidRPr="00B834EF" w:rsidRDefault="00F55F61" w:rsidP="005557B4">
            <w:pPr>
              <w:pStyle w:val="ListParagraph"/>
              <w:spacing w:after="0" w:line="240" w:lineRule="auto"/>
              <w:ind w:left="0"/>
              <w:jc w:val="both"/>
              <w:rPr>
                <w:sz w:val="20"/>
                <w:szCs w:val="20"/>
              </w:rPr>
            </w:pPr>
            <w:r>
              <w:rPr>
                <w:sz w:val="20"/>
                <w:szCs w:val="20"/>
              </w:rPr>
              <w:t>Monitoring and Evaluation Framework</w:t>
            </w:r>
          </w:p>
        </w:tc>
      </w:tr>
      <w:tr w:rsidR="007B36FD" w:rsidRPr="00B834EF" w14:paraId="2337F9DB" w14:textId="77777777">
        <w:trPr>
          <w:trHeight w:val="268"/>
          <w:jc w:val="center"/>
        </w:trPr>
        <w:tc>
          <w:tcPr>
            <w:tcW w:w="888" w:type="dxa"/>
            <w:tcBorders>
              <w:right w:val="single" w:sz="4" w:space="0" w:color="auto"/>
            </w:tcBorders>
          </w:tcPr>
          <w:p w14:paraId="12D87EFD" w14:textId="77777777" w:rsidR="007B36FD" w:rsidRPr="00B834EF" w:rsidRDefault="005557B4" w:rsidP="00C0470F">
            <w:pPr>
              <w:pStyle w:val="ListParagraph"/>
              <w:spacing w:after="0" w:line="240" w:lineRule="auto"/>
              <w:ind w:left="0"/>
              <w:jc w:val="both"/>
              <w:rPr>
                <w:b/>
                <w:bCs/>
                <w:sz w:val="20"/>
                <w:szCs w:val="20"/>
              </w:rPr>
            </w:pPr>
            <w:r>
              <w:rPr>
                <w:b/>
                <w:bCs/>
                <w:sz w:val="20"/>
                <w:szCs w:val="20"/>
              </w:rPr>
              <w:t>MEP</w:t>
            </w:r>
          </w:p>
        </w:tc>
        <w:tc>
          <w:tcPr>
            <w:tcW w:w="8035" w:type="dxa"/>
            <w:tcBorders>
              <w:left w:val="single" w:sz="4" w:space="0" w:color="auto"/>
            </w:tcBorders>
          </w:tcPr>
          <w:p w14:paraId="168C6629" w14:textId="77777777" w:rsidR="007B36FD" w:rsidRPr="00B834EF" w:rsidRDefault="007B36FD" w:rsidP="005557B4">
            <w:pPr>
              <w:pStyle w:val="ListParagraph"/>
              <w:spacing w:after="0" w:line="240" w:lineRule="auto"/>
              <w:ind w:left="0"/>
              <w:jc w:val="both"/>
              <w:rPr>
                <w:sz w:val="20"/>
                <w:szCs w:val="20"/>
              </w:rPr>
            </w:pPr>
            <w:r w:rsidRPr="00B834EF">
              <w:rPr>
                <w:sz w:val="20"/>
                <w:szCs w:val="20"/>
              </w:rPr>
              <w:t xml:space="preserve">Monitoring and Evaluation </w:t>
            </w:r>
            <w:r w:rsidR="005557B4">
              <w:rPr>
                <w:sz w:val="20"/>
                <w:szCs w:val="20"/>
              </w:rPr>
              <w:t>Plan</w:t>
            </w:r>
          </w:p>
        </w:tc>
      </w:tr>
      <w:tr w:rsidR="007B36FD" w:rsidRPr="00B834EF" w14:paraId="600D682C" w14:textId="77777777">
        <w:trPr>
          <w:trHeight w:val="268"/>
          <w:jc w:val="center"/>
        </w:trPr>
        <w:tc>
          <w:tcPr>
            <w:tcW w:w="888" w:type="dxa"/>
            <w:tcBorders>
              <w:right w:val="single" w:sz="4" w:space="0" w:color="auto"/>
            </w:tcBorders>
          </w:tcPr>
          <w:p w14:paraId="3578FA8F"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MJCS</w:t>
            </w:r>
          </w:p>
        </w:tc>
        <w:tc>
          <w:tcPr>
            <w:tcW w:w="8035" w:type="dxa"/>
            <w:tcBorders>
              <w:left w:val="single" w:sz="4" w:space="0" w:color="auto"/>
            </w:tcBorders>
          </w:tcPr>
          <w:p w14:paraId="7D311C08" w14:textId="77777777" w:rsidR="007B36FD" w:rsidRPr="00B834EF" w:rsidRDefault="007B36FD" w:rsidP="00C0470F">
            <w:pPr>
              <w:pStyle w:val="ListParagraph"/>
              <w:spacing w:after="0" w:line="240" w:lineRule="auto"/>
              <w:ind w:left="0"/>
              <w:jc w:val="both"/>
              <w:rPr>
                <w:sz w:val="20"/>
                <w:szCs w:val="20"/>
              </w:rPr>
            </w:pPr>
            <w:r w:rsidRPr="00B834EF">
              <w:rPr>
                <w:sz w:val="20"/>
                <w:szCs w:val="20"/>
              </w:rPr>
              <w:t>Ministry of Justice and Community Services</w:t>
            </w:r>
          </w:p>
        </w:tc>
      </w:tr>
      <w:tr w:rsidR="007B36FD" w:rsidRPr="00B834EF" w14:paraId="6BE3DFD4" w14:textId="77777777">
        <w:trPr>
          <w:trHeight w:val="281"/>
          <w:jc w:val="center"/>
        </w:trPr>
        <w:tc>
          <w:tcPr>
            <w:tcW w:w="888" w:type="dxa"/>
            <w:tcBorders>
              <w:right w:val="single" w:sz="4" w:space="0" w:color="auto"/>
            </w:tcBorders>
          </w:tcPr>
          <w:p w14:paraId="7D625731"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MNCC</w:t>
            </w:r>
          </w:p>
        </w:tc>
        <w:tc>
          <w:tcPr>
            <w:tcW w:w="8035" w:type="dxa"/>
            <w:tcBorders>
              <w:left w:val="single" w:sz="4" w:space="0" w:color="auto"/>
            </w:tcBorders>
          </w:tcPr>
          <w:p w14:paraId="40B7F2A1" w14:textId="77777777" w:rsidR="007B36FD" w:rsidRPr="00B834EF" w:rsidRDefault="007B36FD" w:rsidP="00C0470F">
            <w:pPr>
              <w:pStyle w:val="ListParagraph"/>
              <w:spacing w:after="0" w:line="240" w:lineRule="auto"/>
              <w:ind w:left="0"/>
              <w:jc w:val="both"/>
              <w:rPr>
                <w:sz w:val="20"/>
                <w:szCs w:val="20"/>
              </w:rPr>
            </w:pPr>
            <w:r w:rsidRPr="00B834EF">
              <w:rPr>
                <w:sz w:val="20"/>
                <w:szCs w:val="20"/>
              </w:rPr>
              <w:t>Malvatumauri National Council of Chiefs</w:t>
            </w:r>
          </w:p>
        </w:tc>
      </w:tr>
      <w:tr w:rsidR="00DD051A" w:rsidRPr="00B834EF" w14:paraId="5163AC30" w14:textId="77777777">
        <w:trPr>
          <w:trHeight w:val="281"/>
          <w:jc w:val="center"/>
        </w:trPr>
        <w:tc>
          <w:tcPr>
            <w:tcW w:w="888" w:type="dxa"/>
            <w:tcBorders>
              <w:right w:val="single" w:sz="4" w:space="0" w:color="auto"/>
            </w:tcBorders>
          </w:tcPr>
          <w:p w14:paraId="3E063F4A" w14:textId="77D19150" w:rsidR="00DD051A" w:rsidRPr="00B834EF" w:rsidRDefault="00DD051A" w:rsidP="005557B4">
            <w:pPr>
              <w:pStyle w:val="ListParagraph"/>
              <w:spacing w:after="0" w:line="240" w:lineRule="auto"/>
              <w:ind w:left="0"/>
              <w:jc w:val="both"/>
              <w:rPr>
                <w:b/>
                <w:bCs/>
                <w:sz w:val="20"/>
                <w:szCs w:val="20"/>
              </w:rPr>
            </w:pPr>
            <w:r>
              <w:rPr>
                <w:b/>
                <w:bCs/>
                <w:sz w:val="20"/>
                <w:szCs w:val="20"/>
              </w:rPr>
              <w:t>NDMO</w:t>
            </w:r>
          </w:p>
        </w:tc>
        <w:tc>
          <w:tcPr>
            <w:tcW w:w="8035" w:type="dxa"/>
            <w:tcBorders>
              <w:left w:val="single" w:sz="4" w:space="0" w:color="auto"/>
            </w:tcBorders>
          </w:tcPr>
          <w:p w14:paraId="10B6D706" w14:textId="3DC0AF23" w:rsidR="00DD051A" w:rsidRPr="00B834EF" w:rsidRDefault="00DD051A" w:rsidP="00A6372C">
            <w:pPr>
              <w:pStyle w:val="ListParagraph"/>
              <w:spacing w:after="0" w:line="240" w:lineRule="auto"/>
              <w:ind w:left="0"/>
              <w:jc w:val="both"/>
              <w:rPr>
                <w:sz w:val="20"/>
                <w:szCs w:val="20"/>
              </w:rPr>
            </w:pPr>
            <w:r>
              <w:rPr>
                <w:sz w:val="20"/>
                <w:szCs w:val="20"/>
              </w:rPr>
              <w:t>National Disaster Management Office</w:t>
            </w:r>
          </w:p>
        </w:tc>
      </w:tr>
      <w:tr w:rsidR="007B36FD" w:rsidRPr="00B834EF" w14:paraId="576144D1" w14:textId="77777777">
        <w:trPr>
          <w:trHeight w:val="281"/>
          <w:jc w:val="center"/>
        </w:trPr>
        <w:tc>
          <w:tcPr>
            <w:tcW w:w="888" w:type="dxa"/>
            <w:tcBorders>
              <w:right w:val="single" w:sz="4" w:space="0" w:color="auto"/>
            </w:tcBorders>
          </w:tcPr>
          <w:p w14:paraId="200EC3F3" w14:textId="77777777" w:rsidR="007B36FD" w:rsidRPr="00B834EF" w:rsidRDefault="007B36FD" w:rsidP="005557B4">
            <w:pPr>
              <w:pStyle w:val="ListParagraph"/>
              <w:spacing w:after="0" w:line="240" w:lineRule="auto"/>
              <w:ind w:left="0"/>
              <w:jc w:val="both"/>
              <w:rPr>
                <w:b/>
                <w:bCs/>
                <w:sz w:val="20"/>
                <w:szCs w:val="20"/>
              </w:rPr>
            </w:pPr>
            <w:r w:rsidRPr="00B834EF">
              <w:rPr>
                <w:b/>
                <w:bCs/>
                <w:sz w:val="20"/>
                <w:szCs w:val="20"/>
              </w:rPr>
              <w:t>NZ</w:t>
            </w:r>
          </w:p>
        </w:tc>
        <w:tc>
          <w:tcPr>
            <w:tcW w:w="8035" w:type="dxa"/>
            <w:tcBorders>
              <w:left w:val="single" w:sz="4" w:space="0" w:color="auto"/>
            </w:tcBorders>
          </w:tcPr>
          <w:p w14:paraId="71800589" w14:textId="7BEE902D" w:rsidR="007B36FD" w:rsidRPr="00B834EF" w:rsidRDefault="007B36FD" w:rsidP="00A6372C">
            <w:pPr>
              <w:pStyle w:val="ListParagraph"/>
              <w:spacing w:after="0" w:line="240" w:lineRule="auto"/>
              <w:ind w:left="0"/>
              <w:jc w:val="both"/>
              <w:rPr>
                <w:sz w:val="20"/>
                <w:szCs w:val="20"/>
              </w:rPr>
            </w:pPr>
            <w:r w:rsidRPr="00B834EF">
              <w:rPr>
                <w:sz w:val="20"/>
                <w:szCs w:val="20"/>
              </w:rPr>
              <w:t xml:space="preserve">New Zealand </w:t>
            </w:r>
            <w:r w:rsidR="00DD051A">
              <w:rPr>
                <w:sz w:val="20"/>
                <w:szCs w:val="20"/>
              </w:rPr>
              <w:t>Government</w:t>
            </w:r>
          </w:p>
        </w:tc>
      </w:tr>
      <w:tr w:rsidR="007B36FD" w:rsidRPr="00106D0C" w14:paraId="7F2E0DB2" w14:textId="77777777">
        <w:trPr>
          <w:trHeight w:val="281"/>
          <w:jc w:val="center"/>
        </w:trPr>
        <w:tc>
          <w:tcPr>
            <w:tcW w:w="888" w:type="dxa"/>
            <w:tcBorders>
              <w:right w:val="single" w:sz="4" w:space="0" w:color="auto"/>
            </w:tcBorders>
          </w:tcPr>
          <w:p w14:paraId="4999DD11" w14:textId="77777777" w:rsidR="007B36FD" w:rsidRPr="00106D0C" w:rsidRDefault="007B36FD" w:rsidP="00C0470F">
            <w:pPr>
              <w:pStyle w:val="ListParagraph"/>
              <w:spacing w:after="0" w:line="240" w:lineRule="auto"/>
              <w:ind w:left="0"/>
              <w:jc w:val="both"/>
              <w:rPr>
                <w:b/>
                <w:bCs/>
                <w:sz w:val="20"/>
                <w:szCs w:val="20"/>
              </w:rPr>
            </w:pPr>
            <w:r w:rsidRPr="00106D0C">
              <w:rPr>
                <w:b/>
                <w:bCs/>
                <w:sz w:val="20"/>
                <w:szCs w:val="20"/>
              </w:rPr>
              <w:t>OGCIO</w:t>
            </w:r>
          </w:p>
        </w:tc>
        <w:tc>
          <w:tcPr>
            <w:tcW w:w="8035" w:type="dxa"/>
            <w:tcBorders>
              <w:left w:val="single" w:sz="4" w:space="0" w:color="auto"/>
            </w:tcBorders>
          </w:tcPr>
          <w:p w14:paraId="2EC2B888" w14:textId="77777777" w:rsidR="007B36FD" w:rsidRPr="00106D0C" w:rsidRDefault="007B36FD" w:rsidP="00C0470F">
            <w:pPr>
              <w:pStyle w:val="ListParagraph"/>
              <w:spacing w:after="0" w:line="240" w:lineRule="auto"/>
              <w:ind w:left="0"/>
              <w:jc w:val="both"/>
              <w:rPr>
                <w:sz w:val="20"/>
                <w:szCs w:val="20"/>
              </w:rPr>
            </w:pPr>
            <w:r w:rsidRPr="00106D0C">
              <w:rPr>
                <w:sz w:val="20"/>
                <w:szCs w:val="20"/>
              </w:rPr>
              <w:t>GoV Office of the Chief Information Officer</w:t>
            </w:r>
          </w:p>
        </w:tc>
      </w:tr>
      <w:tr w:rsidR="007B36FD" w:rsidRPr="00106D0C" w14:paraId="2DFAA4D4" w14:textId="77777777">
        <w:trPr>
          <w:trHeight w:val="281"/>
          <w:jc w:val="center"/>
        </w:trPr>
        <w:tc>
          <w:tcPr>
            <w:tcW w:w="888" w:type="dxa"/>
            <w:tcBorders>
              <w:right w:val="single" w:sz="4" w:space="0" w:color="auto"/>
            </w:tcBorders>
          </w:tcPr>
          <w:p w14:paraId="24D07321" w14:textId="77777777" w:rsidR="007B36FD" w:rsidRPr="00106D0C" w:rsidRDefault="007B36FD" w:rsidP="00C0470F">
            <w:pPr>
              <w:pStyle w:val="ListParagraph"/>
              <w:spacing w:after="0" w:line="240" w:lineRule="auto"/>
              <w:ind w:left="0"/>
              <w:jc w:val="both"/>
              <w:rPr>
                <w:b/>
                <w:bCs/>
                <w:sz w:val="20"/>
                <w:szCs w:val="20"/>
              </w:rPr>
            </w:pPr>
            <w:r w:rsidRPr="00106D0C">
              <w:rPr>
                <w:b/>
                <w:bCs/>
                <w:sz w:val="20"/>
                <w:szCs w:val="20"/>
              </w:rPr>
              <w:t>PAA</w:t>
            </w:r>
          </w:p>
        </w:tc>
        <w:tc>
          <w:tcPr>
            <w:tcW w:w="8035" w:type="dxa"/>
            <w:tcBorders>
              <w:left w:val="single" w:sz="4" w:space="0" w:color="auto"/>
            </w:tcBorders>
          </w:tcPr>
          <w:p w14:paraId="6BDD906D" w14:textId="77777777" w:rsidR="007B36FD" w:rsidRPr="00106D0C" w:rsidRDefault="007B36FD" w:rsidP="00C0470F">
            <w:pPr>
              <w:pStyle w:val="ListParagraph"/>
              <w:spacing w:after="0" w:line="240" w:lineRule="auto"/>
              <w:ind w:left="0"/>
              <w:jc w:val="both"/>
              <w:rPr>
                <w:sz w:val="20"/>
                <w:szCs w:val="20"/>
              </w:rPr>
            </w:pPr>
            <w:r w:rsidRPr="00106D0C">
              <w:rPr>
                <w:sz w:val="20"/>
                <w:szCs w:val="20"/>
              </w:rPr>
              <w:t>Priority Action Agenda</w:t>
            </w:r>
          </w:p>
        </w:tc>
      </w:tr>
      <w:tr w:rsidR="00757DE9" w:rsidRPr="00106D0C" w14:paraId="033E61C1" w14:textId="77777777">
        <w:trPr>
          <w:trHeight w:val="268"/>
          <w:jc w:val="center"/>
        </w:trPr>
        <w:tc>
          <w:tcPr>
            <w:tcW w:w="888" w:type="dxa"/>
            <w:tcBorders>
              <w:right w:val="single" w:sz="4" w:space="0" w:color="auto"/>
            </w:tcBorders>
          </w:tcPr>
          <w:p w14:paraId="03921CFB" w14:textId="77777777" w:rsidR="00757DE9" w:rsidRPr="00106D0C" w:rsidRDefault="00757DE9" w:rsidP="00C0470F">
            <w:pPr>
              <w:pStyle w:val="ListParagraph"/>
              <w:spacing w:after="0" w:line="240" w:lineRule="auto"/>
              <w:ind w:left="0"/>
              <w:jc w:val="both"/>
              <w:rPr>
                <w:b/>
                <w:bCs/>
                <w:sz w:val="20"/>
                <w:szCs w:val="20"/>
              </w:rPr>
            </w:pPr>
            <w:r>
              <w:rPr>
                <w:b/>
                <w:bCs/>
                <w:sz w:val="20"/>
                <w:szCs w:val="20"/>
              </w:rPr>
              <w:t>PJSPV</w:t>
            </w:r>
          </w:p>
        </w:tc>
        <w:tc>
          <w:tcPr>
            <w:tcW w:w="8035" w:type="dxa"/>
            <w:tcBorders>
              <w:left w:val="single" w:sz="4" w:space="0" w:color="auto"/>
            </w:tcBorders>
          </w:tcPr>
          <w:p w14:paraId="176E72FF" w14:textId="77777777" w:rsidR="00757DE9" w:rsidRPr="00106D0C" w:rsidRDefault="00757DE9" w:rsidP="00C0470F">
            <w:pPr>
              <w:pStyle w:val="ListParagraph"/>
              <w:spacing w:after="0" w:line="240" w:lineRule="auto"/>
              <w:ind w:left="0"/>
              <w:jc w:val="both"/>
              <w:rPr>
                <w:sz w:val="20"/>
                <w:szCs w:val="20"/>
              </w:rPr>
            </w:pPr>
            <w:r>
              <w:rPr>
                <w:sz w:val="20"/>
                <w:szCs w:val="20"/>
              </w:rPr>
              <w:t>Policing and Justice Support Program (Vanuatu)</w:t>
            </w:r>
          </w:p>
        </w:tc>
      </w:tr>
      <w:tr w:rsidR="007B36FD" w:rsidRPr="00106D0C" w14:paraId="2043A411" w14:textId="77777777">
        <w:trPr>
          <w:trHeight w:val="268"/>
          <w:jc w:val="center"/>
        </w:trPr>
        <w:tc>
          <w:tcPr>
            <w:tcW w:w="888" w:type="dxa"/>
            <w:tcBorders>
              <w:right w:val="single" w:sz="4" w:space="0" w:color="auto"/>
            </w:tcBorders>
          </w:tcPr>
          <w:p w14:paraId="0B38D6AC" w14:textId="77777777" w:rsidR="007B36FD" w:rsidRPr="00106D0C" w:rsidRDefault="007B36FD" w:rsidP="00C0470F">
            <w:pPr>
              <w:pStyle w:val="ListParagraph"/>
              <w:spacing w:after="0" w:line="240" w:lineRule="auto"/>
              <w:ind w:left="0"/>
              <w:jc w:val="both"/>
              <w:rPr>
                <w:b/>
                <w:bCs/>
                <w:sz w:val="20"/>
                <w:szCs w:val="20"/>
              </w:rPr>
            </w:pPr>
            <w:r w:rsidRPr="00106D0C">
              <w:rPr>
                <w:b/>
                <w:bCs/>
                <w:sz w:val="20"/>
                <w:szCs w:val="20"/>
              </w:rPr>
              <w:t>PLAS</w:t>
            </w:r>
          </w:p>
        </w:tc>
        <w:tc>
          <w:tcPr>
            <w:tcW w:w="8035" w:type="dxa"/>
            <w:tcBorders>
              <w:left w:val="single" w:sz="4" w:space="0" w:color="auto"/>
            </w:tcBorders>
          </w:tcPr>
          <w:p w14:paraId="1E9048C0" w14:textId="77777777" w:rsidR="007B36FD" w:rsidRPr="00106D0C" w:rsidRDefault="007B36FD" w:rsidP="00C0470F">
            <w:pPr>
              <w:pStyle w:val="ListParagraph"/>
              <w:spacing w:after="0" w:line="240" w:lineRule="auto"/>
              <w:ind w:left="0"/>
              <w:jc w:val="both"/>
              <w:rPr>
                <w:sz w:val="20"/>
                <w:szCs w:val="20"/>
              </w:rPr>
            </w:pPr>
            <w:r w:rsidRPr="00106D0C">
              <w:rPr>
                <w:sz w:val="20"/>
                <w:szCs w:val="20"/>
              </w:rPr>
              <w:t>Planning Long Acting Short</w:t>
            </w:r>
          </w:p>
        </w:tc>
      </w:tr>
      <w:tr w:rsidR="007B36FD" w:rsidRPr="00106D0C" w14:paraId="22F5DC9D" w14:textId="77777777">
        <w:trPr>
          <w:trHeight w:val="268"/>
          <w:jc w:val="center"/>
        </w:trPr>
        <w:tc>
          <w:tcPr>
            <w:tcW w:w="888" w:type="dxa"/>
            <w:tcBorders>
              <w:right w:val="single" w:sz="4" w:space="0" w:color="auto"/>
            </w:tcBorders>
          </w:tcPr>
          <w:p w14:paraId="5DF9DEDA" w14:textId="77777777" w:rsidR="007B36FD" w:rsidRPr="00106D0C" w:rsidRDefault="007B36FD" w:rsidP="00C0470F">
            <w:pPr>
              <w:pStyle w:val="ListParagraph"/>
              <w:spacing w:after="0" w:line="240" w:lineRule="auto"/>
              <w:ind w:left="0"/>
              <w:jc w:val="both"/>
              <w:rPr>
                <w:b/>
                <w:bCs/>
                <w:sz w:val="20"/>
                <w:szCs w:val="20"/>
              </w:rPr>
            </w:pPr>
            <w:r w:rsidRPr="00106D0C">
              <w:rPr>
                <w:b/>
                <w:bCs/>
                <w:sz w:val="20"/>
                <w:szCs w:val="20"/>
              </w:rPr>
              <w:t>PMG</w:t>
            </w:r>
          </w:p>
        </w:tc>
        <w:tc>
          <w:tcPr>
            <w:tcW w:w="8035" w:type="dxa"/>
            <w:tcBorders>
              <w:left w:val="single" w:sz="4" w:space="0" w:color="auto"/>
            </w:tcBorders>
          </w:tcPr>
          <w:p w14:paraId="55E73C01" w14:textId="77777777" w:rsidR="007B36FD" w:rsidRPr="00106D0C" w:rsidRDefault="007B36FD" w:rsidP="00C0470F">
            <w:pPr>
              <w:pStyle w:val="ListParagraph"/>
              <w:spacing w:after="0" w:line="240" w:lineRule="auto"/>
              <w:ind w:left="0"/>
              <w:jc w:val="both"/>
              <w:rPr>
                <w:sz w:val="20"/>
                <w:szCs w:val="20"/>
              </w:rPr>
            </w:pPr>
            <w:r w:rsidRPr="00106D0C">
              <w:rPr>
                <w:sz w:val="20"/>
                <w:szCs w:val="20"/>
              </w:rPr>
              <w:t>Partnership Management Group</w:t>
            </w:r>
          </w:p>
        </w:tc>
      </w:tr>
      <w:tr w:rsidR="007B36FD" w:rsidRPr="00B834EF" w14:paraId="1DA77506" w14:textId="77777777">
        <w:trPr>
          <w:trHeight w:val="268"/>
          <w:jc w:val="center"/>
        </w:trPr>
        <w:tc>
          <w:tcPr>
            <w:tcW w:w="888" w:type="dxa"/>
            <w:tcBorders>
              <w:right w:val="single" w:sz="4" w:space="0" w:color="auto"/>
            </w:tcBorders>
            <w:shd w:val="clear" w:color="auto" w:fill="auto"/>
          </w:tcPr>
          <w:p w14:paraId="4D1D3C3D" w14:textId="77777777" w:rsidR="007B36FD" w:rsidRPr="00B834EF" w:rsidRDefault="007B36FD" w:rsidP="00C0470F">
            <w:pPr>
              <w:pStyle w:val="ListParagraph"/>
              <w:spacing w:after="0" w:line="240" w:lineRule="auto"/>
              <w:ind w:left="0"/>
              <w:jc w:val="both"/>
              <w:rPr>
                <w:b/>
                <w:bCs/>
                <w:sz w:val="20"/>
                <w:szCs w:val="20"/>
              </w:rPr>
            </w:pPr>
            <w:r>
              <w:rPr>
                <w:b/>
                <w:bCs/>
                <w:sz w:val="20"/>
                <w:szCs w:val="20"/>
              </w:rPr>
              <w:t>PMF</w:t>
            </w:r>
          </w:p>
        </w:tc>
        <w:tc>
          <w:tcPr>
            <w:tcW w:w="8035" w:type="dxa"/>
            <w:tcBorders>
              <w:left w:val="single" w:sz="4" w:space="0" w:color="auto"/>
            </w:tcBorders>
            <w:shd w:val="clear" w:color="auto" w:fill="auto"/>
          </w:tcPr>
          <w:p w14:paraId="759CDBC1" w14:textId="4E708F2D" w:rsidR="007B36FD" w:rsidRPr="00B834EF" w:rsidRDefault="00FF6DBC" w:rsidP="00C0470F">
            <w:pPr>
              <w:pStyle w:val="ListParagraph"/>
              <w:spacing w:after="0" w:line="240" w:lineRule="auto"/>
              <w:ind w:left="0"/>
              <w:jc w:val="both"/>
              <w:rPr>
                <w:sz w:val="20"/>
                <w:szCs w:val="20"/>
              </w:rPr>
            </w:pPr>
            <w:r>
              <w:rPr>
                <w:sz w:val="20"/>
                <w:szCs w:val="20"/>
              </w:rPr>
              <w:t>Public Financial Management</w:t>
            </w:r>
          </w:p>
        </w:tc>
      </w:tr>
      <w:tr w:rsidR="007B36FD" w:rsidRPr="00B834EF" w14:paraId="0BC9050B" w14:textId="77777777">
        <w:trPr>
          <w:trHeight w:val="268"/>
          <w:jc w:val="center"/>
        </w:trPr>
        <w:tc>
          <w:tcPr>
            <w:tcW w:w="888" w:type="dxa"/>
            <w:tcBorders>
              <w:right w:val="single" w:sz="4" w:space="0" w:color="auto"/>
            </w:tcBorders>
          </w:tcPr>
          <w:p w14:paraId="3C412F09"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PMO</w:t>
            </w:r>
          </w:p>
        </w:tc>
        <w:tc>
          <w:tcPr>
            <w:tcW w:w="8035" w:type="dxa"/>
            <w:tcBorders>
              <w:left w:val="single" w:sz="4" w:space="0" w:color="auto"/>
            </w:tcBorders>
          </w:tcPr>
          <w:p w14:paraId="2BB64D87" w14:textId="77777777" w:rsidR="007B36FD" w:rsidRPr="00B834EF" w:rsidRDefault="007B36FD" w:rsidP="00C0470F">
            <w:pPr>
              <w:pStyle w:val="ListParagraph"/>
              <w:spacing w:after="0" w:line="240" w:lineRule="auto"/>
              <w:ind w:left="0"/>
              <w:jc w:val="both"/>
              <w:rPr>
                <w:sz w:val="20"/>
                <w:szCs w:val="20"/>
              </w:rPr>
            </w:pPr>
            <w:r w:rsidRPr="00B834EF">
              <w:rPr>
                <w:sz w:val="20"/>
                <w:szCs w:val="20"/>
              </w:rPr>
              <w:t>Prime Minister’s Office</w:t>
            </w:r>
          </w:p>
        </w:tc>
      </w:tr>
      <w:tr w:rsidR="007B36FD" w:rsidRPr="00B834EF" w14:paraId="280C1917" w14:textId="77777777">
        <w:trPr>
          <w:trHeight w:val="268"/>
          <w:jc w:val="center"/>
        </w:trPr>
        <w:tc>
          <w:tcPr>
            <w:tcW w:w="888" w:type="dxa"/>
            <w:tcBorders>
              <w:right w:val="single" w:sz="4" w:space="0" w:color="auto"/>
            </w:tcBorders>
          </w:tcPr>
          <w:p w14:paraId="39D33809"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PPO</w:t>
            </w:r>
          </w:p>
        </w:tc>
        <w:tc>
          <w:tcPr>
            <w:tcW w:w="8035" w:type="dxa"/>
            <w:tcBorders>
              <w:left w:val="single" w:sz="4" w:space="0" w:color="auto"/>
            </w:tcBorders>
          </w:tcPr>
          <w:p w14:paraId="77197E38" w14:textId="77777777" w:rsidR="007B36FD" w:rsidRPr="00B834EF" w:rsidRDefault="007B36FD" w:rsidP="00C0470F">
            <w:pPr>
              <w:pStyle w:val="ListParagraph"/>
              <w:spacing w:after="0" w:line="240" w:lineRule="auto"/>
              <w:ind w:left="0"/>
              <w:jc w:val="both"/>
              <w:rPr>
                <w:sz w:val="20"/>
                <w:szCs w:val="20"/>
              </w:rPr>
            </w:pPr>
            <w:r w:rsidRPr="00B834EF">
              <w:rPr>
                <w:sz w:val="20"/>
                <w:szCs w:val="20"/>
              </w:rPr>
              <w:t>Public Prosecutor’s Office</w:t>
            </w:r>
          </w:p>
        </w:tc>
      </w:tr>
      <w:tr w:rsidR="007B36FD" w:rsidRPr="00B834EF" w14:paraId="1D234506" w14:textId="77777777">
        <w:trPr>
          <w:trHeight w:val="281"/>
          <w:jc w:val="center"/>
        </w:trPr>
        <w:tc>
          <w:tcPr>
            <w:tcW w:w="888" w:type="dxa"/>
            <w:tcBorders>
              <w:right w:val="single" w:sz="4" w:space="0" w:color="auto"/>
            </w:tcBorders>
          </w:tcPr>
          <w:p w14:paraId="732B4CD0"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PSC</w:t>
            </w:r>
          </w:p>
        </w:tc>
        <w:tc>
          <w:tcPr>
            <w:tcW w:w="8035" w:type="dxa"/>
            <w:tcBorders>
              <w:left w:val="single" w:sz="4" w:space="0" w:color="auto"/>
            </w:tcBorders>
          </w:tcPr>
          <w:p w14:paraId="5F2EB003" w14:textId="77777777" w:rsidR="007B36FD" w:rsidRPr="00B834EF" w:rsidRDefault="007B36FD" w:rsidP="00C0470F">
            <w:pPr>
              <w:pStyle w:val="ListParagraph"/>
              <w:spacing w:after="0" w:line="240" w:lineRule="auto"/>
              <w:ind w:left="0"/>
              <w:jc w:val="both"/>
              <w:rPr>
                <w:sz w:val="20"/>
                <w:szCs w:val="20"/>
              </w:rPr>
            </w:pPr>
            <w:r w:rsidRPr="00B834EF">
              <w:rPr>
                <w:sz w:val="20"/>
                <w:szCs w:val="20"/>
              </w:rPr>
              <w:t>Public Service Commission</w:t>
            </w:r>
          </w:p>
        </w:tc>
      </w:tr>
      <w:tr w:rsidR="007B36FD" w:rsidRPr="00B834EF" w14:paraId="33D33239" w14:textId="77777777">
        <w:trPr>
          <w:trHeight w:val="281"/>
          <w:jc w:val="center"/>
        </w:trPr>
        <w:tc>
          <w:tcPr>
            <w:tcW w:w="888" w:type="dxa"/>
            <w:tcBorders>
              <w:right w:val="single" w:sz="4" w:space="0" w:color="auto"/>
            </w:tcBorders>
          </w:tcPr>
          <w:p w14:paraId="6D1BBA2A"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PSO</w:t>
            </w:r>
          </w:p>
        </w:tc>
        <w:tc>
          <w:tcPr>
            <w:tcW w:w="8035" w:type="dxa"/>
            <w:tcBorders>
              <w:left w:val="single" w:sz="4" w:space="0" w:color="auto"/>
            </w:tcBorders>
          </w:tcPr>
          <w:p w14:paraId="5BC1C5EE" w14:textId="77777777" w:rsidR="007B36FD" w:rsidRPr="00B834EF" w:rsidRDefault="007B36FD" w:rsidP="00C0470F">
            <w:pPr>
              <w:pStyle w:val="ListParagraph"/>
              <w:spacing w:after="0" w:line="240" w:lineRule="auto"/>
              <w:ind w:left="0"/>
              <w:jc w:val="both"/>
              <w:rPr>
                <w:sz w:val="20"/>
                <w:szCs w:val="20"/>
              </w:rPr>
            </w:pPr>
            <w:r w:rsidRPr="00B834EF">
              <w:rPr>
                <w:sz w:val="20"/>
                <w:szCs w:val="20"/>
              </w:rPr>
              <w:t>Public Solicitor’s Office</w:t>
            </w:r>
          </w:p>
        </w:tc>
      </w:tr>
      <w:tr w:rsidR="007B36FD" w:rsidRPr="00B834EF" w14:paraId="6578BC5F" w14:textId="77777777">
        <w:trPr>
          <w:trHeight w:val="268"/>
          <w:jc w:val="center"/>
        </w:trPr>
        <w:tc>
          <w:tcPr>
            <w:tcW w:w="888" w:type="dxa"/>
            <w:tcBorders>
              <w:right w:val="single" w:sz="4" w:space="0" w:color="auto"/>
            </w:tcBorders>
          </w:tcPr>
          <w:p w14:paraId="483A8AB9" w14:textId="77777777" w:rsidR="007B36FD" w:rsidRPr="00B834EF" w:rsidRDefault="007B36FD" w:rsidP="00C0470F">
            <w:pPr>
              <w:pStyle w:val="ListParagraph"/>
              <w:spacing w:after="0" w:line="240" w:lineRule="auto"/>
              <w:ind w:left="0"/>
              <w:jc w:val="both"/>
              <w:rPr>
                <w:b/>
                <w:bCs/>
                <w:sz w:val="20"/>
                <w:szCs w:val="20"/>
              </w:rPr>
            </w:pPr>
            <w:r>
              <w:rPr>
                <w:b/>
                <w:bCs/>
                <w:sz w:val="20"/>
                <w:szCs w:val="20"/>
              </w:rPr>
              <w:t>SCV</w:t>
            </w:r>
          </w:p>
        </w:tc>
        <w:tc>
          <w:tcPr>
            <w:tcW w:w="8035" w:type="dxa"/>
            <w:tcBorders>
              <w:left w:val="single" w:sz="4" w:space="0" w:color="auto"/>
            </w:tcBorders>
          </w:tcPr>
          <w:p w14:paraId="08E8C921" w14:textId="77777777" w:rsidR="007B36FD" w:rsidRPr="00B834EF" w:rsidRDefault="007B36FD" w:rsidP="005557B4">
            <w:pPr>
              <w:pStyle w:val="ListParagraph"/>
              <w:spacing w:after="0" w:line="240" w:lineRule="auto"/>
              <w:ind w:left="0"/>
              <w:jc w:val="both"/>
              <w:rPr>
                <w:sz w:val="20"/>
                <w:szCs w:val="20"/>
              </w:rPr>
            </w:pPr>
            <w:r w:rsidRPr="00B834EF">
              <w:rPr>
                <w:color w:val="000000"/>
                <w:sz w:val="20"/>
                <w:szCs w:val="20"/>
              </w:rPr>
              <w:t xml:space="preserve">Save the Children </w:t>
            </w:r>
            <w:r w:rsidR="005557B4">
              <w:rPr>
                <w:color w:val="000000"/>
                <w:sz w:val="20"/>
                <w:szCs w:val="20"/>
              </w:rPr>
              <w:t>Vanuatu</w:t>
            </w:r>
          </w:p>
        </w:tc>
      </w:tr>
      <w:tr w:rsidR="007B36FD" w:rsidRPr="00B834EF" w14:paraId="3F096863" w14:textId="77777777">
        <w:trPr>
          <w:trHeight w:val="268"/>
          <w:jc w:val="center"/>
        </w:trPr>
        <w:tc>
          <w:tcPr>
            <w:tcW w:w="888" w:type="dxa"/>
            <w:tcBorders>
              <w:right w:val="single" w:sz="4" w:space="0" w:color="auto"/>
            </w:tcBorders>
          </w:tcPr>
          <w:p w14:paraId="63DF69FE"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SLO</w:t>
            </w:r>
          </w:p>
        </w:tc>
        <w:tc>
          <w:tcPr>
            <w:tcW w:w="8035" w:type="dxa"/>
            <w:tcBorders>
              <w:left w:val="single" w:sz="4" w:space="0" w:color="auto"/>
            </w:tcBorders>
          </w:tcPr>
          <w:p w14:paraId="0CF21B2E" w14:textId="77777777" w:rsidR="007B36FD" w:rsidRPr="00B834EF" w:rsidRDefault="007B36FD" w:rsidP="00C0470F">
            <w:pPr>
              <w:pStyle w:val="ListParagraph"/>
              <w:spacing w:after="0" w:line="240" w:lineRule="auto"/>
              <w:ind w:left="0"/>
              <w:jc w:val="both"/>
              <w:rPr>
                <w:sz w:val="20"/>
                <w:szCs w:val="20"/>
              </w:rPr>
            </w:pPr>
            <w:r w:rsidRPr="00B834EF">
              <w:rPr>
                <w:sz w:val="20"/>
                <w:szCs w:val="20"/>
              </w:rPr>
              <w:t>State Law Office</w:t>
            </w:r>
          </w:p>
        </w:tc>
      </w:tr>
      <w:tr w:rsidR="007B36FD" w:rsidRPr="00B834EF" w14:paraId="6B4EC2C8" w14:textId="77777777">
        <w:trPr>
          <w:trHeight w:val="268"/>
          <w:jc w:val="center"/>
        </w:trPr>
        <w:tc>
          <w:tcPr>
            <w:tcW w:w="888" w:type="dxa"/>
            <w:tcBorders>
              <w:right w:val="single" w:sz="4" w:space="0" w:color="auto"/>
            </w:tcBorders>
          </w:tcPr>
          <w:p w14:paraId="66F66C0A"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SPD</w:t>
            </w:r>
          </w:p>
        </w:tc>
        <w:tc>
          <w:tcPr>
            <w:tcW w:w="8035" w:type="dxa"/>
            <w:tcBorders>
              <w:left w:val="single" w:sz="4" w:space="0" w:color="auto"/>
            </w:tcBorders>
          </w:tcPr>
          <w:p w14:paraId="169B9FD1" w14:textId="77777777" w:rsidR="007B36FD" w:rsidRPr="00B834EF" w:rsidRDefault="007B36FD" w:rsidP="00C0470F">
            <w:pPr>
              <w:pStyle w:val="ListParagraph"/>
              <w:spacing w:after="0" w:line="240" w:lineRule="auto"/>
              <w:ind w:left="0"/>
              <w:jc w:val="both"/>
              <w:rPr>
                <w:sz w:val="20"/>
                <w:szCs w:val="20"/>
              </w:rPr>
            </w:pPr>
            <w:r w:rsidRPr="00B834EF">
              <w:rPr>
                <w:sz w:val="20"/>
                <w:szCs w:val="20"/>
              </w:rPr>
              <w:t>State Prosecutions Department</w:t>
            </w:r>
          </w:p>
        </w:tc>
      </w:tr>
      <w:tr w:rsidR="007B36FD" w:rsidRPr="00B834EF" w14:paraId="04D3FE47" w14:textId="77777777">
        <w:trPr>
          <w:trHeight w:val="268"/>
          <w:jc w:val="center"/>
        </w:trPr>
        <w:tc>
          <w:tcPr>
            <w:tcW w:w="888" w:type="dxa"/>
            <w:tcBorders>
              <w:right w:val="single" w:sz="4" w:space="0" w:color="auto"/>
            </w:tcBorders>
          </w:tcPr>
          <w:p w14:paraId="479352CA"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SRBJ</w:t>
            </w:r>
          </w:p>
        </w:tc>
        <w:tc>
          <w:tcPr>
            <w:tcW w:w="8035" w:type="dxa"/>
            <w:tcBorders>
              <w:left w:val="single" w:sz="4" w:space="0" w:color="auto"/>
            </w:tcBorders>
          </w:tcPr>
          <w:p w14:paraId="79DBEB04" w14:textId="77777777" w:rsidR="007B36FD" w:rsidRPr="00B834EF" w:rsidRDefault="007B36FD" w:rsidP="00C0470F">
            <w:pPr>
              <w:pStyle w:val="ListParagraph"/>
              <w:spacing w:after="0" w:line="240" w:lineRule="auto"/>
              <w:ind w:left="0"/>
              <w:jc w:val="both"/>
              <w:rPr>
                <w:sz w:val="20"/>
                <w:szCs w:val="20"/>
              </w:rPr>
            </w:pPr>
            <w:r w:rsidRPr="00B834EF">
              <w:rPr>
                <w:sz w:val="20"/>
                <w:szCs w:val="20"/>
              </w:rPr>
              <w:t>Stretem Rod Blong Jastis Partnership</w:t>
            </w:r>
          </w:p>
        </w:tc>
      </w:tr>
      <w:tr w:rsidR="007B36FD" w:rsidRPr="00B834EF" w14:paraId="2EF4A9DF" w14:textId="77777777">
        <w:trPr>
          <w:trHeight w:val="268"/>
          <w:jc w:val="center"/>
        </w:trPr>
        <w:tc>
          <w:tcPr>
            <w:tcW w:w="888" w:type="dxa"/>
            <w:tcBorders>
              <w:right w:val="single" w:sz="4" w:space="0" w:color="auto"/>
            </w:tcBorders>
          </w:tcPr>
          <w:p w14:paraId="53CEAD27"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TA</w:t>
            </w:r>
          </w:p>
        </w:tc>
        <w:tc>
          <w:tcPr>
            <w:tcW w:w="8035" w:type="dxa"/>
            <w:tcBorders>
              <w:left w:val="single" w:sz="4" w:space="0" w:color="auto"/>
            </w:tcBorders>
          </w:tcPr>
          <w:p w14:paraId="3AD59652" w14:textId="77777777" w:rsidR="007B36FD" w:rsidRPr="00B834EF" w:rsidRDefault="007B36FD" w:rsidP="00C0470F">
            <w:pPr>
              <w:pStyle w:val="ListParagraph"/>
              <w:spacing w:after="0" w:line="240" w:lineRule="auto"/>
              <w:ind w:left="0"/>
              <w:jc w:val="both"/>
              <w:rPr>
                <w:sz w:val="20"/>
                <w:szCs w:val="20"/>
              </w:rPr>
            </w:pPr>
            <w:r w:rsidRPr="00B834EF">
              <w:rPr>
                <w:sz w:val="20"/>
                <w:szCs w:val="20"/>
              </w:rPr>
              <w:t>Technical Advisers</w:t>
            </w:r>
          </w:p>
        </w:tc>
      </w:tr>
      <w:tr w:rsidR="007B36FD" w:rsidRPr="00B834EF" w14:paraId="0DB7A221" w14:textId="77777777">
        <w:trPr>
          <w:trHeight w:val="281"/>
          <w:jc w:val="center"/>
        </w:trPr>
        <w:tc>
          <w:tcPr>
            <w:tcW w:w="888" w:type="dxa"/>
            <w:tcBorders>
              <w:right w:val="single" w:sz="4" w:space="0" w:color="auto"/>
            </w:tcBorders>
          </w:tcPr>
          <w:p w14:paraId="7B25A0EE"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TOR</w:t>
            </w:r>
          </w:p>
        </w:tc>
        <w:tc>
          <w:tcPr>
            <w:tcW w:w="8035" w:type="dxa"/>
            <w:tcBorders>
              <w:left w:val="single" w:sz="4" w:space="0" w:color="auto"/>
            </w:tcBorders>
          </w:tcPr>
          <w:p w14:paraId="6D9BD141" w14:textId="77777777" w:rsidR="007B36FD" w:rsidRPr="00B834EF" w:rsidRDefault="007B36FD" w:rsidP="00C0470F">
            <w:pPr>
              <w:pStyle w:val="ListParagraph"/>
              <w:spacing w:after="0" w:line="240" w:lineRule="auto"/>
              <w:ind w:left="0"/>
              <w:jc w:val="both"/>
              <w:rPr>
                <w:sz w:val="20"/>
                <w:szCs w:val="20"/>
              </w:rPr>
            </w:pPr>
            <w:r w:rsidRPr="00B834EF">
              <w:rPr>
                <w:sz w:val="20"/>
                <w:szCs w:val="20"/>
              </w:rPr>
              <w:t>Terms of Reference</w:t>
            </w:r>
          </w:p>
        </w:tc>
      </w:tr>
      <w:tr w:rsidR="007B36FD" w:rsidRPr="00B834EF" w14:paraId="1E2BEC0E" w14:textId="77777777">
        <w:trPr>
          <w:trHeight w:val="281"/>
          <w:jc w:val="center"/>
        </w:trPr>
        <w:tc>
          <w:tcPr>
            <w:tcW w:w="888" w:type="dxa"/>
            <w:tcBorders>
              <w:right w:val="single" w:sz="4" w:space="0" w:color="auto"/>
            </w:tcBorders>
          </w:tcPr>
          <w:p w14:paraId="58D374AC"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UNICEF</w:t>
            </w:r>
          </w:p>
        </w:tc>
        <w:tc>
          <w:tcPr>
            <w:tcW w:w="8035" w:type="dxa"/>
            <w:tcBorders>
              <w:left w:val="single" w:sz="4" w:space="0" w:color="auto"/>
            </w:tcBorders>
          </w:tcPr>
          <w:p w14:paraId="432FDC86" w14:textId="77777777" w:rsidR="007B36FD" w:rsidRPr="00B834EF" w:rsidRDefault="007B36FD" w:rsidP="00C0470F">
            <w:pPr>
              <w:pStyle w:val="ListParagraph"/>
              <w:spacing w:after="0" w:line="240" w:lineRule="auto"/>
              <w:ind w:left="0"/>
              <w:jc w:val="both"/>
              <w:rPr>
                <w:sz w:val="20"/>
                <w:szCs w:val="20"/>
              </w:rPr>
            </w:pPr>
            <w:r w:rsidRPr="00B834EF">
              <w:rPr>
                <w:sz w:val="20"/>
                <w:szCs w:val="20"/>
              </w:rPr>
              <w:t>United Nations Children’s Fund</w:t>
            </w:r>
          </w:p>
        </w:tc>
      </w:tr>
      <w:tr w:rsidR="007B36FD" w:rsidRPr="00B834EF" w14:paraId="0B20B7A6" w14:textId="77777777">
        <w:trPr>
          <w:trHeight w:val="268"/>
          <w:jc w:val="center"/>
        </w:trPr>
        <w:tc>
          <w:tcPr>
            <w:tcW w:w="888" w:type="dxa"/>
            <w:tcBorders>
              <w:right w:val="single" w:sz="4" w:space="0" w:color="auto"/>
            </w:tcBorders>
          </w:tcPr>
          <w:p w14:paraId="160B93BB"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USP</w:t>
            </w:r>
          </w:p>
        </w:tc>
        <w:tc>
          <w:tcPr>
            <w:tcW w:w="8035" w:type="dxa"/>
            <w:tcBorders>
              <w:left w:val="single" w:sz="4" w:space="0" w:color="auto"/>
            </w:tcBorders>
          </w:tcPr>
          <w:p w14:paraId="552F1AB7" w14:textId="77777777" w:rsidR="007B36FD" w:rsidRPr="00B834EF" w:rsidRDefault="007B36FD" w:rsidP="00C0470F">
            <w:pPr>
              <w:pStyle w:val="ListParagraph"/>
              <w:spacing w:after="0" w:line="240" w:lineRule="auto"/>
              <w:ind w:left="0"/>
              <w:jc w:val="both"/>
              <w:rPr>
                <w:sz w:val="20"/>
                <w:szCs w:val="20"/>
              </w:rPr>
            </w:pPr>
            <w:r w:rsidRPr="00B834EF">
              <w:rPr>
                <w:sz w:val="20"/>
                <w:szCs w:val="20"/>
              </w:rPr>
              <w:t>University of the South Pacific</w:t>
            </w:r>
          </w:p>
        </w:tc>
      </w:tr>
      <w:tr w:rsidR="007B36FD" w:rsidRPr="00B834EF" w14:paraId="43B81361" w14:textId="77777777">
        <w:trPr>
          <w:trHeight w:val="268"/>
          <w:jc w:val="center"/>
        </w:trPr>
        <w:tc>
          <w:tcPr>
            <w:tcW w:w="888" w:type="dxa"/>
            <w:tcBorders>
              <w:right w:val="single" w:sz="4" w:space="0" w:color="auto"/>
            </w:tcBorders>
          </w:tcPr>
          <w:p w14:paraId="013214A1"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VAPP</w:t>
            </w:r>
          </w:p>
        </w:tc>
        <w:tc>
          <w:tcPr>
            <w:tcW w:w="8035" w:type="dxa"/>
            <w:tcBorders>
              <w:left w:val="single" w:sz="4" w:space="0" w:color="auto"/>
            </w:tcBorders>
          </w:tcPr>
          <w:p w14:paraId="794E163D" w14:textId="77777777" w:rsidR="007B36FD" w:rsidRPr="00B834EF" w:rsidRDefault="007B36FD" w:rsidP="00C0470F">
            <w:pPr>
              <w:pStyle w:val="ListParagraph"/>
              <w:spacing w:after="0" w:line="240" w:lineRule="auto"/>
              <w:ind w:left="0"/>
              <w:jc w:val="both"/>
              <w:rPr>
                <w:sz w:val="20"/>
                <w:szCs w:val="20"/>
              </w:rPr>
            </w:pPr>
            <w:r w:rsidRPr="00B834EF">
              <w:rPr>
                <w:sz w:val="20"/>
                <w:szCs w:val="20"/>
              </w:rPr>
              <w:t>Vanuatu Australia Police Program</w:t>
            </w:r>
          </w:p>
        </w:tc>
      </w:tr>
      <w:tr w:rsidR="007B36FD" w:rsidRPr="00B834EF" w14:paraId="634903EA" w14:textId="77777777">
        <w:trPr>
          <w:trHeight w:val="268"/>
          <w:jc w:val="center"/>
        </w:trPr>
        <w:tc>
          <w:tcPr>
            <w:tcW w:w="888" w:type="dxa"/>
            <w:tcBorders>
              <w:right w:val="single" w:sz="4" w:space="0" w:color="auto"/>
            </w:tcBorders>
          </w:tcPr>
          <w:p w14:paraId="07CC40F1"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VLC</w:t>
            </w:r>
          </w:p>
        </w:tc>
        <w:tc>
          <w:tcPr>
            <w:tcW w:w="8035" w:type="dxa"/>
            <w:tcBorders>
              <w:left w:val="single" w:sz="4" w:space="0" w:color="auto"/>
            </w:tcBorders>
          </w:tcPr>
          <w:p w14:paraId="41E402B7" w14:textId="77777777" w:rsidR="007B36FD" w:rsidRPr="00B834EF" w:rsidRDefault="007B36FD" w:rsidP="00C0470F">
            <w:pPr>
              <w:pStyle w:val="ListParagraph"/>
              <w:spacing w:after="0" w:line="240" w:lineRule="auto"/>
              <w:ind w:left="0"/>
              <w:jc w:val="both"/>
              <w:rPr>
                <w:sz w:val="20"/>
                <w:szCs w:val="20"/>
              </w:rPr>
            </w:pPr>
            <w:r w:rsidRPr="00B834EF">
              <w:rPr>
                <w:sz w:val="20"/>
                <w:szCs w:val="20"/>
              </w:rPr>
              <w:t>Vanuatu Law Commission</w:t>
            </w:r>
          </w:p>
        </w:tc>
      </w:tr>
      <w:tr w:rsidR="007B36FD" w:rsidRPr="00B834EF" w14:paraId="08BF56F1" w14:textId="77777777">
        <w:trPr>
          <w:trHeight w:val="281"/>
          <w:jc w:val="center"/>
        </w:trPr>
        <w:tc>
          <w:tcPr>
            <w:tcW w:w="888" w:type="dxa"/>
            <w:tcBorders>
              <w:right w:val="single" w:sz="4" w:space="0" w:color="auto"/>
            </w:tcBorders>
          </w:tcPr>
          <w:p w14:paraId="03281542"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VLJP</w:t>
            </w:r>
          </w:p>
        </w:tc>
        <w:tc>
          <w:tcPr>
            <w:tcW w:w="8035" w:type="dxa"/>
            <w:tcBorders>
              <w:left w:val="single" w:sz="4" w:space="0" w:color="auto"/>
            </w:tcBorders>
          </w:tcPr>
          <w:p w14:paraId="33C43202" w14:textId="77777777" w:rsidR="007B36FD" w:rsidRPr="00B834EF" w:rsidRDefault="007B36FD" w:rsidP="00C0470F">
            <w:pPr>
              <w:pStyle w:val="ListParagraph"/>
              <w:spacing w:after="0" w:line="240" w:lineRule="auto"/>
              <w:ind w:left="0"/>
              <w:jc w:val="both"/>
              <w:rPr>
                <w:sz w:val="20"/>
                <w:szCs w:val="20"/>
              </w:rPr>
            </w:pPr>
            <w:r w:rsidRPr="00B834EF">
              <w:rPr>
                <w:sz w:val="20"/>
                <w:szCs w:val="20"/>
              </w:rPr>
              <w:t>Vanuatu Law and Justice Partnership</w:t>
            </w:r>
          </w:p>
        </w:tc>
      </w:tr>
      <w:tr w:rsidR="007B36FD" w:rsidRPr="00B834EF" w14:paraId="0325B41B" w14:textId="77777777">
        <w:trPr>
          <w:trHeight w:val="281"/>
          <w:jc w:val="center"/>
        </w:trPr>
        <w:tc>
          <w:tcPr>
            <w:tcW w:w="888" w:type="dxa"/>
            <w:tcBorders>
              <w:right w:val="single" w:sz="4" w:space="0" w:color="auto"/>
            </w:tcBorders>
          </w:tcPr>
          <w:p w14:paraId="2F77085C"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VNSO</w:t>
            </w:r>
          </w:p>
        </w:tc>
        <w:tc>
          <w:tcPr>
            <w:tcW w:w="8035" w:type="dxa"/>
            <w:tcBorders>
              <w:left w:val="single" w:sz="4" w:space="0" w:color="auto"/>
            </w:tcBorders>
          </w:tcPr>
          <w:p w14:paraId="04887CBB" w14:textId="77777777" w:rsidR="007B36FD" w:rsidRPr="00B834EF" w:rsidRDefault="007B36FD" w:rsidP="00C0470F">
            <w:pPr>
              <w:pStyle w:val="ListParagraph"/>
              <w:spacing w:after="0" w:line="240" w:lineRule="auto"/>
              <w:ind w:left="0"/>
              <w:jc w:val="both"/>
              <w:rPr>
                <w:sz w:val="20"/>
                <w:szCs w:val="20"/>
              </w:rPr>
            </w:pPr>
            <w:r w:rsidRPr="00B834EF">
              <w:rPr>
                <w:color w:val="000000"/>
                <w:sz w:val="20"/>
                <w:szCs w:val="20"/>
              </w:rPr>
              <w:t>Vanuatu National Statistics Office</w:t>
            </w:r>
          </w:p>
        </w:tc>
      </w:tr>
      <w:tr w:rsidR="007B36FD" w:rsidRPr="00B834EF" w14:paraId="2687DA7B" w14:textId="77777777">
        <w:trPr>
          <w:trHeight w:val="281"/>
          <w:jc w:val="center"/>
        </w:trPr>
        <w:tc>
          <w:tcPr>
            <w:tcW w:w="888" w:type="dxa"/>
            <w:tcBorders>
              <w:right w:val="single" w:sz="4" w:space="0" w:color="auto"/>
            </w:tcBorders>
          </w:tcPr>
          <w:p w14:paraId="587B1CB1" w14:textId="77777777" w:rsidR="007B36FD" w:rsidRPr="00B834EF" w:rsidRDefault="007B36FD" w:rsidP="00C0470F">
            <w:pPr>
              <w:pStyle w:val="ListParagraph"/>
              <w:spacing w:after="0" w:line="240" w:lineRule="auto"/>
              <w:ind w:left="0"/>
              <w:jc w:val="both"/>
              <w:rPr>
                <w:b/>
                <w:bCs/>
                <w:sz w:val="20"/>
                <w:szCs w:val="20"/>
              </w:rPr>
            </w:pPr>
            <w:r w:rsidRPr="00B834EF">
              <w:rPr>
                <w:b/>
                <w:bCs/>
                <w:sz w:val="20"/>
                <w:szCs w:val="20"/>
              </w:rPr>
              <w:t>VPF</w:t>
            </w:r>
          </w:p>
        </w:tc>
        <w:tc>
          <w:tcPr>
            <w:tcW w:w="8035" w:type="dxa"/>
            <w:tcBorders>
              <w:left w:val="single" w:sz="4" w:space="0" w:color="auto"/>
            </w:tcBorders>
          </w:tcPr>
          <w:p w14:paraId="0FD2D6D1" w14:textId="71786E67" w:rsidR="005557B4" w:rsidRPr="00B834EF" w:rsidRDefault="007B36FD" w:rsidP="00CD6482">
            <w:pPr>
              <w:pStyle w:val="ListParagraph"/>
              <w:spacing w:after="0" w:line="240" w:lineRule="auto"/>
              <w:ind w:left="0"/>
              <w:jc w:val="both"/>
              <w:rPr>
                <w:sz w:val="20"/>
                <w:szCs w:val="20"/>
              </w:rPr>
            </w:pPr>
            <w:r w:rsidRPr="00B834EF">
              <w:rPr>
                <w:sz w:val="20"/>
                <w:szCs w:val="20"/>
              </w:rPr>
              <w:t>Vanuatu Police Force</w:t>
            </w:r>
          </w:p>
        </w:tc>
      </w:tr>
      <w:tr w:rsidR="00CD6482" w:rsidRPr="00B834EF" w14:paraId="45B930D1" w14:textId="77777777">
        <w:trPr>
          <w:trHeight w:val="281"/>
          <w:jc w:val="center"/>
        </w:trPr>
        <w:tc>
          <w:tcPr>
            <w:tcW w:w="888" w:type="dxa"/>
            <w:tcBorders>
              <w:right w:val="single" w:sz="4" w:space="0" w:color="auto"/>
            </w:tcBorders>
          </w:tcPr>
          <w:p w14:paraId="77BCD3CC" w14:textId="0C57D133" w:rsidR="00CD6482" w:rsidRPr="00CD6482" w:rsidRDefault="00CD6482" w:rsidP="00CD6482">
            <w:pPr>
              <w:pStyle w:val="ListBullet"/>
              <w:numPr>
                <w:ilvl w:val="0"/>
                <w:numId w:val="0"/>
              </w:numPr>
              <w:rPr>
                <w:b/>
                <w:sz w:val="20"/>
                <w:szCs w:val="20"/>
              </w:rPr>
            </w:pPr>
            <w:r w:rsidRPr="00CD6482">
              <w:rPr>
                <w:b/>
                <w:sz w:val="20"/>
                <w:szCs w:val="20"/>
              </w:rPr>
              <w:lastRenderedPageBreak/>
              <w:t>WPL</w:t>
            </w:r>
          </w:p>
        </w:tc>
        <w:tc>
          <w:tcPr>
            <w:tcW w:w="8035" w:type="dxa"/>
            <w:tcBorders>
              <w:left w:val="single" w:sz="4" w:space="0" w:color="auto"/>
            </w:tcBorders>
          </w:tcPr>
          <w:p w14:paraId="22161F3D" w14:textId="031A464F" w:rsidR="00CD6482" w:rsidRPr="00CD6482" w:rsidRDefault="00CD6482" w:rsidP="00E92492">
            <w:pPr>
              <w:pStyle w:val="ListParagraph"/>
              <w:spacing w:after="0" w:line="240" w:lineRule="auto"/>
              <w:ind w:left="0"/>
              <w:jc w:val="both"/>
              <w:rPr>
                <w:sz w:val="20"/>
                <w:szCs w:val="20"/>
              </w:rPr>
            </w:pPr>
            <w:r w:rsidRPr="00CD6482">
              <w:rPr>
                <w:sz w:val="20"/>
                <w:szCs w:val="20"/>
              </w:rPr>
              <w:t xml:space="preserve">Work Place Learning </w:t>
            </w:r>
          </w:p>
        </w:tc>
      </w:tr>
    </w:tbl>
    <w:p w14:paraId="44D57042" w14:textId="25E7C9D4" w:rsidR="00A84297" w:rsidRPr="00870BC3" w:rsidRDefault="00A84297" w:rsidP="00870BC3">
      <w:pPr>
        <w:pStyle w:val="Heading1"/>
        <w:numPr>
          <w:ilvl w:val="0"/>
          <w:numId w:val="0"/>
        </w:numPr>
        <w:rPr>
          <w:sz w:val="32"/>
          <w:szCs w:val="32"/>
        </w:rPr>
      </w:pPr>
      <w:bookmarkStart w:id="5" w:name="_Toc424634611"/>
      <w:r w:rsidRPr="00870BC3">
        <w:rPr>
          <w:sz w:val="32"/>
          <w:szCs w:val="32"/>
        </w:rPr>
        <w:t>Executive Summary</w:t>
      </w:r>
      <w:bookmarkEnd w:id="5"/>
    </w:p>
    <w:p w14:paraId="4B406A12" w14:textId="77777777" w:rsidR="00C02405" w:rsidRDefault="00C02405" w:rsidP="00C02405">
      <w:pPr>
        <w:jc w:val="both"/>
        <w:rPr>
          <w:lang w:val="en-AU"/>
        </w:rPr>
      </w:pPr>
    </w:p>
    <w:p w14:paraId="01320311" w14:textId="04B9CA74" w:rsidR="00542A78" w:rsidRDefault="00CF0880" w:rsidP="00CF0880">
      <w:pPr>
        <w:jc w:val="both"/>
      </w:pPr>
      <w:r w:rsidRPr="00CF0880">
        <w:t xml:space="preserve">This </w:t>
      </w:r>
      <w:r>
        <w:t xml:space="preserve">six monthly progress report for </w:t>
      </w:r>
      <w:r w:rsidRPr="00CF0880">
        <w:rPr>
          <w:i/>
        </w:rPr>
        <w:t>Stretem Rod Blong Jastis</w:t>
      </w:r>
      <w:r>
        <w:t xml:space="preserve"> (SRBJ), a part of the Policing and Justice Support Program Vanuatu (PJSPV)</w:t>
      </w:r>
      <w:r w:rsidR="00A131EB">
        <w:t>,</w:t>
      </w:r>
      <w:r>
        <w:t xml:space="preserve"> covers the period from 1 January to 30 June 2015. In the middle of that reporting period Vanuatu was hit, particularly in the East and South</w:t>
      </w:r>
      <w:r w:rsidR="00A85008">
        <w:t>,</w:t>
      </w:r>
      <w:r>
        <w:t xml:space="preserve"> by the devastating category 5 Tropical Cyclone Pam</w:t>
      </w:r>
      <w:r w:rsidR="007C6A03">
        <w:t>. The cyclone</w:t>
      </w:r>
      <w:r w:rsidR="00A131EB">
        <w:t xml:space="preserve"> had a significant impact on </w:t>
      </w:r>
      <w:r w:rsidR="00410C7B">
        <w:t xml:space="preserve"> our </w:t>
      </w:r>
      <w:r w:rsidR="00A131EB">
        <w:t>counterparts</w:t>
      </w:r>
      <w:r w:rsidR="00410C7B">
        <w:t xml:space="preserve"> and</w:t>
      </w:r>
      <w:r w:rsidR="00A131EB">
        <w:t xml:space="preserve"> on the sector, and on the context generally </w:t>
      </w:r>
      <w:r w:rsidR="002535BF">
        <w:t>from causing</w:t>
      </w:r>
      <w:r w:rsidR="00A131EB">
        <w:t xml:space="preserve"> personal trauma</w:t>
      </w:r>
      <w:r w:rsidR="00E92492">
        <w:t xml:space="preserve"> at the individual level</w:t>
      </w:r>
      <w:r w:rsidR="00A131EB">
        <w:t>, through to</w:t>
      </w:r>
      <w:r w:rsidR="002535BF">
        <w:t xml:space="preserve"> the</w:t>
      </w:r>
      <w:r w:rsidR="00A131EB">
        <w:t xml:space="preserve"> macro-economic impacts on the national economy. </w:t>
      </w:r>
    </w:p>
    <w:p w14:paraId="76AC646F" w14:textId="5E5066C8" w:rsidR="00A131EB" w:rsidRDefault="00A131EB" w:rsidP="00CF0880">
      <w:pPr>
        <w:jc w:val="both"/>
      </w:pPr>
      <w:r>
        <w:t xml:space="preserve">Whilst the program was cognisant of and sensitive to the very significant impacts of the cyclone on the people and the country as a whole, </w:t>
      </w:r>
      <w:r w:rsidRPr="00410C7B">
        <w:t>the impact on the program was not overwhelming</w:t>
      </w:r>
      <w:r>
        <w:t>. That is, counterparts did not call for the program to be entirely re-designed or re-prioritised or halted. Instead, the clear message from the Ministry of Justice and Community Services</w:t>
      </w:r>
      <w:r w:rsidR="00713BD9">
        <w:t xml:space="preserve"> (MJCS)</w:t>
      </w:r>
      <w:r>
        <w:t>, the Judiciary and other key stakeholders across the sector was that the program should assist where asked</w:t>
      </w:r>
      <w:r w:rsidR="00FE6446">
        <w:t xml:space="preserve"> but otherwise continue as planned. </w:t>
      </w:r>
      <w:r>
        <w:t xml:space="preserve"> </w:t>
      </w:r>
      <w:r w:rsidR="00FE6446">
        <w:t>The program was able to do so by supporting</w:t>
      </w:r>
      <w:r w:rsidR="00CD6482">
        <w:t xml:space="preserve"> some</w:t>
      </w:r>
      <w:r>
        <w:t xml:space="preserve"> immediate post Cyclone Pam infrastructure </w:t>
      </w:r>
      <w:r w:rsidR="00242899">
        <w:t xml:space="preserve">and </w:t>
      </w:r>
      <w:r w:rsidR="00E92492">
        <w:t>information, communication and technology</w:t>
      </w:r>
      <w:r w:rsidR="00242899">
        <w:t xml:space="preserve"> </w:t>
      </w:r>
      <w:r>
        <w:t xml:space="preserve">needs </w:t>
      </w:r>
      <w:r w:rsidR="00CD6482">
        <w:t>where requested to do so</w:t>
      </w:r>
      <w:r w:rsidR="00410C7B">
        <w:rPr>
          <w:rStyle w:val="FootnoteReference"/>
        </w:rPr>
        <w:footnoteReference w:id="1"/>
      </w:r>
      <w:r w:rsidR="00CD6482">
        <w:t xml:space="preserve"> </w:t>
      </w:r>
      <w:r>
        <w:t>(recognising that there would also be other avenues of development partner support as a result of the cyclone)</w:t>
      </w:r>
      <w:r w:rsidR="00FE6446">
        <w:t>.</w:t>
      </w:r>
      <w:r>
        <w:t xml:space="preserve"> This response of the sector and the program’s stakeholders was representative of the fortitude and the resilience</w:t>
      </w:r>
      <w:r w:rsidR="00A85008">
        <w:t xml:space="preserve"> of</w:t>
      </w:r>
      <w:r>
        <w:t xml:space="preserve"> </w:t>
      </w:r>
      <w:r w:rsidR="005C1F19">
        <w:t xml:space="preserve">the people of Vanuatu (no less those </w:t>
      </w:r>
      <w:r>
        <w:t>of the policing, justice and community services sector)</w:t>
      </w:r>
      <w:r w:rsidR="005C1F19">
        <w:t xml:space="preserve">. The </w:t>
      </w:r>
      <w:r w:rsidR="00A00F94">
        <w:t xml:space="preserve">resounding </w:t>
      </w:r>
      <w:r w:rsidR="00242899">
        <w:t>response</w:t>
      </w:r>
      <w:r w:rsidR="00A00F94">
        <w:t xml:space="preserve"> </w:t>
      </w:r>
      <w:r w:rsidR="00FE6446">
        <w:t xml:space="preserve">was </w:t>
      </w:r>
      <w:r w:rsidR="00A00F94">
        <w:t xml:space="preserve">to </w:t>
      </w:r>
      <w:r w:rsidR="00FE6446">
        <w:t>meet</w:t>
      </w:r>
      <w:r>
        <w:t xml:space="preserve"> the immediate humanitarian needs of the country but otherwise pick up the pieces and continue with “business as usual” as soon as feasibly possible.</w:t>
      </w:r>
    </w:p>
    <w:p w14:paraId="4E95FE8B" w14:textId="5FC668BE" w:rsidR="00542853" w:rsidRDefault="00542853" w:rsidP="00CF0880">
      <w:pPr>
        <w:jc w:val="both"/>
      </w:pPr>
      <w:r>
        <w:t xml:space="preserve">This demonstrated convincingly that the program is </w:t>
      </w:r>
      <w:r w:rsidR="00FE6446">
        <w:t xml:space="preserve">believed </w:t>
      </w:r>
      <w:r>
        <w:t>to be relevant and appropriate to the needs of the sector.</w:t>
      </w:r>
    </w:p>
    <w:p w14:paraId="6B53086A" w14:textId="086988CE" w:rsidR="004C72C6" w:rsidRDefault="004C72C6" w:rsidP="00CF0880">
      <w:pPr>
        <w:jc w:val="both"/>
      </w:pPr>
      <w:r>
        <w:t>The cyclone undoubtedly contributed to delay in the implementation of outputs across the program with a hiatus in activity for a period of four to six weeks. This delay, however is unlikely to threaten the achievement of intermediate or end-of-program outcomes for SRBJ.</w:t>
      </w:r>
      <w:r w:rsidR="00A00F94">
        <w:t xml:space="preserve"> </w:t>
      </w:r>
      <w:r>
        <w:t xml:space="preserve">Delay in some areas resulting from a number of factors in addition to the cyclone, may reduce the </w:t>
      </w:r>
      <w:r w:rsidRPr="004C72C6">
        <w:rPr>
          <w:i/>
        </w:rPr>
        <w:t>extent</w:t>
      </w:r>
      <w:r>
        <w:t xml:space="preserve"> of progress made on end-of-program outcomes and the sustainability of outcomes but</w:t>
      </w:r>
      <w:r w:rsidR="00A00F94">
        <w:t xml:space="preserve"> not</w:t>
      </w:r>
      <w:r>
        <w:t xml:space="preserve"> their achievement </w:t>
      </w:r>
      <w:r w:rsidRPr="004C72C6">
        <w:rPr>
          <w:i/>
        </w:rPr>
        <w:t>per se</w:t>
      </w:r>
      <w:r>
        <w:t>.</w:t>
      </w:r>
      <w:r w:rsidR="00800084">
        <w:rPr>
          <w:rStyle w:val="FootnoteReference"/>
        </w:rPr>
        <w:footnoteReference w:id="2"/>
      </w:r>
    </w:p>
    <w:p w14:paraId="6B76B641" w14:textId="5DD1A874" w:rsidR="004C72C6" w:rsidRDefault="004C72C6" w:rsidP="00CF0880">
      <w:pPr>
        <w:jc w:val="both"/>
      </w:pPr>
      <w:r>
        <w:t xml:space="preserve">The program has expanded with the recruitment of </w:t>
      </w:r>
      <w:r w:rsidR="00242899">
        <w:t>additional</w:t>
      </w:r>
      <w:r>
        <w:t xml:space="preserve"> advisers envisaged in the design </w:t>
      </w:r>
      <w:r w:rsidR="00242899">
        <w:t>(Human Resource Management (HRM) adviser, Public Financial Management (PFM) Adviser and Workplace Learning</w:t>
      </w:r>
      <w:r w:rsidR="006846F7">
        <w:t xml:space="preserve"> (WPL)</w:t>
      </w:r>
      <w:r w:rsidR="00242899">
        <w:t xml:space="preserve"> Adviser</w:t>
      </w:r>
      <w:r w:rsidR="006846F7">
        <w:t>)</w:t>
      </w:r>
      <w:r w:rsidR="0058694A">
        <w:t>. This</w:t>
      </w:r>
      <w:r w:rsidR="00242899">
        <w:t xml:space="preserve"> </w:t>
      </w:r>
      <w:r>
        <w:t xml:space="preserve">will allow for stronger implementation of the </w:t>
      </w:r>
      <w:r>
        <w:lastRenderedPageBreak/>
        <w:t>multidisciplinary and multifaceted Justice and Community Services Capacity Development Strategy</w:t>
      </w:r>
      <w:r w:rsidR="0058694A">
        <w:t>,</w:t>
      </w:r>
      <w:r>
        <w:t xml:space="preserve"> particularly with respect to support for the target functional groups across the sector</w:t>
      </w:r>
      <w:r w:rsidR="006846F7">
        <w:t xml:space="preserve"> </w:t>
      </w:r>
      <w:r w:rsidR="00A85008">
        <w:t>-</w:t>
      </w:r>
      <w:r>
        <w:t xml:space="preserve"> finance officers, human resource officers</w:t>
      </w:r>
      <w:r w:rsidR="00E92492">
        <w:t xml:space="preserve"> (or those with finance or human resource function respectively)</w:t>
      </w:r>
      <w:r>
        <w:t xml:space="preserve"> and lawyers or quasi legal officers</w:t>
      </w:r>
      <w:r w:rsidR="006846F7">
        <w:t xml:space="preserve"> -</w:t>
      </w:r>
      <w:r w:rsidR="00242899">
        <w:t xml:space="preserve"> as well as projects of institutional strengthening, for example of the </w:t>
      </w:r>
      <w:r w:rsidR="00713BD9">
        <w:t>MJCS.</w:t>
      </w:r>
      <w:r w:rsidR="00242899">
        <w:t xml:space="preserve"> </w:t>
      </w:r>
    </w:p>
    <w:p w14:paraId="443ABD3F" w14:textId="4BB92165" w:rsidR="004C72C6" w:rsidRDefault="004C72C6" w:rsidP="00CF0880">
      <w:pPr>
        <w:jc w:val="both"/>
      </w:pPr>
      <w:r>
        <w:t xml:space="preserve">Monitoring and evaluation of progress and outcomes of the program has been strengthened with the implementation of the Monitoring and Evaluation Plan (MEP) designed during the first six months of </w:t>
      </w:r>
      <w:r w:rsidR="00C17DF0">
        <w:t>Stage 2 of the</w:t>
      </w:r>
      <w:r>
        <w:t xml:space="preserve"> program. The </w:t>
      </w:r>
      <w:r w:rsidR="00C44D92">
        <w:t>first Baseline Assessment and R</w:t>
      </w:r>
      <w:r>
        <w:t>eport</w:t>
      </w:r>
      <w:r w:rsidR="00C17DF0">
        <w:t xml:space="preserve"> has been completed</w:t>
      </w:r>
      <w:r>
        <w:t>; the findings of the Grants Review</w:t>
      </w:r>
      <w:r w:rsidR="00C17DF0">
        <w:t xml:space="preserve"> have been integrated</w:t>
      </w:r>
      <w:r>
        <w:t xml:space="preserve"> into the management of the Grants Facility;</w:t>
      </w:r>
      <w:r w:rsidR="002F5167">
        <w:t xml:space="preserve"> </w:t>
      </w:r>
      <w:r w:rsidR="00C44D92">
        <w:t>the recommendations</w:t>
      </w:r>
      <w:r w:rsidR="002F5167">
        <w:t xml:space="preserve"> of the Law Student Internship Program</w:t>
      </w:r>
      <w:r w:rsidR="00C44D92">
        <w:t xml:space="preserve"> Review</w:t>
      </w:r>
      <w:r w:rsidR="002F5167">
        <w:t xml:space="preserve"> </w:t>
      </w:r>
      <w:r w:rsidR="00C44D92">
        <w:t>are being implemented</w:t>
      </w:r>
      <w:r w:rsidR="002F5167">
        <w:t>;</w:t>
      </w:r>
      <w:r>
        <w:t xml:space="preserve"> the outcomes of the Sector Perception Survey </w:t>
      </w:r>
      <w:r w:rsidR="00C17DF0">
        <w:t xml:space="preserve">have been shared </w:t>
      </w:r>
      <w:r>
        <w:t xml:space="preserve">with the Heads of Agency Group (HOAG) in June as part of a conversation about sector coordination and collaboration; </w:t>
      </w:r>
      <w:r w:rsidR="00C17DF0">
        <w:t xml:space="preserve">the  evaluation of </w:t>
      </w:r>
      <w:r w:rsidR="0058694A">
        <w:t xml:space="preserve">women’s professional participation </w:t>
      </w:r>
      <w:r w:rsidR="00C17DF0">
        <w:t>in the Vanuatu Police Force (VPF) has commenced; and the program is preparing for evaluation</w:t>
      </w:r>
      <w:r w:rsidR="0058694A">
        <w:t>s</w:t>
      </w:r>
      <w:r w:rsidR="00C17DF0">
        <w:t xml:space="preserve"> of case and data management support and capacity development in the next reporting period (July and August respectively). The Human Resource Management (HRM) adviser and Public Financial Management (PFM) adviser have commenced establishment of baseline with respect to the indicators relevant to their areas of practice. This </w:t>
      </w:r>
      <w:r w:rsidR="00A85008">
        <w:t xml:space="preserve">together with regular meetings of the team, structured conversations and six monthly reporting </w:t>
      </w:r>
      <w:r w:rsidR="00C17DF0">
        <w:t>has assisted in developing stronger qualitative and quantitative evidence for management decisions regarding the progress of the program</w:t>
      </w:r>
      <w:r w:rsidR="004509C5">
        <w:t xml:space="preserve"> and </w:t>
      </w:r>
      <w:r w:rsidR="00A85008">
        <w:t xml:space="preserve">the </w:t>
      </w:r>
      <w:r w:rsidR="004509C5">
        <w:t>overall assessment of contribution</w:t>
      </w:r>
      <w:r w:rsidR="00C17DF0">
        <w:t xml:space="preserve">. </w:t>
      </w:r>
    </w:p>
    <w:p w14:paraId="1C7AE771" w14:textId="77777777" w:rsidR="005C1F19" w:rsidRDefault="00C17DF0" w:rsidP="00CF0880">
      <w:pPr>
        <w:jc w:val="both"/>
      </w:pPr>
      <w:r>
        <w:t xml:space="preserve">SRBJ has made progress in all areas in which it intended to focus </w:t>
      </w:r>
      <w:r w:rsidR="005C1F19">
        <w:t>strategically over this reporting period</w:t>
      </w:r>
      <w:r w:rsidR="00A85008">
        <w:rPr>
          <w:rStyle w:val="FootnoteReference"/>
        </w:rPr>
        <w:footnoteReference w:id="3"/>
      </w:r>
      <w:r w:rsidR="005C1F19">
        <w:t xml:space="preserve"> including strengthening gender; strengthening systems and processes; </w:t>
      </w:r>
      <w:r w:rsidR="004509C5">
        <w:t>considering</w:t>
      </w:r>
      <w:r w:rsidR="005C1F19">
        <w:t xml:space="preserve"> resourcing of component 3</w:t>
      </w:r>
      <w:r w:rsidR="005C1F19">
        <w:rPr>
          <w:rStyle w:val="FootnoteReference"/>
        </w:rPr>
        <w:footnoteReference w:id="4"/>
      </w:r>
      <w:r w:rsidR="005C1F19">
        <w:t xml:space="preserve">; consolidating links between MJCS and Prime Minister’s Office (PMO) M&amp;E officers and units; reviewing and improving the management of the Grants Facility and increasing the focus on sustainability. Areas </w:t>
      </w:r>
      <w:r w:rsidR="00A85008">
        <w:t>identified for</w:t>
      </w:r>
      <w:r w:rsidR="005C1F19">
        <w:t xml:space="preserve"> attention with respect to sustainability </w:t>
      </w:r>
      <w:r w:rsidR="00A85008">
        <w:t>in the last reporting period</w:t>
      </w:r>
      <w:r w:rsidR="00A85008">
        <w:rPr>
          <w:rStyle w:val="FootnoteReference"/>
        </w:rPr>
        <w:footnoteReference w:id="5"/>
      </w:r>
      <w:r w:rsidR="00A85008">
        <w:t xml:space="preserve"> </w:t>
      </w:r>
      <w:r w:rsidR="005C1F19">
        <w:t xml:space="preserve">have all improved </w:t>
      </w:r>
      <w:r w:rsidR="00542853">
        <w:t xml:space="preserve">(albeit to varying degrees) </w:t>
      </w:r>
      <w:r w:rsidR="005C1F19">
        <w:t xml:space="preserve">over </w:t>
      </w:r>
      <w:r w:rsidR="00A85008">
        <w:t>the last six months</w:t>
      </w:r>
      <w:r w:rsidR="005C1F19">
        <w:t xml:space="preserve"> as well</w:t>
      </w:r>
      <w:r w:rsidR="00A85008">
        <w:t xml:space="preserve">. This </w:t>
      </w:r>
      <w:r w:rsidR="005C1F19">
        <w:t>must continue to be a</w:t>
      </w:r>
      <w:r w:rsidR="00C44D92">
        <w:t xml:space="preserve"> strong</w:t>
      </w:r>
      <w:r w:rsidR="005C1F19">
        <w:t xml:space="preserve"> focus over the remainder of the program</w:t>
      </w:r>
      <w:r w:rsidR="00A85008">
        <w:t xml:space="preserve"> to ensure that positive changes are embedded wherever there is opportunity to do so</w:t>
      </w:r>
      <w:r w:rsidR="005C1F19">
        <w:t xml:space="preserve">. </w:t>
      </w:r>
    </w:p>
    <w:p w14:paraId="320D8D74" w14:textId="77777777" w:rsidR="00242899" w:rsidRDefault="00242899" w:rsidP="00CF0880">
      <w:pPr>
        <w:jc w:val="both"/>
      </w:pPr>
      <w:r>
        <w:t>Overall, SRBJ has made good progress towards end-of-program outcomes given the impact of the cyclone on the sector and other inhibitors to progress</w:t>
      </w:r>
      <w:r w:rsidR="00A85008">
        <w:rPr>
          <w:rStyle w:val="FootnoteReference"/>
        </w:rPr>
        <w:footnoteReference w:id="6"/>
      </w:r>
      <w:r>
        <w:t>.</w:t>
      </w:r>
    </w:p>
    <w:p w14:paraId="4CF865D8" w14:textId="77777777" w:rsidR="005C1F19" w:rsidRPr="00C44D92" w:rsidRDefault="00E15734" w:rsidP="00CF0880">
      <w:pPr>
        <w:jc w:val="both"/>
        <w:rPr>
          <w:b/>
          <w:color w:val="4F6228" w:themeColor="accent3" w:themeShade="80"/>
          <w:sz w:val="24"/>
          <w:szCs w:val="24"/>
        </w:rPr>
      </w:pPr>
      <w:r>
        <w:rPr>
          <w:b/>
          <w:color w:val="4F6228" w:themeColor="accent3" w:themeShade="80"/>
          <w:sz w:val="24"/>
          <w:szCs w:val="24"/>
        </w:rPr>
        <w:t>H</w:t>
      </w:r>
      <w:r w:rsidR="005C1F19" w:rsidRPr="00C44D92">
        <w:rPr>
          <w:b/>
          <w:color w:val="4F6228" w:themeColor="accent3" w:themeShade="80"/>
          <w:sz w:val="24"/>
          <w:szCs w:val="24"/>
        </w:rPr>
        <w:t>ighlights for the reporting period include:</w:t>
      </w:r>
    </w:p>
    <w:p w14:paraId="7067ECFA" w14:textId="6C8ECAFE" w:rsidR="00E15734" w:rsidRPr="00DA242E" w:rsidRDefault="00E15734" w:rsidP="00B357A8">
      <w:pPr>
        <w:pStyle w:val="ListParagraph"/>
        <w:numPr>
          <w:ilvl w:val="0"/>
          <w:numId w:val="46"/>
        </w:numPr>
        <w:jc w:val="both"/>
        <w:rPr>
          <w:lang w:val="en-AU"/>
        </w:rPr>
      </w:pPr>
      <w:r w:rsidRPr="00DA242E">
        <w:t xml:space="preserve">The Capacity Development and Leadership </w:t>
      </w:r>
      <w:r w:rsidR="00E666E4">
        <w:t>A</w:t>
      </w:r>
      <w:r w:rsidR="00E92492">
        <w:t>dviser (CD</w:t>
      </w:r>
      <w:r w:rsidRPr="00DA242E">
        <w:t xml:space="preserve">LA), </w:t>
      </w:r>
      <w:r w:rsidR="00E92492">
        <w:t>Public Solicitor’s Office (</w:t>
      </w:r>
      <w:r w:rsidRPr="00DA242E">
        <w:t>PSO</w:t>
      </w:r>
      <w:r w:rsidR="00E92492">
        <w:t>)</w:t>
      </w:r>
      <w:r w:rsidRPr="00DA242E">
        <w:t xml:space="preserve"> </w:t>
      </w:r>
      <w:r w:rsidR="00E666E4">
        <w:t>A</w:t>
      </w:r>
      <w:r w:rsidRPr="00DA242E">
        <w:t xml:space="preserve">dviser and </w:t>
      </w:r>
      <w:r w:rsidR="00E92492">
        <w:t>State Prosecutions Department (</w:t>
      </w:r>
      <w:r w:rsidRPr="00DA242E">
        <w:t>SPD</w:t>
      </w:r>
      <w:r w:rsidR="00E92492">
        <w:t>)</w:t>
      </w:r>
      <w:r w:rsidR="00E666E4">
        <w:t xml:space="preserve"> Adviser</w:t>
      </w:r>
      <w:r w:rsidRPr="00DA242E">
        <w:t xml:space="preserve"> collaborated well with the barrister trainers of the Victorian Bar to develop and deliver a legal advocacy course</w:t>
      </w:r>
      <w:r w:rsidR="00E666E4">
        <w:t>,</w:t>
      </w:r>
      <w:r w:rsidR="00713BD9">
        <w:t xml:space="preserve"> </w:t>
      </w:r>
      <w:r w:rsidRPr="00DA242E">
        <w:t>buil</w:t>
      </w:r>
      <w:r w:rsidR="00E666E4">
        <w:t>ding</w:t>
      </w:r>
      <w:r w:rsidRPr="00DA242E">
        <w:t xml:space="preserve"> on the last one in December 2014</w:t>
      </w:r>
      <w:r w:rsidR="00E666E4">
        <w:t xml:space="preserve">. The </w:t>
      </w:r>
      <w:r w:rsidR="008F2FF5">
        <w:t>course</w:t>
      </w:r>
      <w:r w:rsidR="008F2FF5" w:rsidRPr="00DA242E">
        <w:t xml:space="preserve"> was</w:t>
      </w:r>
      <w:r w:rsidRPr="00DA242E">
        <w:t xml:space="preserve"> specifically </w:t>
      </w:r>
      <w:r w:rsidR="00542853">
        <w:t>tailored</w:t>
      </w:r>
      <w:r w:rsidRPr="00DA242E">
        <w:t xml:space="preserve"> to the legal and contextual environment in which the lawyers of Vanuatu operate. The Victorian Bar: </w:t>
      </w:r>
      <w:r w:rsidRPr="00DA242E">
        <w:lastRenderedPageBreak/>
        <w:t>“</w:t>
      </w:r>
      <w:r w:rsidRPr="00DA242E">
        <w:rPr>
          <w:b/>
        </w:rPr>
        <w:t>Legal advocacy in the criminal and civil jurisdictions” of 24-26 June 2015</w:t>
      </w:r>
      <w:r w:rsidRPr="00DA242E">
        <w:t xml:space="preserve"> had greater participation</w:t>
      </w:r>
      <w:r w:rsidR="00551561">
        <w:rPr>
          <w:rStyle w:val="FootnoteReference"/>
        </w:rPr>
        <w:footnoteReference w:id="7"/>
      </w:r>
      <w:r w:rsidRPr="00DA242E">
        <w:t xml:space="preserve"> than</w:t>
      </w:r>
      <w:r w:rsidR="00E92492">
        <w:t xml:space="preserve"> a similar course run</w:t>
      </w:r>
      <w:r w:rsidRPr="00DA242E">
        <w:t xml:space="preserve"> in December and was supported by members of the judiciary for the first time in the life of the program.</w:t>
      </w:r>
      <w:r w:rsidR="001516E5">
        <w:t xml:space="preserve"> This was the product</w:t>
      </w:r>
      <w:r w:rsidR="00E63DA7" w:rsidRPr="00DA242E">
        <w:t xml:space="preserve"> of a very effective collaborative process by the team and the external service provider.</w:t>
      </w:r>
    </w:p>
    <w:p w14:paraId="5DFB2708" w14:textId="6659795B" w:rsidR="00087335" w:rsidRPr="00DA242E" w:rsidRDefault="00087335" w:rsidP="00B357A8">
      <w:pPr>
        <w:pStyle w:val="ListParagraph"/>
        <w:numPr>
          <w:ilvl w:val="0"/>
          <w:numId w:val="46"/>
        </w:numPr>
        <w:jc w:val="both"/>
        <w:rPr>
          <w:lang w:val="en-AU"/>
        </w:rPr>
      </w:pPr>
      <w:r w:rsidRPr="00DA242E">
        <w:rPr>
          <w:b/>
        </w:rPr>
        <w:t>Completion of the MJCS Sector Annual Report 2014</w:t>
      </w:r>
      <w:r w:rsidRPr="00DA242E">
        <w:t xml:space="preserve"> with an increase in contributions from eight </w:t>
      </w:r>
      <w:r w:rsidR="001516E5">
        <w:t xml:space="preserve">agencies </w:t>
      </w:r>
      <w:r w:rsidRPr="00DA242E">
        <w:t xml:space="preserve">last year to ten this year. </w:t>
      </w:r>
      <w:r w:rsidRPr="00DA242E">
        <w:rPr>
          <w:b/>
        </w:rPr>
        <w:t xml:space="preserve">Completion of Budget Narratives Standard Guideline </w:t>
      </w:r>
      <w:r w:rsidRPr="006846F7">
        <w:t>and sector consultations</w:t>
      </w:r>
      <w:r w:rsidRPr="00DA242E">
        <w:rPr>
          <w:b/>
        </w:rPr>
        <w:t xml:space="preserve"> support to Business Planning &amp; Budget Narratives</w:t>
      </w:r>
      <w:r w:rsidR="00E63DA7" w:rsidRPr="00DA242E">
        <w:t xml:space="preserve">. </w:t>
      </w:r>
      <w:r w:rsidR="00E666E4">
        <w:t xml:space="preserve">These achievements required significant effort </w:t>
      </w:r>
      <w:r w:rsidR="00E63DA7" w:rsidRPr="00DA242E">
        <w:t>and dedication</w:t>
      </w:r>
      <w:r w:rsidR="00E666E4">
        <w:t xml:space="preserve"> of MJCS officers</w:t>
      </w:r>
      <w:r w:rsidR="006846F7">
        <w:t xml:space="preserve"> with varying levels of support from agencies in the sector</w:t>
      </w:r>
      <w:r w:rsidR="00E666E4">
        <w:t>,</w:t>
      </w:r>
      <w:r w:rsidR="00E63DA7" w:rsidRPr="00DA242E">
        <w:t xml:space="preserve"> but </w:t>
      </w:r>
      <w:r w:rsidR="00E666E4">
        <w:t>exemplify</w:t>
      </w:r>
      <w:r w:rsidR="00E63DA7" w:rsidRPr="00DA242E">
        <w:t xml:space="preserve"> the kind of service that the MJCS might be able to provide to the sector in more consistent </w:t>
      </w:r>
      <w:r w:rsidR="00542853">
        <w:t xml:space="preserve">and robust </w:t>
      </w:r>
      <w:r w:rsidR="00E63DA7" w:rsidRPr="00DA242E">
        <w:t>ways into the future.</w:t>
      </w:r>
    </w:p>
    <w:p w14:paraId="0715539F" w14:textId="6F99FFEA" w:rsidR="00542A78" w:rsidRPr="00DA242E" w:rsidRDefault="00542853" w:rsidP="00B357A8">
      <w:pPr>
        <w:pStyle w:val="ListParagraph"/>
        <w:numPr>
          <w:ilvl w:val="0"/>
          <w:numId w:val="46"/>
        </w:numPr>
        <w:jc w:val="both"/>
        <w:rPr>
          <w:lang w:val="en-AU"/>
        </w:rPr>
      </w:pPr>
      <w:r>
        <w:t xml:space="preserve">The </w:t>
      </w:r>
      <w:r w:rsidR="002F5167" w:rsidRPr="00DA242E">
        <w:t>Manager of the Community Legal Centre</w:t>
      </w:r>
      <w:r w:rsidR="00087335" w:rsidRPr="00DA242E">
        <w:t xml:space="preserve"> and </w:t>
      </w:r>
      <w:r w:rsidR="002F5167" w:rsidRPr="00DA242E">
        <w:t xml:space="preserve">Coordinator of the Law Clinic course </w:t>
      </w:r>
      <w:r w:rsidR="00E63DA7" w:rsidRPr="00DA242E">
        <w:t xml:space="preserve">arrived </w:t>
      </w:r>
      <w:r w:rsidR="00E666E4">
        <w:t xml:space="preserve">at USP </w:t>
      </w:r>
      <w:r w:rsidR="00E63DA7" w:rsidRPr="00DA242E">
        <w:t>during this reporting period</w:t>
      </w:r>
      <w:r w:rsidR="00087335" w:rsidRPr="00DA242E">
        <w:t xml:space="preserve"> allowing for the </w:t>
      </w:r>
      <w:r w:rsidR="002F5167" w:rsidRPr="00DA242E">
        <w:t xml:space="preserve">Law Clinic course </w:t>
      </w:r>
      <w:r w:rsidR="00087335" w:rsidRPr="00DA242E">
        <w:t>to recommence</w:t>
      </w:r>
      <w:r w:rsidR="002F5167" w:rsidRPr="00DA242E">
        <w:t xml:space="preserve"> </w:t>
      </w:r>
      <w:r w:rsidR="00087335" w:rsidRPr="00DA242E">
        <w:t>after two</w:t>
      </w:r>
      <w:r w:rsidR="002F5167" w:rsidRPr="00DA242E">
        <w:t xml:space="preserve"> </w:t>
      </w:r>
      <w:r w:rsidR="00E63DA7" w:rsidRPr="00DA242E">
        <w:t>years</w:t>
      </w:r>
      <w:r w:rsidR="00E666E4">
        <w:t>.</w:t>
      </w:r>
      <w:r w:rsidR="00087335" w:rsidRPr="00DA242E">
        <w:t xml:space="preserve"> </w:t>
      </w:r>
      <w:r w:rsidR="00E666E4" w:rsidRPr="00713BD9">
        <w:t>P</w:t>
      </w:r>
      <w:r w:rsidR="002F5167" w:rsidRPr="00713BD9">
        <w:t xml:space="preserve">lans to </w:t>
      </w:r>
      <w:r w:rsidR="002F5167" w:rsidRPr="00713BD9">
        <w:rPr>
          <w:b/>
        </w:rPr>
        <w:t>bring the</w:t>
      </w:r>
      <w:r w:rsidR="002F5167" w:rsidRPr="00DA242E">
        <w:rPr>
          <w:b/>
        </w:rPr>
        <w:t xml:space="preserve"> Internship</w:t>
      </w:r>
      <w:r>
        <w:rPr>
          <w:b/>
        </w:rPr>
        <w:t xml:space="preserve"> Program</w:t>
      </w:r>
      <w:r w:rsidR="002F5167" w:rsidRPr="00DA242E">
        <w:rPr>
          <w:b/>
        </w:rPr>
        <w:t xml:space="preserve"> into the Law Clinic</w:t>
      </w:r>
      <w:r w:rsidR="00E63DA7" w:rsidRPr="00DA242E">
        <w:rPr>
          <w:b/>
        </w:rPr>
        <w:t xml:space="preserve"> Course</w:t>
      </w:r>
      <w:r w:rsidR="002F5167" w:rsidRPr="00DA242E">
        <w:rPr>
          <w:b/>
        </w:rPr>
        <w:t xml:space="preserve"> </w:t>
      </w:r>
      <w:r w:rsidR="002F5167" w:rsidRPr="00713BD9">
        <w:t xml:space="preserve">have </w:t>
      </w:r>
      <w:r w:rsidR="00E666E4" w:rsidRPr="00713BD9">
        <w:t xml:space="preserve">now </w:t>
      </w:r>
      <w:r w:rsidR="002F5167" w:rsidRPr="00713BD9">
        <w:t>been formally raised</w:t>
      </w:r>
      <w:r w:rsidR="002F5167" w:rsidRPr="00DA242E">
        <w:rPr>
          <w:b/>
        </w:rPr>
        <w:t xml:space="preserve"> </w:t>
      </w:r>
      <w:r w:rsidR="00087335" w:rsidRPr="00713BD9">
        <w:t>with</w:t>
      </w:r>
      <w:r w:rsidR="00087335" w:rsidRPr="00DA242E">
        <w:rPr>
          <w:b/>
        </w:rPr>
        <w:t xml:space="preserve"> agreement for trialling in semester two of 2015</w:t>
      </w:r>
      <w:r w:rsidR="00087335" w:rsidRPr="00DA242E">
        <w:t>.</w:t>
      </w:r>
      <w:r w:rsidR="00E63DA7" w:rsidRPr="00DA242E">
        <w:t xml:space="preserve"> This will offer a pathway to greater sustainability for the Law Student Internship Program. </w:t>
      </w:r>
    </w:p>
    <w:p w14:paraId="5835BBF3" w14:textId="5F240937" w:rsidR="00087335" w:rsidRPr="00DA242E" w:rsidRDefault="00087335" w:rsidP="00B357A8">
      <w:pPr>
        <w:pStyle w:val="ListParagraph"/>
        <w:numPr>
          <w:ilvl w:val="0"/>
          <w:numId w:val="46"/>
        </w:numPr>
        <w:jc w:val="both"/>
        <w:rPr>
          <w:lang w:val="en-AU"/>
        </w:rPr>
      </w:pPr>
      <w:r w:rsidRPr="00DA242E">
        <w:t>Significant progress</w:t>
      </w:r>
      <w:r w:rsidR="00E63DA7" w:rsidRPr="00DA242E">
        <w:t xml:space="preserve"> has been made</w:t>
      </w:r>
      <w:r w:rsidRPr="00DA242E">
        <w:t xml:space="preserve"> in the </w:t>
      </w:r>
      <w:r w:rsidRPr="00DA242E">
        <w:rPr>
          <w:b/>
        </w:rPr>
        <w:t xml:space="preserve">closure of dormant files at the </w:t>
      </w:r>
      <w:r w:rsidR="00E92492">
        <w:rPr>
          <w:b/>
        </w:rPr>
        <w:t>PSO</w:t>
      </w:r>
      <w:r w:rsidRPr="00DA242E">
        <w:t xml:space="preserve"> as a result of th</w:t>
      </w:r>
      <w:r w:rsidR="008F187B">
        <w:t>is</w:t>
      </w:r>
      <w:r w:rsidRPr="00DA242E">
        <w:t xml:space="preserve"> being expressly </w:t>
      </w:r>
      <w:r w:rsidR="001516E5">
        <w:t>endorsed</w:t>
      </w:r>
      <w:r w:rsidRPr="00DA242E">
        <w:t xml:space="preserve"> by the Public Solicitor</w:t>
      </w:r>
      <w:r w:rsidR="00542853">
        <w:t xml:space="preserve"> and supported by the </w:t>
      </w:r>
      <w:r w:rsidR="008F187B">
        <w:t>A</w:t>
      </w:r>
      <w:r w:rsidR="00542853">
        <w:t>dviser</w:t>
      </w:r>
      <w:r w:rsidRPr="00DA242E">
        <w:t>. This is a step towards achieving case and data accuracy in that office</w:t>
      </w:r>
      <w:r w:rsidR="00E63DA7" w:rsidRPr="00DA242E">
        <w:t xml:space="preserve"> and perhaps to supporting more systems and process reforms in the future.</w:t>
      </w:r>
    </w:p>
    <w:p w14:paraId="2078342B" w14:textId="77777777" w:rsidR="00087335" w:rsidRPr="00DA242E" w:rsidRDefault="00087335" w:rsidP="00B357A8">
      <w:pPr>
        <w:pStyle w:val="ListParagraph"/>
        <w:numPr>
          <w:ilvl w:val="0"/>
          <w:numId w:val="46"/>
        </w:numPr>
        <w:spacing w:after="160" w:line="259" w:lineRule="auto"/>
      </w:pPr>
      <w:r w:rsidRPr="00DA242E">
        <w:rPr>
          <w:b/>
        </w:rPr>
        <w:t>Case and data management progress</w:t>
      </w:r>
      <w:r w:rsidRPr="00DA242E">
        <w:t xml:space="preserve">: </w:t>
      </w:r>
    </w:p>
    <w:p w14:paraId="3E7615C3" w14:textId="1EB36ACF" w:rsidR="00087335" w:rsidRPr="00DA242E" w:rsidRDefault="00087335" w:rsidP="00B357A8">
      <w:pPr>
        <w:pStyle w:val="ListParagraph"/>
        <w:numPr>
          <w:ilvl w:val="1"/>
          <w:numId w:val="47"/>
        </w:numPr>
        <w:spacing w:after="160" w:line="259" w:lineRule="auto"/>
        <w:jc w:val="both"/>
      </w:pPr>
      <w:r w:rsidRPr="00DA242E">
        <w:t xml:space="preserve">The world’s </w:t>
      </w:r>
      <w:r w:rsidR="009856E3">
        <w:t xml:space="preserve">believed to be the </w:t>
      </w:r>
      <w:r w:rsidRPr="00DA242E">
        <w:t>largest legal information services company</w:t>
      </w:r>
      <w:r w:rsidR="009856E3">
        <w:rPr>
          <w:rStyle w:val="FootnoteReference"/>
        </w:rPr>
        <w:footnoteReference w:id="8"/>
      </w:r>
      <w:r w:rsidR="00B957AF">
        <w:t>,</w:t>
      </w:r>
      <w:r w:rsidRPr="00DA242E">
        <w:t xml:space="preserve"> Lexis Nexis</w:t>
      </w:r>
      <w:r w:rsidR="008F187B">
        <w:t>,</w:t>
      </w:r>
      <w:r w:rsidRPr="00DA242E">
        <w:t xml:space="preserve"> </w:t>
      </w:r>
      <w:r w:rsidR="00B957AF">
        <w:t>(</w:t>
      </w:r>
      <w:r w:rsidRPr="00DA242E">
        <w:t xml:space="preserve">who won the Government Tender) will be providing the judiciary with its new </w:t>
      </w:r>
      <w:r w:rsidR="002F5167" w:rsidRPr="00DA242E">
        <w:t>Court Management System</w:t>
      </w:r>
      <w:r w:rsidR="006A0FA1">
        <w:t>. This is currently in</w:t>
      </w:r>
      <w:r w:rsidRPr="00DA242E">
        <w:t xml:space="preserve"> the implementation </w:t>
      </w:r>
      <w:r w:rsidR="006A0FA1">
        <w:t>stage and</w:t>
      </w:r>
      <w:r w:rsidRPr="00DA242E">
        <w:t xml:space="preserve"> scheduled to “go live” on </w:t>
      </w:r>
      <w:r w:rsidR="008528C6" w:rsidRPr="00DA242E">
        <w:t xml:space="preserve">computers </w:t>
      </w:r>
      <w:r w:rsidR="008528C6">
        <w:t xml:space="preserve">of </w:t>
      </w:r>
      <w:r w:rsidRPr="00DA242E">
        <w:t xml:space="preserve">court staff in October </w:t>
      </w:r>
      <w:r w:rsidR="006A0FA1">
        <w:t>2015</w:t>
      </w:r>
      <w:r w:rsidRPr="00DA242E">
        <w:t xml:space="preserve">. Significant progress has been made </w:t>
      </w:r>
      <w:r w:rsidR="006A0FA1">
        <w:t>during</w:t>
      </w:r>
      <w:r w:rsidR="006A0FA1" w:rsidRPr="00DA242E">
        <w:t xml:space="preserve"> </w:t>
      </w:r>
      <w:r w:rsidRPr="00DA242E">
        <w:t>this</w:t>
      </w:r>
      <w:r w:rsidR="007A6BE2" w:rsidRPr="00DA242E">
        <w:t xml:space="preserve"> reporting period including Lexis Nexis visiting the Courts in February 2015 to undertake detailed </w:t>
      </w:r>
      <w:r w:rsidR="008F187B">
        <w:t xml:space="preserve"> “</w:t>
      </w:r>
      <w:r w:rsidR="00D35966">
        <w:t>requirements gathering</w:t>
      </w:r>
      <w:r w:rsidR="008F187B">
        <w:t>”</w:t>
      </w:r>
      <w:r w:rsidR="007A6BE2" w:rsidRPr="00DA242E">
        <w:t xml:space="preserve"> with court staff</w:t>
      </w:r>
      <w:r w:rsidRPr="00DA242E">
        <w:t>.</w:t>
      </w:r>
    </w:p>
    <w:p w14:paraId="532D9FE6" w14:textId="43E30B38" w:rsidR="002F5167" w:rsidRPr="00DA242E" w:rsidRDefault="007A6BE2" w:rsidP="00B357A8">
      <w:pPr>
        <w:pStyle w:val="ListParagraph"/>
        <w:numPr>
          <w:ilvl w:val="1"/>
          <w:numId w:val="47"/>
        </w:numPr>
        <w:spacing w:after="160" w:line="259" w:lineRule="auto"/>
        <w:jc w:val="both"/>
      </w:pPr>
      <w:r w:rsidRPr="00DA242E">
        <w:t>Lexis Nexis also won the tender for the State Law Office’s (SLO) case management system</w:t>
      </w:r>
      <w:r w:rsidR="008528C6">
        <w:t>,</w:t>
      </w:r>
      <w:r w:rsidRPr="00DA242E">
        <w:t xml:space="preserve"> which is also scheduled to “go live” on SLO computers in October </w:t>
      </w:r>
      <w:r w:rsidR="006A0FA1">
        <w:t>2015</w:t>
      </w:r>
      <w:r w:rsidRPr="00DA242E">
        <w:t xml:space="preserve">. Lexis Nexis visited SLO in May to undertake </w:t>
      </w:r>
      <w:r w:rsidR="008F2FF5" w:rsidRPr="00DA242E">
        <w:t xml:space="preserve">detailed </w:t>
      </w:r>
      <w:r w:rsidR="008F2FF5">
        <w:t>“</w:t>
      </w:r>
      <w:r w:rsidR="00D35966">
        <w:t>requirements gathering</w:t>
      </w:r>
      <w:r w:rsidR="008F187B">
        <w:t>”</w:t>
      </w:r>
      <w:r w:rsidRPr="00DA242E">
        <w:t xml:space="preserve"> with SLO staff</w:t>
      </w:r>
      <w:r w:rsidR="00932827">
        <w:t>.</w:t>
      </w:r>
    </w:p>
    <w:p w14:paraId="185C0E07" w14:textId="67C6B648" w:rsidR="002F5167" w:rsidRPr="00DA242E" w:rsidRDefault="002F5167" w:rsidP="00B357A8">
      <w:pPr>
        <w:pStyle w:val="ListParagraph"/>
        <w:numPr>
          <w:ilvl w:val="1"/>
          <w:numId w:val="47"/>
        </w:numPr>
        <w:spacing w:after="160" w:line="259" w:lineRule="auto"/>
        <w:jc w:val="both"/>
        <w:rPr>
          <w:lang w:val="en-AU"/>
        </w:rPr>
      </w:pPr>
      <w:r w:rsidRPr="00DA242E">
        <w:lastRenderedPageBreak/>
        <w:t>The</w:t>
      </w:r>
      <w:r w:rsidR="00DA242E" w:rsidRPr="00DA242E">
        <w:t xml:space="preserve"> engagement with staff and the s</w:t>
      </w:r>
      <w:r w:rsidRPr="00DA242E">
        <w:t xml:space="preserve">ponsors (Chief Registrar and Solicitor General) has been </w:t>
      </w:r>
      <w:r w:rsidR="00BF4BFB">
        <w:t xml:space="preserve">excellent, </w:t>
      </w:r>
      <w:r w:rsidR="008F187B">
        <w:t xml:space="preserve">particularly </w:t>
      </w:r>
      <w:r w:rsidR="00BF4BFB">
        <w:t>in terms of reviewing requirements, attending working group sessions, and providing pragmatic feedback</w:t>
      </w:r>
      <w:r w:rsidRPr="00DA242E">
        <w:t>.</w:t>
      </w:r>
      <w:r w:rsidR="007A6BE2" w:rsidRPr="00DA242E">
        <w:t xml:space="preserve"> </w:t>
      </w:r>
      <w:r w:rsidRPr="00DA242E">
        <w:t xml:space="preserve">In parallel, Lexis Nexis technical staff, </w:t>
      </w:r>
      <w:r w:rsidR="00DA242E" w:rsidRPr="00DA242E">
        <w:t xml:space="preserve">have been </w:t>
      </w:r>
      <w:r w:rsidRPr="00DA242E">
        <w:t>wonderful</w:t>
      </w:r>
      <w:r w:rsidR="00542853">
        <w:t xml:space="preserve">ly supported by </w:t>
      </w:r>
      <w:r w:rsidR="008D0B4D">
        <w:t>Office of the Government Chief Information Officer (</w:t>
      </w:r>
      <w:r w:rsidR="00542853">
        <w:t>OGCIO</w:t>
      </w:r>
      <w:r w:rsidR="008D0B4D">
        <w:t>)</w:t>
      </w:r>
      <w:r w:rsidR="00542853">
        <w:t xml:space="preserve"> personnel and</w:t>
      </w:r>
      <w:r w:rsidRPr="00DA242E">
        <w:t xml:space="preserve"> have installed the base software on servers at OGCIO, in readiness for </w:t>
      </w:r>
      <w:r w:rsidR="00DA242E" w:rsidRPr="00DA242E">
        <w:t xml:space="preserve">commencement of the systems </w:t>
      </w:r>
      <w:r w:rsidRPr="00DA242E">
        <w:t>later in the year.</w:t>
      </w:r>
    </w:p>
    <w:p w14:paraId="1E92E35C" w14:textId="77777777" w:rsidR="007A6BE2" w:rsidRPr="00DA242E" w:rsidRDefault="007A6BE2" w:rsidP="00B357A8">
      <w:pPr>
        <w:pStyle w:val="ListParagraph"/>
        <w:numPr>
          <w:ilvl w:val="0"/>
          <w:numId w:val="46"/>
        </w:numPr>
        <w:jc w:val="both"/>
        <w:rPr>
          <w:lang w:val="en-AU"/>
        </w:rPr>
      </w:pPr>
      <w:r w:rsidRPr="00D90985">
        <w:rPr>
          <w:b/>
          <w:lang w:val="en-AU"/>
        </w:rPr>
        <w:t>Progress in</w:t>
      </w:r>
      <w:r w:rsidR="00E63DA7" w:rsidRPr="00D90985">
        <w:rPr>
          <w:b/>
          <w:lang w:val="en-AU"/>
        </w:rPr>
        <w:t xml:space="preserve"> the program-supported</w:t>
      </w:r>
      <w:r w:rsidRPr="00D90985">
        <w:rPr>
          <w:b/>
          <w:lang w:val="en-AU"/>
        </w:rPr>
        <w:t xml:space="preserve"> research related to </w:t>
      </w:r>
      <w:r w:rsidR="00E63DA7" w:rsidRPr="00D90985">
        <w:rPr>
          <w:b/>
          <w:lang w:val="en-AU"/>
        </w:rPr>
        <w:t>conflict resolution</w:t>
      </w:r>
      <w:r w:rsidR="00E63DA7" w:rsidRPr="00DA242E">
        <w:rPr>
          <w:lang w:val="en-AU"/>
        </w:rPr>
        <w:t xml:space="preserve"> (</w:t>
      </w:r>
      <w:r w:rsidRPr="00DA242E">
        <w:rPr>
          <w:lang w:val="en-AU"/>
        </w:rPr>
        <w:t xml:space="preserve">violence against women (Malekula) and youth at </w:t>
      </w:r>
      <w:r w:rsidR="00DA242E" w:rsidRPr="00DA242E">
        <w:rPr>
          <w:lang w:val="en-AU"/>
        </w:rPr>
        <w:t>conflict</w:t>
      </w:r>
      <w:r w:rsidRPr="00DA242E">
        <w:rPr>
          <w:lang w:val="en-AU"/>
        </w:rPr>
        <w:t xml:space="preserve"> with the law (Blacksands)</w:t>
      </w:r>
      <w:r w:rsidR="00E63DA7" w:rsidRPr="00DA242E">
        <w:rPr>
          <w:lang w:val="en-AU"/>
        </w:rPr>
        <w:t xml:space="preserve">) has been expanded, </w:t>
      </w:r>
      <w:r w:rsidR="00DA242E" w:rsidRPr="00DA242E">
        <w:rPr>
          <w:lang w:val="en-AU"/>
        </w:rPr>
        <w:t xml:space="preserve">is </w:t>
      </w:r>
      <w:r w:rsidR="00E63DA7" w:rsidRPr="00DA242E">
        <w:rPr>
          <w:lang w:val="en-AU"/>
        </w:rPr>
        <w:t xml:space="preserve">significant and </w:t>
      </w:r>
      <w:r w:rsidR="00DA242E" w:rsidRPr="00DA242E">
        <w:rPr>
          <w:lang w:val="en-AU"/>
        </w:rPr>
        <w:t xml:space="preserve">present </w:t>
      </w:r>
      <w:r w:rsidR="00E63DA7" w:rsidRPr="00DA242E">
        <w:rPr>
          <w:lang w:val="en-AU"/>
        </w:rPr>
        <w:t>exciting</w:t>
      </w:r>
      <w:r w:rsidR="00DA242E" w:rsidRPr="00DA242E">
        <w:rPr>
          <w:lang w:val="en-AU"/>
        </w:rPr>
        <w:t xml:space="preserve"> opportunities for future use</w:t>
      </w:r>
      <w:r w:rsidR="00E63DA7" w:rsidRPr="00DA242E">
        <w:rPr>
          <w:lang w:val="en-AU"/>
        </w:rPr>
        <w:t>:</w:t>
      </w:r>
    </w:p>
    <w:p w14:paraId="0428F879" w14:textId="77777777" w:rsidR="00E63DA7" w:rsidRPr="00DA242E" w:rsidRDefault="007A6BE2" w:rsidP="00B357A8">
      <w:pPr>
        <w:pStyle w:val="ListParagraph"/>
        <w:numPr>
          <w:ilvl w:val="1"/>
          <w:numId w:val="46"/>
        </w:numPr>
        <w:jc w:val="both"/>
        <w:rPr>
          <w:lang w:val="en-AU"/>
        </w:rPr>
      </w:pPr>
      <w:r w:rsidRPr="00DA242E">
        <w:rPr>
          <w:szCs w:val="20"/>
        </w:rPr>
        <w:t>The engagement of other sector stakeholders in the research itself, including researchers from the Vanuatu Law Commission</w:t>
      </w:r>
      <w:r w:rsidR="00E63DA7" w:rsidRPr="00DA242E">
        <w:rPr>
          <w:szCs w:val="20"/>
        </w:rPr>
        <w:t>;</w:t>
      </w:r>
      <w:r w:rsidRPr="00DA242E">
        <w:rPr>
          <w:szCs w:val="20"/>
        </w:rPr>
        <w:t xml:space="preserve"> staff and affiliates of CARE</w:t>
      </w:r>
      <w:r w:rsidR="00E63DA7" w:rsidRPr="00DA242E">
        <w:rPr>
          <w:szCs w:val="20"/>
        </w:rPr>
        <w:t>;</w:t>
      </w:r>
      <w:r w:rsidRPr="00DA242E">
        <w:rPr>
          <w:szCs w:val="20"/>
        </w:rPr>
        <w:t xml:space="preserve"> and the Vanuatu Women’s Centre</w:t>
      </w:r>
      <w:r w:rsidR="00E63DA7" w:rsidRPr="00DA242E">
        <w:rPr>
          <w:szCs w:val="20"/>
        </w:rPr>
        <w:t>; and the Judiciary</w:t>
      </w:r>
      <w:r w:rsidRPr="00DA242E">
        <w:rPr>
          <w:szCs w:val="20"/>
        </w:rPr>
        <w:t xml:space="preserve"> will potentially extend the impact of the research. </w:t>
      </w:r>
    </w:p>
    <w:p w14:paraId="32D0E857" w14:textId="77777777" w:rsidR="00E63DA7" w:rsidRPr="00542853" w:rsidRDefault="007A6BE2" w:rsidP="00B357A8">
      <w:pPr>
        <w:pStyle w:val="ListParagraph"/>
        <w:numPr>
          <w:ilvl w:val="1"/>
          <w:numId w:val="46"/>
        </w:numPr>
        <w:spacing w:after="0"/>
        <w:jc w:val="both"/>
        <w:rPr>
          <w:lang w:val="en-AU"/>
        </w:rPr>
      </w:pPr>
      <w:r w:rsidRPr="00DA242E">
        <w:rPr>
          <w:szCs w:val="20"/>
        </w:rPr>
        <w:t xml:space="preserve">The use of smart phone technology (SMAP/FieldTask) is also of particular interest to the Vanuatu Law Commission who may try to use it in future law reviews, and it may provide a more efficient support to ongoing monitoring and evaluation of programming activities in the sector.  </w:t>
      </w:r>
    </w:p>
    <w:p w14:paraId="136E15CB" w14:textId="77777777" w:rsidR="00542853" w:rsidRPr="00DA242E" w:rsidRDefault="00542853" w:rsidP="00542853">
      <w:pPr>
        <w:pStyle w:val="ListParagraph"/>
        <w:spacing w:after="0"/>
        <w:ind w:left="1440"/>
        <w:jc w:val="both"/>
        <w:rPr>
          <w:lang w:val="en-AU"/>
        </w:rPr>
      </w:pPr>
    </w:p>
    <w:p w14:paraId="0146CB77" w14:textId="5B394341" w:rsidR="007A6BE2" w:rsidRPr="00DA242E" w:rsidRDefault="007A6BE2" w:rsidP="00B357A8">
      <w:pPr>
        <w:pStyle w:val="ListParagraph"/>
        <w:numPr>
          <w:ilvl w:val="1"/>
          <w:numId w:val="46"/>
        </w:numPr>
        <w:jc w:val="both"/>
        <w:rPr>
          <w:lang w:val="en-AU"/>
        </w:rPr>
      </w:pPr>
      <w:r w:rsidRPr="00DA242E">
        <w:rPr>
          <w:szCs w:val="20"/>
        </w:rPr>
        <w:t xml:space="preserve">The engagement of other SRBJ and sector assets around the development of the Authorised Persons database for </w:t>
      </w:r>
      <w:r w:rsidR="008D0B4D">
        <w:rPr>
          <w:szCs w:val="20"/>
        </w:rPr>
        <w:t>Department of Women’s Affairs (</w:t>
      </w:r>
      <w:r w:rsidRPr="00DA242E">
        <w:rPr>
          <w:szCs w:val="20"/>
        </w:rPr>
        <w:t>DWA</w:t>
      </w:r>
      <w:r w:rsidR="008D0B4D">
        <w:rPr>
          <w:szCs w:val="20"/>
        </w:rPr>
        <w:t>)</w:t>
      </w:r>
      <w:r w:rsidRPr="00DA242E">
        <w:rPr>
          <w:szCs w:val="20"/>
        </w:rPr>
        <w:t xml:space="preserve"> has also represented another ‘technological’ highlight and represents an example of effective cross program collaboration</w:t>
      </w:r>
      <w:r w:rsidR="00E63DA7" w:rsidRPr="00DA242E">
        <w:rPr>
          <w:szCs w:val="20"/>
        </w:rPr>
        <w:t>.</w:t>
      </w:r>
      <w:r w:rsidR="00E63DA7" w:rsidRPr="00DA242E">
        <w:rPr>
          <w:rStyle w:val="FootnoteReference"/>
          <w:szCs w:val="20"/>
        </w:rPr>
        <w:footnoteReference w:id="9"/>
      </w:r>
      <w:r w:rsidRPr="00DA242E">
        <w:rPr>
          <w:szCs w:val="20"/>
        </w:rPr>
        <w:t xml:space="preserve"> </w:t>
      </w:r>
    </w:p>
    <w:p w14:paraId="13F848FC" w14:textId="22F96D0B" w:rsidR="00E63DA7" w:rsidRPr="00DA242E" w:rsidRDefault="007A6BE2" w:rsidP="00B357A8">
      <w:pPr>
        <w:pStyle w:val="ListParagraph"/>
        <w:numPr>
          <w:ilvl w:val="1"/>
          <w:numId w:val="46"/>
        </w:numPr>
        <w:jc w:val="both"/>
        <w:rPr>
          <w:lang w:val="en-AU"/>
        </w:rPr>
      </w:pPr>
      <w:r w:rsidRPr="00DA242E">
        <w:rPr>
          <w:szCs w:val="20"/>
        </w:rPr>
        <w:t xml:space="preserve">The set of research instruments is </w:t>
      </w:r>
      <w:r w:rsidR="00E63DA7" w:rsidRPr="00DA242E">
        <w:rPr>
          <w:szCs w:val="20"/>
        </w:rPr>
        <w:t>close to completion</w:t>
      </w:r>
      <w:r w:rsidRPr="00DA242E">
        <w:rPr>
          <w:szCs w:val="20"/>
        </w:rPr>
        <w:t xml:space="preserve"> and the research that will be carried out in July and August will offer a significant ‘look in’ to dispute resolution, and experiences of dispute </w:t>
      </w:r>
      <w:r w:rsidR="00E63DA7" w:rsidRPr="00DA242E">
        <w:rPr>
          <w:szCs w:val="20"/>
        </w:rPr>
        <w:t>resolution, across state and non</w:t>
      </w:r>
      <w:r w:rsidR="008F187B">
        <w:rPr>
          <w:szCs w:val="20"/>
        </w:rPr>
        <w:t>-</w:t>
      </w:r>
      <w:r w:rsidRPr="00DA242E">
        <w:rPr>
          <w:szCs w:val="20"/>
        </w:rPr>
        <w:t xml:space="preserve">state justice processes and institutions. </w:t>
      </w:r>
    </w:p>
    <w:p w14:paraId="37149A3B" w14:textId="649CEA21" w:rsidR="00E63DA7" w:rsidRPr="00DA242E" w:rsidRDefault="007A6BE2" w:rsidP="00B357A8">
      <w:pPr>
        <w:pStyle w:val="ListParagraph"/>
        <w:numPr>
          <w:ilvl w:val="1"/>
          <w:numId w:val="46"/>
        </w:numPr>
        <w:jc w:val="both"/>
        <w:rPr>
          <w:lang w:val="en-AU"/>
        </w:rPr>
      </w:pPr>
      <w:r w:rsidRPr="00DA242E">
        <w:rPr>
          <w:szCs w:val="20"/>
        </w:rPr>
        <w:t xml:space="preserve">The research has already generated interest from the Courts, </w:t>
      </w:r>
      <w:r w:rsidR="00E63DA7" w:rsidRPr="00DA242E">
        <w:rPr>
          <w:szCs w:val="20"/>
        </w:rPr>
        <w:t>civil society such as Wan Smol B</w:t>
      </w:r>
      <w:r w:rsidRPr="00DA242E">
        <w:rPr>
          <w:szCs w:val="20"/>
        </w:rPr>
        <w:t xml:space="preserve">ag, </w:t>
      </w:r>
      <w:r w:rsidR="008D0B4D">
        <w:rPr>
          <w:szCs w:val="20"/>
        </w:rPr>
        <w:t>Vanuatu Australia Police Project (</w:t>
      </w:r>
      <w:r w:rsidRPr="00DA242E">
        <w:rPr>
          <w:szCs w:val="20"/>
        </w:rPr>
        <w:t>VAPP</w:t>
      </w:r>
      <w:r w:rsidR="008D0B4D">
        <w:rPr>
          <w:szCs w:val="20"/>
        </w:rPr>
        <w:t>)</w:t>
      </w:r>
      <w:r w:rsidRPr="00DA242E">
        <w:rPr>
          <w:szCs w:val="20"/>
        </w:rPr>
        <w:t xml:space="preserve"> colleagues, and from the Vanuatu Law Commission</w:t>
      </w:r>
      <w:r w:rsidR="008D0B4D">
        <w:rPr>
          <w:szCs w:val="20"/>
        </w:rPr>
        <w:t xml:space="preserve"> (VLC)</w:t>
      </w:r>
      <w:r w:rsidRPr="00DA242E">
        <w:rPr>
          <w:szCs w:val="20"/>
        </w:rPr>
        <w:t xml:space="preserve">. </w:t>
      </w:r>
    </w:p>
    <w:p w14:paraId="2C6D8EA2" w14:textId="04471AB3" w:rsidR="007A6BE2" w:rsidRPr="00DA242E" w:rsidRDefault="007A6BE2" w:rsidP="00B357A8">
      <w:pPr>
        <w:pStyle w:val="ListParagraph"/>
        <w:numPr>
          <w:ilvl w:val="1"/>
          <w:numId w:val="46"/>
        </w:numPr>
        <w:jc w:val="both"/>
        <w:rPr>
          <w:lang w:val="en-AU"/>
        </w:rPr>
      </w:pPr>
      <w:r w:rsidRPr="00DA242E">
        <w:rPr>
          <w:szCs w:val="20"/>
        </w:rPr>
        <w:t xml:space="preserve">The findings will be of interest across the sector and should offer a nuanced and complex view of how problems are dealt with and experienced at the community level, particularly by women </w:t>
      </w:r>
      <w:r w:rsidR="00841C7D" w:rsidRPr="00DA242E">
        <w:rPr>
          <w:szCs w:val="20"/>
        </w:rPr>
        <w:t>and young</w:t>
      </w:r>
      <w:r w:rsidRPr="00DA242E">
        <w:rPr>
          <w:szCs w:val="20"/>
        </w:rPr>
        <w:t xml:space="preserve"> people.</w:t>
      </w:r>
    </w:p>
    <w:p w14:paraId="7FE0989F" w14:textId="77777777" w:rsidR="00D70F01" w:rsidRDefault="00D70F01">
      <w:pPr>
        <w:spacing w:after="0" w:line="240" w:lineRule="auto"/>
        <w:rPr>
          <w:szCs w:val="20"/>
        </w:rPr>
      </w:pPr>
    </w:p>
    <w:p w14:paraId="1DC5603B" w14:textId="64154311" w:rsidR="00CD19BA" w:rsidRDefault="009856E3" w:rsidP="009856E3">
      <w:pPr>
        <w:jc w:val="both"/>
        <w:rPr>
          <w:color w:val="4F6228" w:themeColor="accent3" w:themeShade="80"/>
          <w:sz w:val="24"/>
          <w:szCs w:val="24"/>
        </w:rPr>
      </w:pPr>
      <w:r>
        <w:rPr>
          <w:b/>
          <w:color w:val="4F6228" w:themeColor="accent3" w:themeShade="80"/>
          <w:sz w:val="24"/>
          <w:szCs w:val="24"/>
        </w:rPr>
        <w:t>Continuing Challenges over the reporting period</w:t>
      </w:r>
      <w:r w:rsidR="00D56AE0">
        <w:rPr>
          <w:color w:val="4F6228" w:themeColor="accent3" w:themeShade="80"/>
          <w:sz w:val="24"/>
          <w:szCs w:val="24"/>
        </w:rPr>
        <w:t>T</w:t>
      </w:r>
      <w:r w:rsidR="00CD19BA">
        <w:rPr>
          <w:color w:val="4F6228" w:themeColor="accent3" w:themeShade="80"/>
          <w:sz w:val="24"/>
          <w:szCs w:val="24"/>
        </w:rPr>
        <w:t>here have been</w:t>
      </w:r>
      <w:r w:rsidR="00D70BB0">
        <w:rPr>
          <w:color w:val="4F6228" w:themeColor="accent3" w:themeShade="80"/>
          <w:sz w:val="24"/>
          <w:szCs w:val="24"/>
        </w:rPr>
        <w:t>, of course,</w:t>
      </w:r>
      <w:r w:rsidR="00CD19BA">
        <w:rPr>
          <w:color w:val="4F6228" w:themeColor="accent3" w:themeShade="80"/>
          <w:sz w:val="24"/>
          <w:szCs w:val="24"/>
        </w:rPr>
        <w:t xml:space="preserve"> challenges and opportunities</w:t>
      </w:r>
      <w:r w:rsidR="00D70BB0">
        <w:rPr>
          <w:color w:val="4F6228" w:themeColor="accent3" w:themeShade="80"/>
          <w:sz w:val="24"/>
          <w:szCs w:val="24"/>
        </w:rPr>
        <w:t xml:space="preserve"> during this period</w:t>
      </w:r>
      <w:r w:rsidR="00D70BB0">
        <w:rPr>
          <w:rStyle w:val="FootnoteReference"/>
          <w:color w:val="4F6228" w:themeColor="accent3" w:themeShade="80"/>
          <w:sz w:val="24"/>
          <w:szCs w:val="24"/>
        </w:rPr>
        <w:footnoteReference w:id="10"/>
      </w:r>
      <w:r w:rsidR="00D70BB0">
        <w:rPr>
          <w:color w:val="4F6228" w:themeColor="accent3" w:themeShade="80"/>
          <w:sz w:val="24"/>
          <w:szCs w:val="24"/>
        </w:rPr>
        <w:t xml:space="preserve"> but some, challenges (other than the impact of Cyclone Pam) have included continued political fluidity; mixed leadership; sensitivity of the </w:t>
      </w:r>
      <w:r w:rsidR="00D70BB0">
        <w:rPr>
          <w:color w:val="4F6228" w:themeColor="accent3" w:themeShade="80"/>
          <w:sz w:val="24"/>
          <w:szCs w:val="24"/>
        </w:rPr>
        <w:lastRenderedPageBreak/>
        <w:t>work and bilateral relationship and capacity of partners to drive development even where there is the apparent intention</w:t>
      </w:r>
      <w:r w:rsidR="00B477B3">
        <w:rPr>
          <w:color w:val="4F6228" w:themeColor="accent3" w:themeShade="80"/>
          <w:sz w:val="24"/>
          <w:szCs w:val="24"/>
        </w:rPr>
        <w:t xml:space="preserve"> to do so</w:t>
      </w:r>
      <w:r w:rsidR="00D70BB0">
        <w:rPr>
          <w:color w:val="4F6228" w:themeColor="accent3" w:themeShade="80"/>
          <w:sz w:val="24"/>
          <w:szCs w:val="24"/>
        </w:rPr>
        <w:t>.</w:t>
      </w:r>
    </w:p>
    <w:p w14:paraId="5A048BDB" w14:textId="77777777" w:rsidR="00D70BB0" w:rsidRPr="00CD19BA" w:rsidRDefault="00D70BB0" w:rsidP="009856E3">
      <w:pPr>
        <w:jc w:val="both"/>
        <w:rPr>
          <w:color w:val="4F6228" w:themeColor="accent3" w:themeShade="80"/>
          <w:sz w:val="24"/>
          <w:szCs w:val="24"/>
        </w:rPr>
      </w:pPr>
    </w:p>
    <w:p w14:paraId="020599B3" w14:textId="0078EA24" w:rsidR="00DA242E" w:rsidRPr="00D70F01" w:rsidRDefault="00D70F01">
      <w:pPr>
        <w:spacing w:after="0" w:line="240" w:lineRule="auto"/>
        <w:rPr>
          <w:sz w:val="18"/>
          <w:szCs w:val="18"/>
        </w:rPr>
      </w:pPr>
      <w:r>
        <w:rPr>
          <w:noProof/>
          <w:szCs w:val="20"/>
          <w:lang w:val="en-AU" w:eastAsia="en-AU"/>
        </w:rPr>
        <w:drawing>
          <wp:inline distT="0" distB="0" distL="0" distR="0" wp14:anchorId="1EA01D22" wp14:editId="66C2C618">
            <wp:extent cx="5670550" cy="3777472"/>
            <wp:effectExtent l="0" t="0" r="6350" b="0"/>
            <wp:docPr id="7" name="Picture 7" descr="C:\Users\User\Pictures\VLJP pics\IMG_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VLJP pics\IMG_45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0" cy="3777472"/>
                    </a:xfrm>
                    <a:prstGeom prst="rect">
                      <a:avLst/>
                    </a:prstGeom>
                    <a:noFill/>
                    <a:ln>
                      <a:noFill/>
                    </a:ln>
                  </pic:spPr>
                </pic:pic>
              </a:graphicData>
            </a:graphic>
          </wp:inline>
        </w:drawing>
      </w:r>
      <w:r w:rsidRPr="00D70F01">
        <w:rPr>
          <w:i/>
          <w:sz w:val="18"/>
          <w:szCs w:val="18"/>
        </w:rPr>
        <w:t>Photo: DWA team working in Santo in preparation for the Family Protection Act pilots.</w:t>
      </w:r>
      <w:r w:rsidR="00DA242E" w:rsidRPr="00D70F01">
        <w:rPr>
          <w:sz w:val="18"/>
          <w:szCs w:val="18"/>
        </w:rPr>
        <w:br w:type="page"/>
      </w:r>
    </w:p>
    <w:p w14:paraId="2BE60806" w14:textId="77777777" w:rsidR="00A327D2" w:rsidRDefault="00870BC3" w:rsidP="00870BC3">
      <w:pPr>
        <w:pStyle w:val="Heading2"/>
      </w:pPr>
      <w:bookmarkStart w:id="6" w:name="_Toc424634612"/>
      <w:r w:rsidRPr="00870BC3">
        <w:lastRenderedPageBreak/>
        <w:t>Context</w:t>
      </w:r>
      <w:bookmarkEnd w:id="6"/>
    </w:p>
    <w:p w14:paraId="32CE972A" w14:textId="77777777" w:rsidR="00C02405" w:rsidRPr="00C02405" w:rsidRDefault="00C02405" w:rsidP="00C02405"/>
    <w:p w14:paraId="3A89ED97" w14:textId="273830AB" w:rsidR="00C02405" w:rsidRDefault="00C02405" w:rsidP="00C02405">
      <w:pPr>
        <w:spacing w:after="0"/>
        <w:jc w:val="both"/>
      </w:pPr>
      <w:r>
        <w:t>This report is intended to</w:t>
      </w:r>
      <w:r w:rsidR="00200326">
        <w:t xml:space="preserve"> build on</w:t>
      </w:r>
      <w:r>
        <w:t xml:space="preserve"> the Stage 1 Completion Report </w:t>
      </w:r>
      <w:r w:rsidR="00200326">
        <w:t xml:space="preserve">which provides a </w:t>
      </w:r>
      <w:r w:rsidR="002619A1">
        <w:t>stand-alone</w:t>
      </w:r>
      <w:r w:rsidR="00200326">
        <w:t xml:space="preserve"> summary of the progress of SRBJ to the end of Stage 1</w:t>
      </w:r>
      <w:r w:rsidR="002619A1">
        <w:t xml:space="preserve"> (30 June 2014)</w:t>
      </w:r>
      <w:r w:rsidR="00200326">
        <w:t xml:space="preserve"> </w:t>
      </w:r>
      <w:r w:rsidR="00756BA7">
        <w:t>and the first progress report for Stage 2 which covered July to December 2014.</w:t>
      </w:r>
      <w:r w:rsidR="00A5686F">
        <w:t xml:space="preserve"> Accordingly, reporting on c</w:t>
      </w:r>
      <w:r>
        <w:t xml:space="preserve">ontext or on Lessons Learned for example, is intended to highlight </w:t>
      </w:r>
      <w:r w:rsidRPr="00200326">
        <w:rPr>
          <w:b/>
        </w:rPr>
        <w:t>new or changing factors</w:t>
      </w:r>
      <w:r>
        <w:t xml:space="preserve"> rather than to repeat ones that have been reported on previously</w:t>
      </w:r>
      <w:r w:rsidR="002619A1">
        <w:t>, except where stated</w:t>
      </w:r>
      <w:r>
        <w:t>. Context and lessons learned from Stage 1 are assumed or alluded to in brief and will not be reported on again in Progress Report</w:t>
      </w:r>
      <w:r w:rsidR="00756BA7">
        <w:t>s</w:t>
      </w:r>
      <w:r>
        <w:t xml:space="preserve"> of Stage 2 of SRBJ.</w:t>
      </w:r>
      <w:r w:rsidR="006736FB">
        <w:t xml:space="preserve"> Constraints and inhibiting factors, opportunities and challenges, </w:t>
      </w:r>
      <w:r w:rsidR="00D76E69">
        <w:t xml:space="preserve">and </w:t>
      </w:r>
      <w:r w:rsidR="006736FB">
        <w:t xml:space="preserve">strategic directions are updated since the previous reporting period. </w:t>
      </w:r>
    </w:p>
    <w:p w14:paraId="57F7EA82" w14:textId="77777777" w:rsidR="00C02405" w:rsidRDefault="00C02405" w:rsidP="00C02405">
      <w:pPr>
        <w:spacing w:after="0"/>
        <w:jc w:val="both"/>
      </w:pPr>
    </w:p>
    <w:p w14:paraId="5CEC6201" w14:textId="77777777" w:rsidR="00200B1D" w:rsidRDefault="00870BC3" w:rsidP="005F1A1E">
      <w:pPr>
        <w:pStyle w:val="Heading3"/>
      </w:pPr>
      <w:bookmarkStart w:id="7" w:name="_Toc424634613"/>
      <w:r>
        <w:t>Maintaining relevance of the program</w:t>
      </w:r>
      <w:bookmarkEnd w:id="7"/>
    </w:p>
    <w:p w14:paraId="7378A5F7" w14:textId="1801B808" w:rsidR="002619A1" w:rsidRDefault="00A37B77" w:rsidP="000E5465">
      <w:pPr>
        <w:spacing w:after="0"/>
        <w:jc w:val="both"/>
        <w:rPr>
          <w:lang w:val="en-AU"/>
        </w:rPr>
      </w:pPr>
      <w:r>
        <w:rPr>
          <w:lang w:val="en-AU"/>
        </w:rPr>
        <w:t>T</w:t>
      </w:r>
      <w:r w:rsidR="004F54D5">
        <w:rPr>
          <w:lang w:val="en-AU"/>
        </w:rPr>
        <w:t>he focus and end-of-program-outcomes continue to remain relevant to the needs and context in Vanuatu. However</w:t>
      </w:r>
      <w:r w:rsidR="008F187B">
        <w:rPr>
          <w:lang w:val="en-AU"/>
        </w:rPr>
        <w:t>,</w:t>
      </w:r>
      <w:r w:rsidR="004F54D5">
        <w:rPr>
          <w:lang w:val="en-AU"/>
        </w:rPr>
        <w:t xml:space="preserve"> the approach taken to achieve these end-of-program-outcomes need</w:t>
      </w:r>
      <w:r w:rsidR="00542853">
        <w:rPr>
          <w:lang w:val="en-AU"/>
        </w:rPr>
        <w:t>s</w:t>
      </w:r>
      <w:r w:rsidR="004F54D5">
        <w:rPr>
          <w:lang w:val="en-AU"/>
        </w:rPr>
        <w:t xml:space="preserve"> to </w:t>
      </w:r>
      <w:r w:rsidR="00542853">
        <w:rPr>
          <w:lang w:val="en-AU"/>
        </w:rPr>
        <w:t xml:space="preserve">remain flexible </w:t>
      </w:r>
      <w:r w:rsidR="004F54D5">
        <w:rPr>
          <w:lang w:val="en-AU"/>
        </w:rPr>
        <w:t>to reflect changes in the context, increased understanding of the relevant issues</w:t>
      </w:r>
      <w:r w:rsidR="00E8112E">
        <w:rPr>
          <w:lang w:val="en-AU"/>
        </w:rPr>
        <w:t>,</w:t>
      </w:r>
      <w:r w:rsidR="004F54D5">
        <w:rPr>
          <w:lang w:val="en-AU"/>
        </w:rPr>
        <w:t xml:space="preserve"> and response to identified challenges (this is dealt with in more detail in section </w:t>
      </w:r>
      <w:r w:rsidR="004F54D5" w:rsidRPr="00F05F60">
        <w:rPr>
          <w:lang w:val="en-AU"/>
        </w:rPr>
        <w:t>2e</w:t>
      </w:r>
      <w:r w:rsidR="004F54D5" w:rsidRPr="00711A28">
        <w:rPr>
          <w:lang w:val="en-AU"/>
        </w:rPr>
        <w:t xml:space="preserve"> </w:t>
      </w:r>
      <w:r w:rsidR="002C4809" w:rsidRPr="00711A28">
        <w:rPr>
          <w:lang w:val="en-AU"/>
        </w:rPr>
        <w:t>–</w:t>
      </w:r>
      <w:r w:rsidR="004F54D5" w:rsidRPr="00711A28">
        <w:rPr>
          <w:lang w:val="en-AU"/>
        </w:rPr>
        <w:t xml:space="preserve"> </w:t>
      </w:r>
      <w:r w:rsidR="002C4809" w:rsidRPr="00711A28">
        <w:rPr>
          <w:lang w:val="en-AU"/>
        </w:rPr>
        <w:t>Variation to</w:t>
      </w:r>
      <w:r w:rsidR="004F54D5" w:rsidRPr="00711A28">
        <w:rPr>
          <w:lang w:val="en-AU"/>
        </w:rPr>
        <w:t xml:space="preserve"> </w:t>
      </w:r>
      <w:r w:rsidR="00711A28">
        <w:rPr>
          <w:lang w:val="en-AU"/>
        </w:rPr>
        <w:t>the</w:t>
      </w:r>
      <w:r w:rsidR="004F54D5" w:rsidRPr="00711A28">
        <w:rPr>
          <w:lang w:val="en-AU"/>
        </w:rPr>
        <w:t xml:space="preserve"> Workplan).</w:t>
      </w:r>
      <w:r>
        <w:rPr>
          <w:lang w:val="en-AU"/>
        </w:rPr>
        <w:t xml:space="preserve"> </w:t>
      </w:r>
      <w:r w:rsidR="00200326">
        <w:rPr>
          <w:lang w:val="en-AU"/>
        </w:rPr>
        <w:t xml:space="preserve"> That is</w:t>
      </w:r>
      <w:r w:rsidR="002619A1">
        <w:rPr>
          <w:lang w:val="en-AU"/>
        </w:rPr>
        <w:t>,</w:t>
      </w:r>
      <w:r w:rsidR="00200326">
        <w:rPr>
          <w:lang w:val="en-AU"/>
        </w:rPr>
        <w:t xml:space="preserve"> the </w:t>
      </w:r>
      <w:r w:rsidR="002619A1">
        <w:rPr>
          <w:lang w:val="en-AU"/>
        </w:rPr>
        <w:t xml:space="preserve">approach to </w:t>
      </w:r>
      <w:r w:rsidR="002619A1" w:rsidRPr="00594609">
        <w:rPr>
          <w:i/>
          <w:lang w:val="en-AU"/>
        </w:rPr>
        <w:t>how</w:t>
      </w:r>
      <w:r w:rsidR="00200326">
        <w:rPr>
          <w:lang w:val="en-AU"/>
        </w:rPr>
        <w:t xml:space="preserve"> the outcomes are to be best achieved remains flexible and responsive whil</w:t>
      </w:r>
      <w:r w:rsidR="0015273C">
        <w:rPr>
          <w:lang w:val="en-AU"/>
        </w:rPr>
        <w:t>e</w:t>
      </w:r>
      <w:r w:rsidR="00200326">
        <w:rPr>
          <w:lang w:val="en-AU"/>
        </w:rPr>
        <w:t xml:space="preserve"> the </w:t>
      </w:r>
      <w:r w:rsidR="002619A1">
        <w:rPr>
          <w:lang w:val="en-AU"/>
        </w:rPr>
        <w:t xml:space="preserve">outcomes themselves have </w:t>
      </w:r>
      <w:r w:rsidR="00200326">
        <w:rPr>
          <w:lang w:val="en-AU"/>
        </w:rPr>
        <w:t xml:space="preserve">continued to remain appropriate and relevant. </w:t>
      </w:r>
    </w:p>
    <w:p w14:paraId="7683DA41" w14:textId="77777777" w:rsidR="002619A1" w:rsidRDefault="002619A1" w:rsidP="000E5465">
      <w:pPr>
        <w:spacing w:after="0"/>
        <w:jc w:val="both"/>
        <w:rPr>
          <w:lang w:val="en-AU"/>
        </w:rPr>
      </w:pPr>
    </w:p>
    <w:p w14:paraId="3B58F49D" w14:textId="0FEED453" w:rsidR="00550553" w:rsidRDefault="00200326" w:rsidP="000E5465">
      <w:pPr>
        <w:spacing w:after="0"/>
        <w:jc w:val="both"/>
        <w:rPr>
          <w:lang w:val="en-AU"/>
        </w:rPr>
      </w:pPr>
      <w:r>
        <w:rPr>
          <w:lang w:val="en-AU"/>
        </w:rPr>
        <w:t>This</w:t>
      </w:r>
      <w:r w:rsidR="00A37B77">
        <w:rPr>
          <w:lang w:val="en-AU"/>
        </w:rPr>
        <w:t xml:space="preserve"> appropriateness and relevance of the focus of the program was </w:t>
      </w:r>
      <w:r>
        <w:rPr>
          <w:lang w:val="en-AU"/>
        </w:rPr>
        <w:t>confirmed</w:t>
      </w:r>
      <w:r w:rsidR="00A37B77">
        <w:rPr>
          <w:lang w:val="en-AU"/>
        </w:rPr>
        <w:t xml:space="preserve"> by the Heads of Agencies and Institutions when they met at the Heads of Agency Group</w:t>
      </w:r>
      <w:r w:rsidR="00E92492">
        <w:rPr>
          <w:lang w:val="en-AU"/>
        </w:rPr>
        <w:t xml:space="preserve"> (HOAG)</w:t>
      </w:r>
      <w:r w:rsidR="00A37B77">
        <w:rPr>
          <w:lang w:val="en-AU"/>
        </w:rPr>
        <w:t xml:space="preserve"> meeting after Tropical Cyclone Pam on </w:t>
      </w:r>
      <w:r>
        <w:rPr>
          <w:lang w:val="en-AU"/>
        </w:rPr>
        <w:t xml:space="preserve">1 April. </w:t>
      </w:r>
      <w:r w:rsidR="00A37B77">
        <w:rPr>
          <w:lang w:val="en-AU"/>
        </w:rPr>
        <w:t xml:space="preserve"> </w:t>
      </w:r>
      <w:r>
        <w:rPr>
          <w:lang w:val="en-AU"/>
        </w:rPr>
        <w:t>In the immediate aftermath of the destruction of the cyclone</w:t>
      </w:r>
      <w:r w:rsidR="00594609">
        <w:rPr>
          <w:lang w:val="en-AU"/>
        </w:rPr>
        <w:t>,</w:t>
      </w:r>
      <w:r>
        <w:rPr>
          <w:lang w:val="en-AU"/>
        </w:rPr>
        <w:t xml:space="preserve"> the program sought some direction from stakeholders as to whether and to what degree it should maintain it</w:t>
      </w:r>
      <w:r w:rsidR="00B64013">
        <w:rPr>
          <w:lang w:val="en-AU"/>
        </w:rPr>
        <w:t>s</w:t>
      </w:r>
      <w:r>
        <w:rPr>
          <w:lang w:val="en-AU"/>
        </w:rPr>
        <w:t xml:space="preserve"> current </w:t>
      </w:r>
      <w:r w:rsidR="00B64013">
        <w:rPr>
          <w:lang w:val="en-AU"/>
        </w:rPr>
        <w:t xml:space="preserve">approach and end-of-program outcomes or if these should be </w:t>
      </w:r>
      <w:r w:rsidR="002619A1">
        <w:rPr>
          <w:lang w:val="en-AU"/>
        </w:rPr>
        <w:t>reviewed and amended</w:t>
      </w:r>
      <w:r>
        <w:rPr>
          <w:lang w:val="en-AU"/>
        </w:rPr>
        <w:t xml:space="preserve">. </w:t>
      </w:r>
      <w:r w:rsidR="00B64013">
        <w:rPr>
          <w:lang w:val="en-AU"/>
        </w:rPr>
        <w:t xml:space="preserve">The very </w:t>
      </w:r>
      <w:r w:rsidR="00A37B77">
        <w:rPr>
          <w:lang w:val="en-AU"/>
        </w:rPr>
        <w:t xml:space="preserve">strong </w:t>
      </w:r>
      <w:r w:rsidR="00B64013">
        <w:rPr>
          <w:lang w:val="en-AU"/>
        </w:rPr>
        <w:t>response both by participants at the HOAG meeting in April</w:t>
      </w:r>
      <w:r w:rsidR="00F21350">
        <w:rPr>
          <w:lang w:val="en-AU"/>
        </w:rPr>
        <w:t>,</w:t>
      </w:r>
      <w:r w:rsidR="00B64013">
        <w:rPr>
          <w:lang w:val="en-AU"/>
        </w:rPr>
        <w:t xml:space="preserve"> and during subsequent consultations with stakeholders</w:t>
      </w:r>
      <w:r w:rsidR="006736FB">
        <w:rPr>
          <w:lang w:val="en-AU"/>
        </w:rPr>
        <w:t xml:space="preserve"> across the sector</w:t>
      </w:r>
      <w:r w:rsidR="00F21350">
        <w:rPr>
          <w:lang w:val="en-AU"/>
        </w:rPr>
        <w:t>,</w:t>
      </w:r>
      <w:r w:rsidR="00B64013">
        <w:rPr>
          <w:lang w:val="en-AU"/>
        </w:rPr>
        <w:t xml:space="preserve"> was that whil</w:t>
      </w:r>
      <w:r w:rsidR="0015273C">
        <w:rPr>
          <w:lang w:val="en-AU"/>
        </w:rPr>
        <w:t>e</w:t>
      </w:r>
      <w:r w:rsidR="00B64013">
        <w:rPr>
          <w:lang w:val="en-AU"/>
        </w:rPr>
        <w:t xml:space="preserve"> the program would need to be cognisant of the circumstances and conditions </w:t>
      </w:r>
      <w:r w:rsidR="002619A1">
        <w:rPr>
          <w:lang w:val="en-AU"/>
        </w:rPr>
        <w:t xml:space="preserve">under which the </w:t>
      </w:r>
      <w:r w:rsidR="00B64013">
        <w:rPr>
          <w:lang w:val="en-AU"/>
        </w:rPr>
        <w:t xml:space="preserve">sector </w:t>
      </w:r>
      <w:r w:rsidR="002619A1">
        <w:rPr>
          <w:lang w:val="en-AU"/>
        </w:rPr>
        <w:t xml:space="preserve">was now operating </w:t>
      </w:r>
      <w:r w:rsidR="00B64013">
        <w:rPr>
          <w:lang w:val="en-AU"/>
        </w:rPr>
        <w:t xml:space="preserve">and use the Grant Facility to focus on immediate post-Cyclone Pam needs in the short term, </w:t>
      </w:r>
      <w:r w:rsidR="00A37B77">
        <w:rPr>
          <w:lang w:val="en-AU"/>
        </w:rPr>
        <w:t xml:space="preserve">the program as </w:t>
      </w:r>
      <w:r w:rsidR="002619A1">
        <w:rPr>
          <w:lang w:val="en-AU"/>
        </w:rPr>
        <w:t>designed</w:t>
      </w:r>
      <w:r w:rsidR="00A37B77">
        <w:rPr>
          <w:lang w:val="en-AU"/>
        </w:rPr>
        <w:t xml:space="preserve"> and </w:t>
      </w:r>
      <w:r w:rsidR="002619A1">
        <w:rPr>
          <w:lang w:val="en-AU"/>
        </w:rPr>
        <w:t>approved</w:t>
      </w:r>
      <w:r w:rsidR="008D0B4D">
        <w:rPr>
          <w:lang w:val="en-AU"/>
        </w:rPr>
        <w:t>,</w:t>
      </w:r>
      <w:r w:rsidR="00A37B77">
        <w:rPr>
          <w:lang w:val="en-AU"/>
        </w:rPr>
        <w:t xml:space="preserve"> </w:t>
      </w:r>
      <w:r w:rsidR="0015273C">
        <w:rPr>
          <w:lang w:val="en-AU"/>
        </w:rPr>
        <w:t>should</w:t>
      </w:r>
      <w:r w:rsidR="00A37B77">
        <w:rPr>
          <w:lang w:val="en-AU"/>
        </w:rPr>
        <w:t xml:space="preserve"> continue.</w:t>
      </w:r>
      <w:r w:rsidR="00A37B77">
        <w:rPr>
          <w:rStyle w:val="FootnoteReference"/>
          <w:lang w:val="en-AU"/>
        </w:rPr>
        <w:footnoteReference w:id="11"/>
      </w:r>
      <w:r w:rsidR="00B64013">
        <w:rPr>
          <w:lang w:val="en-AU"/>
        </w:rPr>
        <w:t xml:space="preserve"> For example, those agencies </w:t>
      </w:r>
      <w:r w:rsidR="0015273C">
        <w:rPr>
          <w:lang w:val="en-AU"/>
        </w:rPr>
        <w:t>with</w:t>
      </w:r>
      <w:r w:rsidR="00B64013">
        <w:rPr>
          <w:lang w:val="en-AU"/>
        </w:rPr>
        <w:t xml:space="preserve"> very stringent timelines under contract with foreign service providers where default would result in significant delay or cost</w:t>
      </w:r>
      <w:r w:rsidR="002619A1">
        <w:rPr>
          <w:lang w:val="en-AU"/>
        </w:rPr>
        <w:t>,</w:t>
      </w:r>
      <w:r w:rsidR="00B64013">
        <w:rPr>
          <w:lang w:val="en-AU"/>
        </w:rPr>
        <w:t xml:space="preserve"> elected to continue to commit to those timelines without any significant change to what had been planned pre Cyclone Pam.</w:t>
      </w:r>
      <w:r w:rsidR="00B64013">
        <w:rPr>
          <w:rStyle w:val="FootnoteReference"/>
          <w:lang w:val="en-AU"/>
        </w:rPr>
        <w:footnoteReference w:id="12"/>
      </w:r>
      <w:r w:rsidR="00B64013">
        <w:rPr>
          <w:lang w:val="en-AU"/>
        </w:rPr>
        <w:t xml:space="preserve"> </w:t>
      </w:r>
      <w:r w:rsidR="002619A1">
        <w:rPr>
          <w:lang w:val="en-AU"/>
        </w:rPr>
        <w:t>This commitment and fortitude demonstrated a real strength of resolve across the sector.</w:t>
      </w:r>
    </w:p>
    <w:p w14:paraId="5EACEE65" w14:textId="77777777" w:rsidR="00C02405" w:rsidRPr="00EE51DE" w:rsidRDefault="00C02405" w:rsidP="00D76E69">
      <w:pPr>
        <w:spacing w:line="240" w:lineRule="auto"/>
        <w:jc w:val="both"/>
        <w:rPr>
          <w:lang w:val="en-AU"/>
        </w:rPr>
      </w:pPr>
    </w:p>
    <w:p w14:paraId="2B427DD9" w14:textId="77777777" w:rsidR="00C02405" w:rsidRPr="00376CEA" w:rsidRDefault="00D76E69" w:rsidP="005F1A1E">
      <w:pPr>
        <w:pStyle w:val="Heading3"/>
      </w:pPr>
      <w:bookmarkStart w:id="8" w:name="_Toc424634614"/>
      <w:r>
        <w:t>Context</w:t>
      </w:r>
      <w:r w:rsidR="00870BC3">
        <w:t xml:space="preserve"> </w:t>
      </w:r>
      <w:r w:rsidR="00A325F4">
        <w:t>impacting on</w:t>
      </w:r>
      <w:r w:rsidR="00870BC3">
        <w:t xml:space="preserve"> achievement of outcomes or implementation</w:t>
      </w:r>
      <w:bookmarkEnd w:id="8"/>
    </w:p>
    <w:p w14:paraId="30E2A98D" w14:textId="77777777" w:rsidR="00EA4DE7" w:rsidRPr="001664AC" w:rsidRDefault="001664AC" w:rsidP="000E5465">
      <w:pPr>
        <w:spacing w:after="0"/>
        <w:jc w:val="both"/>
        <w:rPr>
          <w:lang w:val="en-AU"/>
        </w:rPr>
      </w:pPr>
      <w:r>
        <w:rPr>
          <w:lang w:val="en-AU"/>
        </w:rPr>
        <w:t xml:space="preserve">The nature, breadth of purview and complexity of the policing, justice and community service sector is described </w:t>
      </w:r>
      <w:r w:rsidR="002619A1">
        <w:rPr>
          <w:lang w:val="en-AU"/>
        </w:rPr>
        <w:t>in some detail in</w:t>
      </w:r>
      <w:r>
        <w:rPr>
          <w:lang w:val="en-AU"/>
        </w:rPr>
        <w:t xml:space="preserve"> </w:t>
      </w:r>
      <w:r w:rsidR="00980A16">
        <w:rPr>
          <w:lang w:val="en-AU"/>
        </w:rPr>
        <w:t>section 2a</w:t>
      </w:r>
      <w:r>
        <w:rPr>
          <w:lang w:val="en-AU"/>
        </w:rPr>
        <w:t xml:space="preserve"> of the </w:t>
      </w:r>
      <w:r w:rsidRPr="001664AC">
        <w:rPr>
          <w:i/>
          <w:lang w:val="en-AU"/>
        </w:rPr>
        <w:t>SRBJ Completion Report Stage 1</w:t>
      </w:r>
      <w:r w:rsidR="00711A28">
        <w:rPr>
          <w:i/>
          <w:lang w:val="en-AU"/>
        </w:rPr>
        <w:t xml:space="preserve"> – July 2014 </w:t>
      </w:r>
      <w:r w:rsidR="00711A28">
        <w:rPr>
          <w:lang w:val="en-AU"/>
        </w:rPr>
        <w:lastRenderedPageBreak/>
        <w:t>(Stage 1 Completion Report)</w:t>
      </w:r>
      <w:r>
        <w:rPr>
          <w:lang w:val="en-AU"/>
        </w:rPr>
        <w:t xml:space="preserve"> and </w:t>
      </w:r>
      <w:r w:rsidR="00531E5A">
        <w:rPr>
          <w:lang w:val="en-AU"/>
        </w:rPr>
        <w:t xml:space="preserve">that </w:t>
      </w:r>
      <w:r w:rsidR="002619A1">
        <w:rPr>
          <w:lang w:val="en-AU"/>
        </w:rPr>
        <w:t xml:space="preserve">description </w:t>
      </w:r>
      <w:r>
        <w:rPr>
          <w:lang w:val="en-AU"/>
        </w:rPr>
        <w:t xml:space="preserve">continues to </w:t>
      </w:r>
      <w:r w:rsidR="002619A1">
        <w:rPr>
          <w:lang w:val="en-AU"/>
        </w:rPr>
        <w:t xml:space="preserve">accurately </w:t>
      </w:r>
      <w:r>
        <w:rPr>
          <w:lang w:val="en-AU"/>
        </w:rPr>
        <w:t>represent the sector in which the program operates.</w:t>
      </w:r>
    </w:p>
    <w:p w14:paraId="028F5726" w14:textId="77777777" w:rsidR="00AA0644" w:rsidRDefault="00AA0644" w:rsidP="000E5465">
      <w:pPr>
        <w:pStyle w:val="Heading4"/>
        <w:spacing w:before="120"/>
        <w:rPr>
          <w:lang w:val="en-AU"/>
        </w:rPr>
      </w:pPr>
      <w:r w:rsidRPr="001664AC">
        <w:rPr>
          <w:lang w:val="en-AU"/>
        </w:rPr>
        <w:t>Constraints</w:t>
      </w:r>
    </w:p>
    <w:p w14:paraId="500F06E0" w14:textId="2C8CD7B5" w:rsidR="001664AC" w:rsidRDefault="00531E5A" w:rsidP="00D76E69">
      <w:pPr>
        <w:spacing w:before="120"/>
        <w:jc w:val="both"/>
        <w:rPr>
          <w:lang w:val="en-AU"/>
        </w:rPr>
      </w:pPr>
      <w:r>
        <w:rPr>
          <w:lang w:val="en-AU"/>
        </w:rPr>
        <w:t>The constraints identified in the Stage 1 C</w:t>
      </w:r>
      <w:r w:rsidR="001664AC">
        <w:rPr>
          <w:lang w:val="en-AU"/>
        </w:rPr>
        <w:t xml:space="preserve">ompletion </w:t>
      </w:r>
      <w:r>
        <w:rPr>
          <w:lang w:val="en-AU"/>
        </w:rPr>
        <w:t>Report</w:t>
      </w:r>
      <w:r w:rsidR="001664AC">
        <w:rPr>
          <w:lang w:val="en-AU"/>
        </w:rPr>
        <w:t xml:space="preserve"> (</w:t>
      </w:r>
      <w:r w:rsidR="00F5340D">
        <w:rPr>
          <w:lang w:val="en-AU"/>
        </w:rPr>
        <w:t>1-5</w:t>
      </w:r>
      <w:r w:rsidR="002619A1">
        <w:rPr>
          <w:lang w:val="en-AU"/>
        </w:rPr>
        <w:t xml:space="preserve"> </w:t>
      </w:r>
      <w:r w:rsidR="001664AC">
        <w:rPr>
          <w:lang w:val="en-AU"/>
        </w:rPr>
        <w:t>summarised below)</w:t>
      </w:r>
      <w:r w:rsidR="001664AC">
        <w:rPr>
          <w:rStyle w:val="FootnoteReference"/>
          <w:lang w:val="en-AU"/>
        </w:rPr>
        <w:footnoteReference w:id="13"/>
      </w:r>
      <w:r w:rsidR="001664AC">
        <w:rPr>
          <w:lang w:val="en-AU"/>
        </w:rPr>
        <w:t xml:space="preserve"> continue to represent the overarching constraints for the program:</w:t>
      </w:r>
    </w:p>
    <w:p w14:paraId="6B879073" w14:textId="1EBAC20A" w:rsidR="001664AC" w:rsidRPr="00531E5A" w:rsidRDefault="001664AC" w:rsidP="00CE1691">
      <w:pPr>
        <w:pStyle w:val="ListParagraph"/>
        <w:numPr>
          <w:ilvl w:val="0"/>
          <w:numId w:val="16"/>
        </w:numPr>
        <w:jc w:val="both"/>
        <w:rPr>
          <w:lang w:val="en-AU"/>
        </w:rPr>
      </w:pPr>
      <w:r w:rsidRPr="00D76E69">
        <w:rPr>
          <w:b/>
          <w:lang w:val="en-AU"/>
        </w:rPr>
        <w:t>Fluidity of the political context</w:t>
      </w:r>
      <w:r w:rsidR="002619A1">
        <w:rPr>
          <w:lang w:val="en-AU"/>
        </w:rPr>
        <w:t>;</w:t>
      </w:r>
      <w:r w:rsidR="00B64013">
        <w:rPr>
          <w:lang w:val="en-AU"/>
        </w:rPr>
        <w:t xml:space="preserve"> there have been </w:t>
      </w:r>
      <w:r w:rsidR="00D70BB0">
        <w:rPr>
          <w:lang w:val="en-AU"/>
        </w:rPr>
        <w:t xml:space="preserve">two </w:t>
      </w:r>
      <w:r w:rsidR="00B64013">
        <w:rPr>
          <w:lang w:val="en-AU"/>
        </w:rPr>
        <w:t>Ministers of Justice and Community Services in this reporting period</w:t>
      </w:r>
      <w:r w:rsidR="00B45308">
        <w:rPr>
          <w:lang w:val="en-AU"/>
        </w:rPr>
        <w:t xml:space="preserve"> and </w:t>
      </w:r>
      <w:r w:rsidR="006736FB">
        <w:rPr>
          <w:lang w:val="en-AU"/>
        </w:rPr>
        <w:t xml:space="preserve">there are </w:t>
      </w:r>
      <w:r w:rsidR="00B45308">
        <w:rPr>
          <w:lang w:val="en-AU"/>
        </w:rPr>
        <w:t>cases pending in the Supreme Court against politicians</w:t>
      </w:r>
      <w:r w:rsidR="005F3FC5">
        <w:rPr>
          <w:lang w:val="en-AU"/>
        </w:rPr>
        <w:t>.</w:t>
      </w:r>
      <w:r w:rsidR="006736FB">
        <w:rPr>
          <w:rStyle w:val="FootnoteReference"/>
          <w:lang w:val="en-AU"/>
        </w:rPr>
        <w:footnoteReference w:id="14"/>
      </w:r>
      <w:r w:rsidR="00D70BB0">
        <w:rPr>
          <w:lang w:val="en-AU"/>
        </w:rPr>
        <w:t xml:space="preserve"> In addition</w:t>
      </w:r>
      <w:r w:rsidR="005658FC">
        <w:rPr>
          <w:lang w:val="en-AU"/>
        </w:rPr>
        <w:t>,</w:t>
      </w:r>
      <w:r w:rsidR="00D70BB0">
        <w:rPr>
          <w:lang w:val="en-AU"/>
        </w:rPr>
        <w:t xml:space="preserve"> there continues to be frequent changing of appointments to positions within the senior ranks of the VPF as a result of </w:t>
      </w:r>
      <w:r w:rsidR="005658FC">
        <w:rPr>
          <w:lang w:val="en-AU"/>
        </w:rPr>
        <w:t xml:space="preserve">internal factions and political </w:t>
      </w:r>
      <w:r w:rsidR="00D70BB0">
        <w:rPr>
          <w:lang w:val="en-AU"/>
        </w:rPr>
        <w:t>alignments.</w:t>
      </w:r>
    </w:p>
    <w:p w14:paraId="4ABD6AC9" w14:textId="11A8A2E9" w:rsidR="001664AC" w:rsidRPr="00531E5A" w:rsidRDefault="00B45308" w:rsidP="00CE1691">
      <w:pPr>
        <w:pStyle w:val="ListParagraph"/>
        <w:numPr>
          <w:ilvl w:val="0"/>
          <w:numId w:val="16"/>
        </w:numPr>
        <w:jc w:val="both"/>
        <w:rPr>
          <w:lang w:val="en-AU"/>
        </w:rPr>
      </w:pPr>
      <w:r w:rsidRPr="00D76E69">
        <w:rPr>
          <w:b/>
          <w:lang w:val="en-AU"/>
        </w:rPr>
        <w:t>Leadership</w:t>
      </w:r>
      <w:r>
        <w:rPr>
          <w:lang w:val="en-AU"/>
        </w:rPr>
        <w:t xml:space="preserve"> </w:t>
      </w:r>
      <w:r w:rsidR="005F3FC5">
        <w:rPr>
          <w:lang w:val="en-AU"/>
        </w:rPr>
        <w:t>i</w:t>
      </w:r>
      <w:r w:rsidR="001664AC" w:rsidRPr="00531E5A">
        <w:rPr>
          <w:lang w:val="en-AU"/>
        </w:rPr>
        <w:t>s both an asset and a constraint</w:t>
      </w:r>
      <w:r w:rsidR="005F3FC5">
        <w:rPr>
          <w:lang w:val="en-AU"/>
        </w:rPr>
        <w:t xml:space="preserve"> across the sector</w:t>
      </w:r>
      <w:r>
        <w:rPr>
          <w:lang w:val="en-AU"/>
        </w:rPr>
        <w:t xml:space="preserve"> and the </w:t>
      </w:r>
      <w:r w:rsidR="008D0B4D">
        <w:rPr>
          <w:lang w:val="en-AU"/>
        </w:rPr>
        <w:t>Government of Vanuatu (</w:t>
      </w:r>
      <w:r>
        <w:rPr>
          <w:lang w:val="en-AU"/>
        </w:rPr>
        <w:t>GoV</w:t>
      </w:r>
      <w:r w:rsidR="008D0B4D">
        <w:rPr>
          <w:lang w:val="en-AU"/>
        </w:rPr>
        <w:t>)</w:t>
      </w:r>
      <w:r>
        <w:rPr>
          <w:lang w:val="en-AU"/>
        </w:rPr>
        <w:t xml:space="preserve"> more broadly</w:t>
      </w:r>
      <w:r w:rsidR="005F3FC5">
        <w:rPr>
          <w:lang w:val="en-AU"/>
        </w:rPr>
        <w:t>.</w:t>
      </w:r>
    </w:p>
    <w:p w14:paraId="5FB68725" w14:textId="4876E790" w:rsidR="00AA0644" w:rsidRPr="00531E5A" w:rsidRDefault="00AA0644" w:rsidP="00CE1691">
      <w:pPr>
        <w:pStyle w:val="ListParagraph"/>
        <w:numPr>
          <w:ilvl w:val="0"/>
          <w:numId w:val="16"/>
        </w:numPr>
        <w:jc w:val="both"/>
        <w:rPr>
          <w:lang w:val="en-AU"/>
        </w:rPr>
      </w:pPr>
      <w:r w:rsidRPr="00D76E69">
        <w:rPr>
          <w:b/>
          <w:lang w:val="en-AU"/>
        </w:rPr>
        <w:t>Inherent sensitivity of work</w:t>
      </w:r>
      <w:r w:rsidR="001664AC" w:rsidRPr="00D76E69">
        <w:rPr>
          <w:b/>
          <w:lang w:val="en-AU"/>
        </w:rPr>
        <w:t xml:space="preserve"> </w:t>
      </w:r>
      <w:r w:rsidR="00910489" w:rsidRPr="00D76E69">
        <w:rPr>
          <w:b/>
          <w:lang w:val="en-AU"/>
        </w:rPr>
        <w:t xml:space="preserve">in this sector </w:t>
      </w:r>
      <w:r w:rsidR="001664AC" w:rsidRPr="00D76E69">
        <w:rPr>
          <w:b/>
          <w:lang w:val="en-AU"/>
        </w:rPr>
        <w:t>and the bilateral relationship</w:t>
      </w:r>
      <w:r w:rsidR="002619A1">
        <w:rPr>
          <w:lang w:val="en-AU"/>
        </w:rPr>
        <w:t>; demonstrated</w:t>
      </w:r>
      <w:r w:rsidR="00B45308">
        <w:rPr>
          <w:lang w:val="en-AU"/>
        </w:rPr>
        <w:t>,</w:t>
      </w:r>
      <w:r w:rsidR="002619A1">
        <w:rPr>
          <w:lang w:val="en-AU"/>
        </w:rPr>
        <w:t xml:space="preserve"> for example</w:t>
      </w:r>
      <w:r w:rsidR="00B45308">
        <w:rPr>
          <w:lang w:val="en-AU"/>
        </w:rPr>
        <w:t>,</w:t>
      </w:r>
      <w:r w:rsidR="002619A1">
        <w:rPr>
          <w:lang w:val="en-AU"/>
        </w:rPr>
        <w:t xml:space="preserve"> by media coverage of the </w:t>
      </w:r>
      <w:r w:rsidR="007F02EA">
        <w:rPr>
          <w:lang w:val="en-AU"/>
        </w:rPr>
        <w:t>possibility</w:t>
      </w:r>
      <w:r w:rsidR="002619A1">
        <w:rPr>
          <w:lang w:val="en-AU"/>
        </w:rPr>
        <w:t xml:space="preserve"> of an expatriate Police Commissioner</w:t>
      </w:r>
      <w:r w:rsidR="00910489">
        <w:rPr>
          <w:lang w:val="en-AU"/>
        </w:rPr>
        <w:t xml:space="preserve"> for </w:t>
      </w:r>
      <w:r w:rsidR="008D0B4D">
        <w:rPr>
          <w:lang w:val="en-AU"/>
        </w:rPr>
        <w:t>Vanuatu Police Force (</w:t>
      </w:r>
      <w:r w:rsidR="00910489">
        <w:rPr>
          <w:lang w:val="en-AU"/>
        </w:rPr>
        <w:t>VPF</w:t>
      </w:r>
      <w:r w:rsidR="008D0B4D">
        <w:rPr>
          <w:lang w:val="en-AU"/>
        </w:rPr>
        <w:t>)</w:t>
      </w:r>
      <w:r w:rsidR="002619A1">
        <w:rPr>
          <w:lang w:val="en-AU"/>
        </w:rPr>
        <w:t xml:space="preserve"> </w:t>
      </w:r>
      <w:r w:rsidR="00910489">
        <w:rPr>
          <w:lang w:val="en-AU"/>
        </w:rPr>
        <w:t>and</w:t>
      </w:r>
      <w:r w:rsidR="002619A1">
        <w:rPr>
          <w:lang w:val="en-AU"/>
        </w:rPr>
        <w:t xml:space="preserve"> the rhetoric of sovereignty </w:t>
      </w:r>
      <w:r w:rsidR="00910489">
        <w:rPr>
          <w:lang w:val="en-AU"/>
        </w:rPr>
        <w:t>by</w:t>
      </w:r>
      <w:r w:rsidR="002619A1">
        <w:rPr>
          <w:lang w:val="en-AU"/>
        </w:rPr>
        <w:t xml:space="preserve"> the National Disaster Management Office</w:t>
      </w:r>
      <w:r w:rsidR="007A3151">
        <w:rPr>
          <w:lang w:val="en-AU"/>
        </w:rPr>
        <w:t xml:space="preserve"> (NDMO)</w:t>
      </w:r>
      <w:r w:rsidR="002619A1">
        <w:rPr>
          <w:lang w:val="en-AU"/>
        </w:rPr>
        <w:t xml:space="preserve"> post Cyclone Pam</w:t>
      </w:r>
      <w:r w:rsidR="005F3FC5">
        <w:rPr>
          <w:lang w:val="en-AU"/>
        </w:rPr>
        <w:t>.</w:t>
      </w:r>
    </w:p>
    <w:p w14:paraId="786B8662" w14:textId="2B88F018" w:rsidR="00AA0644" w:rsidRPr="00531E5A" w:rsidRDefault="00AA0644" w:rsidP="00CE1691">
      <w:pPr>
        <w:pStyle w:val="ListParagraph"/>
        <w:numPr>
          <w:ilvl w:val="0"/>
          <w:numId w:val="16"/>
        </w:numPr>
        <w:jc w:val="both"/>
        <w:rPr>
          <w:lang w:val="en-AU"/>
        </w:rPr>
      </w:pPr>
      <w:r w:rsidRPr="00D76E69">
        <w:rPr>
          <w:b/>
          <w:lang w:val="en-AU"/>
        </w:rPr>
        <w:t>Politics of aid</w:t>
      </w:r>
      <w:r w:rsidR="002619A1">
        <w:rPr>
          <w:lang w:val="en-AU"/>
        </w:rPr>
        <w:t xml:space="preserve"> are inherent in this work and must be trodden carefully on a daily basis</w:t>
      </w:r>
      <w:r w:rsidR="005F3FC5">
        <w:rPr>
          <w:lang w:val="en-AU"/>
        </w:rPr>
        <w:t>.</w:t>
      </w:r>
      <w:r w:rsidR="00910489">
        <w:rPr>
          <w:lang w:val="en-AU"/>
        </w:rPr>
        <w:t xml:space="preserve"> This requires the constant balancing act between ensuring the ownership and direction of the counterparts whilst facilitating skills transfer and support. This becomes increasingly difficult where staff fill positions but do not have the requisite skills, experience and </w:t>
      </w:r>
      <w:r w:rsidR="00F21350">
        <w:rPr>
          <w:lang w:val="en-AU"/>
        </w:rPr>
        <w:t xml:space="preserve">at </w:t>
      </w:r>
      <w:r w:rsidR="00910489">
        <w:rPr>
          <w:lang w:val="en-AU"/>
        </w:rPr>
        <w:t>times</w:t>
      </w:r>
      <w:r w:rsidR="00F21350">
        <w:rPr>
          <w:lang w:val="en-AU"/>
        </w:rPr>
        <w:t>,</w:t>
      </w:r>
      <w:r w:rsidR="00910489">
        <w:rPr>
          <w:lang w:val="en-AU"/>
        </w:rPr>
        <w:t xml:space="preserve"> interest.</w:t>
      </w:r>
    </w:p>
    <w:p w14:paraId="500F45AD" w14:textId="149E53FC" w:rsidR="00AA0644" w:rsidRPr="00531E5A" w:rsidRDefault="00AA0644" w:rsidP="00CE1691">
      <w:pPr>
        <w:pStyle w:val="ListParagraph"/>
        <w:numPr>
          <w:ilvl w:val="0"/>
          <w:numId w:val="16"/>
        </w:numPr>
        <w:jc w:val="both"/>
        <w:rPr>
          <w:lang w:val="en-AU"/>
        </w:rPr>
      </w:pPr>
      <w:r w:rsidRPr="00D76E69">
        <w:rPr>
          <w:b/>
          <w:lang w:val="en-AU"/>
        </w:rPr>
        <w:t>Retention of lawyers</w:t>
      </w:r>
      <w:r w:rsidR="002619A1">
        <w:rPr>
          <w:lang w:val="en-AU"/>
        </w:rPr>
        <w:t xml:space="preserve"> within the public sector; whilst this six months has not seen as many resignations of lawyers</w:t>
      </w:r>
      <w:r w:rsidR="00542853">
        <w:rPr>
          <w:lang w:val="en-AU"/>
        </w:rPr>
        <w:t xml:space="preserve"> from the public sector</w:t>
      </w:r>
      <w:r w:rsidR="00910489">
        <w:rPr>
          <w:lang w:val="en-AU"/>
        </w:rPr>
        <w:t>,</w:t>
      </w:r>
      <w:r w:rsidR="002619A1">
        <w:rPr>
          <w:lang w:val="en-AU"/>
        </w:rPr>
        <w:t xml:space="preserve"> the attraction of the private sector remains and the program will focus in a multidimensional way </w:t>
      </w:r>
      <w:r w:rsidR="00910489">
        <w:rPr>
          <w:lang w:val="en-AU"/>
        </w:rPr>
        <w:t>to strengthen the capacity of the</w:t>
      </w:r>
      <w:r w:rsidR="002619A1">
        <w:rPr>
          <w:lang w:val="en-AU"/>
        </w:rPr>
        <w:t xml:space="preserve"> public sector </w:t>
      </w:r>
      <w:r w:rsidR="00910489">
        <w:rPr>
          <w:lang w:val="en-AU"/>
        </w:rPr>
        <w:t xml:space="preserve">to retain lawyers </w:t>
      </w:r>
      <w:r w:rsidR="002619A1">
        <w:rPr>
          <w:lang w:val="en-AU"/>
        </w:rPr>
        <w:t>once admitted.</w:t>
      </w:r>
      <w:r w:rsidR="008D0B4D">
        <w:rPr>
          <w:rStyle w:val="FootnoteReference"/>
          <w:lang w:val="en-AU"/>
        </w:rPr>
        <w:footnoteReference w:id="15"/>
      </w:r>
    </w:p>
    <w:p w14:paraId="74F0E339" w14:textId="77777777" w:rsidR="00755793" w:rsidRDefault="00755793" w:rsidP="00755793">
      <w:pPr>
        <w:pStyle w:val="ListParagraph"/>
        <w:ind w:left="0"/>
        <w:jc w:val="both"/>
        <w:rPr>
          <w:lang w:val="en-AU"/>
        </w:rPr>
      </w:pPr>
      <w:r>
        <w:rPr>
          <w:lang w:val="en-AU"/>
        </w:rPr>
        <w:t xml:space="preserve">Additional constraints noted over </w:t>
      </w:r>
      <w:r w:rsidR="00BE3588">
        <w:rPr>
          <w:lang w:val="en-AU"/>
        </w:rPr>
        <w:t>this</w:t>
      </w:r>
      <w:r>
        <w:rPr>
          <w:lang w:val="en-AU"/>
        </w:rPr>
        <w:t xml:space="preserve"> reporting period include:</w:t>
      </w:r>
    </w:p>
    <w:p w14:paraId="5849F8B1" w14:textId="77777777" w:rsidR="00755793" w:rsidRDefault="00755793" w:rsidP="00B357A8">
      <w:pPr>
        <w:pStyle w:val="ListParagraph"/>
        <w:numPr>
          <w:ilvl w:val="0"/>
          <w:numId w:val="32"/>
        </w:numPr>
        <w:jc w:val="both"/>
        <w:rPr>
          <w:lang w:val="en-AU"/>
        </w:rPr>
      </w:pPr>
      <w:r w:rsidRPr="00BE3588">
        <w:rPr>
          <w:b/>
          <w:lang w:val="en-AU"/>
        </w:rPr>
        <w:t>Impact of Cyclone Pam on 13 March</w:t>
      </w:r>
      <w:r>
        <w:rPr>
          <w:lang w:val="en-AU"/>
        </w:rPr>
        <w:t xml:space="preserve">: The impact of Cyclone Pam on PJSPV has been multifaceted and </w:t>
      </w:r>
      <w:r w:rsidR="00BE3588">
        <w:rPr>
          <w:lang w:val="en-AU"/>
        </w:rPr>
        <w:t>after four months is continuing and</w:t>
      </w:r>
      <w:r>
        <w:rPr>
          <w:lang w:val="en-AU"/>
        </w:rPr>
        <w:t xml:space="preserve"> </w:t>
      </w:r>
      <w:r w:rsidR="00F53814">
        <w:rPr>
          <w:lang w:val="en-AU"/>
        </w:rPr>
        <w:t xml:space="preserve">is </w:t>
      </w:r>
      <w:r>
        <w:rPr>
          <w:lang w:val="en-AU"/>
        </w:rPr>
        <w:t>not easy to quantify</w:t>
      </w:r>
      <w:r w:rsidR="00595E2B">
        <w:rPr>
          <w:lang w:val="en-AU"/>
        </w:rPr>
        <w:t>. Some of the immediate impacts on program and sector are identified below:</w:t>
      </w:r>
    </w:p>
    <w:p w14:paraId="28D6893A" w14:textId="1A930A84" w:rsidR="00755793" w:rsidRDefault="00755793" w:rsidP="00B357A8">
      <w:pPr>
        <w:pStyle w:val="ListParagraph"/>
        <w:numPr>
          <w:ilvl w:val="1"/>
          <w:numId w:val="32"/>
        </w:numPr>
        <w:jc w:val="both"/>
        <w:rPr>
          <w:lang w:val="en-AU"/>
        </w:rPr>
      </w:pPr>
      <w:r>
        <w:rPr>
          <w:lang w:val="en-AU"/>
        </w:rPr>
        <w:t xml:space="preserve">The building in which the program office was located had its roof blown off. The landlord determined to fully renovate the building and </w:t>
      </w:r>
      <w:r w:rsidR="0015273C">
        <w:rPr>
          <w:lang w:val="en-AU"/>
        </w:rPr>
        <w:t xml:space="preserve">so </w:t>
      </w:r>
      <w:r>
        <w:rPr>
          <w:lang w:val="en-AU"/>
        </w:rPr>
        <w:t>the program made a decision to relocate rapidly to new premises to minimise the impact on service delivery to the sector. SRBJ was formally relocated to new office premises opposite Au Bon Marché</w:t>
      </w:r>
      <w:r w:rsidR="00595E2B">
        <w:rPr>
          <w:lang w:val="en-AU"/>
        </w:rPr>
        <w:t>,</w:t>
      </w:r>
      <w:r>
        <w:rPr>
          <w:lang w:val="en-AU"/>
        </w:rPr>
        <w:t xml:space="preserve"> Nambatu </w:t>
      </w:r>
      <w:r w:rsidR="00595E2B">
        <w:rPr>
          <w:lang w:val="en-AU"/>
        </w:rPr>
        <w:t xml:space="preserve">on </w:t>
      </w:r>
      <w:r w:rsidR="005F13D3">
        <w:rPr>
          <w:lang w:val="en-AU"/>
        </w:rPr>
        <w:t>18</w:t>
      </w:r>
      <w:r w:rsidR="00D76E69">
        <w:rPr>
          <w:lang w:val="en-AU"/>
        </w:rPr>
        <w:t xml:space="preserve"> March 2015</w:t>
      </w:r>
      <w:r w:rsidR="0015273C">
        <w:rPr>
          <w:lang w:val="en-AU"/>
        </w:rPr>
        <w:t>.</w:t>
      </w:r>
      <w:r w:rsidR="00F53814">
        <w:rPr>
          <w:lang w:val="en-AU"/>
        </w:rPr>
        <w:t xml:space="preserve"> </w:t>
      </w:r>
      <w:r w:rsidR="0015273C">
        <w:rPr>
          <w:lang w:val="en-AU"/>
        </w:rPr>
        <w:t>H</w:t>
      </w:r>
      <w:r w:rsidR="00595E2B">
        <w:rPr>
          <w:lang w:val="en-AU"/>
        </w:rPr>
        <w:t>owever</w:t>
      </w:r>
      <w:r w:rsidR="0015273C">
        <w:rPr>
          <w:lang w:val="en-AU"/>
        </w:rPr>
        <w:t>,</w:t>
      </w:r>
      <w:r w:rsidR="00595E2B">
        <w:rPr>
          <w:lang w:val="en-AU"/>
        </w:rPr>
        <w:t xml:space="preserve"> it took some time for it to be fully functional </w:t>
      </w:r>
      <w:r w:rsidR="00595E2B">
        <w:rPr>
          <w:lang w:val="en-AU"/>
        </w:rPr>
        <w:lastRenderedPageBreak/>
        <w:t xml:space="preserve">again with a robust internet connection; reliable power and plumbing which had some </w:t>
      </w:r>
      <w:r w:rsidR="00F53814">
        <w:rPr>
          <w:lang w:val="en-AU"/>
        </w:rPr>
        <w:t xml:space="preserve">short term </w:t>
      </w:r>
      <w:r w:rsidR="00595E2B">
        <w:rPr>
          <w:lang w:val="en-AU"/>
        </w:rPr>
        <w:t>impact on efficiency</w:t>
      </w:r>
      <w:r w:rsidR="00F21350">
        <w:rPr>
          <w:lang w:val="en-AU"/>
        </w:rPr>
        <w:t>.</w:t>
      </w:r>
    </w:p>
    <w:p w14:paraId="495B3143" w14:textId="77777777" w:rsidR="00595E2B" w:rsidRDefault="0095292B" w:rsidP="00B357A8">
      <w:pPr>
        <w:pStyle w:val="ListParagraph"/>
        <w:numPr>
          <w:ilvl w:val="1"/>
          <w:numId w:val="32"/>
        </w:numPr>
        <w:jc w:val="both"/>
        <w:rPr>
          <w:lang w:val="en-AU"/>
        </w:rPr>
      </w:pPr>
      <w:r>
        <w:rPr>
          <w:lang w:val="en-AU"/>
        </w:rPr>
        <w:t>All s</w:t>
      </w:r>
      <w:r w:rsidR="00595E2B">
        <w:rPr>
          <w:lang w:val="en-AU"/>
        </w:rPr>
        <w:t xml:space="preserve">hort term international program staff were evacuated and long term international program staff were offered some time outside of Vanuatu after the cyclone. Staff across the program needed to attend to personal matters at home to re-establish their houses and utilities to their houses after the cyclone. </w:t>
      </w:r>
    </w:p>
    <w:p w14:paraId="4A7DC436" w14:textId="23512551" w:rsidR="00595E2B" w:rsidRDefault="00595E2B" w:rsidP="00B357A8">
      <w:pPr>
        <w:pStyle w:val="ListParagraph"/>
        <w:numPr>
          <w:ilvl w:val="1"/>
          <w:numId w:val="32"/>
        </w:numPr>
        <w:jc w:val="both"/>
        <w:rPr>
          <w:lang w:val="en-AU"/>
        </w:rPr>
      </w:pPr>
      <w:r>
        <w:rPr>
          <w:lang w:val="en-AU"/>
        </w:rPr>
        <w:t>Staff and agencies across the sector similarly had to respond to challenges at home (</w:t>
      </w:r>
      <w:r w:rsidR="0015273C">
        <w:rPr>
          <w:lang w:val="en-AU"/>
        </w:rPr>
        <w:t>such as</w:t>
      </w:r>
      <w:r w:rsidR="008D0B4D">
        <w:rPr>
          <w:lang w:val="en-AU"/>
        </w:rPr>
        <w:t>,</w:t>
      </w:r>
      <w:r w:rsidR="0015273C">
        <w:rPr>
          <w:lang w:val="en-AU"/>
        </w:rPr>
        <w:t xml:space="preserve"> </w:t>
      </w:r>
      <w:r>
        <w:rPr>
          <w:lang w:val="en-AU"/>
        </w:rPr>
        <w:t>destruction of homes</w:t>
      </w:r>
      <w:r w:rsidR="0015273C">
        <w:rPr>
          <w:lang w:val="en-AU"/>
        </w:rPr>
        <w:t>;</w:t>
      </w:r>
      <w:r>
        <w:rPr>
          <w:lang w:val="en-AU"/>
        </w:rPr>
        <w:t xml:space="preserve"> lack of supply of utilities</w:t>
      </w:r>
      <w:r w:rsidR="0015273C">
        <w:rPr>
          <w:lang w:val="en-AU"/>
        </w:rPr>
        <w:t>;</w:t>
      </w:r>
      <w:r>
        <w:rPr>
          <w:lang w:val="en-AU"/>
        </w:rPr>
        <w:t xml:space="preserve"> shortage of affordable fresh produce</w:t>
      </w:r>
      <w:r w:rsidR="00BE3588">
        <w:rPr>
          <w:lang w:val="en-AU"/>
        </w:rPr>
        <w:t>; support to additional family members</w:t>
      </w:r>
      <w:r w:rsidR="0015273C">
        <w:rPr>
          <w:lang w:val="en-AU"/>
        </w:rPr>
        <w:t>; and</w:t>
      </w:r>
      <w:r w:rsidR="00F5340D">
        <w:rPr>
          <w:lang w:val="en-AU"/>
        </w:rPr>
        <w:t xml:space="preserve"> relocation</w:t>
      </w:r>
      <w:r w:rsidR="00BE3588">
        <w:rPr>
          <w:lang w:val="en-AU"/>
        </w:rPr>
        <w:t>)</w:t>
      </w:r>
      <w:r>
        <w:rPr>
          <w:lang w:val="en-AU"/>
        </w:rPr>
        <w:t xml:space="preserve"> as well as damage to office buildings; supply of utilities and damage to technology and communications</w:t>
      </w:r>
      <w:r w:rsidR="00BE3588">
        <w:rPr>
          <w:lang w:val="en-AU"/>
        </w:rPr>
        <w:t>.</w:t>
      </w:r>
      <w:r w:rsidR="00053F29">
        <w:rPr>
          <w:lang w:val="en-AU"/>
        </w:rPr>
        <w:t xml:space="preserve"> </w:t>
      </w:r>
      <w:r>
        <w:rPr>
          <w:lang w:val="en-AU"/>
        </w:rPr>
        <w:t xml:space="preserve">In particular, in Port Vila the SPD and PSO had small but manageable structural damage; the PPO and the Judiciary also had some structural damage; the SLO had the roof </w:t>
      </w:r>
      <w:r w:rsidR="00E50CB4">
        <w:rPr>
          <w:lang w:val="en-AU"/>
        </w:rPr>
        <w:t>of</w:t>
      </w:r>
      <w:r>
        <w:rPr>
          <w:lang w:val="en-AU"/>
        </w:rPr>
        <w:t xml:space="preserve"> its archive room blown away and resultant damage to archives</w:t>
      </w:r>
      <w:r w:rsidR="007A3151">
        <w:rPr>
          <w:lang w:val="en-AU"/>
        </w:rPr>
        <w:t xml:space="preserve"> and the </w:t>
      </w:r>
      <w:r w:rsidR="00932827">
        <w:rPr>
          <w:lang w:val="en-AU"/>
        </w:rPr>
        <w:t>USP</w:t>
      </w:r>
      <w:r w:rsidR="007A3151">
        <w:rPr>
          <w:lang w:val="en-AU"/>
        </w:rPr>
        <w:t xml:space="preserve"> Campus in Port Vila was badly damaged</w:t>
      </w:r>
      <w:r>
        <w:rPr>
          <w:lang w:val="en-AU"/>
        </w:rPr>
        <w:t>. In Tanna</w:t>
      </w:r>
      <w:r w:rsidR="00BE3588">
        <w:rPr>
          <w:lang w:val="en-AU"/>
        </w:rPr>
        <w:t>,</w:t>
      </w:r>
      <w:r>
        <w:rPr>
          <w:lang w:val="en-AU"/>
        </w:rPr>
        <w:t xml:space="preserve"> the PSO and Court House were </w:t>
      </w:r>
      <w:r w:rsidR="00190C0D">
        <w:rPr>
          <w:lang w:val="en-AU"/>
        </w:rPr>
        <w:t>very badly damaged</w:t>
      </w:r>
      <w:r>
        <w:rPr>
          <w:lang w:val="en-AU"/>
        </w:rPr>
        <w:t xml:space="preserve">. </w:t>
      </w:r>
      <w:r w:rsidR="00800ADE">
        <w:rPr>
          <w:lang w:val="en-AU"/>
        </w:rPr>
        <w:t xml:space="preserve">Other court houses suffered some damage and the program supported urgent </w:t>
      </w:r>
      <w:r w:rsidR="008D0B4D">
        <w:rPr>
          <w:lang w:val="en-AU"/>
        </w:rPr>
        <w:t>information technology</w:t>
      </w:r>
      <w:r w:rsidR="00800ADE">
        <w:rPr>
          <w:lang w:val="en-AU"/>
        </w:rPr>
        <w:t xml:space="preserve"> and infrastructure needs through its Grant Facility where applications were made to it.</w:t>
      </w:r>
      <w:r w:rsidR="00932827">
        <w:rPr>
          <w:lang w:val="en-AU"/>
        </w:rPr>
        <w:t xml:space="preserve"> VPF headquarters and Port Vila Police Station also suffered some structural and electrical damage</w:t>
      </w:r>
      <w:r w:rsidR="00F5340D">
        <w:rPr>
          <w:lang w:val="en-AU"/>
        </w:rPr>
        <w:t xml:space="preserve"> which is being supported b</w:t>
      </w:r>
      <w:r w:rsidR="00932827">
        <w:rPr>
          <w:lang w:val="en-AU"/>
        </w:rPr>
        <w:t>y VAPP.</w:t>
      </w:r>
      <w:r w:rsidR="00800ADE">
        <w:rPr>
          <w:lang w:val="en-AU"/>
        </w:rPr>
        <w:t xml:space="preserve"> However, as a consequence of relatively little justice and community services infrastructure (when compared with health and education sectors</w:t>
      </w:r>
      <w:r w:rsidR="00E50CB4">
        <w:rPr>
          <w:lang w:val="en-AU"/>
        </w:rPr>
        <w:t>,</w:t>
      </w:r>
      <w:r w:rsidR="00800ADE">
        <w:rPr>
          <w:lang w:val="en-AU"/>
        </w:rPr>
        <w:t xml:space="preserve"> for example) across Vanuatu, the infrastructure impact on public buildings </w:t>
      </w:r>
      <w:r w:rsidR="00E50CB4">
        <w:rPr>
          <w:lang w:val="en-AU"/>
        </w:rPr>
        <w:t xml:space="preserve">for the sector </w:t>
      </w:r>
      <w:r w:rsidR="00800ADE">
        <w:rPr>
          <w:lang w:val="en-AU"/>
        </w:rPr>
        <w:t>was relatively contained.</w:t>
      </w:r>
    </w:p>
    <w:p w14:paraId="55DD2288" w14:textId="43A2BB60" w:rsidR="00800ADE" w:rsidRDefault="00BE3588" w:rsidP="00B357A8">
      <w:pPr>
        <w:pStyle w:val="ListParagraph"/>
        <w:numPr>
          <w:ilvl w:val="1"/>
          <w:numId w:val="32"/>
        </w:numPr>
        <w:jc w:val="both"/>
        <w:rPr>
          <w:lang w:val="en-AU"/>
        </w:rPr>
      </w:pPr>
      <w:r>
        <w:rPr>
          <w:lang w:val="en-AU"/>
        </w:rPr>
        <w:t xml:space="preserve">Counterparts across the sector were heavily involved in the emergency effort over the first two months or more after the </w:t>
      </w:r>
      <w:r w:rsidR="0015273C">
        <w:rPr>
          <w:lang w:val="en-AU"/>
        </w:rPr>
        <w:t>c</w:t>
      </w:r>
      <w:r>
        <w:rPr>
          <w:lang w:val="en-AU"/>
        </w:rPr>
        <w:t>yclone (</w:t>
      </w:r>
      <w:r w:rsidR="00F5340D">
        <w:rPr>
          <w:lang w:val="en-AU"/>
        </w:rPr>
        <w:t>f</w:t>
      </w:r>
      <w:r>
        <w:rPr>
          <w:lang w:val="en-AU"/>
        </w:rPr>
        <w:t xml:space="preserve">or example; </w:t>
      </w:r>
      <w:r w:rsidR="008D0B4D">
        <w:rPr>
          <w:lang w:val="en-AU"/>
        </w:rPr>
        <w:t>the Director General</w:t>
      </w:r>
      <w:r>
        <w:rPr>
          <w:lang w:val="en-AU"/>
        </w:rPr>
        <w:t>, Disability Desk, Child Desk, DWA staff and others)</w:t>
      </w:r>
      <w:r w:rsidR="00E50CB4">
        <w:rPr>
          <w:lang w:val="en-AU"/>
        </w:rPr>
        <w:t xml:space="preserve"> which meant that they were not available for the usual core work of the sector which was entirely appropriate and to be expected</w:t>
      </w:r>
      <w:r>
        <w:rPr>
          <w:lang w:val="en-AU"/>
        </w:rPr>
        <w:t>.</w:t>
      </w:r>
      <w:r w:rsidR="00E50CB4">
        <w:rPr>
          <w:lang w:val="en-AU"/>
        </w:rPr>
        <w:t xml:space="preserve"> The Director</w:t>
      </w:r>
      <w:r w:rsidR="00F21350">
        <w:rPr>
          <w:lang w:val="en-AU"/>
        </w:rPr>
        <w:t xml:space="preserve"> </w:t>
      </w:r>
      <w:r w:rsidR="00E50CB4">
        <w:rPr>
          <w:lang w:val="en-AU"/>
        </w:rPr>
        <w:t xml:space="preserve">General, for </w:t>
      </w:r>
      <w:r w:rsidR="00F5340D">
        <w:rPr>
          <w:lang w:val="en-AU"/>
        </w:rPr>
        <w:t>instance</w:t>
      </w:r>
      <w:r w:rsidR="00E50CB4">
        <w:rPr>
          <w:lang w:val="en-AU"/>
        </w:rPr>
        <w:t>, spent three weeks in Pentecost supporting the distribution of relief and was frequently called on by the NDMO in his role as chair of the Infrastructure Cluster Group.</w:t>
      </w:r>
    </w:p>
    <w:p w14:paraId="1F82B039" w14:textId="77777777" w:rsidR="00BE3588" w:rsidRDefault="00BE3588" w:rsidP="00B357A8">
      <w:pPr>
        <w:pStyle w:val="ListParagraph"/>
        <w:numPr>
          <w:ilvl w:val="1"/>
          <w:numId w:val="32"/>
        </w:numPr>
        <w:jc w:val="both"/>
        <w:rPr>
          <w:lang w:val="en-AU"/>
        </w:rPr>
      </w:pPr>
      <w:r>
        <w:rPr>
          <w:lang w:val="en-AU"/>
        </w:rPr>
        <w:t xml:space="preserve">In terms of the implementation of </w:t>
      </w:r>
      <w:r w:rsidR="00E50CB4">
        <w:rPr>
          <w:lang w:val="en-AU"/>
        </w:rPr>
        <w:t xml:space="preserve">the Workplan for </w:t>
      </w:r>
      <w:r>
        <w:rPr>
          <w:lang w:val="en-AU"/>
        </w:rPr>
        <w:t>SRBJ specifically</w:t>
      </w:r>
      <w:r w:rsidR="00E50CB4">
        <w:rPr>
          <w:lang w:val="en-AU"/>
        </w:rPr>
        <w:t>,</w:t>
      </w:r>
      <w:r>
        <w:rPr>
          <w:lang w:val="en-AU"/>
        </w:rPr>
        <w:t xml:space="preserve"> the cyclone probably resulted in an average of 4-6 weeks delay across the </w:t>
      </w:r>
      <w:r w:rsidR="007A3151">
        <w:rPr>
          <w:lang w:val="en-AU"/>
        </w:rPr>
        <w:t>program</w:t>
      </w:r>
      <w:r>
        <w:rPr>
          <w:lang w:val="en-AU"/>
        </w:rPr>
        <w:t xml:space="preserve"> and a </w:t>
      </w:r>
      <w:r w:rsidR="007A3151">
        <w:rPr>
          <w:lang w:val="en-AU"/>
        </w:rPr>
        <w:t>three month</w:t>
      </w:r>
      <w:r>
        <w:rPr>
          <w:lang w:val="en-AU"/>
        </w:rPr>
        <w:t xml:space="preserve"> focus by the Grant Facility on urgent post </w:t>
      </w:r>
      <w:r w:rsidR="007A3151">
        <w:rPr>
          <w:lang w:val="en-AU"/>
        </w:rPr>
        <w:t xml:space="preserve">Cyclone </w:t>
      </w:r>
      <w:r>
        <w:rPr>
          <w:lang w:val="en-AU"/>
        </w:rPr>
        <w:t>Pam needs of the sector. The cyclone also provided greater impetus for the implementation of the Infrastructure Needs Assessment for the whole policing, justice and community services sector.</w:t>
      </w:r>
    </w:p>
    <w:p w14:paraId="73AF3500" w14:textId="77777777" w:rsidR="00BE3588" w:rsidRPr="0094335A" w:rsidRDefault="00BE3588" w:rsidP="00B357A8">
      <w:pPr>
        <w:pStyle w:val="ListParagraph"/>
        <w:numPr>
          <w:ilvl w:val="0"/>
          <w:numId w:val="32"/>
        </w:numPr>
        <w:jc w:val="both"/>
        <w:rPr>
          <w:b/>
          <w:lang w:val="en-AU"/>
        </w:rPr>
      </w:pPr>
      <w:r>
        <w:rPr>
          <w:b/>
          <w:lang w:val="en-AU"/>
        </w:rPr>
        <w:t>MJCS Capacity:</w:t>
      </w:r>
      <w:r w:rsidR="0094335A">
        <w:rPr>
          <w:b/>
          <w:lang w:val="en-AU"/>
        </w:rPr>
        <w:t xml:space="preserve"> </w:t>
      </w:r>
      <w:r w:rsidR="0094335A">
        <w:rPr>
          <w:lang w:val="en-AU"/>
        </w:rPr>
        <w:t>it was anticipated that at this stage of the program there would be greater strength demonstrated by the MJCS as an institution</w:t>
      </w:r>
      <w:r w:rsidR="00E50CB4">
        <w:rPr>
          <w:lang w:val="en-AU"/>
        </w:rPr>
        <w:t>,</w:t>
      </w:r>
      <w:r w:rsidR="0094335A">
        <w:rPr>
          <w:lang w:val="en-AU"/>
        </w:rPr>
        <w:t xml:space="preserve"> including; </w:t>
      </w:r>
    </w:p>
    <w:p w14:paraId="239126FB" w14:textId="77777777" w:rsidR="0094335A" w:rsidRDefault="0094335A" w:rsidP="00B357A8">
      <w:pPr>
        <w:pStyle w:val="ListParagraph"/>
        <w:numPr>
          <w:ilvl w:val="1"/>
          <w:numId w:val="32"/>
        </w:numPr>
        <w:jc w:val="both"/>
        <w:rPr>
          <w:lang w:val="en-AU"/>
        </w:rPr>
      </w:pPr>
      <w:r>
        <w:rPr>
          <w:lang w:val="en-AU"/>
        </w:rPr>
        <w:t xml:space="preserve">Greater demonstrable understanding of the MJCS’s reform agenda and therefore greater drive and support for achievement of progress to end of 2016; </w:t>
      </w:r>
    </w:p>
    <w:p w14:paraId="129126E8" w14:textId="77777777" w:rsidR="0094335A" w:rsidRDefault="0094335A" w:rsidP="00B357A8">
      <w:pPr>
        <w:pStyle w:val="ListParagraph"/>
        <w:numPr>
          <w:ilvl w:val="1"/>
          <w:numId w:val="32"/>
        </w:numPr>
        <w:jc w:val="both"/>
        <w:rPr>
          <w:lang w:val="en-AU"/>
        </w:rPr>
      </w:pPr>
      <w:r>
        <w:rPr>
          <w:lang w:val="en-AU"/>
        </w:rPr>
        <w:lastRenderedPageBreak/>
        <w:t xml:space="preserve">Greater human capacity as a result of the recruitment of four additional positions for the Corporate Services Unit of the MJCS – none of which at the time of reporting have been recruited. </w:t>
      </w:r>
    </w:p>
    <w:p w14:paraId="658E3CD7" w14:textId="5C23EFA5" w:rsidR="0094335A" w:rsidRPr="0094335A" w:rsidRDefault="0094335A" w:rsidP="00B357A8">
      <w:pPr>
        <w:pStyle w:val="ListParagraph"/>
        <w:numPr>
          <w:ilvl w:val="1"/>
          <w:numId w:val="32"/>
        </w:numPr>
        <w:jc w:val="both"/>
        <w:rPr>
          <w:lang w:val="en-AU"/>
        </w:rPr>
      </w:pPr>
      <w:r>
        <w:rPr>
          <w:lang w:val="en-AU"/>
        </w:rPr>
        <w:t>More proactive management style</w:t>
      </w:r>
      <w:r w:rsidR="00F0693C">
        <w:rPr>
          <w:lang w:val="en-AU"/>
        </w:rPr>
        <w:t>,</w:t>
      </w:r>
      <w:r>
        <w:rPr>
          <w:lang w:val="en-AU"/>
        </w:rPr>
        <w:t xml:space="preserve"> which is working to an agreed vision, rather than </w:t>
      </w:r>
      <w:r w:rsidR="00F5340D">
        <w:rPr>
          <w:lang w:val="en-AU"/>
        </w:rPr>
        <w:t xml:space="preserve">only </w:t>
      </w:r>
      <w:r>
        <w:rPr>
          <w:lang w:val="en-AU"/>
        </w:rPr>
        <w:t>responding to demands on it.</w:t>
      </w:r>
      <w:r w:rsidR="00F0693C">
        <w:rPr>
          <w:lang w:val="en-AU"/>
        </w:rPr>
        <w:t xml:space="preserve"> Some small progress in this direction has been trialled through the initiation of more regular operational meetings convened by the MJCS </w:t>
      </w:r>
      <w:r w:rsidR="005B5600">
        <w:rPr>
          <w:lang w:val="en-AU"/>
        </w:rPr>
        <w:t>E</w:t>
      </w:r>
      <w:r w:rsidR="00F0693C">
        <w:rPr>
          <w:lang w:val="en-AU"/>
        </w:rPr>
        <w:t xml:space="preserve">xecutive </w:t>
      </w:r>
      <w:r w:rsidR="005B5600">
        <w:rPr>
          <w:lang w:val="en-AU"/>
        </w:rPr>
        <w:t>O</w:t>
      </w:r>
      <w:r w:rsidR="00F0693C">
        <w:rPr>
          <w:lang w:val="en-AU"/>
        </w:rPr>
        <w:t>fficer, and intended to enable better operational coordination of Ministry staff. The practice is far from institutionalised, although some benefits have been noted – largely related to greater levels of awareness and accountability</w:t>
      </w:r>
      <w:r w:rsidR="00095AEF">
        <w:rPr>
          <w:lang w:val="en-AU"/>
        </w:rPr>
        <w:t xml:space="preserve"> amongst staff;</w:t>
      </w:r>
      <w:r w:rsidR="00F0693C">
        <w:rPr>
          <w:lang w:val="en-AU"/>
        </w:rPr>
        <w:t xml:space="preserve"> </w:t>
      </w:r>
      <w:r w:rsidR="00095AEF">
        <w:rPr>
          <w:lang w:val="en-AU"/>
        </w:rPr>
        <w:t xml:space="preserve">picking up on opportunities for improved coordination; </w:t>
      </w:r>
      <w:r w:rsidR="00F0693C">
        <w:rPr>
          <w:lang w:val="en-AU"/>
        </w:rPr>
        <w:t>and staff feeling more valued for the contributions they are making</w:t>
      </w:r>
      <w:r w:rsidR="00F0693C">
        <w:rPr>
          <w:rStyle w:val="FootnoteReference"/>
          <w:lang w:val="en-AU"/>
        </w:rPr>
        <w:footnoteReference w:id="16"/>
      </w:r>
      <w:r w:rsidR="00F0693C">
        <w:rPr>
          <w:lang w:val="en-AU"/>
        </w:rPr>
        <w:t xml:space="preserve">. </w:t>
      </w:r>
    </w:p>
    <w:p w14:paraId="2F0C5335" w14:textId="626575B0" w:rsidR="00BE3588" w:rsidRPr="00F5340D" w:rsidRDefault="00BE3588" w:rsidP="00B357A8">
      <w:pPr>
        <w:pStyle w:val="ListParagraph"/>
        <w:numPr>
          <w:ilvl w:val="0"/>
          <w:numId w:val="32"/>
        </w:numPr>
        <w:jc w:val="both"/>
        <w:rPr>
          <w:lang w:val="en-AU"/>
        </w:rPr>
      </w:pPr>
      <w:r w:rsidRPr="008D0B4D">
        <w:rPr>
          <w:b/>
          <w:lang w:val="en-AU"/>
        </w:rPr>
        <w:t>Capacity for DWA to drive the Family Protection Act pilots</w:t>
      </w:r>
      <w:r w:rsidRPr="00F5340D">
        <w:rPr>
          <w:lang w:val="en-AU"/>
        </w:rPr>
        <w:t>:</w:t>
      </w:r>
      <w:r w:rsidR="0094335A" w:rsidRPr="00F5340D">
        <w:rPr>
          <w:lang w:val="en-AU"/>
        </w:rPr>
        <w:t xml:space="preserve"> during the previous reporting period</w:t>
      </w:r>
      <w:r w:rsidR="005B5600" w:rsidRPr="00F5340D">
        <w:rPr>
          <w:lang w:val="en-AU"/>
        </w:rPr>
        <w:t>,</w:t>
      </w:r>
      <w:r w:rsidR="0094335A" w:rsidRPr="00F5340D">
        <w:rPr>
          <w:lang w:val="en-AU"/>
        </w:rPr>
        <w:t xml:space="preserve"> SRBJ agreed to provide support to DWA to pilot the appointment of “Authorised Persons” (APs) and “Registered Counsellors”</w:t>
      </w:r>
      <w:r w:rsidR="001E40DF" w:rsidRPr="00F5340D">
        <w:rPr>
          <w:lang w:val="en-AU"/>
        </w:rPr>
        <w:t xml:space="preserve"> in agreed sites. The piloting was fundamentally the work of the DWA</w:t>
      </w:r>
      <w:r w:rsidR="00E50CB4" w:rsidRPr="00F5340D">
        <w:rPr>
          <w:lang w:val="en-AU"/>
        </w:rPr>
        <w:t>. Te</w:t>
      </w:r>
      <w:r w:rsidR="001E40DF" w:rsidRPr="00F5340D">
        <w:rPr>
          <w:lang w:val="en-AU"/>
        </w:rPr>
        <w:t xml:space="preserve">chnical support has been and was to have continued to have been provided to DWA by the program. DWA allocated two officers to support this piloting; one was also the driver and therefore was not consistently available to support the work and now has been reassigned elsewhere. The other officer was not transparently recruited and appears unable to offer the skills needed to support the practical requirements of implementation of a pilot. The issue has been raised with the Director, DWA who has agreed to respond appropriately to the program’s concerns in this regard. </w:t>
      </w:r>
      <w:r w:rsidR="00E50CB4" w:rsidRPr="00F5340D">
        <w:rPr>
          <w:lang w:val="en-AU"/>
        </w:rPr>
        <w:t>The capacity to drive this work will have a considerable impact on how and if it should be progressed</w:t>
      </w:r>
      <w:r w:rsidR="00F5340D">
        <w:rPr>
          <w:lang w:val="en-AU"/>
        </w:rPr>
        <w:t>.</w:t>
      </w:r>
      <w:r w:rsidR="00F5340D" w:rsidRPr="00F5340D">
        <w:rPr>
          <w:lang w:val="en-AU"/>
        </w:rPr>
        <w:t xml:space="preserve"> </w:t>
      </w:r>
    </w:p>
    <w:p w14:paraId="06E0E044" w14:textId="77777777" w:rsidR="00AA0644" w:rsidRDefault="00AA0644" w:rsidP="00A6372C">
      <w:pPr>
        <w:pStyle w:val="Heading4"/>
        <w:spacing w:before="0" w:after="240"/>
        <w:rPr>
          <w:lang w:val="en-AU"/>
        </w:rPr>
      </w:pPr>
      <w:r w:rsidRPr="00AA0644">
        <w:rPr>
          <w:lang w:val="en-AU"/>
        </w:rPr>
        <w:t>Opportunities</w:t>
      </w:r>
    </w:p>
    <w:p w14:paraId="7C08332B" w14:textId="77777777" w:rsidR="00AA0644" w:rsidRPr="007C2C77" w:rsidRDefault="00AA0644" w:rsidP="00A6372C">
      <w:pPr>
        <w:spacing w:after="240"/>
        <w:jc w:val="both"/>
        <w:rPr>
          <w:lang w:val="en-AU"/>
        </w:rPr>
      </w:pPr>
      <w:r w:rsidRPr="007C2C77">
        <w:rPr>
          <w:lang w:val="en-AU"/>
        </w:rPr>
        <w:t xml:space="preserve">Leadership </w:t>
      </w:r>
      <w:r w:rsidR="00CE47EB" w:rsidRPr="007C2C77">
        <w:rPr>
          <w:lang w:val="en-AU"/>
        </w:rPr>
        <w:t xml:space="preserve">in certain areas </w:t>
      </w:r>
      <w:r w:rsidR="00287F36" w:rsidRPr="007C2C77">
        <w:rPr>
          <w:lang w:val="en-AU"/>
        </w:rPr>
        <w:t>continues to be a key opportunity within the sector.</w:t>
      </w:r>
      <w:r w:rsidR="00287F36" w:rsidRPr="00287F36">
        <w:rPr>
          <w:rStyle w:val="FootnoteReference"/>
          <w:lang w:val="en-AU"/>
        </w:rPr>
        <w:footnoteReference w:id="17"/>
      </w:r>
    </w:p>
    <w:p w14:paraId="619FE7BD" w14:textId="77777777" w:rsidR="00287F36" w:rsidRPr="00287F36" w:rsidRDefault="001E40DF" w:rsidP="002C4809">
      <w:pPr>
        <w:jc w:val="both"/>
        <w:rPr>
          <w:lang w:val="en-AU"/>
        </w:rPr>
      </w:pPr>
      <w:r>
        <w:rPr>
          <w:lang w:val="en-AU"/>
        </w:rPr>
        <w:t>Other</w:t>
      </w:r>
      <w:r w:rsidR="00287F36" w:rsidRPr="00287F36">
        <w:rPr>
          <w:lang w:val="en-AU"/>
        </w:rPr>
        <w:t xml:space="preserve"> key opportunities </w:t>
      </w:r>
      <w:r>
        <w:rPr>
          <w:lang w:val="en-AU"/>
        </w:rPr>
        <w:t xml:space="preserve">referred to in the last </w:t>
      </w:r>
      <w:r w:rsidR="008237A6">
        <w:rPr>
          <w:lang w:val="en-AU"/>
        </w:rPr>
        <w:t>progress report</w:t>
      </w:r>
      <w:r>
        <w:rPr>
          <w:lang w:val="en-AU"/>
        </w:rPr>
        <w:t xml:space="preserve"> </w:t>
      </w:r>
      <w:r w:rsidR="007A3151">
        <w:rPr>
          <w:lang w:val="en-AU"/>
        </w:rPr>
        <w:t>from which the program has benefited</w:t>
      </w:r>
      <w:r w:rsidR="00542853">
        <w:rPr>
          <w:lang w:val="en-AU"/>
        </w:rPr>
        <w:t xml:space="preserve"> this reporting period</w:t>
      </w:r>
      <w:r w:rsidR="008237A6">
        <w:rPr>
          <w:lang w:val="en-AU"/>
        </w:rPr>
        <w:t xml:space="preserve"> include</w:t>
      </w:r>
      <w:r w:rsidR="008237A6">
        <w:rPr>
          <w:rStyle w:val="FootnoteReference"/>
          <w:lang w:val="en-AU"/>
        </w:rPr>
        <w:footnoteReference w:id="18"/>
      </w:r>
      <w:r>
        <w:rPr>
          <w:lang w:val="en-AU"/>
        </w:rPr>
        <w:t>:</w:t>
      </w:r>
    </w:p>
    <w:p w14:paraId="4E8A25E3" w14:textId="77777777" w:rsidR="00AA0644" w:rsidRPr="0097599B" w:rsidRDefault="00425CAB" w:rsidP="00B357A8">
      <w:pPr>
        <w:pStyle w:val="ListParagraph"/>
        <w:numPr>
          <w:ilvl w:val="0"/>
          <w:numId w:val="34"/>
        </w:numPr>
        <w:jc w:val="both"/>
        <w:rPr>
          <w:lang w:val="en-AU"/>
        </w:rPr>
      </w:pPr>
      <w:r w:rsidRPr="0097599B">
        <w:rPr>
          <w:b/>
          <w:lang w:val="en-AU"/>
        </w:rPr>
        <w:t>Collaboration &amp; communication</w:t>
      </w:r>
      <w:r w:rsidRPr="0097599B">
        <w:rPr>
          <w:lang w:val="en-AU"/>
        </w:rPr>
        <w:t xml:space="preserve"> between </w:t>
      </w:r>
      <w:r w:rsidR="002F6359" w:rsidRPr="0097599B">
        <w:rPr>
          <w:lang w:val="en-AU"/>
        </w:rPr>
        <w:t>agencies and individuals has increased around issues of mutual concern or benefit; for example:</w:t>
      </w:r>
    </w:p>
    <w:p w14:paraId="24DC4258" w14:textId="77777777" w:rsidR="002F6359" w:rsidRPr="008237A6" w:rsidRDefault="002F6359" w:rsidP="00B357A8">
      <w:pPr>
        <w:pStyle w:val="ListParagraph"/>
        <w:numPr>
          <w:ilvl w:val="1"/>
          <w:numId w:val="43"/>
        </w:numPr>
        <w:jc w:val="both"/>
        <w:rPr>
          <w:lang w:val="en-AU"/>
        </w:rPr>
      </w:pPr>
      <w:r w:rsidRPr="008237A6">
        <w:rPr>
          <w:lang w:val="en-AU"/>
        </w:rPr>
        <w:t>Improvement of investigations files sent to SPD</w:t>
      </w:r>
    </w:p>
    <w:p w14:paraId="30E9EB62" w14:textId="06E5A9C7" w:rsidR="002F6359" w:rsidRPr="008237A6" w:rsidRDefault="002F6359" w:rsidP="00B357A8">
      <w:pPr>
        <w:pStyle w:val="ListParagraph"/>
        <w:numPr>
          <w:ilvl w:val="1"/>
          <w:numId w:val="43"/>
        </w:numPr>
        <w:jc w:val="both"/>
        <w:rPr>
          <w:lang w:val="en-AU"/>
        </w:rPr>
      </w:pPr>
      <w:r w:rsidRPr="008237A6">
        <w:rPr>
          <w:lang w:val="en-AU"/>
        </w:rPr>
        <w:t>Communication related to court circuits</w:t>
      </w:r>
      <w:r w:rsidR="008237A6" w:rsidRPr="008237A6">
        <w:rPr>
          <w:rStyle w:val="FootnoteReference"/>
          <w:lang w:val="en-AU"/>
        </w:rPr>
        <w:footnoteReference w:id="19"/>
      </w:r>
    </w:p>
    <w:p w14:paraId="18F7D809" w14:textId="33AEDF75" w:rsidR="002F6359" w:rsidRPr="008237A6" w:rsidRDefault="002F6359" w:rsidP="00B357A8">
      <w:pPr>
        <w:pStyle w:val="ListParagraph"/>
        <w:numPr>
          <w:ilvl w:val="1"/>
          <w:numId w:val="43"/>
        </w:numPr>
        <w:jc w:val="both"/>
        <w:rPr>
          <w:lang w:val="en-AU"/>
        </w:rPr>
      </w:pPr>
      <w:r w:rsidRPr="008237A6">
        <w:rPr>
          <w:lang w:val="en-AU"/>
        </w:rPr>
        <w:t>Attendance and contribution at HOAG meetings and to the sector newsletter</w:t>
      </w:r>
    </w:p>
    <w:p w14:paraId="7727850B" w14:textId="7294195E" w:rsidR="002F6359" w:rsidRDefault="002F6359" w:rsidP="002F6359">
      <w:pPr>
        <w:ind w:left="360"/>
        <w:jc w:val="both"/>
        <w:rPr>
          <w:lang w:val="en-AU"/>
        </w:rPr>
      </w:pPr>
      <w:r w:rsidRPr="008237A6">
        <w:rPr>
          <w:lang w:val="en-AU"/>
        </w:rPr>
        <w:t>The Sector Perception Survey</w:t>
      </w:r>
      <w:r w:rsidR="007A3151">
        <w:rPr>
          <w:lang w:val="en-AU"/>
        </w:rPr>
        <w:t xml:space="preserve"> </w:t>
      </w:r>
      <w:r w:rsidR="007A3151" w:rsidRPr="00291B56">
        <w:rPr>
          <w:lang w:val="en-AU"/>
        </w:rPr>
        <w:t xml:space="preserve">(Annex </w:t>
      </w:r>
      <w:r w:rsidR="00076D51" w:rsidRPr="00291B56">
        <w:rPr>
          <w:lang w:val="en-AU"/>
        </w:rPr>
        <w:t>1</w:t>
      </w:r>
      <w:r w:rsidR="007A3151" w:rsidRPr="00291B56">
        <w:rPr>
          <w:lang w:val="en-AU"/>
        </w:rPr>
        <w:t>)</w:t>
      </w:r>
      <w:r w:rsidRPr="008237A6">
        <w:rPr>
          <w:lang w:val="en-AU"/>
        </w:rPr>
        <w:t xml:space="preserve"> whilst it only had a response rate of 54% provide</w:t>
      </w:r>
      <w:r w:rsidR="00F5340D">
        <w:rPr>
          <w:lang w:val="en-AU"/>
        </w:rPr>
        <w:t>d</w:t>
      </w:r>
      <w:r w:rsidRPr="008237A6">
        <w:rPr>
          <w:lang w:val="en-AU"/>
        </w:rPr>
        <w:t xml:space="preserve"> some indicative findings that support the view that</w:t>
      </w:r>
      <w:r w:rsidR="008237A6" w:rsidRPr="008237A6">
        <w:rPr>
          <w:lang w:val="en-AU"/>
        </w:rPr>
        <w:t>,</w:t>
      </w:r>
      <w:r w:rsidRPr="008237A6">
        <w:rPr>
          <w:lang w:val="en-AU"/>
        </w:rPr>
        <w:t xml:space="preserve"> “there is extensive interaction between agencies in the sector. Agencies liaise on sector priorities but are more likely to support </w:t>
      </w:r>
      <w:r w:rsidRPr="008237A6">
        <w:rPr>
          <w:lang w:val="en-AU"/>
        </w:rPr>
        <w:lastRenderedPageBreak/>
        <w:t xml:space="preserve">collaboration which </w:t>
      </w:r>
      <w:r w:rsidR="008237A6" w:rsidRPr="008237A6">
        <w:rPr>
          <w:lang w:val="en-AU"/>
        </w:rPr>
        <w:t>focuses on their own objectives.</w:t>
      </w:r>
      <w:r w:rsidRPr="008237A6">
        <w:rPr>
          <w:lang w:val="en-AU"/>
        </w:rPr>
        <w:t>”</w:t>
      </w:r>
      <w:r w:rsidR="008237A6" w:rsidRPr="008237A6">
        <w:rPr>
          <w:rStyle w:val="FootnoteReference"/>
          <w:lang w:val="en-AU"/>
        </w:rPr>
        <w:footnoteReference w:id="20"/>
      </w:r>
      <w:r w:rsidRPr="008237A6">
        <w:rPr>
          <w:lang w:val="en-AU"/>
        </w:rPr>
        <w:t xml:space="preserve"> </w:t>
      </w:r>
      <w:r w:rsidR="008237A6" w:rsidRPr="008237A6">
        <w:rPr>
          <w:lang w:val="en-AU"/>
        </w:rPr>
        <w:t>In addition, the Sector Perception Survey found that, “[T]here is a strong support for collaboration and information sharing across the sector but not necessarily a great understanding of what this entails to be effective.”</w:t>
      </w:r>
      <w:r w:rsidR="008237A6" w:rsidRPr="008237A6">
        <w:rPr>
          <w:rStyle w:val="FootnoteReference"/>
          <w:lang w:val="en-AU"/>
        </w:rPr>
        <w:footnoteReference w:id="21"/>
      </w:r>
      <w:r w:rsidR="008237A6" w:rsidRPr="008237A6">
        <w:rPr>
          <w:lang w:val="en-AU"/>
        </w:rPr>
        <w:t xml:space="preserve"> </w:t>
      </w:r>
      <w:r w:rsidR="00E50CB4">
        <w:rPr>
          <w:lang w:val="en-AU"/>
        </w:rPr>
        <w:t>The outcomes of the survey therefore seem to suggest that there is fertile ground for strengthening communication and collaboration across the sector.</w:t>
      </w:r>
    </w:p>
    <w:p w14:paraId="4227E48B" w14:textId="4A689FB0" w:rsidR="0097599B" w:rsidRPr="0097599B" w:rsidRDefault="00076D51" w:rsidP="00B357A8">
      <w:pPr>
        <w:pStyle w:val="ListParagraph"/>
        <w:numPr>
          <w:ilvl w:val="0"/>
          <w:numId w:val="34"/>
        </w:numPr>
        <w:jc w:val="both"/>
        <w:rPr>
          <w:lang w:val="en-AU"/>
        </w:rPr>
      </w:pPr>
      <w:r>
        <w:rPr>
          <w:lang w:val="en-AU"/>
        </w:rPr>
        <w:t>“</w:t>
      </w:r>
      <w:r w:rsidR="0097599B" w:rsidRPr="007D25EC">
        <w:rPr>
          <w:b/>
          <w:lang w:val="en-AU"/>
        </w:rPr>
        <w:t>Increased engagement of DWA</w:t>
      </w:r>
      <w:r w:rsidR="0097599B" w:rsidRPr="0097599B">
        <w:rPr>
          <w:lang w:val="en-AU"/>
        </w:rPr>
        <w:t xml:space="preserve"> with the program through a direct request for support for mapping, piloting and implementation of aspects of the Family Protection Act 2008 and for support in the development of a National Gender Strategy. This provides an opportunity for strengthened work of the program with respect to both gender more broadly and violence against women more specifically, although partnership with GoV can also be challenging and convoluted.”</w:t>
      </w:r>
      <w:r w:rsidR="0097599B" w:rsidRPr="0097599B">
        <w:rPr>
          <w:rStyle w:val="FootnoteReference"/>
          <w:lang w:val="en-AU"/>
        </w:rPr>
        <w:footnoteReference w:id="22"/>
      </w:r>
      <w:r w:rsidR="0097599B" w:rsidRPr="0097599B">
        <w:rPr>
          <w:lang w:val="en-AU"/>
        </w:rPr>
        <w:t xml:space="preserve"> </w:t>
      </w:r>
      <w:r>
        <w:rPr>
          <w:lang w:val="en-AU"/>
        </w:rPr>
        <w:t>Whilst w</w:t>
      </w:r>
      <w:r w:rsidR="0097599B" w:rsidRPr="0097599B">
        <w:rPr>
          <w:lang w:val="en-AU"/>
        </w:rPr>
        <w:t xml:space="preserve">orking with GoV </w:t>
      </w:r>
      <w:r>
        <w:rPr>
          <w:lang w:val="en-AU"/>
        </w:rPr>
        <w:t>can be</w:t>
      </w:r>
      <w:r w:rsidR="0097599B" w:rsidRPr="0097599B">
        <w:rPr>
          <w:lang w:val="en-AU"/>
        </w:rPr>
        <w:t xml:space="preserve"> challenging as outlined in section 1b)(i) above</w:t>
      </w:r>
      <w:r>
        <w:rPr>
          <w:lang w:val="en-AU"/>
        </w:rPr>
        <w:t>,</w:t>
      </w:r>
      <w:r w:rsidR="0097599B" w:rsidRPr="0097599B">
        <w:rPr>
          <w:lang w:val="en-AU"/>
        </w:rPr>
        <w:t xml:space="preserve"> it remains the best way to ensure the sustainability</w:t>
      </w:r>
      <w:r w:rsidR="00F5340D">
        <w:rPr>
          <w:lang w:val="en-AU"/>
        </w:rPr>
        <w:t>,</w:t>
      </w:r>
      <w:r>
        <w:rPr>
          <w:lang w:val="en-AU"/>
        </w:rPr>
        <w:t xml:space="preserve"> particularly when supporting the implementation of a key </w:t>
      </w:r>
      <w:r w:rsidR="0097599B" w:rsidRPr="0097599B">
        <w:rPr>
          <w:lang w:val="en-AU"/>
        </w:rPr>
        <w:t xml:space="preserve">legislative responsibility </w:t>
      </w:r>
      <w:r>
        <w:rPr>
          <w:lang w:val="en-AU"/>
        </w:rPr>
        <w:t>of</w:t>
      </w:r>
      <w:r w:rsidR="0097599B" w:rsidRPr="0097599B">
        <w:rPr>
          <w:lang w:val="en-AU"/>
        </w:rPr>
        <w:t xml:space="preserve"> </w:t>
      </w:r>
      <w:r w:rsidR="00F5340D">
        <w:rPr>
          <w:lang w:val="en-AU"/>
        </w:rPr>
        <w:t xml:space="preserve">the </w:t>
      </w:r>
      <w:r w:rsidR="0097599B" w:rsidRPr="0097599B">
        <w:rPr>
          <w:lang w:val="en-AU"/>
        </w:rPr>
        <w:t>GoV</w:t>
      </w:r>
      <w:r w:rsidR="005B5600">
        <w:rPr>
          <w:lang w:val="en-AU"/>
        </w:rPr>
        <w:t>. Additionally,</w:t>
      </w:r>
      <w:r>
        <w:rPr>
          <w:lang w:val="en-AU"/>
        </w:rPr>
        <w:t xml:space="preserve"> while a donor program could implement the pilot,</w:t>
      </w:r>
      <w:r w:rsidR="0097599B" w:rsidRPr="0097599B">
        <w:rPr>
          <w:lang w:val="en-AU"/>
        </w:rPr>
        <w:t xml:space="preserve">  </w:t>
      </w:r>
      <w:r w:rsidR="00D33EAB">
        <w:rPr>
          <w:lang w:val="en-AU"/>
        </w:rPr>
        <w:t xml:space="preserve">building of </w:t>
      </w:r>
      <w:r w:rsidR="0097599B" w:rsidRPr="0097599B">
        <w:rPr>
          <w:lang w:val="en-AU"/>
        </w:rPr>
        <w:t>institutional knowledge</w:t>
      </w:r>
      <w:r>
        <w:rPr>
          <w:lang w:val="en-AU"/>
        </w:rPr>
        <w:t xml:space="preserve"> and skills </w:t>
      </w:r>
      <w:r w:rsidR="00D33EAB">
        <w:rPr>
          <w:lang w:val="en-AU"/>
        </w:rPr>
        <w:t xml:space="preserve">where </w:t>
      </w:r>
      <w:r>
        <w:rPr>
          <w:lang w:val="en-AU"/>
        </w:rPr>
        <w:t>they</w:t>
      </w:r>
      <w:r w:rsidR="00D33EAB">
        <w:rPr>
          <w:lang w:val="en-AU"/>
        </w:rPr>
        <w:t xml:space="preserve"> should</w:t>
      </w:r>
      <w:r>
        <w:rPr>
          <w:lang w:val="en-AU"/>
        </w:rPr>
        <w:t xml:space="preserve"> ultimately</w:t>
      </w:r>
      <w:r w:rsidR="00D33EAB">
        <w:rPr>
          <w:lang w:val="en-AU"/>
        </w:rPr>
        <w:t xml:space="preserve"> reside </w:t>
      </w:r>
      <w:r>
        <w:rPr>
          <w:lang w:val="en-AU"/>
        </w:rPr>
        <w:t>is vital even if sometimes more circuitous</w:t>
      </w:r>
      <w:r w:rsidR="0097599B" w:rsidRPr="0097599B">
        <w:rPr>
          <w:lang w:val="en-AU"/>
        </w:rPr>
        <w:t xml:space="preserve">. </w:t>
      </w:r>
      <w:r w:rsidR="00E50CB4">
        <w:rPr>
          <w:lang w:val="en-AU"/>
        </w:rPr>
        <w:t>This remains the program</w:t>
      </w:r>
      <w:r w:rsidR="005B5600">
        <w:rPr>
          <w:lang w:val="en-AU"/>
        </w:rPr>
        <w:t>’</w:t>
      </w:r>
      <w:r w:rsidR="00E50CB4">
        <w:rPr>
          <w:lang w:val="en-AU"/>
        </w:rPr>
        <w:t>s preferred approach</w:t>
      </w:r>
      <w:r>
        <w:rPr>
          <w:lang w:val="en-AU"/>
        </w:rPr>
        <w:t xml:space="preserve">. However, </w:t>
      </w:r>
      <w:r w:rsidR="00E50CB4">
        <w:rPr>
          <w:lang w:val="en-AU"/>
        </w:rPr>
        <w:t>stronger capacity is required at DWA for the piloting to commence and be at all effective</w:t>
      </w:r>
      <w:r>
        <w:rPr>
          <w:lang w:val="en-AU"/>
        </w:rPr>
        <w:t xml:space="preserve"> given the sensitivity and complexity of the work</w:t>
      </w:r>
      <w:r w:rsidR="00E50CB4">
        <w:rPr>
          <w:lang w:val="en-AU"/>
        </w:rPr>
        <w:t>.</w:t>
      </w:r>
    </w:p>
    <w:p w14:paraId="63DD2C54" w14:textId="1594780C" w:rsidR="00FD591C" w:rsidRDefault="0097599B" w:rsidP="00B357A8">
      <w:pPr>
        <w:pStyle w:val="ListParagraph"/>
        <w:numPr>
          <w:ilvl w:val="0"/>
          <w:numId w:val="34"/>
        </w:numPr>
        <w:jc w:val="both"/>
        <w:rPr>
          <w:lang w:val="en-AU"/>
        </w:rPr>
      </w:pPr>
      <w:r w:rsidRPr="008D0B4D">
        <w:rPr>
          <w:b/>
          <w:lang w:val="en-AU"/>
        </w:rPr>
        <w:t>Increased focus by the GoV on seeking external support for the</w:t>
      </w:r>
      <w:r w:rsidRPr="007D25EC">
        <w:rPr>
          <w:b/>
          <w:lang w:val="en-AU"/>
        </w:rPr>
        <w:t xml:space="preserve"> Public Prosecutor</w:t>
      </w:r>
      <w:r w:rsidR="00D3066C">
        <w:rPr>
          <w:b/>
          <w:lang w:val="en-AU"/>
        </w:rPr>
        <w:t>’s Office (PPO)</w:t>
      </w:r>
      <w:r>
        <w:rPr>
          <w:lang w:val="en-AU"/>
        </w:rPr>
        <w:t xml:space="preserve"> provides a potential opportunity to strengthen the sector as a whole. The GoV has made progress, albeit slow, in the recruitment of an expatriate Public Prosecutor. At the time of reporting the Instrument of Appointment has been signed by the Prime Minister; </w:t>
      </w:r>
      <w:r w:rsidR="00A35EAF">
        <w:rPr>
          <w:lang w:val="en-AU"/>
        </w:rPr>
        <w:t xml:space="preserve">and </w:t>
      </w:r>
      <w:r>
        <w:rPr>
          <w:lang w:val="en-AU"/>
        </w:rPr>
        <w:t>a draft contract has been developed with conditions that have been negotiated with the selected candidate</w:t>
      </w:r>
      <w:r w:rsidR="00C422F0">
        <w:rPr>
          <w:lang w:val="en-AU"/>
        </w:rPr>
        <w:t>. The draft contract</w:t>
      </w:r>
      <w:r>
        <w:rPr>
          <w:lang w:val="en-AU"/>
        </w:rPr>
        <w:t xml:space="preserve"> is currently with the </w:t>
      </w:r>
      <w:r w:rsidR="00A91149">
        <w:rPr>
          <w:lang w:val="en-AU"/>
        </w:rPr>
        <w:t>Judicial Services Commission (JSC)</w:t>
      </w:r>
      <w:r>
        <w:rPr>
          <w:lang w:val="en-AU"/>
        </w:rPr>
        <w:t xml:space="preserve"> for comment and </w:t>
      </w:r>
      <w:r w:rsidR="00A91149">
        <w:rPr>
          <w:lang w:val="en-AU"/>
        </w:rPr>
        <w:t xml:space="preserve">with </w:t>
      </w:r>
      <w:r>
        <w:rPr>
          <w:lang w:val="en-AU"/>
        </w:rPr>
        <w:t>the SLO</w:t>
      </w:r>
      <w:r w:rsidR="00A91149">
        <w:rPr>
          <w:lang w:val="en-AU"/>
        </w:rPr>
        <w:t xml:space="preserve"> for approval</w:t>
      </w:r>
      <w:r>
        <w:rPr>
          <w:lang w:val="en-AU"/>
        </w:rPr>
        <w:t xml:space="preserve"> before it can be executed by the </w:t>
      </w:r>
      <w:r w:rsidR="007D25EC">
        <w:rPr>
          <w:lang w:val="en-AU"/>
        </w:rPr>
        <w:t>selected candidate. The Director General believes the Public Prosecutor will be i</w:t>
      </w:r>
      <w:r w:rsidR="00D33EAB">
        <w:rPr>
          <w:lang w:val="en-AU"/>
        </w:rPr>
        <w:t xml:space="preserve">n Vanuatu in </w:t>
      </w:r>
      <w:r w:rsidR="00076D51">
        <w:rPr>
          <w:lang w:val="en-AU"/>
        </w:rPr>
        <w:t>the third quarter of 2015</w:t>
      </w:r>
      <w:r w:rsidR="00D33EAB">
        <w:rPr>
          <w:lang w:val="en-AU"/>
        </w:rPr>
        <w:t xml:space="preserve">. </w:t>
      </w:r>
      <w:r w:rsidR="00C422F0">
        <w:rPr>
          <w:lang w:val="en-AU"/>
        </w:rPr>
        <w:t>It is anticipated that t</w:t>
      </w:r>
      <w:r w:rsidR="007D25EC">
        <w:rPr>
          <w:lang w:val="en-AU"/>
        </w:rPr>
        <w:t xml:space="preserve">his endeavour </w:t>
      </w:r>
      <w:r w:rsidR="00C422F0">
        <w:rPr>
          <w:lang w:val="en-AU"/>
        </w:rPr>
        <w:t xml:space="preserve">will </w:t>
      </w:r>
      <w:r w:rsidR="007D25EC">
        <w:rPr>
          <w:lang w:val="en-AU"/>
        </w:rPr>
        <w:t>have a very significant positive impact on both the PPO and the criminal justice system.</w:t>
      </w:r>
      <w:r w:rsidR="00291B56">
        <w:rPr>
          <w:rStyle w:val="FootnoteReference"/>
          <w:lang w:val="en-AU"/>
        </w:rPr>
        <w:footnoteReference w:id="23"/>
      </w:r>
      <w:r w:rsidR="007D25EC">
        <w:rPr>
          <w:lang w:val="en-AU"/>
        </w:rPr>
        <w:t xml:space="preserve"> </w:t>
      </w:r>
    </w:p>
    <w:p w14:paraId="0F77718E" w14:textId="3B0E89BE" w:rsidR="007D25EC" w:rsidRPr="00445CC1" w:rsidRDefault="007D25EC" w:rsidP="002D3266">
      <w:pPr>
        <w:pStyle w:val="ListParagraph"/>
        <w:ind w:left="360"/>
        <w:jc w:val="both"/>
        <w:rPr>
          <w:lang w:val="en-AU"/>
        </w:rPr>
      </w:pPr>
      <w:r>
        <w:rPr>
          <w:lang w:val="en-AU"/>
        </w:rPr>
        <w:t>During the reporting period a new acting Public Prosecutor was appointed which</w:t>
      </w:r>
      <w:r w:rsidR="00D33EAB">
        <w:rPr>
          <w:lang w:val="en-AU"/>
        </w:rPr>
        <w:t xml:space="preserve"> has</w:t>
      </w:r>
      <w:r>
        <w:rPr>
          <w:lang w:val="en-AU"/>
        </w:rPr>
        <w:t xml:space="preserve"> resulted in increased collaboration with the SPD and greater progress in the management of both physical files and file records for that office in preparation for the use of a case tracking system.</w:t>
      </w:r>
      <w:r w:rsidR="0053716F">
        <w:rPr>
          <w:lang w:val="en-AU"/>
        </w:rPr>
        <w:t xml:space="preserve"> The capacity of the PPO however remains extremely low. There are junior lawyers who have little or no support in the carriage of their cases and no depth of middle to senior lawyers to provide </w:t>
      </w:r>
      <w:r w:rsidR="008665D3">
        <w:rPr>
          <w:lang w:val="en-AU"/>
        </w:rPr>
        <w:t>such support</w:t>
      </w:r>
      <w:r w:rsidR="0053716F">
        <w:rPr>
          <w:lang w:val="en-AU"/>
        </w:rPr>
        <w:t>. There are still frequent non</w:t>
      </w:r>
      <w:r w:rsidR="00C422F0">
        <w:rPr>
          <w:lang w:val="en-AU"/>
        </w:rPr>
        <w:t>-</w:t>
      </w:r>
      <w:r w:rsidR="0053716F">
        <w:rPr>
          <w:lang w:val="en-AU"/>
        </w:rPr>
        <w:t>attendances at court by that office</w:t>
      </w:r>
      <w:r w:rsidR="008665D3">
        <w:rPr>
          <w:lang w:val="en-AU"/>
        </w:rPr>
        <w:t xml:space="preserve"> although t</w:t>
      </w:r>
      <w:r w:rsidR="003844C2">
        <w:rPr>
          <w:lang w:val="en-AU"/>
        </w:rPr>
        <w:t xml:space="preserve">he PSO </w:t>
      </w:r>
      <w:r w:rsidR="008665D3">
        <w:rPr>
          <w:lang w:val="en-AU"/>
        </w:rPr>
        <w:t xml:space="preserve">has </w:t>
      </w:r>
      <w:r w:rsidR="003844C2">
        <w:rPr>
          <w:lang w:val="en-AU"/>
        </w:rPr>
        <w:t xml:space="preserve">noted fewer crises emanating from the PPO during </w:t>
      </w:r>
      <w:r w:rsidR="00A325F4">
        <w:rPr>
          <w:lang w:val="en-AU"/>
        </w:rPr>
        <w:t>this</w:t>
      </w:r>
      <w:r w:rsidR="003844C2">
        <w:rPr>
          <w:lang w:val="en-AU"/>
        </w:rPr>
        <w:t xml:space="preserve"> reporting period</w:t>
      </w:r>
      <w:r w:rsidR="00A325F4">
        <w:rPr>
          <w:lang w:val="en-AU"/>
        </w:rPr>
        <w:t xml:space="preserve">. </w:t>
      </w:r>
      <w:r w:rsidR="003844C2">
        <w:rPr>
          <w:lang w:val="en-AU"/>
        </w:rPr>
        <w:t xml:space="preserve"> </w:t>
      </w:r>
      <w:r w:rsidR="00D33EAB">
        <w:rPr>
          <w:lang w:val="en-AU"/>
        </w:rPr>
        <w:t xml:space="preserve">At the time of </w:t>
      </w:r>
      <w:r w:rsidR="00D33EAB">
        <w:rPr>
          <w:lang w:val="en-AU"/>
        </w:rPr>
        <w:lastRenderedPageBreak/>
        <w:t>writing</w:t>
      </w:r>
      <w:r w:rsidR="00A35EAF">
        <w:rPr>
          <w:lang w:val="en-AU"/>
        </w:rPr>
        <w:t>,</w:t>
      </w:r>
      <w:r w:rsidR="00D33EAB">
        <w:rPr>
          <w:lang w:val="en-AU"/>
        </w:rPr>
        <w:t xml:space="preserve"> the JSC </w:t>
      </w:r>
      <w:r w:rsidR="00C422F0">
        <w:rPr>
          <w:lang w:val="en-AU"/>
        </w:rPr>
        <w:t>wa</w:t>
      </w:r>
      <w:r w:rsidR="00D33EAB">
        <w:rPr>
          <w:lang w:val="en-AU"/>
        </w:rPr>
        <w:t>s advertising the position of acting Public Prosecutor again for the interim until the expatriate Public Prosecutor commences.</w:t>
      </w:r>
      <w:r w:rsidR="00D33EAB">
        <w:rPr>
          <w:rStyle w:val="FootnoteReference"/>
          <w:lang w:val="en-AU"/>
        </w:rPr>
        <w:footnoteReference w:id="24"/>
      </w:r>
    </w:p>
    <w:p w14:paraId="744C0BE1" w14:textId="37C70A00" w:rsidR="007D25EC" w:rsidRPr="00445CC1" w:rsidRDefault="007D25EC" w:rsidP="00B357A8">
      <w:pPr>
        <w:pStyle w:val="ListParagraph"/>
        <w:numPr>
          <w:ilvl w:val="0"/>
          <w:numId w:val="34"/>
        </w:numPr>
        <w:jc w:val="both"/>
        <w:rPr>
          <w:lang w:val="en-AU"/>
        </w:rPr>
      </w:pPr>
      <w:r w:rsidRPr="00445CC1">
        <w:rPr>
          <w:lang w:val="en-AU"/>
        </w:rPr>
        <w:t>Recruitment of</w:t>
      </w:r>
      <w:r>
        <w:rPr>
          <w:lang w:val="en-AU"/>
        </w:rPr>
        <w:t xml:space="preserve"> a</w:t>
      </w:r>
      <w:r w:rsidRPr="00445CC1">
        <w:rPr>
          <w:lang w:val="en-AU"/>
        </w:rPr>
        <w:t xml:space="preserve"> </w:t>
      </w:r>
      <w:r w:rsidR="007A3151" w:rsidRPr="007D25EC">
        <w:rPr>
          <w:b/>
          <w:lang w:val="en-AU"/>
        </w:rPr>
        <w:t xml:space="preserve">Finance Officer </w:t>
      </w:r>
      <w:r w:rsidRPr="007D25EC">
        <w:rPr>
          <w:b/>
          <w:lang w:val="en-AU"/>
        </w:rPr>
        <w:t>to MJCS</w:t>
      </w:r>
      <w:r w:rsidRPr="00445CC1">
        <w:rPr>
          <w:lang w:val="en-AU"/>
        </w:rPr>
        <w:t xml:space="preserve"> has increased capacity of </w:t>
      </w:r>
      <w:r>
        <w:rPr>
          <w:lang w:val="en-AU"/>
        </w:rPr>
        <w:t>the Ministry</w:t>
      </w:r>
      <w:r w:rsidRPr="00445CC1">
        <w:rPr>
          <w:lang w:val="en-AU"/>
        </w:rPr>
        <w:t xml:space="preserve"> </w:t>
      </w:r>
      <w:r>
        <w:rPr>
          <w:lang w:val="en-AU"/>
        </w:rPr>
        <w:t>with respect to financial oversight and support to the sector</w:t>
      </w:r>
      <w:r w:rsidR="00C422F0">
        <w:rPr>
          <w:lang w:val="en-AU"/>
        </w:rPr>
        <w:t>,</w:t>
      </w:r>
      <w:r>
        <w:rPr>
          <w:lang w:val="en-AU"/>
        </w:rPr>
        <w:t xml:space="preserve"> and alleviated some of the burden of transactional work on the Executive Officer of the MJCS as anticipated in January.</w:t>
      </w:r>
      <w:r w:rsidR="00D33EAB">
        <w:rPr>
          <w:lang w:val="en-AU"/>
        </w:rPr>
        <w:t xml:space="preserve"> It has also meant that the PFM Adviser can work with the Executive Officer, Finance Officer and another officer in the MJCS.</w:t>
      </w:r>
    </w:p>
    <w:p w14:paraId="2470B8E4" w14:textId="77777777" w:rsidR="007D25EC" w:rsidRPr="00445CC1" w:rsidRDefault="007D25EC" w:rsidP="00B357A8">
      <w:pPr>
        <w:pStyle w:val="ListParagraph"/>
        <w:numPr>
          <w:ilvl w:val="0"/>
          <w:numId w:val="34"/>
        </w:numPr>
        <w:jc w:val="both"/>
        <w:rPr>
          <w:lang w:val="en-AU"/>
        </w:rPr>
      </w:pPr>
      <w:r>
        <w:rPr>
          <w:lang w:val="en-AU"/>
        </w:rPr>
        <w:t xml:space="preserve">The </w:t>
      </w:r>
      <w:r w:rsidRPr="007D25EC">
        <w:rPr>
          <w:b/>
          <w:lang w:val="en-AU"/>
        </w:rPr>
        <w:t>Monitoring Officer</w:t>
      </w:r>
      <w:r>
        <w:rPr>
          <w:lang w:val="en-AU"/>
        </w:rPr>
        <w:t xml:space="preserve"> has signed a contract of employment with the MJCS to commence on return from her maternity leave at the beginning of October 2015. SRBJ will continue to top up the Monitoring Officer’s salary to its current level to the end of the program</w:t>
      </w:r>
      <w:r w:rsidR="00D33EAB">
        <w:rPr>
          <w:lang w:val="en-AU"/>
        </w:rPr>
        <w:t xml:space="preserve"> in December 2016. The Monitoring Officer</w:t>
      </w:r>
      <w:r>
        <w:rPr>
          <w:lang w:val="en-AU"/>
        </w:rPr>
        <w:t xml:space="preserve"> will on</w:t>
      </w:r>
      <w:r w:rsidR="00D33EAB">
        <w:rPr>
          <w:lang w:val="en-AU"/>
        </w:rPr>
        <w:t xml:space="preserve"> her</w:t>
      </w:r>
      <w:r>
        <w:rPr>
          <w:lang w:val="en-AU"/>
        </w:rPr>
        <w:t xml:space="preserve"> return to the office take on additional duties related to systems support working with the Ca</w:t>
      </w:r>
      <w:r w:rsidR="00D33EAB">
        <w:rPr>
          <w:lang w:val="en-AU"/>
        </w:rPr>
        <w:t xml:space="preserve">se and Data Management Adviser (this is discussed in more detail in section </w:t>
      </w:r>
      <w:r w:rsidR="00A91149">
        <w:rPr>
          <w:lang w:val="en-AU"/>
        </w:rPr>
        <w:t>2(e)(ii)</w:t>
      </w:r>
      <w:r w:rsidR="001E00FE">
        <w:rPr>
          <w:lang w:val="en-AU"/>
        </w:rPr>
        <w:t xml:space="preserve"> below</w:t>
      </w:r>
      <w:r w:rsidR="00D33EAB">
        <w:rPr>
          <w:lang w:val="en-AU"/>
        </w:rPr>
        <w:t>).</w:t>
      </w:r>
      <w:r w:rsidR="00A35EAF">
        <w:rPr>
          <w:lang w:val="en-AU"/>
        </w:rPr>
        <w:t xml:space="preserve"> This is a significant achievement</w:t>
      </w:r>
      <w:r w:rsidR="007A3151">
        <w:rPr>
          <w:lang w:val="en-AU"/>
        </w:rPr>
        <w:t xml:space="preserve"> given budget and human resource constraints within the MJCS</w:t>
      </w:r>
      <w:r w:rsidR="00A35EAF">
        <w:rPr>
          <w:lang w:val="en-AU"/>
        </w:rPr>
        <w:t xml:space="preserve"> in terms of the sustainability of the Monitoring Officer position as well as systems support for the sector.</w:t>
      </w:r>
    </w:p>
    <w:p w14:paraId="1371C9F0" w14:textId="2484D951" w:rsidR="001E00FE" w:rsidRPr="002008A7" w:rsidRDefault="00445CC1" w:rsidP="00B357A8">
      <w:pPr>
        <w:pStyle w:val="ListParagraph"/>
        <w:numPr>
          <w:ilvl w:val="0"/>
          <w:numId w:val="34"/>
        </w:numPr>
        <w:jc w:val="both"/>
        <w:rPr>
          <w:lang w:val="en-AU"/>
        </w:rPr>
      </w:pPr>
      <w:r w:rsidRPr="002008A7">
        <w:rPr>
          <w:lang w:val="en-AU"/>
        </w:rPr>
        <w:t xml:space="preserve">The </w:t>
      </w:r>
      <w:r w:rsidR="00CE78DC" w:rsidRPr="002008A7">
        <w:rPr>
          <w:b/>
          <w:lang w:val="en-AU"/>
        </w:rPr>
        <w:t>New Zealand</w:t>
      </w:r>
      <w:r w:rsidRPr="002008A7">
        <w:rPr>
          <w:b/>
          <w:lang w:val="en-AU"/>
        </w:rPr>
        <w:t xml:space="preserve"> Government</w:t>
      </w:r>
      <w:r w:rsidR="00D3066C">
        <w:rPr>
          <w:b/>
          <w:lang w:val="en-AU"/>
        </w:rPr>
        <w:t xml:space="preserve"> (NZ)</w:t>
      </w:r>
      <w:r w:rsidRPr="002008A7">
        <w:rPr>
          <w:b/>
          <w:lang w:val="en-AU"/>
        </w:rPr>
        <w:t xml:space="preserve"> remains an active development partner within the sector</w:t>
      </w:r>
      <w:r w:rsidRPr="002008A7">
        <w:rPr>
          <w:lang w:val="en-AU"/>
        </w:rPr>
        <w:t xml:space="preserve"> providing support to the </w:t>
      </w:r>
      <w:r w:rsidR="001033E7" w:rsidRPr="002008A7">
        <w:rPr>
          <w:lang w:val="en-AU"/>
        </w:rPr>
        <w:t>Department of Corrections, the J</w:t>
      </w:r>
      <w:r w:rsidRPr="002008A7">
        <w:rPr>
          <w:lang w:val="en-AU"/>
        </w:rPr>
        <w:t xml:space="preserve">udiciary and the </w:t>
      </w:r>
      <w:r w:rsidR="00CE78DC" w:rsidRPr="002008A7">
        <w:rPr>
          <w:lang w:val="en-AU"/>
        </w:rPr>
        <w:t xml:space="preserve">VPF. Support </w:t>
      </w:r>
      <w:r w:rsidR="005F3FC5" w:rsidRPr="002008A7">
        <w:rPr>
          <w:lang w:val="en-AU"/>
        </w:rPr>
        <w:t>to these three institutions</w:t>
      </w:r>
      <w:r w:rsidR="00CE78DC" w:rsidRPr="002008A7">
        <w:rPr>
          <w:lang w:val="en-AU"/>
        </w:rPr>
        <w:t xml:space="preserve"> </w:t>
      </w:r>
      <w:r w:rsidR="001E00FE" w:rsidRPr="002008A7">
        <w:rPr>
          <w:lang w:val="en-AU"/>
        </w:rPr>
        <w:t>continues to be</w:t>
      </w:r>
      <w:r w:rsidR="00CE78DC" w:rsidRPr="002008A7">
        <w:rPr>
          <w:lang w:val="en-AU"/>
        </w:rPr>
        <w:t xml:space="preserve"> collaborative and well harmonised with the sector-wide approach of SRBJ. </w:t>
      </w:r>
      <w:r w:rsidR="001E00FE" w:rsidRPr="002008A7">
        <w:rPr>
          <w:lang w:val="en-AU"/>
        </w:rPr>
        <w:t>NZ has been more strongly engaged in the sector than the previous reporting period, in that:</w:t>
      </w:r>
    </w:p>
    <w:p w14:paraId="0F5CBE21" w14:textId="69D782E1" w:rsidR="002008A7" w:rsidRPr="002008A7" w:rsidRDefault="002008A7" w:rsidP="00CE1691">
      <w:pPr>
        <w:pStyle w:val="ListParagraph"/>
        <w:numPr>
          <w:ilvl w:val="1"/>
          <w:numId w:val="17"/>
        </w:numPr>
        <w:jc w:val="both"/>
        <w:rPr>
          <w:lang w:val="en-AU"/>
        </w:rPr>
      </w:pPr>
      <w:r w:rsidRPr="002008A7">
        <w:rPr>
          <w:lang w:val="en-AU"/>
        </w:rPr>
        <w:t>PPDVP has</w:t>
      </w:r>
      <w:r w:rsidR="00A35EAF">
        <w:rPr>
          <w:lang w:val="en-AU"/>
        </w:rPr>
        <w:t xml:space="preserve"> had</w:t>
      </w:r>
      <w:r w:rsidRPr="002008A7">
        <w:rPr>
          <w:lang w:val="en-AU"/>
        </w:rPr>
        <w:t xml:space="preserve"> a longer</w:t>
      </w:r>
      <w:r w:rsidR="00C422F0">
        <w:rPr>
          <w:lang w:val="en-AU"/>
        </w:rPr>
        <w:t>-</w:t>
      </w:r>
      <w:r w:rsidRPr="002008A7">
        <w:rPr>
          <w:lang w:val="en-AU"/>
        </w:rPr>
        <w:t>term presence in Vanuatu this reporting period and was able to collaborate well with stakeholders</w:t>
      </w:r>
      <w:r w:rsidR="007A3151">
        <w:rPr>
          <w:lang w:val="en-AU"/>
        </w:rPr>
        <w:t>. PPDVP</w:t>
      </w:r>
      <w:r w:rsidRPr="002008A7">
        <w:rPr>
          <w:lang w:val="en-AU"/>
        </w:rPr>
        <w:t xml:space="preserve"> support</w:t>
      </w:r>
      <w:r w:rsidR="007A3151">
        <w:rPr>
          <w:lang w:val="en-AU"/>
        </w:rPr>
        <w:t>ed</w:t>
      </w:r>
      <w:r w:rsidRPr="002008A7">
        <w:rPr>
          <w:lang w:val="en-AU"/>
        </w:rPr>
        <w:t xml:space="preserve"> the drafting and approval of a new Family Violence Policy; Standard Operating Procedures</w:t>
      </w:r>
      <w:r w:rsidR="007A3151">
        <w:rPr>
          <w:lang w:val="en-AU"/>
        </w:rPr>
        <w:t xml:space="preserve"> </w:t>
      </w:r>
      <w:r w:rsidRPr="002008A7">
        <w:rPr>
          <w:lang w:val="en-AU"/>
        </w:rPr>
        <w:t>(SOP) for Family Violence Prevention and Response and a comprehensive Family Violence Training Package. VAPP and SRBJ will be able to continue to provide support to the implementation of the SOP and Policy</w:t>
      </w:r>
      <w:r w:rsidR="00C422F0">
        <w:rPr>
          <w:lang w:val="en-AU"/>
        </w:rPr>
        <w:t>,</w:t>
      </w:r>
      <w:r w:rsidR="007A3151">
        <w:rPr>
          <w:lang w:val="en-AU"/>
        </w:rPr>
        <w:t xml:space="preserve"> which is well aligned with the end of program outcomes for SRBJ</w:t>
      </w:r>
      <w:r w:rsidRPr="002008A7">
        <w:rPr>
          <w:lang w:val="en-AU"/>
        </w:rPr>
        <w:t>.</w:t>
      </w:r>
    </w:p>
    <w:p w14:paraId="73F6A578" w14:textId="77777777" w:rsidR="00287F36" w:rsidRDefault="002008A7" w:rsidP="00CE1691">
      <w:pPr>
        <w:pStyle w:val="ListParagraph"/>
        <w:numPr>
          <w:ilvl w:val="1"/>
          <w:numId w:val="17"/>
        </w:numPr>
        <w:jc w:val="both"/>
        <w:rPr>
          <w:lang w:val="en-AU"/>
        </w:rPr>
      </w:pPr>
      <w:r w:rsidRPr="002008A7">
        <w:rPr>
          <w:lang w:val="en-AU"/>
        </w:rPr>
        <w:t>NZ has strengthened its support for the Department of Corrections</w:t>
      </w:r>
      <w:r w:rsidR="00C422F0">
        <w:rPr>
          <w:lang w:val="en-AU"/>
        </w:rPr>
        <w:t>,</w:t>
      </w:r>
      <w:r w:rsidRPr="002008A7">
        <w:rPr>
          <w:lang w:val="en-AU"/>
        </w:rPr>
        <w:t xml:space="preserve"> which will also allow for areas of mutual support. These have already been discussed with respect to capacity development for the Department of Corrections and also with respect to the support for the implementation of a Document Management System under the OGCIO’s whole-of-government approach with the provider, Saperion</w:t>
      </w:r>
      <w:r w:rsidR="007A3151">
        <w:rPr>
          <w:lang w:val="en-AU"/>
        </w:rPr>
        <w:t>. This</w:t>
      </w:r>
      <w:r w:rsidRPr="002008A7">
        <w:rPr>
          <w:lang w:val="en-AU"/>
        </w:rPr>
        <w:t xml:space="preserve"> is proposed for funding by SRBJ.  </w:t>
      </w:r>
    </w:p>
    <w:p w14:paraId="5836D03F" w14:textId="72162DE3" w:rsidR="002008A7" w:rsidRPr="002008A7" w:rsidRDefault="002008A7" w:rsidP="00CE1691">
      <w:pPr>
        <w:pStyle w:val="ListParagraph"/>
        <w:numPr>
          <w:ilvl w:val="1"/>
          <w:numId w:val="17"/>
        </w:numPr>
        <w:jc w:val="both"/>
        <w:rPr>
          <w:lang w:val="en-AU"/>
        </w:rPr>
      </w:pPr>
      <w:r>
        <w:rPr>
          <w:lang w:val="en-AU"/>
        </w:rPr>
        <w:t>Justice Harrop</w:t>
      </w:r>
      <w:r w:rsidR="00210F8F">
        <w:rPr>
          <w:lang w:val="en-AU"/>
        </w:rPr>
        <w:t>,</w:t>
      </w:r>
      <w:r>
        <w:rPr>
          <w:lang w:val="en-AU"/>
        </w:rPr>
        <w:t xml:space="preserve"> funded by the NZ Government</w:t>
      </w:r>
      <w:r w:rsidR="00210F8F">
        <w:rPr>
          <w:lang w:val="en-AU"/>
        </w:rPr>
        <w:t>,</w:t>
      </w:r>
      <w:r>
        <w:rPr>
          <w:lang w:val="en-AU"/>
        </w:rPr>
        <w:t xml:space="preserve"> gave a presentation to the participants of the Victorian Bar</w:t>
      </w:r>
      <w:r w:rsidR="002D3266">
        <w:rPr>
          <w:lang w:val="en-AU"/>
        </w:rPr>
        <w:t>’s</w:t>
      </w:r>
      <w:r>
        <w:rPr>
          <w:lang w:val="en-AU"/>
        </w:rPr>
        <w:t xml:space="preserve"> Legal Advocacy Course</w:t>
      </w:r>
      <w:r w:rsidR="00C422F0">
        <w:rPr>
          <w:lang w:val="en-AU"/>
        </w:rPr>
        <w:t xml:space="preserve"> in June</w:t>
      </w:r>
      <w:r w:rsidR="00210F8F">
        <w:rPr>
          <w:lang w:val="en-AU"/>
        </w:rPr>
        <w:t>. He</w:t>
      </w:r>
      <w:r>
        <w:rPr>
          <w:lang w:val="en-AU"/>
        </w:rPr>
        <w:t xml:space="preserve"> provided some comments to the barristers about some of the issues that they see in court from the perspective of the bench and attended the closing ceremony in support of the </w:t>
      </w:r>
      <w:r>
        <w:rPr>
          <w:lang w:val="en-AU"/>
        </w:rPr>
        <w:lastRenderedPageBreak/>
        <w:t>course</w:t>
      </w:r>
      <w:r w:rsidR="00920900">
        <w:rPr>
          <w:lang w:val="en-AU"/>
        </w:rPr>
        <w:t>.</w:t>
      </w:r>
      <w:r>
        <w:rPr>
          <w:lang w:val="en-AU"/>
        </w:rPr>
        <w:t xml:space="preserve"> </w:t>
      </w:r>
      <w:r w:rsidR="007A3151">
        <w:rPr>
          <w:lang w:val="en-AU"/>
        </w:rPr>
        <w:t>This is the first time since the commencement of SRBJ that the judiciary has engaged actively in this way in a capacity development initiative for lawyers.</w:t>
      </w:r>
      <w:r w:rsidR="002D3266">
        <w:rPr>
          <w:rStyle w:val="FootnoteReference"/>
          <w:lang w:val="en-AU"/>
        </w:rPr>
        <w:footnoteReference w:id="25"/>
      </w:r>
    </w:p>
    <w:p w14:paraId="49DFF134" w14:textId="2DFDDF5F" w:rsidR="008619BB" w:rsidRDefault="002D3266" w:rsidP="005F1A1E">
      <w:pPr>
        <w:pStyle w:val="Heading3"/>
      </w:pPr>
      <w:bookmarkStart w:id="9" w:name="_Toc424634615"/>
      <w:r>
        <w:t>Impact of program on context</w:t>
      </w:r>
      <w:bookmarkEnd w:id="9"/>
    </w:p>
    <w:p w14:paraId="2F353C72" w14:textId="1D715071" w:rsidR="005F3FC5" w:rsidRDefault="005F3FC5" w:rsidP="005F3FC5">
      <w:pPr>
        <w:rPr>
          <w:lang w:val="en-AU"/>
        </w:rPr>
      </w:pPr>
      <w:r>
        <w:rPr>
          <w:lang w:val="en-AU"/>
        </w:rPr>
        <w:t>The program does not have any specific</w:t>
      </w:r>
      <w:r w:rsidR="004776D0">
        <w:rPr>
          <w:lang w:val="en-AU"/>
        </w:rPr>
        <w:t xml:space="preserve">ally targeted mechanism for measuring unexpected effects </w:t>
      </w:r>
      <w:r w:rsidR="002F25FC">
        <w:rPr>
          <w:lang w:val="en-AU"/>
        </w:rPr>
        <w:t>on context</w:t>
      </w:r>
      <w:r w:rsidR="00F2105A">
        <w:rPr>
          <w:lang w:val="en-AU"/>
        </w:rPr>
        <w:t>,</w:t>
      </w:r>
      <w:r w:rsidR="002F25FC">
        <w:rPr>
          <w:lang w:val="en-AU"/>
        </w:rPr>
        <w:t xml:space="preserve"> </w:t>
      </w:r>
      <w:r w:rsidR="004776D0">
        <w:rPr>
          <w:lang w:val="en-AU"/>
        </w:rPr>
        <w:t xml:space="preserve">although management and advisers are asked to reflect on this periodically. </w:t>
      </w:r>
    </w:p>
    <w:p w14:paraId="285CB21D" w14:textId="77777777" w:rsidR="004776D0" w:rsidRDefault="004776D0" w:rsidP="005F3FC5">
      <w:pPr>
        <w:rPr>
          <w:lang w:val="en-AU"/>
        </w:rPr>
      </w:pPr>
      <w:r>
        <w:rPr>
          <w:lang w:val="en-AU"/>
        </w:rPr>
        <w:t>Unexpected effects noted during this reporting period are:</w:t>
      </w:r>
    </w:p>
    <w:p w14:paraId="0729CE11" w14:textId="25BF98A9" w:rsidR="00F71B54" w:rsidRPr="00F71B54" w:rsidRDefault="004776D0" w:rsidP="00CE1691">
      <w:pPr>
        <w:pStyle w:val="ListParagraph"/>
        <w:numPr>
          <w:ilvl w:val="0"/>
          <w:numId w:val="18"/>
        </w:numPr>
        <w:jc w:val="both"/>
        <w:rPr>
          <w:lang w:val="en-AU"/>
        </w:rPr>
      </w:pPr>
      <w:r>
        <w:rPr>
          <w:lang w:val="en-AU"/>
        </w:rPr>
        <w:t xml:space="preserve">Support for the renovations of the Public Prosecutor’s Office, the Ombudsman’s Office and the Supreme Court Registry resulted in an increased appetite across the board for infrastructure improvements which is not intended to be a particular focus of the program. SRBJ has responded to this by proposing support for a sector wide infrastructure needs assessment which would allow for a more strategic approach to responding to infrastructure needs. </w:t>
      </w:r>
      <w:r w:rsidR="0089078C">
        <w:rPr>
          <w:lang w:val="en-AU"/>
        </w:rPr>
        <w:t xml:space="preserve">This is </w:t>
      </w:r>
      <w:r w:rsidR="00F2105A">
        <w:rPr>
          <w:lang w:val="en-AU"/>
        </w:rPr>
        <w:t>i</w:t>
      </w:r>
      <w:r w:rsidR="0089078C">
        <w:rPr>
          <w:lang w:val="en-AU"/>
        </w:rPr>
        <w:t xml:space="preserve">n line with one of the JCSS strategies; is the focus of the Infrastructure Working Group and </w:t>
      </w:r>
      <w:r w:rsidR="001033E7">
        <w:rPr>
          <w:lang w:val="en-AU"/>
        </w:rPr>
        <w:t>has been taken up by the MJCS as an appropriate approach.</w:t>
      </w:r>
      <w:r w:rsidR="00D855C2">
        <w:rPr>
          <w:color w:val="0070C0"/>
          <w:lang w:val="en-AU"/>
        </w:rPr>
        <w:t xml:space="preserve"> </w:t>
      </w:r>
    </w:p>
    <w:p w14:paraId="69D3193F" w14:textId="77777777" w:rsidR="004776D0" w:rsidRPr="00F71B54" w:rsidRDefault="00F71B54" w:rsidP="00F71B54">
      <w:pPr>
        <w:ind w:left="360"/>
        <w:jc w:val="both"/>
        <w:rPr>
          <w:lang w:val="en-AU"/>
        </w:rPr>
      </w:pPr>
      <w:r w:rsidRPr="00F71B54">
        <w:rPr>
          <w:lang w:val="en-AU"/>
        </w:rPr>
        <w:t>This reporting period the PMG has developed terms of reference for a Police, Justice and Community Services working group to do the</w:t>
      </w:r>
      <w:r w:rsidR="00A35EAF">
        <w:rPr>
          <w:lang w:val="en-AU"/>
        </w:rPr>
        <w:t xml:space="preserve"> national</w:t>
      </w:r>
      <w:r w:rsidRPr="00F71B54">
        <w:rPr>
          <w:lang w:val="en-AU"/>
        </w:rPr>
        <w:t xml:space="preserve"> infrastructure </w:t>
      </w:r>
      <w:r w:rsidR="007B0012" w:rsidRPr="00F71B54">
        <w:rPr>
          <w:lang w:val="en-AU"/>
        </w:rPr>
        <w:t xml:space="preserve">assessments </w:t>
      </w:r>
      <w:r w:rsidR="007B0012">
        <w:rPr>
          <w:lang w:val="en-AU"/>
        </w:rPr>
        <w:t>for</w:t>
      </w:r>
      <w:r w:rsidR="00A35EAF">
        <w:rPr>
          <w:lang w:val="en-AU"/>
        </w:rPr>
        <w:t xml:space="preserve"> the sector </w:t>
      </w:r>
      <w:r w:rsidRPr="00F71B54">
        <w:rPr>
          <w:lang w:val="en-AU"/>
        </w:rPr>
        <w:t xml:space="preserve">which can then be </w:t>
      </w:r>
      <w:r w:rsidR="00A35EAF">
        <w:rPr>
          <w:lang w:val="en-AU"/>
        </w:rPr>
        <w:t>assessed and costed</w:t>
      </w:r>
      <w:r w:rsidRPr="00F71B54">
        <w:rPr>
          <w:lang w:val="en-AU"/>
        </w:rPr>
        <w:t xml:space="preserve"> by an adviser to be </w:t>
      </w:r>
      <w:r w:rsidR="00B82434">
        <w:rPr>
          <w:lang w:val="en-AU"/>
        </w:rPr>
        <w:t>funded</w:t>
      </w:r>
      <w:r w:rsidRPr="00F71B54">
        <w:rPr>
          <w:lang w:val="en-AU"/>
        </w:rPr>
        <w:t xml:space="preserve"> by the program. The adviser will be recruited once the sector working group has been appointed. The infrastructure needs have naturally been compounded by Cyclone Pam</w:t>
      </w:r>
      <w:r>
        <w:rPr>
          <w:lang w:val="en-AU"/>
        </w:rPr>
        <w:t>. A</w:t>
      </w:r>
      <w:r w:rsidRPr="00F71B54">
        <w:rPr>
          <w:lang w:val="en-AU"/>
        </w:rPr>
        <w:t>n appropriately scaled</w:t>
      </w:r>
      <w:r>
        <w:rPr>
          <w:lang w:val="en-AU"/>
        </w:rPr>
        <w:t xml:space="preserve"> and costed </w:t>
      </w:r>
      <w:r w:rsidRPr="006A4936">
        <w:rPr>
          <w:b/>
          <w:lang w:val="en-AU"/>
        </w:rPr>
        <w:t>sector-wide infrastructure plan</w:t>
      </w:r>
      <w:r w:rsidRPr="00F71B54">
        <w:rPr>
          <w:lang w:val="en-AU"/>
        </w:rPr>
        <w:t xml:space="preserve"> would be of significant benefit for GoV and development partner planning for the sector</w:t>
      </w:r>
      <w:r w:rsidR="006A4936">
        <w:rPr>
          <w:lang w:val="en-AU"/>
        </w:rPr>
        <w:t xml:space="preserve"> </w:t>
      </w:r>
      <w:r w:rsidR="00A35EAF">
        <w:rPr>
          <w:lang w:val="en-AU"/>
        </w:rPr>
        <w:t>over</w:t>
      </w:r>
      <w:r w:rsidR="006A4936">
        <w:rPr>
          <w:lang w:val="en-AU"/>
        </w:rPr>
        <w:t xml:space="preserve"> the next five years</w:t>
      </w:r>
      <w:r w:rsidRPr="00F71B54">
        <w:rPr>
          <w:lang w:val="en-AU"/>
        </w:rPr>
        <w:t>.</w:t>
      </w:r>
    </w:p>
    <w:p w14:paraId="627C7321" w14:textId="794A4CA2" w:rsidR="004776D0" w:rsidRPr="004776D0" w:rsidRDefault="006A4936" w:rsidP="00CE1691">
      <w:pPr>
        <w:pStyle w:val="ListParagraph"/>
        <w:numPr>
          <w:ilvl w:val="0"/>
          <w:numId w:val="18"/>
        </w:numPr>
        <w:jc w:val="both"/>
        <w:rPr>
          <w:lang w:val="en-AU"/>
        </w:rPr>
      </w:pPr>
      <w:r>
        <w:rPr>
          <w:lang w:val="en-AU"/>
        </w:rPr>
        <w:t>The last progress report noted that t</w:t>
      </w:r>
      <w:r w:rsidR="004776D0">
        <w:rPr>
          <w:lang w:val="en-AU"/>
        </w:rPr>
        <w:t xml:space="preserve">he presence of the program has in recent times altered the dynamic of the </w:t>
      </w:r>
      <w:r w:rsidR="00D3066C">
        <w:rPr>
          <w:b/>
          <w:lang w:val="en-AU"/>
        </w:rPr>
        <w:t>HOAG</w:t>
      </w:r>
      <w:r w:rsidR="004776D0" w:rsidRPr="006A4936">
        <w:rPr>
          <w:b/>
          <w:lang w:val="en-AU"/>
        </w:rPr>
        <w:t xml:space="preserve"> meetings</w:t>
      </w:r>
      <w:r w:rsidR="004776D0">
        <w:rPr>
          <w:lang w:val="en-AU"/>
        </w:rPr>
        <w:t xml:space="preserve"> which are generally convened by the MJCS on a quarterly (or more frequent) basis. </w:t>
      </w:r>
      <w:r>
        <w:rPr>
          <w:lang w:val="en-AU"/>
        </w:rPr>
        <w:t xml:space="preserve">The program responded to this observation by </w:t>
      </w:r>
      <w:r w:rsidRPr="006A4936">
        <w:rPr>
          <w:lang w:val="en-AU"/>
        </w:rPr>
        <w:t>ensuring that whilst it attends HOAG meetings as an observer and to contribute to discussions</w:t>
      </w:r>
      <w:r w:rsidR="00A35EAF">
        <w:rPr>
          <w:lang w:val="en-AU"/>
        </w:rPr>
        <w:t>,</w:t>
      </w:r>
      <w:r w:rsidRPr="006A4936">
        <w:rPr>
          <w:lang w:val="en-AU"/>
        </w:rPr>
        <w:t xml:space="preserve"> as appropriate</w:t>
      </w:r>
      <w:r w:rsidR="00A35EAF">
        <w:rPr>
          <w:lang w:val="en-AU"/>
        </w:rPr>
        <w:t>,</w:t>
      </w:r>
      <w:r w:rsidRPr="006A4936">
        <w:rPr>
          <w:lang w:val="en-AU"/>
        </w:rPr>
        <w:t xml:space="preserve"> it does not make presentations or participate as such at those meetings. </w:t>
      </w:r>
      <w:r w:rsidR="00D855C2" w:rsidRPr="006A4936">
        <w:rPr>
          <w:lang w:val="en-AU"/>
        </w:rPr>
        <w:t xml:space="preserve"> </w:t>
      </w:r>
      <w:r w:rsidRPr="006A4936">
        <w:rPr>
          <w:lang w:val="en-AU"/>
        </w:rPr>
        <w:t xml:space="preserve">This has vastly improved the consultation and participation at the meetings by the Heads of Agency and two participants </w:t>
      </w:r>
      <w:r w:rsidR="007A3151">
        <w:rPr>
          <w:lang w:val="en-AU"/>
        </w:rPr>
        <w:t>made comments</w:t>
      </w:r>
      <w:r w:rsidRPr="006A4936">
        <w:rPr>
          <w:lang w:val="en-AU"/>
        </w:rPr>
        <w:t xml:space="preserve"> after the HOAG meeting on 1 April</w:t>
      </w:r>
      <w:r w:rsidR="00A35EAF">
        <w:rPr>
          <w:lang w:val="en-AU"/>
        </w:rPr>
        <w:t xml:space="preserve"> to the effect</w:t>
      </w:r>
      <w:r w:rsidRPr="006A4936">
        <w:rPr>
          <w:lang w:val="en-AU"/>
        </w:rPr>
        <w:t xml:space="preserve"> that it was the best HOAG meeting yet.</w:t>
      </w:r>
      <w:r w:rsidR="00D3066C">
        <w:rPr>
          <w:rStyle w:val="FootnoteReference"/>
          <w:lang w:val="en-AU"/>
        </w:rPr>
        <w:footnoteReference w:id="26"/>
      </w:r>
      <w:r w:rsidR="00A325F4">
        <w:rPr>
          <w:lang w:val="en-AU"/>
        </w:rPr>
        <w:t xml:space="preserve"> </w:t>
      </w:r>
    </w:p>
    <w:p w14:paraId="5B59B2BF" w14:textId="1E82806A" w:rsidR="00C403A8" w:rsidRPr="00BE4668" w:rsidRDefault="006A4936" w:rsidP="00CE1691">
      <w:pPr>
        <w:pStyle w:val="ListParagraph"/>
        <w:numPr>
          <w:ilvl w:val="0"/>
          <w:numId w:val="18"/>
        </w:numPr>
        <w:jc w:val="both"/>
        <w:rPr>
          <w:lang w:val="en-AU"/>
        </w:rPr>
      </w:pPr>
      <w:r w:rsidRPr="00BE4668">
        <w:rPr>
          <w:lang w:val="en-AU"/>
        </w:rPr>
        <w:t>An additional observation arising from the last HOAG meeting on 24 June was the</w:t>
      </w:r>
      <w:r w:rsidR="007A3151">
        <w:rPr>
          <w:lang w:val="en-AU"/>
        </w:rPr>
        <w:t xml:space="preserve"> widespread</w:t>
      </w:r>
      <w:r w:rsidRPr="00BE4668">
        <w:rPr>
          <w:lang w:val="en-AU"/>
        </w:rPr>
        <w:t xml:space="preserve"> influence that the program is having in driving initiatives across the sector. Stage 2 of SRBJ was intended to be the stage of the program where the implementation of initiatives that had been planned and designed</w:t>
      </w:r>
      <w:r w:rsidR="00A35EAF">
        <w:rPr>
          <w:lang w:val="en-AU"/>
        </w:rPr>
        <w:t xml:space="preserve"> during Stage 1</w:t>
      </w:r>
      <w:r w:rsidR="00413D7B">
        <w:rPr>
          <w:lang w:val="en-AU"/>
        </w:rPr>
        <w:t>,</w:t>
      </w:r>
      <w:r w:rsidRPr="00BE4668">
        <w:rPr>
          <w:lang w:val="en-AU"/>
        </w:rPr>
        <w:t xml:space="preserve"> became more intensive</w:t>
      </w:r>
      <w:r w:rsidR="00BE4668" w:rsidRPr="00BE4668">
        <w:rPr>
          <w:lang w:val="en-AU"/>
        </w:rPr>
        <w:t xml:space="preserve"> across the board and </w:t>
      </w:r>
      <w:r w:rsidR="00A35EAF">
        <w:rPr>
          <w:lang w:val="en-AU"/>
        </w:rPr>
        <w:t xml:space="preserve">were implemented </w:t>
      </w:r>
      <w:r w:rsidR="00BE4668" w:rsidRPr="00BE4668">
        <w:rPr>
          <w:lang w:val="en-AU"/>
        </w:rPr>
        <w:t>at various overlapping levels</w:t>
      </w:r>
      <w:r w:rsidRPr="00BE4668">
        <w:rPr>
          <w:lang w:val="en-AU"/>
        </w:rPr>
        <w:t xml:space="preserve">.  However, it was noticeable that </w:t>
      </w:r>
      <w:r w:rsidR="00413D7B">
        <w:rPr>
          <w:lang w:val="en-AU"/>
        </w:rPr>
        <w:t xml:space="preserve">those initiatives with SRBJ support were moving forward, whereas those without were making little or no progress. </w:t>
      </w:r>
      <w:r w:rsidRPr="00BE4668">
        <w:rPr>
          <w:lang w:val="en-AU"/>
        </w:rPr>
        <w:t xml:space="preserve">Whilst it was good to see the Heads of Agency supporting </w:t>
      </w:r>
      <w:r w:rsidR="00BE4668" w:rsidRPr="00BE4668">
        <w:rPr>
          <w:lang w:val="en-AU"/>
        </w:rPr>
        <w:t>SRBJ</w:t>
      </w:r>
      <w:r w:rsidR="00A35EAF">
        <w:rPr>
          <w:lang w:val="en-AU"/>
        </w:rPr>
        <w:t>,</w:t>
      </w:r>
      <w:r w:rsidRPr="00BE4668">
        <w:rPr>
          <w:lang w:val="en-AU"/>
        </w:rPr>
        <w:t xml:space="preserve"> it did emphasise the need for the program to concern itself in a very concerted way </w:t>
      </w:r>
      <w:r w:rsidR="007A3151">
        <w:rPr>
          <w:lang w:val="en-AU"/>
        </w:rPr>
        <w:t>about</w:t>
      </w:r>
      <w:r w:rsidRPr="00BE4668">
        <w:rPr>
          <w:lang w:val="en-AU"/>
        </w:rPr>
        <w:t xml:space="preserve"> </w:t>
      </w:r>
      <w:r w:rsidRPr="00BE4668">
        <w:rPr>
          <w:b/>
          <w:lang w:val="en-AU"/>
        </w:rPr>
        <w:t xml:space="preserve">strengthening </w:t>
      </w:r>
      <w:r w:rsidRPr="00BE4668">
        <w:rPr>
          <w:b/>
          <w:lang w:val="en-AU"/>
        </w:rPr>
        <w:lastRenderedPageBreak/>
        <w:t>sustainability</w:t>
      </w:r>
      <w:r w:rsidRPr="00BE4668">
        <w:rPr>
          <w:lang w:val="en-AU"/>
        </w:rPr>
        <w:t xml:space="preserve"> and embedding the changes wherever possible. </w:t>
      </w:r>
      <w:r w:rsidR="00BE4668" w:rsidRPr="00BE4668">
        <w:rPr>
          <w:lang w:val="en-AU"/>
        </w:rPr>
        <w:t>Sustainability</w:t>
      </w:r>
      <w:r w:rsidRPr="00BE4668">
        <w:rPr>
          <w:lang w:val="en-AU"/>
        </w:rPr>
        <w:t xml:space="preserve"> is one of the issues which as a team the program has agreed to consider and discuss on a regular basis at PJSPV meetings. The intention is to ensure that where oppo</w:t>
      </w:r>
      <w:r w:rsidR="00BE4668" w:rsidRPr="00BE4668">
        <w:rPr>
          <w:lang w:val="en-AU"/>
        </w:rPr>
        <w:t xml:space="preserve">rtunities arise to strengthen sustainability the program takes advantage of them </w:t>
      </w:r>
      <w:r w:rsidR="00BE4668">
        <w:rPr>
          <w:lang w:val="en-AU"/>
        </w:rPr>
        <w:t>to minimise over reliance</w:t>
      </w:r>
      <w:r w:rsidR="00A35EAF">
        <w:rPr>
          <w:lang w:val="en-AU"/>
        </w:rPr>
        <w:t xml:space="preserve"> on the program as it approaches end of 2016</w:t>
      </w:r>
      <w:r w:rsidR="00BE4668" w:rsidRPr="00BE4668">
        <w:rPr>
          <w:lang w:val="en-AU"/>
        </w:rPr>
        <w:t xml:space="preserve">. </w:t>
      </w:r>
      <w:r w:rsidRPr="00BE4668">
        <w:rPr>
          <w:lang w:val="en-AU"/>
        </w:rPr>
        <w:t xml:space="preserve">  </w:t>
      </w:r>
    </w:p>
    <w:p w14:paraId="1B2B2999" w14:textId="77777777" w:rsidR="002C4809" w:rsidRDefault="002C4809" w:rsidP="002C66C3">
      <w:pPr>
        <w:jc w:val="both"/>
        <w:rPr>
          <w:lang w:val="en-AU"/>
        </w:rPr>
      </w:pPr>
      <w:r w:rsidRPr="002C4809">
        <w:rPr>
          <w:lang w:val="en-AU"/>
        </w:rPr>
        <w:t xml:space="preserve">Contextual matters that pose a risk to the program are included in section </w:t>
      </w:r>
      <w:r w:rsidRPr="00F05F60">
        <w:rPr>
          <w:lang w:val="en-AU"/>
        </w:rPr>
        <w:t>5d</w:t>
      </w:r>
      <w:r w:rsidRPr="002C4809">
        <w:rPr>
          <w:lang w:val="en-AU"/>
        </w:rPr>
        <w:t xml:space="preserve"> – Risk Management.</w:t>
      </w:r>
    </w:p>
    <w:p w14:paraId="61E78EBF" w14:textId="77777777" w:rsidR="004926E4" w:rsidRDefault="004926E4" w:rsidP="002C66C3">
      <w:pPr>
        <w:jc w:val="both"/>
        <w:rPr>
          <w:lang w:val="en-AU"/>
        </w:rPr>
      </w:pPr>
    </w:p>
    <w:p w14:paraId="0B5C301F" w14:textId="77777777" w:rsidR="005337C9" w:rsidRPr="00870BC3" w:rsidRDefault="00870BC3" w:rsidP="00870BC3">
      <w:pPr>
        <w:pStyle w:val="Heading2"/>
      </w:pPr>
      <w:bookmarkStart w:id="10" w:name="_Toc424634616"/>
      <w:r w:rsidRPr="00870BC3">
        <w:t>Progress Towards End-of-Program-Outcomes</w:t>
      </w:r>
      <w:bookmarkEnd w:id="10"/>
    </w:p>
    <w:p w14:paraId="6AAEDCF7" w14:textId="77777777" w:rsidR="00514CF0" w:rsidRDefault="00514CF0" w:rsidP="00A327D2">
      <w:pPr>
        <w:spacing w:after="0" w:line="240" w:lineRule="auto"/>
        <w:jc w:val="both"/>
      </w:pPr>
    </w:p>
    <w:p w14:paraId="515FE96A" w14:textId="77777777" w:rsidR="005337C9" w:rsidRDefault="00567C9E" w:rsidP="005F1A1E">
      <w:pPr>
        <w:pStyle w:val="Heading3"/>
        <w:numPr>
          <w:ilvl w:val="0"/>
          <w:numId w:val="14"/>
        </w:numPr>
      </w:pPr>
      <w:bookmarkStart w:id="11" w:name="_Toc424634617"/>
      <w:r>
        <w:t>Defining Outcomes for the Program</w:t>
      </w:r>
      <w:bookmarkEnd w:id="11"/>
      <w:r w:rsidR="00870BC3" w:rsidRPr="00870BC3">
        <w:t xml:space="preserve"> </w:t>
      </w:r>
    </w:p>
    <w:p w14:paraId="678A60BF" w14:textId="65AE4E7C" w:rsidR="000E5465" w:rsidRDefault="00D3066C" w:rsidP="00452589">
      <w:pPr>
        <w:spacing w:after="0"/>
        <w:jc w:val="both"/>
      </w:pPr>
      <w:r w:rsidRPr="00D3066C">
        <w:t>PJSPV</w:t>
      </w:r>
      <w:r w:rsidR="00892061" w:rsidRPr="00D3066C">
        <w:t xml:space="preserve"> </w:t>
      </w:r>
      <w:r w:rsidR="002A6066">
        <w:t>whilst</w:t>
      </w:r>
      <w:r w:rsidR="00786197">
        <w:t xml:space="preserve"> being</w:t>
      </w:r>
      <w:r w:rsidR="002A6066">
        <w:t xml:space="preserve"> </w:t>
      </w:r>
      <w:r w:rsidR="009127D5">
        <w:t xml:space="preserve">an </w:t>
      </w:r>
      <w:r w:rsidR="002A6066">
        <w:t xml:space="preserve">integrated </w:t>
      </w:r>
      <w:r w:rsidR="009127D5">
        <w:t>program</w:t>
      </w:r>
      <w:r w:rsidR="0000190E">
        <w:t>,</w:t>
      </w:r>
      <w:r w:rsidR="009127D5">
        <w:t xml:space="preserve"> </w:t>
      </w:r>
      <w:r w:rsidR="002A6066">
        <w:t>continues to be made up of two sub</w:t>
      </w:r>
      <w:r w:rsidR="00756231">
        <w:t>-</w:t>
      </w:r>
      <w:r w:rsidR="002A6066">
        <w:t>programs; one focussing on justice and community services and one focussing on police</w:t>
      </w:r>
      <w:r w:rsidR="00756231">
        <w:t>,</w:t>
      </w:r>
      <w:r w:rsidR="002A6066">
        <w:t xml:space="preserve"> </w:t>
      </w:r>
      <w:r w:rsidR="00824730">
        <w:t xml:space="preserve">but </w:t>
      </w:r>
      <w:r w:rsidR="002A6066">
        <w:t xml:space="preserve">with many shared and mutually supportive target outcomes. The </w:t>
      </w:r>
      <w:r w:rsidR="009127D5">
        <w:t>SRBJ</w:t>
      </w:r>
      <w:r w:rsidR="00D21D3E" w:rsidRPr="000E039C">
        <w:t>,</w:t>
      </w:r>
      <w:r w:rsidR="00FF2959">
        <w:t xml:space="preserve"> </w:t>
      </w:r>
      <w:r w:rsidR="00CF0397" w:rsidRPr="00CF0397">
        <w:t xml:space="preserve">Stage </w:t>
      </w:r>
      <w:r w:rsidR="00567C9E">
        <w:t>2</w:t>
      </w:r>
      <w:r w:rsidR="00D21D3E">
        <w:t>,</w:t>
      </w:r>
      <w:r w:rsidR="00CF0397" w:rsidRPr="00CF0397">
        <w:t xml:space="preserve"> </w:t>
      </w:r>
      <w:r w:rsidR="006118E6">
        <w:t xml:space="preserve">planned </w:t>
      </w:r>
      <w:r w:rsidR="00CF0397" w:rsidRPr="00CF0397">
        <w:t>outcomes</w:t>
      </w:r>
      <w:r w:rsidR="00D21D3E">
        <w:t xml:space="preserve"> </w:t>
      </w:r>
      <w:r w:rsidR="00824730">
        <w:t>- both</w:t>
      </w:r>
      <w:r w:rsidR="00D21D3E">
        <w:t xml:space="preserve"> end-</w:t>
      </w:r>
      <w:r w:rsidR="00ED5D49">
        <w:t>of</w:t>
      </w:r>
      <w:r w:rsidR="00D21D3E">
        <w:t>-the-</w:t>
      </w:r>
      <w:r w:rsidR="0034679D">
        <w:t xml:space="preserve">program </w:t>
      </w:r>
      <w:r w:rsidR="00ED5D49">
        <w:t xml:space="preserve">and intermediate </w:t>
      </w:r>
      <w:r w:rsidR="007A3151">
        <w:t>–</w:t>
      </w:r>
      <w:r w:rsidR="009127D5">
        <w:t xml:space="preserve"> </w:t>
      </w:r>
      <w:r w:rsidR="007A3151">
        <w:t xml:space="preserve">are </w:t>
      </w:r>
      <w:r w:rsidR="00824730">
        <w:t>as</w:t>
      </w:r>
      <w:r w:rsidR="00ED5D49">
        <w:t xml:space="preserve"> set out below</w:t>
      </w:r>
      <w:r w:rsidR="00CF0397" w:rsidRPr="00CF0397">
        <w:t>:</w:t>
      </w:r>
    </w:p>
    <w:p w14:paraId="42AE660A" w14:textId="77777777" w:rsidR="00452589" w:rsidRDefault="00452589" w:rsidP="00452589">
      <w:pPr>
        <w:spacing w:after="0"/>
        <w:jc w:val="both"/>
      </w:pPr>
    </w:p>
    <w:tbl>
      <w:tblPr>
        <w:tblStyle w:val="TableGrid"/>
        <w:tblW w:w="0" w:type="auto"/>
        <w:tblLook w:val="04A0" w:firstRow="1" w:lastRow="0" w:firstColumn="1" w:lastColumn="0" w:noHBand="0" w:noVBand="1"/>
      </w:tblPr>
      <w:tblGrid>
        <w:gridCol w:w="3477"/>
        <w:gridCol w:w="5669"/>
      </w:tblGrid>
      <w:tr w:rsidR="00CF0397" w:rsidRPr="00C51D8C" w14:paraId="45E728B7" w14:textId="77777777">
        <w:tc>
          <w:tcPr>
            <w:tcW w:w="9146" w:type="dxa"/>
            <w:gridSpan w:val="2"/>
            <w:shd w:val="clear" w:color="auto" w:fill="D6E3BC" w:themeFill="accent3" w:themeFillTint="66"/>
          </w:tcPr>
          <w:p w14:paraId="378D61A1" w14:textId="77777777" w:rsidR="00CF0397" w:rsidRPr="00FF2959" w:rsidRDefault="00452589" w:rsidP="00C51D8C">
            <w:pPr>
              <w:spacing w:after="0" w:line="240" w:lineRule="auto"/>
              <w:rPr>
                <w:b/>
                <w:sz w:val="20"/>
                <w:szCs w:val="20"/>
              </w:rPr>
            </w:pPr>
            <w:r>
              <w:rPr>
                <w:b/>
                <w:sz w:val="20"/>
                <w:szCs w:val="20"/>
              </w:rPr>
              <w:t>C</w:t>
            </w:r>
            <w:r w:rsidR="00CF0397" w:rsidRPr="00FF2959">
              <w:rPr>
                <w:b/>
                <w:sz w:val="20"/>
                <w:szCs w:val="20"/>
              </w:rPr>
              <w:t xml:space="preserve">omponent 1: </w:t>
            </w:r>
          </w:p>
        </w:tc>
      </w:tr>
      <w:tr w:rsidR="00C51D8C" w14:paraId="2A3EE704" w14:textId="77777777">
        <w:tc>
          <w:tcPr>
            <w:tcW w:w="3477" w:type="dxa"/>
            <w:vMerge w:val="restart"/>
            <w:shd w:val="clear" w:color="auto" w:fill="EAF1DD" w:themeFill="accent3" w:themeFillTint="33"/>
          </w:tcPr>
          <w:p w14:paraId="5011DC68" w14:textId="77777777" w:rsidR="00C51D8C" w:rsidRPr="00FF2959" w:rsidRDefault="00C51D8C" w:rsidP="0048770A">
            <w:pPr>
              <w:spacing w:after="0" w:line="240" w:lineRule="auto"/>
              <w:rPr>
                <w:b/>
                <w:sz w:val="20"/>
                <w:szCs w:val="20"/>
              </w:rPr>
            </w:pPr>
            <w:r w:rsidRPr="00FF2959">
              <w:rPr>
                <w:b/>
                <w:sz w:val="20"/>
                <w:szCs w:val="20"/>
              </w:rPr>
              <w:t>End-of-Program-Outcome</w:t>
            </w:r>
          </w:p>
          <w:p w14:paraId="58415925" w14:textId="77777777" w:rsidR="00C51D8C" w:rsidRPr="00FF2959" w:rsidRDefault="00C51D8C" w:rsidP="0048770A">
            <w:pPr>
              <w:spacing w:after="0" w:line="240" w:lineRule="auto"/>
              <w:rPr>
                <w:color w:val="FF0000"/>
                <w:sz w:val="20"/>
                <w:szCs w:val="20"/>
              </w:rPr>
            </w:pPr>
            <w:r w:rsidRPr="00FF2959">
              <w:rPr>
                <w:sz w:val="20"/>
                <w:szCs w:val="20"/>
              </w:rPr>
              <w:t>Networks within the VPF, justice and community services agencies influence positive change</w:t>
            </w:r>
          </w:p>
        </w:tc>
        <w:tc>
          <w:tcPr>
            <w:tcW w:w="5669" w:type="dxa"/>
          </w:tcPr>
          <w:p w14:paraId="5E05D8B3" w14:textId="77777777" w:rsidR="00C51D8C" w:rsidRPr="00FF2959" w:rsidRDefault="00305A10" w:rsidP="00A877EA">
            <w:pPr>
              <w:spacing w:after="0" w:line="240" w:lineRule="auto"/>
              <w:rPr>
                <w:b/>
                <w:sz w:val="20"/>
                <w:szCs w:val="20"/>
              </w:rPr>
            </w:pPr>
            <w:r>
              <w:rPr>
                <w:b/>
                <w:sz w:val="20"/>
                <w:szCs w:val="20"/>
              </w:rPr>
              <w:t>Intermediate O</w:t>
            </w:r>
            <w:r w:rsidR="00C51D8C" w:rsidRPr="00FF2959">
              <w:rPr>
                <w:b/>
                <w:sz w:val="20"/>
                <w:szCs w:val="20"/>
              </w:rPr>
              <w:t>utcome 1.1</w:t>
            </w:r>
          </w:p>
          <w:p w14:paraId="21573953" w14:textId="77777777" w:rsidR="00C51D8C" w:rsidRPr="00FF2959" w:rsidRDefault="00C51D8C" w:rsidP="00A877EA">
            <w:pPr>
              <w:spacing w:after="0" w:line="240" w:lineRule="auto"/>
              <w:rPr>
                <w:sz w:val="20"/>
                <w:szCs w:val="20"/>
              </w:rPr>
            </w:pPr>
            <w:r w:rsidRPr="00FF2959">
              <w:rPr>
                <w:sz w:val="20"/>
                <w:szCs w:val="20"/>
              </w:rPr>
              <w:t>VPF, MJCS, the judiciary, PSO, PPO, VLC, SLO, DCS</w:t>
            </w:r>
            <w:r w:rsidR="0089078C">
              <w:rPr>
                <w:sz w:val="20"/>
                <w:szCs w:val="20"/>
              </w:rPr>
              <w:t>, SPD</w:t>
            </w:r>
            <w:r w:rsidRPr="00FF2959">
              <w:rPr>
                <w:sz w:val="20"/>
                <w:szCs w:val="20"/>
              </w:rPr>
              <w:t xml:space="preserve"> and DWA are collaborating and sharing information more effectively to progress shared goals</w:t>
            </w:r>
          </w:p>
        </w:tc>
      </w:tr>
      <w:tr w:rsidR="00C51D8C" w14:paraId="5C0D77FC" w14:textId="77777777">
        <w:tc>
          <w:tcPr>
            <w:tcW w:w="3477" w:type="dxa"/>
            <w:vMerge/>
            <w:shd w:val="clear" w:color="auto" w:fill="EAF1DD" w:themeFill="accent3" w:themeFillTint="33"/>
          </w:tcPr>
          <w:p w14:paraId="4A315154" w14:textId="77777777" w:rsidR="00C51D8C" w:rsidRDefault="00C51D8C" w:rsidP="00A877EA">
            <w:pPr>
              <w:spacing w:after="0" w:line="240" w:lineRule="auto"/>
              <w:rPr>
                <w:color w:val="FF0000"/>
              </w:rPr>
            </w:pPr>
          </w:p>
        </w:tc>
        <w:tc>
          <w:tcPr>
            <w:tcW w:w="5669" w:type="dxa"/>
          </w:tcPr>
          <w:p w14:paraId="6109EB4A" w14:textId="77777777" w:rsidR="00C51D8C" w:rsidRPr="00C51D8C" w:rsidRDefault="00C51D8C" w:rsidP="00A877EA">
            <w:pPr>
              <w:spacing w:after="0" w:line="240" w:lineRule="auto"/>
              <w:rPr>
                <w:b/>
                <w:sz w:val="20"/>
                <w:szCs w:val="20"/>
              </w:rPr>
            </w:pPr>
            <w:r w:rsidRPr="00C51D8C">
              <w:rPr>
                <w:b/>
                <w:sz w:val="20"/>
                <w:szCs w:val="20"/>
              </w:rPr>
              <w:t xml:space="preserve">Intermediate </w:t>
            </w:r>
            <w:r w:rsidR="00305A10">
              <w:rPr>
                <w:b/>
                <w:sz w:val="20"/>
                <w:szCs w:val="20"/>
              </w:rPr>
              <w:t>O</w:t>
            </w:r>
            <w:r w:rsidRPr="00C51D8C">
              <w:rPr>
                <w:b/>
                <w:sz w:val="20"/>
                <w:szCs w:val="20"/>
              </w:rPr>
              <w:t>utcome 1.2</w:t>
            </w:r>
          </w:p>
          <w:p w14:paraId="549465AD" w14:textId="77777777" w:rsidR="00C51D8C" w:rsidRPr="00C51D8C" w:rsidRDefault="00C51D8C" w:rsidP="00A877EA">
            <w:pPr>
              <w:spacing w:after="0" w:line="240" w:lineRule="auto"/>
              <w:rPr>
                <w:sz w:val="20"/>
                <w:szCs w:val="20"/>
              </w:rPr>
            </w:pPr>
            <w:r w:rsidRPr="00C51D8C">
              <w:rPr>
                <w:sz w:val="20"/>
                <w:szCs w:val="20"/>
              </w:rPr>
              <w:t>VPF, MJCS, the judiciary, PSO, PPO, VLC, SLO, DCS</w:t>
            </w:r>
            <w:r w:rsidR="0089078C">
              <w:rPr>
                <w:sz w:val="20"/>
                <w:szCs w:val="20"/>
              </w:rPr>
              <w:t>, SPD</w:t>
            </w:r>
            <w:r w:rsidRPr="00C51D8C">
              <w:rPr>
                <w:sz w:val="20"/>
                <w:szCs w:val="20"/>
              </w:rPr>
              <w:t xml:space="preserve"> and DWA are monitoring their progress</w:t>
            </w:r>
          </w:p>
        </w:tc>
      </w:tr>
      <w:tr w:rsidR="00C51D8C" w14:paraId="1AFE32DE" w14:textId="77777777">
        <w:tc>
          <w:tcPr>
            <w:tcW w:w="3477" w:type="dxa"/>
            <w:vMerge/>
            <w:shd w:val="clear" w:color="auto" w:fill="EAF1DD" w:themeFill="accent3" w:themeFillTint="33"/>
          </w:tcPr>
          <w:p w14:paraId="0BC0EC18" w14:textId="77777777" w:rsidR="00C51D8C" w:rsidRDefault="00C51D8C" w:rsidP="00A877EA">
            <w:pPr>
              <w:spacing w:after="0" w:line="240" w:lineRule="auto"/>
              <w:rPr>
                <w:color w:val="FF0000"/>
              </w:rPr>
            </w:pPr>
          </w:p>
        </w:tc>
        <w:tc>
          <w:tcPr>
            <w:tcW w:w="5669" w:type="dxa"/>
          </w:tcPr>
          <w:p w14:paraId="032E1DA1" w14:textId="77777777" w:rsidR="00C51D8C" w:rsidRPr="00C51D8C" w:rsidRDefault="00C51D8C" w:rsidP="00A877EA">
            <w:pPr>
              <w:spacing w:after="0" w:line="240" w:lineRule="auto"/>
              <w:rPr>
                <w:rFonts w:cstheme="minorHAnsi"/>
                <w:sz w:val="20"/>
                <w:szCs w:val="20"/>
              </w:rPr>
            </w:pPr>
            <w:r w:rsidRPr="00C51D8C">
              <w:rPr>
                <w:rFonts w:cstheme="minorHAnsi"/>
                <w:b/>
                <w:sz w:val="20"/>
                <w:szCs w:val="20"/>
              </w:rPr>
              <w:t xml:space="preserve">Intermediate Outcomes 1.3: </w:t>
            </w:r>
            <w:r w:rsidRPr="00C51D8C">
              <w:rPr>
                <w:rFonts w:cstheme="minorHAnsi"/>
                <w:sz w:val="20"/>
                <w:szCs w:val="20"/>
              </w:rPr>
              <w:t xml:space="preserve"> </w:t>
            </w:r>
          </w:p>
          <w:p w14:paraId="1B3352DA" w14:textId="77777777" w:rsidR="00C51D8C" w:rsidRPr="00C51D8C" w:rsidRDefault="00C51D8C" w:rsidP="00A877EA">
            <w:pPr>
              <w:spacing w:after="0" w:line="240" w:lineRule="auto"/>
              <w:rPr>
                <w:sz w:val="20"/>
                <w:szCs w:val="20"/>
              </w:rPr>
            </w:pPr>
            <w:r w:rsidRPr="00C51D8C">
              <w:rPr>
                <w:rFonts w:cstheme="minorHAnsi"/>
                <w:sz w:val="20"/>
                <w:szCs w:val="20"/>
              </w:rPr>
              <w:t xml:space="preserve">VPF, MJCS, the Judiciary, PSO, PPO, VLC, SLO, DCS, </w:t>
            </w:r>
            <w:r w:rsidR="0089078C">
              <w:rPr>
                <w:rFonts w:cstheme="minorHAnsi"/>
                <w:sz w:val="20"/>
                <w:szCs w:val="20"/>
              </w:rPr>
              <w:t xml:space="preserve">SPD and </w:t>
            </w:r>
            <w:r w:rsidRPr="00C51D8C">
              <w:rPr>
                <w:rFonts w:cstheme="minorHAnsi"/>
                <w:sz w:val="20"/>
                <w:szCs w:val="20"/>
              </w:rPr>
              <w:t>DWA communicate more effectively and consistently with the community and the rest of the government</w:t>
            </w:r>
          </w:p>
        </w:tc>
      </w:tr>
      <w:tr w:rsidR="00C51D8C" w14:paraId="71A74FA0" w14:textId="77777777">
        <w:tc>
          <w:tcPr>
            <w:tcW w:w="3477" w:type="dxa"/>
            <w:vMerge/>
            <w:shd w:val="clear" w:color="auto" w:fill="EAF1DD" w:themeFill="accent3" w:themeFillTint="33"/>
          </w:tcPr>
          <w:p w14:paraId="24F22593" w14:textId="77777777" w:rsidR="00C51D8C" w:rsidRDefault="00C51D8C" w:rsidP="00A877EA">
            <w:pPr>
              <w:spacing w:after="0" w:line="240" w:lineRule="auto"/>
              <w:rPr>
                <w:color w:val="FF0000"/>
              </w:rPr>
            </w:pPr>
          </w:p>
        </w:tc>
        <w:tc>
          <w:tcPr>
            <w:tcW w:w="5669" w:type="dxa"/>
          </w:tcPr>
          <w:p w14:paraId="78983158" w14:textId="77777777" w:rsidR="00C51D8C" w:rsidRDefault="00C51D8C" w:rsidP="00C51D8C">
            <w:pPr>
              <w:spacing w:after="0" w:line="240" w:lineRule="auto"/>
              <w:rPr>
                <w:rFonts w:cstheme="minorHAnsi"/>
                <w:b/>
                <w:sz w:val="20"/>
                <w:szCs w:val="20"/>
              </w:rPr>
            </w:pPr>
            <w:r w:rsidRPr="001C247C">
              <w:rPr>
                <w:rFonts w:cstheme="minorHAnsi"/>
                <w:b/>
                <w:sz w:val="20"/>
                <w:szCs w:val="20"/>
              </w:rPr>
              <w:t>Intermediate Outcomes</w:t>
            </w:r>
            <w:r>
              <w:rPr>
                <w:rFonts w:cstheme="minorHAnsi"/>
                <w:b/>
                <w:sz w:val="20"/>
                <w:szCs w:val="20"/>
              </w:rPr>
              <w:t xml:space="preserve"> 1.4: </w:t>
            </w:r>
          </w:p>
          <w:p w14:paraId="01A9FEF9" w14:textId="77777777" w:rsidR="00C51D8C" w:rsidRPr="00C51D8C" w:rsidRDefault="00C51D8C" w:rsidP="00C51D8C">
            <w:pPr>
              <w:spacing w:after="0" w:line="240" w:lineRule="auto"/>
              <w:rPr>
                <w:sz w:val="20"/>
                <w:szCs w:val="20"/>
              </w:rPr>
            </w:pPr>
            <w:r w:rsidRPr="000E634F">
              <w:rPr>
                <w:rFonts w:cstheme="minorHAnsi"/>
                <w:sz w:val="20"/>
                <w:szCs w:val="20"/>
              </w:rPr>
              <w:t>VPF, the Judiciary, PSO, PPO, and SLO make coordinated reductions in delays within the formal justice system</w:t>
            </w:r>
            <w:r>
              <w:rPr>
                <w:rFonts w:cstheme="minorHAnsi"/>
                <w:sz w:val="20"/>
                <w:szCs w:val="20"/>
              </w:rPr>
              <w:t>.</w:t>
            </w:r>
          </w:p>
        </w:tc>
      </w:tr>
      <w:tr w:rsidR="00C51D8C" w14:paraId="24227707" w14:textId="77777777">
        <w:tc>
          <w:tcPr>
            <w:tcW w:w="3477" w:type="dxa"/>
            <w:vMerge/>
            <w:shd w:val="clear" w:color="auto" w:fill="EAF1DD" w:themeFill="accent3" w:themeFillTint="33"/>
          </w:tcPr>
          <w:p w14:paraId="3AA69DAB" w14:textId="77777777" w:rsidR="00C51D8C" w:rsidRDefault="00C51D8C" w:rsidP="00A877EA">
            <w:pPr>
              <w:spacing w:after="0" w:line="240" w:lineRule="auto"/>
              <w:rPr>
                <w:color w:val="FF0000"/>
              </w:rPr>
            </w:pPr>
          </w:p>
        </w:tc>
        <w:tc>
          <w:tcPr>
            <w:tcW w:w="5669" w:type="dxa"/>
          </w:tcPr>
          <w:p w14:paraId="24FB87C2" w14:textId="77777777" w:rsidR="00C51D8C" w:rsidRDefault="00C51D8C" w:rsidP="00A877EA">
            <w:pPr>
              <w:spacing w:after="0" w:line="240" w:lineRule="auto"/>
              <w:rPr>
                <w:rFonts w:cstheme="minorHAnsi"/>
                <w:b/>
                <w:sz w:val="20"/>
                <w:szCs w:val="20"/>
              </w:rPr>
            </w:pPr>
            <w:r w:rsidRPr="001C247C">
              <w:rPr>
                <w:rFonts w:cstheme="minorHAnsi"/>
                <w:b/>
                <w:sz w:val="20"/>
                <w:szCs w:val="20"/>
              </w:rPr>
              <w:t>Intermediate Outcomes</w:t>
            </w:r>
            <w:r>
              <w:rPr>
                <w:rFonts w:cstheme="minorHAnsi"/>
                <w:b/>
                <w:sz w:val="20"/>
                <w:szCs w:val="20"/>
              </w:rPr>
              <w:t xml:space="preserve"> 1.5: </w:t>
            </w:r>
          </w:p>
          <w:p w14:paraId="6093E0C3" w14:textId="77777777" w:rsidR="00C51D8C" w:rsidRPr="00C51D8C" w:rsidRDefault="00C51D8C" w:rsidP="00A877EA">
            <w:pPr>
              <w:spacing w:after="0" w:line="240" w:lineRule="auto"/>
              <w:rPr>
                <w:sz w:val="20"/>
                <w:szCs w:val="20"/>
              </w:rPr>
            </w:pPr>
            <w:r w:rsidRPr="008B01B6">
              <w:rPr>
                <w:rFonts w:cstheme="minorHAnsi"/>
                <w:sz w:val="20"/>
                <w:szCs w:val="20"/>
              </w:rPr>
              <w:t>VPF and MJCS are better able to manage their finances</w:t>
            </w:r>
          </w:p>
        </w:tc>
      </w:tr>
      <w:tr w:rsidR="00FF2959" w:rsidRPr="00FF2959" w14:paraId="15510B27" w14:textId="77777777">
        <w:tc>
          <w:tcPr>
            <w:tcW w:w="9146" w:type="dxa"/>
            <w:gridSpan w:val="2"/>
            <w:shd w:val="clear" w:color="auto" w:fill="D6E3BC" w:themeFill="accent3" w:themeFillTint="66"/>
          </w:tcPr>
          <w:p w14:paraId="593D0761" w14:textId="77777777" w:rsidR="00FF2959" w:rsidRPr="00FF2959" w:rsidRDefault="00FF2959" w:rsidP="00A877EA">
            <w:pPr>
              <w:spacing w:after="0" w:line="240" w:lineRule="auto"/>
              <w:rPr>
                <w:b/>
              </w:rPr>
            </w:pPr>
            <w:r w:rsidRPr="00FF2959">
              <w:rPr>
                <w:b/>
              </w:rPr>
              <w:t>Component 2:</w:t>
            </w:r>
          </w:p>
        </w:tc>
      </w:tr>
      <w:tr w:rsidR="00415708" w14:paraId="28B47539" w14:textId="77777777">
        <w:tc>
          <w:tcPr>
            <w:tcW w:w="3477" w:type="dxa"/>
            <w:vMerge w:val="restart"/>
            <w:shd w:val="clear" w:color="auto" w:fill="EAF1DD" w:themeFill="accent3" w:themeFillTint="33"/>
          </w:tcPr>
          <w:p w14:paraId="612594C2" w14:textId="77777777" w:rsidR="00415708" w:rsidRPr="000F153C" w:rsidRDefault="00415708" w:rsidP="00415708">
            <w:pPr>
              <w:spacing w:after="0"/>
              <w:rPr>
                <w:rFonts w:cstheme="minorHAnsi"/>
                <w:b/>
                <w:sz w:val="20"/>
                <w:szCs w:val="20"/>
              </w:rPr>
            </w:pPr>
            <w:r w:rsidRPr="00721900">
              <w:rPr>
                <w:rFonts w:cstheme="minorHAnsi"/>
                <w:b/>
                <w:sz w:val="20"/>
                <w:szCs w:val="20"/>
              </w:rPr>
              <w:t>End-of-Program Outcome</w:t>
            </w:r>
            <w:r>
              <w:rPr>
                <w:rFonts w:cstheme="minorHAnsi"/>
                <w:b/>
                <w:sz w:val="20"/>
                <w:szCs w:val="20"/>
              </w:rPr>
              <w:t>:</w:t>
            </w:r>
          </w:p>
          <w:p w14:paraId="79C8BC27" w14:textId="77777777" w:rsidR="00415708" w:rsidRDefault="00415708" w:rsidP="00415708">
            <w:pPr>
              <w:spacing w:after="0" w:line="240" w:lineRule="auto"/>
              <w:rPr>
                <w:color w:val="FF0000"/>
              </w:rPr>
            </w:pPr>
            <w:r w:rsidRPr="006556EC">
              <w:rPr>
                <w:sz w:val="20"/>
                <w:szCs w:val="16"/>
              </w:rPr>
              <w:t>The VPF and justice and community services agencies demonstrate improved service delivery to women, children and youth.</w:t>
            </w:r>
          </w:p>
        </w:tc>
        <w:tc>
          <w:tcPr>
            <w:tcW w:w="5669" w:type="dxa"/>
            <w:shd w:val="clear" w:color="auto" w:fill="auto"/>
          </w:tcPr>
          <w:p w14:paraId="24E710AB" w14:textId="77777777" w:rsidR="00415708" w:rsidRPr="00415708" w:rsidRDefault="00415708" w:rsidP="00415708">
            <w:pPr>
              <w:spacing w:after="0" w:line="240" w:lineRule="auto"/>
              <w:rPr>
                <w:rFonts w:cstheme="minorHAnsi"/>
                <w:b/>
                <w:sz w:val="20"/>
                <w:szCs w:val="20"/>
              </w:rPr>
            </w:pPr>
            <w:r w:rsidRPr="00415708">
              <w:rPr>
                <w:rFonts w:cstheme="minorHAnsi"/>
                <w:b/>
                <w:sz w:val="20"/>
                <w:szCs w:val="20"/>
              </w:rPr>
              <w:t>Intermediate Outcome 2.1:</w:t>
            </w:r>
          </w:p>
          <w:p w14:paraId="4F772432" w14:textId="77777777" w:rsidR="00415708" w:rsidRPr="00FF2959" w:rsidRDefault="00415708" w:rsidP="00415708">
            <w:pPr>
              <w:spacing w:after="0" w:line="240" w:lineRule="auto"/>
              <w:rPr>
                <w:rFonts w:cstheme="minorHAnsi"/>
                <w:b/>
                <w:sz w:val="20"/>
                <w:szCs w:val="20"/>
              </w:rPr>
            </w:pPr>
            <w:r w:rsidRPr="00FF2959">
              <w:rPr>
                <w:rFonts w:cstheme="minorHAnsi"/>
                <w:sz w:val="20"/>
                <w:szCs w:val="20"/>
              </w:rPr>
              <w:t xml:space="preserve">PSO, </w:t>
            </w:r>
            <w:r w:rsidR="00A11741">
              <w:rPr>
                <w:rFonts w:cstheme="minorHAnsi"/>
                <w:sz w:val="20"/>
                <w:szCs w:val="20"/>
              </w:rPr>
              <w:t xml:space="preserve">SPD, </w:t>
            </w:r>
            <w:r w:rsidRPr="00FF2959">
              <w:rPr>
                <w:rFonts w:cstheme="minorHAnsi"/>
                <w:sz w:val="20"/>
                <w:szCs w:val="20"/>
              </w:rPr>
              <w:t>PPO, VLC, SLO develop and implement effective workforce planning and HR development strategy</w:t>
            </w:r>
          </w:p>
        </w:tc>
      </w:tr>
      <w:tr w:rsidR="00FF2959" w14:paraId="3AFC5CE7" w14:textId="77777777">
        <w:tc>
          <w:tcPr>
            <w:tcW w:w="3477" w:type="dxa"/>
            <w:vMerge/>
            <w:shd w:val="clear" w:color="auto" w:fill="EAF1DD" w:themeFill="accent3" w:themeFillTint="33"/>
          </w:tcPr>
          <w:p w14:paraId="2E01C421" w14:textId="77777777" w:rsidR="00FF2959" w:rsidRDefault="00FF2959" w:rsidP="00D21D3E">
            <w:pPr>
              <w:spacing w:after="0" w:line="240" w:lineRule="auto"/>
              <w:rPr>
                <w:color w:val="FF0000"/>
              </w:rPr>
            </w:pPr>
          </w:p>
        </w:tc>
        <w:tc>
          <w:tcPr>
            <w:tcW w:w="5669" w:type="dxa"/>
            <w:shd w:val="clear" w:color="auto" w:fill="auto"/>
          </w:tcPr>
          <w:p w14:paraId="14CDF737" w14:textId="77777777" w:rsidR="00FF2959" w:rsidRPr="00415708" w:rsidRDefault="00FF2959" w:rsidP="00D21D3E">
            <w:pPr>
              <w:spacing w:after="0" w:line="240" w:lineRule="auto"/>
              <w:rPr>
                <w:rFonts w:cstheme="minorHAnsi"/>
                <w:b/>
                <w:sz w:val="20"/>
                <w:szCs w:val="20"/>
              </w:rPr>
            </w:pPr>
            <w:r w:rsidRPr="00415708">
              <w:rPr>
                <w:rFonts w:cstheme="minorHAnsi"/>
                <w:b/>
                <w:sz w:val="20"/>
                <w:szCs w:val="20"/>
              </w:rPr>
              <w:t xml:space="preserve">Intermediate Outcome 2.2: </w:t>
            </w:r>
          </w:p>
          <w:p w14:paraId="3C91A88F" w14:textId="77777777" w:rsidR="00FF2959" w:rsidRPr="00FF2959" w:rsidRDefault="00FF2959" w:rsidP="00D21D3E">
            <w:pPr>
              <w:spacing w:after="0" w:line="240" w:lineRule="auto"/>
              <w:rPr>
                <w:color w:val="FF0000"/>
              </w:rPr>
            </w:pPr>
            <w:r w:rsidRPr="00415708">
              <w:rPr>
                <w:rFonts w:cstheme="minorHAnsi"/>
                <w:sz w:val="20"/>
                <w:szCs w:val="20"/>
              </w:rPr>
              <w:t>Women's professional partic</w:t>
            </w:r>
            <w:r w:rsidRPr="00786197">
              <w:rPr>
                <w:rFonts w:cstheme="minorHAnsi"/>
                <w:sz w:val="20"/>
                <w:szCs w:val="20"/>
              </w:rPr>
              <w:t>ipat</w:t>
            </w:r>
            <w:r w:rsidRPr="00415708">
              <w:rPr>
                <w:rFonts w:cstheme="minorHAnsi"/>
                <w:sz w:val="20"/>
                <w:szCs w:val="20"/>
              </w:rPr>
              <w:t>ion in the JCSS and VPF is enhanced</w:t>
            </w:r>
          </w:p>
        </w:tc>
      </w:tr>
      <w:tr w:rsidR="00FF2959" w14:paraId="229EF230" w14:textId="77777777">
        <w:tc>
          <w:tcPr>
            <w:tcW w:w="3477" w:type="dxa"/>
            <w:vMerge/>
            <w:shd w:val="clear" w:color="auto" w:fill="EAF1DD" w:themeFill="accent3" w:themeFillTint="33"/>
          </w:tcPr>
          <w:p w14:paraId="7E84D36B" w14:textId="77777777" w:rsidR="00FF2959" w:rsidRDefault="00FF2959" w:rsidP="00D21D3E">
            <w:pPr>
              <w:spacing w:after="0" w:line="240" w:lineRule="auto"/>
              <w:rPr>
                <w:color w:val="FF0000"/>
              </w:rPr>
            </w:pPr>
          </w:p>
        </w:tc>
        <w:tc>
          <w:tcPr>
            <w:tcW w:w="5669" w:type="dxa"/>
            <w:shd w:val="clear" w:color="auto" w:fill="auto"/>
          </w:tcPr>
          <w:p w14:paraId="48AFB757" w14:textId="77777777" w:rsidR="00FF2959" w:rsidRPr="00FF2959" w:rsidRDefault="00FF2959" w:rsidP="00D21D3E">
            <w:pPr>
              <w:spacing w:after="0" w:line="240" w:lineRule="auto"/>
              <w:rPr>
                <w:rFonts w:cstheme="minorHAnsi"/>
                <w:b/>
                <w:sz w:val="20"/>
                <w:szCs w:val="20"/>
              </w:rPr>
            </w:pPr>
            <w:r w:rsidRPr="00FF2959">
              <w:rPr>
                <w:rFonts w:cstheme="minorHAnsi"/>
                <w:b/>
                <w:sz w:val="20"/>
                <w:szCs w:val="20"/>
              </w:rPr>
              <w:t xml:space="preserve">Intermediate Outcome 2.6: </w:t>
            </w:r>
          </w:p>
          <w:p w14:paraId="18196E08" w14:textId="77777777" w:rsidR="00FF2959" w:rsidRPr="00FF2959" w:rsidRDefault="00FF2959" w:rsidP="00D21D3E">
            <w:pPr>
              <w:spacing w:after="0" w:line="240" w:lineRule="auto"/>
              <w:rPr>
                <w:color w:val="FF0000"/>
              </w:rPr>
            </w:pPr>
            <w:r w:rsidRPr="00FF2959">
              <w:rPr>
                <w:rFonts w:cstheme="minorHAnsi"/>
                <w:sz w:val="20"/>
                <w:szCs w:val="20"/>
                <w:lang w:val="en-US"/>
              </w:rPr>
              <w:t>Work systems and practices in targeted agencies are strengthened and contribute to  demonstrable improvements in service delivery</w:t>
            </w:r>
          </w:p>
        </w:tc>
      </w:tr>
      <w:tr w:rsidR="00415708" w:rsidRPr="00415708" w14:paraId="7E6C4E00" w14:textId="77777777">
        <w:tc>
          <w:tcPr>
            <w:tcW w:w="9146" w:type="dxa"/>
            <w:gridSpan w:val="2"/>
            <w:shd w:val="clear" w:color="auto" w:fill="D6E3BC" w:themeFill="accent3" w:themeFillTint="66"/>
          </w:tcPr>
          <w:p w14:paraId="46BDE7A4" w14:textId="77777777" w:rsidR="00415708" w:rsidRPr="00415708" w:rsidRDefault="00415708" w:rsidP="00D21D3E">
            <w:pPr>
              <w:spacing w:after="0" w:line="240" w:lineRule="auto"/>
              <w:rPr>
                <w:b/>
              </w:rPr>
            </w:pPr>
            <w:r w:rsidRPr="00415708">
              <w:rPr>
                <w:b/>
              </w:rPr>
              <w:t>Component 3:</w:t>
            </w:r>
          </w:p>
        </w:tc>
      </w:tr>
      <w:tr w:rsidR="00AD0800" w:rsidRPr="00ED5D49" w14:paraId="4DA281EB" w14:textId="77777777">
        <w:tc>
          <w:tcPr>
            <w:tcW w:w="3477" w:type="dxa"/>
            <w:vMerge w:val="restart"/>
            <w:shd w:val="clear" w:color="auto" w:fill="EAF1DD" w:themeFill="accent3" w:themeFillTint="33"/>
          </w:tcPr>
          <w:p w14:paraId="1BF94486" w14:textId="77777777" w:rsidR="00AD0800" w:rsidRDefault="00AD0800" w:rsidP="00D21D3E">
            <w:pPr>
              <w:spacing w:after="0" w:line="240" w:lineRule="auto"/>
              <w:rPr>
                <w:rFonts w:asciiTheme="majorHAnsi" w:hAnsiTheme="majorHAnsi" w:cstheme="majorHAnsi"/>
                <w:b/>
                <w:sz w:val="20"/>
                <w:szCs w:val="20"/>
              </w:rPr>
            </w:pPr>
            <w:r w:rsidRPr="00ED5D49">
              <w:rPr>
                <w:rFonts w:asciiTheme="majorHAnsi" w:hAnsiTheme="majorHAnsi" w:cstheme="majorHAnsi"/>
                <w:b/>
                <w:sz w:val="20"/>
                <w:szCs w:val="20"/>
              </w:rPr>
              <w:t>End-of-Program-Outcomes:</w:t>
            </w:r>
          </w:p>
          <w:p w14:paraId="44C67929" w14:textId="77777777" w:rsidR="00AD0800" w:rsidRPr="00ED5D49" w:rsidRDefault="00AD0800" w:rsidP="00D21D3E">
            <w:pPr>
              <w:spacing w:after="0" w:line="240" w:lineRule="auto"/>
              <w:rPr>
                <w:rFonts w:asciiTheme="majorHAnsi" w:hAnsiTheme="majorHAnsi" w:cstheme="majorHAnsi"/>
                <w:b/>
                <w:sz w:val="20"/>
                <w:szCs w:val="20"/>
              </w:rPr>
            </w:pPr>
          </w:p>
          <w:p w14:paraId="0D22E161" w14:textId="77777777" w:rsidR="00AD0800" w:rsidRDefault="00AD0800" w:rsidP="007E6867">
            <w:pPr>
              <w:pStyle w:val="ListParagraph"/>
              <w:numPr>
                <w:ilvl w:val="0"/>
                <w:numId w:val="6"/>
              </w:numPr>
              <w:spacing w:after="0" w:line="240" w:lineRule="auto"/>
              <w:contextualSpacing/>
              <w:rPr>
                <w:rFonts w:asciiTheme="majorHAnsi" w:hAnsiTheme="majorHAnsi" w:cstheme="majorHAnsi"/>
                <w:sz w:val="20"/>
                <w:szCs w:val="20"/>
              </w:rPr>
            </w:pPr>
            <w:r w:rsidRPr="00ED5D49">
              <w:rPr>
                <w:rFonts w:asciiTheme="majorHAnsi" w:hAnsiTheme="majorHAnsi" w:cstheme="majorHAnsi"/>
                <w:sz w:val="20"/>
                <w:szCs w:val="20"/>
              </w:rPr>
              <w:t xml:space="preserve">The VPF and justice and community services agencies use evidence to </w:t>
            </w:r>
            <w:r w:rsidRPr="00ED5D49">
              <w:rPr>
                <w:rFonts w:asciiTheme="majorHAnsi" w:hAnsiTheme="majorHAnsi" w:cstheme="majorHAnsi"/>
                <w:sz w:val="20"/>
                <w:szCs w:val="20"/>
              </w:rPr>
              <w:lastRenderedPageBreak/>
              <w:t>support improved responses to the needs of women, children, and youth</w:t>
            </w:r>
          </w:p>
          <w:p w14:paraId="0E2D04A8" w14:textId="77777777" w:rsidR="00AD0800" w:rsidRPr="00ED5D49" w:rsidRDefault="00AD0800" w:rsidP="00ED5D49">
            <w:pPr>
              <w:pStyle w:val="ListParagraph"/>
              <w:spacing w:after="0" w:line="240" w:lineRule="auto"/>
              <w:ind w:left="360"/>
              <w:contextualSpacing/>
              <w:rPr>
                <w:rFonts w:asciiTheme="majorHAnsi" w:hAnsiTheme="majorHAnsi" w:cstheme="majorHAnsi"/>
                <w:sz w:val="20"/>
                <w:szCs w:val="20"/>
              </w:rPr>
            </w:pPr>
          </w:p>
          <w:p w14:paraId="70186045" w14:textId="77777777" w:rsidR="00AD0800" w:rsidRPr="00ED5D49" w:rsidRDefault="00AD0800" w:rsidP="007E6867">
            <w:pPr>
              <w:pStyle w:val="ListParagraph"/>
              <w:numPr>
                <w:ilvl w:val="0"/>
                <w:numId w:val="6"/>
              </w:numPr>
              <w:spacing w:after="0" w:line="240" w:lineRule="auto"/>
              <w:rPr>
                <w:rFonts w:asciiTheme="majorHAnsi" w:hAnsiTheme="majorHAnsi" w:cstheme="majorHAnsi"/>
                <w:b/>
                <w:sz w:val="20"/>
                <w:szCs w:val="20"/>
              </w:rPr>
            </w:pPr>
            <w:r w:rsidRPr="00ED5D49">
              <w:rPr>
                <w:rFonts w:asciiTheme="majorHAnsi" w:hAnsiTheme="majorHAnsi" w:cstheme="majorHAnsi"/>
                <w:sz w:val="20"/>
                <w:szCs w:val="20"/>
              </w:rPr>
              <w:t>The VPF and justice and community services agencies implement targeted initiatives that deliver better services to women, children, and youth</w:t>
            </w:r>
          </w:p>
        </w:tc>
        <w:tc>
          <w:tcPr>
            <w:tcW w:w="5669" w:type="dxa"/>
            <w:shd w:val="clear" w:color="auto" w:fill="auto"/>
          </w:tcPr>
          <w:p w14:paraId="72321C97" w14:textId="77777777" w:rsidR="00AD0800" w:rsidRDefault="00AD0800" w:rsidP="00D21D3E">
            <w:pPr>
              <w:spacing w:after="0" w:line="240" w:lineRule="auto"/>
              <w:rPr>
                <w:rFonts w:cstheme="minorHAnsi"/>
                <w:sz w:val="20"/>
                <w:szCs w:val="20"/>
              </w:rPr>
            </w:pPr>
            <w:r>
              <w:rPr>
                <w:rFonts w:cstheme="minorHAnsi"/>
                <w:b/>
                <w:sz w:val="20"/>
                <w:szCs w:val="20"/>
              </w:rPr>
              <w:lastRenderedPageBreak/>
              <w:t xml:space="preserve">Intermediate Outcome </w:t>
            </w:r>
            <w:r w:rsidRPr="00331935">
              <w:rPr>
                <w:rFonts w:cstheme="minorHAnsi"/>
                <w:b/>
                <w:sz w:val="20"/>
                <w:szCs w:val="20"/>
              </w:rPr>
              <w:t>3.1:</w:t>
            </w:r>
            <w:r w:rsidRPr="008B01B6">
              <w:rPr>
                <w:rFonts w:cstheme="minorHAnsi"/>
                <w:sz w:val="20"/>
                <w:szCs w:val="20"/>
              </w:rPr>
              <w:t xml:space="preserve"> </w:t>
            </w:r>
          </w:p>
          <w:p w14:paraId="077FD1DB" w14:textId="77777777" w:rsidR="00AD0800" w:rsidRDefault="00AD0800" w:rsidP="00D21D3E">
            <w:pPr>
              <w:spacing w:after="0" w:line="240" w:lineRule="auto"/>
              <w:rPr>
                <w:rFonts w:asciiTheme="majorHAnsi" w:hAnsiTheme="majorHAnsi" w:cstheme="majorHAnsi"/>
                <w:b/>
                <w:sz w:val="20"/>
                <w:szCs w:val="20"/>
              </w:rPr>
            </w:pPr>
            <w:r w:rsidRPr="008B01B6">
              <w:rPr>
                <w:rFonts w:cstheme="minorHAnsi"/>
                <w:sz w:val="20"/>
                <w:szCs w:val="20"/>
              </w:rPr>
              <w:t>Decisions about appropriate interface between police</w:t>
            </w:r>
            <w:r>
              <w:rPr>
                <w:rFonts w:cstheme="minorHAnsi"/>
                <w:sz w:val="20"/>
                <w:szCs w:val="20"/>
              </w:rPr>
              <w:t>, formal justice</w:t>
            </w:r>
            <w:r w:rsidRPr="008B01B6">
              <w:rPr>
                <w:rFonts w:cstheme="minorHAnsi"/>
                <w:sz w:val="20"/>
                <w:szCs w:val="20"/>
              </w:rPr>
              <w:t xml:space="preserve"> and kastom, in relation to working with women, children and youth, informed by evidence based</w:t>
            </w:r>
            <w:r>
              <w:rPr>
                <w:rFonts w:cstheme="minorHAnsi"/>
                <w:sz w:val="20"/>
                <w:szCs w:val="20"/>
              </w:rPr>
              <w:t xml:space="preserve"> </w:t>
            </w:r>
            <w:r w:rsidRPr="008B01B6">
              <w:rPr>
                <w:rFonts w:cstheme="minorHAnsi"/>
                <w:sz w:val="20"/>
                <w:szCs w:val="20"/>
              </w:rPr>
              <w:t>research.</w:t>
            </w:r>
          </w:p>
        </w:tc>
      </w:tr>
      <w:tr w:rsidR="00AD0800" w:rsidRPr="00ED5D49" w14:paraId="78AA4124" w14:textId="77777777">
        <w:tc>
          <w:tcPr>
            <w:tcW w:w="3477" w:type="dxa"/>
            <w:vMerge/>
            <w:shd w:val="clear" w:color="auto" w:fill="EAF1DD" w:themeFill="accent3" w:themeFillTint="33"/>
          </w:tcPr>
          <w:p w14:paraId="6E5EF986" w14:textId="77777777" w:rsidR="00AD0800" w:rsidRPr="00ED5D49" w:rsidRDefault="00AD0800" w:rsidP="007E6867">
            <w:pPr>
              <w:pStyle w:val="ListParagraph"/>
              <w:numPr>
                <w:ilvl w:val="0"/>
                <w:numId w:val="6"/>
              </w:numPr>
              <w:spacing w:after="0" w:line="240" w:lineRule="auto"/>
              <w:rPr>
                <w:rFonts w:asciiTheme="majorHAnsi" w:hAnsiTheme="majorHAnsi" w:cstheme="majorHAnsi"/>
                <w:sz w:val="20"/>
                <w:szCs w:val="20"/>
              </w:rPr>
            </w:pPr>
          </w:p>
        </w:tc>
        <w:tc>
          <w:tcPr>
            <w:tcW w:w="5669" w:type="dxa"/>
            <w:shd w:val="clear" w:color="auto" w:fill="auto"/>
          </w:tcPr>
          <w:p w14:paraId="4C976BC3" w14:textId="77777777" w:rsidR="00AD0800" w:rsidRPr="00ED5D49" w:rsidRDefault="00AD0800" w:rsidP="00D21D3E">
            <w:pPr>
              <w:spacing w:after="0" w:line="240" w:lineRule="auto"/>
              <w:rPr>
                <w:rFonts w:asciiTheme="majorHAnsi" w:hAnsiTheme="majorHAnsi" w:cstheme="majorHAnsi"/>
                <w:sz w:val="20"/>
                <w:szCs w:val="20"/>
              </w:rPr>
            </w:pPr>
            <w:r>
              <w:rPr>
                <w:rFonts w:asciiTheme="majorHAnsi" w:hAnsiTheme="majorHAnsi" w:cstheme="majorHAnsi"/>
                <w:b/>
                <w:sz w:val="20"/>
                <w:szCs w:val="20"/>
              </w:rPr>
              <w:t>Intermediate Outcome 3.2</w:t>
            </w:r>
            <w:r w:rsidRPr="00ED5D49">
              <w:rPr>
                <w:rFonts w:asciiTheme="majorHAnsi" w:hAnsiTheme="majorHAnsi" w:cstheme="majorHAnsi"/>
                <w:sz w:val="20"/>
                <w:szCs w:val="20"/>
              </w:rPr>
              <w:t>:</w:t>
            </w:r>
          </w:p>
          <w:p w14:paraId="680DE8D6" w14:textId="77777777" w:rsidR="00AD0800" w:rsidRPr="00ED5D49" w:rsidRDefault="00AD0800" w:rsidP="00D21D3E">
            <w:pPr>
              <w:spacing w:after="0" w:line="240" w:lineRule="auto"/>
              <w:rPr>
                <w:rFonts w:asciiTheme="majorHAnsi" w:hAnsiTheme="majorHAnsi" w:cstheme="majorHAnsi"/>
                <w:sz w:val="20"/>
                <w:szCs w:val="20"/>
              </w:rPr>
            </w:pPr>
            <w:r w:rsidRPr="00ED5D49">
              <w:rPr>
                <w:rFonts w:asciiTheme="majorHAnsi" w:hAnsiTheme="majorHAnsi" w:cstheme="majorHAnsi"/>
                <w:sz w:val="20"/>
                <w:szCs w:val="20"/>
              </w:rPr>
              <w:lastRenderedPageBreak/>
              <w:t>Government and non-government partners are supported to implement agreed programming on child protection</w:t>
            </w:r>
          </w:p>
        </w:tc>
      </w:tr>
      <w:tr w:rsidR="00AD0800" w:rsidRPr="00ED5D49" w14:paraId="71280E05" w14:textId="77777777">
        <w:tc>
          <w:tcPr>
            <w:tcW w:w="3477" w:type="dxa"/>
            <w:vMerge/>
          </w:tcPr>
          <w:p w14:paraId="3691F565" w14:textId="77777777" w:rsidR="00AD0800" w:rsidRPr="00ED5D49" w:rsidRDefault="00AD0800" w:rsidP="00D21D3E">
            <w:pPr>
              <w:spacing w:after="0" w:line="240" w:lineRule="auto"/>
              <w:rPr>
                <w:rFonts w:asciiTheme="majorHAnsi" w:hAnsiTheme="majorHAnsi" w:cstheme="majorHAnsi"/>
                <w:sz w:val="20"/>
                <w:szCs w:val="20"/>
              </w:rPr>
            </w:pPr>
          </w:p>
        </w:tc>
        <w:tc>
          <w:tcPr>
            <w:tcW w:w="5669" w:type="dxa"/>
          </w:tcPr>
          <w:p w14:paraId="187FEC26" w14:textId="77777777" w:rsidR="00AD0800" w:rsidRDefault="00AD0800" w:rsidP="00ED5D49">
            <w:pPr>
              <w:spacing w:after="0" w:line="240" w:lineRule="auto"/>
              <w:contextualSpacing/>
              <w:rPr>
                <w:rFonts w:asciiTheme="majorHAnsi" w:hAnsiTheme="majorHAnsi" w:cstheme="majorHAnsi"/>
                <w:sz w:val="20"/>
                <w:szCs w:val="20"/>
              </w:rPr>
            </w:pPr>
            <w:r>
              <w:rPr>
                <w:rFonts w:asciiTheme="majorHAnsi" w:hAnsiTheme="majorHAnsi" w:cstheme="majorHAnsi"/>
                <w:b/>
                <w:sz w:val="20"/>
                <w:szCs w:val="20"/>
              </w:rPr>
              <w:t>Intermediate Outcome 3.3</w:t>
            </w:r>
            <w:r w:rsidR="00A11741">
              <w:rPr>
                <w:rFonts w:asciiTheme="majorHAnsi" w:hAnsiTheme="majorHAnsi" w:cstheme="majorHAnsi"/>
                <w:b/>
                <w:sz w:val="20"/>
                <w:szCs w:val="20"/>
              </w:rPr>
              <w:t xml:space="preserve"> (a)</w:t>
            </w:r>
          </w:p>
          <w:p w14:paraId="7E933A14" w14:textId="77777777" w:rsidR="00AD0800" w:rsidRPr="00ED5D49" w:rsidRDefault="00A11741" w:rsidP="00A11741">
            <w:pPr>
              <w:tabs>
                <w:tab w:val="left" w:pos="8364"/>
              </w:tabs>
              <w:spacing w:after="0" w:line="240" w:lineRule="auto"/>
              <w:ind w:left="34"/>
              <w:contextualSpacing/>
              <w:rPr>
                <w:rFonts w:asciiTheme="majorHAnsi" w:hAnsiTheme="majorHAnsi" w:cstheme="majorHAnsi"/>
                <w:sz w:val="20"/>
                <w:szCs w:val="20"/>
              </w:rPr>
            </w:pPr>
            <w:r w:rsidRPr="00A11741">
              <w:rPr>
                <w:sz w:val="20"/>
                <w:szCs w:val="20"/>
                <w:lang w:val="en-AU"/>
              </w:rPr>
              <w:t>The network of</w:t>
            </w:r>
            <w:r w:rsidRPr="00A11741">
              <w:rPr>
                <w:b/>
                <w:sz w:val="20"/>
                <w:szCs w:val="20"/>
                <w:lang w:val="en-AU"/>
              </w:rPr>
              <w:t xml:space="preserve"> </w:t>
            </w:r>
            <w:r w:rsidRPr="00A11741">
              <w:rPr>
                <w:sz w:val="20"/>
                <w:szCs w:val="20"/>
                <w:lang w:val="en-AU"/>
              </w:rPr>
              <w:t>institutions and practices supporting women experiencing family violence is extended and strengthened.</w:t>
            </w:r>
          </w:p>
        </w:tc>
      </w:tr>
      <w:tr w:rsidR="00AD0800" w:rsidRPr="00ED5D49" w14:paraId="0CBDE0CA" w14:textId="77777777">
        <w:tc>
          <w:tcPr>
            <w:tcW w:w="3477" w:type="dxa"/>
            <w:vMerge/>
          </w:tcPr>
          <w:p w14:paraId="28AEC04B" w14:textId="77777777" w:rsidR="00AD0800" w:rsidRPr="00ED5D49" w:rsidRDefault="00AD0800" w:rsidP="00D21D3E">
            <w:pPr>
              <w:spacing w:after="0" w:line="240" w:lineRule="auto"/>
              <w:rPr>
                <w:rFonts w:asciiTheme="majorHAnsi" w:hAnsiTheme="majorHAnsi" w:cstheme="majorHAnsi"/>
                <w:sz w:val="20"/>
                <w:szCs w:val="20"/>
              </w:rPr>
            </w:pPr>
          </w:p>
        </w:tc>
        <w:tc>
          <w:tcPr>
            <w:tcW w:w="5669" w:type="dxa"/>
          </w:tcPr>
          <w:p w14:paraId="5313B511" w14:textId="77777777" w:rsidR="00AD0800" w:rsidRDefault="00A11741" w:rsidP="00ED5D49">
            <w:pPr>
              <w:spacing w:after="0" w:line="240" w:lineRule="auto"/>
              <w:contextualSpacing/>
              <w:rPr>
                <w:rFonts w:asciiTheme="majorHAnsi" w:hAnsiTheme="majorHAnsi" w:cstheme="majorHAnsi"/>
                <w:b/>
                <w:sz w:val="20"/>
                <w:szCs w:val="20"/>
              </w:rPr>
            </w:pPr>
            <w:r>
              <w:rPr>
                <w:rFonts w:asciiTheme="majorHAnsi" w:hAnsiTheme="majorHAnsi" w:cstheme="majorHAnsi"/>
                <w:b/>
                <w:sz w:val="20"/>
                <w:szCs w:val="20"/>
              </w:rPr>
              <w:t>Intermediate Outcome 3.3 (b)</w:t>
            </w:r>
          </w:p>
          <w:p w14:paraId="36163361" w14:textId="77777777" w:rsidR="00AD0800" w:rsidRPr="00ED5D49" w:rsidRDefault="00A11741" w:rsidP="00A11741">
            <w:pPr>
              <w:pStyle w:val="ListParagraph"/>
              <w:tabs>
                <w:tab w:val="left" w:pos="8364"/>
              </w:tabs>
              <w:spacing w:after="0"/>
              <w:ind w:left="0"/>
              <w:rPr>
                <w:rFonts w:asciiTheme="majorHAnsi" w:hAnsiTheme="majorHAnsi" w:cstheme="majorHAnsi"/>
                <w:sz w:val="20"/>
                <w:szCs w:val="20"/>
              </w:rPr>
            </w:pPr>
            <w:r w:rsidRPr="00A11741">
              <w:rPr>
                <w:sz w:val="20"/>
                <w:szCs w:val="20"/>
              </w:rPr>
              <w:t xml:space="preserve">Targeted justice sector agencies as well as local level actors are responding more effectively and consistently to women experiencing family violence </w:t>
            </w:r>
          </w:p>
        </w:tc>
      </w:tr>
      <w:tr w:rsidR="00A11741" w:rsidRPr="00415708" w14:paraId="67290324" w14:textId="77777777">
        <w:trPr>
          <w:trHeight w:val="1056"/>
        </w:trPr>
        <w:tc>
          <w:tcPr>
            <w:tcW w:w="3477" w:type="dxa"/>
            <w:vMerge/>
          </w:tcPr>
          <w:p w14:paraId="6B6562F9" w14:textId="77777777" w:rsidR="00A11741" w:rsidRPr="00415708" w:rsidRDefault="00A11741" w:rsidP="00D21D3E">
            <w:pPr>
              <w:spacing w:after="0" w:line="240" w:lineRule="auto"/>
            </w:pPr>
          </w:p>
        </w:tc>
        <w:tc>
          <w:tcPr>
            <w:tcW w:w="5669" w:type="dxa"/>
          </w:tcPr>
          <w:p w14:paraId="2B92D023" w14:textId="77777777" w:rsidR="00A11741" w:rsidRDefault="00A11741" w:rsidP="00A11741">
            <w:pPr>
              <w:tabs>
                <w:tab w:val="left" w:pos="8364"/>
              </w:tabs>
              <w:spacing w:after="0" w:line="240" w:lineRule="auto"/>
              <w:contextualSpacing/>
              <w:rPr>
                <w:b/>
                <w:sz w:val="20"/>
                <w:szCs w:val="20"/>
              </w:rPr>
            </w:pPr>
            <w:r w:rsidRPr="00A11741">
              <w:rPr>
                <w:b/>
                <w:sz w:val="20"/>
                <w:szCs w:val="20"/>
              </w:rPr>
              <w:t xml:space="preserve">Intermediate Outcome 3.4 </w:t>
            </w:r>
          </w:p>
          <w:p w14:paraId="3A4794EC" w14:textId="77777777" w:rsidR="00A11741" w:rsidRPr="00415708" w:rsidRDefault="00A11741" w:rsidP="0066688D">
            <w:pPr>
              <w:tabs>
                <w:tab w:val="left" w:pos="8364"/>
              </w:tabs>
              <w:spacing w:after="0" w:line="240" w:lineRule="auto"/>
              <w:contextualSpacing/>
            </w:pPr>
            <w:r>
              <w:rPr>
                <w:sz w:val="20"/>
                <w:szCs w:val="20"/>
              </w:rPr>
              <w:t>Targeted j</w:t>
            </w:r>
            <w:r w:rsidRPr="00A11741">
              <w:rPr>
                <w:sz w:val="20"/>
                <w:szCs w:val="20"/>
              </w:rPr>
              <w:t>ustice sector agencies and the Blacksands community</w:t>
            </w:r>
            <w:r w:rsidRPr="00A11741">
              <w:rPr>
                <w:sz w:val="20"/>
                <w:szCs w:val="20"/>
              </w:rPr>
              <w:br/>
              <w:t>representatives respond more effectively, appropriately and collaboratively to juvenile justice issues in the pilot location</w:t>
            </w:r>
          </w:p>
        </w:tc>
      </w:tr>
    </w:tbl>
    <w:p w14:paraId="2B6A5B04" w14:textId="37C7B1B0" w:rsidR="00AD0800" w:rsidRPr="007F02EA" w:rsidRDefault="007F02EA" w:rsidP="00A877EA">
      <w:pPr>
        <w:spacing w:after="0" w:line="240" w:lineRule="auto"/>
        <w:rPr>
          <w:i/>
          <w:sz w:val="20"/>
          <w:szCs w:val="20"/>
        </w:rPr>
      </w:pPr>
      <w:r w:rsidRPr="00291B56">
        <w:rPr>
          <w:i/>
          <w:sz w:val="20"/>
          <w:szCs w:val="20"/>
        </w:rPr>
        <w:t xml:space="preserve">Table </w:t>
      </w:r>
      <w:r w:rsidR="002D3266" w:rsidRPr="00291B56">
        <w:rPr>
          <w:i/>
          <w:sz w:val="20"/>
          <w:szCs w:val="20"/>
        </w:rPr>
        <w:t>A</w:t>
      </w:r>
      <w:r w:rsidRPr="00291B56">
        <w:rPr>
          <w:i/>
          <w:sz w:val="20"/>
          <w:szCs w:val="20"/>
        </w:rPr>
        <w:t>: Intermediate</w:t>
      </w:r>
      <w:r>
        <w:rPr>
          <w:i/>
          <w:sz w:val="20"/>
          <w:szCs w:val="20"/>
        </w:rPr>
        <w:t xml:space="preserve"> and end-of-program outcomes</w:t>
      </w:r>
    </w:p>
    <w:p w14:paraId="2A326140" w14:textId="77777777" w:rsidR="00C403A8" w:rsidRDefault="00C403A8" w:rsidP="00D62687">
      <w:pPr>
        <w:spacing w:after="0"/>
        <w:jc w:val="both"/>
      </w:pPr>
    </w:p>
    <w:p w14:paraId="7756CEFA" w14:textId="77777777" w:rsidR="00C403A8" w:rsidRDefault="00C403A8" w:rsidP="00D62687">
      <w:pPr>
        <w:spacing w:after="0"/>
        <w:jc w:val="both"/>
      </w:pPr>
    </w:p>
    <w:p w14:paraId="584F35A5" w14:textId="77777777" w:rsidR="00477805" w:rsidRDefault="00C403A8" w:rsidP="00D62687">
      <w:pPr>
        <w:spacing w:after="0"/>
        <w:jc w:val="both"/>
      </w:pPr>
      <w:r>
        <w:t xml:space="preserve">The consequences of the cyclone for SRBJ </w:t>
      </w:r>
      <w:r w:rsidR="0043322B">
        <w:t xml:space="preserve">are described in section </w:t>
      </w:r>
      <w:r w:rsidR="00892061">
        <w:t>1(b)</w:t>
      </w:r>
      <w:r w:rsidR="0043322B">
        <w:t xml:space="preserve"> and should be considered in terms of additional challenges </w:t>
      </w:r>
      <w:r w:rsidR="00892061">
        <w:t>for progress of</w:t>
      </w:r>
      <w:r w:rsidR="0043322B">
        <w:t xml:space="preserve"> the </w:t>
      </w:r>
      <w:r w:rsidR="007B0012">
        <w:t xml:space="preserve">program. </w:t>
      </w:r>
      <w:r w:rsidR="00D62687">
        <w:t>Notwithstanding</w:t>
      </w:r>
      <w:r w:rsidR="004007E9">
        <w:t xml:space="preserve"> these realities</w:t>
      </w:r>
      <w:r w:rsidR="001A2B67">
        <w:t xml:space="preserve">, </w:t>
      </w:r>
      <w:r w:rsidR="00FE0C31">
        <w:t xml:space="preserve">the </w:t>
      </w:r>
      <w:r w:rsidR="001A2B67">
        <w:t>progress towards achieving outcomes is</w:t>
      </w:r>
      <w:r w:rsidR="0043322B">
        <w:t xml:space="preserve"> for the most part on track with manageable delay in the delivery of outputs </w:t>
      </w:r>
      <w:r w:rsidR="00892061">
        <w:t>that are being overcome by concentrated effort in most areas</w:t>
      </w:r>
      <w:r w:rsidR="0043322B">
        <w:t xml:space="preserve">. This is discussed in more detail in section </w:t>
      </w:r>
      <w:r w:rsidR="00892061">
        <w:t>2(d) and (e). N</w:t>
      </w:r>
      <w:r w:rsidR="00756231">
        <w:t xml:space="preserve">one of </w:t>
      </w:r>
      <w:r w:rsidR="00892061">
        <w:t>the delay</w:t>
      </w:r>
      <w:r w:rsidR="00756231">
        <w:t xml:space="preserve"> at this point threaten</w:t>
      </w:r>
      <w:r w:rsidR="00892061">
        <w:t>s</w:t>
      </w:r>
      <w:r w:rsidR="00756231">
        <w:t xml:space="preserve"> achievement of intermedi</w:t>
      </w:r>
      <w:r w:rsidR="00892061">
        <w:t>ate and end-of-program outcomes</w:t>
      </w:r>
      <w:r w:rsidR="00756231">
        <w:rPr>
          <w:rStyle w:val="FootnoteReference"/>
        </w:rPr>
        <w:footnoteReference w:id="27"/>
      </w:r>
      <w:r w:rsidR="00892061">
        <w:t xml:space="preserve"> although it may have an income on the depth and sustainability of those achievements at the end of 2016.</w:t>
      </w:r>
    </w:p>
    <w:p w14:paraId="71C9D946" w14:textId="77777777" w:rsidR="00892061" w:rsidRDefault="00892061" w:rsidP="00D62687">
      <w:pPr>
        <w:spacing w:after="0"/>
        <w:jc w:val="both"/>
      </w:pPr>
    </w:p>
    <w:p w14:paraId="67A14691" w14:textId="77777777" w:rsidR="006A602A" w:rsidRDefault="006A602A" w:rsidP="00D62687">
      <w:pPr>
        <w:spacing w:after="0"/>
        <w:jc w:val="both"/>
      </w:pPr>
      <w:r w:rsidRPr="006A602A">
        <w:rPr>
          <w:noProof/>
          <w:lang w:val="en-AU" w:eastAsia="en-AU"/>
        </w:rPr>
        <w:drawing>
          <wp:inline distT="0" distB="0" distL="0" distR="0" wp14:anchorId="47702D36" wp14:editId="358347FC">
            <wp:extent cx="5670386" cy="3406140"/>
            <wp:effectExtent l="0" t="0" r="6985" b="3810"/>
            <wp:docPr id="5" name="Picture 5" descr="C:\Users\rob.nicol\AppData\Local\Microsoft\Windows\Temporary Internet Files\Content.Outlook\2JOH8JQR\IMAG1333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nicol\AppData\Local\Microsoft\Windows\Temporary Internet Files\Content.Outlook\2JOH8JQR\IMAG1333 (0000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2905" cy="3407653"/>
                    </a:xfrm>
                    <a:prstGeom prst="rect">
                      <a:avLst/>
                    </a:prstGeom>
                    <a:noFill/>
                    <a:ln>
                      <a:noFill/>
                    </a:ln>
                  </pic:spPr>
                </pic:pic>
              </a:graphicData>
            </a:graphic>
          </wp:inline>
        </w:drawing>
      </w:r>
    </w:p>
    <w:p w14:paraId="311D177F" w14:textId="77777777" w:rsidR="006A602A" w:rsidRPr="006A602A" w:rsidRDefault="006A602A" w:rsidP="00D70F01">
      <w:pPr>
        <w:spacing w:after="0" w:line="240" w:lineRule="auto"/>
        <w:jc w:val="both"/>
        <w:rPr>
          <w:i/>
          <w:sz w:val="18"/>
          <w:szCs w:val="18"/>
        </w:rPr>
      </w:pPr>
      <w:r w:rsidRPr="006A602A">
        <w:rPr>
          <w:i/>
          <w:sz w:val="18"/>
          <w:szCs w:val="18"/>
        </w:rPr>
        <w:t>Photo: Lawyers from the sector practice their court skills during advocacy training supported by the Victorian Bar Association</w:t>
      </w:r>
    </w:p>
    <w:p w14:paraId="441B2F6A" w14:textId="77777777" w:rsidR="006A602A" w:rsidRDefault="006A602A" w:rsidP="00D62687">
      <w:pPr>
        <w:spacing w:after="0"/>
        <w:jc w:val="both"/>
        <w:sectPr w:rsidR="006A602A">
          <w:footerReference w:type="first" r:id="rId19"/>
          <w:pgSz w:w="11906" w:h="16838"/>
          <w:pgMar w:top="1440" w:right="1700" w:bottom="1440" w:left="1276" w:header="708" w:footer="708" w:gutter="0"/>
          <w:cols w:space="708"/>
          <w:docGrid w:linePitch="360"/>
        </w:sectPr>
      </w:pPr>
    </w:p>
    <w:p w14:paraId="02278621" w14:textId="77777777" w:rsidR="001C42F0" w:rsidRDefault="001C42F0" w:rsidP="001C42F0">
      <w:pPr>
        <w:pStyle w:val="Heading3"/>
        <w:spacing w:after="0"/>
        <w:sectPr w:rsidR="001C42F0">
          <w:pgSz w:w="11906" w:h="16838"/>
          <w:pgMar w:top="1440" w:right="1440" w:bottom="1440" w:left="1440" w:header="708" w:footer="708" w:gutter="0"/>
          <w:cols w:space="708"/>
          <w:docGrid w:linePitch="360"/>
        </w:sectPr>
      </w:pPr>
      <w:bookmarkStart w:id="12" w:name="_Toc424634618"/>
    </w:p>
    <w:p w14:paraId="61F6CBE6" w14:textId="232FF71B" w:rsidR="008D62C0" w:rsidRDefault="008D62C0" w:rsidP="001C42F0">
      <w:pPr>
        <w:pStyle w:val="Heading3"/>
        <w:spacing w:after="0"/>
      </w:pPr>
      <w:r>
        <w:lastRenderedPageBreak/>
        <w:t>Summary of Key Achievements</w:t>
      </w:r>
      <w:bookmarkEnd w:id="12"/>
    </w:p>
    <w:p w14:paraId="53F920F4" w14:textId="72EF7F79" w:rsidR="00AD0800" w:rsidRDefault="00F2105A" w:rsidP="00A877EA">
      <w:pPr>
        <w:spacing w:after="0" w:line="240" w:lineRule="auto"/>
      </w:pPr>
      <w:r>
        <w:t>A s</w:t>
      </w:r>
      <w:r w:rsidR="0031651B" w:rsidRPr="0031651B">
        <w:t xml:space="preserve">ummary of </w:t>
      </w:r>
      <w:r w:rsidR="00D21D3E">
        <w:t xml:space="preserve">key </w:t>
      </w:r>
      <w:r w:rsidR="0031651B" w:rsidRPr="0031651B">
        <w:t xml:space="preserve">achievements against </w:t>
      </w:r>
      <w:r w:rsidR="00756231">
        <w:t>intermediate</w:t>
      </w:r>
      <w:r w:rsidR="00786197">
        <w:t xml:space="preserve"> </w:t>
      </w:r>
      <w:r w:rsidR="0031651B" w:rsidRPr="0031651B">
        <w:t xml:space="preserve">outcomes for the reporting period </w:t>
      </w:r>
      <w:r w:rsidR="0043322B">
        <w:t>January to June 2015</w:t>
      </w:r>
      <w:r w:rsidR="0031651B" w:rsidRPr="0031651B">
        <w:t xml:space="preserve"> </w:t>
      </w:r>
      <w:r>
        <w:t>is</w:t>
      </w:r>
      <w:r w:rsidR="0031651B" w:rsidRPr="0031651B">
        <w:t xml:space="preserve"> set out in the table below:</w:t>
      </w:r>
    </w:p>
    <w:tbl>
      <w:tblPr>
        <w:tblStyle w:val="TableGrid"/>
        <w:tblW w:w="13716" w:type="dxa"/>
        <w:tblLook w:val="04A0" w:firstRow="1" w:lastRow="0" w:firstColumn="1" w:lastColumn="0" w:noHBand="0" w:noVBand="1"/>
      </w:tblPr>
      <w:tblGrid>
        <w:gridCol w:w="4621"/>
        <w:gridCol w:w="9095"/>
      </w:tblGrid>
      <w:tr w:rsidR="00AD0800" w14:paraId="26F9B263" w14:textId="77777777">
        <w:tc>
          <w:tcPr>
            <w:tcW w:w="13716" w:type="dxa"/>
            <w:gridSpan w:val="2"/>
            <w:shd w:val="clear" w:color="auto" w:fill="D6E3BC" w:themeFill="accent3" w:themeFillTint="66"/>
          </w:tcPr>
          <w:p w14:paraId="177207C9" w14:textId="77777777" w:rsidR="00AD0800" w:rsidRDefault="00AD0800" w:rsidP="00AD0800">
            <w:pPr>
              <w:spacing w:after="0" w:line="240" w:lineRule="auto"/>
              <w:rPr>
                <w:b/>
                <w:sz w:val="20"/>
                <w:szCs w:val="20"/>
              </w:rPr>
            </w:pPr>
            <w:r w:rsidRPr="00FF2959">
              <w:rPr>
                <w:b/>
                <w:sz w:val="20"/>
                <w:szCs w:val="20"/>
              </w:rPr>
              <w:t>Component 1: End-of-Program-Outcome</w:t>
            </w:r>
          </w:p>
          <w:p w14:paraId="0CA16704" w14:textId="77777777" w:rsidR="00AD0800" w:rsidRDefault="00AD0800" w:rsidP="00AD0800">
            <w:pPr>
              <w:spacing w:after="0" w:line="240" w:lineRule="auto"/>
            </w:pPr>
            <w:r w:rsidRPr="00FF2959">
              <w:rPr>
                <w:sz w:val="20"/>
                <w:szCs w:val="20"/>
              </w:rPr>
              <w:t>Networks within the VPF, justice and community services agencies influence positive change</w:t>
            </w:r>
          </w:p>
        </w:tc>
      </w:tr>
      <w:tr w:rsidR="00AD0800" w:rsidRPr="006F272C" w14:paraId="59D2AD56" w14:textId="77777777">
        <w:tc>
          <w:tcPr>
            <w:tcW w:w="4621" w:type="dxa"/>
          </w:tcPr>
          <w:p w14:paraId="543D40B4" w14:textId="77777777" w:rsidR="00AD0800" w:rsidRPr="006F272C" w:rsidRDefault="00AD0800" w:rsidP="00AD0800">
            <w:pPr>
              <w:spacing w:after="0" w:line="240" w:lineRule="auto"/>
              <w:rPr>
                <w:b/>
                <w:sz w:val="20"/>
                <w:szCs w:val="20"/>
              </w:rPr>
            </w:pPr>
            <w:r w:rsidRPr="006F272C">
              <w:rPr>
                <w:b/>
                <w:sz w:val="20"/>
                <w:szCs w:val="20"/>
              </w:rPr>
              <w:t>Intermediate outcome 1.1</w:t>
            </w:r>
          </w:p>
          <w:p w14:paraId="4CE810D5" w14:textId="77777777" w:rsidR="00AD0800" w:rsidRPr="006F272C" w:rsidRDefault="00AD0800" w:rsidP="00AD0800">
            <w:pPr>
              <w:spacing w:after="0" w:line="240" w:lineRule="auto"/>
              <w:rPr>
                <w:sz w:val="20"/>
                <w:szCs w:val="20"/>
              </w:rPr>
            </w:pPr>
            <w:r w:rsidRPr="006F272C">
              <w:rPr>
                <w:sz w:val="20"/>
                <w:szCs w:val="20"/>
              </w:rPr>
              <w:t>VPF, MJCS, the judiciary, PSO, PPO, VLC, SLO, DCS</w:t>
            </w:r>
            <w:r w:rsidR="00A11741">
              <w:rPr>
                <w:sz w:val="20"/>
                <w:szCs w:val="20"/>
              </w:rPr>
              <w:t>, SPD</w:t>
            </w:r>
            <w:r w:rsidRPr="006F272C">
              <w:rPr>
                <w:sz w:val="20"/>
                <w:szCs w:val="20"/>
              </w:rPr>
              <w:t xml:space="preserve"> and DWA are collaborating and </w:t>
            </w:r>
            <w:r w:rsidRPr="00883DF8">
              <w:rPr>
                <w:sz w:val="20"/>
                <w:szCs w:val="20"/>
              </w:rPr>
              <w:t>sharing information more effectively to progress shared goals</w:t>
            </w:r>
          </w:p>
        </w:tc>
        <w:tc>
          <w:tcPr>
            <w:tcW w:w="9095" w:type="dxa"/>
          </w:tcPr>
          <w:p w14:paraId="7DDA943E" w14:textId="117D074F" w:rsidR="00D00358" w:rsidRPr="00291B56" w:rsidRDefault="00286149" w:rsidP="007E6867">
            <w:pPr>
              <w:pStyle w:val="ListParagraph"/>
              <w:numPr>
                <w:ilvl w:val="0"/>
                <w:numId w:val="6"/>
              </w:numPr>
              <w:spacing w:after="0"/>
              <w:rPr>
                <w:sz w:val="20"/>
                <w:szCs w:val="20"/>
              </w:rPr>
            </w:pPr>
            <w:r w:rsidRPr="00291B56">
              <w:rPr>
                <w:b/>
                <w:sz w:val="20"/>
                <w:szCs w:val="20"/>
              </w:rPr>
              <w:t>HOAG meetings</w:t>
            </w:r>
            <w:r w:rsidRPr="00291B56">
              <w:rPr>
                <w:sz w:val="20"/>
                <w:szCs w:val="20"/>
              </w:rPr>
              <w:t xml:space="preserve"> were held on </w:t>
            </w:r>
            <w:r w:rsidR="006E4349" w:rsidRPr="00291B56">
              <w:rPr>
                <w:b/>
                <w:sz w:val="20"/>
                <w:szCs w:val="20"/>
              </w:rPr>
              <w:t>1 April</w:t>
            </w:r>
            <w:r w:rsidRPr="00291B56">
              <w:rPr>
                <w:sz w:val="20"/>
                <w:szCs w:val="20"/>
              </w:rPr>
              <w:t xml:space="preserve"> and </w:t>
            </w:r>
            <w:r w:rsidRPr="00291B56">
              <w:rPr>
                <w:b/>
                <w:sz w:val="20"/>
                <w:szCs w:val="20"/>
              </w:rPr>
              <w:t>24 June</w:t>
            </w:r>
            <w:r w:rsidRPr="00291B56">
              <w:rPr>
                <w:sz w:val="20"/>
                <w:szCs w:val="20"/>
              </w:rPr>
              <w:t xml:space="preserve"> during the reporting period and showed a significant increase in participation and engagement than the one in December 2014</w:t>
            </w:r>
            <w:r w:rsidR="006E4349" w:rsidRPr="00291B56">
              <w:rPr>
                <w:sz w:val="20"/>
                <w:szCs w:val="20"/>
              </w:rPr>
              <w:t xml:space="preserve"> and have been held quarterly as planned during the reporting period</w:t>
            </w:r>
            <w:r w:rsidRPr="00291B56">
              <w:rPr>
                <w:sz w:val="20"/>
                <w:szCs w:val="20"/>
              </w:rPr>
              <w:t>. Agenda</w:t>
            </w:r>
            <w:r w:rsidR="00AE4C2B" w:rsidRPr="00291B56">
              <w:rPr>
                <w:sz w:val="20"/>
                <w:szCs w:val="20"/>
              </w:rPr>
              <w:t xml:space="preserve"> and attendance lists</w:t>
            </w:r>
            <w:r w:rsidRPr="00291B56">
              <w:rPr>
                <w:sz w:val="20"/>
                <w:szCs w:val="20"/>
              </w:rPr>
              <w:t xml:space="preserve"> for the two meetings are attached in Annex </w:t>
            </w:r>
            <w:r w:rsidR="002D3266" w:rsidRPr="00291B56">
              <w:rPr>
                <w:sz w:val="20"/>
                <w:szCs w:val="20"/>
              </w:rPr>
              <w:t>2</w:t>
            </w:r>
          </w:p>
          <w:p w14:paraId="4575F8B2" w14:textId="5828BB08" w:rsidR="006E4349" w:rsidRPr="00291B56" w:rsidRDefault="0066688D" w:rsidP="007E6867">
            <w:pPr>
              <w:pStyle w:val="ListParagraph"/>
              <w:numPr>
                <w:ilvl w:val="0"/>
                <w:numId w:val="6"/>
              </w:numPr>
              <w:spacing w:after="0"/>
              <w:rPr>
                <w:sz w:val="20"/>
                <w:szCs w:val="20"/>
              </w:rPr>
            </w:pPr>
            <w:r w:rsidRPr="00291B56">
              <w:rPr>
                <w:sz w:val="20"/>
                <w:szCs w:val="20"/>
              </w:rPr>
              <w:t xml:space="preserve">Indications from the Sector Perception Survey (Annex </w:t>
            </w:r>
            <w:r w:rsidR="002D3266" w:rsidRPr="00291B56">
              <w:rPr>
                <w:sz w:val="20"/>
                <w:szCs w:val="20"/>
              </w:rPr>
              <w:t>1</w:t>
            </w:r>
            <w:r w:rsidRPr="00291B56">
              <w:rPr>
                <w:sz w:val="20"/>
                <w:szCs w:val="20"/>
              </w:rPr>
              <w:t>)</w:t>
            </w:r>
            <w:r w:rsidR="00A123B0" w:rsidRPr="00291B56">
              <w:rPr>
                <w:sz w:val="20"/>
                <w:szCs w:val="20"/>
              </w:rPr>
              <w:t xml:space="preserve"> are that collaboration and communication is good across the sector in areas of mutual need, responsibility or benefit and is valued by the sector with desire for strengthened communications.</w:t>
            </w:r>
          </w:p>
        </w:tc>
      </w:tr>
      <w:tr w:rsidR="00AD0800" w:rsidRPr="006F272C" w14:paraId="5820342D" w14:textId="77777777">
        <w:tc>
          <w:tcPr>
            <w:tcW w:w="4621" w:type="dxa"/>
          </w:tcPr>
          <w:p w14:paraId="0250B2EF" w14:textId="77777777" w:rsidR="00AD0800" w:rsidRPr="006F272C" w:rsidRDefault="00AD0800" w:rsidP="00AD0800">
            <w:pPr>
              <w:spacing w:after="0" w:line="240" w:lineRule="auto"/>
              <w:rPr>
                <w:b/>
                <w:sz w:val="20"/>
                <w:szCs w:val="20"/>
              </w:rPr>
            </w:pPr>
            <w:r w:rsidRPr="006F272C">
              <w:rPr>
                <w:b/>
                <w:sz w:val="20"/>
                <w:szCs w:val="20"/>
              </w:rPr>
              <w:t>Intermediate outcome 1.2</w:t>
            </w:r>
          </w:p>
          <w:p w14:paraId="6CED2382" w14:textId="77777777" w:rsidR="00AD0800" w:rsidRPr="006F272C" w:rsidRDefault="00AD0800" w:rsidP="00AD0800">
            <w:pPr>
              <w:spacing w:after="0" w:line="240" w:lineRule="auto"/>
              <w:rPr>
                <w:sz w:val="20"/>
                <w:szCs w:val="20"/>
              </w:rPr>
            </w:pPr>
            <w:r w:rsidRPr="006F272C">
              <w:rPr>
                <w:sz w:val="20"/>
                <w:szCs w:val="20"/>
              </w:rPr>
              <w:t>VPF, MJCS, the judiciary, PSO, PPO, VLC, SLO, DCS</w:t>
            </w:r>
            <w:r w:rsidR="00A11741">
              <w:rPr>
                <w:sz w:val="20"/>
                <w:szCs w:val="20"/>
              </w:rPr>
              <w:t>, SPD</w:t>
            </w:r>
            <w:r w:rsidRPr="006F272C">
              <w:rPr>
                <w:sz w:val="20"/>
                <w:szCs w:val="20"/>
              </w:rPr>
              <w:t xml:space="preserve"> and DWA are </w:t>
            </w:r>
            <w:r w:rsidRPr="00883DF8">
              <w:rPr>
                <w:sz w:val="20"/>
                <w:szCs w:val="20"/>
              </w:rPr>
              <w:t>monitoring</w:t>
            </w:r>
            <w:r w:rsidRPr="006F272C">
              <w:rPr>
                <w:sz w:val="20"/>
                <w:szCs w:val="20"/>
              </w:rPr>
              <w:t xml:space="preserve"> their progress</w:t>
            </w:r>
          </w:p>
        </w:tc>
        <w:tc>
          <w:tcPr>
            <w:tcW w:w="9095" w:type="dxa"/>
          </w:tcPr>
          <w:p w14:paraId="60782445" w14:textId="77777777" w:rsidR="006E4349" w:rsidRPr="00291B56" w:rsidRDefault="006E4349" w:rsidP="006E4349">
            <w:pPr>
              <w:spacing w:after="0"/>
              <w:rPr>
                <w:sz w:val="20"/>
                <w:szCs w:val="20"/>
                <w:u w:val="single"/>
              </w:rPr>
            </w:pPr>
            <w:r w:rsidRPr="00291B56">
              <w:rPr>
                <w:sz w:val="20"/>
                <w:szCs w:val="20"/>
                <w:u w:val="single"/>
              </w:rPr>
              <w:t xml:space="preserve">Monitoring </w:t>
            </w:r>
          </w:p>
          <w:p w14:paraId="7C144726" w14:textId="77777777" w:rsidR="00471DBF" w:rsidRPr="00291B56" w:rsidRDefault="00B92818" w:rsidP="00B357A8">
            <w:pPr>
              <w:pStyle w:val="ListParagraph"/>
              <w:numPr>
                <w:ilvl w:val="0"/>
                <w:numId w:val="26"/>
              </w:numPr>
              <w:spacing w:after="0"/>
              <w:rPr>
                <w:sz w:val="20"/>
                <w:szCs w:val="20"/>
              </w:rPr>
            </w:pPr>
            <w:r w:rsidRPr="00291B56">
              <w:rPr>
                <w:sz w:val="20"/>
                <w:szCs w:val="20"/>
              </w:rPr>
              <w:t xml:space="preserve">The justice and community services sector (JCS) now has an achievable </w:t>
            </w:r>
            <w:r w:rsidR="00C16C22" w:rsidRPr="00291B56">
              <w:rPr>
                <w:b/>
                <w:sz w:val="20"/>
                <w:szCs w:val="20"/>
              </w:rPr>
              <w:t>sector-wide monitoring and evaluation plan</w:t>
            </w:r>
            <w:r w:rsidRPr="00291B56">
              <w:rPr>
                <w:sz w:val="20"/>
                <w:szCs w:val="20"/>
              </w:rPr>
              <w:t xml:space="preserve"> which after a significant period of consultation was presented to the HOAG and approved at the meeting on 15 December 2014</w:t>
            </w:r>
            <w:r w:rsidR="00087CCC" w:rsidRPr="00291B56">
              <w:rPr>
                <w:sz w:val="20"/>
                <w:szCs w:val="20"/>
              </w:rPr>
              <w:t>. It was</w:t>
            </w:r>
            <w:r w:rsidRPr="00291B56">
              <w:rPr>
                <w:sz w:val="20"/>
                <w:szCs w:val="20"/>
              </w:rPr>
              <w:t xml:space="preserve"> circulated to HOAG for comments </w:t>
            </w:r>
            <w:r w:rsidR="00087CCC" w:rsidRPr="00291B56">
              <w:rPr>
                <w:sz w:val="20"/>
                <w:szCs w:val="20"/>
              </w:rPr>
              <w:t xml:space="preserve">again </w:t>
            </w:r>
            <w:r w:rsidRPr="00291B56">
              <w:rPr>
                <w:sz w:val="20"/>
                <w:szCs w:val="20"/>
              </w:rPr>
              <w:t xml:space="preserve">in January 2015. The </w:t>
            </w:r>
            <w:r w:rsidR="00B82434" w:rsidRPr="00291B56">
              <w:rPr>
                <w:sz w:val="20"/>
                <w:szCs w:val="20"/>
              </w:rPr>
              <w:t>Monitoring Officer</w:t>
            </w:r>
            <w:r w:rsidRPr="00291B56">
              <w:rPr>
                <w:sz w:val="20"/>
                <w:szCs w:val="20"/>
              </w:rPr>
              <w:t xml:space="preserve"> has</w:t>
            </w:r>
            <w:r w:rsidR="00087CCC" w:rsidRPr="00291B56">
              <w:rPr>
                <w:sz w:val="20"/>
                <w:szCs w:val="20"/>
              </w:rPr>
              <w:t xml:space="preserve"> also</w:t>
            </w:r>
            <w:r w:rsidRPr="00291B56">
              <w:rPr>
                <w:sz w:val="20"/>
                <w:szCs w:val="20"/>
              </w:rPr>
              <w:t xml:space="preserve"> increasingly sought to align indicators for the M&amp;E Framework to core agency activities</w:t>
            </w:r>
            <w:r w:rsidR="00087CCC" w:rsidRPr="00291B56">
              <w:rPr>
                <w:sz w:val="20"/>
                <w:szCs w:val="20"/>
              </w:rPr>
              <w:t>,</w:t>
            </w:r>
            <w:r w:rsidRPr="00291B56">
              <w:rPr>
                <w:sz w:val="20"/>
                <w:szCs w:val="20"/>
              </w:rPr>
              <w:t xml:space="preserve"> where relevant</w:t>
            </w:r>
            <w:r w:rsidR="00087CCC" w:rsidRPr="00291B56">
              <w:rPr>
                <w:sz w:val="20"/>
                <w:szCs w:val="20"/>
              </w:rPr>
              <w:t>,</w:t>
            </w:r>
            <w:r w:rsidRPr="00291B56">
              <w:rPr>
                <w:sz w:val="20"/>
                <w:szCs w:val="20"/>
              </w:rPr>
              <w:t xml:space="preserve"> for the first time.</w:t>
            </w:r>
          </w:p>
          <w:p w14:paraId="30FA8613" w14:textId="77777777" w:rsidR="00B92818" w:rsidRPr="00291B56" w:rsidRDefault="00087CCC" w:rsidP="007E6867">
            <w:pPr>
              <w:pStyle w:val="ListParagraph"/>
              <w:numPr>
                <w:ilvl w:val="0"/>
                <w:numId w:val="7"/>
              </w:numPr>
              <w:spacing w:after="0"/>
              <w:rPr>
                <w:rFonts w:cs="Arial"/>
                <w:sz w:val="20"/>
                <w:szCs w:val="20"/>
              </w:rPr>
            </w:pPr>
            <w:r w:rsidRPr="00291B56">
              <w:rPr>
                <w:sz w:val="20"/>
                <w:szCs w:val="20"/>
              </w:rPr>
              <w:t>Where feasible, a</w:t>
            </w:r>
            <w:r w:rsidR="00B92818" w:rsidRPr="00291B56">
              <w:rPr>
                <w:sz w:val="20"/>
                <w:szCs w:val="20"/>
              </w:rPr>
              <w:t xml:space="preserve">gencies that </w:t>
            </w:r>
            <w:r w:rsidRPr="00291B56">
              <w:rPr>
                <w:sz w:val="20"/>
                <w:szCs w:val="20"/>
              </w:rPr>
              <w:t>can</w:t>
            </w:r>
            <w:r w:rsidR="00B92818" w:rsidRPr="00291B56">
              <w:rPr>
                <w:sz w:val="20"/>
                <w:szCs w:val="20"/>
              </w:rPr>
              <w:t xml:space="preserve"> </w:t>
            </w:r>
            <w:r w:rsidR="00B92818" w:rsidRPr="00291B56">
              <w:rPr>
                <w:b/>
                <w:sz w:val="20"/>
                <w:szCs w:val="20"/>
              </w:rPr>
              <w:t>collect d</w:t>
            </w:r>
            <w:r w:rsidRPr="00291B56">
              <w:rPr>
                <w:b/>
                <w:sz w:val="20"/>
                <w:szCs w:val="20"/>
              </w:rPr>
              <w:t xml:space="preserve">ata on an indicator this year, will </w:t>
            </w:r>
            <w:r w:rsidR="00B92818" w:rsidRPr="00291B56">
              <w:rPr>
                <w:b/>
                <w:sz w:val="20"/>
                <w:szCs w:val="20"/>
              </w:rPr>
              <w:t>collect it and report on it in the Annual report for 2015.</w:t>
            </w:r>
            <w:r w:rsidRPr="00291B56">
              <w:rPr>
                <w:sz w:val="20"/>
                <w:szCs w:val="20"/>
              </w:rPr>
              <w:t xml:space="preserve"> An example is</w:t>
            </w:r>
            <w:r w:rsidR="00B92818" w:rsidRPr="00291B56">
              <w:rPr>
                <w:sz w:val="20"/>
                <w:szCs w:val="20"/>
              </w:rPr>
              <w:t xml:space="preserve"> </w:t>
            </w:r>
            <w:r w:rsidR="00B92818" w:rsidRPr="00291B56">
              <w:rPr>
                <w:i/>
                <w:sz w:val="20"/>
                <w:szCs w:val="20"/>
              </w:rPr>
              <w:t xml:space="preserve">Strategy 5: Human Rights indicator </w:t>
            </w:r>
            <w:r w:rsidR="00B92818" w:rsidRPr="00291B56">
              <w:rPr>
                <w:rFonts w:cs="Arial"/>
                <w:i/>
                <w:sz w:val="20"/>
                <w:szCs w:val="20"/>
              </w:rPr>
              <w:t xml:space="preserve">5.2 </w:t>
            </w:r>
            <w:r w:rsidR="007B0012" w:rsidRPr="00291B56">
              <w:rPr>
                <w:rFonts w:cs="Arial"/>
                <w:i/>
                <w:sz w:val="20"/>
                <w:szCs w:val="20"/>
              </w:rPr>
              <w:t>increased</w:t>
            </w:r>
            <w:r w:rsidR="00B92818" w:rsidRPr="00291B56">
              <w:rPr>
                <w:rFonts w:cs="Arial"/>
                <w:i/>
                <w:sz w:val="20"/>
                <w:szCs w:val="20"/>
              </w:rPr>
              <w:t xml:space="preserve"> alignment between domestic laws and relevant international human rights treaties. </w:t>
            </w:r>
            <w:r w:rsidR="00B92818" w:rsidRPr="00291B56">
              <w:rPr>
                <w:rFonts w:cs="Arial"/>
                <w:sz w:val="20"/>
                <w:szCs w:val="20"/>
              </w:rPr>
              <w:t>Data to service this indicator will be collected by the Vanuatu Law Commission and reported on in 2015.</w:t>
            </w:r>
          </w:p>
          <w:p w14:paraId="15F657C1" w14:textId="1D213672" w:rsidR="00C16C22" w:rsidRPr="00291B56" w:rsidRDefault="00B92818" w:rsidP="007E6867">
            <w:pPr>
              <w:pStyle w:val="ListParagraph"/>
              <w:numPr>
                <w:ilvl w:val="0"/>
                <w:numId w:val="7"/>
              </w:numPr>
              <w:spacing w:after="0"/>
              <w:rPr>
                <w:sz w:val="20"/>
                <w:szCs w:val="20"/>
              </w:rPr>
            </w:pPr>
            <w:r w:rsidRPr="00291B56">
              <w:rPr>
                <w:rFonts w:cs="Arial"/>
                <w:sz w:val="20"/>
                <w:szCs w:val="20"/>
              </w:rPr>
              <w:t xml:space="preserve">Currently the </w:t>
            </w:r>
            <w:r w:rsidRPr="00291B56">
              <w:rPr>
                <w:rFonts w:cs="Arial"/>
                <w:b/>
                <w:sz w:val="20"/>
                <w:szCs w:val="20"/>
              </w:rPr>
              <w:t>indicators</w:t>
            </w:r>
            <w:r w:rsidRPr="00291B56">
              <w:rPr>
                <w:rFonts w:cs="Arial"/>
                <w:sz w:val="20"/>
                <w:szCs w:val="20"/>
              </w:rPr>
              <w:t xml:space="preserve"> </w:t>
            </w:r>
            <w:r w:rsidR="00087CCC" w:rsidRPr="00291B56">
              <w:rPr>
                <w:rFonts w:cs="Arial"/>
                <w:sz w:val="20"/>
                <w:szCs w:val="20"/>
              </w:rPr>
              <w:t xml:space="preserve">set out in </w:t>
            </w:r>
            <w:r w:rsidR="002D3266" w:rsidRPr="00291B56">
              <w:rPr>
                <w:rFonts w:cs="Arial"/>
                <w:sz w:val="20"/>
                <w:szCs w:val="20"/>
              </w:rPr>
              <w:t>Annex 3</w:t>
            </w:r>
            <w:r w:rsidRPr="00291B56">
              <w:rPr>
                <w:rFonts w:cs="Arial"/>
                <w:sz w:val="20"/>
                <w:szCs w:val="20"/>
              </w:rPr>
              <w:t xml:space="preserve"> have been </w:t>
            </w:r>
            <w:r w:rsidRPr="00291B56">
              <w:rPr>
                <w:rFonts w:cs="Arial"/>
                <w:b/>
                <w:sz w:val="20"/>
                <w:szCs w:val="20"/>
              </w:rPr>
              <w:t xml:space="preserve">included in </w:t>
            </w:r>
            <w:r w:rsidR="00087CCC" w:rsidRPr="00291B56">
              <w:rPr>
                <w:rFonts w:cs="Arial"/>
                <w:b/>
                <w:sz w:val="20"/>
                <w:szCs w:val="20"/>
              </w:rPr>
              <w:t>business plans</w:t>
            </w:r>
            <w:r w:rsidR="00087CCC" w:rsidRPr="00291B56">
              <w:rPr>
                <w:rFonts w:cs="Arial"/>
                <w:sz w:val="20"/>
                <w:szCs w:val="20"/>
              </w:rPr>
              <w:t xml:space="preserve"> </w:t>
            </w:r>
            <w:r w:rsidRPr="00291B56">
              <w:rPr>
                <w:rFonts w:cs="Arial"/>
                <w:sz w:val="20"/>
                <w:szCs w:val="20"/>
              </w:rPr>
              <w:t xml:space="preserve">of the </w:t>
            </w:r>
            <w:r w:rsidR="00087CCC" w:rsidRPr="00291B56">
              <w:rPr>
                <w:rFonts w:cs="Arial"/>
                <w:sz w:val="20"/>
                <w:szCs w:val="20"/>
              </w:rPr>
              <w:t>a</w:t>
            </w:r>
            <w:r w:rsidRPr="00291B56">
              <w:rPr>
                <w:rFonts w:cs="Arial"/>
                <w:sz w:val="20"/>
                <w:szCs w:val="20"/>
              </w:rPr>
              <w:t xml:space="preserve">gencies </w:t>
            </w:r>
            <w:r w:rsidR="00087CCC" w:rsidRPr="00291B56">
              <w:rPr>
                <w:rFonts w:cs="Arial"/>
                <w:sz w:val="20"/>
                <w:szCs w:val="20"/>
              </w:rPr>
              <w:t xml:space="preserve">shown in that annex which provides a </w:t>
            </w:r>
            <w:r w:rsidR="007B0012" w:rsidRPr="00291B56">
              <w:rPr>
                <w:rFonts w:cs="Arial"/>
                <w:sz w:val="20"/>
                <w:szCs w:val="20"/>
              </w:rPr>
              <w:t>small baseline</w:t>
            </w:r>
            <w:r w:rsidRPr="00291B56">
              <w:rPr>
                <w:rFonts w:cs="Arial"/>
                <w:sz w:val="20"/>
                <w:szCs w:val="20"/>
              </w:rPr>
              <w:t xml:space="preserve"> </w:t>
            </w:r>
            <w:r w:rsidR="00087CCC" w:rsidRPr="00291B56">
              <w:rPr>
                <w:rFonts w:cs="Arial"/>
                <w:sz w:val="20"/>
                <w:szCs w:val="20"/>
              </w:rPr>
              <w:t>for</w:t>
            </w:r>
            <w:r w:rsidRPr="00291B56">
              <w:rPr>
                <w:rFonts w:cs="Arial"/>
                <w:sz w:val="20"/>
                <w:szCs w:val="20"/>
              </w:rPr>
              <w:t xml:space="preserve"> what is happening in relation to the data sources that have been proposed in the JCSSS MEF</w:t>
            </w:r>
            <w:r w:rsidR="00087CCC" w:rsidRPr="00291B56">
              <w:rPr>
                <w:rFonts w:cs="Arial"/>
                <w:sz w:val="20"/>
                <w:szCs w:val="20"/>
              </w:rPr>
              <w:t xml:space="preserve"> but also is indicative of: (a) increasing alignment of agency business plans with the JCSSS; and (b) also increasing awareness and willingness to collect information relevant to the progress of those indicators</w:t>
            </w:r>
            <w:r w:rsidRPr="00291B56">
              <w:rPr>
                <w:rFonts w:cs="Arial"/>
                <w:sz w:val="20"/>
                <w:szCs w:val="20"/>
              </w:rPr>
              <w:t>.</w:t>
            </w:r>
            <w:r w:rsidRPr="00291B56">
              <w:rPr>
                <w:rFonts w:cs="Arial"/>
              </w:rPr>
              <w:t xml:space="preserve"> </w:t>
            </w:r>
          </w:p>
          <w:p w14:paraId="26913A37" w14:textId="77777777" w:rsidR="006E4349" w:rsidRPr="00291B56" w:rsidRDefault="006E4349" w:rsidP="006E4349">
            <w:pPr>
              <w:spacing w:after="0"/>
              <w:rPr>
                <w:sz w:val="20"/>
                <w:szCs w:val="20"/>
                <w:u w:val="single"/>
              </w:rPr>
            </w:pPr>
            <w:r w:rsidRPr="00291B56">
              <w:rPr>
                <w:sz w:val="20"/>
                <w:szCs w:val="20"/>
                <w:u w:val="single"/>
              </w:rPr>
              <w:t>Reporting</w:t>
            </w:r>
          </w:p>
          <w:p w14:paraId="2C73252D" w14:textId="77777777" w:rsidR="006E4349" w:rsidRPr="00291B56" w:rsidRDefault="006E4349" w:rsidP="00B357A8">
            <w:pPr>
              <w:pStyle w:val="ListParagraph"/>
              <w:numPr>
                <w:ilvl w:val="0"/>
                <w:numId w:val="27"/>
              </w:numPr>
              <w:spacing w:after="0"/>
              <w:rPr>
                <w:sz w:val="20"/>
                <w:szCs w:val="20"/>
              </w:rPr>
            </w:pPr>
            <w:r w:rsidRPr="00291B56">
              <w:rPr>
                <w:sz w:val="20"/>
                <w:szCs w:val="20"/>
              </w:rPr>
              <w:t xml:space="preserve">The MJCS </w:t>
            </w:r>
            <w:r w:rsidR="007B0012" w:rsidRPr="00291B56">
              <w:rPr>
                <w:sz w:val="20"/>
                <w:szCs w:val="20"/>
              </w:rPr>
              <w:t>received 10</w:t>
            </w:r>
            <w:r w:rsidRPr="00291B56">
              <w:rPr>
                <w:sz w:val="20"/>
                <w:szCs w:val="20"/>
              </w:rPr>
              <w:t xml:space="preserve"> out of 13 Agency reports from the Sector, which was the target for this year’s </w:t>
            </w:r>
            <w:r w:rsidRPr="00291B56">
              <w:rPr>
                <w:b/>
                <w:sz w:val="20"/>
                <w:szCs w:val="20"/>
              </w:rPr>
              <w:t>annual reporting</w:t>
            </w:r>
            <w:r w:rsidRPr="00291B56">
              <w:rPr>
                <w:sz w:val="20"/>
                <w:szCs w:val="20"/>
              </w:rPr>
              <w:t xml:space="preserve">. Last year the MJCS received 8 out of 12 Annual Reports from the Sector. This year the PPO, the PSO and the Judiciary did not provide reports for submission in the MJCS annual report although summaries against these agencies indicators in the PAA and the PLAS are included in the </w:t>
            </w:r>
            <w:r w:rsidRPr="00291B56">
              <w:rPr>
                <w:sz w:val="20"/>
                <w:szCs w:val="20"/>
              </w:rPr>
              <w:lastRenderedPageBreak/>
              <w:t xml:space="preserve">report. </w:t>
            </w:r>
          </w:p>
          <w:p w14:paraId="5865F6FA" w14:textId="77777777" w:rsidR="006E4349" w:rsidRPr="00291B56" w:rsidRDefault="006E4349" w:rsidP="006E4349">
            <w:pPr>
              <w:spacing w:after="0"/>
              <w:rPr>
                <w:sz w:val="20"/>
                <w:szCs w:val="20"/>
                <w:u w:val="single"/>
              </w:rPr>
            </w:pPr>
            <w:r w:rsidRPr="00291B56">
              <w:rPr>
                <w:sz w:val="20"/>
                <w:szCs w:val="20"/>
                <w:u w:val="single"/>
              </w:rPr>
              <w:t>Business Planning and Budget Narrative for 2016</w:t>
            </w:r>
          </w:p>
          <w:p w14:paraId="5AC0C789" w14:textId="77777777" w:rsidR="006E4349" w:rsidRPr="00291B56" w:rsidRDefault="006E4349" w:rsidP="00B357A8">
            <w:pPr>
              <w:pStyle w:val="ListParagraph"/>
              <w:numPr>
                <w:ilvl w:val="0"/>
                <w:numId w:val="27"/>
              </w:numPr>
              <w:spacing w:after="0"/>
              <w:rPr>
                <w:sz w:val="20"/>
                <w:szCs w:val="20"/>
              </w:rPr>
            </w:pPr>
            <w:r w:rsidRPr="00291B56">
              <w:rPr>
                <w:sz w:val="20"/>
                <w:szCs w:val="20"/>
              </w:rPr>
              <w:t xml:space="preserve">Based on the verbal requirements of the PMO’s M&amp;E Unit, the MO developed a </w:t>
            </w:r>
            <w:r w:rsidRPr="00291B56">
              <w:rPr>
                <w:i/>
                <w:sz w:val="20"/>
                <w:szCs w:val="20"/>
              </w:rPr>
              <w:t>Standard Guide on Developing Budget Narratives</w:t>
            </w:r>
            <w:r w:rsidRPr="00291B56">
              <w:rPr>
                <w:sz w:val="20"/>
                <w:szCs w:val="20"/>
              </w:rPr>
              <w:t xml:space="preserve"> (which PMO approved) and sent it out to the 15 Sector agencies to support </w:t>
            </w:r>
            <w:r w:rsidR="008B5B40" w:rsidRPr="00291B56">
              <w:rPr>
                <w:sz w:val="20"/>
                <w:szCs w:val="20"/>
              </w:rPr>
              <w:t>the development of</w:t>
            </w:r>
            <w:r w:rsidRPr="00291B56">
              <w:rPr>
                <w:sz w:val="20"/>
                <w:szCs w:val="20"/>
              </w:rPr>
              <w:t xml:space="preserve"> Budget Narratives. </w:t>
            </w:r>
          </w:p>
          <w:p w14:paraId="30B3B022" w14:textId="77777777" w:rsidR="006E4349" w:rsidRPr="00291B56" w:rsidRDefault="008B5B40" w:rsidP="00B357A8">
            <w:pPr>
              <w:pStyle w:val="ListParagraph"/>
              <w:numPr>
                <w:ilvl w:val="0"/>
                <w:numId w:val="27"/>
              </w:numPr>
              <w:spacing w:after="0"/>
              <w:rPr>
                <w:sz w:val="20"/>
                <w:szCs w:val="20"/>
              </w:rPr>
            </w:pPr>
            <w:r w:rsidRPr="00291B56">
              <w:rPr>
                <w:sz w:val="20"/>
                <w:szCs w:val="20"/>
              </w:rPr>
              <w:t>The MJCS Finance and Monitoring staff have consulted with 14 and supported more than</w:t>
            </w:r>
            <w:r w:rsidR="006E4349" w:rsidRPr="00291B56">
              <w:rPr>
                <w:sz w:val="20"/>
                <w:szCs w:val="20"/>
              </w:rPr>
              <w:t xml:space="preserve"> six agencies including, CLMO, VLC, MCC, Disability Desk, </w:t>
            </w:r>
            <w:r w:rsidRPr="00291B56">
              <w:rPr>
                <w:sz w:val="20"/>
                <w:szCs w:val="20"/>
              </w:rPr>
              <w:t>DWA and DCS in business planning and development of budget narratives.</w:t>
            </w:r>
          </w:p>
          <w:p w14:paraId="7878C843" w14:textId="77777777" w:rsidR="008B5B40" w:rsidRPr="00291B56" w:rsidRDefault="006E4349" w:rsidP="008B5B40">
            <w:pPr>
              <w:spacing w:after="0"/>
              <w:rPr>
                <w:sz w:val="20"/>
                <w:szCs w:val="20"/>
                <w:u w:val="single"/>
              </w:rPr>
            </w:pPr>
            <w:r w:rsidRPr="00291B56">
              <w:rPr>
                <w:sz w:val="20"/>
                <w:szCs w:val="20"/>
                <w:u w:val="single"/>
              </w:rPr>
              <w:t xml:space="preserve">2014 COM Decisions </w:t>
            </w:r>
          </w:p>
          <w:p w14:paraId="4CA7B038" w14:textId="77777777" w:rsidR="006E4349" w:rsidRPr="00291B56" w:rsidRDefault="006E4349" w:rsidP="00B357A8">
            <w:pPr>
              <w:pStyle w:val="ListParagraph"/>
              <w:numPr>
                <w:ilvl w:val="0"/>
                <w:numId w:val="28"/>
              </w:numPr>
              <w:rPr>
                <w:sz w:val="20"/>
                <w:szCs w:val="20"/>
              </w:rPr>
            </w:pPr>
            <w:r w:rsidRPr="00291B56">
              <w:rPr>
                <w:sz w:val="20"/>
                <w:szCs w:val="20"/>
              </w:rPr>
              <w:t xml:space="preserve">In 2014, the Ministry had 17 COM Decisions approved for implementation. </w:t>
            </w:r>
            <w:r w:rsidRPr="00291B56">
              <w:rPr>
                <w:bCs/>
                <w:sz w:val="20"/>
                <w:szCs w:val="20"/>
              </w:rPr>
              <w:t xml:space="preserve">A </w:t>
            </w:r>
            <w:r w:rsidR="007B0012" w:rsidRPr="00291B56">
              <w:rPr>
                <w:bCs/>
                <w:sz w:val="20"/>
                <w:szCs w:val="20"/>
              </w:rPr>
              <w:t>t</w:t>
            </w:r>
            <w:r w:rsidRPr="00291B56">
              <w:rPr>
                <w:bCs/>
                <w:sz w:val="20"/>
                <w:szCs w:val="20"/>
              </w:rPr>
              <w:t>otal of 52% of the 2014 COM Decisions</w:t>
            </w:r>
            <w:r w:rsidRPr="00291B56">
              <w:rPr>
                <w:b/>
                <w:bCs/>
                <w:sz w:val="20"/>
                <w:szCs w:val="20"/>
              </w:rPr>
              <w:t xml:space="preserve"> </w:t>
            </w:r>
            <w:r w:rsidR="00AE4C2B" w:rsidRPr="00291B56">
              <w:rPr>
                <w:sz w:val="20"/>
                <w:szCs w:val="20"/>
              </w:rPr>
              <w:t>were</w:t>
            </w:r>
            <w:r w:rsidRPr="00291B56">
              <w:rPr>
                <w:sz w:val="20"/>
                <w:szCs w:val="20"/>
              </w:rPr>
              <w:t xml:space="preserve"> implemented in 2014 and will continue to be implemented in 2015.</w:t>
            </w:r>
            <w:r w:rsidRPr="00291B56">
              <w:rPr>
                <w:b/>
                <w:bCs/>
                <w:sz w:val="20"/>
                <w:szCs w:val="20"/>
              </w:rPr>
              <w:t xml:space="preserve">  </w:t>
            </w:r>
          </w:p>
        </w:tc>
      </w:tr>
      <w:tr w:rsidR="00AD0800" w:rsidRPr="006F272C" w14:paraId="0480EC01" w14:textId="77777777" w:rsidTr="00255CC8">
        <w:trPr>
          <w:trHeight w:val="1692"/>
        </w:trPr>
        <w:tc>
          <w:tcPr>
            <w:tcW w:w="4621" w:type="dxa"/>
          </w:tcPr>
          <w:p w14:paraId="667E8866" w14:textId="77777777" w:rsidR="00AD0800" w:rsidRPr="006F272C" w:rsidRDefault="00AD0800" w:rsidP="00AD0800">
            <w:pPr>
              <w:spacing w:after="0" w:line="240" w:lineRule="auto"/>
              <w:rPr>
                <w:rFonts w:cstheme="minorHAnsi"/>
                <w:sz w:val="20"/>
                <w:szCs w:val="20"/>
              </w:rPr>
            </w:pPr>
            <w:r w:rsidRPr="006F272C">
              <w:rPr>
                <w:rFonts w:cstheme="minorHAnsi"/>
                <w:b/>
                <w:sz w:val="20"/>
                <w:szCs w:val="20"/>
              </w:rPr>
              <w:lastRenderedPageBreak/>
              <w:t xml:space="preserve">Intermediate Outcomes 1.3: </w:t>
            </w:r>
            <w:r w:rsidRPr="006F272C">
              <w:rPr>
                <w:rFonts w:cstheme="minorHAnsi"/>
                <w:sz w:val="20"/>
                <w:szCs w:val="20"/>
              </w:rPr>
              <w:t xml:space="preserve"> </w:t>
            </w:r>
          </w:p>
          <w:p w14:paraId="1F439A08" w14:textId="77777777" w:rsidR="00AD0800" w:rsidRPr="006F272C" w:rsidRDefault="00AD0800" w:rsidP="00AD0800">
            <w:pPr>
              <w:spacing w:after="0" w:line="240" w:lineRule="auto"/>
              <w:rPr>
                <w:sz w:val="20"/>
                <w:szCs w:val="20"/>
              </w:rPr>
            </w:pPr>
            <w:r w:rsidRPr="006F272C">
              <w:rPr>
                <w:rFonts w:cstheme="minorHAnsi"/>
                <w:sz w:val="20"/>
                <w:szCs w:val="20"/>
              </w:rPr>
              <w:t xml:space="preserve">VPF, MJCS, the Judiciary, PSO, PPO, VLC, SLO, DCS, </w:t>
            </w:r>
            <w:r w:rsidR="00A11741">
              <w:rPr>
                <w:rFonts w:cstheme="minorHAnsi"/>
                <w:sz w:val="20"/>
                <w:szCs w:val="20"/>
              </w:rPr>
              <w:t xml:space="preserve">SPD and </w:t>
            </w:r>
            <w:r w:rsidRPr="006F272C">
              <w:rPr>
                <w:rFonts w:cstheme="minorHAnsi"/>
                <w:sz w:val="20"/>
                <w:szCs w:val="20"/>
              </w:rPr>
              <w:t xml:space="preserve">DWA communicate more effectively and consistently with the </w:t>
            </w:r>
            <w:r w:rsidRPr="00883DF8">
              <w:rPr>
                <w:rFonts w:cstheme="minorHAnsi"/>
                <w:sz w:val="20"/>
                <w:szCs w:val="20"/>
              </w:rPr>
              <w:t>community and the rest of the government</w:t>
            </w:r>
          </w:p>
        </w:tc>
        <w:tc>
          <w:tcPr>
            <w:tcW w:w="9095" w:type="dxa"/>
          </w:tcPr>
          <w:p w14:paraId="7F78EABC" w14:textId="77777777" w:rsidR="00DD2262" w:rsidRDefault="00DD2262" w:rsidP="00B357A8">
            <w:pPr>
              <w:pStyle w:val="ListParagraph"/>
              <w:numPr>
                <w:ilvl w:val="0"/>
                <w:numId w:val="25"/>
              </w:numPr>
              <w:spacing w:after="0"/>
              <w:rPr>
                <w:sz w:val="20"/>
                <w:szCs w:val="20"/>
              </w:rPr>
            </w:pPr>
            <w:r w:rsidRPr="00DD2262">
              <w:rPr>
                <w:sz w:val="20"/>
                <w:szCs w:val="20"/>
              </w:rPr>
              <w:t xml:space="preserve">Use of the </w:t>
            </w:r>
            <w:r w:rsidRPr="00DD2262">
              <w:rPr>
                <w:b/>
                <w:sz w:val="20"/>
                <w:szCs w:val="20"/>
              </w:rPr>
              <w:t>MJCS website</w:t>
            </w:r>
            <w:r w:rsidRPr="00DD2262">
              <w:rPr>
                <w:sz w:val="20"/>
                <w:szCs w:val="20"/>
              </w:rPr>
              <w:t xml:space="preserve"> as a source of basic sector information, whilst it went down in May</w:t>
            </w:r>
            <w:r>
              <w:rPr>
                <w:sz w:val="20"/>
                <w:szCs w:val="20"/>
              </w:rPr>
              <w:t>,</w:t>
            </w:r>
            <w:r w:rsidRPr="00DD2262">
              <w:rPr>
                <w:sz w:val="20"/>
                <w:szCs w:val="20"/>
              </w:rPr>
              <w:t xml:space="preserve"> increased again in June</w:t>
            </w:r>
            <w:r>
              <w:rPr>
                <w:sz w:val="20"/>
                <w:szCs w:val="20"/>
              </w:rPr>
              <w:t xml:space="preserve"> and has generally been trending upwards</w:t>
            </w:r>
            <w:r w:rsidRPr="00DD2262">
              <w:rPr>
                <w:sz w:val="20"/>
                <w:szCs w:val="20"/>
              </w:rPr>
              <w:t xml:space="preserve">. </w:t>
            </w:r>
            <w:r>
              <w:rPr>
                <w:sz w:val="20"/>
                <w:szCs w:val="20"/>
              </w:rPr>
              <w:t>F</w:t>
            </w:r>
            <w:r w:rsidRPr="00DD2262">
              <w:rPr>
                <w:sz w:val="20"/>
                <w:szCs w:val="20"/>
              </w:rPr>
              <w:t xml:space="preserve">rom January 2015, the unique visitors to the site has been </w:t>
            </w:r>
            <w:r>
              <w:rPr>
                <w:sz w:val="20"/>
                <w:szCs w:val="20"/>
              </w:rPr>
              <w:t>increasing</w:t>
            </w:r>
            <w:r w:rsidRPr="00DD2262">
              <w:rPr>
                <w:sz w:val="20"/>
                <w:szCs w:val="20"/>
              </w:rPr>
              <w:t xml:space="preserve"> from 246 in January, peaking at 531 unique visitors in April then declining to 432 visitors in May and</w:t>
            </w:r>
            <w:r>
              <w:rPr>
                <w:sz w:val="20"/>
                <w:szCs w:val="20"/>
              </w:rPr>
              <w:t xml:space="preserve"> then</w:t>
            </w:r>
            <w:r w:rsidRPr="00DD2262">
              <w:rPr>
                <w:sz w:val="20"/>
                <w:szCs w:val="20"/>
              </w:rPr>
              <w:t xml:space="preserve"> increasing slowly again in June 2015. </w:t>
            </w:r>
          </w:p>
          <w:p w14:paraId="5CD23996" w14:textId="77777777" w:rsidR="009756F1" w:rsidRPr="009756F1" w:rsidRDefault="009756F1" w:rsidP="009756F1">
            <w:pPr>
              <w:spacing w:after="0"/>
              <w:rPr>
                <w:sz w:val="20"/>
                <w:szCs w:val="20"/>
              </w:rPr>
            </w:pPr>
            <w:r w:rsidRPr="008D7400">
              <w:rPr>
                <w:noProof/>
                <w:lang w:val="en-AU" w:eastAsia="en-AU"/>
              </w:rPr>
              <w:drawing>
                <wp:inline distT="0" distB="0" distL="0" distR="0" wp14:anchorId="086D6072" wp14:editId="6719BD58">
                  <wp:extent cx="4425950" cy="1871133"/>
                  <wp:effectExtent l="19050" t="0" r="1270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F8231C" w14:textId="77777777" w:rsidR="00DD2262" w:rsidRPr="00DD2262" w:rsidRDefault="00DD2262" w:rsidP="00B357A8">
            <w:pPr>
              <w:pStyle w:val="ListParagraph"/>
              <w:numPr>
                <w:ilvl w:val="0"/>
                <w:numId w:val="25"/>
              </w:numPr>
              <w:spacing w:after="0"/>
              <w:rPr>
                <w:sz w:val="20"/>
                <w:szCs w:val="20"/>
              </w:rPr>
            </w:pPr>
            <w:r>
              <w:rPr>
                <w:sz w:val="20"/>
                <w:szCs w:val="20"/>
              </w:rPr>
              <w:t xml:space="preserve">The </w:t>
            </w:r>
            <w:r>
              <w:rPr>
                <w:b/>
                <w:sz w:val="20"/>
                <w:szCs w:val="20"/>
              </w:rPr>
              <w:t>JCSS Newsletter</w:t>
            </w:r>
            <w:r w:rsidRPr="00DD2262">
              <w:rPr>
                <w:sz w:val="20"/>
                <w:szCs w:val="20"/>
              </w:rPr>
              <w:t xml:space="preserve"> was published in January 2015, March 2015 (Feb &amp; Mar edition), April and May. </w:t>
            </w:r>
            <w:r>
              <w:rPr>
                <w:sz w:val="20"/>
                <w:szCs w:val="20"/>
              </w:rPr>
              <w:t>T</w:t>
            </w:r>
            <w:r w:rsidRPr="00DD2262">
              <w:rPr>
                <w:sz w:val="20"/>
                <w:szCs w:val="20"/>
              </w:rPr>
              <w:t>he MJCS A</w:t>
            </w:r>
            <w:r>
              <w:rPr>
                <w:sz w:val="20"/>
                <w:szCs w:val="20"/>
              </w:rPr>
              <w:t>dmin</w:t>
            </w:r>
            <w:r w:rsidR="00B82434">
              <w:rPr>
                <w:sz w:val="20"/>
                <w:szCs w:val="20"/>
              </w:rPr>
              <w:t>istrative</w:t>
            </w:r>
            <w:r>
              <w:rPr>
                <w:sz w:val="20"/>
                <w:szCs w:val="20"/>
              </w:rPr>
              <w:t xml:space="preserve"> Assistant is increasingly</w:t>
            </w:r>
            <w:r w:rsidRPr="00DD2262">
              <w:rPr>
                <w:sz w:val="20"/>
                <w:szCs w:val="20"/>
              </w:rPr>
              <w:t xml:space="preserve"> doing this work</w:t>
            </w:r>
            <w:r>
              <w:rPr>
                <w:sz w:val="20"/>
                <w:szCs w:val="20"/>
              </w:rPr>
              <w:t xml:space="preserve"> under the oversight of the Monitoring Officer</w:t>
            </w:r>
            <w:r w:rsidRPr="00DD2262">
              <w:rPr>
                <w:sz w:val="20"/>
                <w:szCs w:val="20"/>
              </w:rPr>
              <w:t xml:space="preserve">. To date, there </w:t>
            </w:r>
            <w:r>
              <w:rPr>
                <w:sz w:val="20"/>
                <w:szCs w:val="20"/>
              </w:rPr>
              <w:t>have been</w:t>
            </w:r>
            <w:r w:rsidRPr="00DD2262">
              <w:rPr>
                <w:sz w:val="20"/>
                <w:szCs w:val="20"/>
              </w:rPr>
              <w:t xml:space="preserve"> 28 contributing agencies and 184 recipients of the JCSS newsletter representing 33 different agencies within the sector. Additional contributors since December 2014, include, TVET, Care International, NZ Corrections </w:t>
            </w:r>
            <w:r>
              <w:rPr>
                <w:sz w:val="20"/>
                <w:szCs w:val="20"/>
              </w:rPr>
              <w:t>Partnership</w:t>
            </w:r>
            <w:r w:rsidRPr="00DD2262">
              <w:rPr>
                <w:sz w:val="20"/>
                <w:szCs w:val="20"/>
              </w:rPr>
              <w:t xml:space="preserve">, Save the Children and </w:t>
            </w:r>
            <w:r>
              <w:rPr>
                <w:sz w:val="20"/>
                <w:szCs w:val="20"/>
              </w:rPr>
              <w:t xml:space="preserve">Vanuatu Society for </w:t>
            </w:r>
            <w:r>
              <w:rPr>
                <w:sz w:val="20"/>
                <w:szCs w:val="20"/>
              </w:rPr>
              <w:lastRenderedPageBreak/>
              <w:t>Disabled People (VSDP)</w:t>
            </w:r>
            <w:r w:rsidRPr="00DD2262">
              <w:rPr>
                <w:sz w:val="20"/>
                <w:szCs w:val="20"/>
              </w:rPr>
              <w:t>.</w:t>
            </w:r>
          </w:p>
          <w:p w14:paraId="5567A710" w14:textId="77777777" w:rsidR="00F67DD3" w:rsidRPr="00286149" w:rsidRDefault="00DD2262" w:rsidP="00B357A8">
            <w:pPr>
              <w:pStyle w:val="ListParagraph"/>
              <w:numPr>
                <w:ilvl w:val="0"/>
                <w:numId w:val="25"/>
              </w:numPr>
              <w:rPr>
                <w:sz w:val="20"/>
                <w:szCs w:val="20"/>
              </w:rPr>
            </w:pPr>
            <w:r w:rsidRPr="00286149">
              <w:rPr>
                <w:sz w:val="20"/>
                <w:szCs w:val="20"/>
              </w:rPr>
              <w:t>In January 201</w:t>
            </w:r>
            <w:r w:rsidR="00286149" w:rsidRPr="00286149">
              <w:rPr>
                <w:sz w:val="20"/>
                <w:szCs w:val="20"/>
              </w:rPr>
              <w:t>4,</w:t>
            </w:r>
            <w:r w:rsidRPr="00286149">
              <w:rPr>
                <w:sz w:val="20"/>
                <w:szCs w:val="20"/>
              </w:rPr>
              <w:t xml:space="preserve"> the MJCS submitted an application to Scopeglobal for volunteer support for the development of </w:t>
            </w:r>
            <w:r w:rsidR="00286149" w:rsidRPr="00286149">
              <w:rPr>
                <w:sz w:val="20"/>
                <w:szCs w:val="20"/>
              </w:rPr>
              <w:t>a sector wide</w:t>
            </w:r>
            <w:r w:rsidRPr="00286149">
              <w:rPr>
                <w:sz w:val="20"/>
                <w:szCs w:val="20"/>
              </w:rPr>
              <w:t xml:space="preserve"> </w:t>
            </w:r>
            <w:r w:rsidRPr="00286149">
              <w:rPr>
                <w:b/>
                <w:sz w:val="20"/>
                <w:szCs w:val="20"/>
              </w:rPr>
              <w:t>MJCS Communication Strategy</w:t>
            </w:r>
            <w:r w:rsidRPr="00286149">
              <w:rPr>
                <w:sz w:val="20"/>
                <w:szCs w:val="20"/>
              </w:rPr>
              <w:t xml:space="preserve">. </w:t>
            </w:r>
            <w:r w:rsidR="00286149" w:rsidRPr="00286149">
              <w:rPr>
                <w:sz w:val="20"/>
                <w:szCs w:val="20"/>
              </w:rPr>
              <w:t xml:space="preserve">MJCS </w:t>
            </w:r>
            <w:r w:rsidRPr="00286149">
              <w:rPr>
                <w:sz w:val="20"/>
                <w:szCs w:val="20"/>
              </w:rPr>
              <w:t xml:space="preserve">approved </w:t>
            </w:r>
            <w:r w:rsidR="00286149" w:rsidRPr="00286149">
              <w:rPr>
                <w:sz w:val="20"/>
                <w:szCs w:val="20"/>
              </w:rPr>
              <w:t>a</w:t>
            </w:r>
            <w:r w:rsidRPr="00286149">
              <w:rPr>
                <w:sz w:val="20"/>
                <w:szCs w:val="20"/>
              </w:rPr>
              <w:t xml:space="preserve"> candidate in early May. </w:t>
            </w:r>
            <w:r w:rsidR="00286149" w:rsidRPr="00286149">
              <w:rPr>
                <w:sz w:val="20"/>
                <w:szCs w:val="20"/>
              </w:rPr>
              <w:t>Whilst the Australian Volunteer program experienced significant budget cuts it is hoped that this recruitment is significantly advanced so as not to be effected. We have been informed that the likely commencement date is August 2015.</w:t>
            </w:r>
          </w:p>
        </w:tc>
      </w:tr>
      <w:tr w:rsidR="00AD0800" w:rsidRPr="006F272C" w14:paraId="2CFD255D" w14:textId="77777777">
        <w:tc>
          <w:tcPr>
            <w:tcW w:w="4621" w:type="dxa"/>
          </w:tcPr>
          <w:p w14:paraId="60EA9803" w14:textId="77777777" w:rsidR="00AD0800" w:rsidRPr="006F272C" w:rsidRDefault="00AD0800" w:rsidP="00AD0800">
            <w:pPr>
              <w:spacing w:after="0" w:line="240" w:lineRule="auto"/>
              <w:rPr>
                <w:rFonts w:cstheme="minorHAnsi"/>
                <w:b/>
                <w:sz w:val="20"/>
                <w:szCs w:val="20"/>
              </w:rPr>
            </w:pPr>
            <w:r w:rsidRPr="006F272C">
              <w:rPr>
                <w:rFonts w:cstheme="minorHAnsi"/>
                <w:b/>
                <w:sz w:val="20"/>
                <w:szCs w:val="20"/>
              </w:rPr>
              <w:lastRenderedPageBreak/>
              <w:t xml:space="preserve">Intermediate Outcomes 1.4: </w:t>
            </w:r>
          </w:p>
          <w:p w14:paraId="22D68707" w14:textId="77777777" w:rsidR="00AD0800" w:rsidRPr="006F272C" w:rsidRDefault="00AD0800" w:rsidP="00AD0800">
            <w:pPr>
              <w:spacing w:after="0" w:line="240" w:lineRule="auto"/>
              <w:rPr>
                <w:sz w:val="20"/>
                <w:szCs w:val="20"/>
              </w:rPr>
            </w:pPr>
            <w:r w:rsidRPr="006F272C">
              <w:rPr>
                <w:rFonts w:cstheme="minorHAnsi"/>
                <w:sz w:val="20"/>
                <w:szCs w:val="20"/>
              </w:rPr>
              <w:t xml:space="preserve">VPF, the Judiciary, PSO, PPO, </w:t>
            </w:r>
            <w:r w:rsidR="00A11741">
              <w:rPr>
                <w:rFonts w:cstheme="minorHAnsi"/>
                <w:sz w:val="20"/>
                <w:szCs w:val="20"/>
              </w:rPr>
              <w:t xml:space="preserve">SPD </w:t>
            </w:r>
            <w:r w:rsidRPr="006F272C">
              <w:rPr>
                <w:rFonts w:cstheme="minorHAnsi"/>
                <w:sz w:val="20"/>
                <w:szCs w:val="20"/>
              </w:rPr>
              <w:t xml:space="preserve">and SLO make </w:t>
            </w:r>
            <w:r w:rsidRPr="00883DF8">
              <w:rPr>
                <w:rFonts w:cstheme="minorHAnsi"/>
                <w:sz w:val="20"/>
                <w:szCs w:val="20"/>
              </w:rPr>
              <w:t>coordinated reductions in delays within the formal justice system.</w:t>
            </w:r>
          </w:p>
        </w:tc>
        <w:tc>
          <w:tcPr>
            <w:tcW w:w="9095" w:type="dxa"/>
          </w:tcPr>
          <w:p w14:paraId="1B06EC84" w14:textId="176D98B0" w:rsidR="00DF4666" w:rsidRPr="00AE4C2B" w:rsidRDefault="00A46373" w:rsidP="00AE4C2B">
            <w:pPr>
              <w:spacing w:after="0"/>
              <w:rPr>
                <w:sz w:val="20"/>
                <w:szCs w:val="20"/>
              </w:rPr>
            </w:pPr>
            <w:r w:rsidRPr="00AE4C2B">
              <w:rPr>
                <w:sz w:val="20"/>
                <w:szCs w:val="20"/>
              </w:rPr>
              <w:t xml:space="preserve">The focus of the support for this work to date is on strengthening and improving upon systems so that there can be an accurate understanding of timeliness across the </w:t>
            </w:r>
            <w:r w:rsidRPr="00D049B5">
              <w:rPr>
                <w:sz w:val="20"/>
                <w:szCs w:val="20"/>
              </w:rPr>
              <w:t>sector</w:t>
            </w:r>
            <w:r w:rsidR="004A6D04" w:rsidRPr="00D049B5">
              <w:rPr>
                <w:sz w:val="20"/>
                <w:szCs w:val="20"/>
              </w:rPr>
              <w:t xml:space="preserve"> (see Annex 4)</w:t>
            </w:r>
            <w:r w:rsidRPr="00D049B5">
              <w:rPr>
                <w:sz w:val="20"/>
                <w:szCs w:val="20"/>
              </w:rPr>
              <w:t>.</w:t>
            </w:r>
            <w:r w:rsidR="00B477B3">
              <w:rPr>
                <w:sz w:val="20"/>
                <w:szCs w:val="20"/>
              </w:rPr>
              <w:t xml:space="preserve"> Focusing on some core “justice” offices</w:t>
            </w:r>
            <w:r w:rsidR="00B477B3">
              <w:rPr>
                <w:rStyle w:val="FootnoteReference"/>
                <w:sz w:val="20"/>
                <w:szCs w:val="20"/>
              </w:rPr>
              <w:footnoteReference w:id="28"/>
            </w:r>
            <w:r w:rsidR="00B477B3">
              <w:rPr>
                <w:sz w:val="20"/>
                <w:szCs w:val="20"/>
              </w:rPr>
              <w:t xml:space="preserve"> the program is tracking case visibility, clearance rates, timeliness, backlog and attendance where applicable. The definitions of those terms vary depending on the mandate of the office</w:t>
            </w:r>
            <w:r w:rsidR="00860202">
              <w:rPr>
                <w:sz w:val="20"/>
                <w:szCs w:val="20"/>
              </w:rPr>
              <w:t xml:space="preserve"> and there have been small improvements although the</w:t>
            </w:r>
            <w:r w:rsidR="009B7E4F">
              <w:rPr>
                <w:sz w:val="20"/>
                <w:szCs w:val="20"/>
              </w:rPr>
              <w:t xml:space="preserve"> primary</w:t>
            </w:r>
            <w:r w:rsidR="00860202">
              <w:rPr>
                <w:sz w:val="20"/>
                <w:szCs w:val="20"/>
              </w:rPr>
              <w:t xml:space="preserve"> focus is at this point </w:t>
            </w:r>
            <w:r w:rsidR="009B7E4F">
              <w:rPr>
                <w:sz w:val="20"/>
                <w:szCs w:val="20"/>
              </w:rPr>
              <w:t xml:space="preserve"> is still</w:t>
            </w:r>
            <w:r w:rsidR="00860202">
              <w:rPr>
                <w:sz w:val="20"/>
                <w:szCs w:val="20"/>
              </w:rPr>
              <w:t xml:space="preserve"> on ensuring reliable data</w:t>
            </w:r>
            <w:r w:rsidR="009B7E4F">
              <w:rPr>
                <w:sz w:val="20"/>
                <w:szCs w:val="20"/>
              </w:rPr>
              <w:t>. The six monthly M&amp;E Update Report provides some definitions of these terms</w:t>
            </w:r>
            <w:r w:rsidR="009B7E4F">
              <w:rPr>
                <w:rStyle w:val="FootnoteReference"/>
                <w:sz w:val="20"/>
                <w:szCs w:val="20"/>
              </w:rPr>
              <w:footnoteReference w:id="29"/>
            </w:r>
            <w:r w:rsidR="00860202">
              <w:rPr>
                <w:sz w:val="20"/>
                <w:szCs w:val="20"/>
              </w:rPr>
              <w:t xml:space="preserve"> </w:t>
            </w:r>
            <w:r w:rsidR="0081486A">
              <w:rPr>
                <w:sz w:val="20"/>
                <w:szCs w:val="20"/>
              </w:rPr>
              <w:t>T</w:t>
            </w:r>
            <w:r w:rsidRPr="00AE4C2B">
              <w:rPr>
                <w:sz w:val="20"/>
                <w:szCs w:val="20"/>
              </w:rPr>
              <w:t>he achievements for this reporting period include:</w:t>
            </w:r>
          </w:p>
          <w:p w14:paraId="73AC36AD" w14:textId="77777777" w:rsidR="00A46373" w:rsidRDefault="00A46373" w:rsidP="00AE4C2B">
            <w:pPr>
              <w:pStyle w:val="ListParagraph"/>
              <w:numPr>
                <w:ilvl w:val="0"/>
                <w:numId w:val="9"/>
              </w:numPr>
              <w:spacing w:after="0"/>
              <w:rPr>
                <w:sz w:val="20"/>
                <w:szCs w:val="20"/>
              </w:rPr>
            </w:pPr>
            <w:r>
              <w:rPr>
                <w:sz w:val="20"/>
                <w:szCs w:val="20"/>
              </w:rPr>
              <w:t>System implementation for the Courts Case Management System</w:t>
            </w:r>
            <w:r w:rsidR="00865B34">
              <w:rPr>
                <w:sz w:val="20"/>
                <w:szCs w:val="20"/>
              </w:rPr>
              <w:t>,</w:t>
            </w:r>
            <w:r>
              <w:rPr>
                <w:sz w:val="20"/>
                <w:szCs w:val="20"/>
              </w:rPr>
              <w:t xml:space="preserve"> which will support the Supreme, Magistrates’ and Island Courts.</w:t>
            </w:r>
          </w:p>
          <w:p w14:paraId="30BA89ED" w14:textId="77777777" w:rsidR="00A46373" w:rsidRDefault="00A46373" w:rsidP="00AE4C2B">
            <w:pPr>
              <w:pStyle w:val="ListParagraph"/>
              <w:numPr>
                <w:ilvl w:val="0"/>
                <w:numId w:val="9"/>
              </w:numPr>
              <w:spacing w:after="0"/>
              <w:rPr>
                <w:sz w:val="20"/>
                <w:szCs w:val="20"/>
              </w:rPr>
            </w:pPr>
            <w:r>
              <w:rPr>
                <w:sz w:val="20"/>
                <w:szCs w:val="20"/>
              </w:rPr>
              <w:t>System implementation for the State Law Office for a Case Management System.</w:t>
            </w:r>
          </w:p>
          <w:p w14:paraId="7F4A2555" w14:textId="77777777" w:rsidR="00A46373" w:rsidRDefault="00A46373" w:rsidP="00AE4C2B">
            <w:pPr>
              <w:pStyle w:val="ListParagraph"/>
              <w:numPr>
                <w:ilvl w:val="0"/>
                <w:numId w:val="9"/>
              </w:numPr>
              <w:spacing w:after="0"/>
              <w:rPr>
                <w:sz w:val="20"/>
                <w:szCs w:val="20"/>
              </w:rPr>
            </w:pPr>
            <w:r>
              <w:rPr>
                <w:sz w:val="20"/>
                <w:szCs w:val="20"/>
              </w:rPr>
              <w:t>Preparation at PPO for use of a Case Tracking System like the one at the SPD.</w:t>
            </w:r>
          </w:p>
          <w:p w14:paraId="5A871EB8" w14:textId="77777777" w:rsidR="008665D3" w:rsidRDefault="008665D3" w:rsidP="00AE4C2B">
            <w:pPr>
              <w:pStyle w:val="ListParagraph"/>
              <w:numPr>
                <w:ilvl w:val="0"/>
                <w:numId w:val="9"/>
              </w:numPr>
              <w:spacing w:after="0"/>
              <w:rPr>
                <w:sz w:val="20"/>
                <w:szCs w:val="20"/>
              </w:rPr>
            </w:pPr>
            <w:r>
              <w:rPr>
                <w:sz w:val="20"/>
                <w:szCs w:val="20"/>
              </w:rPr>
              <w:t>Introduction of the Rapid Charge System within the police will increase efficiency of the police process.</w:t>
            </w:r>
          </w:p>
          <w:p w14:paraId="0CB267F7" w14:textId="77777777" w:rsidR="00A46373" w:rsidRDefault="00A46373" w:rsidP="00AE4C2B">
            <w:pPr>
              <w:pStyle w:val="ListParagraph"/>
              <w:numPr>
                <w:ilvl w:val="0"/>
                <w:numId w:val="9"/>
              </w:numPr>
              <w:spacing w:after="0"/>
              <w:rPr>
                <w:sz w:val="20"/>
                <w:szCs w:val="20"/>
              </w:rPr>
            </w:pPr>
            <w:r>
              <w:rPr>
                <w:sz w:val="20"/>
                <w:szCs w:val="20"/>
              </w:rPr>
              <w:t>Finalisation of tender documents for the Police Information Management System for the VPF.</w:t>
            </w:r>
          </w:p>
          <w:p w14:paraId="334B3085" w14:textId="77777777" w:rsidR="00A46373" w:rsidRDefault="00A46373" w:rsidP="00AE4C2B">
            <w:pPr>
              <w:pStyle w:val="ListParagraph"/>
              <w:numPr>
                <w:ilvl w:val="0"/>
                <w:numId w:val="9"/>
              </w:numPr>
              <w:spacing w:after="0"/>
              <w:rPr>
                <w:sz w:val="20"/>
                <w:szCs w:val="20"/>
              </w:rPr>
            </w:pPr>
            <w:r>
              <w:rPr>
                <w:sz w:val="20"/>
                <w:szCs w:val="20"/>
              </w:rPr>
              <w:t xml:space="preserve">Development by OGCIO of a database to support the DWA’s FPA piloting work. </w:t>
            </w:r>
          </w:p>
          <w:p w14:paraId="66912439" w14:textId="77777777" w:rsidR="00A46373" w:rsidRDefault="00A46373" w:rsidP="00AE4C2B">
            <w:pPr>
              <w:pStyle w:val="ListParagraph"/>
              <w:numPr>
                <w:ilvl w:val="0"/>
                <w:numId w:val="9"/>
              </w:numPr>
              <w:spacing w:after="0"/>
              <w:rPr>
                <w:sz w:val="20"/>
                <w:szCs w:val="20"/>
              </w:rPr>
            </w:pPr>
            <w:r>
              <w:rPr>
                <w:sz w:val="20"/>
                <w:szCs w:val="20"/>
              </w:rPr>
              <w:t xml:space="preserve">Development of a database for CLMO to manage its land matters. </w:t>
            </w:r>
          </w:p>
          <w:p w14:paraId="01CEF6AE" w14:textId="77777777" w:rsidR="00A46373" w:rsidRDefault="00A46373" w:rsidP="00AE4C2B">
            <w:pPr>
              <w:pStyle w:val="ListParagraph"/>
              <w:numPr>
                <w:ilvl w:val="0"/>
                <w:numId w:val="9"/>
              </w:numPr>
              <w:spacing w:after="0"/>
              <w:rPr>
                <w:sz w:val="20"/>
                <w:szCs w:val="20"/>
              </w:rPr>
            </w:pPr>
            <w:r>
              <w:rPr>
                <w:sz w:val="20"/>
                <w:szCs w:val="20"/>
              </w:rPr>
              <w:t>Preparation by Department of Corrections to make an application for a Document Management System which would be part of the OGCIO’s whole-of-government approach to document management using Saperion.</w:t>
            </w:r>
          </w:p>
          <w:p w14:paraId="69278A9A" w14:textId="4B235CDC" w:rsidR="0081486A" w:rsidRPr="0081486A" w:rsidRDefault="0081486A" w:rsidP="0081486A">
            <w:pPr>
              <w:spacing w:after="0"/>
              <w:rPr>
                <w:sz w:val="20"/>
                <w:szCs w:val="20"/>
              </w:rPr>
            </w:pPr>
            <w:r>
              <w:rPr>
                <w:sz w:val="20"/>
                <w:szCs w:val="20"/>
              </w:rPr>
              <w:t xml:space="preserve">At present there are pocket s of reduction of delay (for example, time taken to draft charges at SPD; time taken to handle correspondence within SLO) but there is not yet a coordinated reduction in delay. The process requires full implementation and institutionalisation of systems and targeted management </w:t>
            </w:r>
            <w:r>
              <w:rPr>
                <w:sz w:val="20"/>
                <w:szCs w:val="20"/>
              </w:rPr>
              <w:lastRenderedPageBreak/>
              <w:t>responses based on the data to reduce unnecessary delays and therefore a longer horizon.</w:t>
            </w:r>
          </w:p>
        </w:tc>
      </w:tr>
      <w:tr w:rsidR="006F272C" w:rsidRPr="006F272C" w14:paraId="7AE6CF9B" w14:textId="77777777">
        <w:tc>
          <w:tcPr>
            <w:tcW w:w="4621" w:type="dxa"/>
          </w:tcPr>
          <w:p w14:paraId="068F3E73" w14:textId="77777777" w:rsidR="00AD0800" w:rsidRPr="006F272C" w:rsidRDefault="00AD0800" w:rsidP="00AD0800">
            <w:pPr>
              <w:spacing w:after="0" w:line="240" w:lineRule="auto"/>
              <w:rPr>
                <w:rFonts w:cstheme="minorHAnsi"/>
                <w:b/>
                <w:sz w:val="20"/>
                <w:szCs w:val="20"/>
              </w:rPr>
            </w:pPr>
            <w:r w:rsidRPr="006F272C">
              <w:rPr>
                <w:rFonts w:cstheme="minorHAnsi"/>
                <w:b/>
                <w:sz w:val="20"/>
                <w:szCs w:val="20"/>
              </w:rPr>
              <w:lastRenderedPageBreak/>
              <w:t xml:space="preserve">Intermediate Outcomes 1.5: </w:t>
            </w:r>
          </w:p>
          <w:p w14:paraId="405B7734" w14:textId="77777777" w:rsidR="00AD0800" w:rsidRPr="006F272C" w:rsidRDefault="00AD0800" w:rsidP="00AD0800">
            <w:pPr>
              <w:spacing w:after="0" w:line="240" w:lineRule="auto"/>
              <w:rPr>
                <w:sz w:val="20"/>
                <w:szCs w:val="20"/>
              </w:rPr>
            </w:pPr>
            <w:r w:rsidRPr="006F272C">
              <w:rPr>
                <w:rFonts w:cstheme="minorHAnsi"/>
                <w:sz w:val="20"/>
                <w:szCs w:val="20"/>
              </w:rPr>
              <w:t xml:space="preserve">VPF and MJCS are better able to manage their </w:t>
            </w:r>
            <w:r w:rsidRPr="00883DF8">
              <w:rPr>
                <w:rFonts w:cstheme="minorHAnsi"/>
                <w:sz w:val="20"/>
                <w:szCs w:val="20"/>
              </w:rPr>
              <w:t>finances</w:t>
            </w:r>
          </w:p>
        </w:tc>
        <w:tc>
          <w:tcPr>
            <w:tcW w:w="9095" w:type="dxa"/>
          </w:tcPr>
          <w:p w14:paraId="0FF8CCED" w14:textId="77777777" w:rsidR="00AE4C2B" w:rsidRPr="00AE4C2B" w:rsidRDefault="00AE4C2B" w:rsidP="00AE4C2B">
            <w:pPr>
              <w:spacing w:after="0"/>
              <w:rPr>
                <w:sz w:val="20"/>
                <w:szCs w:val="20"/>
              </w:rPr>
            </w:pPr>
            <w:r>
              <w:rPr>
                <w:sz w:val="20"/>
                <w:szCs w:val="20"/>
              </w:rPr>
              <w:t>Activities to support financial management have included:</w:t>
            </w:r>
          </w:p>
          <w:p w14:paraId="56DA5B11" w14:textId="77777777" w:rsidR="00AD0800" w:rsidRDefault="00B92818" w:rsidP="007E6867">
            <w:pPr>
              <w:pStyle w:val="ListParagraph"/>
              <w:numPr>
                <w:ilvl w:val="0"/>
                <w:numId w:val="8"/>
              </w:numPr>
              <w:spacing w:after="0"/>
              <w:rPr>
                <w:sz w:val="20"/>
                <w:szCs w:val="20"/>
              </w:rPr>
            </w:pPr>
            <w:r w:rsidRPr="00286149">
              <w:rPr>
                <w:sz w:val="20"/>
                <w:szCs w:val="20"/>
              </w:rPr>
              <w:t xml:space="preserve">Budget Narrative Consultations for 2016 budget with Sector Agencies </w:t>
            </w:r>
            <w:r w:rsidR="00AE4C2B">
              <w:rPr>
                <w:sz w:val="20"/>
                <w:szCs w:val="20"/>
              </w:rPr>
              <w:t>that sought</w:t>
            </w:r>
            <w:r w:rsidRPr="00286149">
              <w:rPr>
                <w:sz w:val="20"/>
                <w:szCs w:val="20"/>
              </w:rPr>
              <w:t xml:space="preserve"> to align indicators of the MEF to core agency activities where relevant</w:t>
            </w:r>
            <w:r w:rsidR="00831EE2">
              <w:rPr>
                <w:sz w:val="20"/>
                <w:szCs w:val="20"/>
              </w:rPr>
              <w:t xml:space="preserve"> for the first time</w:t>
            </w:r>
            <w:r w:rsidRPr="00286149">
              <w:rPr>
                <w:sz w:val="20"/>
                <w:szCs w:val="20"/>
              </w:rPr>
              <w:t>.</w:t>
            </w:r>
          </w:p>
          <w:p w14:paraId="11E47325" w14:textId="77777777" w:rsidR="00831EE2" w:rsidRDefault="00AE4C2B" w:rsidP="007E6867">
            <w:pPr>
              <w:pStyle w:val="ListParagraph"/>
              <w:numPr>
                <w:ilvl w:val="0"/>
                <w:numId w:val="8"/>
              </w:numPr>
              <w:spacing w:after="0"/>
              <w:rPr>
                <w:sz w:val="20"/>
                <w:szCs w:val="20"/>
              </w:rPr>
            </w:pPr>
            <w:r>
              <w:rPr>
                <w:sz w:val="20"/>
                <w:szCs w:val="20"/>
              </w:rPr>
              <w:t xml:space="preserve">Design of a </w:t>
            </w:r>
            <w:r w:rsidR="00831EE2">
              <w:rPr>
                <w:sz w:val="20"/>
                <w:szCs w:val="20"/>
              </w:rPr>
              <w:t>Financial Skills Assessment Tool for use across the sector to assess current capacity &amp; financial skills as well as organisational financial management maturity to be able to implement relevant PFM Assessment recommendations.</w:t>
            </w:r>
          </w:p>
          <w:p w14:paraId="04220F5D" w14:textId="35BE80E2" w:rsidR="004D137F" w:rsidRDefault="00AE4C2B" w:rsidP="007E6867">
            <w:pPr>
              <w:pStyle w:val="ListParagraph"/>
              <w:numPr>
                <w:ilvl w:val="0"/>
                <w:numId w:val="8"/>
              </w:numPr>
              <w:spacing w:after="0"/>
              <w:rPr>
                <w:sz w:val="20"/>
                <w:szCs w:val="20"/>
              </w:rPr>
            </w:pPr>
            <w:r>
              <w:rPr>
                <w:sz w:val="20"/>
                <w:szCs w:val="20"/>
              </w:rPr>
              <w:t xml:space="preserve">Review of the </w:t>
            </w:r>
            <w:r w:rsidR="00F2105A">
              <w:rPr>
                <w:sz w:val="20"/>
                <w:szCs w:val="20"/>
              </w:rPr>
              <w:t xml:space="preserve">2013 AusAID-funded </w:t>
            </w:r>
            <w:r w:rsidR="002D3266" w:rsidRPr="00255CC8">
              <w:rPr>
                <w:i/>
                <w:sz w:val="20"/>
                <w:szCs w:val="20"/>
              </w:rPr>
              <w:t>Assessment of the law and Justice Sector and Vanuatu Police Force Public Financial Management Systems</w:t>
            </w:r>
            <w:r w:rsidR="002D3266">
              <w:rPr>
                <w:sz w:val="20"/>
                <w:szCs w:val="20"/>
              </w:rPr>
              <w:t>, Vanuatu, June 2013 (</w:t>
            </w:r>
            <w:r w:rsidR="004D137F">
              <w:rPr>
                <w:sz w:val="20"/>
                <w:szCs w:val="20"/>
              </w:rPr>
              <w:t>PFM Assessment</w:t>
            </w:r>
            <w:r w:rsidR="002D3266">
              <w:rPr>
                <w:sz w:val="20"/>
                <w:szCs w:val="20"/>
              </w:rPr>
              <w:t>)</w:t>
            </w:r>
            <w:r w:rsidR="004D137F">
              <w:rPr>
                <w:sz w:val="20"/>
                <w:szCs w:val="20"/>
              </w:rPr>
              <w:t xml:space="preserve"> and recommendations are being prioritised in consultation with key stakeholders.</w:t>
            </w:r>
          </w:p>
          <w:p w14:paraId="29B409C0" w14:textId="77777777" w:rsidR="004D137F" w:rsidRPr="00286149" w:rsidRDefault="004D137F" w:rsidP="007E6867">
            <w:pPr>
              <w:pStyle w:val="ListParagraph"/>
              <w:numPr>
                <w:ilvl w:val="0"/>
                <w:numId w:val="8"/>
              </w:numPr>
              <w:spacing w:after="0"/>
              <w:rPr>
                <w:sz w:val="20"/>
                <w:szCs w:val="20"/>
              </w:rPr>
            </w:pPr>
            <w:r>
              <w:rPr>
                <w:sz w:val="20"/>
                <w:szCs w:val="20"/>
              </w:rPr>
              <w:t>A prioritisation matrix for assessing outstanding debts for VPF has been designed and implemented by CSU, VPF for their outstanding payments from 2013 to determine priority for payment in the next 6 months or for including in the budget for 2016 decisions.</w:t>
            </w:r>
          </w:p>
        </w:tc>
      </w:tr>
      <w:tr w:rsidR="006F272C" w:rsidRPr="006F272C" w14:paraId="0048B185" w14:textId="77777777">
        <w:tc>
          <w:tcPr>
            <w:tcW w:w="13716" w:type="dxa"/>
            <w:gridSpan w:val="2"/>
            <w:shd w:val="clear" w:color="auto" w:fill="D6E3BC" w:themeFill="accent3" w:themeFillTint="66"/>
          </w:tcPr>
          <w:p w14:paraId="03B76ABE" w14:textId="77777777" w:rsidR="00AD0800" w:rsidRPr="006F272C" w:rsidRDefault="00AD0800" w:rsidP="00AD0800">
            <w:pPr>
              <w:spacing w:after="0"/>
              <w:rPr>
                <w:rFonts w:cstheme="minorHAnsi"/>
                <w:b/>
                <w:sz w:val="20"/>
                <w:szCs w:val="20"/>
              </w:rPr>
            </w:pPr>
            <w:r w:rsidRPr="006F272C">
              <w:rPr>
                <w:b/>
                <w:sz w:val="20"/>
                <w:szCs w:val="20"/>
              </w:rPr>
              <w:t>Component 2</w:t>
            </w:r>
            <w:r w:rsidRPr="006F272C">
              <w:rPr>
                <w:sz w:val="20"/>
                <w:szCs w:val="20"/>
              </w:rPr>
              <w:t xml:space="preserve">: </w:t>
            </w:r>
            <w:r w:rsidRPr="006F272C">
              <w:rPr>
                <w:rFonts w:cstheme="minorHAnsi"/>
                <w:b/>
                <w:sz w:val="20"/>
                <w:szCs w:val="20"/>
              </w:rPr>
              <w:t>End-of-Program Outcome:</w:t>
            </w:r>
          </w:p>
          <w:p w14:paraId="2E86B133" w14:textId="77777777" w:rsidR="00AD0800" w:rsidRPr="006F272C" w:rsidRDefault="00AD0800" w:rsidP="00AD0800">
            <w:pPr>
              <w:spacing w:after="0"/>
              <w:rPr>
                <w:sz w:val="20"/>
                <w:szCs w:val="20"/>
              </w:rPr>
            </w:pPr>
            <w:r w:rsidRPr="006F272C">
              <w:rPr>
                <w:sz w:val="20"/>
                <w:szCs w:val="20"/>
              </w:rPr>
              <w:t>The VPF and justice and community services agencies demonstrate improved service delivery to women, children and youth.</w:t>
            </w:r>
          </w:p>
        </w:tc>
      </w:tr>
      <w:tr w:rsidR="006F272C" w:rsidRPr="006F272C" w14:paraId="4441C1E5" w14:textId="77777777">
        <w:tc>
          <w:tcPr>
            <w:tcW w:w="4621" w:type="dxa"/>
          </w:tcPr>
          <w:p w14:paraId="7FCEF36F" w14:textId="77777777" w:rsidR="00AD0800" w:rsidRPr="006F272C" w:rsidRDefault="00AD0800" w:rsidP="00AD0800">
            <w:pPr>
              <w:spacing w:after="0" w:line="240" w:lineRule="auto"/>
              <w:rPr>
                <w:rFonts w:cstheme="minorHAnsi"/>
                <w:b/>
                <w:sz w:val="20"/>
                <w:szCs w:val="20"/>
              </w:rPr>
            </w:pPr>
            <w:r w:rsidRPr="006F272C">
              <w:rPr>
                <w:rFonts w:cstheme="minorHAnsi"/>
                <w:b/>
                <w:sz w:val="20"/>
                <w:szCs w:val="20"/>
              </w:rPr>
              <w:t>Intermediate Outcome 2.1:</w:t>
            </w:r>
          </w:p>
          <w:p w14:paraId="415DEB67" w14:textId="77777777" w:rsidR="00AD0800" w:rsidRPr="006F272C" w:rsidRDefault="00AD0800" w:rsidP="00AD0800">
            <w:pPr>
              <w:spacing w:after="0" w:line="240" w:lineRule="auto"/>
              <w:rPr>
                <w:sz w:val="20"/>
                <w:szCs w:val="20"/>
              </w:rPr>
            </w:pPr>
            <w:r w:rsidRPr="00D22FAE">
              <w:rPr>
                <w:rFonts w:cstheme="minorHAnsi"/>
                <w:sz w:val="20"/>
                <w:szCs w:val="20"/>
              </w:rPr>
              <w:t>PSO, PPO, VLC, SLO</w:t>
            </w:r>
            <w:r w:rsidR="00A11741">
              <w:rPr>
                <w:rFonts w:cstheme="minorHAnsi"/>
                <w:sz w:val="20"/>
                <w:szCs w:val="20"/>
              </w:rPr>
              <w:t xml:space="preserve"> and SPD</w:t>
            </w:r>
            <w:r w:rsidRPr="00D22FAE">
              <w:rPr>
                <w:rFonts w:cstheme="minorHAnsi"/>
                <w:sz w:val="20"/>
                <w:szCs w:val="20"/>
              </w:rPr>
              <w:t xml:space="preserve"> develop and implement effective </w:t>
            </w:r>
            <w:r w:rsidRPr="00883DF8">
              <w:rPr>
                <w:rFonts w:cstheme="minorHAnsi"/>
                <w:sz w:val="20"/>
                <w:szCs w:val="20"/>
              </w:rPr>
              <w:t>workforce planning and HR development</w:t>
            </w:r>
            <w:r w:rsidRPr="00D22FAE">
              <w:rPr>
                <w:rFonts w:cstheme="minorHAnsi"/>
                <w:sz w:val="20"/>
                <w:szCs w:val="20"/>
              </w:rPr>
              <w:t xml:space="preserve"> strategy</w:t>
            </w:r>
          </w:p>
        </w:tc>
        <w:tc>
          <w:tcPr>
            <w:tcW w:w="9095" w:type="dxa"/>
          </w:tcPr>
          <w:p w14:paraId="4B1C9CDE" w14:textId="38848045" w:rsidR="00BF687C" w:rsidRPr="00255CC8" w:rsidRDefault="009D1F87" w:rsidP="00B357A8">
            <w:pPr>
              <w:pStyle w:val="ListParagraph"/>
              <w:numPr>
                <w:ilvl w:val="0"/>
                <w:numId w:val="39"/>
              </w:numPr>
              <w:spacing w:after="0"/>
              <w:rPr>
                <w:sz w:val="20"/>
                <w:szCs w:val="20"/>
              </w:rPr>
            </w:pPr>
            <w:r w:rsidRPr="00325CCB">
              <w:rPr>
                <w:b/>
                <w:sz w:val="20"/>
                <w:szCs w:val="20"/>
              </w:rPr>
              <w:t xml:space="preserve">MOU </w:t>
            </w:r>
            <w:r w:rsidRPr="00325CCB">
              <w:rPr>
                <w:sz w:val="20"/>
                <w:szCs w:val="20"/>
              </w:rPr>
              <w:t xml:space="preserve">between Solomon Islands IPAM and VIPAM &amp; PSC has been </w:t>
            </w:r>
            <w:r w:rsidR="00BF687C">
              <w:rPr>
                <w:sz w:val="20"/>
                <w:szCs w:val="20"/>
              </w:rPr>
              <w:t xml:space="preserve">approved by </w:t>
            </w:r>
            <w:r w:rsidR="00542A78" w:rsidRPr="00325CCB">
              <w:rPr>
                <w:sz w:val="20"/>
                <w:szCs w:val="20"/>
              </w:rPr>
              <w:t xml:space="preserve">SLO </w:t>
            </w:r>
            <w:r w:rsidR="00BF687C">
              <w:rPr>
                <w:sz w:val="20"/>
                <w:szCs w:val="20"/>
              </w:rPr>
              <w:t>after</w:t>
            </w:r>
            <w:r w:rsidR="00542A78" w:rsidRPr="00325CCB">
              <w:rPr>
                <w:sz w:val="20"/>
                <w:szCs w:val="20"/>
              </w:rPr>
              <w:t xml:space="preserve"> having been </w:t>
            </w:r>
            <w:r w:rsidR="00AE4C2B">
              <w:rPr>
                <w:sz w:val="20"/>
                <w:szCs w:val="20"/>
              </w:rPr>
              <w:t>approved</w:t>
            </w:r>
            <w:r w:rsidR="00542A78" w:rsidRPr="00325CCB">
              <w:rPr>
                <w:sz w:val="20"/>
                <w:szCs w:val="20"/>
              </w:rPr>
              <w:t xml:space="preserve"> by the Council of Ministers</w:t>
            </w:r>
            <w:r w:rsidR="00AE4C2B">
              <w:rPr>
                <w:sz w:val="20"/>
                <w:szCs w:val="20"/>
              </w:rPr>
              <w:t xml:space="preserve"> during the first quarter of the year</w:t>
            </w:r>
            <w:r w:rsidRPr="00325CCB">
              <w:rPr>
                <w:sz w:val="20"/>
                <w:szCs w:val="20"/>
              </w:rPr>
              <w:t xml:space="preserve">. </w:t>
            </w:r>
            <w:r w:rsidR="00BF687C">
              <w:rPr>
                <w:sz w:val="20"/>
                <w:szCs w:val="20"/>
              </w:rPr>
              <w:t xml:space="preserve">The MOU is on track for final signing in third quarter this year. </w:t>
            </w:r>
            <w:r w:rsidR="00BF687C" w:rsidRPr="00255CC8">
              <w:rPr>
                <w:sz w:val="20"/>
                <w:szCs w:val="20"/>
              </w:rPr>
              <w:t xml:space="preserve">Pending agreement with all parties, </w:t>
            </w:r>
            <w:r w:rsidRPr="00255CC8">
              <w:rPr>
                <w:sz w:val="20"/>
                <w:szCs w:val="20"/>
              </w:rPr>
              <w:t xml:space="preserve">next areas of </w:t>
            </w:r>
            <w:r w:rsidR="00B82434" w:rsidRPr="00255CC8">
              <w:rPr>
                <w:sz w:val="20"/>
                <w:szCs w:val="20"/>
              </w:rPr>
              <w:t xml:space="preserve">capacity development </w:t>
            </w:r>
            <w:r w:rsidRPr="00255CC8">
              <w:rPr>
                <w:sz w:val="20"/>
                <w:szCs w:val="20"/>
              </w:rPr>
              <w:t xml:space="preserve">support </w:t>
            </w:r>
            <w:r w:rsidR="00B82434" w:rsidRPr="00255CC8">
              <w:rPr>
                <w:sz w:val="20"/>
                <w:szCs w:val="20"/>
              </w:rPr>
              <w:t xml:space="preserve">under the MOU </w:t>
            </w:r>
            <w:r w:rsidRPr="00255CC8">
              <w:rPr>
                <w:sz w:val="20"/>
                <w:szCs w:val="20"/>
              </w:rPr>
              <w:t>will be</w:t>
            </w:r>
            <w:r w:rsidR="00BF687C" w:rsidRPr="00255CC8">
              <w:rPr>
                <w:sz w:val="20"/>
                <w:szCs w:val="20"/>
              </w:rPr>
              <w:t>:</w:t>
            </w:r>
          </w:p>
          <w:p w14:paraId="23BAD14F" w14:textId="77777777" w:rsidR="002311B0" w:rsidRDefault="00BF687C" w:rsidP="00B357A8">
            <w:pPr>
              <w:pStyle w:val="ListParagraph"/>
              <w:numPr>
                <w:ilvl w:val="1"/>
                <w:numId w:val="39"/>
              </w:numPr>
              <w:spacing w:after="0"/>
              <w:rPr>
                <w:sz w:val="20"/>
                <w:szCs w:val="20"/>
              </w:rPr>
            </w:pPr>
            <w:r>
              <w:rPr>
                <w:sz w:val="20"/>
                <w:szCs w:val="20"/>
              </w:rPr>
              <w:t>Training and facilitation skills development (for trainers, supervisors, manager technical specialists) (3</w:t>
            </w:r>
            <w:r w:rsidR="00DC2A1A" w:rsidRPr="00255CC8">
              <w:rPr>
                <w:sz w:val="20"/>
                <w:szCs w:val="20"/>
                <w:vertAlign w:val="superscript"/>
              </w:rPr>
              <w:t>rd</w:t>
            </w:r>
            <w:r>
              <w:rPr>
                <w:sz w:val="20"/>
                <w:szCs w:val="20"/>
              </w:rPr>
              <w:t xml:space="preserve"> quarter 2015)</w:t>
            </w:r>
          </w:p>
          <w:p w14:paraId="50FC8350" w14:textId="77777777" w:rsidR="002311B0" w:rsidRPr="00255CC8" w:rsidRDefault="00BF687C" w:rsidP="00B357A8">
            <w:pPr>
              <w:pStyle w:val="ListParagraph"/>
              <w:numPr>
                <w:ilvl w:val="1"/>
                <w:numId w:val="39"/>
              </w:numPr>
              <w:spacing w:after="0"/>
              <w:rPr>
                <w:sz w:val="20"/>
                <w:szCs w:val="20"/>
              </w:rPr>
            </w:pPr>
            <w:r w:rsidRPr="00BF687C">
              <w:rPr>
                <w:sz w:val="20"/>
                <w:szCs w:val="20"/>
              </w:rPr>
              <w:t xml:space="preserve">Leadership development (including funding an exchange arrangement for a VIPAM officer </w:t>
            </w:r>
            <w:r>
              <w:rPr>
                <w:sz w:val="20"/>
                <w:szCs w:val="20"/>
              </w:rPr>
              <w:t xml:space="preserve">to </w:t>
            </w:r>
            <w:r w:rsidRPr="00255CC8">
              <w:rPr>
                <w:sz w:val="20"/>
                <w:szCs w:val="20"/>
              </w:rPr>
              <w:t>spend time working with SI IPAM’s Leadership Development Unit) (3</w:t>
            </w:r>
            <w:r w:rsidR="00DC2A1A" w:rsidRPr="00255CC8">
              <w:rPr>
                <w:sz w:val="20"/>
                <w:szCs w:val="20"/>
                <w:vertAlign w:val="superscript"/>
              </w:rPr>
              <w:t>rd</w:t>
            </w:r>
            <w:r w:rsidRPr="00255CC8">
              <w:rPr>
                <w:sz w:val="20"/>
                <w:szCs w:val="20"/>
              </w:rPr>
              <w:t xml:space="preserve"> – 4</w:t>
            </w:r>
            <w:r w:rsidR="00DC2A1A" w:rsidRPr="00255CC8">
              <w:rPr>
                <w:sz w:val="20"/>
                <w:szCs w:val="20"/>
                <w:vertAlign w:val="superscript"/>
              </w:rPr>
              <w:t>th</w:t>
            </w:r>
            <w:r w:rsidRPr="00255CC8">
              <w:rPr>
                <w:sz w:val="20"/>
                <w:szCs w:val="20"/>
              </w:rPr>
              <w:t xml:space="preserve"> quarter 2015)</w:t>
            </w:r>
          </w:p>
          <w:p w14:paraId="02467613" w14:textId="17F9724C" w:rsidR="002311B0" w:rsidRPr="00255CC8" w:rsidRDefault="00BF687C" w:rsidP="00B357A8">
            <w:pPr>
              <w:pStyle w:val="ListParagraph"/>
              <w:numPr>
                <w:ilvl w:val="1"/>
                <w:numId w:val="39"/>
              </w:numPr>
              <w:spacing w:after="0"/>
              <w:rPr>
                <w:sz w:val="20"/>
                <w:szCs w:val="20"/>
              </w:rPr>
            </w:pPr>
            <w:r w:rsidRPr="00255CC8">
              <w:rPr>
                <w:sz w:val="20"/>
                <w:szCs w:val="20"/>
              </w:rPr>
              <w:t>Supervisor development (4</w:t>
            </w:r>
            <w:r w:rsidR="00DC2A1A" w:rsidRPr="00255CC8">
              <w:rPr>
                <w:sz w:val="20"/>
                <w:szCs w:val="20"/>
                <w:vertAlign w:val="superscript"/>
              </w:rPr>
              <w:t>th</w:t>
            </w:r>
            <w:r w:rsidRPr="00255CC8">
              <w:rPr>
                <w:sz w:val="20"/>
                <w:szCs w:val="20"/>
              </w:rPr>
              <w:t xml:space="preserve"> quarter 2015)</w:t>
            </w:r>
          </w:p>
          <w:p w14:paraId="642C5A7E" w14:textId="572F3252" w:rsidR="00542A78" w:rsidRPr="00325CCB" w:rsidRDefault="00D3066C" w:rsidP="00B357A8">
            <w:pPr>
              <w:pStyle w:val="ListParagraph"/>
              <w:numPr>
                <w:ilvl w:val="0"/>
                <w:numId w:val="39"/>
              </w:numPr>
              <w:spacing w:before="240" w:after="0"/>
              <w:contextualSpacing/>
              <w:rPr>
                <w:sz w:val="20"/>
                <w:szCs w:val="20"/>
              </w:rPr>
            </w:pPr>
            <w:r>
              <w:rPr>
                <w:sz w:val="20"/>
                <w:szCs w:val="20"/>
              </w:rPr>
              <w:t>WPL</w:t>
            </w:r>
            <w:r w:rsidR="00542A78" w:rsidRPr="00325CCB">
              <w:rPr>
                <w:sz w:val="20"/>
                <w:szCs w:val="20"/>
              </w:rPr>
              <w:t xml:space="preserve"> and HRM Advisers have commenced their work with first inputs completed and work plans developed to pick up on and progress initiatives in support of capacity development</w:t>
            </w:r>
            <w:r w:rsidR="00BF687C">
              <w:rPr>
                <w:sz w:val="20"/>
                <w:szCs w:val="20"/>
              </w:rPr>
              <w:t>.</w:t>
            </w:r>
          </w:p>
          <w:p w14:paraId="14987855" w14:textId="77777777" w:rsidR="00542A78" w:rsidRPr="004D1767" w:rsidRDefault="00542A78" w:rsidP="004D1767">
            <w:pPr>
              <w:spacing w:after="0"/>
              <w:contextualSpacing/>
              <w:rPr>
                <w:sz w:val="20"/>
                <w:szCs w:val="20"/>
              </w:rPr>
            </w:pPr>
            <w:r w:rsidRPr="004D1767">
              <w:rPr>
                <w:sz w:val="20"/>
                <w:szCs w:val="20"/>
                <w:u w:val="single"/>
              </w:rPr>
              <w:t>Job related skills</w:t>
            </w:r>
            <w:r w:rsidR="004D1767" w:rsidRPr="004D1767">
              <w:rPr>
                <w:sz w:val="20"/>
                <w:szCs w:val="20"/>
                <w:u w:val="single"/>
              </w:rPr>
              <w:t xml:space="preserve"> (Level 1)</w:t>
            </w:r>
            <w:r w:rsidR="004D1767">
              <w:rPr>
                <w:rStyle w:val="FootnoteReference"/>
                <w:b/>
                <w:sz w:val="20"/>
                <w:szCs w:val="20"/>
              </w:rPr>
              <w:footnoteReference w:id="30"/>
            </w:r>
          </w:p>
          <w:p w14:paraId="384D1638" w14:textId="3F91F4C0" w:rsidR="00542A78" w:rsidRPr="00255CC8" w:rsidRDefault="00AE4C2B" w:rsidP="00B357A8">
            <w:pPr>
              <w:pStyle w:val="ListParagraph"/>
              <w:numPr>
                <w:ilvl w:val="0"/>
                <w:numId w:val="40"/>
              </w:numPr>
              <w:contextualSpacing/>
              <w:rPr>
                <w:sz w:val="20"/>
                <w:szCs w:val="20"/>
              </w:rPr>
            </w:pPr>
            <w:r w:rsidRPr="00255CC8">
              <w:rPr>
                <w:sz w:val="20"/>
                <w:szCs w:val="20"/>
              </w:rPr>
              <w:t>Discussions</w:t>
            </w:r>
            <w:r w:rsidR="00542A78" w:rsidRPr="00255CC8">
              <w:rPr>
                <w:sz w:val="20"/>
                <w:szCs w:val="20"/>
              </w:rPr>
              <w:t xml:space="preserve"> with local </w:t>
            </w:r>
            <w:r w:rsidR="004D1767" w:rsidRPr="00255CC8">
              <w:rPr>
                <w:sz w:val="20"/>
                <w:szCs w:val="20"/>
              </w:rPr>
              <w:t>provide</w:t>
            </w:r>
            <w:r w:rsidRPr="00255CC8">
              <w:rPr>
                <w:sz w:val="20"/>
                <w:szCs w:val="20"/>
              </w:rPr>
              <w:t>r</w:t>
            </w:r>
            <w:r w:rsidR="00542A78" w:rsidRPr="00255CC8">
              <w:rPr>
                <w:sz w:val="20"/>
                <w:szCs w:val="20"/>
              </w:rPr>
              <w:t xml:space="preserve"> (AMC) </w:t>
            </w:r>
            <w:r w:rsidRPr="00255CC8">
              <w:rPr>
                <w:sz w:val="20"/>
                <w:szCs w:val="20"/>
              </w:rPr>
              <w:t xml:space="preserve">are underway </w:t>
            </w:r>
            <w:r w:rsidR="00542A78" w:rsidRPr="00255CC8">
              <w:rPr>
                <w:sz w:val="20"/>
                <w:szCs w:val="20"/>
              </w:rPr>
              <w:t xml:space="preserve">to confirm plans for delivery of Personal Management Skills across the sector in </w:t>
            </w:r>
            <w:r w:rsidR="00BF687C" w:rsidRPr="00255CC8">
              <w:rPr>
                <w:sz w:val="20"/>
                <w:szCs w:val="20"/>
              </w:rPr>
              <w:t xml:space="preserve">August to October </w:t>
            </w:r>
            <w:r w:rsidR="00542A78" w:rsidRPr="00255CC8">
              <w:rPr>
                <w:sz w:val="20"/>
                <w:szCs w:val="20"/>
              </w:rPr>
              <w:t>2015</w:t>
            </w:r>
          </w:p>
          <w:p w14:paraId="005A24CF" w14:textId="5D673799" w:rsidR="00542A78" w:rsidRPr="00255CC8" w:rsidRDefault="00542A78" w:rsidP="00B357A8">
            <w:pPr>
              <w:pStyle w:val="ListParagraph"/>
              <w:numPr>
                <w:ilvl w:val="0"/>
                <w:numId w:val="40"/>
              </w:numPr>
              <w:spacing w:after="0"/>
              <w:contextualSpacing/>
              <w:rPr>
                <w:sz w:val="20"/>
                <w:szCs w:val="20"/>
              </w:rPr>
            </w:pPr>
            <w:r w:rsidRPr="00255CC8">
              <w:rPr>
                <w:sz w:val="20"/>
                <w:szCs w:val="20"/>
              </w:rPr>
              <w:lastRenderedPageBreak/>
              <w:t xml:space="preserve">Coaching and mentoring training </w:t>
            </w:r>
            <w:r w:rsidR="00AE4C2B" w:rsidRPr="00255CC8">
              <w:rPr>
                <w:sz w:val="20"/>
                <w:szCs w:val="20"/>
              </w:rPr>
              <w:t>is</w:t>
            </w:r>
            <w:r w:rsidRPr="00255CC8">
              <w:rPr>
                <w:sz w:val="20"/>
                <w:szCs w:val="20"/>
              </w:rPr>
              <w:t xml:space="preserve"> progressing </w:t>
            </w:r>
            <w:r w:rsidR="00AE4C2B" w:rsidRPr="00255CC8">
              <w:rPr>
                <w:sz w:val="20"/>
                <w:szCs w:val="20"/>
              </w:rPr>
              <w:t>supported by the W</w:t>
            </w:r>
            <w:r w:rsidR="00255CC8">
              <w:rPr>
                <w:sz w:val="20"/>
                <w:szCs w:val="20"/>
              </w:rPr>
              <w:t>P</w:t>
            </w:r>
            <w:r w:rsidR="00AE4C2B" w:rsidRPr="00255CC8">
              <w:rPr>
                <w:sz w:val="20"/>
                <w:szCs w:val="20"/>
              </w:rPr>
              <w:t>L</w:t>
            </w:r>
            <w:r w:rsidR="00BF687C" w:rsidRPr="00255CC8">
              <w:rPr>
                <w:sz w:val="20"/>
                <w:szCs w:val="20"/>
              </w:rPr>
              <w:t xml:space="preserve"> </w:t>
            </w:r>
            <w:r w:rsidR="00AE4C2B" w:rsidRPr="00255CC8">
              <w:rPr>
                <w:sz w:val="20"/>
                <w:szCs w:val="20"/>
              </w:rPr>
              <w:t>A</w:t>
            </w:r>
            <w:r w:rsidR="00BF687C" w:rsidRPr="00255CC8">
              <w:rPr>
                <w:sz w:val="20"/>
                <w:szCs w:val="20"/>
              </w:rPr>
              <w:t>dviser</w:t>
            </w:r>
            <w:r w:rsidR="00AE4C2B" w:rsidRPr="00255CC8">
              <w:rPr>
                <w:sz w:val="20"/>
                <w:szCs w:val="20"/>
              </w:rPr>
              <w:t>.</w:t>
            </w:r>
          </w:p>
          <w:p w14:paraId="1D42D119" w14:textId="77777777" w:rsidR="00542A78" w:rsidRPr="00AD77B3" w:rsidRDefault="00542A78" w:rsidP="00AD77B3">
            <w:pPr>
              <w:spacing w:after="0"/>
              <w:contextualSpacing/>
              <w:rPr>
                <w:sz w:val="20"/>
                <w:szCs w:val="20"/>
                <w:u w:val="single"/>
              </w:rPr>
            </w:pPr>
            <w:r w:rsidRPr="00AD77B3">
              <w:rPr>
                <w:sz w:val="20"/>
                <w:szCs w:val="20"/>
                <w:u w:val="single"/>
              </w:rPr>
              <w:t>Professional/ technical sub-groups</w:t>
            </w:r>
            <w:r w:rsidR="004D1767" w:rsidRPr="00AD77B3">
              <w:rPr>
                <w:sz w:val="20"/>
                <w:szCs w:val="20"/>
                <w:u w:val="single"/>
              </w:rPr>
              <w:t xml:space="preserve"> (Level 2): </w:t>
            </w:r>
            <w:r w:rsidRPr="00AD77B3">
              <w:rPr>
                <w:sz w:val="20"/>
                <w:szCs w:val="20"/>
                <w:u w:val="single"/>
              </w:rPr>
              <w:t xml:space="preserve"> </w:t>
            </w:r>
          </w:p>
          <w:p w14:paraId="275C72E4" w14:textId="77777777" w:rsidR="00AD77B3" w:rsidRDefault="00AD77B3" w:rsidP="00B357A8">
            <w:pPr>
              <w:pStyle w:val="ListParagraph"/>
              <w:numPr>
                <w:ilvl w:val="0"/>
                <w:numId w:val="38"/>
              </w:numPr>
              <w:spacing w:after="0"/>
              <w:contextualSpacing/>
              <w:rPr>
                <w:sz w:val="20"/>
                <w:szCs w:val="20"/>
              </w:rPr>
            </w:pPr>
            <w:r w:rsidRPr="00AD77B3">
              <w:rPr>
                <w:b/>
                <w:sz w:val="20"/>
                <w:szCs w:val="20"/>
              </w:rPr>
              <w:t>Lawyers</w:t>
            </w:r>
            <w:r>
              <w:rPr>
                <w:b/>
                <w:sz w:val="20"/>
                <w:szCs w:val="20"/>
              </w:rPr>
              <w:t>/quasi legal</w:t>
            </w:r>
            <w:r>
              <w:rPr>
                <w:sz w:val="20"/>
                <w:szCs w:val="20"/>
              </w:rPr>
              <w:t xml:space="preserve">: </w:t>
            </w:r>
          </w:p>
          <w:p w14:paraId="20B06FA5" w14:textId="6B5388C6" w:rsidR="00542A78" w:rsidRDefault="00542A78" w:rsidP="00B357A8">
            <w:pPr>
              <w:pStyle w:val="ListParagraph"/>
              <w:numPr>
                <w:ilvl w:val="1"/>
                <w:numId w:val="38"/>
              </w:numPr>
              <w:spacing w:after="0"/>
              <w:contextualSpacing/>
              <w:rPr>
                <w:sz w:val="20"/>
                <w:szCs w:val="20"/>
              </w:rPr>
            </w:pPr>
            <w:r w:rsidRPr="00542A78">
              <w:rPr>
                <w:sz w:val="20"/>
                <w:szCs w:val="20"/>
              </w:rPr>
              <w:t xml:space="preserve">Completion of next stage of capacity development of </w:t>
            </w:r>
            <w:r w:rsidR="00AE4C2B">
              <w:rPr>
                <w:sz w:val="20"/>
                <w:szCs w:val="20"/>
              </w:rPr>
              <w:t>lawyers and prosecutors</w:t>
            </w:r>
            <w:r w:rsidRPr="00542A78">
              <w:rPr>
                <w:sz w:val="20"/>
                <w:szCs w:val="20"/>
              </w:rPr>
              <w:t xml:space="preserve"> through the “Legal Advocacy in the Criminal and Civil Jurisdictions” supported by Victorian Bar, 24-26 June, </w:t>
            </w:r>
            <w:r w:rsidR="00D3066C">
              <w:rPr>
                <w:sz w:val="20"/>
                <w:szCs w:val="20"/>
              </w:rPr>
              <w:t>supported by CD</w:t>
            </w:r>
            <w:r w:rsidR="00BF687C">
              <w:rPr>
                <w:sz w:val="20"/>
                <w:szCs w:val="20"/>
              </w:rPr>
              <w:t>L</w:t>
            </w:r>
            <w:r w:rsidR="00D3066C">
              <w:rPr>
                <w:sz w:val="20"/>
                <w:szCs w:val="20"/>
              </w:rPr>
              <w:t>A</w:t>
            </w:r>
            <w:r w:rsidR="00BF687C">
              <w:rPr>
                <w:sz w:val="20"/>
                <w:szCs w:val="20"/>
              </w:rPr>
              <w:t>,</w:t>
            </w:r>
            <w:r w:rsidRPr="00542A78">
              <w:rPr>
                <w:sz w:val="20"/>
                <w:szCs w:val="20"/>
              </w:rPr>
              <w:t xml:space="preserve"> SPD and PSO Advisers. </w:t>
            </w:r>
            <w:r w:rsidR="00AE4C2B">
              <w:rPr>
                <w:sz w:val="20"/>
                <w:szCs w:val="20"/>
              </w:rPr>
              <w:t xml:space="preserve">There were </w:t>
            </w:r>
            <w:r w:rsidRPr="00542A78">
              <w:rPr>
                <w:sz w:val="20"/>
                <w:szCs w:val="20"/>
              </w:rPr>
              <w:t xml:space="preserve">32 Graduates </w:t>
            </w:r>
            <w:r w:rsidR="00BF687C">
              <w:rPr>
                <w:sz w:val="20"/>
                <w:szCs w:val="20"/>
              </w:rPr>
              <w:t>(</w:t>
            </w:r>
            <w:r w:rsidRPr="00542A78">
              <w:rPr>
                <w:sz w:val="20"/>
                <w:szCs w:val="20"/>
              </w:rPr>
              <w:t>from 43 nominees</w:t>
            </w:r>
            <w:r w:rsidR="00BF687C">
              <w:rPr>
                <w:sz w:val="20"/>
                <w:szCs w:val="20"/>
              </w:rPr>
              <w:t>)</w:t>
            </w:r>
            <w:r w:rsidRPr="00542A78">
              <w:rPr>
                <w:sz w:val="20"/>
                <w:szCs w:val="20"/>
              </w:rPr>
              <w:t xml:space="preserve"> from SLO, PPO, PSO, SPD, </w:t>
            </w:r>
            <w:r w:rsidR="00D3066C">
              <w:rPr>
                <w:sz w:val="20"/>
                <w:szCs w:val="20"/>
              </w:rPr>
              <w:t>Vanuatu Women’s Centre (</w:t>
            </w:r>
            <w:r w:rsidRPr="00542A78">
              <w:rPr>
                <w:sz w:val="20"/>
                <w:szCs w:val="20"/>
              </w:rPr>
              <w:t>VWC</w:t>
            </w:r>
            <w:r w:rsidR="00D3066C">
              <w:rPr>
                <w:sz w:val="20"/>
                <w:szCs w:val="20"/>
              </w:rPr>
              <w:t>)</w:t>
            </w:r>
            <w:r w:rsidR="00BF687C">
              <w:rPr>
                <w:sz w:val="20"/>
                <w:szCs w:val="20"/>
              </w:rPr>
              <w:t>.</w:t>
            </w:r>
          </w:p>
          <w:p w14:paraId="2BB7C61D" w14:textId="77777777" w:rsidR="00AD77B3" w:rsidRPr="00542A78" w:rsidRDefault="00AE4C2B" w:rsidP="00B357A8">
            <w:pPr>
              <w:pStyle w:val="ListParagraph"/>
              <w:numPr>
                <w:ilvl w:val="1"/>
                <w:numId w:val="38"/>
              </w:numPr>
              <w:contextualSpacing/>
              <w:rPr>
                <w:sz w:val="20"/>
                <w:szCs w:val="20"/>
              </w:rPr>
            </w:pPr>
            <w:r>
              <w:rPr>
                <w:sz w:val="20"/>
                <w:szCs w:val="20"/>
              </w:rPr>
              <w:t>The program is in i</w:t>
            </w:r>
            <w:r w:rsidR="00AD77B3" w:rsidRPr="00542A78">
              <w:rPr>
                <w:sz w:val="20"/>
                <w:szCs w:val="20"/>
              </w:rPr>
              <w:t>nitial stages of liaising with Pacific Ombudsman’s Alliance (Commonwealth Ombudsman’s office) to secure technical skills development for administrative investigations for Ombudsman’s office, Lands Ombudsman, officers at Professional Standards Unit</w:t>
            </w:r>
            <w:r w:rsidR="00B37F8D">
              <w:rPr>
                <w:sz w:val="20"/>
                <w:szCs w:val="20"/>
              </w:rPr>
              <w:t xml:space="preserve"> VPF</w:t>
            </w:r>
            <w:r w:rsidR="00AD77B3" w:rsidRPr="00542A78">
              <w:rPr>
                <w:sz w:val="20"/>
                <w:szCs w:val="20"/>
              </w:rPr>
              <w:t>.</w:t>
            </w:r>
          </w:p>
          <w:p w14:paraId="443810B7" w14:textId="77777777" w:rsidR="00AD77B3" w:rsidRPr="00AD77B3" w:rsidRDefault="00AD77B3" w:rsidP="00B357A8">
            <w:pPr>
              <w:pStyle w:val="ListParagraph"/>
              <w:numPr>
                <w:ilvl w:val="0"/>
                <w:numId w:val="38"/>
              </w:numPr>
              <w:spacing w:after="0"/>
              <w:contextualSpacing/>
              <w:rPr>
                <w:b/>
                <w:sz w:val="20"/>
                <w:szCs w:val="20"/>
              </w:rPr>
            </w:pPr>
            <w:r w:rsidRPr="00AD77B3">
              <w:rPr>
                <w:b/>
                <w:sz w:val="20"/>
                <w:szCs w:val="20"/>
              </w:rPr>
              <w:t>Finance officers</w:t>
            </w:r>
          </w:p>
          <w:p w14:paraId="35E60F94" w14:textId="45A2C644" w:rsidR="00542A78" w:rsidRDefault="00542A78" w:rsidP="00B357A8">
            <w:pPr>
              <w:pStyle w:val="ListParagraph"/>
              <w:numPr>
                <w:ilvl w:val="1"/>
                <w:numId w:val="38"/>
              </w:numPr>
              <w:contextualSpacing/>
              <w:rPr>
                <w:sz w:val="20"/>
                <w:szCs w:val="20"/>
              </w:rPr>
            </w:pPr>
            <w:r w:rsidRPr="00542A78">
              <w:rPr>
                <w:sz w:val="20"/>
                <w:szCs w:val="20"/>
              </w:rPr>
              <w:t>W</w:t>
            </w:r>
            <w:r w:rsidR="00255CC8">
              <w:rPr>
                <w:sz w:val="20"/>
                <w:szCs w:val="20"/>
              </w:rPr>
              <w:t>PL</w:t>
            </w:r>
            <w:r w:rsidRPr="00542A78">
              <w:rPr>
                <w:sz w:val="20"/>
                <w:szCs w:val="20"/>
              </w:rPr>
              <w:t xml:space="preserve"> and PFM</w:t>
            </w:r>
            <w:r w:rsidR="00255CC8">
              <w:rPr>
                <w:sz w:val="20"/>
                <w:szCs w:val="20"/>
              </w:rPr>
              <w:t xml:space="preserve"> </w:t>
            </w:r>
            <w:r w:rsidRPr="00542A78">
              <w:rPr>
                <w:sz w:val="20"/>
                <w:szCs w:val="20"/>
              </w:rPr>
              <w:t>A</w:t>
            </w:r>
            <w:r w:rsidR="00255CC8">
              <w:rPr>
                <w:sz w:val="20"/>
                <w:szCs w:val="20"/>
              </w:rPr>
              <w:t>dvisors</w:t>
            </w:r>
            <w:r w:rsidRPr="00542A78">
              <w:rPr>
                <w:sz w:val="20"/>
                <w:szCs w:val="20"/>
              </w:rPr>
              <w:t xml:space="preserve"> </w:t>
            </w:r>
            <w:r w:rsidR="00AE4C2B">
              <w:rPr>
                <w:sz w:val="20"/>
                <w:szCs w:val="20"/>
              </w:rPr>
              <w:t>are progressing the</w:t>
            </w:r>
            <w:r w:rsidRPr="00542A78">
              <w:rPr>
                <w:sz w:val="20"/>
                <w:szCs w:val="20"/>
              </w:rPr>
              <w:t xml:space="preserve"> financial capacity development strategy</w:t>
            </w:r>
            <w:r w:rsidR="00B37F8D">
              <w:rPr>
                <w:sz w:val="20"/>
                <w:szCs w:val="20"/>
              </w:rPr>
              <w:t xml:space="preserve">, with </w:t>
            </w:r>
            <w:r w:rsidRPr="00542A78">
              <w:rPr>
                <w:sz w:val="20"/>
                <w:szCs w:val="20"/>
              </w:rPr>
              <w:t xml:space="preserve">coach training </w:t>
            </w:r>
            <w:r w:rsidR="00B37F8D">
              <w:rPr>
                <w:sz w:val="20"/>
                <w:szCs w:val="20"/>
              </w:rPr>
              <w:t xml:space="preserve">of </w:t>
            </w:r>
            <w:r w:rsidR="00D3066C">
              <w:rPr>
                <w:sz w:val="20"/>
                <w:szCs w:val="20"/>
              </w:rPr>
              <w:t>Ministry of Finance and Economic Management (</w:t>
            </w:r>
            <w:r w:rsidR="00B37F8D">
              <w:rPr>
                <w:sz w:val="20"/>
                <w:szCs w:val="20"/>
              </w:rPr>
              <w:t>MFEM</w:t>
            </w:r>
            <w:r w:rsidR="00D3066C">
              <w:rPr>
                <w:sz w:val="20"/>
                <w:szCs w:val="20"/>
              </w:rPr>
              <w:t>)</w:t>
            </w:r>
            <w:r w:rsidR="00B37F8D">
              <w:rPr>
                <w:sz w:val="20"/>
                <w:szCs w:val="20"/>
              </w:rPr>
              <w:t xml:space="preserve"> trainers </w:t>
            </w:r>
            <w:r w:rsidRPr="00542A78">
              <w:rPr>
                <w:sz w:val="20"/>
                <w:szCs w:val="20"/>
              </w:rPr>
              <w:t>provided by W</w:t>
            </w:r>
            <w:r w:rsidR="00165AC6">
              <w:rPr>
                <w:sz w:val="20"/>
                <w:szCs w:val="20"/>
              </w:rPr>
              <w:t>P</w:t>
            </w:r>
            <w:r w:rsidRPr="00542A78">
              <w:rPr>
                <w:sz w:val="20"/>
                <w:szCs w:val="20"/>
              </w:rPr>
              <w:t>L</w:t>
            </w:r>
            <w:r w:rsidR="00165AC6">
              <w:rPr>
                <w:sz w:val="20"/>
                <w:szCs w:val="20"/>
              </w:rPr>
              <w:t xml:space="preserve"> </w:t>
            </w:r>
            <w:r w:rsidRPr="00542A78">
              <w:rPr>
                <w:sz w:val="20"/>
                <w:szCs w:val="20"/>
              </w:rPr>
              <w:t>A</w:t>
            </w:r>
            <w:r w:rsidR="00165AC6">
              <w:rPr>
                <w:sz w:val="20"/>
                <w:szCs w:val="20"/>
              </w:rPr>
              <w:t>dviser</w:t>
            </w:r>
            <w:r w:rsidR="00B37F8D">
              <w:rPr>
                <w:sz w:val="20"/>
                <w:szCs w:val="20"/>
              </w:rPr>
              <w:t xml:space="preserve"> in May 2015.</w:t>
            </w:r>
          </w:p>
          <w:p w14:paraId="55F06519" w14:textId="32B0EEEA" w:rsidR="00AD77B3" w:rsidRPr="00AD77B3" w:rsidRDefault="00AD77B3" w:rsidP="00B357A8">
            <w:pPr>
              <w:pStyle w:val="ListParagraph"/>
              <w:numPr>
                <w:ilvl w:val="1"/>
                <w:numId w:val="38"/>
              </w:numPr>
              <w:spacing w:after="0"/>
              <w:contextualSpacing/>
              <w:rPr>
                <w:sz w:val="20"/>
                <w:szCs w:val="20"/>
              </w:rPr>
            </w:pPr>
            <w:r w:rsidRPr="00AD77B3">
              <w:rPr>
                <w:sz w:val="20"/>
                <w:szCs w:val="20"/>
              </w:rPr>
              <w:t xml:space="preserve">A </w:t>
            </w:r>
            <w:r w:rsidR="00B37F8D">
              <w:rPr>
                <w:sz w:val="20"/>
                <w:szCs w:val="20"/>
              </w:rPr>
              <w:t xml:space="preserve">process and tools to assess </w:t>
            </w:r>
            <w:r w:rsidRPr="00AD77B3">
              <w:rPr>
                <w:sz w:val="20"/>
                <w:szCs w:val="20"/>
              </w:rPr>
              <w:t xml:space="preserve">current 2015 capacity and financial skills and Organisational Financial Management maturity </w:t>
            </w:r>
            <w:r w:rsidR="00B37F8D">
              <w:rPr>
                <w:sz w:val="20"/>
                <w:szCs w:val="20"/>
              </w:rPr>
              <w:t xml:space="preserve">as </w:t>
            </w:r>
            <w:r w:rsidRPr="00AD77B3">
              <w:rPr>
                <w:sz w:val="20"/>
                <w:szCs w:val="20"/>
              </w:rPr>
              <w:t xml:space="preserve">needed to implement </w:t>
            </w:r>
            <w:r>
              <w:rPr>
                <w:sz w:val="20"/>
                <w:szCs w:val="20"/>
              </w:rPr>
              <w:t xml:space="preserve">PFM </w:t>
            </w:r>
            <w:r w:rsidRPr="00AD77B3">
              <w:rPr>
                <w:sz w:val="20"/>
                <w:szCs w:val="20"/>
              </w:rPr>
              <w:t>recommendations</w:t>
            </w:r>
            <w:r w:rsidR="00B37F8D">
              <w:rPr>
                <w:sz w:val="20"/>
                <w:szCs w:val="20"/>
              </w:rPr>
              <w:t>,</w:t>
            </w:r>
            <w:r w:rsidR="00AE4C2B">
              <w:rPr>
                <w:sz w:val="20"/>
                <w:szCs w:val="20"/>
              </w:rPr>
              <w:t xml:space="preserve"> has been prepared for implementation to</w:t>
            </w:r>
            <w:r w:rsidR="00B37F8D">
              <w:rPr>
                <w:sz w:val="20"/>
                <w:szCs w:val="20"/>
              </w:rPr>
              <w:t xml:space="preserve"> establish a</w:t>
            </w:r>
            <w:r w:rsidR="00AE4C2B">
              <w:rPr>
                <w:sz w:val="20"/>
                <w:szCs w:val="20"/>
              </w:rPr>
              <w:t xml:space="preserve"> capacity </w:t>
            </w:r>
            <w:r w:rsidR="00B37F8D">
              <w:rPr>
                <w:sz w:val="20"/>
                <w:szCs w:val="20"/>
              </w:rPr>
              <w:t>development strategy.</w:t>
            </w:r>
            <w:r w:rsidRPr="00AD77B3">
              <w:rPr>
                <w:sz w:val="20"/>
                <w:szCs w:val="20"/>
              </w:rPr>
              <w:t xml:space="preserve"> </w:t>
            </w:r>
          </w:p>
          <w:p w14:paraId="0263631A" w14:textId="33DAE636" w:rsidR="00AD77B3" w:rsidRPr="00AD77B3" w:rsidRDefault="00AD77B3" w:rsidP="00B357A8">
            <w:pPr>
              <w:pStyle w:val="ListParagraph"/>
              <w:numPr>
                <w:ilvl w:val="1"/>
                <w:numId w:val="38"/>
              </w:numPr>
              <w:spacing w:after="0"/>
              <w:contextualSpacing/>
              <w:rPr>
                <w:sz w:val="20"/>
                <w:szCs w:val="20"/>
              </w:rPr>
            </w:pPr>
            <w:r w:rsidRPr="00AD77B3">
              <w:rPr>
                <w:sz w:val="20"/>
                <w:szCs w:val="20"/>
              </w:rPr>
              <w:t xml:space="preserve">Consultations commenced </w:t>
            </w:r>
            <w:r w:rsidR="00B37F8D">
              <w:rPr>
                <w:sz w:val="20"/>
                <w:szCs w:val="20"/>
              </w:rPr>
              <w:t>between</w:t>
            </w:r>
            <w:r w:rsidRPr="00AD77B3">
              <w:rPr>
                <w:sz w:val="20"/>
                <w:szCs w:val="20"/>
              </w:rPr>
              <w:t xml:space="preserve"> MJCS Executive Office</w:t>
            </w:r>
            <w:r>
              <w:rPr>
                <w:sz w:val="20"/>
                <w:szCs w:val="20"/>
              </w:rPr>
              <w:t>r</w:t>
            </w:r>
            <w:r w:rsidRPr="00AD77B3">
              <w:rPr>
                <w:sz w:val="20"/>
                <w:szCs w:val="20"/>
              </w:rPr>
              <w:t>, VPF Director CSU</w:t>
            </w:r>
            <w:r w:rsidR="00B37F8D">
              <w:rPr>
                <w:sz w:val="20"/>
                <w:szCs w:val="20"/>
              </w:rPr>
              <w:t xml:space="preserve">, </w:t>
            </w:r>
            <w:r w:rsidRPr="00AD77B3">
              <w:rPr>
                <w:sz w:val="20"/>
                <w:szCs w:val="20"/>
              </w:rPr>
              <w:t>VAPP Coordinator</w:t>
            </w:r>
            <w:r w:rsidR="00B37F8D">
              <w:rPr>
                <w:sz w:val="20"/>
                <w:szCs w:val="20"/>
              </w:rPr>
              <w:t>, PFM Adviser and SRBJ Partnership Coordinator</w:t>
            </w:r>
            <w:r w:rsidRPr="00AD77B3">
              <w:rPr>
                <w:sz w:val="20"/>
                <w:szCs w:val="20"/>
              </w:rPr>
              <w:t xml:space="preserve">, to prioritise recommendations of PFM Assessment and review current financial processes. </w:t>
            </w:r>
          </w:p>
          <w:p w14:paraId="39DD88F4" w14:textId="77777777" w:rsidR="00AD77B3" w:rsidRDefault="00AD77B3" w:rsidP="00B357A8">
            <w:pPr>
              <w:pStyle w:val="ListParagraph"/>
              <w:numPr>
                <w:ilvl w:val="1"/>
                <w:numId w:val="38"/>
              </w:numPr>
              <w:spacing w:after="0"/>
              <w:contextualSpacing/>
              <w:rPr>
                <w:sz w:val="20"/>
                <w:szCs w:val="20"/>
              </w:rPr>
            </w:pPr>
            <w:r w:rsidRPr="00AD77B3">
              <w:rPr>
                <w:sz w:val="20"/>
                <w:szCs w:val="20"/>
              </w:rPr>
              <w:t>Observation of current systems and processes and staff capacity, and associated risks for use of government systems by development partners</w:t>
            </w:r>
            <w:r w:rsidR="0049733C">
              <w:rPr>
                <w:sz w:val="20"/>
                <w:szCs w:val="20"/>
              </w:rPr>
              <w:t xml:space="preserve"> is underway</w:t>
            </w:r>
            <w:r w:rsidR="00B37F8D">
              <w:rPr>
                <w:sz w:val="20"/>
                <w:szCs w:val="20"/>
              </w:rPr>
              <w:t xml:space="preserve"> by PFM Adviser</w:t>
            </w:r>
            <w:r w:rsidR="0049733C">
              <w:rPr>
                <w:sz w:val="20"/>
                <w:szCs w:val="20"/>
              </w:rPr>
              <w:t>.</w:t>
            </w:r>
            <w:r w:rsidRPr="00AD77B3">
              <w:rPr>
                <w:sz w:val="20"/>
                <w:szCs w:val="20"/>
              </w:rPr>
              <w:t xml:space="preserve"> </w:t>
            </w:r>
          </w:p>
          <w:p w14:paraId="02DBCE71" w14:textId="3904EEDD" w:rsidR="00AD77B3" w:rsidRPr="00AD77B3" w:rsidRDefault="00B37F8D" w:rsidP="00B357A8">
            <w:pPr>
              <w:pStyle w:val="ListParagraph"/>
              <w:numPr>
                <w:ilvl w:val="1"/>
                <w:numId w:val="38"/>
              </w:numPr>
              <w:spacing w:after="0"/>
              <w:contextualSpacing/>
              <w:rPr>
                <w:sz w:val="20"/>
                <w:szCs w:val="20"/>
              </w:rPr>
            </w:pPr>
            <w:r>
              <w:rPr>
                <w:sz w:val="20"/>
                <w:szCs w:val="20"/>
              </w:rPr>
              <w:t>The PFM Adviser as provided t</w:t>
            </w:r>
            <w:r w:rsidR="00AD77B3" w:rsidRPr="00AD77B3">
              <w:rPr>
                <w:sz w:val="20"/>
                <w:szCs w:val="20"/>
              </w:rPr>
              <w:t>echnical advice</w:t>
            </w:r>
            <w:r>
              <w:rPr>
                <w:sz w:val="20"/>
                <w:szCs w:val="20"/>
              </w:rPr>
              <w:t xml:space="preserve"> and </w:t>
            </w:r>
            <w:r w:rsidR="00AD77B3" w:rsidRPr="00AD77B3">
              <w:rPr>
                <w:sz w:val="20"/>
                <w:szCs w:val="20"/>
              </w:rPr>
              <w:t xml:space="preserve">informal mentoring of finance officers in VPF and MJCS </w:t>
            </w:r>
            <w:r>
              <w:rPr>
                <w:sz w:val="20"/>
                <w:szCs w:val="20"/>
              </w:rPr>
              <w:t xml:space="preserve">to support </w:t>
            </w:r>
            <w:r w:rsidR="00AD77B3" w:rsidRPr="00AD77B3">
              <w:rPr>
                <w:sz w:val="20"/>
                <w:szCs w:val="20"/>
              </w:rPr>
              <w:t>daily management of financial and related issues</w:t>
            </w:r>
            <w:r w:rsidR="0049733C">
              <w:rPr>
                <w:sz w:val="20"/>
                <w:szCs w:val="20"/>
              </w:rPr>
              <w:t>.</w:t>
            </w:r>
          </w:p>
          <w:p w14:paraId="458B6858" w14:textId="77777777" w:rsidR="00AD77B3" w:rsidRPr="00AD77B3" w:rsidRDefault="00AD77B3" w:rsidP="00B357A8">
            <w:pPr>
              <w:pStyle w:val="ListParagraph"/>
              <w:numPr>
                <w:ilvl w:val="0"/>
                <w:numId w:val="38"/>
              </w:numPr>
              <w:contextualSpacing/>
              <w:rPr>
                <w:b/>
                <w:sz w:val="20"/>
                <w:szCs w:val="20"/>
              </w:rPr>
            </w:pPr>
            <w:r w:rsidRPr="00AD77B3">
              <w:rPr>
                <w:b/>
                <w:sz w:val="20"/>
                <w:szCs w:val="20"/>
              </w:rPr>
              <w:t>Human resource officers</w:t>
            </w:r>
          </w:p>
          <w:p w14:paraId="102EC0A8" w14:textId="5CC117DF" w:rsidR="00B37F8D" w:rsidRDefault="00B37F8D" w:rsidP="00B357A8">
            <w:pPr>
              <w:pStyle w:val="ListParagraph"/>
              <w:numPr>
                <w:ilvl w:val="1"/>
                <w:numId w:val="38"/>
              </w:numPr>
              <w:spacing w:after="0"/>
              <w:contextualSpacing/>
              <w:rPr>
                <w:sz w:val="20"/>
                <w:szCs w:val="20"/>
              </w:rPr>
            </w:pPr>
            <w:r>
              <w:rPr>
                <w:sz w:val="20"/>
                <w:szCs w:val="20"/>
              </w:rPr>
              <w:t>W</w:t>
            </w:r>
            <w:r w:rsidR="00255CC8">
              <w:rPr>
                <w:sz w:val="20"/>
                <w:szCs w:val="20"/>
              </w:rPr>
              <w:t>P</w:t>
            </w:r>
            <w:r>
              <w:rPr>
                <w:sz w:val="20"/>
                <w:szCs w:val="20"/>
              </w:rPr>
              <w:t>L Adviser delivered coach training to HR officers across the sector as part of their ongoing capacity development (19 graduates, 12 women, 7 men)</w:t>
            </w:r>
          </w:p>
          <w:p w14:paraId="0E63DABD" w14:textId="77777777" w:rsidR="00AD77B3" w:rsidRPr="00D755B9" w:rsidRDefault="00AD77B3" w:rsidP="00B357A8">
            <w:pPr>
              <w:pStyle w:val="PlainText"/>
              <w:numPr>
                <w:ilvl w:val="1"/>
                <w:numId w:val="38"/>
              </w:numPr>
              <w:rPr>
                <w:sz w:val="20"/>
                <w:szCs w:val="20"/>
              </w:rPr>
            </w:pPr>
            <w:r w:rsidRPr="00D755B9">
              <w:rPr>
                <w:sz w:val="20"/>
                <w:szCs w:val="20"/>
              </w:rPr>
              <w:t xml:space="preserve">A draft </w:t>
            </w:r>
            <w:r w:rsidR="007B0012" w:rsidRPr="00D755B9">
              <w:rPr>
                <w:b/>
                <w:sz w:val="20"/>
                <w:szCs w:val="20"/>
              </w:rPr>
              <w:t>consolidated HR</w:t>
            </w:r>
            <w:r w:rsidRPr="00D755B9">
              <w:rPr>
                <w:b/>
                <w:sz w:val="20"/>
                <w:szCs w:val="20"/>
              </w:rPr>
              <w:t xml:space="preserve"> plan for sector</w:t>
            </w:r>
            <w:r w:rsidR="00BB7ECE">
              <w:rPr>
                <w:b/>
                <w:sz w:val="20"/>
                <w:szCs w:val="20"/>
              </w:rPr>
              <w:t xml:space="preserve"> </w:t>
            </w:r>
            <w:r w:rsidR="00BB7ECE" w:rsidRPr="00BB7ECE">
              <w:rPr>
                <w:sz w:val="20"/>
                <w:szCs w:val="20"/>
              </w:rPr>
              <w:t>developed</w:t>
            </w:r>
            <w:r w:rsidRPr="00BB7ECE">
              <w:rPr>
                <w:sz w:val="20"/>
                <w:szCs w:val="20"/>
              </w:rPr>
              <w:t xml:space="preserve">, </w:t>
            </w:r>
            <w:r w:rsidRPr="00D755B9">
              <w:rPr>
                <w:sz w:val="20"/>
                <w:szCs w:val="20"/>
              </w:rPr>
              <w:t>documenting key directional and priority elements has been developed for consultation.</w:t>
            </w:r>
          </w:p>
          <w:p w14:paraId="27CB4AB8" w14:textId="462B7AF1" w:rsidR="00AD77B3" w:rsidRPr="00D755B9" w:rsidRDefault="00AD77B3" w:rsidP="00B357A8">
            <w:pPr>
              <w:pStyle w:val="PlainText"/>
              <w:numPr>
                <w:ilvl w:val="1"/>
                <w:numId w:val="38"/>
              </w:numPr>
              <w:tabs>
                <w:tab w:val="left" w:pos="341"/>
              </w:tabs>
              <w:rPr>
                <w:sz w:val="20"/>
                <w:szCs w:val="20"/>
              </w:rPr>
            </w:pPr>
            <w:r w:rsidRPr="00D755B9">
              <w:rPr>
                <w:b/>
                <w:sz w:val="20"/>
                <w:szCs w:val="20"/>
              </w:rPr>
              <w:t>HRO network</w:t>
            </w:r>
            <w:r w:rsidR="00471719">
              <w:rPr>
                <w:b/>
                <w:sz w:val="20"/>
                <w:szCs w:val="20"/>
              </w:rPr>
              <w:t>ing</w:t>
            </w:r>
            <w:r w:rsidRPr="00D755B9">
              <w:rPr>
                <w:sz w:val="20"/>
                <w:szCs w:val="20"/>
              </w:rPr>
              <w:t xml:space="preserve"> </w:t>
            </w:r>
            <w:r w:rsidR="00471719">
              <w:rPr>
                <w:sz w:val="20"/>
                <w:szCs w:val="20"/>
              </w:rPr>
              <w:t xml:space="preserve">operates within the sector as well as across the public service, and </w:t>
            </w:r>
            <w:r w:rsidRPr="00D755B9">
              <w:rPr>
                <w:sz w:val="20"/>
                <w:szCs w:val="20"/>
              </w:rPr>
              <w:t xml:space="preserve">arrangements </w:t>
            </w:r>
            <w:r w:rsidR="00471719">
              <w:rPr>
                <w:sz w:val="20"/>
                <w:szCs w:val="20"/>
              </w:rPr>
              <w:t xml:space="preserve">are being </w:t>
            </w:r>
            <w:r w:rsidR="00255CC8">
              <w:rPr>
                <w:sz w:val="20"/>
                <w:szCs w:val="20"/>
              </w:rPr>
              <w:t>made</w:t>
            </w:r>
            <w:r w:rsidR="00471719">
              <w:rPr>
                <w:sz w:val="20"/>
                <w:szCs w:val="20"/>
              </w:rPr>
              <w:t xml:space="preserve"> for energizing</w:t>
            </w:r>
            <w:r w:rsidRPr="00D755B9">
              <w:rPr>
                <w:sz w:val="20"/>
                <w:szCs w:val="20"/>
              </w:rPr>
              <w:t xml:space="preserve"> HRO meeting</w:t>
            </w:r>
            <w:r w:rsidR="00471719">
              <w:rPr>
                <w:sz w:val="20"/>
                <w:szCs w:val="20"/>
              </w:rPr>
              <w:t xml:space="preserve">s at both levels through a focus on identified HR issues </w:t>
            </w:r>
            <w:r w:rsidR="00165AC6">
              <w:rPr>
                <w:sz w:val="20"/>
                <w:szCs w:val="20"/>
              </w:rPr>
              <w:t>e.g.</w:t>
            </w:r>
            <w:r w:rsidR="00471719">
              <w:rPr>
                <w:sz w:val="20"/>
                <w:szCs w:val="20"/>
              </w:rPr>
              <w:t xml:space="preserve"> HR Planning in sector, HR strategy for public service</w:t>
            </w:r>
            <w:r w:rsidRPr="00D755B9">
              <w:rPr>
                <w:sz w:val="20"/>
                <w:szCs w:val="20"/>
              </w:rPr>
              <w:t>.</w:t>
            </w:r>
          </w:p>
          <w:p w14:paraId="3CFE4850" w14:textId="77777777" w:rsidR="00AD77B3" w:rsidRDefault="00AD77B3" w:rsidP="00B357A8">
            <w:pPr>
              <w:pStyle w:val="PlainText"/>
              <w:numPr>
                <w:ilvl w:val="1"/>
                <w:numId w:val="38"/>
              </w:numPr>
              <w:tabs>
                <w:tab w:val="left" w:pos="352"/>
              </w:tabs>
              <w:rPr>
                <w:sz w:val="20"/>
                <w:szCs w:val="20"/>
              </w:rPr>
            </w:pPr>
            <w:r w:rsidRPr="00D755B9">
              <w:rPr>
                <w:sz w:val="20"/>
                <w:szCs w:val="20"/>
              </w:rPr>
              <w:lastRenderedPageBreak/>
              <w:t>Consult</w:t>
            </w:r>
            <w:r w:rsidR="00471719">
              <w:rPr>
                <w:sz w:val="20"/>
                <w:szCs w:val="20"/>
              </w:rPr>
              <w:t>ations conducted with</w:t>
            </w:r>
            <w:r w:rsidRPr="00D755B9">
              <w:rPr>
                <w:sz w:val="20"/>
                <w:szCs w:val="20"/>
              </w:rPr>
              <w:t xml:space="preserve"> key stakeholders on salary review project expectations and planning and </w:t>
            </w:r>
            <w:r w:rsidR="00471719">
              <w:rPr>
                <w:sz w:val="20"/>
                <w:szCs w:val="20"/>
              </w:rPr>
              <w:t xml:space="preserve">to </w:t>
            </w:r>
            <w:r w:rsidRPr="00D755B9">
              <w:rPr>
                <w:sz w:val="20"/>
                <w:szCs w:val="20"/>
              </w:rPr>
              <w:t xml:space="preserve">develop and explore methodology for </w:t>
            </w:r>
            <w:r w:rsidRPr="00D755B9">
              <w:rPr>
                <w:b/>
                <w:sz w:val="20"/>
                <w:szCs w:val="20"/>
              </w:rPr>
              <w:t>legal salary review</w:t>
            </w:r>
            <w:r w:rsidRPr="00D755B9">
              <w:rPr>
                <w:sz w:val="20"/>
                <w:szCs w:val="20"/>
              </w:rPr>
              <w:t>, and assist information gathering.</w:t>
            </w:r>
          </w:p>
          <w:p w14:paraId="02290C3E" w14:textId="77777777" w:rsidR="00471719" w:rsidRPr="00D755B9" w:rsidRDefault="00471719" w:rsidP="00B357A8">
            <w:pPr>
              <w:pStyle w:val="PlainText"/>
              <w:numPr>
                <w:ilvl w:val="1"/>
                <w:numId w:val="38"/>
              </w:numPr>
              <w:tabs>
                <w:tab w:val="left" w:pos="352"/>
              </w:tabs>
              <w:rPr>
                <w:sz w:val="20"/>
                <w:szCs w:val="20"/>
              </w:rPr>
            </w:pPr>
            <w:r>
              <w:rPr>
                <w:sz w:val="20"/>
                <w:szCs w:val="20"/>
              </w:rPr>
              <w:t>Support provided and planned for VPF PGO and HR Procedures Review process</w:t>
            </w:r>
          </w:p>
          <w:p w14:paraId="7BC75E91" w14:textId="77777777" w:rsidR="00AD77B3" w:rsidRPr="00542A78" w:rsidRDefault="00AD77B3" w:rsidP="00B357A8">
            <w:pPr>
              <w:pStyle w:val="ListParagraph"/>
              <w:numPr>
                <w:ilvl w:val="1"/>
                <w:numId w:val="38"/>
              </w:numPr>
              <w:spacing w:after="0"/>
              <w:contextualSpacing/>
              <w:rPr>
                <w:sz w:val="20"/>
                <w:szCs w:val="20"/>
              </w:rPr>
            </w:pPr>
            <w:r w:rsidRPr="00D755B9">
              <w:rPr>
                <w:sz w:val="20"/>
                <w:szCs w:val="20"/>
              </w:rPr>
              <w:t xml:space="preserve">Work </w:t>
            </w:r>
            <w:r w:rsidR="00471719">
              <w:rPr>
                <w:sz w:val="20"/>
                <w:szCs w:val="20"/>
              </w:rPr>
              <w:t xml:space="preserve">underway </w:t>
            </w:r>
            <w:r w:rsidRPr="00D755B9">
              <w:rPr>
                <w:sz w:val="20"/>
                <w:szCs w:val="20"/>
              </w:rPr>
              <w:t xml:space="preserve">with key counterparts on initial </w:t>
            </w:r>
            <w:r w:rsidRPr="00D755B9">
              <w:rPr>
                <w:b/>
                <w:sz w:val="20"/>
                <w:szCs w:val="20"/>
              </w:rPr>
              <w:t>capacity building.</w:t>
            </w:r>
          </w:p>
          <w:p w14:paraId="2A83DBC9" w14:textId="77777777" w:rsidR="00542A78" w:rsidRPr="00AD77B3" w:rsidRDefault="00542A78" w:rsidP="00AD77B3">
            <w:pPr>
              <w:spacing w:after="0"/>
              <w:contextualSpacing/>
              <w:rPr>
                <w:sz w:val="20"/>
                <w:szCs w:val="20"/>
              </w:rPr>
            </w:pPr>
            <w:r w:rsidRPr="00AD77B3">
              <w:rPr>
                <w:sz w:val="20"/>
                <w:szCs w:val="20"/>
                <w:u w:val="single"/>
              </w:rPr>
              <w:t>Level 3: Agency</w:t>
            </w:r>
            <w:r w:rsidRPr="00AD77B3">
              <w:rPr>
                <w:sz w:val="20"/>
                <w:szCs w:val="20"/>
              </w:rPr>
              <w:t xml:space="preserve">: </w:t>
            </w:r>
          </w:p>
          <w:p w14:paraId="1F938936" w14:textId="26D549E5" w:rsidR="00542A78" w:rsidRPr="00542A78" w:rsidRDefault="00BB7ECE" w:rsidP="00B357A8">
            <w:pPr>
              <w:pStyle w:val="ListParagraph"/>
              <w:numPr>
                <w:ilvl w:val="0"/>
                <w:numId w:val="38"/>
              </w:numPr>
              <w:contextualSpacing/>
              <w:rPr>
                <w:sz w:val="20"/>
                <w:szCs w:val="20"/>
              </w:rPr>
            </w:pPr>
            <w:r>
              <w:rPr>
                <w:sz w:val="20"/>
                <w:szCs w:val="20"/>
              </w:rPr>
              <w:t>Development of leadership capacity through finalisation of the design and i</w:t>
            </w:r>
            <w:r w:rsidR="00542A78" w:rsidRPr="00542A78">
              <w:rPr>
                <w:sz w:val="20"/>
                <w:szCs w:val="20"/>
              </w:rPr>
              <w:t xml:space="preserve">mplementation of the </w:t>
            </w:r>
            <w:r w:rsidR="00542A78" w:rsidRPr="001A4369">
              <w:rPr>
                <w:b/>
                <w:sz w:val="20"/>
                <w:szCs w:val="20"/>
              </w:rPr>
              <w:t>Women in Leadership Mentoring program</w:t>
            </w:r>
            <w:r>
              <w:rPr>
                <w:sz w:val="20"/>
                <w:szCs w:val="20"/>
              </w:rPr>
              <w:t xml:space="preserve">. </w:t>
            </w:r>
            <w:r w:rsidR="001A4369">
              <w:rPr>
                <w:sz w:val="20"/>
                <w:szCs w:val="20"/>
              </w:rPr>
              <w:t xml:space="preserve"> </w:t>
            </w:r>
            <w:r>
              <w:rPr>
                <w:sz w:val="20"/>
                <w:szCs w:val="20"/>
              </w:rPr>
              <w:t>A</w:t>
            </w:r>
            <w:r w:rsidR="001A4369">
              <w:rPr>
                <w:sz w:val="20"/>
                <w:szCs w:val="20"/>
              </w:rPr>
              <w:t xml:space="preserve">pproval </w:t>
            </w:r>
            <w:r>
              <w:rPr>
                <w:sz w:val="20"/>
                <w:szCs w:val="20"/>
              </w:rPr>
              <w:t xml:space="preserve">to proceed was granted </w:t>
            </w:r>
            <w:r w:rsidR="001A4369">
              <w:rPr>
                <w:sz w:val="20"/>
                <w:szCs w:val="20"/>
              </w:rPr>
              <w:t>by HOAG on 24 June</w:t>
            </w:r>
            <w:r>
              <w:rPr>
                <w:sz w:val="20"/>
                <w:szCs w:val="20"/>
              </w:rPr>
              <w:t>. I</w:t>
            </w:r>
            <w:r w:rsidR="00542A78" w:rsidRPr="00542A78">
              <w:rPr>
                <w:sz w:val="20"/>
                <w:szCs w:val="20"/>
              </w:rPr>
              <w:t xml:space="preserve">nitial training of </w:t>
            </w:r>
            <w:r>
              <w:rPr>
                <w:sz w:val="20"/>
                <w:szCs w:val="20"/>
              </w:rPr>
              <w:t>around</w:t>
            </w:r>
            <w:r w:rsidR="00542A78" w:rsidRPr="00542A78">
              <w:rPr>
                <w:sz w:val="20"/>
                <w:szCs w:val="20"/>
              </w:rPr>
              <w:t xml:space="preserve"> </w:t>
            </w:r>
            <w:r>
              <w:rPr>
                <w:sz w:val="20"/>
                <w:szCs w:val="20"/>
              </w:rPr>
              <w:t>90</w:t>
            </w:r>
            <w:r w:rsidRPr="00542A78">
              <w:rPr>
                <w:sz w:val="20"/>
                <w:szCs w:val="20"/>
              </w:rPr>
              <w:t xml:space="preserve"> </w:t>
            </w:r>
            <w:r w:rsidR="00542A78" w:rsidRPr="00542A78">
              <w:rPr>
                <w:sz w:val="20"/>
                <w:szCs w:val="20"/>
              </w:rPr>
              <w:t>women to be completed in July</w:t>
            </w:r>
            <w:r>
              <w:rPr>
                <w:sz w:val="20"/>
                <w:szCs w:val="20"/>
              </w:rPr>
              <w:t>, with additional training to be provided to additional women in August</w:t>
            </w:r>
            <w:r w:rsidR="00542A78" w:rsidRPr="00542A78">
              <w:rPr>
                <w:sz w:val="20"/>
                <w:szCs w:val="20"/>
              </w:rPr>
              <w:t xml:space="preserve">. </w:t>
            </w:r>
          </w:p>
          <w:p w14:paraId="7A039243" w14:textId="46F3D999" w:rsidR="00542A78" w:rsidRPr="00542A78" w:rsidRDefault="00542A78" w:rsidP="00B357A8">
            <w:pPr>
              <w:pStyle w:val="ListParagraph"/>
              <w:numPr>
                <w:ilvl w:val="0"/>
                <w:numId w:val="38"/>
              </w:numPr>
              <w:spacing w:after="0"/>
              <w:contextualSpacing/>
              <w:rPr>
                <w:sz w:val="20"/>
                <w:szCs w:val="20"/>
              </w:rPr>
            </w:pPr>
            <w:r w:rsidRPr="00542A78">
              <w:rPr>
                <w:sz w:val="20"/>
                <w:szCs w:val="20"/>
              </w:rPr>
              <w:t xml:space="preserve">Agreement secured </w:t>
            </w:r>
            <w:r w:rsidR="00BB7ECE">
              <w:rPr>
                <w:sz w:val="20"/>
                <w:szCs w:val="20"/>
              </w:rPr>
              <w:t>for</w:t>
            </w:r>
            <w:r w:rsidRPr="00542A78">
              <w:rPr>
                <w:sz w:val="20"/>
                <w:szCs w:val="20"/>
              </w:rPr>
              <w:t xml:space="preserve"> PPO </w:t>
            </w:r>
            <w:r w:rsidR="00BB7ECE">
              <w:rPr>
                <w:sz w:val="20"/>
                <w:szCs w:val="20"/>
              </w:rPr>
              <w:t>to be the</w:t>
            </w:r>
            <w:r w:rsidR="00BB7ECE" w:rsidRPr="00542A78">
              <w:rPr>
                <w:sz w:val="20"/>
                <w:szCs w:val="20"/>
              </w:rPr>
              <w:t xml:space="preserve"> </w:t>
            </w:r>
            <w:r w:rsidRPr="00542A78">
              <w:rPr>
                <w:sz w:val="20"/>
                <w:szCs w:val="20"/>
              </w:rPr>
              <w:t xml:space="preserve">next agency to be supported through team-based institutional strengthening. To be progressed </w:t>
            </w:r>
            <w:r w:rsidR="00BB7ECE">
              <w:rPr>
                <w:sz w:val="20"/>
                <w:szCs w:val="20"/>
              </w:rPr>
              <w:t>in third quarter</w:t>
            </w:r>
            <w:r w:rsidRPr="00542A78">
              <w:rPr>
                <w:sz w:val="20"/>
                <w:szCs w:val="20"/>
              </w:rPr>
              <w:t xml:space="preserve"> 2015</w:t>
            </w:r>
            <w:r w:rsidR="00291B56">
              <w:rPr>
                <w:sz w:val="20"/>
                <w:szCs w:val="20"/>
              </w:rPr>
              <w:t xml:space="preserve"> when it is anticipated that the new Public Prosecutor will be appointed</w:t>
            </w:r>
            <w:r w:rsidRPr="00542A78">
              <w:rPr>
                <w:sz w:val="20"/>
                <w:szCs w:val="20"/>
              </w:rPr>
              <w:t>.</w:t>
            </w:r>
          </w:p>
          <w:p w14:paraId="760F16A3" w14:textId="77777777" w:rsidR="00325CCB" w:rsidRDefault="00542A78" w:rsidP="00325CCB">
            <w:pPr>
              <w:spacing w:after="0"/>
              <w:contextualSpacing/>
              <w:rPr>
                <w:sz w:val="20"/>
                <w:szCs w:val="20"/>
              </w:rPr>
            </w:pPr>
            <w:r w:rsidRPr="00325CCB">
              <w:rPr>
                <w:sz w:val="20"/>
                <w:szCs w:val="20"/>
                <w:u w:val="single"/>
              </w:rPr>
              <w:t>Level 4: Cross sector</w:t>
            </w:r>
            <w:r w:rsidRPr="001A4369">
              <w:rPr>
                <w:b/>
                <w:sz w:val="20"/>
                <w:szCs w:val="20"/>
              </w:rPr>
              <w:t>:</w:t>
            </w:r>
            <w:r w:rsidRPr="001A4369">
              <w:rPr>
                <w:sz w:val="20"/>
                <w:szCs w:val="20"/>
              </w:rPr>
              <w:t xml:space="preserve"> </w:t>
            </w:r>
          </w:p>
          <w:p w14:paraId="3BE4669F" w14:textId="5CC93FBD" w:rsidR="009D1F87" w:rsidRPr="00D755B9" w:rsidRDefault="00542A78" w:rsidP="00B357A8">
            <w:pPr>
              <w:pStyle w:val="ListParagraph"/>
              <w:numPr>
                <w:ilvl w:val="0"/>
                <w:numId w:val="41"/>
              </w:numPr>
              <w:spacing w:after="0"/>
              <w:contextualSpacing/>
              <w:rPr>
                <w:sz w:val="20"/>
                <w:szCs w:val="20"/>
              </w:rPr>
            </w:pPr>
            <w:r w:rsidRPr="00325CCB">
              <w:rPr>
                <w:sz w:val="20"/>
                <w:szCs w:val="20"/>
              </w:rPr>
              <w:t>Support provided for JCSSS review process undertaken with MJC</w:t>
            </w:r>
            <w:r w:rsidR="00BB7ECE">
              <w:rPr>
                <w:sz w:val="20"/>
                <w:szCs w:val="20"/>
              </w:rPr>
              <w:t>S</w:t>
            </w:r>
            <w:r w:rsidRPr="00325CCB">
              <w:rPr>
                <w:sz w:val="20"/>
                <w:szCs w:val="20"/>
              </w:rPr>
              <w:t xml:space="preserve"> to assess and recommend next steps for implementation of 8 sector strategies. </w:t>
            </w:r>
            <w:r w:rsidR="00BB7ECE">
              <w:rPr>
                <w:sz w:val="20"/>
                <w:szCs w:val="20"/>
              </w:rPr>
              <w:t>Review results were s</w:t>
            </w:r>
            <w:r w:rsidRPr="00325CCB">
              <w:rPr>
                <w:sz w:val="20"/>
                <w:szCs w:val="20"/>
              </w:rPr>
              <w:t>ubsequently presented to HOAG in June by DG</w:t>
            </w:r>
            <w:r w:rsidR="00325CCB" w:rsidRPr="00325CCB">
              <w:rPr>
                <w:sz w:val="20"/>
                <w:szCs w:val="20"/>
              </w:rPr>
              <w:t xml:space="preserve"> where there was agreement that MJCS should provide a discussion paper with recommendations for each strategy for consideration, comment and approval by the HOAG.</w:t>
            </w:r>
            <w:r w:rsidRPr="00325CCB">
              <w:rPr>
                <w:sz w:val="20"/>
                <w:szCs w:val="20"/>
              </w:rPr>
              <w:t xml:space="preserve"> </w:t>
            </w:r>
          </w:p>
        </w:tc>
      </w:tr>
      <w:tr w:rsidR="006F272C" w:rsidRPr="006F272C" w14:paraId="42A43E78" w14:textId="77777777">
        <w:tc>
          <w:tcPr>
            <w:tcW w:w="4621" w:type="dxa"/>
          </w:tcPr>
          <w:p w14:paraId="29B849C1" w14:textId="77777777" w:rsidR="00AD0800" w:rsidRPr="006F272C" w:rsidRDefault="00AD0800" w:rsidP="00AD0800">
            <w:pPr>
              <w:spacing w:after="0" w:line="240" w:lineRule="auto"/>
              <w:rPr>
                <w:rFonts w:cstheme="minorHAnsi"/>
                <w:b/>
                <w:sz w:val="20"/>
                <w:szCs w:val="20"/>
              </w:rPr>
            </w:pPr>
            <w:r w:rsidRPr="006F272C">
              <w:rPr>
                <w:rFonts w:cstheme="minorHAnsi"/>
                <w:b/>
                <w:sz w:val="20"/>
                <w:szCs w:val="20"/>
              </w:rPr>
              <w:lastRenderedPageBreak/>
              <w:t xml:space="preserve">Intermediate Outcome 2.2: </w:t>
            </w:r>
          </w:p>
          <w:p w14:paraId="1DF2499B" w14:textId="77777777" w:rsidR="00AD0800" w:rsidRPr="006F272C" w:rsidRDefault="00AD0800" w:rsidP="00AD0800">
            <w:pPr>
              <w:spacing w:after="0" w:line="240" w:lineRule="auto"/>
              <w:rPr>
                <w:sz w:val="20"/>
                <w:szCs w:val="20"/>
              </w:rPr>
            </w:pPr>
            <w:r w:rsidRPr="00883DF8">
              <w:rPr>
                <w:rFonts w:cstheme="minorHAnsi"/>
                <w:sz w:val="20"/>
                <w:szCs w:val="20"/>
              </w:rPr>
              <w:t>Women's professional participation in the JCSS and VPF is enhanced</w:t>
            </w:r>
          </w:p>
        </w:tc>
        <w:tc>
          <w:tcPr>
            <w:tcW w:w="9095" w:type="dxa"/>
          </w:tcPr>
          <w:p w14:paraId="72FE86A3" w14:textId="77777777" w:rsidR="00E62896" w:rsidRDefault="00D17390" w:rsidP="005F1A1E">
            <w:pPr>
              <w:pStyle w:val="ListParagraph"/>
              <w:numPr>
                <w:ilvl w:val="0"/>
                <w:numId w:val="22"/>
              </w:numPr>
              <w:spacing w:after="0"/>
              <w:rPr>
                <w:sz w:val="20"/>
                <w:szCs w:val="20"/>
              </w:rPr>
            </w:pPr>
            <w:r>
              <w:rPr>
                <w:sz w:val="20"/>
                <w:szCs w:val="20"/>
              </w:rPr>
              <w:t xml:space="preserve">The draft consolidated </w:t>
            </w:r>
            <w:r w:rsidR="005F1A1E">
              <w:rPr>
                <w:sz w:val="20"/>
                <w:szCs w:val="20"/>
              </w:rPr>
              <w:t xml:space="preserve">Human Resources </w:t>
            </w:r>
            <w:r>
              <w:rPr>
                <w:sz w:val="20"/>
                <w:szCs w:val="20"/>
              </w:rPr>
              <w:t xml:space="preserve">plan for the sector will take into account supporting and enhancing the professional participation of women in the sector. </w:t>
            </w:r>
          </w:p>
          <w:p w14:paraId="2980186C" w14:textId="2F9F0A8E" w:rsidR="005F1A1E" w:rsidRPr="005F1A1E" w:rsidRDefault="005F1A1E" w:rsidP="005F1A1E">
            <w:pPr>
              <w:pStyle w:val="ListParagraph"/>
              <w:numPr>
                <w:ilvl w:val="0"/>
                <w:numId w:val="22"/>
              </w:numPr>
              <w:contextualSpacing/>
              <w:rPr>
                <w:sz w:val="20"/>
                <w:szCs w:val="20"/>
              </w:rPr>
            </w:pPr>
            <w:r w:rsidRPr="005F1A1E">
              <w:rPr>
                <w:sz w:val="20"/>
                <w:szCs w:val="20"/>
              </w:rPr>
              <w:t xml:space="preserve">Women in Leadership Mentoring Program will support the </w:t>
            </w:r>
            <w:r w:rsidR="00BB7ECE">
              <w:rPr>
                <w:sz w:val="20"/>
                <w:szCs w:val="20"/>
              </w:rPr>
              <w:t xml:space="preserve">capacity development of women in their various roles to enhance women’s participation in </w:t>
            </w:r>
            <w:r w:rsidRPr="005F1A1E">
              <w:rPr>
                <w:sz w:val="20"/>
                <w:szCs w:val="20"/>
              </w:rPr>
              <w:t xml:space="preserve">leadership </w:t>
            </w:r>
            <w:r w:rsidR="00BB7ECE">
              <w:rPr>
                <w:sz w:val="20"/>
                <w:szCs w:val="20"/>
              </w:rPr>
              <w:t>across the sector</w:t>
            </w:r>
            <w:r w:rsidRPr="005F1A1E">
              <w:rPr>
                <w:sz w:val="20"/>
                <w:szCs w:val="20"/>
              </w:rPr>
              <w:t>.</w:t>
            </w:r>
          </w:p>
          <w:p w14:paraId="3235AECB" w14:textId="0364BBB6" w:rsidR="005F1A1E" w:rsidRPr="005F1A1E" w:rsidRDefault="005F1A1E" w:rsidP="005F1A1E">
            <w:pPr>
              <w:pStyle w:val="ListParagraph"/>
              <w:numPr>
                <w:ilvl w:val="0"/>
                <w:numId w:val="22"/>
              </w:numPr>
              <w:spacing w:after="0"/>
              <w:rPr>
                <w:sz w:val="20"/>
                <w:szCs w:val="20"/>
              </w:rPr>
            </w:pPr>
            <w:r w:rsidRPr="005F1A1E">
              <w:rPr>
                <w:sz w:val="20"/>
                <w:szCs w:val="20"/>
              </w:rPr>
              <w:t>The program has been supporting the</w:t>
            </w:r>
            <w:r w:rsidR="00BB7ECE">
              <w:rPr>
                <w:sz w:val="20"/>
                <w:szCs w:val="20"/>
              </w:rPr>
              <w:t xml:space="preserve"> VPF</w:t>
            </w:r>
            <w:r w:rsidRPr="005F1A1E">
              <w:rPr>
                <w:sz w:val="20"/>
                <w:szCs w:val="20"/>
              </w:rPr>
              <w:t xml:space="preserve"> WAN to develop a detailed activity plan to be endorsed by Acting Commissioner of Police. The </w:t>
            </w:r>
            <w:r w:rsidR="00BB7ECE">
              <w:rPr>
                <w:sz w:val="20"/>
                <w:szCs w:val="20"/>
              </w:rPr>
              <w:t>activity plan</w:t>
            </w:r>
            <w:r w:rsidRPr="005F1A1E">
              <w:rPr>
                <w:sz w:val="20"/>
                <w:szCs w:val="20"/>
              </w:rPr>
              <w:t xml:space="preserve"> form</w:t>
            </w:r>
            <w:r w:rsidR="00BB7ECE">
              <w:rPr>
                <w:sz w:val="20"/>
                <w:szCs w:val="20"/>
              </w:rPr>
              <w:t>s</w:t>
            </w:r>
            <w:r w:rsidRPr="005F1A1E">
              <w:rPr>
                <w:sz w:val="20"/>
                <w:szCs w:val="20"/>
              </w:rPr>
              <w:t xml:space="preserve"> the basis of development support </w:t>
            </w:r>
            <w:r w:rsidR="00BB7ECE">
              <w:rPr>
                <w:sz w:val="20"/>
                <w:szCs w:val="20"/>
              </w:rPr>
              <w:t xml:space="preserve">to be offered </w:t>
            </w:r>
            <w:r w:rsidRPr="005F1A1E">
              <w:rPr>
                <w:sz w:val="20"/>
                <w:szCs w:val="20"/>
              </w:rPr>
              <w:t xml:space="preserve">in PJSPV to </w:t>
            </w:r>
            <w:r w:rsidR="003542AB">
              <w:rPr>
                <w:sz w:val="20"/>
                <w:szCs w:val="20"/>
              </w:rPr>
              <w:t xml:space="preserve">develop capacity in key areas of need, and </w:t>
            </w:r>
            <w:r w:rsidRPr="005F1A1E">
              <w:rPr>
                <w:sz w:val="20"/>
                <w:szCs w:val="20"/>
              </w:rPr>
              <w:t>enhance the participation of women in a broader range of policing and leadership roles</w:t>
            </w:r>
            <w:r w:rsidR="003542AB">
              <w:rPr>
                <w:sz w:val="20"/>
                <w:szCs w:val="20"/>
              </w:rPr>
              <w:t>, including community policing</w:t>
            </w:r>
            <w:r w:rsidRPr="005F1A1E">
              <w:rPr>
                <w:sz w:val="20"/>
                <w:szCs w:val="20"/>
              </w:rPr>
              <w:t>.</w:t>
            </w:r>
          </w:p>
          <w:p w14:paraId="507F6721" w14:textId="611CE17F" w:rsidR="00D17390" w:rsidRPr="00E62896" w:rsidRDefault="002742AB" w:rsidP="002742AB">
            <w:pPr>
              <w:pStyle w:val="ListParagraph"/>
              <w:numPr>
                <w:ilvl w:val="0"/>
                <w:numId w:val="22"/>
              </w:numPr>
              <w:spacing w:after="0"/>
              <w:rPr>
                <w:sz w:val="20"/>
                <w:szCs w:val="20"/>
              </w:rPr>
            </w:pPr>
            <w:r>
              <w:rPr>
                <w:sz w:val="20"/>
                <w:szCs w:val="20"/>
              </w:rPr>
              <w:t>The program</w:t>
            </w:r>
            <w:r w:rsidR="00D17390">
              <w:rPr>
                <w:sz w:val="20"/>
                <w:szCs w:val="20"/>
              </w:rPr>
              <w:t xml:space="preserve"> has just had an evaluation of</w:t>
            </w:r>
            <w:r>
              <w:rPr>
                <w:sz w:val="20"/>
                <w:szCs w:val="20"/>
              </w:rPr>
              <w:t xml:space="preserve"> its support for enhancing</w:t>
            </w:r>
            <w:r w:rsidR="00D17390">
              <w:rPr>
                <w:sz w:val="20"/>
                <w:szCs w:val="20"/>
              </w:rPr>
              <w:t xml:space="preserve"> </w:t>
            </w:r>
            <w:r>
              <w:rPr>
                <w:sz w:val="20"/>
                <w:szCs w:val="20"/>
              </w:rPr>
              <w:t xml:space="preserve">the professional </w:t>
            </w:r>
            <w:r w:rsidR="00D17390">
              <w:rPr>
                <w:sz w:val="20"/>
                <w:szCs w:val="20"/>
              </w:rPr>
              <w:t>participation of women in the police force</w:t>
            </w:r>
            <w:r>
              <w:rPr>
                <w:sz w:val="20"/>
                <w:szCs w:val="20"/>
              </w:rPr>
              <w:t xml:space="preserve">. The evaluation report is expected to be completed </w:t>
            </w:r>
            <w:r w:rsidR="00D17390">
              <w:rPr>
                <w:sz w:val="20"/>
                <w:szCs w:val="20"/>
              </w:rPr>
              <w:t>after th</w:t>
            </w:r>
            <w:r>
              <w:rPr>
                <w:sz w:val="20"/>
                <w:szCs w:val="20"/>
              </w:rPr>
              <w:t>is</w:t>
            </w:r>
            <w:r w:rsidR="00D17390">
              <w:rPr>
                <w:sz w:val="20"/>
                <w:szCs w:val="20"/>
              </w:rPr>
              <w:t xml:space="preserve"> reporting period, likely August 2015. The evaluation is likely to have some clear areas where VAPP and SRBJ support can be focused to enhance female participation in the VPF.</w:t>
            </w:r>
          </w:p>
        </w:tc>
      </w:tr>
      <w:tr w:rsidR="006F272C" w:rsidRPr="006F272C" w14:paraId="4A1D71E5" w14:textId="77777777">
        <w:tc>
          <w:tcPr>
            <w:tcW w:w="4621" w:type="dxa"/>
          </w:tcPr>
          <w:p w14:paraId="31FD677F" w14:textId="77777777" w:rsidR="00AD0800" w:rsidRPr="006F272C" w:rsidRDefault="00AD0800" w:rsidP="00AD0800">
            <w:pPr>
              <w:spacing w:after="0" w:line="240" w:lineRule="auto"/>
              <w:rPr>
                <w:rFonts w:cstheme="minorHAnsi"/>
                <w:b/>
                <w:sz w:val="20"/>
                <w:szCs w:val="20"/>
              </w:rPr>
            </w:pPr>
            <w:r w:rsidRPr="006F272C">
              <w:rPr>
                <w:rFonts w:cstheme="minorHAnsi"/>
                <w:b/>
                <w:sz w:val="20"/>
                <w:szCs w:val="20"/>
              </w:rPr>
              <w:t xml:space="preserve">Intermediate Outcome 2.6: </w:t>
            </w:r>
          </w:p>
          <w:p w14:paraId="61784E2C" w14:textId="77777777" w:rsidR="00AD0800" w:rsidRPr="006F272C" w:rsidRDefault="00AD0800" w:rsidP="00AD0800">
            <w:pPr>
              <w:spacing w:after="0" w:line="240" w:lineRule="auto"/>
              <w:rPr>
                <w:sz w:val="20"/>
                <w:szCs w:val="20"/>
              </w:rPr>
            </w:pPr>
            <w:r w:rsidRPr="00347663">
              <w:rPr>
                <w:rFonts w:cstheme="minorHAnsi"/>
                <w:sz w:val="20"/>
                <w:szCs w:val="20"/>
                <w:lang w:val="en-US"/>
              </w:rPr>
              <w:t xml:space="preserve">Work systems and practices in targeted agencies are </w:t>
            </w:r>
            <w:r w:rsidRPr="00347663">
              <w:rPr>
                <w:rFonts w:cstheme="minorHAnsi"/>
                <w:sz w:val="20"/>
                <w:szCs w:val="20"/>
                <w:lang w:val="en-US"/>
              </w:rPr>
              <w:lastRenderedPageBreak/>
              <w:t>strengthened and contribute to</w:t>
            </w:r>
            <w:r w:rsidR="00F6675F" w:rsidRPr="00347663">
              <w:rPr>
                <w:rFonts w:cstheme="minorHAnsi"/>
                <w:sz w:val="20"/>
                <w:szCs w:val="20"/>
                <w:lang w:val="en-US"/>
              </w:rPr>
              <w:t xml:space="preserve"> </w:t>
            </w:r>
            <w:r w:rsidRPr="00347663">
              <w:rPr>
                <w:rFonts w:cstheme="minorHAnsi"/>
                <w:sz w:val="20"/>
                <w:szCs w:val="20"/>
                <w:lang w:val="en-US"/>
              </w:rPr>
              <w:t>demonstrable improvements in service delivery</w:t>
            </w:r>
          </w:p>
        </w:tc>
        <w:tc>
          <w:tcPr>
            <w:tcW w:w="9095" w:type="dxa"/>
          </w:tcPr>
          <w:p w14:paraId="5F5BE26C" w14:textId="77777777" w:rsidR="00F515DF" w:rsidRPr="003844C2" w:rsidRDefault="00F515DF" w:rsidP="003214C1">
            <w:pPr>
              <w:spacing w:after="0"/>
              <w:contextualSpacing/>
              <w:rPr>
                <w:sz w:val="20"/>
                <w:szCs w:val="20"/>
                <w:u w:val="single"/>
              </w:rPr>
            </w:pPr>
            <w:r w:rsidRPr="003844C2">
              <w:rPr>
                <w:sz w:val="20"/>
                <w:szCs w:val="20"/>
                <w:u w:val="single"/>
              </w:rPr>
              <w:lastRenderedPageBreak/>
              <w:t>Systems improvement for service delivery</w:t>
            </w:r>
          </w:p>
          <w:p w14:paraId="630A2D69" w14:textId="77777777" w:rsidR="008E1896" w:rsidRPr="00542A78" w:rsidRDefault="00645B1E" w:rsidP="00B357A8">
            <w:pPr>
              <w:pStyle w:val="ListParagraph"/>
              <w:numPr>
                <w:ilvl w:val="0"/>
                <w:numId w:val="37"/>
              </w:numPr>
              <w:spacing w:after="0"/>
              <w:rPr>
                <w:sz w:val="20"/>
                <w:szCs w:val="20"/>
              </w:rPr>
            </w:pPr>
            <w:r>
              <w:rPr>
                <w:sz w:val="20"/>
                <w:szCs w:val="20"/>
              </w:rPr>
              <w:t>Stage</w:t>
            </w:r>
            <w:r w:rsidR="009E7977">
              <w:rPr>
                <w:sz w:val="20"/>
                <w:szCs w:val="20"/>
              </w:rPr>
              <w:t xml:space="preserve"> 1 assessment (Mid 2014) and repea</w:t>
            </w:r>
            <w:r w:rsidR="0077056F">
              <w:rPr>
                <w:sz w:val="20"/>
                <w:szCs w:val="20"/>
              </w:rPr>
              <w:t xml:space="preserve">t assessment Jan 2015 </w:t>
            </w:r>
            <w:r w:rsidR="0077056F" w:rsidRPr="003B66C0">
              <w:rPr>
                <w:sz w:val="20"/>
                <w:szCs w:val="20"/>
              </w:rPr>
              <w:t>of CDMA (see Annex</w:t>
            </w:r>
            <w:r w:rsidR="003B66C0" w:rsidRPr="003B66C0">
              <w:rPr>
                <w:sz w:val="20"/>
                <w:szCs w:val="20"/>
              </w:rPr>
              <w:t xml:space="preserve"> 4</w:t>
            </w:r>
            <w:r w:rsidR="0077056F" w:rsidRPr="003B66C0">
              <w:rPr>
                <w:sz w:val="20"/>
                <w:szCs w:val="20"/>
              </w:rPr>
              <w:t>) provides</w:t>
            </w:r>
            <w:r w:rsidR="0077056F">
              <w:rPr>
                <w:sz w:val="20"/>
                <w:szCs w:val="20"/>
              </w:rPr>
              <w:t xml:space="preserve"> good </w:t>
            </w:r>
            <w:r w:rsidR="0077056F">
              <w:rPr>
                <w:sz w:val="20"/>
                <w:szCs w:val="20"/>
              </w:rPr>
              <w:lastRenderedPageBreak/>
              <w:t>overview of capacity for systems to currently support enhanced service delivery.</w:t>
            </w:r>
            <w:r w:rsidR="008E1896">
              <w:rPr>
                <w:color w:val="FF0000"/>
                <w:sz w:val="20"/>
                <w:szCs w:val="20"/>
              </w:rPr>
              <w:t xml:space="preserve"> </w:t>
            </w:r>
          </w:p>
          <w:p w14:paraId="187D0FBB" w14:textId="77777777" w:rsidR="00883DF8" w:rsidRPr="003844C2" w:rsidRDefault="00883DF8" w:rsidP="00883DF8">
            <w:pPr>
              <w:spacing w:after="0"/>
              <w:rPr>
                <w:sz w:val="20"/>
                <w:szCs w:val="20"/>
                <w:u w:val="single"/>
              </w:rPr>
            </w:pPr>
            <w:r w:rsidRPr="003844C2">
              <w:rPr>
                <w:sz w:val="20"/>
                <w:szCs w:val="20"/>
                <w:u w:val="single"/>
              </w:rPr>
              <w:t>PSO</w:t>
            </w:r>
          </w:p>
          <w:p w14:paraId="10D132B5" w14:textId="77777777" w:rsidR="00883DF8" w:rsidRPr="00883DF8" w:rsidRDefault="00883DF8" w:rsidP="00B357A8">
            <w:pPr>
              <w:pStyle w:val="ListParagraph"/>
              <w:numPr>
                <w:ilvl w:val="0"/>
                <w:numId w:val="37"/>
              </w:numPr>
              <w:spacing w:after="0"/>
              <w:rPr>
                <w:b/>
                <w:sz w:val="20"/>
                <w:szCs w:val="20"/>
                <w:u w:val="single"/>
              </w:rPr>
            </w:pPr>
            <w:r w:rsidRPr="00883DF8">
              <w:rPr>
                <w:sz w:val="20"/>
                <w:szCs w:val="20"/>
              </w:rPr>
              <w:t xml:space="preserve">A new lawyer was recruited in the Port Vila office, bringing the total number of PSO lawyers to 11. This is the highest number of lawyers ever employed by PSO. The new lawyer is both female and francophone, so there are now 8 male lawyers and 3 female lawyers. </w:t>
            </w:r>
            <w:r w:rsidR="00EC33D9">
              <w:rPr>
                <w:sz w:val="20"/>
                <w:szCs w:val="20"/>
              </w:rPr>
              <w:t xml:space="preserve">The </w:t>
            </w:r>
            <w:r>
              <w:rPr>
                <w:sz w:val="20"/>
                <w:szCs w:val="20"/>
              </w:rPr>
              <w:t>new lawyers are always inducted with and share the office with the adviser.</w:t>
            </w:r>
          </w:p>
          <w:p w14:paraId="4492FEF4" w14:textId="75BF565E" w:rsidR="00883DF8" w:rsidRDefault="003542AB" w:rsidP="00B357A8">
            <w:pPr>
              <w:pStyle w:val="ListParagraph"/>
              <w:numPr>
                <w:ilvl w:val="0"/>
                <w:numId w:val="37"/>
              </w:numPr>
              <w:spacing w:after="0"/>
              <w:contextualSpacing/>
              <w:rPr>
                <w:sz w:val="20"/>
                <w:szCs w:val="20"/>
              </w:rPr>
            </w:pPr>
            <w:r>
              <w:rPr>
                <w:sz w:val="20"/>
                <w:szCs w:val="20"/>
              </w:rPr>
              <w:t xml:space="preserve">PSO </w:t>
            </w:r>
            <w:r w:rsidR="00EC33D9" w:rsidRPr="00EC33D9">
              <w:rPr>
                <w:sz w:val="20"/>
                <w:szCs w:val="20"/>
              </w:rPr>
              <w:t xml:space="preserve">Adviser has continued to </w:t>
            </w:r>
            <w:r>
              <w:rPr>
                <w:sz w:val="20"/>
                <w:szCs w:val="20"/>
              </w:rPr>
              <w:t>a</w:t>
            </w:r>
            <w:r w:rsidR="00EC33D9" w:rsidRPr="00EC33D9">
              <w:rPr>
                <w:sz w:val="20"/>
                <w:szCs w:val="20"/>
              </w:rPr>
              <w:t>ssist legal officers with files and legal issues as they arise, including preparing written advices an</w:t>
            </w:r>
            <w:r w:rsidR="008A7245">
              <w:rPr>
                <w:sz w:val="20"/>
                <w:szCs w:val="20"/>
              </w:rPr>
              <w:t>d observing court cases; preparing</w:t>
            </w:r>
            <w:r w:rsidR="00EC33D9" w:rsidRPr="00EC33D9">
              <w:rPr>
                <w:sz w:val="20"/>
                <w:szCs w:val="20"/>
              </w:rPr>
              <w:t xml:space="preserve"> and present</w:t>
            </w:r>
            <w:r w:rsidR="008A7245">
              <w:rPr>
                <w:sz w:val="20"/>
                <w:szCs w:val="20"/>
              </w:rPr>
              <w:t>ing</w:t>
            </w:r>
            <w:r w:rsidR="00EC33D9" w:rsidRPr="00EC33D9">
              <w:rPr>
                <w:sz w:val="20"/>
                <w:szCs w:val="20"/>
              </w:rPr>
              <w:t xml:space="preserve"> training sessions on legal topics, with materials distributed to provincial lawyers; and has also supported training opportunities including Victorian Bar Legal Advocacy Course in country training</w:t>
            </w:r>
            <w:r w:rsidR="002742AB">
              <w:rPr>
                <w:sz w:val="20"/>
                <w:szCs w:val="20"/>
              </w:rPr>
              <w:t>, including</w:t>
            </w:r>
            <w:r w:rsidR="00EC33D9" w:rsidRPr="00EC33D9">
              <w:rPr>
                <w:sz w:val="20"/>
                <w:szCs w:val="20"/>
              </w:rPr>
              <w:t xml:space="preserve"> develop</w:t>
            </w:r>
            <w:r w:rsidR="002742AB">
              <w:rPr>
                <w:sz w:val="20"/>
                <w:szCs w:val="20"/>
              </w:rPr>
              <w:t>ing</w:t>
            </w:r>
            <w:r w:rsidR="00EC33D9" w:rsidRPr="00EC33D9">
              <w:rPr>
                <w:sz w:val="20"/>
                <w:szCs w:val="20"/>
              </w:rPr>
              <w:t xml:space="preserve"> materials for the civil component of that course.</w:t>
            </w:r>
          </w:p>
          <w:p w14:paraId="564BAF21" w14:textId="77777777" w:rsidR="00EC33D9" w:rsidRDefault="00EC33D9" w:rsidP="00B357A8">
            <w:pPr>
              <w:pStyle w:val="ListParagraph"/>
              <w:numPr>
                <w:ilvl w:val="0"/>
                <w:numId w:val="37"/>
              </w:numPr>
              <w:spacing w:after="0"/>
              <w:contextualSpacing/>
              <w:rPr>
                <w:sz w:val="20"/>
                <w:szCs w:val="20"/>
              </w:rPr>
            </w:pPr>
            <w:r w:rsidRPr="00690EC9">
              <w:rPr>
                <w:b/>
                <w:sz w:val="20"/>
                <w:szCs w:val="20"/>
              </w:rPr>
              <w:t>Competence</w:t>
            </w:r>
            <w:r>
              <w:rPr>
                <w:sz w:val="20"/>
                <w:szCs w:val="20"/>
              </w:rPr>
              <w:t xml:space="preserve"> of PSO lawyers continues to improve as demonstrated by:</w:t>
            </w:r>
          </w:p>
          <w:p w14:paraId="308A72AF" w14:textId="0D184D24" w:rsidR="00690EC9" w:rsidRPr="00690EC9" w:rsidRDefault="00690EC9" w:rsidP="00B357A8">
            <w:pPr>
              <w:pStyle w:val="ListParagraph"/>
              <w:numPr>
                <w:ilvl w:val="1"/>
                <w:numId w:val="37"/>
              </w:numPr>
              <w:spacing w:after="0"/>
              <w:rPr>
                <w:sz w:val="20"/>
                <w:szCs w:val="20"/>
              </w:rPr>
            </w:pPr>
            <w:r w:rsidRPr="00690EC9">
              <w:rPr>
                <w:sz w:val="20"/>
                <w:szCs w:val="20"/>
              </w:rPr>
              <w:t>PSO Court of Appeal work was again impressive</w:t>
            </w:r>
            <w:r w:rsidR="00165AC6">
              <w:rPr>
                <w:rStyle w:val="FootnoteReference"/>
                <w:sz w:val="20"/>
                <w:szCs w:val="20"/>
              </w:rPr>
              <w:footnoteReference w:id="31"/>
            </w:r>
            <w:r w:rsidRPr="00690EC9">
              <w:rPr>
                <w:sz w:val="20"/>
                <w:szCs w:val="20"/>
              </w:rPr>
              <w:t xml:space="preserve"> during the reporting period and there were some good ‘wins’ in other Supreme Court cases</w:t>
            </w:r>
            <w:r w:rsidRPr="00690EC9">
              <w:t>.</w:t>
            </w:r>
          </w:p>
          <w:p w14:paraId="4A5E7A6A" w14:textId="77777777" w:rsidR="00EC33D9" w:rsidRPr="00690EC9" w:rsidRDefault="00690EC9" w:rsidP="00B357A8">
            <w:pPr>
              <w:pStyle w:val="ListParagraph"/>
              <w:numPr>
                <w:ilvl w:val="1"/>
                <w:numId w:val="37"/>
              </w:numPr>
              <w:spacing w:after="0"/>
              <w:rPr>
                <w:sz w:val="20"/>
                <w:szCs w:val="20"/>
              </w:rPr>
            </w:pPr>
            <w:r>
              <w:rPr>
                <w:sz w:val="20"/>
                <w:szCs w:val="20"/>
              </w:rPr>
              <w:t>A</w:t>
            </w:r>
            <w:r w:rsidR="00EC33D9" w:rsidRPr="00690EC9">
              <w:rPr>
                <w:sz w:val="20"/>
                <w:szCs w:val="20"/>
              </w:rPr>
              <w:t xml:space="preserve"> senior counterpart prepared the first draft of her submissions</w:t>
            </w:r>
            <w:r>
              <w:rPr>
                <w:sz w:val="20"/>
                <w:szCs w:val="20"/>
              </w:rPr>
              <w:t xml:space="preserve"> for Court of Appeal</w:t>
            </w:r>
            <w:r w:rsidR="00EC33D9" w:rsidRPr="00690EC9">
              <w:rPr>
                <w:sz w:val="20"/>
                <w:szCs w:val="20"/>
              </w:rPr>
              <w:t>. In previous appeals the adviser had prepared the first draft of appeal submissions for this lawyer. The appeal was successful and the Court adopted the submissions made by the PSO lawyer.</w:t>
            </w:r>
          </w:p>
          <w:p w14:paraId="258B225B" w14:textId="77777777" w:rsidR="00EC33D9" w:rsidRDefault="00EC33D9" w:rsidP="00B357A8">
            <w:pPr>
              <w:pStyle w:val="ListParagraph"/>
              <w:numPr>
                <w:ilvl w:val="1"/>
                <w:numId w:val="37"/>
              </w:numPr>
              <w:spacing w:after="0"/>
              <w:rPr>
                <w:sz w:val="20"/>
                <w:szCs w:val="20"/>
              </w:rPr>
            </w:pPr>
            <w:r w:rsidRPr="00690EC9">
              <w:rPr>
                <w:sz w:val="20"/>
                <w:szCs w:val="20"/>
              </w:rPr>
              <w:t>Junior lawyers have conducted several major SC trials during the reporting period and achieved success in several important civil cases.</w:t>
            </w:r>
          </w:p>
          <w:p w14:paraId="65B1BB79" w14:textId="771A7317" w:rsidR="00EC33D9" w:rsidRPr="00690EC9" w:rsidRDefault="00EC33D9" w:rsidP="00B357A8">
            <w:pPr>
              <w:pStyle w:val="ListParagraph"/>
              <w:numPr>
                <w:ilvl w:val="1"/>
                <w:numId w:val="37"/>
              </w:numPr>
              <w:spacing w:after="0"/>
              <w:contextualSpacing/>
              <w:rPr>
                <w:sz w:val="20"/>
                <w:szCs w:val="20"/>
              </w:rPr>
            </w:pPr>
            <w:r w:rsidRPr="00690EC9">
              <w:rPr>
                <w:sz w:val="20"/>
                <w:szCs w:val="20"/>
              </w:rPr>
              <w:t>In one Supreme Court case, the adviser encouraged a PSO lawyer to successfully investigate an alibi defence for a woman charged with the homicide of a baby. Two alibi witnesses were located overseas.  Witness statements and photographic evidence w</w:t>
            </w:r>
            <w:r w:rsidR="002742AB">
              <w:rPr>
                <w:sz w:val="20"/>
                <w:szCs w:val="20"/>
              </w:rPr>
              <w:t>ere</w:t>
            </w:r>
            <w:r w:rsidRPr="00690EC9">
              <w:rPr>
                <w:sz w:val="20"/>
                <w:szCs w:val="20"/>
              </w:rPr>
              <w:t xml:space="preserve"> obtained which established the innocence of the client. An expert medical report was also obtained which suggested the baby died of natural causes, and was not in fact murdered. The homicide charge was eventually withdrawn.</w:t>
            </w:r>
            <w:r w:rsidR="00690EC9">
              <w:rPr>
                <w:sz w:val="20"/>
                <w:szCs w:val="20"/>
              </w:rPr>
              <w:t xml:space="preserve"> </w:t>
            </w:r>
          </w:p>
          <w:p w14:paraId="6E71F68F" w14:textId="77777777" w:rsidR="00690EC9" w:rsidRDefault="00690EC9" w:rsidP="00B357A8">
            <w:pPr>
              <w:pStyle w:val="ListParagraph"/>
              <w:numPr>
                <w:ilvl w:val="0"/>
                <w:numId w:val="37"/>
              </w:numPr>
              <w:spacing w:after="0"/>
            </w:pPr>
            <w:r w:rsidRPr="005A7B23">
              <w:rPr>
                <w:b/>
                <w:color w:val="000000" w:themeColor="text1"/>
                <w:sz w:val="20"/>
                <w:szCs w:val="20"/>
              </w:rPr>
              <w:t xml:space="preserve">Systems and processes: </w:t>
            </w:r>
            <w:r w:rsidRPr="005A7B23">
              <w:rPr>
                <w:color w:val="000000" w:themeColor="text1"/>
                <w:sz w:val="20"/>
                <w:szCs w:val="20"/>
              </w:rPr>
              <w:t>during the reporting period the Public Solicitor agreed to the PSO dealing with the large number of open but dormant files for the first time which will allow the office</w:t>
            </w:r>
            <w:r w:rsidR="008A7245">
              <w:rPr>
                <w:color w:val="000000" w:themeColor="text1"/>
                <w:sz w:val="20"/>
                <w:szCs w:val="20"/>
              </w:rPr>
              <w:t>,</w:t>
            </w:r>
            <w:r w:rsidRPr="005A7B23">
              <w:rPr>
                <w:color w:val="000000" w:themeColor="text1"/>
                <w:sz w:val="20"/>
                <w:szCs w:val="20"/>
              </w:rPr>
              <w:t xml:space="preserve"> once complete</w:t>
            </w:r>
            <w:r w:rsidR="008A7245">
              <w:rPr>
                <w:color w:val="000000" w:themeColor="text1"/>
                <w:sz w:val="20"/>
                <w:szCs w:val="20"/>
              </w:rPr>
              <w:t>,</w:t>
            </w:r>
            <w:r w:rsidRPr="005A7B23">
              <w:rPr>
                <w:color w:val="000000" w:themeColor="text1"/>
                <w:sz w:val="20"/>
                <w:szCs w:val="20"/>
              </w:rPr>
              <w:t xml:space="preserve"> </w:t>
            </w:r>
            <w:r w:rsidR="008A7245">
              <w:rPr>
                <w:color w:val="000000" w:themeColor="text1"/>
                <w:sz w:val="20"/>
                <w:szCs w:val="20"/>
              </w:rPr>
              <w:t xml:space="preserve">to </w:t>
            </w:r>
            <w:r w:rsidRPr="005A7B23">
              <w:rPr>
                <w:color w:val="000000" w:themeColor="text1"/>
                <w:sz w:val="20"/>
                <w:szCs w:val="20"/>
              </w:rPr>
              <w:t>have a much better understanding of its workload, carriage by lawyer and throughput.</w:t>
            </w:r>
            <w:r w:rsidRPr="005A7B23">
              <w:rPr>
                <w:b/>
                <w:color w:val="000000" w:themeColor="text1"/>
                <w:sz w:val="20"/>
                <w:szCs w:val="20"/>
              </w:rPr>
              <w:t xml:space="preserve"> </w:t>
            </w:r>
            <w:r w:rsidRPr="00690EC9">
              <w:t xml:space="preserve"> </w:t>
            </w:r>
          </w:p>
          <w:p w14:paraId="250CB17B" w14:textId="254AB9B7" w:rsidR="00690EC9" w:rsidRPr="00690EC9" w:rsidRDefault="00690EC9" w:rsidP="00B357A8">
            <w:pPr>
              <w:pStyle w:val="ListParagraph"/>
              <w:numPr>
                <w:ilvl w:val="0"/>
                <w:numId w:val="37"/>
              </w:numPr>
              <w:spacing w:after="0"/>
              <w:contextualSpacing/>
              <w:rPr>
                <w:b/>
                <w:color w:val="000000" w:themeColor="text1"/>
                <w:sz w:val="20"/>
                <w:szCs w:val="20"/>
              </w:rPr>
            </w:pPr>
            <w:r w:rsidRPr="00690EC9">
              <w:rPr>
                <w:sz w:val="20"/>
                <w:szCs w:val="20"/>
              </w:rPr>
              <w:lastRenderedPageBreak/>
              <w:t xml:space="preserve">The PSO has around 3000 open files and these are now being individually reviewed with a view to closing old files. In February 2015 there were 834 open criminal files. This number has been reduced to 748. It is expected that the final number of open criminal files should be less than 500, and this should be achieved in the next reporting period. There has been good collaboration with the </w:t>
            </w:r>
            <w:r w:rsidR="00165AC6">
              <w:rPr>
                <w:sz w:val="20"/>
                <w:szCs w:val="20"/>
              </w:rPr>
              <w:t>CDMA</w:t>
            </w:r>
            <w:r w:rsidRPr="00690EC9">
              <w:rPr>
                <w:sz w:val="20"/>
                <w:szCs w:val="20"/>
              </w:rPr>
              <w:t xml:space="preserve"> on this work and it is hoped that Court master lists will greatly assist with the closure of PSO files over the next 12 months.</w:t>
            </w:r>
            <w:r w:rsidR="003844C2">
              <w:rPr>
                <w:sz w:val="20"/>
                <w:szCs w:val="20"/>
              </w:rPr>
              <w:t xml:space="preserve"> There seems to be a genuine awareness and support for this work which is a substantial change in the attitude of the lawyers in large part a result of the existing relationship of trust in the adviser.</w:t>
            </w:r>
          </w:p>
          <w:p w14:paraId="730173F4" w14:textId="77777777" w:rsidR="003844C2" w:rsidRDefault="00690EC9" w:rsidP="00B357A8">
            <w:pPr>
              <w:pStyle w:val="ListParagraph"/>
              <w:numPr>
                <w:ilvl w:val="0"/>
                <w:numId w:val="37"/>
              </w:numPr>
              <w:spacing w:after="0"/>
              <w:contextualSpacing/>
              <w:rPr>
                <w:sz w:val="20"/>
                <w:szCs w:val="20"/>
              </w:rPr>
            </w:pPr>
            <w:r>
              <w:rPr>
                <w:sz w:val="20"/>
                <w:szCs w:val="20"/>
              </w:rPr>
              <w:t xml:space="preserve">An amended retainer agreement with clients will mitigate against having this build-up of dormant files as lawyers will be able to close files opened in 2015 and beyond without notifying clients where the client fails to contact the office for six months or more. </w:t>
            </w:r>
          </w:p>
          <w:p w14:paraId="19CA414B" w14:textId="77777777" w:rsidR="00CD7B7C" w:rsidRDefault="005A7B23" w:rsidP="005A7B23">
            <w:pPr>
              <w:spacing w:after="0"/>
              <w:contextualSpacing/>
              <w:rPr>
                <w:color w:val="000000" w:themeColor="text1"/>
                <w:sz w:val="20"/>
                <w:szCs w:val="20"/>
                <w:u w:val="single"/>
              </w:rPr>
            </w:pPr>
            <w:r w:rsidRPr="005A7B23">
              <w:rPr>
                <w:color w:val="000000" w:themeColor="text1"/>
                <w:sz w:val="20"/>
                <w:szCs w:val="20"/>
                <w:u w:val="single"/>
              </w:rPr>
              <w:t>SPD</w:t>
            </w:r>
          </w:p>
          <w:p w14:paraId="7F379237" w14:textId="77777777" w:rsidR="005A7B23" w:rsidRPr="00DB2DE1" w:rsidRDefault="005A7B23" w:rsidP="00B357A8">
            <w:pPr>
              <w:pStyle w:val="ListParagraph"/>
              <w:numPr>
                <w:ilvl w:val="0"/>
                <w:numId w:val="37"/>
              </w:numPr>
              <w:spacing w:after="0"/>
              <w:contextualSpacing/>
              <w:rPr>
                <w:sz w:val="20"/>
                <w:szCs w:val="20"/>
                <w:u w:val="single"/>
              </w:rPr>
            </w:pPr>
            <w:r w:rsidRPr="005A7B23">
              <w:rPr>
                <w:sz w:val="20"/>
                <w:szCs w:val="20"/>
              </w:rPr>
              <w:t>The Adviser has continued to provide support and encouragement to the OIC of SPD to focus on service delivery; c</w:t>
            </w:r>
            <w:r w:rsidRPr="005A7B23">
              <w:rPr>
                <w:rFonts w:cstheme="minorHAnsi"/>
                <w:sz w:val="20"/>
                <w:szCs w:val="20"/>
              </w:rPr>
              <w:t>ontinued mentoring, guidance and in-house training for staff within the SPD in Port Vila and the provinces on litigation, case management and investigative matters; as well as implementation of the SPD Domestic Violence and Juvenile Justice Policy which is included in the State Prosecutors Manual</w:t>
            </w:r>
            <w:r>
              <w:rPr>
                <w:rFonts w:cstheme="minorHAnsi"/>
                <w:sz w:val="20"/>
                <w:szCs w:val="20"/>
              </w:rPr>
              <w:t xml:space="preserve">. With an increased emphasis on individual mentoring </w:t>
            </w:r>
            <w:r w:rsidR="008A7245">
              <w:rPr>
                <w:rFonts w:cstheme="minorHAnsi"/>
                <w:sz w:val="20"/>
                <w:szCs w:val="20"/>
              </w:rPr>
              <w:t>he</w:t>
            </w:r>
            <w:r>
              <w:rPr>
                <w:rFonts w:cstheme="minorHAnsi"/>
                <w:sz w:val="20"/>
                <w:szCs w:val="20"/>
              </w:rPr>
              <w:t xml:space="preserve"> is having greater impact in the view of the Adviser with better two-way discussion on challenging issues.</w:t>
            </w:r>
          </w:p>
          <w:p w14:paraId="11F13C1F" w14:textId="77777777" w:rsidR="00DB2DE1" w:rsidRPr="005A7B23" w:rsidRDefault="00DB2DE1" w:rsidP="00B357A8">
            <w:pPr>
              <w:pStyle w:val="ListParagraph"/>
              <w:numPr>
                <w:ilvl w:val="0"/>
                <w:numId w:val="37"/>
              </w:numPr>
              <w:spacing w:after="0"/>
              <w:contextualSpacing/>
              <w:rPr>
                <w:sz w:val="20"/>
                <w:szCs w:val="20"/>
                <w:u w:val="single"/>
              </w:rPr>
            </w:pPr>
            <w:r>
              <w:rPr>
                <w:sz w:val="20"/>
                <w:szCs w:val="20"/>
              </w:rPr>
              <w:t>Support has also been provided for closer collaboration with the PPO and some assistance to junior prosecutors within that office.</w:t>
            </w:r>
          </w:p>
          <w:p w14:paraId="6E9C39B7" w14:textId="7CA21EB8" w:rsidR="005A7B23" w:rsidRDefault="005A7B23" w:rsidP="00B357A8">
            <w:pPr>
              <w:pStyle w:val="ListParagraph"/>
              <w:numPr>
                <w:ilvl w:val="0"/>
                <w:numId w:val="37"/>
              </w:numPr>
              <w:contextualSpacing/>
              <w:rPr>
                <w:sz w:val="20"/>
                <w:szCs w:val="20"/>
              </w:rPr>
            </w:pPr>
            <w:r w:rsidRPr="005A7B23">
              <w:rPr>
                <w:b/>
                <w:sz w:val="20"/>
                <w:szCs w:val="20"/>
              </w:rPr>
              <w:t>Competence and service delivery</w:t>
            </w:r>
            <w:r>
              <w:rPr>
                <w:sz w:val="20"/>
                <w:szCs w:val="20"/>
              </w:rPr>
              <w:t xml:space="preserve">: </w:t>
            </w:r>
            <w:r w:rsidRPr="005A7B23">
              <w:rPr>
                <w:sz w:val="20"/>
                <w:szCs w:val="20"/>
              </w:rPr>
              <w:t>During 2014 it took approximately 67 days to draft charge/s for 75% of cases. In the first half of 2015 it took approximately 36 days to draft charge/s for 75% of cases (Source, SPCTS 22/6/2015).</w:t>
            </w:r>
            <w:r w:rsidR="00165AC6">
              <w:rPr>
                <w:rStyle w:val="FootnoteReference"/>
                <w:sz w:val="20"/>
                <w:szCs w:val="20"/>
              </w:rPr>
              <w:footnoteReference w:id="32"/>
            </w:r>
            <w:r w:rsidRPr="005A7B23">
              <w:rPr>
                <w:sz w:val="20"/>
                <w:szCs w:val="20"/>
              </w:rPr>
              <w:t xml:space="preserve"> This represents a significant reduction in the time it takes from when a file has been delivered to the SPD, for the matter to be ready for prosecution</w:t>
            </w:r>
            <w:r w:rsidR="00165AC6">
              <w:rPr>
                <w:sz w:val="20"/>
                <w:szCs w:val="20"/>
              </w:rPr>
              <w:t xml:space="preserve"> for those files that have been entered into the system</w:t>
            </w:r>
            <w:r w:rsidRPr="005A7B23">
              <w:rPr>
                <w:sz w:val="20"/>
                <w:szCs w:val="20"/>
              </w:rPr>
              <w:t xml:space="preserve">.  The OIC is currently working closely with the Chief Magistrate to reduce the Preliminary Inquiry backlog. </w:t>
            </w:r>
          </w:p>
          <w:p w14:paraId="2C93BFCE" w14:textId="7B72C73A" w:rsidR="005A7B23" w:rsidRPr="00255CC8" w:rsidRDefault="005A7B23" w:rsidP="00B357A8">
            <w:pPr>
              <w:pStyle w:val="ListParagraph"/>
              <w:numPr>
                <w:ilvl w:val="0"/>
                <w:numId w:val="37"/>
              </w:numPr>
              <w:spacing w:after="0"/>
              <w:contextualSpacing/>
              <w:rPr>
                <w:sz w:val="20"/>
                <w:szCs w:val="20"/>
              </w:rPr>
            </w:pPr>
            <w:r w:rsidRPr="00DB2DE1">
              <w:rPr>
                <w:b/>
                <w:sz w:val="20"/>
                <w:szCs w:val="20"/>
              </w:rPr>
              <w:t>Systems and processes</w:t>
            </w:r>
            <w:r>
              <w:rPr>
                <w:sz w:val="20"/>
                <w:szCs w:val="20"/>
              </w:rPr>
              <w:t>:</w:t>
            </w:r>
            <w:r w:rsidR="00DB2DE1">
              <w:rPr>
                <w:sz w:val="20"/>
                <w:szCs w:val="20"/>
              </w:rPr>
              <w:t xml:space="preserve"> </w:t>
            </w:r>
            <w:r w:rsidR="00DB2DE1" w:rsidRPr="00255CC8">
              <w:rPr>
                <w:sz w:val="20"/>
                <w:szCs w:val="20"/>
              </w:rPr>
              <w:t>Developed a “Remand Check List” in conjunction with the former AFP i</w:t>
            </w:r>
            <w:bookmarkStart w:id="13" w:name="_GoBack"/>
            <w:bookmarkEnd w:id="13"/>
            <w:r w:rsidR="00DB2DE1" w:rsidRPr="00255CC8">
              <w:rPr>
                <w:sz w:val="20"/>
                <w:szCs w:val="20"/>
              </w:rPr>
              <w:t>nvestigators adviser and the OIC of SPD. The check list provides a step-by-step process that should be followed by investigators before they make a decision to remand an offende</w:t>
            </w:r>
            <w:r w:rsidR="00286CEE" w:rsidRPr="00255CC8">
              <w:rPr>
                <w:sz w:val="20"/>
                <w:szCs w:val="20"/>
              </w:rPr>
              <w:t xml:space="preserve">r. This initiative should </w:t>
            </w:r>
            <w:r w:rsidR="00286CEE" w:rsidRPr="00255CC8">
              <w:rPr>
                <w:sz w:val="20"/>
                <w:szCs w:val="20"/>
              </w:rPr>
              <w:lastRenderedPageBreak/>
              <w:t xml:space="preserve">increase the chances of a successful prosecution at court and also reduce the number of instances where an offender can claim to have been unlawfully imprisoned by police, reducing the possibility of civil action being initiated against the state for this type of occurrence. </w:t>
            </w:r>
          </w:p>
          <w:p w14:paraId="3B3213E2" w14:textId="77777777" w:rsidR="004B00BA" w:rsidRPr="004B00BA" w:rsidRDefault="004B00BA" w:rsidP="001C42F0">
            <w:pPr>
              <w:spacing w:after="0" w:line="240" w:lineRule="auto"/>
              <w:contextualSpacing/>
              <w:rPr>
                <w:rFonts w:asciiTheme="majorHAnsi" w:hAnsiTheme="majorHAnsi"/>
                <w:sz w:val="20"/>
                <w:szCs w:val="20"/>
                <w:u w:val="single"/>
              </w:rPr>
            </w:pPr>
            <w:r w:rsidRPr="004B00BA">
              <w:rPr>
                <w:rFonts w:asciiTheme="majorHAnsi" w:hAnsiTheme="majorHAnsi"/>
                <w:sz w:val="20"/>
                <w:szCs w:val="20"/>
                <w:u w:val="single"/>
              </w:rPr>
              <w:t>LSIP</w:t>
            </w:r>
          </w:p>
          <w:p w14:paraId="0B319AF9" w14:textId="77777777" w:rsidR="004B00BA" w:rsidRPr="00325CCB" w:rsidRDefault="004B00BA" w:rsidP="00B357A8">
            <w:pPr>
              <w:pStyle w:val="ListParagraph"/>
              <w:numPr>
                <w:ilvl w:val="0"/>
                <w:numId w:val="37"/>
              </w:numPr>
              <w:spacing w:after="0"/>
              <w:contextualSpacing/>
              <w:rPr>
                <w:rFonts w:cstheme="minorHAnsi"/>
                <w:sz w:val="20"/>
                <w:szCs w:val="20"/>
              </w:rPr>
            </w:pPr>
            <w:r w:rsidRPr="00325CCB">
              <w:rPr>
                <w:rFonts w:cstheme="minorHAnsi"/>
                <w:sz w:val="20"/>
                <w:szCs w:val="20"/>
              </w:rPr>
              <w:t xml:space="preserve">In the period of January to June 2015, the LSIP has reached its 2nd year of being in operation, and this has meant that four intakes of Law Student Interns have been conducted and completed, allowing 60 Law Students Interns to complete the Program. Of these 60 Law Student Interns, about a quarter who are </w:t>
            </w:r>
            <w:r w:rsidR="00D90985">
              <w:rPr>
                <w:rFonts w:cstheme="minorHAnsi"/>
                <w:sz w:val="20"/>
                <w:szCs w:val="20"/>
              </w:rPr>
              <w:t>N</w:t>
            </w:r>
            <w:r w:rsidRPr="00325CCB">
              <w:rPr>
                <w:rFonts w:cstheme="minorHAnsi"/>
                <w:sz w:val="20"/>
                <w:szCs w:val="20"/>
              </w:rPr>
              <w:t xml:space="preserve">i-Vanuatu have graduated and have entered into the work force and employed in either government law offices, private law firms, statutory bodies and also civil society organisations. </w:t>
            </w:r>
          </w:p>
          <w:p w14:paraId="0912FC15" w14:textId="3D2ECC65" w:rsidR="004B00BA" w:rsidRPr="00325CCB" w:rsidRDefault="004B00BA" w:rsidP="00B357A8">
            <w:pPr>
              <w:pStyle w:val="ListParagraph"/>
              <w:numPr>
                <w:ilvl w:val="0"/>
                <w:numId w:val="37"/>
              </w:numPr>
              <w:spacing w:after="0"/>
              <w:contextualSpacing/>
              <w:rPr>
                <w:rFonts w:cstheme="minorHAnsi"/>
                <w:sz w:val="20"/>
                <w:szCs w:val="20"/>
              </w:rPr>
            </w:pPr>
            <w:r w:rsidRPr="00325CCB">
              <w:rPr>
                <w:rFonts w:cstheme="minorHAnsi"/>
                <w:sz w:val="20"/>
                <w:szCs w:val="20"/>
              </w:rPr>
              <w:t>LSIP has</w:t>
            </w:r>
            <w:r w:rsidR="000B29E5">
              <w:rPr>
                <w:rFonts w:cstheme="minorHAnsi"/>
                <w:sz w:val="20"/>
                <w:szCs w:val="20"/>
              </w:rPr>
              <w:t xml:space="preserve"> helped</w:t>
            </w:r>
            <w:r w:rsidRPr="00325CCB">
              <w:rPr>
                <w:rFonts w:cstheme="minorHAnsi"/>
                <w:sz w:val="20"/>
                <w:szCs w:val="20"/>
              </w:rPr>
              <w:t xml:space="preserve"> ma</w:t>
            </w:r>
            <w:r w:rsidR="000B29E5">
              <w:rPr>
                <w:rFonts w:cstheme="minorHAnsi"/>
                <w:sz w:val="20"/>
                <w:szCs w:val="20"/>
              </w:rPr>
              <w:t>ke</w:t>
            </w:r>
            <w:r w:rsidRPr="00325CCB">
              <w:rPr>
                <w:rFonts w:cstheme="minorHAnsi"/>
                <w:sz w:val="20"/>
                <w:szCs w:val="20"/>
              </w:rPr>
              <w:t xml:space="preserve"> law graduates from USP more visible to employers and institutions in the sector. </w:t>
            </w:r>
            <w:r w:rsidR="001C42F0">
              <w:rPr>
                <w:rFonts w:cstheme="minorHAnsi"/>
                <w:sz w:val="20"/>
                <w:szCs w:val="20"/>
              </w:rPr>
              <w:t xml:space="preserve">LSIP is definitely a pathway </w:t>
            </w:r>
            <w:r w:rsidRPr="00325CCB">
              <w:rPr>
                <w:rFonts w:cstheme="minorHAnsi"/>
                <w:sz w:val="20"/>
                <w:szCs w:val="20"/>
              </w:rPr>
              <w:t>between a tertiary institution and the sector. This pathway never existed formally in the past and the advent of LSIP has been welcomed by institutions in the sector.</w:t>
            </w:r>
          </w:p>
          <w:p w14:paraId="385D58E4" w14:textId="77777777" w:rsidR="00B54963" w:rsidRPr="00325CCB" w:rsidRDefault="004B00BA" w:rsidP="00B357A8">
            <w:pPr>
              <w:pStyle w:val="ListParagraph"/>
              <w:numPr>
                <w:ilvl w:val="0"/>
                <w:numId w:val="37"/>
              </w:numPr>
              <w:spacing w:after="0"/>
              <w:contextualSpacing/>
              <w:rPr>
                <w:rFonts w:cstheme="minorHAnsi"/>
                <w:sz w:val="20"/>
                <w:szCs w:val="20"/>
              </w:rPr>
            </w:pPr>
            <w:r w:rsidRPr="00325CCB">
              <w:rPr>
                <w:rFonts w:cstheme="minorHAnsi"/>
                <w:sz w:val="20"/>
                <w:szCs w:val="20"/>
              </w:rPr>
              <w:t>The perception of the interns</w:t>
            </w:r>
            <w:r w:rsidR="00B54963" w:rsidRPr="00325CCB">
              <w:rPr>
                <w:rFonts w:cstheme="minorHAnsi"/>
                <w:sz w:val="20"/>
                <w:szCs w:val="20"/>
              </w:rPr>
              <w:t xml:space="preserve"> is that the placement has improved their ability to perform their roles effectively.</w:t>
            </w:r>
          </w:p>
          <w:p w14:paraId="7028038F" w14:textId="76C08963" w:rsidR="004B00BA" w:rsidRPr="004B00BA" w:rsidRDefault="00B54963" w:rsidP="00B357A8">
            <w:pPr>
              <w:pStyle w:val="ListParagraph"/>
              <w:numPr>
                <w:ilvl w:val="0"/>
                <w:numId w:val="37"/>
              </w:numPr>
              <w:spacing w:after="0"/>
              <w:contextualSpacing/>
              <w:rPr>
                <w:sz w:val="20"/>
                <w:szCs w:val="20"/>
                <w:u w:val="single"/>
              </w:rPr>
            </w:pPr>
            <w:r w:rsidRPr="00325CCB">
              <w:rPr>
                <w:rFonts w:cstheme="minorHAnsi"/>
                <w:sz w:val="20"/>
                <w:szCs w:val="20"/>
              </w:rPr>
              <w:t>.</w:t>
            </w:r>
          </w:p>
        </w:tc>
      </w:tr>
      <w:tr w:rsidR="006F272C" w:rsidRPr="006F272C" w14:paraId="42811F1D" w14:textId="77777777">
        <w:tc>
          <w:tcPr>
            <w:tcW w:w="13716" w:type="dxa"/>
            <w:gridSpan w:val="2"/>
            <w:shd w:val="clear" w:color="auto" w:fill="D6E3BC" w:themeFill="accent3" w:themeFillTint="66"/>
          </w:tcPr>
          <w:p w14:paraId="66A73C39" w14:textId="77777777" w:rsidR="00D21D3E" w:rsidRPr="006F272C" w:rsidRDefault="00D21D3E" w:rsidP="00D21D3E">
            <w:pPr>
              <w:spacing w:after="0" w:line="240" w:lineRule="auto"/>
              <w:rPr>
                <w:rFonts w:asciiTheme="majorHAnsi" w:hAnsiTheme="majorHAnsi" w:cstheme="majorHAnsi"/>
                <w:b/>
                <w:sz w:val="20"/>
                <w:szCs w:val="20"/>
              </w:rPr>
            </w:pPr>
            <w:r w:rsidRPr="006F272C">
              <w:rPr>
                <w:rFonts w:asciiTheme="majorHAnsi" w:hAnsiTheme="majorHAnsi" w:cstheme="majorHAnsi"/>
                <w:b/>
                <w:sz w:val="20"/>
                <w:szCs w:val="20"/>
              </w:rPr>
              <w:lastRenderedPageBreak/>
              <w:t>Component 3: End-of-Program-Outcomes:</w:t>
            </w:r>
          </w:p>
          <w:p w14:paraId="38BE5556" w14:textId="77777777" w:rsidR="00D21D3E" w:rsidRPr="006F272C" w:rsidRDefault="00D21D3E" w:rsidP="007E6867">
            <w:pPr>
              <w:pStyle w:val="ListParagraph"/>
              <w:numPr>
                <w:ilvl w:val="0"/>
                <w:numId w:val="6"/>
              </w:numPr>
              <w:spacing w:after="0" w:line="240" w:lineRule="auto"/>
              <w:contextualSpacing/>
              <w:rPr>
                <w:rFonts w:asciiTheme="majorHAnsi" w:hAnsiTheme="majorHAnsi" w:cstheme="majorHAnsi"/>
                <w:sz w:val="20"/>
                <w:szCs w:val="20"/>
              </w:rPr>
            </w:pPr>
            <w:r w:rsidRPr="006F272C">
              <w:rPr>
                <w:rFonts w:asciiTheme="majorHAnsi" w:hAnsiTheme="majorHAnsi" w:cstheme="majorHAnsi"/>
                <w:sz w:val="20"/>
                <w:szCs w:val="20"/>
              </w:rPr>
              <w:t>The VPF and justice and community services agencies use evidence to support improved responses to the needs of women, children, and youth</w:t>
            </w:r>
          </w:p>
          <w:p w14:paraId="78DC9D07" w14:textId="77777777" w:rsidR="00D21D3E" w:rsidRPr="006F272C" w:rsidRDefault="00D21D3E" w:rsidP="007E6867">
            <w:pPr>
              <w:pStyle w:val="ListParagraph"/>
              <w:numPr>
                <w:ilvl w:val="0"/>
                <w:numId w:val="6"/>
              </w:numPr>
              <w:spacing w:after="0" w:line="240" w:lineRule="auto"/>
              <w:rPr>
                <w:sz w:val="20"/>
                <w:szCs w:val="20"/>
              </w:rPr>
            </w:pPr>
            <w:r w:rsidRPr="006F272C">
              <w:rPr>
                <w:rFonts w:asciiTheme="majorHAnsi" w:hAnsiTheme="majorHAnsi" w:cstheme="majorHAnsi"/>
                <w:sz w:val="20"/>
                <w:szCs w:val="20"/>
              </w:rPr>
              <w:t>The VPF and justice and community services agencies implement targeted initiatives that deliver better services to women, children, and youth</w:t>
            </w:r>
          </w:p>
        </w:tc>
      </w:tr>
      <w:tr w:rsidR="006F272C" w:rsidRPr="006F272C" w14:paraId="6B30B9BA" w14:textId="77777777">
        <w:tc>
          <w:tcPr>
            <w:tcW w:w="4621" w:type="dxa"/>
          </w:tcPr>
          <w:p w14:paraId="6E9361E4" w14:textId="77777777" w:rsidR="00D21D3E" w:rsidRPr="006F272C" w:rsidRDefault="00D21D3E" w:rsidP="00D21D3E">
            <w:pPr>
              <w:spacing w:after="0" w:line="240" w:lineRule="auto"/>
              <w:rPr>
                <w:rFonts w:cstheme="minorHAnsi"/>
                <w:sz w:val="20"/>
                <w:szCs w:val="20"/>
              </w:rPr>
            </w:pPr>
            <w:r w:rsidRPr="006F272C">
              <w:rPr>
                <w:rFonts w:cstheme="minorHAnsi"/>
                <w:b/>
                <w:sz w:val="20"/>
                <w:szCs w:val="20"/>
              </w:rPr>
              <w:t>Intermediate Outcome 3.1:</w:t>
            </w:r>
            <w:r w:rsidRPr="006F272C">
              <w:rPr>
                <w:rFonts w:cstheme="minorHAnsi"/>
                <w:sz w:val="20"/>
                <w:szCs w:val="20"/>
              </w:rPr>
              <w:t xml:space="preserve"> </w:t>
            </w:r>
          </w:p>
          <w:p w14:paraId="271F572C" w14:textId="77777777" w:rsidR="00AD0800" w:rsidRPr="006F272C" w:rsidRDefault="00D21D3E" w:rsidP="00D21D3E">
            <w:pPr>
              <w:spacing w:after="0" w:line="240" w:lineRule="auto"/>
              <w:rPr>
                <w:sz w:val="20"/>
                <w:szCs w:val="20"/>
              </w:rPr>
            </w:pPr>
            <w:r w:rsidRPr="006F272C">
              <w:rPr>
                <w:rFonts w:cstheme="minorHAnsi"/>
                <w:sz w:val="20"/>
                <w:szCs w:val="20"/>
              </w:rPr>
              <w:t>Decisions about appropriate interface between police, formal justice and kastom, in relation to working with women, children and youth, informed by evidence based research.</w:t>
            </w:r>
          </w:p>
        </w:tc>
        <w:tc>
          <w:tcPr>
            <w:tcW w:w="9095" w:type="dxa"/>
          </w:tcPr>
          <w:p w14:paraId="786009D3" w14:textId="77777777" w:rsidR="001C2940" w:rsidRPr="00255CC8" w:rsidRDefault="0088404D" w:rsidP="00D755B9">
            <w:pPr>
              <w:spacing w:after="0"/>
              <w:rPr>
                <w:sz w:val="20"/>
                <w:szCs w:val="20"/>
              </w:rPr>
            </w:pPr>
            <w:r w:rsidRPr="00255CC8">
              <w:rPr>
                <w:sz w:val="20"/>
                <w:szCs w:val="20"/>
                <w:u w:val="single"/>
              </w:rPr>
              <w:t xml:space="preserve">Malekula </w:t>
            </w:r>
            <w:r w:rsidR="001C2940" w:rsidRPr="00255CC8">
              <w:rPr>
                <w:sz w:val="20"/>
                <w:szCs w:val="20"/>
                <w:u w:val="single"/>
              </w:rPr>
              <w:t xml:space="preserve">Research and </w:t>
            </w:r>
            <w:r w:rsidRPr="00255CC8">
              <w:rPr>
                <w:sz w:val="20"/>
                <w:szCs w:val="20"/>
                <w:u w:val="single"/>
              </w:rPr>
              <w:t>Pilot</w:t>
            </w:r>
            <w:r w:rsidRPr="00255CC8">
              <w:rPr>
                <w:sz w:val="20"/>
                <w:szCs w:val="20"/>
              </w:rPr>
              <w:t xml:space="preserve"> </w:t>
            </w:r>
          </w:p>
          <w:p w14:paraId="3822DA11" w14:textId="5B0D9181" w:rsidR="002311B0" w:rsidRPr="00255CC8" w:rsidRDefault="0088404D" w:rsidP="00B357A8">
            <w:pPr>
              <w:pStyle w:val="ListParagraph"/>
              <w:numPr>
                <w:ilvl w:val="0"/>
                <w:numId w:val="29"/>
              </w:numPr>
              <w:spacing w:after="0"/>
              <w:rPr>
                <w:sz w:val="20"/>
                <w:szCs w:val="20"/>
              </w:rPr>
            </w:pPr>
            <w:r w:rsidRPr="00255CC8">
              <w:rPr>
                <w:sz w:val="20"/>
                <w:szCs w:val="20"/>
              </w:rPr>
              <w:t xml:space="preserve">The research instruments are nearly complete and are broader in scope than originally anticipated. The research instruments consist of household survey questionnaire with over </w:t>
            </w:r>
            <w:r w:rsidR="002311B0" w:rsidRPr="00255CC8">
              <w:rPr>
                <w:sz w:val="20"/>
                <w:szCs w:val="20"/>
              </w:rPr>
              <w:t xml:space="preserve">150 </w:t>
            </w:r>
            <w:r w:rsidRPr="00255CC8">
              <w:rPr>
                <w:sz w:val="20"/>
                <w:szCs w:val="20"/>
              </w:rPr>
              <w:t>questions that will be administered to more than 7</w:t>
            </w:r>
            <w:r w:rsidR="002311B0" w:rsidRPr="00255CC8">
              <w:rPr>
                <w:sz w:val="20"/>
                <w:szCs w:val="20"/>
              </w:rPr>
              <w:t>5</w:t>
            </w:r>
            <w:r w:rsidRPr="00255CC8">
              <w:rPr>
                <w:sz w:val="20"/>
                <w:szCs w:val="20"/>
              </w:rPr>
              <w:t xml:space="preserve">0 </w:t>
            </w:r>
            <w:r w:rsidR="002311B0" w:rsidRPr="00255CC8">
              <w:rPr>
                <w:sz w:val="20"/>
                <w:szCs w:val="20"/>
              </w:rPr>
              <w:t xml:space="preserve">randomly selected </w:t>
            </w:r>
            <w:r w:rsidRPr="00255CC8">
              <w:rPr>
                <w:sz w:val="20"/>
                <w:szCs w:val="20"/>
              </w:rPr>
              <w:t xml:space="preserve">women and men on Malekula; focus group guides that will be administered to approximately </w:t>
            </w:r>
            <w:r w:rsidR="002311B0" w:rsidRPr="00255CC8">
              <w:rPr>
                <w:sz w:val="20"/>
                <w:szCs w:val="20"/>
              </w:rPr>
              <w:t xml:space="preserve">6 </w:t>
            </w:r>
            <w:r w:rsidRPr="00255CC8">
              <w:rPr>
                <w:sz w:val="20"/>
                <w:szCs w:val="20"/>
              </w:rPr>
              <w:t xml:space="preserve">to </w:t>
            </w:r>
            <w:r w:rsidR="002311B0" w:rsidRPr="00255CC8">
              <w:rPr>
                <w:sz w:val="20"/>
                <w:szCs w:val="20"/>
              </w:rPr>
              <w:t xml:space="preserve">10 </w:t>
            </w:r>
            <w:r w:rsidRPr="00255CC8">
              <w:rPr>
                <w:sz w:val="20"/>
                <w:szCs w:val="20"/>
              </w:rPr>
              <w:t>groups of women and men on Malekula</w:t>
            </w:r>
            <w:r w:rsidR="002311B0" w:rsidRPr="00255CC8">
              <w:rPr>
                <w:sz w:val="20"/>
                <w:szCs w:val="20"/>
              </w:rPr>
              <w:t>. As well a nearly 200 question survey will be administered to between 50 and 75 chiefs and community leaders involved in managing conflict at the community level</w:t>
            </w:r>
            <w:r w:rsidR="000B29E5" w:rsidRPr="00255CC8">
              <w:rPr>
                <w:sz w:val="20"/>
                <w:szCs w:val="20"/>
              </w:rPr>
              <w:t>. F</w:t>
            </w:r>
            <w:r w:rsidR="002311B0" w:rsidRPr="00255CC8">
              <w:rPr>
                <w:sz w:val="20"/>
                <w:szCs w:val="20"/>
              </w:rPr>
              <w:t xml:space="preserve">ocus groups will also be held with 6 to 10 groups of chiefs and community leaders.  In the formal justice sector, key individuals will also be interviewed using semi-structured interviews (Magistrate, some Island Court Justices, State Prosecutor/s) and there is a dedicated survey instrument for police as well (police at Lakatoro, Lamap, and Southwest Bay will be interviewed). In addition to this, case mapping will be carried out with between 6 to 10 women in Malekula, to help to provide more nuanced case study style information. </w:t>
            </w:r>
            <w:r w:rsidRPr="00255CC8">
              <w:rPr>
                <w:sz w:val="20"/>
                <w:szCs w:val="20"/>
              </w:rPr>
              <w:t xml:space="preserve">These research instruments </w:t>
            </w:r>
            <w:r w:rsidR="002311B0" w:rsidRPr="00255CC8">
              <w:rPr>
                <w:sz w:val="20"/>
                <w:szCs w:val="20"/>
              </w:rPr>
              <w:t xml:space="preserve">have </w:t>
            </w:r>
            <w:r w:rsidRPr="00255CC8">
              <w:rPr>
                <w:sz w:val="20"/>
                <w:szCs w:val="20"/>
              </w:rPr>
              <w:t>be</w:t>
            </w:r>
            <w:r w:rsidR="002311B0" w:rsidRPr="00255CC8">
              <w:rPr>
                <w:sz w:val="20"/>
                <w:szCs w:val="20"/>
              </w:rPr>
              <w:t>en</w:t>
            </w:r>
            <w:r w:rsidRPr="00255CC8">
              <w:rPr>
                <w:sz w:val="20"/>
                <w:szCs w:val="20"/>
              </w:rPr>
              <w:t xml:space="preserve"> shared strategically with stakeholders across the sector (for comments and input</w:t>
            </w:r>
            <w:r w:rsidR="002311B0" w:rsidRPr="00255CC8">
              <w:rPr>
                <w:sz w:val="20"/>
                <w:szCs w:val="20"/>
              </w:rPr>
              <w:t xml:space="preserve">), and have also been shared with a researcher at </w:t>
            </w:r>
            <w:r w:rsidR="000B29E5" w:rsidRPr="00255CC8">
              <w:rPr>
                <w:sz w:val="20"/>
                <w:szCs w:val="20"/>
              </w:rPr>
              <w:t>the Australian National University</w:t>
            </w:r>
            <w:r w:rsidR="002311B0" w:rsidRPr="00255CC8">
              <w:rPr>
                <w:sz w:val="20"/>
                <w:szCs w:val="20"/>
              </w:rPr>
              <w:t>.</w:t>
            </w:r>
            <w:r w:rsidRPr="00255CC8">
              <w:rPr>
                <w:sz w:val="20"/>
                <w:szCs w:val="20"/>
              </w:rPr>
              <w:t xml:space="preserve"> </w:t>
            </w:r>
          </w:p>
          <w:p w14:paraId="2C148B5A" w14:textId="2634A743" w:rsidR="001C2940" w:rsidRPr="00255CC8" w:rsidRDefault="002311B0" w:rsidP="00B357A8">
            <w:pPr>
              <w:pStyle w:val="ListParagraph"/>
              <w:numPr>
                <w:ilvl w:val="0"/>
                <w:numId w:val="29"/>
              </w:numPr>
              <w:spacing w:after="0"/>
              <w:rPr>
                <w:sz w:val="20"/>
                <w:szCs w:val="20"/>
              </w:rPr>
            </w:pPr>
            <w:r w:rsidRPr="00255CC8">
              <w:rPr>
                <w:sz w:val="20"/>
                <w:szCs w:val="20"/>
              </w:rPr>
              <w:lastRenderedPageBreak/>
              <w:t xml:space="preserve">The Vanuatu National Statistics Office has supported the proportionate random sampling process for Malekula and Blacksands.  On Malekula 38 villages will be visited with 10 women, 10 men and two community leaders interviewed in each. Individuals at </w:t>
            </w:r>
            <w:r w:rsidR="000B29E5" w:rsidRPr="00255CC8">
              <w:rPr>
                <w:sz w:val="20"/>
                <w:szCs w:val="20"/>
              </w:rPr>
              <w:t xml:space="preserve">the </w:t>
            </w:r>
            <w:r w:rsidRPr="00255CC8">
              <w:rPr>
                <w:sz w:val="20"/>
                <w:szCs w:val="20"/>
              </w:rPr>
              <w:t>village level will be identified through a process of random selection as well.  In Blacksands</w:t>
            </w:r>
            <w:r w:rsidR="000B29E5" w:rsidRPr="00255CC8">
              <w:rPr>
                <w:sz w:val="20"/>
                <w:szCs w:val="20"/>
              </w:rPr>
              <w:t>,</w:t>
            </w:r>
            <w:r w:rsidRPr="00255CC8">
              <w:rPr>
                <w:sz w:val="20"/>
                <w:szCs w:val="20"/>
              </w:rPr>
              <w:t xml:space="preserve"> between 500 and 600 youth (half male, half female) will be interviewed between the ages of 15 to 25. The Malekula research will be carried out in a three to four week period, over two trips in the last two weeks of July and the first two weeks of August.  The Blacksands research will be completed over the last two weeks of August.</w:t>
            </w:r>
          </w:p>
          <w:p w14:paraId="58BAF47E" w14:textId="16B55C91" w:rsidR="00E310B1" w:rsidRPr="00255CC8" w:rsidRDefault="0088404D" w:rsidP="00B357A8">
            <w:pPr>
              <w:pStyle w:val="ListParagraph"/>
              <w:numPr>
                <w:ilvl w:val="0"/>
                <w:numId w:val="29"/>
              </w:numPr>
              <w:spacing w:after="0"/>
              <w:rPr>
                <w:sz w:val="20"/>
                <w:szCs w:val="20"/>
                <w:u w:val="single"/>
              </w:rPr>
            </w:pPr>
            <w:r w:rsidRPr="00255CC8">
              <w:rPr>
                <w:sz w:val="20"/>
                <w:szCs w:val="20"/>
              </w:rPr>
              <w:t xml:space="preserve">A team of </w:t>
            </w:r>
            <w:r w:rsidR="002311B0" w:rsidRPr="00255CC8">
              <w:rPr>
                <w:sz w:val="20"/>
                <w:szCs w:val="20"/>
              </w:rPr>
              <w:t xml:space="preserve">ten </w:t>
            </w:r>
            <w:r w:rsidRPr="00255CC8">
              <w:rPr>
                <w:sz w:val="20"/>
                <w:szCs w:val="20"/>
              </w:rPr>
              <w:t>researchers (</w:t>
            </w:r>
            <w:r w:rsidR="002311B0" w:rsidRPr="00255CC8">
              <w:rPr>
                <w:sz w:val="20"/>
                <w:szCs w:val="20"/>
              </w:rPr>
              <w:t xml:space="preserve">six </w:t>
            </w:r>
            <w:r w:rsidRPr="00255CC8">
              <w:rPr>
                <w:sz w:val="20"/>
                <w:szCs w:val="20"/>
              </w:rPr>
              <w:t xml:space="preserve">women and four men) </w:t>
            </w:r>
            <w:r w:rsidR="002311B0" w:rsidRPr="00255CC8">
              <w:rPr>
                <w:sz w:val="20"/>
                <w:szCs w:val="20"/>
              </w:rPr>
              <w:t>have been</w:t>
            </w:r>
            <w:r w:rsidRPr="00255CC8">
              <w:rPr>
                <w:sz w:val="20"/>
                <w:szCs w:val="20"/>
              </w:rPr>
              <w:t xml:space="preserve"> selected for Malekula, including two of the Legal Researchers from the Vanuatu Law Commission</w:t>
            </w:r>
            <w:r w:rsidR="002311B0" w:rsidRPr="00255CC8">
              <w:rPr>
                <w:sz w:val="20"/>
                <w:szCs w:val="20"/>
              </w:rPr>
              <w:t xml:space="preserve"> a staff member from CARE and two aff</w:t>
            </w:r>
            <w:r w:rsidR="000B29E5" w:rsidRPr="00255CC8">
              <w:rPr>
                <w:sz w:val="20"/>
                <w:szCs w:val="20"/>
              </w:rPr>
              <w:t>i</w:t>
            </w:r>
            <w:r w:rsidR="002311B0" w:rsidRPr="00255CC8">
              <w:rPr>
                <w:sz w:val="20"/>
                <w:szCs w:val="20"/>
              </w:rPr>
              <w:t>liates of the Vanuatu Women’s Centre</w:t>
            </w:r>
            <w:r w:rsidRPr="00255CC8">
              <w:rPr>
                <w:sz w:val="20"/>
                <w:szCs w:val="20"/>
              </w:rPr>
              <w:t>.  Six to eight</w:t>
            </w:r>
            <w:r w:rsidR="00E310B1" w:rsidRPr="00255CC8">
              <w:rPr>
                <w:sz w:val="20"/>
                <w:szCs w:val="20"/>
              </w:rPr>
              <w:t xml:space="preserve"> of these</w:t>
            </w:r>
            <w:r w:rsidRPr="00255CC8">
              <w:rPr>
                <w:sz w:val="20"/>
                <w:szCs w:val="20"/>
              </w:rPr>
              <w:t xml:space="preserve"> researchers </w:t>
            </w:r>
            <w:r w:rsidR="002311B0" w:rsidRPr="00255CC8">
              <w:rPr>
                <w:sz w:val="20"/>
                <w:szCs w:val="20"/>
              </w:rPr>
              <w:t>will help to carry</w:t>
            </w:r>
            <w:r w:rsidRPr="00255CC8">
              <w:rPr>
                <w:sz w:val="20"/>
                <w:szCs w:val="20"/>
              </w:rPr>
              <w:t xml:space="preserve"> out the Blacksands research, which will take place after the Malekula research. </w:t>
            </w:r>
          </w:p>
          <w:p w14:paraId="1742616A" w14:textId="77777777" w:rsidR="001C2940" w:rsidRPr="00255CC8" w:rsidRDefault="0088404D" w:rsidP="001C2940">
            <w:pPr>
              <w:spacing w:after="0"/>
              <w:rPr>
                <w:sz w:val="20"/>
                <w:szCs w:val="20"/>
              </w:rPr>
            </w:pPr>
            <w:r w:rsidRPr="00255CC8">
              <w:rPr>
                <w:sz w:val="20"/>
                <w:szCs w:val="20"/>
                <w:u w:val="single"/>
              </w:rPr>
              <w:t xml:space="preserve">DWA </w:t>
            </w:r>
            <w:r w:rsidR="001C2940" w:rsidRPr="00255CC8">
              <w:rPr>
                <w:sz w:val="20"/>
                <w:szCs w:val="20"/>
                <w:u w:val="single"/>
              </w:rPr>
              <w:t xml:space="preserve">FPA </w:t>
            </w:r>
            <w:r w:rsidRPr="00255CC8">
              <w:rPr>
                <w:sz w:val="20"/>
                <w:szCs w:val="20"/>
                <w:u w:val="single"/>
              </w:rPr>
              <w:t>Pilot</w:t>
            </w:r>
            <w:r w:rsidRPr="00255CC8">
              <w:rPr>
                <w:sz w:val="20"/>
                <w:szCs w:val="20"/>
              </w:rPr>
              <w:t xml:space="preserve"> </w:t>
            </w:r>
          </w:p>
          <w:p w14:paraId="689FD89A" w14:textId="77777777" w:rsidR="00D42EE9" w:rsidRPr="00255CC8" w:rsidRDefault="0088404D" w:rsidP="00B357A8">
            <w:pPr>
              <w:pStyle w:val="ListParagraph"/>
              <w:numPr>
                <w:ilvl w:val="0"/>
                <w:numId w:val="30"/>
              </w:numPr>
              <w:spacing w:after="0"/>
              <w:rPr>
                <w:sz w:val="20"/>
                <w:szCs w:val="20"/>
              </w:rPr>
            </w:pPr>
            <w:r w:rsidRPr="00255CC8">
              <w:rPr>
                <w:sz w:val="20"/>
                <w:szCs w:val="20"/>
              </w:rPr>
              <w:t xml:space="preserve">The community of Paunangisu in North Efate was mapped in February and March, and interviews held with a variety of community members and leaders.  Two potential APs were selected – one man and one woman.  Unfortunately the chief did not initially agree to endorse one of the two APs (the woman), and we were in the process of returning to the community for further discussions with the chief when Cyclone Pam struck.  </w:t>
            </w:r>
          </w:p>
          <w:p w14:paraId="57457585" w14:textId="707918FE" w:rsidR="00D42EE9" w:rsidRPr="00255CC8" w:rsidRDefault="00E310B1" w:rsidP="00B357A8">
            <w:pPr>
              <w:pStyle w:val="ListParagraph"/>
              <w:numPr>
                <w:ilvl w:val="0"/>
                <w:numId w:val="30"/>
              </w:numPr>
              <w:spacing w:after="0"/>
              <w:rPr>
                <w:sz w:val="20"/>
                <w:szCs w:val="20"/>
              </w:rPr>
            </w:pPr>
            <w:r w:rsidRPr="00255CC8">
              <w:rPr>
                <w:sz w:val="20"/>
                <w:szCs w:val="20"/>
              </w:rPr>
              <w:t xml:space="preserve">Two </w:t>
            </w:r>
            <w:r w:rsidR="00D42EE9" w:rsidRPr="00255CC8">
              <w:rPr>
                <w:sz w:val="20"/>
                <w:szCs w:val="20"/>
              </w:rPr>
              <w:t xml:space="preserve">DWA staff and </w:t>
            </w:r>
            <w:r w:rsidRPr="00255CC8">
              <w:rPr>
                <w:sz w:val="20"/>
                <w:szCs w:val="20"/>
              </w:rPr>
              <w:t xml:space="preserve">the </w:t>
            </w:r>
            <w:r w:rsidR="00D42EE9" w:rsidRPr="00255CC8">
              <w:rPr>
                <w:sz w:val="20"/>
                <w:szCs w:val="20"/>
              </w:rPr>
              <w:t xml:space="preserve">TA travelled to </w:t>
            </w:r>
            <w:r w:rsidR="0088404D" w:rsidRPr="00255CC8">
              <w:rPr>
                <w:sz w:val="20"/>
                <w:szCs w:val="20"/>
              </w:rPr>
              <w:t>Santo for one week in April. In Santo the process for selection of APs was different in that existing networks</w:t>
            </w:r>
            <w:r w:rsidR="008A7245" w:rsidRPr="00255CC8">
              <w:rPr>
                <w:sz w:val="20"/>
                <w:szCs w:val="20"/>
              </w:rPr>
              <w:t xml:space="preserve"> were used</w:t>
            </w:r>
            <w:r w:rsidR="0088404D" w:rsidRPr="00255CC8">
              <w:rPr>
                <w:sz w:val="20"/>
                <w:szCs w:val="20"/>
              </w:rPr>
              <w:t xml:space="preserve"> to identify potential APs. Three areas were selected for AP piloting based on advice from local partners such as the FPU, and areas where there were existing resources. A potential Registered Counsellor was also identified in South Santo. </w:t>
            </w:r>
          </w:p>
          <w:p w14:paraId="49B64CDB" w14:textId="77777777" w:rsidR="00AD0800" w:rsidRDefault="0088404D" w:rsidP="00B357A8">
            <w:pPr>
              <w:pStyle w:val="ListParagraph"/>
              <w:numPr>
                <w:ilvl w:val="0"/>
                <w:numId w:val="30"/>
              </w:numPr>
              <w:spacing w:after="0"/>
              <w:rPr>
                <w:sz w:val="20"/>
                <w:szCs w:val="20"/>
              </w:rPr>
            </w:pPr>
            <w:r w:rsidRPr="00255CC8">
              <w:rPr>
                <w:sz w:val="20"/>
                <w:szCs w:val="20"/>
              </w:rPr>
              <w:t xml:space="preserve">On the Santo trip in particular a number of potential challenges and issues were identified relating to the complexity of the role of AP, and the need for much more careful training and a very well thought through handbook. </w:t>
            </w:r>
          </w:p>
          <w:p w14:paraId="6ECB4946" w14:textId="77777777" w:rsidR="004C1DEE" w:rsidRDefault="004C1DEE" w:rsidP="004C1DEE">
            <w:pPr>
              <w:pStyle w:val="ListParagraph"/>
              <w:spacing w:after="0"/>
              <w:ind w:left="0"/>
              <w:rPr>
                <w:sz w:val="20"/>
                <w:szCs w:val="20"/>
                <w:u w:val="single"/>
              </w:rPr>
            </w:pPr>
            <w:r w:rsidRPr="004C1DEE">
              <w:rPr>
                <w:sz w:val="20"/>
                <w:szCs w:val="20"/>
                <w:u w:val="single"/>
              </w:rPr>
              <w:t>VLC</w:t>
            </w:r>
          </w:p>
          <w:p w14:paraId="74BEF828" w14:textId="67E4061E" w:rsidR="004C1DEE" w:rsidRDefault="004C1DEE" w:rsidP="00B357A8">
            <w:pPr>
              <w:pStyle w:val="ListParagraph"/>
              <w:numPr>
                <w:ilvl w:val="0"/>
                <w:numId w:val="61"/>
              </w:numPr>
              <w:spacing w:after="0"/>
              <w:rPr>
                <w:sz w:val="20"/>
                <w:szCs w:val="20"/>
              </w:rPr>
            </w:pPr>
            <w:r w:rsidRPr="004C1DEE">
              <w:rPr>
                <w:sz w:val="20"/>
                <w:szCs w:val="20"/>
              </w:rPr>
              <w:t xml:space="preserve">The </w:t>
            </w:r>
            <w:r>
              <w:rPr>
                <w:sz w:val="20"/>
                <w:szCs w:val="20"/>
              </w:rPr>
              <w:t xml:space="preserve">program was asked to continue to fund two senior legal researcher posts for VLC and the </w:t>
            </w:r>
            <w:r w:rsidR="001C42F0">
              <w:rPr>
                <w:sz w:val="20"/>
                <w:szCs w:val="20"/>
              </w:rPr>
              <w:t>Partnership Management Group (</w:t>
            </w:r>
            <w:r>
              <w:rPr>
                <w:sz w:val="20"/>
                <w:szCs w:val="20"/>
              </w:rPr>
              <w:t>PMG</w:t>
            </w:r>
            <w:r w:rsidR="001C42F0">
              <w:rPr>
                <w:sz w:val="20"/>
                <w:szCs w:val="20"/>
              </w:rPr>
              <w:t>)</w:t>
            </w:r>
            <w:r>
              <w:rPr>
                <w:sz w:val="20"/>
                <w:szCs w:val="20"/>
              </w:rPr>
              <w:t xml:space="preserve"> agreed to do so on certain conditions which have not been completed. However, VLC did provide its first ever progress report to the program covering the period 2012 to 2015 (attached in </w:t>
            </w:r>
            <w:r w:rsidRPr="00291B56">
              <w:rPr>
                <w:sz w:val="20"/>
                <w:szCs w:val="20"/>
              </w:rPr>
              <w:t>Annex 5</w:t>
            </w:r>
            <w:r>
              <w:rPr>
                <w:sz w:val="20"/>
                <w:szCs w:val="20"/>
              </w:rPr>
              <w:t>)</w:t>
            </w:r>
            <w:r w:rsidR="005E39A6">
              <w:rPr>
                <w:sz w:val="20"/>
                <w:szCs w:val="20"/>
              </w:rPr>
              <w:t xml:space="preserve"> as required</w:t>
            </w:r>
            <w:r w:rsidR="001C42F0">
              <w:rPr>
                <w:sz w:val="20"/>
                <w:szCs w:val="20"/>
              </w:rPr>
              <w:t xml:space="preserve"> and is now working with the CD</w:t>
            </w:r>
            <w:r w:rsidR="005E39A6">
              <w:rPr>
                <w:sz w:val="20"/>
                <w:szCs w:val="20"/>
              </w:rPr>
              <w:t>L</w:t>
            </w:r>
            <w:r w:rsidR="001C42F0">
              <w:rPr>
                <w:sz w:val="20"/>
                <w:szCs w:val="20"/>
              </w:rPr>
              <w:t>A</w:t>
            </w:r>
            <w:r w:rsidR="005E39A6">
              <w:rPr>
                <w:sz w:val="20"/>
                <w:szCs w:val="20"/>
              </w:rPr>
              <w:t xml:space="preserve"> to develop an approach for more sustainable capacity development for that institution which was another condition for further funding</w:t>
            </w:r>
            <w:r>
              <w:rPr>
                <w:sz w:val="20"/>
                <w:szCs w:val="20"/>
              </w:rPr>
              <w:t xml:space="preserve">. </w:t>
            </w:r>
          </w:p>
          <w:p w14:paraId="0E5DF706" w14:textId="06FB4F77" w:rsidR="005E39A6" w:rsidRPr="005E39A6" w:rsidRDefault="005E39A6" w:rsidP="00B357A8">
            <w:pPr>
              <w:pStyle w:val="ListParagraph"/>
              <w:numPr>
                <w:ilvl w:val="0"/>
                <w:numId w:val="61"/>
              </w:numPr>
              <w:spacing w:after="0"/>
              <w:rPr>
                <w:sz w:val="20"/>
                <w:szCs w:val="20"/>
              </w:rPr>
            </w:pPr>
            <w:r w:rsidRPr="005E39A6">
              <w:rPr>
                <w:sz w:val="20"/>
                <w:szCs w:val="20"/>
              </w:rPr>
              <w:lastRenderedPageBreak/>
              <w:t>VLC has been continuing to produce review papers on a number of key areas; a number of which have now been tabled in parliament. In 2014 The Water Supply Bill and Water Resources Management Bill were tabled in parliament. Recently the 2015 Dangerous Drugs Act was tabled before parliament</w:t>
            </w:r>
          </w:p>
          <w:p w14:paraId="5A0770B1" w14:textId="77777777" w:rsidR="005E39A6" w:rsidRDefault="005E39A6" w:rsidP="00B357A8">
            <w:pPr>
              <w:pStyle w:val="ListParagraph"/>
              <w:numPr>
                <w:ilvl w:val="0"/>
                <w:numId w:val="61"/>
              </w:numPr>
              <w:spacing w:after="0"/>
              <w:rPr>
                <w:sz w:val="20"/>
                <w:szCs w:val="20"/>
              </w:rPr>
            </w:pPr>
            <w:r>
              <w:rPr>
                <w:sz w:val="20"/>
                <w:szCs w:val="20"/>
              </w:rPr>
              <w:t>In</w:t>
            </w:r>
            <w:r w:rsidR="004C1DEE">
              <w:rPr>
                <w:sz w:val="20"/>
                <w:szCs w:val="20"/>
              </w:rPr>
              <w:t xml:space="preserve"> 2013 the VLC with the </w:t>
            </w:r>
            <w:r>
              <w:rPr>
                <w:sz w:val="20"/>
                <w:szCs w:val="20"/>
              </w:rPr>
              <w:t>use</w:t>
            </w:r>
            <w:r w:rsidR="004C1DEE">
              <w:rPr>
                <w:sz w:val="20"/>
                <w:szCs w:val="20"/>
              </w:rPr>
              <w:t xml:space="preserve"> of assistance of interns </w:t>
            </w:r>
            <w:r>
              <w:rPr>
                <w:sz w:val="20"/>
                <w:szCs w:val="20"/>
              </w:rPr>
              <w:t>developed a database of outdated laws of Vanuatu that require review</w:t>
            </w:r>
            <w:r w:rsidR="001C42F0">
              <w:rPr>
                <w:sz w:val="20"/>
                <w:szCs w:val="20"/>
              </w:rPr>
              <w:t>.</w:t>
            </w:r>
          </w:p>
          <w:p w14:paraId="1EBA4689" w14:textId="25C4AAC0" w:rsidR="00291B56" w:rsidRPr="004C1DEE" w:rsidRDefault="00291B56" w:rsidP="00B357A8">
            <w:pPr>
              <w:pStyle w:val="ListParagraph"/>
              <w:numPr>
                <w:ilvl w:val="0"/>
                <w:numId w:val="61"/>
              </w:numPr>
              <w:spacing w:after="0"/>
              <w:rPr>
                <w:sz w:val="20"/>
                <w:szCs w:val="20"/>
              </w:rPr>
            </w:pPr>
            <w:r>
              <w:rPr>
                <w:sz w:val="20"/>
                <w:szCs w:val="20"/>
              </w:rPr>
              <w:t xml:space="preserve">VLC is focusing on ways to strengthened its financial independence including requiring line agencies to pay </w:t>
            </w:r>
            <w:r w:rsidR="00011D63">
              <w:rPr>
                <w:sz w:val="20"/>
                <w:szCs w:val="20"/>
              </w:rPr>
              <w:t>for reports. Development partners and GoV should encourage relevant TA to work with the VLC whenever possible rather than with line agencies if drafting legislation or legislative policy.</w:t>
            </w:r>
          </w:p>
        </w:tc>
      </w:tr>
      <w:tr w:rsidR="006F272C" w:rsidRPr="006F272C" w14:paraId="204EEE55" w14:textId="77777777">
        <w:tc>
          <w:tcPr>
            <w:tcW w:w="4621" w:type="dxa"/>
          </w:tcPr>
          <w:p w14:paraId="47520B1B" w14:textId="5D430367" w:rsidR="00FE0C31" w:rsidRPr="00ED5D49" w:rsidRDefault="00FE0C31" w:rsidP="00FE0C31">
            <w:pPr>
              <w:spacing w:after="0" w:line="240" w:lineRule="auto"/>
              <w:rPr>
                <w:rFonts w:asciiTheme="majorHAnsi" w:hAnsiTheme="majorHAnsi" w:cstheme="majorHAnsi"/>
                <w:sz w:val="20"/>
                <w:szCs w:val="20"/>
              </w:rPr>
            </w:pPr>
            <w:r>
              <w:rPr>
                <w:rFonts w:asciiTheme="majorHAnsi" w:hAnsiTheme="majorHAnsi" w:cstheme="majorHAnsi"/>
                <w:b/>
                <w:sz w:val="20"/>
                <w:szCs w:val="20"/>
              </w:rPr>
              <w:lastRenderedPageBreak/>
              <w:t>Intermediate Outcome 3.2</w:t>
            </w:r>
            <w:r w:rsidRPr="00ED5D49">
              <w:rPr>
                <w:rFonts w:asciiTheme="majorHAnsi" w:hAnsiTheme="majorHAnsi" w:cstheme="majorHAnsi"/>
                <w:sz w:val="20"/>
                <w:szCs w:val="20"/>
              </w:rPr>
              <w:t>:</w:t>
            </w:r>
          </w:p>
          <w:p w14:paraId="3180F270" w14:textId="77777777" w:rsidR="00AD0800" w:rsidRPr="006F272C" w:rsidRDefault="00FE0C31" w:rsidP="00FE0C31">
            <w:pPr>
              <w:spacing w:after="0" w:line="240" w:lineRule="auto"/>
              <w:rPr>
                <w:sz w:val="20"/>
                <w:szCs w:val="20"/>
              </w:rPr>
            </w:pPr>
            <w:r w:rsidRPr="00ED5D49">
              <w:rPr>
                <w:rFonts w:asciiTheme="majorHAnsi" w:hAnsiTheme="majorHAnsi" w:cstheme="majorHAnsi"/>
                <w:sz w:val="20"/>
                <w:szCs w:val="20"/>
              </w:rPr>
              <w:t>Government and non-government partners are supported to implement agreed programming on child protection</w:t>
            </w:r>
          </w:p>
        </w:tc>
        <w:tc>
          <w:tcPr>
            <w:tcW w:w="9095" w:type="dxa"/>
          </w:tcPr>
          <w:p w14:paraId="3AE16E2E" w14:textId="3C819D29" w:rsidR="002316A3" w:rsidRPr="002316A3" w:rsidRDefault="002316A3" w:rsidP="002316A3">
            <w:pPr>
              <w:pStyle w:val="ListParagraph"/>
              <w:numPr>
                <w:ilvl w:val="0"/>
                <w:numId w:val="10"/>
              </w:numPr>
              <w:spacing w:after="0"/>
              <w:rPr>
                <w:sz w:val="20"/>
                <w:szCs w:val="20"/>
              </w:rPr>
            </w:pPr>
            <w:r w:rsidRPr="002316A3">
              <w:rPr>
                <w:sz w:val="20"/>
                <w:szCs w:val="20"/>
              </w:rPr>
              <w:t xml:space="preserve">SRBJ provides a significant grant to </w:t>
            </w:r>
            <w:r w:rsidR="0088404D" w:rsidRPr="002316A3">
              <w:rPr>
                <w:b/>
                <w:sz w:val="20"/>
                <w:szCs w:val="20"/>
              </w:rPr>
              <w:t>Save the Children</w:t>
            </w:r>
            <w:r w:rsidRPr="002316A3">
              <w:rPr>
                <w:b/>
                <w:sz w:val="20"/>
                <w:szCs w:val="20"/>
              </w:rPr>
              <w:t xml:space="preserve"> Vanuatu</w:t>
            </w:r>
            <w:r w:rsidRPr="002316A3">
              <w:rPr>
                <w:sz w:val="20"/>
                <w:szCs w:val="20"/>
              </w:rPr>
              <w:t xml:space="preserve"> (SCV) to implement its </w:t>
            </w:r>
            <w:r w:rsidRPr="002316A3">
              <w:rPr>
                <w:b/>
                <w:sz w:val="20"/>
                <w:szCs w:val="20"/>
              </w:rPr>
              <w:t>Child Protection Program</w:t>
            </w:r>
            <w:r w:rsidRPr="002316A3">
              <w:rPr>
                <w:sz w:val="20"/>
                <w:szCs w:val="20"/>
              </w:rPr>
              <w:t xml:space="preserve"> in support of the GoV priorities working with GoV, communities and key stakeholder</w:t>
            </w:r>
            <w:r w:rsidR="00B82434">
              <w:rPr>
                <w:sz w:val="20"/>
                <w:szCs w:val="20"/>
              </w:rPr>
              <w:t>s</w:t>
            </w:r>
            <w:r w:rsidRPr="002316A3">
              <w:rPr>
                <w:sz w:val="20"/>
                <w:szCs w:val="20"/>
              </w:rPr>
              <w:t xml:space="preserve">.  SCV provides a separate report for that program which is attached in </w:t>
            </w:r>
            <w:r w:rsidRPr="00291B56">
              <w:rPr>
                <w:sz w:val="20"/>
                <w:szCs w:val="20"/>
              </w:rPr>
              <w:t xml:space="preserve">Annex </w:t>
            </w:r>
            <w:r w:rsidR="004C1DEE" w:rsidRPr="00291B56">
              <w:rPr>
                <w:sz w:val="20"/>
                <w:szCs w:val="20"/>
              </w:rPr>
              <w:t>6</w:t>
            </w:r>
            <w:r w:rsidRPr="002316A3">
              <w:rPr>
                <w:sz w:val="20"/>
                <w:szCs w:val="20"/>
              </w:rPr>
              <w:t xml:space="preserve">. It should be noted that the </w:t>
            </w:r>
            <w:r w:rsidR="00B82434">
              <w:rPr>
                <w:sz w:val="20"/>
                <w:szCs w:val="20"/>
              </w:rPr>
              <w:t>Child Protection Program</w:t>
            </w:r>
            <w:r w:rsidRPr="002316A3">
              <w:rPr>
                <w:sz w:val="20"/>
                <w:szCs w:val="20"/>
              </w:rPr>
              <w:t xml:space="preserve"> was halted for </w:t>
            </w:r>
            <w:r w:rsidR="00447DD1">
              <w:rPr>
                <w:sz w:val="20"/>
                <w:szCs w:val="20"/>
              </w:rPr>
              <w:t>10 weeks (11 March till 19 May) by agreement</w:t>
            </w:r>
            <w:r w:rsidRPr="002316A3">
              <w:rPr>
                <w:sz w:val="20"/>
                <w:szCs w:val="20"/>
              </w:rPr>
              <w:t xml:space="preserve"> whilst SCV provided significant support to the immediate humanitarian needs of children in Vanuatu after the impact of Cyclone Pam. This naturally has resulted in delay in the achievement of progress on the Child Protection Program and a revision of the dates for key milestones.</w:t>
            </w:r>
          </w:p>
          <w:p w14:paraId="754CBD17" w14:textId="77777777" w:rsidR="0088404D" w:rsidRPr="00447DD1" w:rsidRDefault="002316A3" w:rsidP="00447DD1">
            <w:pPr>
              <w:pStyle w:val="ListParagraph"/>
              <w:numPr>
                <w:ilvl w:val="0"/>
                <w:numId w:val="10"/>
              </w:numPr>
              <w:spacing w:after="0"/>
              <w:rPr>
                <w:sz w:val="20"/>
                <w:szCs w:val="20"/>
              </w:rPr>
            </w:pPr>
            <w:r w:rsidRPr="00447DD1">
              <w:rPr>
                <w:sz w:val="20"/>
                <w:szCs w:val="20"/>
              </w:rPr>
              <w:t>The Highlights in brief of that program over the reporting period include:</w:t>
            </w:r>
          </w:p>
          <w:p w14:paraId="1BFF0827" w14:textId="77777777" w:rsidR="00447DD1" w:rsidRPr="00447DD1" w:rsidRDefault="00447DD1" w:rsidP="00447DD1">
            <w:pPr>
              <w:pStyle w:val="ListParagraph"/>
              <w:numPr>
                <w:ilvl w:val="1"/>
                <w:numId w:val="10"/>
              </w:numPr>
              <w:spacing w:after="0"/>
              <w:rPr>
                <w:sz w:val="20"/>
                <w:szCs w:val="20"/>
              </w:rPr>
            </w:pPr>
            <w:r w:rsidRPr="00447DD1">
              <w:rPr>
                <w:sz w:val="20"/>
                <w:szCs w:val="20"/>
              </w:rPr>
              <w:t>Development of an implementation plan, M&amp;E mechanism and review of a risk matrix</w:t>
            </w:r>
          </w:p>
          <w:p w14:paraId="21E8901E" w14:textId="77777777" w:rsidR="00447DD1" w:rsidRPr="00447DD1" w:rsidRDefault="00447DD1" w:rsidP="00447DD1">
            <w:pPr>
              <w:pStyle w:val="ListParagraph"/>
              <w:numPr>
                <w:ilvl w:val="1"/>
                <w:numId w:val="10"/>
              </w:numPr>
              <w:spacing w:after="0"/>
              <w:rPr>
                <w:sz w:val="20"/>
                <w:szCs w:val="20"/>
              </w:rPr>
            </w:pPr>
            <w:r w:rsidRPr="00447DD1">
              <w:rPr>
                <w:sz w:val="20"/>
                <w:szCs w:val="20"/>
              </w:rPr>
              <w:t>Selection of the pilot communities in Santo and Ambae for the implementation of the Child Protection  Pilots</w:t>
            </w:r>
          </w:p>
          <w:p w14:paraId="71EDA177" w14:textId="77777777" w:rsidR="00447DD1" w:rsidRPr="00447DD1" w:rsidRDefault="00447DD1" w:rsidP="00447DD1">
            <w:pPr>
              <w:pStyle w:val="ListParagraph"/>
              <w:numPr>
                <w:ilvl w:val="1"/>
                <w:numId w:val="10"/>
              </w:numPr>
              <w:spacing w:after="0"/>
              <w:rPr>
                <w:sz w:val="20"/>
                <w:szCs w:val="20"/>
              </w:rPr>
            </w:pPr>
            <w:r w:rsidRPr="00447DD1">
              <w:rPr>
                <w:sz w:val="20"/>
                <w:szCs w:val="20"/>
              </w:rPr>
              <w:t>Completion of a community mapping exercise and a KAP survey in the four target communities</w:t>
            </w:r>
          </w:p>
          <w:p w14:paraId="445858E0" w14:textId="77777777" w:rsidR="00447DD1" w:rsidRPr="00447DD1" w:rsidRDefault="00447DD1" w:rsidP="00447DD1">
            <w:pPr>
              <w:pStyle w:val="ListParagraph"/>
              <w:numPr>
                <w:ilvl w:val="1"/>
                <w:numId w:val="10"/>
              </w:numPr>
              <w:spacing w:after="0"/>
              <w:rPr>
                <w:sz w:val="20"/>
                <w:szCs w:val="20"/>
              </w:rPr>
            </w:pPr>
            <w:r w:rsidRPr="00447DD1">
              <w:rPr>
                <w:sz w:val="20"/>
                <w:szCs w:val="20"/>
              </w:rPr>
              <w:t>Meetings with relevant partners to coordinate activities and planning</w:t>
            </w:r>
          </w:p>
          <w:p w14:paraId="0C5672F4" w14:textId="77777777" w:rsidR="00447DD1" w:rsidRPr="00447DD1" w:rsidRDefault="00447DD1" w:rsidP="00447DD1">
            <w:pPr>
              <w:pStyle w:val="ListParagraph"/>
              <w:numPr>
                <w:ilvl w:val="1"/>
                <w:numId w:val="10"/>
              </w:numPr>
              <w:spacing w:after="0"/>
              <w:rPr>
                <w:sz w:val="20"/>
                <w:szCs w:val="20"/>
              </w:rPr>
            </w:pPr>
            <w:r w:rsidRPr="00447DD1">
              <w:rPr>
                <w:sz w:val="20"/>
                <w:szCs w:val="20"/>
              </w:rPr>
              <w:t>Support for the GoV Child Desk Officer to effectively coordinate regular meetings</w:t>
            </w:r>
          </w:p>
          <w:p w14:paraId="6B84AB7E" w14:textId="77777777" w:rsidR="00447DD1" w:rsidRDefault="00447DD1" w:rsidP="00447DD1">
            <w:pPr>
              <w:pStyle w:val="ListParagraph"/>
              <w:numPr>
                <w:ilvl w:val="1"/>
                <w:numId w:val="10"/>
              </w:numPr>
              <w:spacing w:after="0"/>
              <w:rPr>
                <w:sz w:val="20"/>
                <w:szCs w:val="20"/>
              </w:rPr>
            </w:pPr>
            <w:r w:rsidRPr="00447DD1">
              <w:rPr>
                <w:sz w:val="20"/>
                <w:szCs w:val="20"/>
              </w:rPr>
              <w:t>Support to the NCPWG to finalise a terms of reference and a workplan.</w:t>
            </w:r>
          </w:p>
          <w:p w14:paraId="5BB3EB18" w14:textId="77777777" w:rsidR="00447DD1" w:rsidRPr="0020742E" w:rsidRDefault="00447DD1" w:rsidP="00447DD1">
            <w:pPr>
              <w:pStyle w:val="ListParagraph"/>
              <w:numPr>
                <w:ilvl w:val="0"/>
                <w:numId w:val="10"/>
              </w:numPr>
              <w:spacing w:after="0"/>
              <w:rPr>
                <w:sz w:val="20"/>
                <w:szCs w:val="20"/>
              </w:rPr>
            </w:pPr>
            <w:r>
              <w:rPr>
                <w:sz w:val="20"/>
                <w:szCs w:val="20"/>
              </w:rPr>
              <w:t>Some of the learning and tools developed in the post Cyclone humanitarian phase may be relevant for use in the Child Protection Program</w:t>
            </w:r>
          </w:p>
        </w:tc>
      </w:tr>
      <w:tr w:rsidR="006F272C" w:rsidRPr="006F272C" w14:paraId="7ACEF9AA" w14:textId="77777777">
        <w:tc>
          <w:tcPr>
            <w:tcW w:w="4621" w:type="dxa"/>
          </w:tcPr>
          <w:p w14:paraId="0F19FAF7" w14:textId="77777777" w:rsidR="00E04DB7" w:rsidRDefault="00E04DB7" w:rsidP="00E04DB7">
            <w:pPr>
              <w:spacing w:after="0" w:line="240" w:lineRule="auto"/>
              <w:contextualSpacing/>
              <w:rPr>
                <w:rFonts w:asciiTheme="majorHAnsi" w:hAnsiTheme="majorHAnsi" w:cstheme="majorHAnsi"/>
                <w:sz w:val="20"/>
                <w:szCs w:val="20"/>
              </w:rPr>
            </w:pPr>
            <w:r>
              <w:rPr>
                <w:rFonts w:asciiTheme="majorHAnsi" w:hAnsiTheme="majorHAnsi" w:cstheme="majorHAnsi"/>
                <w:b/>
                <w:sz w:val="20"/>
                <w:szCs w:val="20"/>
              </w:rPr>
              <w:t>Intermediate Outcome 3.3 (a)</w:t>
            </w:r>
          </w:p>
          <w:p w14:paraId="72BD7F2A" w14:textId="77777777" w:rsidR="00AD0800" w:rsidRPr="006F272C" w:rsidRDefault="00E04DB7" w:rsidP="00E04DB7">
            <w:pPr>
              <w:spacing w:after="0" w:line="240" w:lineRule="auto"/>
              <w:rPr>
                <w:sz w:val="20"/>
                <w:szCs w:val="20"/>
              </w:rPr>
            </w:pPr>
            <w:r w:rsidRPr="00A11741">
              <w:rPr>
                <w:sz w:val="20"/>
                <w:szCs w:val="20"/>
                <w:lang w:val="en-AU"/>
              </w:rPr>
              <w:t>The network of</w:t>
            </w:r>
            <w:r w:rsidRPr="00A11741">
              <w:rPr>
                <w:b/>
                <w:sz w:val="20"/>
                <w:szCs w:val="20"/>
                <w:lang w:val="en-AU"/>
              </w:rPr>
              <w:t xml:space="preserve"> </w:t>
            </w:r>
            <w:r w:rsidRPr="00A11741">
              <w:rPr>
                <w:sz w:val="20"/>
                <w:szCs w:val="20"/>
                <w:lang w:val="en-AU"/>
              </w:rPr>
              <w:t>institutions and practices supporting women experiencing family violence is extended and strengthened.</w:t>
            </w:r>
          </w:p>
        </w:tc>
        <w:tc>
          <w:tcPr>
            <w:tcW w:w="9095" w:type="dxa"/>
          </w:tcPr>
          <w:p w14:paraId="6AC45941" w14:textId="77777777" w:rsidR="00D42EE9" w:rsidRDefault="0088404D" w:rsidP="00D42EE9">
            <w:pPr>
              <w:spacing w:after="0"/>
              <w:rPr>
                <w:sz w:val="20"/>
                <w:szCs w:val="20"/>
              </w:rPr>
            </w:pPr>
            <w:r w:rsidRPr="00D42EE9">
              <w:rPr>
                <w:sz w:val="20"/>
                <w:szCs w:val="20"/>
                <w:u w:val="single"/>
              </w:rPr>
              <w:t>DWA Pilot</w:t>
            </w:r>
            <w:r w:rsidRPr="00D42EE9">
              <w:rPr>
                <w:sz w:val="20"/>
                <w:szCs w:val="20"/>
              </w:rPr>
              <w:t xml:space="preserve"> </w:t>
            </w:r>
          </w:p>
          <w:p w14:paraId="09A0FB24" w14:textId="719AD15D" w:rsidR="00D755B9" w:rsidRDefault="0088404D" w:rsidP="00B357A8">
            <w:pPr>
              <w:pStyle w:val="ListParagraph"/>
              <w:numPr>
                <w:ilvl w:val="0"/>
                <w:numId w:val="31"/>
              </w:numPr>
              <w:spacing w:after="0"/>
              <w:rPr>
                <w:sz w:val="20"/>
                <w:szCs w:val="20"/>
              </w:rPr>
            </w:pPr>
            <w:r w:rsidRPr="00D755B9">
              <w:rPr>
                <w:sz w:val="20"/>
                <w:szCs w:val="20"/>
              </w:rPr>
              <w:t>While the preparations are complete for a National Family Protection Task Force meeting</w:t>
            </w:r>
            <w:r w:rsidR="00D755B9">
              <w:rPr>
                <w:sz w:val="20"/>
                <w:szCs w:val="20"/>
              </w:rPr>
              <w:t xml:space="preserve"> it has not yet been organised by DWA. </w:t>
            </w:r>
          </w:p>
          <w:p w14:paraId="7FCF5689" w14:textId="77777777" w:rsidR="00D755B9" w:rsidRDefault="00D755B9" w:rsidP="00B357A8">
            <w:pPr>
              <w:pStyle w:val="ListParagraph"/>
              <w:numPr>
                <w:ilvl w:val="0"/>
                <w:numId w:val="31"/>
              </w:numPr>
              <w:spacing w:after="0"/>
              <w:rPr>
                <w:sz w:val="20"/>
                <w:szCs w:val="20"/>
              </w:rPr>
            </w:pPr>
            <w:r>
              <w:rPr>
                <w:sz w:val="20"/>
                <w:szCs w:val="20"/>
              </w:rPr>
              <w:t>C</w:t>
            </w:r>
            <w:r w:rsidR="0088404D" w:rsidRPr="00D755B9">
              <w:rPr>
                <w:sz w:val="20"/>
                <w:szCs w:val="20"/>
              </w:rPr>
              <w:t xml:space="preserve">ommunities in North Efate and in Santo have been visited, and meetings have been held with stakeholders in every location. </w:t>
            </w:r>
          </w:p>
          <w:p w14:paraId="5037CA64" w14:textId="77777777" w:rsidR="00D755B9" w:rsidRDefault="0088404D" w:rsidP="00B357A8">
            <w:pPr>
              <w:pStyle w:val="ListParagraph"/>
              <w:numPr>
                <w:ilvl w:val="0"/>
                <w:numId w:val="31"/>
              </w:numPr>
              <w:spacing w:after="0"/>
              <w:rPr>
                <w:sz w:val="20"/>
                <w:szCs w:val="20"/>
              </w:rPr>
            </w:pPr>
            <w:r w:rsidRPr="00D755B9">
              <w:rPr>
                <w:sz w:val="20"/>
                <w:szCs w:val="20"/>
              </w:rPr>
              <w:t xml:space="preserve">There seems to be consistent support for the role of the AP at community level (to the extent that </w:t>
            </w:r>
            <w:r w:rsidRPr="00D755B9">
              <w:rPr>
                <w:sz w:val="20"/>
                <w:szCs w:val="20"/>
              </w:rPr>
              <w:lastRenderedPageBreak/>
              <w:t xml:space="preserve">people can fully understand the potential offered by the position) and a clearly identified need.  As well, the need for stronger collaboration and support from key partners has become even clearer through the selection of potential APs on Santo.  </w:t>
            </w:r>
          </w:p>
          <w:p w14:paraId="075C4BA7" w14:textId="77777777" w:rsidR="00F67DD3" w:rsidRPr="00D755B9" w:rsidRDefault="0088404D" w:rsidP="00B357A8">
            <w:pPr>
              <w:pStyle w:val="ListParagraph"/>
              <w:numPr>
                <w:ilvl w:val="0"/>
                <w:numId w:val="31"/>
              </w:numPr>
              <w:spacing w:after="0"/>
              <w:rPr>
                <w:sz w:val="20"/>
                <w:szCs w:val="20"/>
              </w:rPr>
            </w:pPr>
            <w:r w:rsidRPr="00D755B9">
              <w:rPr>
                <w:sz w:val="20"/>
                <w:szCs w:val="20"/>
              </w:rPr>
              <w:t xml:space="preserve">This learning will inform all that is done going forward, and hopefully stakeholders such as the VWC, Local Area Councils, and the VPF will play an even greater role in the piloting as a result.   </w:t>
            </w:r>
          </w:p>
        </w:tc>
      </w:tr>
      <w:tr w:rsidR="006F272C" w:rsidRPr="006F272C" w14:paraId="367456B3" w14:textId="77777777">
        <w:tc>
          <w:tcPr>
            <w:tcW w:w="4621" w:type="dxa"/>
          </w:tcPr>
          <w:p w14:paraId="714CF135" w14:textId="77777777" w:rsidR="00E04DB7" w:rsidRDefault="00E04DB7" w:rsidP="00E04DB7">
            <w:pPr>
              <w:spacing w:after="0" w:line="240" w:lineRule="auto"/>
              <w:contextualSpacing/>
              <w:rPr>
                <w:rFonts w:asciiTheme="majorHAnsi" w:hAnsiTheme="majorHAnsi" w:cstheme="majorHAnsi"/>
                <w:b/>
                <w:sz w:val="20"/>
                <w:szCs w:val="20"/>
              </w:rPr>
            </w:pPr>
            <w:r>
              <w:rPr>
                <w:rFonts w:asciiTheme="majorHAnsi" w:hAnsiTheme="majorHAnsi" w:cstheme="majorHAnsi"/>
                <w:b/>
                <w:sz w:val="20"/>
                <w:szCs w:val="20"/>
              </w:rPr>
              <w:lastRenderedPageBreak/>
              <w:t>Intermediate Outcome 3.3 (b)</w:t>
            </w:r>
          </w:p>
          <w:p w14:paraId="2FCE613C" w14:textId="77777777" w:rsidR="00D21D3E" w:rsidRPr="006F272C" w:rsidRDefault="00E04DB7" w:rsidP="00E04DB7">
            <w:pPr>
              <w:spacing w:after="0" w:line="240" w:lineRule="auto"/>
              <w:contextualSpacing/>
              <w:rPr>
                <w:sz w:val="20"/>
                <w:szCs w:val="20"/>
              </w:rPr>
            </w:pPr>
            <w:r w:rsidRPr="00A11741">
              <w:rPr>
                <w:sz w:val="20"/>
                <w:szCs w:val="20"/>
              </w:rPr>
              <w:t>Targeted justice sector agencies as well as local level actors are responding more effectively and consistently to women experiencing family violence</w:t>
            </w:r>
          </w:p>
        </w:tc>
        <w:tc>
          <w:tcPr>
            <w:tcW w:w="9095" w:type="dxa"/>
          </w:tcPr>
          <w:p w14:paraId="1B7512B1" w14:textId="77777777" w:rsidR="0088404D" w:rsidRPr="0088404D" w:rsidRDefault="0088404D" w:rsidP="0088404D">
            <w:pPr>
              <w:spacing w:after="0" w:line="240" w:lineRule="auto"/>
              <w:rPr>
                <w:sz w:val="20"/>
                <w:szCs w:val="20"/>
              </w:rPr>
            </w:pPr>
            <w:r w:rsidRPr="0088404D">
              <w:rPr>
                <w:sz w:val="20"/>
                <w:szCs w:val="20"/>
                <w:u w:val="single"/>
              </w:rPr>
              <w:t>DWA Pilot</w:t>
            </w:r>
          </w:p>
          <w:p w14:paraId="755AC63F" w14:textId="77777777" w:rsidR="007C509E" w:rsidRPr="007C509E" w:rsidRDefault="00D755B9" w:rsidP="007E6867">
            <w:pPr>
              <w:pStyle w:val="ListParagraph"/>
              <w:numPr>
                <w:ilvl w:val="0"/>
                <w:numId w:val="11"/>
              </w:numPr>
              <w:spacing w:after="0" w:line="240" w:lineRule="auto"/>
              <w:contextualSpacing/>
              <w:rPr>
                <w:sz w:val="20"/>
                <w:szCs w:val="20"/>
              </w:rPr>
            </w:pPr>
            <w:r>
              <w:rPr>
                <w:sz w:val="20"/>
                <w:szCs w:val="20"/>
              </w:rPr>
              <w:t>The implementation of the pilot will continually seek to identify p</w:t>
            </w:r>
            <w:r w:rsidR="0088404D" w:rsidRPr="0088404D">
              <w:rPr>
                <w:sz w:val="20"/>
                <w:szCs w:val="20"/>
              </w:rPr>
              <w:t>ossibilities for engaging in closer, more collaborative partnerships with other key stakeholders – including VWC - and progressing these relationships.</w:t>
            </w:r>
          </w:p>
        </w:tc>
      </w:tr>
      <w:tr w:rsidR="006F272C" w:rsidRPr="006F272C" w14:paraId="4195623B" w14:textId="77777777">
        <w:tc>
          <w:tcPr>
            <w:tcW w:w="4621" w:type="dxa"/>
          </w:tcPr>
          <w:p w14:paraId="282ED597" w14:textId="4F34EC40" w:rsidR="00D21D3E" w:rsidRPr="006F272C" w:rsidRDefault="00FE0C31" w:rsidP="00D21D3E">
            <w:pPr>
              <w:spacing w:after="0" w:line="240" w:lineRule="auto"/>
              <w:rPr>
                <w:sz w:val="20"/>
                <w:szCs w:val="20"/>
              </w:rPr>
            </w:pPr>
            <w:r w:rsidRPr="00906501">
              <w:rPr>
                <w:rFonts w:cstheme="minorHAnsi"/>
                <w:b/>
                <w:sz w:val="20"/>
                <w:szCs w:val="20"/>
              </w:rPr>
              <w:t>Intermediate Outcomes</w:t>
            </w:r>
            <w:r>
              <w:rPr>
                <w:rFonts w:cstheme="minorHAnsi"/>
                <w:b/>
                <w:sz w:val="20"/>
                <w:szCs w:val="20"/>
              </w:rPr>
              <w:t xml:space="preserve"> 3.</w:t>
            </w:r>
            <w:r w:rsidR="000B29E5">
              <w:rPr>
                <w:rFonts w:cstheme="minorHAnsi"/>
                <w:b/>
                <w:sz w:val="20"/>
                <w:szCs w:val="20"/>
              </w:rPr>
              <w:t>4</w:t>
            </w:r>
            <w:r>
              <w:rPr>
                <w:rFonts w:cstheme="minorHAnsi"/>
                <w:b/>
                <w:sz w:val="20"/>
                <w:szCs w:val="20"/>
              </w:rPr>
              <w:t xml:space="preserve">: </w:t>
            </w:r>
            <w:r w:rsidR="00E04DB7">
              <w:rPr>
                <w:rFonts w:cstheme="minorHAnsi"/>
                <w:sz w:val="20"/>
                <w:szCs w:val="20"/>
              </w:rPr>
              <w:t>Targeted j</w:t>
            </w:r>
            <w:r w:rsidRPr="008B01B6">
              <w:rPr>
                <w:rFonts w:cstheme="minorHAnsi"/>
                <w:sz w:val="20"/>
                <w:szCs w:val="20"/>
              </w:rPr>
              <w:t>ustice sector agencies and the Blacksands community representatives respond more effectively, appropriately and collaboratively to juvenile justice issues in the pilot location</w:t>
            </w:r>
          </w:p>
        </w:tc>
        <w:tc>
          <w:tcPr>
            <w:tcW w:w="9095" w:type="dxa"/>
          </w:tcPr>
          <w:p w14:paraId="27C4BD0D" w14:textId="77777777" w:rsidR="00D21D3E" w:rsidRPr="006F272C" w:rsidRDefault="00D755B9" w:rsidP="00814A45">
            <w:pPr>
              <w:spacing w:after="0"/>
              <w:rPr>
                <w:sz w:val="20"/>
                <w:szCs w:val="20"/>
              </w:rPr>
            </w:pPr>
            <w:r>
              <w:rPr>
                <w:sz w:val="20"/>
                <w:szCs w:val="20"/>
              </w:rPr>
              <w:t>None yet.</w:t>
            </w:r>
          </w:p>
        </w:tc>
      </w:tr>
    </w:tbl>
    <w:p w14:paraId="1AE6485A" w14:textId="02768581" w:rsidR="000B29E5" w:rsidRDefault="004A6D04">
      <w:pPr>
        <w:spacing w:after="0" w:line="240" w:lineRule="auto"/>
        <w:rPr>
          <w:i/>
          <w:sz w:val="20"/>
          <w:szCs w:val="20"/>
        </w:rPr>
      </w:pPr>
      <w:r w:rsidRPr="00291B56">
        <w:rPr>
          <w:i/>
          <w:sz w:val="20"/>
          <w:szCs w:val="20"/>
        </w:rPr>
        <w:t>Table B</w:t>
      </w:r>
      <w:r w:rsidR="007F02EA" w:rsidRPr="00291B56">
        <w:rPr>
          <w:i/>
          <w:sz w:val="20"/>
          <w:szCs w:val="20"/>
        </w:rPr>
        <w:t>: Summary of Key Achievements</w:t>
      </w:r>
    </w:p>
    <w:p w14:paraId="65AC63E1" w14:textId="77777777" w:rsidR="000B29E5" w:rsidRPr="000B29E5" w:rsidRDefault="000B29E5" w:rsidP="000B29E5">
      <w:pPr>
        <w:spacing w:after="0" w:line="240" w:lineRule="auto"/>
        <w:rPr>
          <w:i/>
          <w:sz w:val="20"/>
          <w:szCs w:val="20"/>
        </w:rPr>
      </w:pPr>
    </w:p>
    <w:p w14:paraId="6507CFEA" w14:textId="77777777" w:rsidR="001C42F0" w:rsidRDefault="001C42F0" w:rsidP="000B29E5">
      <w:pPr>
        <w:spacing w:after="0" w:line="240" w:lineRule="auto"/>
        <w:rPr>
          <w:i/>
          <w:sz w:val="20"/>
          <w:szCs w:val="20"/>
        </w:rPr>
        <w:sectPr w:rsidR="001C42F0" w:rsidSect="001C42F0">
          <w:pgSz w:w="16838" w:h="11906" w:orient="landscape"/>
          <w:pgMar w:top="1440" w:right="1440" w:bottom="1440" w:left="1440" w:header="708" w:footer="708" w:gutter="0"/>
          <w:cols w:space="708"/>
          <w:docGrid w:linePitch="360"/>
        </w:sectPr>
      </w:pPr>
    </w:p>
    <w:p w14:paraId="5EF839EA" w14:textId="07BEA2FB" w:rsidR="000B29E5" w:rsidRPr="000B29E5" w:rsidRDefault="000B29E5" w:rsidP="000B29E5">
      <w:pPr>
        <w:spacing w:after="0" w:line="240" w:lineRule="auto"/>
        <w:rPr>
          <w:i/>
          <w:sz w:val="20"/>
          <w:szCs w:val="20"/>
        </w:rPr>
      </w:pPr>
    </w:p>
    <w:p w14:paraId="0F727326" w14:textId="77777777" w:rsidR="00D016CE" w:rsidRDefault="00D016CE" w:rsidP="0034373D">
      <w:pPr>
        <w:pStyle w:val="Heading3"/>
        <w:numPr>
          <w:ilvl w:val="0"/>
          <w:numId w:val="0"/>
        </w:numPr>
        <w:spacing w:after="0"/>
        <w:ind w:left="357"/>
      </w:pPr>
      <w:bookmarkStart w:id="14" w:name="_Toc424634619"/>
      <w:r w:rsidRPr="00D016CE">
        <w:rPr>
          <w:noProof/>
          <w:lang w:eastAsia="en-AU"/>
        </w:rPr>
        <w:drawing>
          <wp:inline distT="0" distB="0" distL="0" distR="0" wp14:anchorId="6181C131" wp14:editId="49DD680A">
            <wp:extent cx="5214291" cy="3893820"/>
            <wp:effectExtent l="0" t="0" r="5715" b="0"/>
            <wp:docPr id="3" name="Picture 3" descr="C:\Users\rob.nicol\AppData\Local\Microsoft\Windows\Temporary Internet Files\Content.Outlook\2JOH8JQR\photo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nicol\AppData\Local\Microsoft\Windows\Temporary Internet Files\Content.Outlook\2JOH8JQR\photo (0000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984" cy="3898818"/>
                    </a:xfrm>
                    <a:prstGeom prst="rect">
                      <a:avLst/>
                    </a:prstGeom>
                    <a:noFill/>
                    <a:ln>
                      <a:noFill/>
                    </a:ln>
                  </pic:spPr>
                </pic:pic>
              </a:graphicData>
            </a:graphic>
          </wp:inline>
        </w:drawing>
      </w:r>
      <w:bookmarkEnd w:id="14"/>
    </w:p>
    <w:p w14:paraId="34B8331A" w14:textId="5547D1EF" w:rsidR="00D016CE" w:rsidRPr="005E39A6" w:rsidRDefault="00D016CE" w:rsidP="0034373D">
      <w:pPr>
        <w:spacing w:after="0" w:line="240" w:lineRule="auto"/>
        <w:rPr>
          <w:i/>
          <w:sz w:val="18"/>
          <w:szCs w:val="18"/>
        </w:rPr>
      </w:pPr>
      <w:r w:rsidRPr="005E39A6">
        <w:rPr>
          <w:i/>
          <w:sz w:val="18"/>
          <w:szCs w:val="18"/>
        </w:rPr>
        <w:t xml:space="preserve">Photo: </w:t>
      </w:r>
      <w:r w:rsidR="000B29E5" w:rsidRPr="005E39A6">
        <w:rPr>
          <w:i/>
          <w:sz w:val="18"/>
          <w:szCs w:val="18"/>
        </w:rPr>
        <w:t xml:space="preserve">SPD </w:t>
      </w:r>
      <w:r w:rsidRPr="005E39A6">
        <w:rPr>
          <w:i/>
          <w:sz w:val="18"/>
          <w:szCs w:val="18"/>
        </w:rPr>
        <w:t>Adviser David Bade displays training materials relating to the newly developed Rapid Charge System, an initiative which involved both VAPP and Stretem Rod Blong Jastis Advisers working closely together.</w:t>
      </w:r>
    </w:p>
    <w:p w14:paraId="198D2C10" w14:textId="77777777" w:rsidR="0034373D" w:rsidRDefault="0034373D" w:rsidP="0034373D">
      <w:pPr>
        <w:spacing w:after="0" w:line="240" w:lineRule="auto"/>
        <w:rPr>
          <w:i/>
          <w:sz w:val="20"/>
          <w:szCs w:val="20"/>
        </w:rPr>
      </w:pPr>
    </w:p>
    <w:p w14:paraId="57E01D74" w14:textId="77777777" w:rsidR="0034373D" w:rsidRPr="00D016CE" w:rsidRDefault="0034373D" w:rsidP="0034373D">
      <w:pPr>
        <w:spacing w:after="0" w:line="240" w:lineRule="auto"/>
        <w:rPr>
          <w:i/>
          <w:sz w:val="20"/>
          <w:szCs w:val="20"/>
        </w:rPr>
      </w:pPr>
    </w:p>
    <w:p w14:paraId="4BD6DB75" w14:textId="77777777" w:rsidR="00870BC3" w:rsidRDefault="00870BC3" w:rsidP="005F1A1E">
      <w:pPr>
        <w:pStyle w:val="Heading3"/>
      </w:pPr>
      <w:bookmarkStart w:id="15" w:name="_Toc424634620"/>
      <w:r>
        <w:t>Key factors that account for the degree of progress towards outcomes</w:t>
      </w:r>
      <w:bookmarkEnd w:id="15"/>
    </w:p>
    <w:p w14:paraId="0CADFC10" w14:textId="77777777" w:rsidR="0088404D" w:rsidRDefault="00DB5E5E" w:rsidP="0084503F">
      <w:pPr>
        <w:jc w:val="both"/>
        <w:rPr>
          <w:lang w:val="en-AU"/>
        </w:rPr>
      </w:pPr>
      <w:r>
        <w:rPr>
          <w:lang w:val="en-AU"/>
        </w:rPr>
        <w:t xml:space="preserve">The key factors below are those that have </w:t>
      </w:r>
      <w:r w:rsidRPr="008A7245">
        <w:rPr>
          <w:i/>
          <w:lang w:val="en-AU"/>
        </w:rPr>
        <w:t>directly</w:t>
      </w:r>
      <w:r>
        <w:rPr>
          <w:lang w:val="en-AU"/>
        </w:rPr>
        <w:t xml:space="preserve"> impacted on the delivery of the program rather than those broader contextual factors outlined in section 1 </w:t>
      </w:r>
      <w:r w:rsidR="00476F8F">
        <w:rPr>
          <w:lang w:val="en-AU"/>
        </w:rPr>
        <w:t>that are part of the overall operating environment</w:t>
      </w:r>
      <w:r>
        <w:rPr>
          <w:lang w:val="en-AU"/>
        </w:rPr>
        <w:t xml:space="preserve">. </w:t>
      </w:r>
    </w:p>
    <w:p w14:paraId="09AB9C27" w14:textId="77777777" w:rsidR="00E15E6F" w:rsidRPr="003214C1" w:rsidRDefault="00E15E6F" w:rsidP="0084503F">
      <w:pPr>
        <w:jc w:val="both"/>
        <w:rPr>
          <w:lang w:val="en-AU"/>
        </w:rPr>
      </w:pPr>
      <w:r w:rsidRPr="003214C1">
        <w:rPr>
          <w:lang w:val="en-AU"/>
        </w:rPr>
        <w:t xml:space="preserve">Key factors </w:t>
      </w:r>
      <w:r w:rsidR="003214C1">
        <w:rPr>
          <w:lang w:val="en-AU"/>
        </w:rPr>
        <w:t xml:space="preserve">to </w:t>
      </w:r>
      <w:r w:rsidRPr="003214C1">
        <w:rPr>
          <w:lang w:val="en-AU"/>
        </w:rPr>
        <w:t>which the program attribute</w:t>
      </w:r>
      <w:r w:rsidR="0011076B">
        <w:rPr>
          <w:lang w:val="en-AU"/>
        </w:rPr>
        <w:t>d</w:t>
      </w:r>
      <w:r w:rsidRPr="003214C1">
        <w:rPr>
          <w:lang w:val="en-AU"/>
        </w:rPr>
        <w:t xml:space="preserve"> the level of progress for the </w:t>
      </w:r>
      <w:r w:rsidR="00002C84">
        <w:rPr>
          <w:lang w:val="en-AU"/>
        </w:rPr>
        <w:t>first</w:t>
      </w:r>
      <w:r w:rsidRPr="003214C1">
        <w:rPr>
          <w:lang w:val="en-AU"/>
        </w:rPr>
        <w:t xml:space="preserve"> six months </w:t>
      </w:r>
      <w:r w:rsidR="0088404D">
        <w:rPr>
          <w:lang w:val="en-AU"/>
        </w:rPr>
        <w:t>were noted in the previous progress report to end of December</w:t>
      </w:r>
      <w:r w:rsidR="0011076B">
        <w:rPr>
          <w:lang w:val="en-AU"/>
        </w:rPr>
        <w:t xml:space="preserve"> and are repeated</w:t>
      </w:r>
      <w:r w:rsidR="0088404D">
        <w:rPr>
          <w:lang w:val="en-AU"/>
        </w:rPr>
        <w:t xml:space="preserve"> in brief </w:t>
      </w:r>
      <w:r w:rsidR="0011076B">
        <w:rPr>
          <w:lang w:val="en-AU"/>
        </w:rPr>
        <w:t>below as they continue you to be pertinent to the progress</w:t>
      </w:r>
      <w:r w:rsidRPr="003214C1">
        <w:rPr>
          <w:lang w:val="en-AU"/>
        </w:rPr>
        <w:t xml:space="preserve">: </w:t>
      </w:r>
    </w:p>
    <w:p w14:paraId="17922956" w14:textId="77777777" w:rsidR="00314DC7" w:rsidRPr="00B82434" w:rsidRDefault="00314DC7" w:rsidP="00B357A8">
      <w:pPr>
        <w:pStyle w:val="Heading4"/>
        <w:numPr>
          <w:ilvl w:val="0"/>
          <w:numId w:val="48"/>
        </w:numPr>
        <w:spacing w:after="240"/>
        <w:rPr>
          <w:lang w:val="en-AU"/>
        </w:rPr>
      </w:pPr>
      <w:r w:rsidRPr="00B82434">
        <w:rPr>
          <w:lang w:val="en-AU"/>
        </w:rPr>
        <w:t>Enabling</w:t>
      </w:r>
    </w:p>
    <w:p w14:paraId="5D487F50" w14:textId="77777777" w:rsidR="0088404D" w:rsidRPr="0088404D" w:rsidRDefault="0088404D" w:rsidP="000E635F">
      <w:pPr>
        <w:pStyle w:val="ListParagraph"/>
        <w:numPr>
          <w:ilvl w:val="0"/>
          <w:numId w:val="15"/>
        </w:numPr>
        <w:spacing w:after="240"/>
        <w:jc w:val="both"/>
        <w:rPr>
          <w:lang w:eastAsia="fr-FR"/>
        </w:rPr>
      </w:pPr>
      <w:r w:rsidRPr="0088404D">
        <w:rPr>
          <w:lang w:val="en-AU"/>
        </w:rPr>
        <w:t>Strength of the</w:t>
      </w:r>
      <w:r w:rsidRPr="0088404D">
        <w:rPr>
          <w:b/>
          <w:lang w:val="en-AU"/>
        </w:rPr>
        <w:t xml:space="preserve"> </w:t>
      </w:r>
      <w:r w:rsidR="00E15E6F" w:rsidRPr="0088404D">
        <w:rPr>
          <w:b/>
          <w:lang w:val="en-AU"/>
        </w:rPr>
        <w:t>Team</w:t>
      </w:r>
      <w:r>
        <w:rPr>
          <w:b/>
          <w:lang w:val="en-AU"/>
        </w:rPr>
        <w:t>.</w:t>
      </w:r>
    </w:p>
    <w:p w14:paraId="41490D4F" w14:textId="6DE20E3C" w:rsidR="00F97053" w:rsidRPr="00F97053" w:rsidRDefault="0084503F" w:rsidP="00CE1691">
      <w:pPr>
        <w:pStyle w:val="ListParagraph"/>
        <w:numPr>
          <w:ilvl w:val="0"/>
          <w:numId w:val="15"/>
        </w:numPr>
        <w:jc w:val="both"/>
        <w:rPr>
          <w:lang w:eastAsia="fr-FR"/>
        </w:rPr>
      </w:pPr>
      <w:r w:rsidRPr="0088404D">
        <w:rPr>
          <w:b/>
          <w:lang w:val="en-AU"/>
        </w:rPr>
        <w:t>Relationships</w:t>
      </w:r>
      <w:r w:rsidR="0088404D">
        <w:rPr>
          <w:b/>
          <w:lang w:val="en-AU"/>
        </w:rPr>
        <w:t xml:space="preserve"> </w:t>
      </w:r>
      <w:r w:rsidR="0088404D" w:rsidRPr="0088404D">
        <w:rPr>
          <w:lang w:val="en-AU"/>
        </w:rPr>
        <w:t xml:space="preserve">with counterparts across the sector, </w:t>
      </w:r>
      <w:r w:rsidR="001C42F0">
        <w:rPr>
          <w:lang w:val="en-AU"/>
        </w:rPr>
        <w:t>Department of Foreign Affairs and Trade, Australia (</w:t>
      </w:r>
      <w:r w:rsidR="0088404D" w:rsidRPr="0088404D">
        <w:rPr>
          <w:lang w:val="en-AU"/>
        </w:rPr>
        <w:t>DFAT</w:t>
      </w:r>
      <w:r w:rsidR="001C42F0">
        <w:rPr>
          <w:lang w:val="en-AU"/>
        </w:rPr>
        <w:t>)</w:t>
      </w:r>
      <w:r w:rsidR="0088404D" w:rsidRPr="0088404D">
        <w:rPr>
          <w:lang w:val="en-AU"/>
        </w:rPr>
        <w:t xml:space="preserve"> and other development partners</w:t>
      </w:r>
      <w:r w:rsidRPr="0088404D">
        <w:rPr>
          <w:lang w:val="en-AU"/>
        </w:rPr>
        <w:t>.</w:t>
      </w:r>
      <w:r w:rsidR="00D22FAE" w:rsidRPr="0088404D">
        <w:rPr>
          <w:lang w:val="en-AU"/>
        </w:rPr>
        <w:t xml:space="preserve"> </w:t>
      </w:r>
    </w:p>
    <w:p w14:paraId="2A906319" w14:textId="77777777" w:rsidR="003D0308" w:rsidRPr="0084503F" w:rsidRDefault="0084503F" w:rsidP="00CE1691">
      <w:pPr>
        <w:pStyle w:val="ListParagraph"/>
        <w:numPr>
          <w:ilvl w:val="0"/>
          <w:numId w:val="15"/>
        </w:numPr>
        <w:jc w:val="both"/>
        <w:rPr>
          <w:lang w:val="en-AU"/>
        </w:rPr>
      </w:pPr>
      <w:r w:rsidRPr="0084503F">
        <w:rPr>
          <w:b/>
          <w:lang w:val="en-AU"/>
        </w:rPr>
        <w:t>Flexibility and responsiveness</w:t>
      </w:r>
      <w:r w:rsidR="00C96D29">
        <w:rPr>
          <w:lang w:val="en-AU"/>
        </w:rPr>
        <w:t>: A c</w:t>
      </w:r>
      <w:r>
        <w:rPr>
          <w:lang w:val="en-AU"/>
        </w:rPr>
        <w:t>lose management relationship with DFAT and collocation</w:t>
      </w:r>
      <w:r w:rsidR="00C0492E">
        <w:rPr>
          <w:lang w:val="en-AU"/>
        </w:rPr>
        <w:t xml:space="preserve"> of strategic resources and individuals</w:t>
      </w:r>
      <w:r>
        <w:rPr>
          <w:lang w:val="en-AU"/>
        </w:rPr>
        <w:t xml:space="preserve"> across the sector has allowed the program to respond to dynamic circumstances and in some instances to take advantage of opportunities and evidence of local momentum for change</w:t>
      </w:r>
      <w:r w:rsidR="00C96D29">
        <w:rPr>
          <w:lang w:val="en-AU"/>
        </w:rPr>
        <w:t xml:space="preserve">. </w:t>
      </w:r>
      <w:r>
        <w:rPr>
          <w:lang w:val="en-AU"/>
        </w:rPr>
        <w:t xml:space="preserve"> </w:t>
      </w:r>
    </w:p>
    <w:p w14:paraId="00366FEE" w14:textId="17EC51B3" w:rsidR="0011076B" w:rsidRDefault="00E15E6F" w:rsidP="00CE1691">
      <w:pPr>
        <w:pStyle w:val="ListParagraph"/>
        <w:numPr>
          <w:ilvl w:val="0"/>
          <w:numId w:val="15"/>
        </w:numPr>
        <w:jc w:val="both"/>
        <w:rPr>
          <w:lang w:val="en-AU"/>
        </w:rPr>
      </w:pPr>
      <w:r w:rsidRPr="0011076B">
        <w:rPr>
          <w:b/>
          <w:lang w:val="en-AU"/>
        </w:rPr>
        <w:lastRenderedPageBreak/>
        <w:t>Continuation</w:t>
      </w:r>
      <w:r w:rsidR="00B15140" w:rsidRPr="0011076B">
        <w:rPr>
          <w:lang w:val="en-AU"/>
        </w:rPr>
        <w:t xml:space="preserve">: Stage 2 of SRBJ generally represents a continuation, consolidation and refinement of the direction of many of the initiatives in Stage 1 of the program. </w:t>
      </w:r>
      <w:r w:rsidR="00002C84">
        <w:rPr>
          <w:lang w:val="en-AU"/>
        </w:rPr>
        <w:t xml:space="preserve">The nature of the program is now well understood </w:t>
      </w:r>
      <w:r w:rsidR="002B7973">
        <w:rPr>
          <w:lang w:val="en-AU"/>
        </w:rPr>
        <w:t xml:space="preserve">and supported </w:t>
      </w:r>
      <w:r w:rsidR="00002C84">
        <w:rPr>
          <w:lang w:val="en-AU"/>
        </w:rPr>
        <w:t>by counterparts across the sector in Port Vila.</w:t>
      </w:r>
      <w:r w:rsidR="005B2FF7">
        <w:rPr>
          <w:lang w:val="en-AU"/>
        </w:rPr>
        <w:t xml:space="preserve"> This was something noted by one of the new short term advisers, “</w:t>
      </w:r>
      <w:r w:rsidR="005B2FF7" w:rsidRPr="005B2FF7">
        <w:rPr>
          <w:i/>
          <w:lang w:val="en-AU"/>
        </w:rPr>
        <w:t xml:space="preserve">development of good will and trust over the preceding years by SRBJ and advisers. This has definitely laid fertile ground </w:t>
      </w:r>
      <w:r w:rsidR="00CE484B">
        <w:rPr>
          <w:i/>
          <w:lang w:val="en-AU"/>
        </w:rPr>
        <w:t>o</w:t>
      </w:r>
      <w:r w:rsidR="005B2FF7" w:rsidRPr="005B2FF7">
        <w:rPr>
          <w:i/>
          <w:lang w:val="en-AU"/>
        </w:rPr>
        <w:t>n which to work</w:t>
      </w:r>
      <w:r w:rsidR="005B2FF7">
        <w:rPr>
          <w:lang w:val="en-AU"/>
        </w:rPr>
        <w:t>.”</w:t>
      </w:r>
    </w:p>
    <w:p w14:paraId="4370B9A1" w14:textId="77777777" w:rsidR="0011076B" w:rsidRDefault="00314DC7" w:rsidP="00CE1691">
      <w:pPr>
        <w:pStyle w:val="ListParagraph"/>
        <w:numPr>
          <w:ilvl w:val="0"/>
          <w:numId w:val="15"/>
        </w:numPr>
        <w:jc w:val="both"/>
        <w:rPr>
          <w:lang w:val="en-AU"/>
        </w:rPr>
      </w:pPr>
      <w:r w:rsidRPr="0011076B">
        <w:rPr>
          <w:b/>
          <w:lang w:val="en-AU"/>
        </w:rPr>
        <w:t>Leadership</w:t>
      </w:r>
      <w:r w:rsidR="00B15140" w:rsidRPr="0011076B">
        <w:rPr>
          <w:lang w:val="en-AU"/>
        </w:rPr>
        <w:t xml:space="preserve">: The support and </w:t>
      </w:r>
      <w:r w:rsidR="00F97053" w:rsidRPr="0011076B">
        <w:rPr>
          <w:lang w:val="en-AU"/>
        </w:rPr>
        <w:t>drive</w:t>
      </w:r>
      <w:r w:rsidR="00B15140" w:rsidRPr="0011076B">
        <w:rPr>
          <w:lang w:val="en-AU"/>
        </w:rPr>
        <w:t xml:space="preserve"> </w:t>
      </w:r>
      <w:r w:rsidR="00C96D29" w:rsidRPr="0011076B">
        <w:rPr>
          <w:lang w:val="en-AU"/>
        </w:rPr>
        <w:t>of some leaders</w:t>
      </w:r>
      <w:r w:rsidR="00B15140" w:rsidRPr="0011076B">
        <w:rPr>
          <w:lang w:val="en-AU"/>
        </w:rPr>
        <w:t xml:space="preserve"> has assisted in the maintenance of the momentum of initiatives within the program</w:t>
      </w:r>
      <w:r w:rsidR="0011076B" w:rsidRPr="0011076B">
        <w:rPr>
          <w:lang w:val="en-AU"/>
        </w:rPr>
        <w:t xml:space="preserve">. </w:t>
      </w:r>
    </w:p>
    <w:p w14:paraId="568E29DC" w14:textId="4E6554AB" w:rsidR="0011076B" w:rsidRDefault="00B15140" w:rsidP="00CE1691">
      <w:pPr>
        <w:pStyle w:val="ListParagraph"/>
        <w:numPr>
          <w:ilvl w:val="0"/>
          <w:numId w:val="15"/>
        </w:numPr>
        <w:jc w:val="both"/>
        <w:rPr>
          <w:lang w:val="en-AU"/>
        </w:rPr>
      </w:pPr>
      <w:r w:rsidRPr="0011076B">
        <w:rPr>
          <w:b/>
          <w:lang w:val="en-AU"/>
        </w:rPr>
        <w:t>Responding to</w:t>
      </w:r>
      <w:r w:rsidR="00314DC7" w:rsidRPr="0011076B">
        <w:rPr>
          <w:b/>
          <w:lang w:val="en-AU"/>
        </w:rPr>
        <w:t xml:space="preserve"> a key practical need</w:t>
      </w:r>
      <w:r w:rsidRPr="0011076B">
        <w:rPr>
          <w:lang w:val="en-AU"/>
        </w:rPr>
        <w:t xml:space="preserve">: </w:t>
      </w:r>
      <w:r w:rsidR="00E16648" w:rsidRPr="0011076B">
        <w:rPr>
          <w:lang w:val="en-AU"/>
        </w:rPr>
        <w:t>W</w:t>
      </w:r>
      <w:r w:rsidRPr="0011076B">
        <w:rPr>
          <w:lang w:val="en-AU"/>
        </w:rPr>
        <w:t>here interventions respond to a clear practical need and fill an existing vacuum this has contributed to robust up take of an initiative</w:t>
      </w:r>
      <w:r w:rsidR="00002C84">
        <w:rPr>
          <w:lang w:val="en-AU"/>
        </w:rPr>
        <w:t xml:space="preserve">; for example the Monitoring Officer’s support for reporting and monitoring; the </w:t>
      </w:r>
      <w:r w:rsidR="001C42F0">
        <w:rPr>
          <w:lang w:val="en-AU"/>
        </w:rPr>
        <w:t>CDMA</w:t>
      </w:r>
      <w:r w:rsidR="00002C84">
        <w:rPr>
          <w:lang w:val="en-AU"/>
        </w:rPr>
        <w:t>’s support for incremental improvements across the sector</w:t>
      </w:r>
      <w:r w:rsidR="0011076B" w:rsidRPr="0011076B">
        <w:rPr>
          <w:lang w:val="en-AU"/>
        </w:rPr>
        <w:t xml:space="preserve"> </w:t>
      </w:r>
    </w:p>
    <w:p w14:paraId="26E8B304" w14:textId="77777777" w:rsidR="0011076B" w:rsidRDefault="008244CB" w:rsidP="00CE1691">
      <w:pPr>
        <w:pStyle w:val="ListParagraph"/>
        <w:numPr>
          <w:ilvl w:val="0"/>
          <w:numId w:val="15"/>
        </w:numPr>
        <w:jc w:val="both"/>
        <w:rPr>
          <w:lang w:val="en-AU"/>
        </w:rPr>
      </w:pPr>
      <w:r w:rsidRPr="0011076B">
        <w:rPr>
          <w:b/>
          <w:lang w:val="en-AU"/>
        </w:rPr>
        <w:t>Demonstrable small benefits</w:t>
      </w:r>
      <w:r w:rsidR="002B7973">
        <w:rPr>
          <w:b/>
          <w:lang w:val="en-AU"/>
        </w:rPr>
        <w:t xml:space="preserve"> </w:t>
      </w:r>
      <w:r w:rsidR="002B7973">
        <w:rPr>
          <w:lang w:val="en-AU"/>
        </w:rPr>
        <w:t>have maintained support for initiatives such as the systems improvements but also the support for planning, budget narratives and reporting</w:t>
      </w:r>
      <w:r w:rsidR="0011076B" w:rsidRPr="0011076B">
        <w:rPr>
          <w:lang w:val="en-AU"/>
        </w:rPr>
        <w:t xml:space="preserve">. </w:t>
      </w:r>
    </w:p>
    <w:p w14:paraId="48286EFA" w14:textId="77777777" w:rsidR="008244CB" w:rsidRPr="0011076B" w:rsidRDefault="006E39A2" w:rsidP="00CE1691">
      <w:pPr>
        <w:pStyle w:val="ListParagraph"/>
        <w:numPr>
          <w:ilvl w:val="0"/>
          <w:numId w:val="15"/>
        </w:numPr>
        <w:jc w:val="both"/>
        <w:rPr>
          <w:lang w:val="en-AU"/>
        </w:rPr>
      </w:pPr>
      <w:r w:rsidRPr="0011076B">
        <w:rPr>
          <w:b/>
          <w:lang w:val="en-AU"/>
        </w:rPr>
        <w:t>Enthusiasm</w:t>
      </w:r>
      <w:r w:rsidRPr="0011076B">
        <w:rPr>
          <w:lang w:val="en-AU"/>
        </w:rPr>
        <w:t>: Junior and intermediate lawyers have been enthusiastic in seeking advice from advisers</w:t>
      </w:r>
      <w:r w:rsidR="0011076B">
        <w:rPr>
          <w:lang w:val="en-AU"/>
        </w:rPr>
        <w:t>.</w:t>
      </w:r>
      <w:r w:rsidRPr="0011076B">
        <w:rPr>
          <w:lang w:val="en-AU"/>
        </w:rPr>
        <w:t xml:space="preserve"> </w:t>
      </w:r>
      <w:r w:rsidR="00002C84">
        <w:rPr>
          <w:lang w:val="en-AU"/>
        </w:rPr>
        <w:t>This has continued with increased participation in the Legal Advocacy Course in June 2015 since December 2014.</w:t>
      </w:r>
    </w:p>
    <w:p w14:paraId="52365472" w14:textId="6006FD78" w:rsidR="00314DC7" w:rsidRPr="006E39A2" w:rsidRDefault="006E39A2" w:rsidP="00CE1691">
      <w:pPr>
        <w:pStyle w:val="ListParagraph"/>
        <w:numPr>
          <w:ilvl w:val="0"/>
          <w:numId w:val="15"/>
        </w:numPr>
        <w:jc w:val="both"/>
        <w:rPr>
          <w:lang w:val="en-AU"/>
        </w:rPr>
      </w:pPr>
      <w:r w:rsidRPr="006E39A2">
        <w:rPr>
          <w:b/>
          <w:lang w:val="en-AU"/>
        </w:rPr>
        <w:t>External reinforcement</w:t>
      </w:r>
      <w:r w:rsidRPr="006E39A2">
        <w:rPr>
          <w:lang w:val="en-AU"/>
        </w:rPr>
        <w:t xml:space="preserve">: </w:t>
      </w:r>
      <w:r w:rsidR="00E16648">
        <w:rPr>
          <w:lang w:val="en-AU"/>
        </w:rPr>
        <w:t>B</w:t>
      </w:r>
      <w:r w:rsidRPr="006E39A2">
        <w:rPr>
          <w:lang w:val="en-AU"/>
        </w:rPr>
        <w:t xml:space="preserve">oth the SPD and PSO advisers noted the benefit of having external respected reinforcement of their advice through the advocacy skills training that was provided by the Victorian Bar. </w:t>
      </w:r>
    </w:p>
    <w:p w14:paraId="09527B46" w14:textId="77777777" w:rsidR="0011076B" w:rsidRPr="0011076B" w:rsidRDefault="006E39A2" w:rsidP="00CE1691">
      <w:pPr>
        <w:pStyle w:val="ListParagraph"/>
        <w:numPr>
          <w:ilvl w:val="0"/>
          <w:numId w:val="15"/>
        </w:numPr>
        <w:jc w:val="both"/>
        <w:rPr>
          <w:b/>
          <w:lang w:val="en-AU"/>
        </w:rPr>
      </w:pPr>
      <w:r w:rsidRPr="0011076B">
        <w:rPr>
          <w:b/>
          <w:lang w:val="en-AU"/>
        </w:rPr>
        <w:t>Government momentum</w:t>
      </w:r>
      <w:r w:rsidR="00DB5E5E" w:rsidRPr="0011076B">
        <w:rPr>
          <w:b/>
          <w:lang w:val="en-AU"/>
        </w:rPr>
        <w:t xml:space="preserve"> and support</w:t>
      </w:r>
      <w:r w:rsidR="0011076B">
        <w:rPr>
          <w:b/>
          <w:lang w:val="en-AU"/>
        </w:rPr>
        <w:t xml:space="preserve"> </w:t>
      </w:r>
      <w:r w:rsidR="0011076B">
        <w:rPr>
          <w:lang w:val="en-AU"/>
        </w:rPr>
        <w:t xml:space="preserve">in some key areas. </w:t>
      </w:r>
      <w:r w:rsidRPr="0011076B">
        <w:rPr>
          <w:lang w:val="en-AU"/>
        </w:rPr>
        <w:t xml:space="preserve"> </w:t>
      </w:r>
    </w:p>
    <w:p w14:paraId="3C4FE873" w14:textId="7BFB4573" w:rsidR="0011076B" w:rsidRPr="0006069F" w:rsidRDefault="00DB5E5E" w:rsidP="00CE484B">
      <w:pPr>
        <w:pStyle w:val="ListParagraph"/>
        <w:numPr>
          <w:ilvl w:val="0"/>
          <w:numId w:val="15"/>
        </w:numPr>
        <w:jc w:val="both"/>
        <w:rPr>
          <w:lang w:eastAsia="fr-FR"/>
        </w:rPr>
      </w:pPr>
      <w:r w:rsidRPr="0006069F">
        <w:rPr>
          <w:b/>
          <w:lang w:val="en-AU"/>
        </w:rPr>
        <w:t>Strengthened monitoring and evaluation support</w:t>
      </w:r>
      <w:r w:rsidR="0011076B" w:rsidRPr="0006069F">
        <w:rPr>
          <w:b/>
          <w:lang w:val="en-AU"/>
        </w:rPr>
        <w:t xml:space="preserve"> </w:t>
      </w:r>
      <w:r w:rsidR="0011076B" w:rsidRPr="0006069F">
        <w:rPr>
          <w:lang w:val="en-AU"/>
        </w:rPr>
        <w:t>to the program and to the sector has continued over this reporting period</w:t>
      </w:r>
      <w:r w:rsidR="00002C84" w:rsidRPr="0006069F">
        <w:rPr>
          <w:lang w:val="en-AU"/>
        </w:rPr>
        <w:t xml:space="preserve"> with the implementation of a number of key evaluative pieces</w:t>
      </w:r>
      <w:r w:rsidR="0006069F" w:rsidRPr="0006069F">
        <w:rPr>
          <w:lang w:val="en-AU"/>
        </w:rPr>
        <w:t xml:space="preserve"> including; the Grants Review (</w:t>
      </w:r>
      <w:r w:rsidR="0006069F" w:rsidRPr="00291B56">
        <w:rPr>
          <w:lang w:val="en-AU"/>
        </w:rPr>
        <w:t xml:space="preserve">Annex </w:t>
      </w:r>
      <w:r w:rsidR="005E39A6" w:rsidRPr="00291B56">
        <w:rPr>
          <w:lang w:val="en-AU"/>
        </w:rPr>
        <w:t>7</w:t>
      </w:r>
      <w:r w:rsidR="0006069F" w:rsidRPr="00291B56">
        <w:rPr>
          <w:lang w:val="en-AU"/>
        </w:rPr>
        <w:t xml:space="preserve"> which is discussed in more detail in section </w:t>
      </w:r>
      <w:r w:rsidR="00172BBC" w:rsidRPr="00291B56">
        <w:rPr>
          <w:lang w:val="en-AU"/>
        </w:rPr>
        <w:t>5(f</w:t>
      </w:r>
      <w:r w:rsidR="0006069F" w:rsidRPr="00291B56">
        <w:rPr>
          <w:lang w:val="en-AU"/>
        </w:rPr>
        <w:t>)</w:t>
      </w:r>
      <w:r w:rsidR="00172BBC" w:rsidRPr="00291B56">
        <w:rPr>
          <w:lang w:val="en-AU"/>
        </w:rPr>
        <w:t>)</w:t>
      </w:r>
      <w:r w:rsidR="002B7973" w:rsidRPr="00291B56">
        <w:rPr>
          <w:lang w:val="en-AU"/>
        </w:rPr>
        <w:t>;</w:t>
      </w:r>
      <w:r w:rsidR="0006069F" w:rsidRPr="00291B56">
        <w:rPr>
          <w:lang w:val="en-AU"/>
        </w:rPr>
        <w:t xml:space="preserve"> the Sector</w:t>
      </w:r>
      <w:r w:rsidR="0011076B" w:rsidRPr="00291B56">
        <w:rPr>
          <w:lang w:val="en-AU"/>
        </w:rPr>
        <w:t xml:space="preserve"> </w:t>
      </w:r>
      <w:r w:rsidR="0006069F" w:rsidRPr="00291B56">
        <w:rPr>
          <w:lang w:val="en-AU"/>
        </w:rPr>
        <w:t xml:space="preserve">Perception Survey (Annex </w:t>
      </w:r>
      <w:r w:rsidR="004A6D04" w:rsidRPr="00291B56">
        <w:rPr>
          <w:lang w:val="en-AU"/>
        </w:rPr>
        <w:t>1</w:t>
      </w:r>
      <w:r w:rsidR="0006069F" w:rsidRPr="00291B56">
        <w:rPr>
          <w:lang w:val="en-AU"/>
        </w:rPr>
        <w:t xml:space="preserve"> discussed</w:t>
      </w:r>
      <w:r w:rsidR="0006069F" w:rsidRPr="0006069F">
        <w:rPr>
          <w:lang w:val="en-AU"/>
        </w:rPr>
        <w:t xml:space="preserve"> in more detail in section </w:t>
      </w:r>
      <w:r w:rsidR="0013419D" w:rsidRPr="00172BBC">
        <w:rPr>
          <w:lang w:val="en-AU"/>
        </w:rPr>
        <w:t>2(b)</w:t>
      </w:r>
      <w:r w:rsidR="0006069F" w:rsidRPr="00172BBC">
        <w:rPr>
          <w:lang w:val="en-AU"/>
        </w:rPr>
        <w:t>)</w:t>
      </w:r>
      <w:r w:rsidR="002B7973" w:rsidRPr="00172BBC">
        <w:rPr>
          <w:lang w:val="en-AU"/>
        </w:rPr>
        <w:t>;</w:t>
      </w:r>
      <w:r w:rsidR="002B7973">
        <w:rPr>
          <w:lang w:val="en-AU"/>
        </w:rPr>
        <w:t xml:space="preserve"> </w:t>
      </w:r>
      <w:r w:rsidR="00CE484B">
        <w:rPr>
          <w:lang w:val="en-AU"/>
        </w:rPr>
        <w:t xml:space="preserve">Law Student Internship Program Desk Review; </w:t>
      </w:r>
      <w:r w:rsidR="002B7973">
        <w:rPr>
          <w:lang w:val="en-AU"/>
        </w:rPr>
        <w:t xml:space="preserve">and the commencement, but not completion, of </w:t>
      </w:r>
      <w:r w:rsidR="00CE484B">
        <w:rPr>
          <w:lang w:val="en-AU"/>
        </w:rPr>
        <w:t>an evaluation of women’s professional participation in the VPF</w:t>
      </w:r>
      <w:r w:rsidR="002B7973" w:rsidRPr="00CE484B">
        <w:rPr>
          <w:lang w:val="en-AU"/>
        </w:rPr>
        <w:t>.</w:t>
      </w:r>
      <w:r w:rsidR="0006069F" w:rsidRPr="00CE484B">
        <w:rPr>
          <w:lang w:val="en-AU"/>
        </w:rPr>
        <w:t xml:space="preserve"> </w:t>
      </w:r>
    </w:p>
    <w:p w14:paraId="60954A35" w14:textId="581DFAA2" w:rsidR="0011076B" w:rsidRDefault="00D22FAE" w:rsidP="00CE1691">
      <w:pPr>
        <w:pStyle w:val="ListParagraph"/>
        <w:numPr>
          <w:ilvl w:val="0"/>
          <w:numId w:val="15"/>
        </w:numPr>
        <w:jc w:val="both"/>
        <w:rPr>
          <w:lang w:eastAsia="fr-FR"/>
        </w:rPr>
      </w:pPr>
      <w:r w:rsidRPr="0011076B">
        <w:rPr>
          <w:b/>
          <w:lang w:val="en-AU"/>
        </w:rPr>
        <w:t xml:space="preserve">Good coordination of interventions: </w:t>
      </w:r>
      <w:r>
        <w:rPr>
          <w:lang w:eastAsia="fr-FR"/>
        </w:rPr>
        <w:t>Working and thinking systemically, and acknowledging that many different development activities that are well coordinated and integrated yield improvements</w:t>
      </w:r>
      <w:r w:rsidR="00B82434">
        <w:rPr>
          <w:lang w:eastAsia="fr-FR"/>
        </w:rPr>
        <w:t>. For example,</w:t>
      </w:r>
      <w:r w:rsidR="0011076B">
        <w:rPr>
          <w:lang w:eastAsia="fr-FR"/>
        </w:rPr>
        <w:t xml:space="preserve"> the Victorian Bar Legal Advocacy Course</w:t>
      </w:r>
      <w:r w:rsidR="00A305DE">
        <w:rPr>
          <w:lang w:eastAsia="fr-FR"/>
        </w:rPr>
        <w:t xml:space="preserve"> which was stronger and more relevant than the course delivered in December last year. This requires significant investment of management time and the cooperation of the team</w:t>
      </w:r>
      <w:r w:rsidR="0011076B">
        <w:rPr>
          <w:lang w:eastAsia="fr-FR"/>
        </w:rPr>
        <w:t xml:space="preserve">. </w:t>
      </w:r>
    </w:p>
    <w:p w14:paraId="5A4CC990" w14:textId="77777777" w:rsidR="00B82434" w:rsidRDefault="00D26799" w:rsidP="00B82434">
      <w:pPr>
        <w:pStyle w:val="Heading4"/>
        <w:spacing w:before="0"/>
        <w:rPr>
          <w:lang w:eastAsia="fr-FR"/>
        </w:rPr>
      </w:pPr>
      <w:r w:rsidRPr="00B82434">
        <w:rPr>
          <w:lang w:eastAsia="fr-FR"/>
        </w:rPr>
        <w:t xml:space="preserve">New enabling factors over </w:t>
      </w:r>
      <w:r w:rsidR="00347663" w:rsidRPr="00B82434">
        <w:rPr>
          <w:lang w:eastAsia="fr-FR"/>
        </w:rPr>
        <w:t>this</w:t>
      </w:r>
      <w:r w:rsidRPr="00B82434">
        <w:rPr>
          <w:lang w:eastAsia="fr-FR"/>
        </w:rPr>
        <w:t xml:space="preserve"> report period</w:t>
      </w:r>
    </w:p>
    <w:p w14:paraId="4EDD923F" w14:textId="77777777" w:rsidR="00B82434" w:rsidRPr="00B82434" w:rsidRDefault="00B82434" w:rsidP="00B82434">
      <w:pPr>
        <w:spacing w:after="0"/>
        <w:rPr>
          <w:lang w:eastAsia="fr-FR"/>
        </w:rPr>
      </w:pPr>
    </w:p>
    <w:p w14:paraId="25405B2C" w14:textId="2480BF3F" w:rsidR="00182EEB" w:rsidRDefault="00182EEB" w:rsidP="00B82434">
      <w:pPr>
        <w:pStyle w:val="ListParagraph"/>
        <w:numPr>
          <w:ilvl w:val="0"/>
          <w:numId w:val="19"/>
        </w:numPr>
        <w:spacing w:after="0"/>
        <w:jc w:val="both"/>
        <w:rPr>
          <w:lang w:val="en-AU"/>
        </w:rPr>
      </w:pPr>
      <w:r w:rsidRPr="0006069F">
        <w:rPr>
          <w:b/>
          <w:lang w:val="en-AU"/>
        </w:rPr>
        <w:t xml:space="preserve">Capacity of </w:t>
      </w:r>
      <w:r w:rsidR="0006069F" w:rsidRPr="0006069F">
        <w:rPr>
          <w:b/>
          <w:lang w:val="en-AU"/>
        </w:rPr>
        <w:t>the Public Prosecutor’s Office</w:t>
      </w:r>
      <w:r w:rsidR="0006069F" w:rsidRPr="0006069F">
        <w:rPr>
          <w:lang w:val="en-AU"/>
        </w:rPr>
        <w:t xml:space="preserve"> has increased</w:t>
      </w:r>
      <w:r w:rsidR="00617C75">
        <w:rPr>
          <w:lang w:val="en-AU"/>
        </w:rPr>
        <w:t xml:space="preserve"> </w:t>
      </w:r>
      <w:r w:rsidR="008665D3">
        <w:rPr>
          <w:lang w:val="en-AU"/>
        </w:rPr>
        <w:t>slightly</w:t>
      </w:r>
      <w:r w:rsidR="0006069F" w:rsidRPr="0006069F">
        <w:rPr>
          <w:lang w:val="en-AU"/>
        </w:rPr>
        <w:t xml:space="preserve"> with the appointment of a new acting Public Prosecutor </w:t>
      </w:r>
      <w:r w:rsidR="003542AB">
        <w:rPr>
          <w:lang w:val="en-AU"/>
        </w:rPr>
        <w:t>that</w:t>
      </w:r>
      <w:r w:rsidR="003542AB" w:rsidRPr="0006069F">
        <w:rPr>
          <w:lang w:val="en-AU"/>
        </w:rPr>
        <w:t xml:space="preserve"> </w:t>
      </w:r>
      <w:r w:rsidR="0006069F" w:rsidRPr="0006069F">
        <w:rPr>
          <w:lang w:val="en-AU"/>
        </w:rPr>
        <w:t>has resulted in strengthened and more effective collaboration with SPD and police as well as greater progress with file management in the PPO over this reporting period.</w:t>
      </w:r>
      <w:r w:rsidR="0006069F">
        <w:rPr>
          <w:lang w:val="en-AU"/>
        </w:rPr>
        <w:t xml:space="preserve"> A new female prosecutor has been appointed</w:t>
      </w:r>
      <w:r w:rsidR="005C644E">
        <w:rPr>
          <w:lang w:val="en-AU"/>
        </w:rPr>
        <w:t xml:space="preserve"> and there may be an opportunity for the SPD </w:t>
      </w:r>
      <w:r w:rsidR="00CE484B">
        <w:rPr>
          <w:lang w:val="en-AU"/>
        </w:rPr>
        <w:t>A</w:t>
      </w:r>
      <w:r w:rsidR="005C644E">
        <w:rPr>
          <w:lang w:val="en-AU"/>
        </w:rPr>
        <w:t>dviser to provide some additional technical support to her</w:t>
      </w:r>
      <w:r w:rsidR="0006069F">
        <w:rPr>
          <w:lang w:val="en-AU"/>
        </w:rPr>
        <w:t>.</w:t>
      </w:r>
      <w:r w:rsidR="00617C75">
        <w:rPr>
          <w:lang w:val="en-AU"/>
        </w:rPr>
        <w:t xml:space="preserve"> Technical </w:t>
      </w:r>
      <w:r w:rsidR="0034373D">
        <w:rPr>
          <w:lang w:val="en-AU"/>
        </w:rPr>
        <w:t xml:space="preserve">legal </w:t>
      </w:r>
      <w:r w:rsidR="00617C75">
        <w:rPr>
          <w:lang w:val="en-AU"/>
        </w:rPr>
        <w:t xml:space="preserve">skills </w:t>
      </w:r>
      <w:r w:rsidR="0034373D">
        <w:rPr>
          <w:lang w:val="en-AU"/>
        </w:rPr>
        <w:t xml:space="preserve">and office </w:t>
      </w:r>
      <w:r w:rsidR="0034373D">
        <w:rPr>
          <w:lang w:val="en-AU"/>
        </w:rPr>
        <w:lastRenderedPageBreak/>
        <w:t xml:space="preserve">management </w:t>
      </w:r>
      <w:r w:rsidR="00617C75">
        <w:rPr>
          <w:lang w:val="en-AU"/>
        </w:rPr>
        <w:t>within that office still require significant support.</w:t>
      </w:r>
      <w:r w:rsidR="008665D3">
        <w:rPr>
          <w:lang w:val="en-AU"/>
        </w:rPr>
        <w:t xml:space="preserve"> This represents a slight shift within an agency whose capacity otherwise remains extremely low which impacts </w:t>
      </w:r>
      <w:r w:rsidR="0034373D">
        <w:rPr>
          <w:lang w:val="en-AU"/>
        </w:rPr>
        <w:t xml:space="preserve">on the sector </w:t>
      </w:r>
      <w:r w:rsidR="008665D3">
        <w:rPr>
          <w:lang w:val="en-AU"/>
        </w:rPr>
        <w:t xml:space="preserve">beyond that agency. </w:t>
      </w:r>
    </w:p>
    <w:p w14:paraId="30F66A1F" w14:textId="77777777" w:rsidR="008665D3" w:rsidRDefault="008665D3" w:rsidP="008665D3">
      <w:pPr>
        <w:pStyle w:val="ListParagraph"/>
        <w:spacing w:after="0"/>
        <w:ind w:left="360"/>
        <w:jc w:val="both"/>
        <w:rPr>
          <w:lang w:val="en-AU"/>
        </w:rPr>
      </w:pPr>
    </w:p>
    <w:p w14:paraId="7851F782" w14:textId="77777777" w:rsidR="00280616" w:rsidRDefault="00280616" w:rsidP="00CE1691">
      <w:pPr>
        <w:pStyle w:val="ListParagraph"/>
        <w:numPr>
          <w:ilvl w:val="0"/>
          <w:numId w:val="19"/>
        </w:numPr>
        <w:jc w:val="both"/>
        <w:rPr>
          <w:lang w:val="en-AU"/>
        </w:rPr>
      </w:pPr>
      <w:r w:rsidRPr="00280616">
        <w:rPr>
          <w:b/>
          <w:lang w:val="en-AU"/>
        </w:rPr>
        <w:t>Express willingness by the Public Solicitor to embrace incremental systems change</w:t>
      </w:r>
      <w:r>
        <w:rPr>
          <w:lang w:val="en-AU"/>
        </w:rPr>
        <w:t xml:space="preserve"> within the PSO which has allowed significant progress in this area during the reporting period.</w:t>
      </w:r>
    </w:p>
    <w:p w14:paraId="7B9124AB" w14:textId="37BD0C24" w:rsidR="00347663" w:rsidRPr="00347663" w:rsidRDefault="00347663" w:rsidP="00347663">
      <w:pPr>
        <w:pStyle w:val="ListParagraph"/>
        <w:numPr>
          <w:ilvl w:val="0"/>
          <w:numId w:val="19"/>
        </w:numPr>
        <w:jc w:val="both"/>
        <w:rPr>
          <w:lang w:val="en-AU"/>
        </w:rPr>
      </w:pPr>
      <w:r w:rsidRPr="00347663">
        <w:rPr>
          <w:lang w:val="en-AU"/>
        </w:rPr>
        <w:t xml:space="preserve">The integration of the two subprograms (SRBJ and VAPP) has allowed for greater </w:t>
      </w:r>
      <w:r w:rsidRPr="00347663">
        <w:rPr>
          <w:b/>
          <w:lang w:val="en-AU"/>
        </w:rPr>
        <w:t xml:space="preserve">accessibility of the </w:t>
      </w:r>
      <w:r w:rsidR="001C42F0">
        <w:rPr>
          <w:b/>
          <w:lang w:val="en-AU"/>
        </w:rPr>
        <w:t>civilian</w:t>
      </w:r>
      <w:r w:rsidRPr="00347663">
        <w:rPr>
          <w:b/>
          <w:lang w:val="en-AU"/>
        </w:rPr>
        <w:t xml:space="preserve"> advisers</w:t>
      </w:r>
      <w:r w:rsidRPr="00347663">
        <w:rPr>
          <w:rStyle w:val="FootnoteReference"/>
          <w:b/>
          <w:lang w:val="en-AU"/>
        </w:rPr>
        <w:footnoteReference w:id="33"/>
      </w:r>
      <w:r w:rsidRPr="00347663">
        <w:rPr>
          <w:b/>
          <w:lang w:val="en-AU"/>
        </w:rPr>
        <w:t xml:space="preserve"> to the VPF</w:t>
      </w:r>
      <w:r w:rsidRPr="00347663">
        <w:rPr>
          <w:lang w:val="en-AU"/>
        </w:rPr>
        <w:t xml:space="preserve"> since the commencement of Stage 2 and this has only increased since the last reporting period with growing capacity development, human resource development, public financial management and monitoring and evaluation support to the VPF over this period.</w:t>
      </w:r>
    </w:p>
    <w:p w14:paraId="0A38AA70" w14:textId="6FEA340F" w:rsidR="00347663" w:rsidRDefault="00347663" w:rsidP="00347663">
      <w:pPr>
        <w:pStyle w:val="ListParagraph"/>
        <w:numPr>
          <w:ilvl w:val="0"/>
          <w:numId w:val="19"/>
        </w:numPr>
        <w:jc w:val="both"/>
        <w:rPr>
          <w:lang w:val="en-AU"/>
        </w:rPr>
      </w:pPr>
      <w:r w:rsidRPr="00347663">
        <w:rPr>
          <w:lang w:val="en-AU"/>
        </w:rPr>
        <w:t xml:space="preserve">During this reporting period an entirely </w:t>
      </w:r>
      <w:r w:rsidRPr="00347663">
        <w:rPr>
          <w:b/>
          <w:lang w:val="en-AU"/>
        </w:rPr>
        <w:t>new VAPP team</w:t>
      </w:r>
      <w:r w:rsidRPr="00347663">
        <w:rPr>
          <w:lang w:val="en-AU"/>
        </w:rPr>
        <w:t xml:space="preserve"> has been appointed by AFP to manage the program. The team is more effectively managed and works more collaboratively and positively with SRBJ across the entire spectrum of the program’s interventions. This represents a</w:t>
      </w:r>
      <w:r w:rsidR="001C42F0">
        <w:rPr>
          <w:lang w:val="en-AU"/>
        </w:rPr>
        <w:t>n</w:t>
      </w:r>
      <w:r w:rsidRPr="00347663">
        <w:rPr>
          <w:lang w:val="en-AU"/>
        </w:rPr>
        <w:t xml:space="preserve"> opportunity for the integrated Policing and Justice Support Program in strengthening its potential outcome at the end of the program. It has been noted by advisers across the program in areas of management, monitoring and evaluation, capacity development, case and data management</w:t>
      </w:r>
      <w:r w:rsidR="004A6D04">
        <w:rPr>
          <w:lang w:val="en-AU"/>
        </w:rPr>
        <w:t>, finance</w:t>
      </w:r>
      <w:r w:rsidRPr="00347663">
        <w:rPr>
          <w:lang w:val="en-AU"/>
        </w:rPr>
        <w:t xml:space="preserve"> and the thematic work related to women, children and youth.</w:t>
      </w:r>
    </w:p>
    <w:p w14:paraId="3AEF36F9" w14:textId="77777777" w:rsidR="001575C6" w:rsidRPr="001575C6" w:rsidRDefault="001575C6" w:rsidP="0034373D">
      <w:pPr>
        <w:pStyle w:val="NoSpacing"/>
        <w:numPr>
          <w:ilvl w:val="0"/>
          <w:numId w:val="19"/>
        </w:numPr>
        <w:spacing w:line="276" w:lineRule="auto"/>
        <w:jc w:val="both"/>
        <w:rPr>
          <w:lang w:val="en-AU"/>
        </w:rPr>
      </w:pPr>
      <w:r w:rsidRPr="001575C6">
        <w:rPr>
          <w:rFonts w:eastAsia="Calibri" w:cs="Calibri"/>
          <w:sz w:val="22"/>
          <w:szCs w:val="22"/>
          <w:lang w:val="en-AU" w:eastAsia="en-US"/>
        </w:rPr>
        <w:t xml:space="preserve">The </w:t>
      </w:r>
      <w:r w:rsidRPr="001575C6">
        <w:rPr>
          <w:rFonts w:eastAsia="Calibri" w:cs="Calibri"/>
          <w:b/>
          <w:sz w:val="22"/>
          <w:szCs w:val="22"/>
          <w:lang w:val="en-AU" w:eastAsia="en-US"/>
        </w:rPr>
        <w:t>re-opening of the Law Clinic and the recruitment of a Director for the Law Clinic</w:t>
      </w:r>
      <w:r w:rsidRPr="001575C6">
        <w:rPr>
          <w:rFonts w:eastAsia="Calibri" w:cs="Calibri"/>
          <w:sz w:val="22"/>
          <w:szCs w:val="22"/>
          <w:lang w:val="en-AU" w:eastAsia="en-US"/>
        </w:rPr>
        <w:t xml:space="preserve"> provides a key opportunity for progressing the integration of the </w:t>
      </w:r>
      <w:r>
        <w:rPr>
          <w:rFonts w:eastAsia="Calibri" w:cs="Calibri"/>
          <w:sz w:val="22"/>
          <w:szCs w:val="22"/>
          <w:lang w:val="en-AU" w:eastAsia="en-US"/>
        </w:rPr>
        <w:t>LSIP</w:t>
      </w:r>
      <w:r w:rsidRPr="001575C6">
        <w:rPr>
          <w:rFonts w:eastAsia="Calibri" w:cs="Calibri"/>
          <w:sz w:val="22"/>
          <w:szCs w:val="22"/>
          <w:lang w:val="en-AU" w:eastAsia="en-US"/>
        </w:rPr>
        <w:t xml:space="preserve"> with the Law Clinic as one component for the assessment of that course. This will have a significant impact on the ongoing sustainability of the program. It is hoped that this will be trialled in the second semester of 2015</w:t>
      </w:r>
      <w:r>
        <w:rPr>
          <w:rFonts w:eastAsia="Times New Roman"/>
          <w:sz w:val="22"/>
          <w:szCs w:val="22"/>
          <w:lang w:val="en-GB" w:eastAsia="fr-FR"/>
        </w:rPr>
        <w:t xml:space="preserve">. </w:t>
      </w:r>
    </w:p>
    <w:p w14:paraId="061CAF59" w14:textId="77777777" w:rsidR="001575C6" w:rsidRPr="001575C6" w:rsidRDefault="001575C6" w:rsidP="001575C6">
      <w:pPr>
        <w:pStyle w:val="NoSpacing"/>
        <w:rPr>
          <w:sz w:val="22"/>
          <w:szCs w:val="22"/>
          <w:lang w:val="en-AU"/>
        </w:rPr>
      </w:pPr>
    </w:p>
    <w:p w14:paraId="157FA85A" w14:textId="77777777" w:rsidR="00D26799" w:rsidRDefault="00D26799" w:rsidP="0034373D">
      <w:pPr>
        <w:pStyle w:val="NoSpacing"/>
        <w:spacing w:line="276" w:lineRule="auto"/>
        <w:jc w:val="both"/>
        <w:rPr>
          <w:sz w:val="22"/>
          <w:szCs w:val="22"/>
          <w:lang w:val="en-AU"/>
        </w:rPr>
      </w:pPr>
      <w:r w:rsidRPr="001575C6">
        <w:rPr>
          <w:sz w:val="22"/>
          <w:szCs w:val="22"/>
          <w:lang w:val="en-AU"/>
        </w:rPr>
        <w:t xml:space="preserve">Key factors identified in January 2015 that inhibited progress over the first six months of the program are noted </w:t>
      </w:r>
      <w:r w:rsidR="008A7245">
        <w:rPr>
          <w:sz w:val="22"/>
          <w:szCs w:val="22"/>
          <w:lang w:val="en-AU"/>
        </w:rPr>
        <w:t>and updated</w:t>
      </w:r>
      <w:r w:rsidR="00B82434">
        <w:rPr>
          <w:sz w:val="22"/>
          <w:szCs w:val="22"/>
          <w:lang w:val="en-AU"/>
        </w:rPr>
        <w:t xml:space="preserve"> below</w:t>
      </w:r>
      <w:r w:rsidR="008A7245">
        <w:rPr>
          <w:sz w:val="22"/>
          <w:szCs w:val="22"/>
          <w:lang w:val="en-AU"/>
        </w:rPr>
        <w:t xml:space="preserve"> to the extent that they are continuing</w:t>
      </w:r>
      <w:r w:rsidRPr="001575C6">
        <w:rPr>
          <w:sz w:val="22"/>
          <w:szCs w:val="22"/>
          <w:lang w:val="en-AU"/>
        </w:rPr>
        <w:t>:</w:t>
      </w:r>
    </w:p>
    <w:p w14:paraId="5D6A2EF4" w14:textId="77777777" w:rsidR="001575C6" w:rsidRPr="001575C6" w:rsidRDefault="001575C6" w:rsidP="0034373D">
      <w:pPr>
        <w:pStyle w:val="NoSpacing"/>
        <w:spacing w:line="276" w:lineRule="auto"/>
        <w:rPr>
          <w:sz w:val="22"/>
          <w:szCs w:val="22"/>
          <w:lang w:val="en-AU"/>
        </w:rPr>
      </w:pPr>
    </w:p>
    <w:p w14:paraId="4D983190" w14:textId="77777777" w:rsidR="00314DC7" w:rsidRDefault="003214C1" w:rsidP="00B82434">
      <w:pPr>
        <w:pStyle w:val="Heading4"/>
        <w:spacing w:after="240"/>
        <w:rPr>
          <w:lang w:val="en-AU"/>
        </w:rPr>
      </w:pPr>
      <w:r w:rsidRPr="00D26799">
        <w:rPr>
          <w:lang w:val="en-AU"/>
        </w:rPr>
        <w:t>Inhibiting</w:t>
      </w:r>
    </w:p>
    <w:p w14:paraId="62B242DE" w14:textId="77777777" w:rsidR="00B82434" w:rsidRDefault="00617C75" w:rsidP="00B357A8">
      <w:pPr>
        <w:pStyle w:val="ListParagraph"/>
        <w:numPr>
          <w:ilvl w:val="0"/>
          <w:numId w:val="35"/>
        </w:numPr>
        <w:spacing w:after="240"/>
        <w:jc w:val="both"/>
        <w:rPr>
          <w:lang w:val="en-AU"/>
        </w:rPr>
      </w:pPr>
      <w:r w:rsidRPr="00B82434">
        <w:rPr>
          <w:b/>
          <w:lang w:val="en-AU"/>
        </w:rPr>
        <w:t>MJCS capacity</w:t>
      </w:r>
      <w:r w:rsidRPr="00B82434">
        <w:rPr>
          <w:lang w:val="en-AU"/>
        </w:rPr>
        <w:t xml:space="preserve"> is low and it remains unable to fulfil expectations with respect to service delivery to the sector.</w:t>
      </w:r>
      <w:r w:rsidR="00A305DE">
        <w:rPr>
          <w:rStyle w:val="FootnoteReference"/>
          <w:lang w:val="en-AU"/>
        </w:rPr>
        <w:footnoteReference w:id="34"/>
      </w:r>
      <w:r w:rsidRPr="00B82434">
        <w:rPr>
          <w:lang w:val="en-AU"/>
        </w:rPr>
        <w:t xml:space="preserve"> Its manner of operating at all levels is responsive rather than proactive or strategic. Recruitment processes in which there is shared interest with the program have not best practice</w:t>
      </w:r>
      <w:r w:rsidR="00B82434" w:rsidRPr="00B82434">
        <w:rPr>
          <w:lang w:val="en-AU"/>
        </w:rPr>
        <w:t xml:space="preserve"> and</w:t>
      </w:r>
      <w:r w:rsidR="001F766F" w:rsidRPr="00B82434">
        <w:rPr>
          <w:lang w:val="en-AU"/>
        </w:rPr>
        <w:t xml:space="preserve"> have been very slow</w:t>
      </w:r>
      <w:r w:rsidR="00B82434" w:rsidRPr="00B82434">
        <w:rPr>
          <w:lang w:val="en-AU"/>
        </w:rPr>
        <w:t xml:space="preserve">. </w:t>
      </w:r>
    </w:p>
    <w:p w14:paraId="26AE3A04" w14:textId="276EB4A7" w:rsidR="0081486A" w:rsidRDefault="0081486A" w:rsidP="00B357A8">
      <w:pPr>
        <w:pStyle w:val="ListParagraph"/>
        <w:numPr>
          <w:ilvl w:val="0"/>
          <w:numId w:val="35"/>
        </w:numPr>
        <w:spacing w:after="240"/>
        <w:jc w:val="both"/>
        <w:rPr>
          <w:lang w:val="en-AU"/>
        </w:rPr>
      </w:pPr>
      <w:r>
        <w:rPr>
          <w:b/>
          <w:lang w:val="en-AU"/>
        </w:rPr>
        <w:t xml:space="preserve">DWA capacity </w:t>
      </w:r>
      <w:r>
        <w:rPr>
          <w:lang w:val="en-AU"/>
        </w:rPr>
        <w:t>to drive the implementation of the FPA pilots remains low and is further hampered by the lack of collaboration over the reporting period of key implementing partners such the Vanuatu Women’s Centre (VWC) on the implementation of those pilots at the national level.</w:t>
      </w:r>
    </w:p>
    <w:p w14:paraId="6BBC2B84" w14:textId="0E49EC03" w:rsidR="00195514" w:rsidRDefault="008665D3" w:rsidP="00B357A8">
      <w:pPr>
        <w:pStyle w:val="ListParagraph"/>
        <w:numPr>
          <w:ilvl w:val="0"/>
          <w:numId w:val="35"/>
        </w:numPr>
        <w:spacing w:after="240"/>
        <w:jc w:val="both"/>
        <w:rPr>
          <w:lang w:val="en-AU"/>
        </w:rPr>
      </w:pPr>
      <w:r>
        <w:rPr>
          <w:b/>
          <w:lang w:val="en-AU"/>
        </w:rPr>
        <w:lastRenderedPageBreak/>
        <w:t>Political fluidity</w:t>
      </w:r>
      <w:r w:rsidR="005A7433">
        <w:rPr>
          <w:b/>
          <w:lang w:val="en-AU"/>
        </w:rPr>
        <w:t>,</w:t>
      </w:r>
      <w:r>
        <w:rPr>
          <w:b/>
          <w:lang w:val="en-AU"/>
        </w:rPr>
        <w:t xml:space="preserve"> </w:t>
      </w:r>
      <w:r w:rsidR="005A7433" w:rsidRPr="005A7433">
        <w:rPr>
          <w:lang w:val="en-AU"/>
        </w:rPr>
        <w:t>whilst part of the overall context</w:t>
      </w:r>
      <w:r w:rsidR="005A7433">
        <w:rPr>
          <w:lang w:val="en-AU"/>
        </w:rPr>
        <w:t>,</w:t>
      </w:r>
      <w:r w:rsidR="005A7433" w:rsidRPr="005A7433">
        <w:rPr>
          <w:lang w:val="en-AU"/>
        </w:rPr>
        <w:t xml:space="preserve"> also has a significant </w:t>
      </w:r>
      <w:r w:rsidRPr="005A7433">
        <w:rPr>
          <w:lang w:val="en-AU"/>
        </w:rPr>
        <w:t>direct</w:t>
      </w:r>
      <w:r>
        <w:rPr>
          <w:lang w:val="en-AU"/>
        </w:rPr>
        <w:t xml:space="preserve"> </w:t>
      </w:r>
      <w:r w:rsidR="005A7433">
        <w:rPr>
          <w:lang w:val="en-AU"/>
        </w:rPr>
        <w:t>impact</w:t>
      </w:r>
      <w:r>
        <w:rPr>
          <w:lang w:val="en-AU"/>
        </w:rPr>
        <w:t xml:space="preserve"> on the priorities of the program that have been agreed with the GoV. </w:t>
      </w:r>
      <w:r w:rsidR="005A7433">
        <w:rPr>
          <w:lang w:val="en-AU"/>
        </w:rPr>
        <w:t xml:space="preserve">The expansion of the permitted number of Ministerial staff </w:t>
      </w:r>
      <w:r w:rsidR="003542AB">
        <w:rPr>
          <w:lang w:val="en-AU"/>
        </w:rPr>
        <w:t xml:space="preserve">without </w:t>
      </w:r>
      <w:r w:rsidR="005A7433">
        <w:rPr>
          <w:lang w:val="en-AU"/>
        </w:rPr>
        <w:t>a corresponding increase in the budget means that the entire cabinet budget for MJCS is committed to payroll and any other activities of the Minister or his staff, official or non-official, are sought with varying degrees of pressure from the corporate or other areas of the MJCS budget. This results in a significant impost on the capacity of the MJCS to fulfil its mandate to the sector and the community</w:t>
      </w:r>
      <w:r w:rsidR="004A6D04">
        <w:rPr>
          <w:lang w:val="en-AU"/>
        </w:rPr>
        <w:t xml:space="preserve"> as well as limiting its ability to comply with the approved budget</w:t>
      </w:r>
      <w:r w:rsidR="005A7433">
        <w:rPr>
          <w:lang w:val="en-AU"/>
        </w:rPr>
        <w:t>. In the period post Cyclone Pam, with all of the significant additional burdens on GoV as a result</w:t>
      </w:r>
      <w:r w:rsidR="0034373D">
        <w:rPr>
          <w:lang w:val="en-AU"/>
        </w:rPr>
        <w:t xml:space="preserve">, </w:t>
      </w:r>
      <w:r w:rsidR="005A7433">
        <w:rPr>
          <w:lang w:val="en-AU"/>
        </w:rPr>
        <w:t>the then Minister and two others</w:t>
      </w:r>
      <w:r w:rsidR="004A6D04">
        <w:rPr>
          <w:rStyle w:val="FootnoteReference"/>
          <w:lang w:val="en-AU"/>
        </w:rPr>
        <w:footnoteReference w:id="35"/>
      </w:r>
      <w:r w:rsidR="005A7433">
        <w:rPr>
          <w:lang w:val="en-AU"/>
        </w:rPr>
        <w:t xml:space="preserve"> spent two weeks in Thailand ostensibly visiting that </w:t>
      </w:r>
      <w:r w:rsidR="00195514">
        <w:rPr>
          <w:lang w:val="en-AU"/>
        </w:rPr>
        <w:t>United Development Bank of the Pacific which was opening an office there.</w:t>
      </w:r>
      <w:r w:rsidR="0034373D">
        <w:rPr>
          <w:lang w:val="en-AU"/>
        </w:rPr>
        <w:t xml:space="preserve"> </w:t>
      </w:r>
    </w:p>
    <w:p w14:paraId="2CDE643C" w14:textId="77777777" w:rsidR="008665D3" w:rsidRPr="00195514" w:rsidRDefault="00195514" w:rsidP="00195514">
      <w:pPr>
        <w:spacing w:after="240"/>
        <w:ind w:left="360"/>
        <w:jc w:val="both"/>
        <w:rPr>
          <w:lang w:val="en-AU"/>
        </w:rPr>
      </w:pPr>
      <w:r>
        <w:rPr>
          <w:lang w:val="en-AU"/>
        </w:rPr>
        <w:t>In addition, at times the influence of Ministers is in direct opposition to aspects of the program development in partnership with the MJCS to strengthen the sector such as supporting the MJCS to strengthen the PPO.</w:t>
      </w:r>
      <w:r w:rsidRPr="00195514">
        <w:rPr>
          <w:lang w:val="en-AU"/>
        </w:rPr>
        <w:t xml:space="preserve"> </w:t>
      </w:r>
    </w:p>
    <w:p w14:paraId="6AB8203F" w14:textId="77777777" w:rsidR="00182EEB" w:rsidRDefault="00747234" w:rsidP="00B357A8">
      <w:pPr>
        <w:pStyle w:val="ListParagraph"/>
        <w:numPr>
          <w:ilvl w:val="0"/>
          <w:numId w:val="35"/>
        </w:numPr>
        <w:jc w:val="both"/>
        <w:rPr>
          <w:lang w:val="en-AU"/>
        </w:rPr>
      </w:pPr>
      <w:r w:rsidRPr="00B82434">
        <w:rPr>
          <w:b/>
          <w:lang w:val="en-AU"/>
        </w:rPr>
        <w:t>Challenges working with GoV</w:t>
      </w:r>
      <w:r w:rsidRPr="00B82434">
        <w:rPr>
          <w:lang w:val="en-AU"/>
        </w:rPr>
        <w:t xml:space="preserve">: </w:t>
      </w:r>
      <w:r w:rsidR="00656D17" w:rsidRPr="00B82434">
        <w:rPr>
          <w:lang w:val="en-AU"/>
        </w:rPr>
        <w:t>W</w:t>
      </w:r>
      <w:r w:rsidRPr="00B82434">
        <w:rPr>
          <w:lang w:val="en-AU"/>
        </w:rPr>
        <w:t>orking closely with government poses its own challenges in terms of th</w:t>
      </w:r>
      <w:r w:rsidR="00B85990" w:rsidRPr="00B82434">
        <w:rPr>
          <w:lang w:val="en-AU"/>
        </w:rPr>
        <w:t>e human resources</w:t>
      </w:r>
      <w:r w:rsidR="001F766F" w:rsidRPr="00B82434">
        <w:rPr>
          <w:lang w:val="en-AU"/>
        </w:rPr>
        <w:t xml:space="preserve"> and capacity </w:t>
      </w:r>
      <w:r w:rsidR="00CB0AAF" w:rsidRPr="00B82434">
        <w:rPr>
          <w:lang w:val="en-AU"/>
        </w:rPr>
        <w:t>as well as</w:t>
      </w:r>
      <w:r w:rsidR="001F766F" w:rsidRPr="00B82434">
        <w:rPr>
          <w:lang w:val="en-AU"/>
        </w:rPr>
        <w:t xml:space="preserve"> financial resources</w:t>
      </w:r>
      <w:r w:rsidR="00B85990" w:rsidRPr="00B82434">
        <w:rPr>
          <w:lang w:val="en-AU"/>
        </w:rPr>
        <w:t>.</w:t>
      </w:r>
      <w:r w:rsidRPr="00B82434">
        <w:rPr>
          <w:lang w:val="en-AU"/>
        </w:rPr>
        <w:t xml:space="preserve"> </w:t>
      </w:r>
      <w:r w:rsidR="00CB0AAF" w:rsidRPr="00B82434">
        <w:rPr>
          <w:lang w:val="en-AU"/>
        </w:rPr>
        <w:t xml:space="preserve">This has been a factor this reporting period particularly with respect to the MJCS and DWA. </w:t>
      </w:r>
    </w:p>
    <w:p w14:paraId="34B9F18C" w14:textId="77777777" w:rsidR="00C76A7A" w:rsidRPr="00C37C09" w:rsidRDefault="00C76A7A" w:rsidP="00B357A8">
      <w:pPr>
        <w:pStyle w:val="ListParagraph"/>
        <w:numPr>
          <w:ilvl w:val="0"/>
          <w:numId w:val="35"/>
        </w:numPr>
        <w:jc w:val="both"/>
        <w:rPr>
          <w:lang w:val="en-AU"/>
        </w:rPr>
      </w:pPr>
      <w:r>
        <w:rPr>
          <w:b/>
          <w:lang w:val="en-AU"/>
        </w:rPr>
        <w:t xml:space="preserve">Lack of </w:t>
      </w:r>
      <w:r w:rsidR="00617C75">
        <w:rPr>
          <w:b/>
          <w:lang w:val="en-AU"/>
        </w:rPr>
        <w:t xml:space="preserve">direction for the JCSSS: </w:t>
      </w:r>
      <w:r w:rsidR="00617C75">
        <w:rPr>
          <w:lang w:val="en-AU"/>
        </w:rPr>
        <w:t xml:space="preserve">the program has provided updates, suggestions and papers with respect to the status of each of the strategies under the JCSSS </w:t>
      </w:r>
      <w:r w:rsidR="00CB0AAF">
        <w:rPr>
          <w:lang w:val="en-AU"/>
        </w:rPr>
        <w:t>as well as</w:t>
      </w:r>
      <w:r w:rsidR="00617C75">
        <w:rPr>
          <w:lang w:val="en-AU"/>
        </w:rPr>
        <w:t xml:space="preserve"> information regarding activities that have been undertaken across the sector that are aligned w</w:t>
      </w:r>
      <w:r w:rsidR="001F766F">
        <w:rPr>
          <w:lang w:val="en-AU"/>
        </w:rPr>
        <w:t xml:space="preserve">ith those strategies. </w:t>
      </w:r>
      <w:r w:rsidR="00CB0AAF">
        <w:rPr>
          <w:lang w:val="en-AU"/>
        </w:rPr>
        <w:t>A key part of SRBJ’s support to the sector relates to supporting the JCSSS by whatever mechanism the GoV partners determine is most effective for them at this juncture. P</w:t>
      </w:r>
      <w:r w:rsidR="00617C75">
        <w:rPr>
          <w:lang w:val="en-AU"/>
        </w:rPr>
        <w:t xml:space="preserve">roposals provided to the </w:t>
      </w:r>
      <w:r w:rsidR="00CB0AAF">
        <w:rPr>
          <w:lang w:val="en-AU"/>
        </w:rPr>
        <w:t>HOAG f</w:t>
      </w:r>
      <w:r w:rsidR="00617C75">
        <w:rPr>
          <w:lang w:val="en-AU"/>
        </w:rPr>
        <w:t>or the way forward for each strategy</w:t>
      </w:r>
      <w:r w:rsidR="001F766F">
        <w:rPr>
          <w:lang w:val="en-AU"/>
        </w:rPr>
        <w:t xml:space="preserve"> by the MJCS</w:t>
      </w:r>
      <w:r w:rsidR="00617C75">
        <w:rPr>
          <w:lang w:val="en-AU"/>
        </w:rPr>
        <w:t xml:space="preserve"> were at times unclear, top-down, and </w:t>
      </w:r>
      <w:r w:rsidR="00161D42">
        <w:rPr>
          <w:lang w:val="en-AU"/>
        </w:rPr>
        <w:t xml:space="preserve">experienced as </w:t>
      </w:r>
      <w:r w:rsidR="00617C75">
        <w:rPr>
          <w:lang w:val="en-AU"/>
        </w:rPr>
        <w:t xml:space="preserve">non-consultative. </w:t>
      </w:r>
      <w:r w:rsidR="00CB0AAF">
        <w:rPr>
          <w:lang w:val="en-AU"/>
        </w:rPr>
        <w:t>Consequently, it was agreed at</w:t>
      </w:r>
      <w:r w:rsidR="00617C75">
        <w:rPr>
          <w:lang w:val="en-AU"/>
        </w:rPr>
        <w:t xml:space="preserve"> the most recent HOAG that the MJCS should provide a discussion paper to the HOAG outlining the status and recommended approach for each sector strategy for consideration, comment and approval by the HOAG. </w:t>
      </w:r>
    </w:p>
    <w:p w14:paraId="5C744779" w14:textId="77777777" w:rsidR="00CB0AAF" w:rsidRDefault="00C37C09" w:rsidP="00B357A8">
      <w:pPr>
        <w:pStyle w:val="ListParagraph"/>
        <w:numPr>
          <w:ilvl w:val="0"/>
          <w:numId w:val="35"/>
        </w:numPr>
        <w:jc w:val="both"/>
        <w:rPr>
          <w:lang w:val="en-AU"/>
        </w:rPr>
      </w:pPr>
      <w:r w:rsidRPr="00CB0AAF">
        <w:rPr>
          <w:b/>
          <w:lang w:val="en-AU"/>
        </w:rPr>
        <w:t>Capacity of the Magistrates’ Court:</w:t>
      </w:r>
      <w:r w:rsidRPr="00CB0AAF">
        <w:rPr>
          <w:lang w:val="en-AU"/>
        </w:rPr>
        <w:t xml:space="preserve"> </w:t>
      </w:r>
      <w:r w:rsidR="00D450F9" w:rsidRPr="00CB0AAF">
        <w:rPr>
          <w:lang w:val="en-AU"/>
        </w:rPr>
        <w:t xml:space="preserve">There has been little change in the capacity of the Magistrates’ Court and still little success by the program in </w:t>
      </w:r>
      <w:r w:rsidR="00D62034" w:rsidRPr="00CB0AAF">
        <w:rPr>
          <w:lang w:val="en-AU"/>
        </w:rPr>
        <w:t>the provision of any significant</w:t>
      </w:r>
      <w:r w:rsidR="00D450F9" w:rsidRPr="00CB0AAF">
        <w:rPr>
          <w:lang w:val="en-AU"/>
        </w:rPr>
        <w:t xml:space="preserve"> support to the Magistracy</w:t>
      </w:r>
      <w:r w:rsidR="00CB0AAF">
        <w:rPr>
          <w:lang w:val="en-AU"/>
        </w:rPr>
        <w:t xml:space="preserve">. This is a </w:t>
      </w:r>
      <w:r w:rsidR="00D450F9" w:rsidRPr="00CB0AAF">
        <w:rPr>
          <w:lang w:val="en-AU"/>
        </w:rPr>
        <w:t>result of the Chief Justice</w:t>
      </w:r>
      <w:r w:rsidR="00CB0AAF">
        <w:rPr>
          <w:lang w:val="en-AU"/>
        </w:rPr>
        <w:t xml:space="preserve">’s desire to prioritise the superior court within the </w:t>
      </w:r>
      <w:r w:rsidR="00D62034" w:rsidRPr="00CB0AAF">
        <w:rPr>
          <w:lang w:val="en-AU"/>
        </w:rPr>
        <w:t>Judiciary</w:t>
      </w:r>
      <w:r w:rsidR="00D450F9" w:rsidRPr="00CB0AAF">
        <w:rPr>
          <w:lang w:val="en-AU"/>
        </w:rPr>
        <w:t>.</w:t>
      </w:r>
      <w:r w:rsidR="00CB0AAF">
        <w:rPr>
          <w:lang w:val="en-AU"/>
        </w:rPr>
        <w:t xml:space="preserve"> Given the focus of the program on enhancing outcomes for women, children and youth and the fact that 80% of criminal matters within the formal system are dealt with by the Magistrates’ Court, this is disappointing. The program has approved small post Pam assistance to the Magistrates’ Court, continues to support Case and Data Management in that court and does receive some participants from the Magistrates’ Court for cross sector capacity development opportunities, </w:t>
      </w:r>
      <w:r w:rsidR="002848CE">
        <w:rPr>
          <w:lang w:val="en-AU"/>
        </w:rPr>
        <w:t xml:space="preserve">however </w:t>
      </w:r>
      <w:r w:rsidR="00CB0AAF">
        <w:rPr>
          <w:lang w:val="en-AU"/>
        </w:rPr>
        <w:t>there has been no other support specifically targeted at that court.</w:t>
      </w:r>
    </w:p>
    <w:p w14:paraId="73E6CEF6" w14:textId="1E8ED7DA" w:rsidR="001575C6" w:rsidRPr="001575C6" w:rsidRDefault="008A7245" w:rsidP="001575C6">
      <w:pPr>
        <w:ind w:left="360"/>
        <w:jc w:val="both"/>
        <w:rPr>
          <w:lang w:val="en-AU"/>
        </w:rPr>
      </w:pPr>
      <w:r>
        <w:rPr>
          <w:lang w:val="en-AU"/>
        </w:rPr>
        <w:t>T</w:t>
      </w:r>
      <w:r w:rsidR="001575C6">
        <w:rPr>
          <w:lang w:val="en-AU"/>
        </w:rPr>
        <w:t xml:space="preserve">he first plea date for the Magistrates’ Court this year was scheduled very late; for March and then as a consequence of Cyclone Pam was postponed </w:t>
      </w:r>
      <w:r>
        <w:rPr>
          <w:lang w:val="en-AU"/>
        </w:rPr>
        <w:t>until April</w:t>
      </w:r>
      <w:r w:rsidR="00161D42">
        <w:rPr>
          <w:lang w:val="en-AU"/>
        </w:rPr>
        <w:t>.</w:t>
      </w:r>
      <w:r>
        <w:rPr>
          <w:lang w:val="en-AU"/>
        </w:rPr>
        <w:t xml:space="preserve"> </w:t>
      </w:r>
      <w:r w:rsidR="00161D42">
        <w:rPr>
          <w:lang w:val="en-AU"/>
        </w:rPr>
        <w:t>This</w:t>
      </w:r>
      <w:r w:rsidR="001575C6">
        <w:rPr>
          <w:lang w:val="en-AU"/>
        </w:rPr>
        <w:t xml:space="preserve"> resulted </w:t>
      </w:r>
      <w:r>
        <w:rPr>
          <w:lang w:val="en-AU"/>
        </w:rPr>
        <w:t>i</w:t>
      </w:r>
      <w:r w:rsidR="001575C6">
        <w:rPr>
          <w:lang w:val="en-AU"/>
        </w:rPr>
        <w:t>n significant backlog at SPD.</w:t>
      </w:r>
    </w:p>
    <w:p w14:paraId="789EA3AE" w14:textId="79251A52" w:rsidR="00D450F9" w:rsidRPr="00CB0AAF" w:rsidRDefault="00D450F9" w:rsidP="00CB0AAF">
      <w:pPr>
        <w:jc w:val="both"/>
        <w:rPr>
          <w:lang w:val="en-AU"/>
        </w:rPr>
      </w:pPr>
      <w:r w:rsidRPr="00CB0AAF">
        <w:rPr>
          <w:lang w:val="en-AU"/>
        </w:rPr>
        <w:lastRenderedPageBreak/>
        <w:t>An additional inhibiting factor</w:t>
      </w:r>
      <w:r w:rsidR="005E39A6">
        <w:rPr>
          <w:lang w:val="en-AU"/>
        </w:rPr>
        <w:t>s</w:t>
      </w:r>
      <w:r w:rsidRPr="00CB0AAF">
        <w:rPr>
          <w:lang w:val="en-AU"/>
        </w:rPr>
        <w:t xml:space="preserve"> that has been noted over this reporting period is</w:t>
      </w:r>
      <w:r w:rsidR="005E39A6">
        <w:rPr>
          <w:lang w:val="en-AU"/>
        </w:rPr>
        <w:t>:</w:t>
      </w:r>
    </w:p>
    <w:p w14:paraId="78FA5533" w14:textId="478A31AE" w:rsidR="0088404D" w:rsidRDefault="0088404D" w:rsidP="00B357A8">
      <w:pPr>
        <w:pStyle w:val="ListParagraph"/>
        <w:numPr>
          <w:ilvl w:val="0"/>
          <w:numId w:val="36"/>
        </w:numPr>
        <w:jc w:val="both"/>
        <w:rPr>
          <w:lang w:val="en-AU"/>
        </w:rPr>
      </w:pPr>
      <w:r w:rsidRPr="004926E4">
        <w:rPr>
          <w:b/>
          <w:lang w:val="en-AU"/>
        </w:rPr>
        <w:t xml:space="preserve">Challenge of translating new systems </w:t>
      </w:r>
      <w:r w:rsidR="00B82434">
        <w:rPr>
          <w:b/>
          <w:lang w:val="en-AU"/>
        </w:rPr>
        <w:t>in</w:t>
      </w:r>
      <w:r w:rsidRPr="004926E4">
        <w:rPr>
          <w:b/>
          <w:lang w:val="en-AU"/>
        </w:rPr>
        <w:t>to service delivery outcomes</w:t>
      </w:r>
      <w:r w:rsidR="004926E4">
        <w:rPr>
          <w:b/>
          <w:lang w:val="en-AU"/>
        </w:rPr>
        <w:t xml:space="preserve">: </w:t>
      </w:r>
      <w:r w:rsidR="004926E4">
        <w:rPr>
          <w:lang w:val="en-AU"/>
        </w:rPr>
        <w:t>the program is making significant investment in the improvement of case and data management across the sector as well as in systems procurement. The intention of this support is to</w:t>
      </w:r>
      <w:r w:rsidR="008A7245">
        <w:rPr>
          <w:lang w:val="en-AU"/>
        </w:rPr>
        <w:t xml:space="preserve"> provide information and understanding that will contribute to</w:t>
      </w:r>
      <w:r w:rsidR="004926E4">
        <w:rPr>
          <w:lang w:val="en-AU"/>
        </w:rPr>
        <w:t xml:space="preserve"> improvements in case visibility, timeliness, clearance rates, reduction in unacceptable backlog and attendance rates</w:t>
      </w:r>
      <w:r w:rsidR="00CE484B">
        <w:rPr>
          <w:lang w:val="en-AU"/>
        </w:rPr>
        <w:t>.</w:t>
      </w:r>
      <w:r w:rsidR="004926E4">
        <w:rPr>
          <w:rStyle w:val="FootnoteReference"/>
          <w:lang w:val="en-AU"/>
        </w:rPr>
        <w:footnoteReference w:id="36"/>
      </w:r>
      <w:r w:rsidR="004926E4">
        <w:rPr>
          <w:lang w:val="en-AU"/>
        </w:rPr>
        <w:t xml:space="preserve"> </w:t>
      </w:r>
      <w:r w:rsidR="00CE484B">
        <w:rPr>
          <w:lang w:val="en-AU"/>
        </w:rPr>
        <w:t xml:space="preserve">It is also intended that improved case and data management and systems will trigger </w:t>
      </w:r>
      <w:r w:rsidR="00AC1B11">
        <w:rPr>
          <w:lang w:val="en-AU"/>
        </w:rPr>
        <w:t>improvements in the</w:t>
      </w:r>
      <w:r w:rsidR="004926E4">
        <w:rPr>
          <w:lang w:val="en-AU"/>
        </w:rPr>
        <w:t xml:space="preserve"> monitoring and evaluation of progress for managers.</w:t>
      </w:r>
    </w:p>
    <w:p w14:paraId="36A383A2" w14:textId="59C0B9B1" w:rsidR="004926E4" w:rsidRDefault="004926E4" w:rsidP="004926E4">
      <w:pPr>
        <w:ind w:left="360"/>
        <w:jc w:val="both"/>
        <w:rPr>
          <w:lang w:val="en-AU"/>
        </w:rPr>
      </w:pPr>
      <w:r>
        <w:rPr>
          <w:lang w:val="en-AU"/>
        </w:rPr>
        <w:t>There is a reaction and acknowledgment by managers</w:t>
      </w:r>
      <w:r w:rsidR="00AC1B11">
        <w:rPr>
          <w:lang w:val="en-AU"/>
        </w:rPr>
        <w:t xml:space="preserve"> or heads of agencies </w:t>
      </w:r>
      <w:r>
        <w:rPr>
          <w:lang w:val="en-AU"/>
        </w:rPr>
        <w:t xml:space="preserve">when data reveals low clearance rates; workload or pending imbalances </w:t>
      </w:r>
      <w:r w:rsidR="000B16AB">
        <w:rPr>
          <w:lang w:val="en-AU"/>
        </w:rPr>
        <w:t xml:space="preserve">but so far this has not been </w:t>
      </w:r>
      <w:r w:rsidR="00D62034">
        <w:rPr>
          <w:lang w:val="en-AU"/>
        </w:rPr>
        <w:t xml:space="preserve">significantly </w:t>
      </w:r>
      <w:r w:rsidR="000B16AB">
        <w:rPr>
          <w:lang w:val="en-AU"/>
        </w:rPr>
        <w:t xml:space="preserve">translated into improved timeliness or changes in approaches to work to actively target the concern. It is hoped that this will increasingly occur over the life of the program with encouragement and support. </w:t>
      </w:r>
      <w:r w:rsidR="00712A7F">
        <w:rPr>
          <w:lang w:val="en-AU"/>
        </w:rPr>
        <w:t>The question of “why this has not happened” has not been asked in all cases as yet, although some areas where timeliness should be enhanced pose significant challenges for the justice sector. For example, it is clear to the judiciary that significant resources and time are wasted as a result of the number of adjournments of cases before they are finally disposed of by the courts. While the courts certainly have a role to play in reducing the number of adjournments, the courts capacity to do this is significantly hampered by the fact that the legal profession are relatively unregulated in Vanuatu. The question has not been asked more across the board as the program is still focusing on the implementation of systems and the improvement of the quality of data so that it can be relied on to make management decisions of this type.</w:t>
      </w:r>
    </w:p>
    <w:p w14:paraId="39FDAC4D" w14:textId="263FBF45" w:rsidR="001575C6" w:rsidRDefault="001575C6" w:rsidP="004926E4">
      <w:pPr>
        <w:ind w:left="360"/>
        <w:jc w:val="both"/>
        <w:rPr>
          <w:lang w:val="en-AU"/>
        </w:rPr>
      </w:pPr>
      <w:r>
        <w:rPr>
          <w:lang w:val="en-AU"/>
        </w:rPr>
        <w:t>For example</w:t>
      </w:r>
      <w:r w:rsidR="00CE484B">
        <w:rPr>
          <w:lang w:val="en-AU"/>
        </w:rPr>
        <w:t>,</w:t>
      </w:r>
      <w:r>
        <w:rPr>
          <w:lang w:val="en-AU"/>
        </w:rPr>
        <w:t xml:space="preserve"> there is a need to do a file stocktake and improve the accuracy of data within the SPD’s Tracking System but this has not significantly progressed. The staff claim that there are insufficient computers but there is also no accountability for completion of this work and </w:t>
      </w:r>
      <w:r w:rsidR="008A7245">
        <w:rPr>
          <w:lang w:val="en-AU"/>
        </w:rPr>
        <w:t>as a consequence</w:t>
      </w:r>
      <w:r>
        <w:rPr>
          <w:lang w:val="en-AU"/>
        </w:rPr>
        <w:t xml:space="preserve"> seems not to be prioritised.</w:t>
      </w:r>
    </w:p>
    <w:p w14:paraId="53C7E6A1" w14:textId="1B7D9D2E" w:rsidR="0049733C" w:rsidRPr="0049733C" w:rsidRDefault="0049733C" w:rsidP="00291B56">
      <w:pPr>
        <w:pStyle w:val="ListParagraph"/>
        <w:numPr>
          <w:ilvl w:val="0"/>
          <w:numId w:val="34"/>
        </w:numPr>
        <w:jc w:val="both"/>
      </w:pPr>
      <w:r w:rsidRPr="00291B56">
        <w:rPr>
          <w:b/>
        </w:rPr>
        <w:t>Implementation of policy and implementation planning support to the Child Desk has been delayed over a year</w:t>
      </w:r>
      <w:r>
        <w:t xml:space="preserve"> since it was first approved by the PMG under a grant. The grant funds advisory support for </w:t>
      </w:r>
      <w:r w:rsidRPr="0049733C">
        <w:t xml:space="preserve">the development of a child protection policy and national child policy for the Child Desk. </w:t>
      </w:r>
      <w:r>
        <w:t xml:space="preserve">This has been delayed for a number of </w:t>
      </w:r>
      <w:r w:rsidR="005E39A6">
        <w:t>reasons including</w:t>
      </w:r>
      <w:r>
        <w:t xml:space="preserve"> on the basis of workload of the previous Child Desk Officer; other priorities of that officer; and then </w:t>
      </w:r>
      <w:r w:rsidRPr="0049733C">
        <w:t xml:space="preserve">recruitment of a Child Desk officer to fulfil that role whilst the previous incumbent </w:t>
      </w:r>
      <w:r>
        <w:t>goes overseas</w:t>
      </w:r>
      <w:r w:rsidRPr="0049733C">
        <w:t xml:space="preserve"> on scholarship. MJCS has now contracted a staff member </w:t>
      </w:r>
      <w:r>
        <w:t xml:space="preserve">to the Child Desk Officer role </w:t>
      </w:r>
      <w:r w:rsidRPr="0049733C">
        <w:t>and will be receiving support from SCV and UNICEF for staffing</w:t>
      </w:r>
      <w:r>
        <w:t>. The program is informed that the MJCS is</w:t>
      </w:r>
      <w:r w:rsidR="00B82434">
        <w:t xml:space="preserve"> now</w:t>
      </w:r>
      <w:r>
        <w:t xml:space="preserve"> in a position to progress this assistance and that there will be </w:t>
      </w:r>
      <w:r w:rsidRPr="0049733C">
        <w:t>three officers at the MJCS</w:t>
      </w:r>
      <w:r>
        <w:t xml:space="preserve"> to work with the adviser</w:t>
      </w:r>
      <w:r w:rsidRPr="0049733C">
        <w:t>.</w:t>
      </w:r>
      <w:r>
        <w:t xml:space="preserve"> This work is intended to provide direction to </w:t>
      </w:r>
      <w:r w:rsidR="00B82434">
        <w:t>GoV</w:t>
      </w:r>
      <w:r>
        <w:t xml:space="preserve"> and NGOs operating in this field.</w:t>
      </w:r>
    </w:p>
    <w:p w14:paraId="36E79477" w14:textId="77777777" w:rsidR="00AD60DF" w:rsidRPr="0049733C" w:rsidRDefault="00AD60DF" w:rsidP="0049733C">
      <w:pPr>
        <w:jc w:val="both"/>
        <w:rPr>
          <w:lang w:val="en-AU"/>
        </w:rPr>
      </w:pPr>
      <w:r w:rsidRPr="0049733C">
        <w:rPr>
          <w:b/>
          <w:lang w:val="en-AU"/>
        </w:rPr>
        <w:t>Systemic issues within the legal sector that hamper service delivery improvements</w:t>
      </w:r>
      <w:r w:rsidR="000B16AB" w:rsidRPr="0049733C">
        <w:rPr>
          <w:lang w:val="en-AU"/>
        </w:rPr>
        <w:t xml:space="preserve"> identified last progress report in the main continue</w:t>
      </w:r>
      <w:r w:rsidR="005E04F8" w:rsidRPr="0049733C">
        <w:rPr>
          <w:lang w:val="en-AU"/>
        </w:rPr>
        <w:t xml:space="preserve">.  With additional comments, these issues include: </w:t>
      </w:r>
    </w:p>
    <w:p w14:paraId="6D377B3C" w14:textId="39456DA3" w:rsidR="00AD60DF" w:rsidRDefault="00AD60DF" w:rsidP="00B357A8">
      <w:pPr>
        <w:pStyle w:val="ListParagraph"/>
        <w:numPr>
          <w:ilvl w:val="0"/>
          <w:numId w:val="45"/>
        </w:numPr>
        <w:jc w:val="both"/>
        <w:rPr>
          <w:lang w:val="en-AU"/>
        </w:rPr>
      </w:pPr>
      <w:r>
        <w:rPr>
          <w:lang w:val="en-AU"/>
        </w:rPr>
        <w:lastRenderedPageBreak/>
        <w:t>A practice has arisen within the legal profession for numerous attendances (usually conferences) and adjournments of court cases which increase delay and cost for users</w:t>
      </w:r>
      <w:r w:rsidR="000B16AB">
        <w:rPr>
          <w:lang w:val="en-AU"/>
        </w:rPr>
        <w:t>. The courts conducted an adjournment survey over the beginning of the year which supported anecdotal evidence of numerous attendances</w:t>
      </w:r>
      <w:r w:rsidR="00D62034">
        <w:rPr>
          <w:lang w:val="en-AU"/>
        </w:rPr>
        <w:t xml:space="preserve"> by parties to conclude cases</w:t>
      </w:r>
      <w:r w:rsidR="000B16AB">
        <w:rPr>
          <w:lang w:val="en-AU"/>
        </w:rPr>
        <w:t>.</w:t>
      </w:r>
      <w:r w:rsidR="000B16AB">
        <w:rPr>
          <w:rStyle w:val="FootnoteReference"/>
          <w:lang w:val="en-AU"/>
        </w:rPr>
        <w:footnoteReference w:id="37"/>
      </w:r>
      <w:r w:rsidR="000B16AB">
        <w:rPr>
          <w:lang w:val="en-AU"/>
        </w:rPr>
        <w:t xml:space="preserve"> The number of results</w:t>
      </w:r>
      <w:r w:rsidR="00D62034">
        <w:rPr>
          <w:lang w:val="en-AU"/>
        </w:rPr>
        <w:t xml:space="preserve"> collected</w:t>
      </w:r>
      <w:r w:rsidR="000B16AB">
        <w:rPr>
          <w:lang w:val="en-AU"/>
        </w:rPr>
        <w:t xml:space="preserve"> did not make the survey extremely reliable </w:t>
      </w:r>
      <w:r w:rsidR="00AC1B11">
        <w:rPr>
          <w:lang w:val="en-AU"/>
        </w:rPr>
        <w:t>for the Magistrates’ Court but for the Supreme Court it was considered sufficient to provide a baseline</w:t>
      </w:r>
      <w:r w:rsidR="00D62034">
        <w:rPr>
          <w:lang w:val="en-AU"/>
        </w:rPr>
        <w:t>.</w:t>
      </w:r>
      <w:r w:rsidR="00AC1B11">
        <w:rPr>
          <w:rStyle w:val="FootnoteReference"/>
          <w:lang w:val="en-AU"/>
        </w:rPr>
        <w:footnoteReference w:id="38"/>
      </w:r>
      <w:r>
        <w:rPr>
          <w:lang w:val="en-AU"/>
        </w:rPr>
        <w:t xml:space="preserve"> </w:t>
      </w:r>
      <w:r w:rsidR="00712A7F">
        <w:rPr>
          <w:lang w:val="en-AU"/>
        </w:rPr>
        <w:t>The courts are currently considering if they would like to redo the survey and thereafter access assistance from other courts</w:t>
      </w:r>
      <w:r w:rsidR="005658FC">
        <w:rPr>
          <w:lang w:val="en-AU"/>
        </w:rPr>
        <w:t xml:space="preserve"> (such as the Federal Court of Australia)</w:t>
      </w:r>
      <w:r w:rsidR="00712A7F">
        <w:rPr>
          <w:lang w:val="en-AU"/>
        </w:rPr>
        <w:t xml:space="preserve"> in strengthening their approach to judicial management of cases.</w:t>
      </w:r>
    </w:p>
    <w:p w14:paraId="047F9D1E" w14:textId="77777777" w:rsidR="000B16AB" w:rsidRDefault="00AD60DF" w:rsidP="00B357A8">
      <w:pPr>
        <w:pStyle w:val="ListParagraph"/>
        <w:numPr>
          <w:ilvl w:val="0"/>
          <w:numId w:val="45"/>
        </w:numPr>
        <w:jc w:val="both"/>
        <w:rPr>
          <w:lang w:val="en-AU"/>
        </w:rPr>
      </w:pPr>
      <w:r w:rsidRPr="000B16AB">
        <w:rPr>
          <w:lang w:val="en-AU"/>
        </w:rPr>
        <w:t>Continued delay in the admission</w:t>
      </w:r>
      <w:r w:rsidR="005E04F8" w:rsidRPr="005E04F8">
        <w:rPr>
          <w:lang w:val="en-AU"/>
        </w:rPr>
        <w:t xml:space="preserve"> </w:t>
      </w:r>
      <w:r w:rsidR="005E04F8" w:rsidRPr="000B16AB">
        <w:rPr>
          <w:lang w:val="en-AU"/>
        </w:rPr>
        <w:t>to practice</w:t>
      </w:r>
      <w:r w:rsidRPr="000B16AB">
        <w:rPr>
          <w:lang w:val="en-AU"/>
        </w:rPr>
        <w:t xml:space="preserve"> of lawyers within the public offices</w:t>
      </w:r>
      <w:r w:rsidR="00D62034">
        <w:rPr>
          <w:lang w:val="en-AU"/>
        </w:rPr>
        <w:t xml:space="preserve">. </w:t>
      </w:r>
      <w:r w:rsidRPr="000B16AB">
        <w:rPr>
          <w:lang w:val="en-AU"/>
        </w:rPr>
        <w:t xml:space="preserve"> </w:t>
      </w:r>
      <w:r w:rsidR="000B16AB" w:rsidRPr="000B16AB">
        <w:rPr>
          <w:lang w:val="en-AU"/>
        </w:rPr>
        <w:t>This can sometimes take up to three years</w:t>
      </w:r>
      <w:r w:rsidR="00D62034">
        <w:rPr>
          <w:lang w:val="en-AU"/>
        </w:rPr>
        <w:t>.</w:t>
      </w:r>
    </w:p>
    <w:p w14:paraId="2EBB462A" w14:textId="77777777" w:rsidR="000B16AB" w:rsidRDefault="00AD60DF" w:rsidP="00B357A8">
      <w:pPr>
        <w:pStyle w:val="ListParagraph"/>
        <w:numPr>
          <w:ilvl w:val="0"/>
          <w:numId w:val="45"/>
        </w:numPr>
        <w:jc w:val="both"/>
        <w:rPr>
          <w:lang w:val="en-AU"/>
        </w:rPr>
      </w:pPr>
      <w:r w:rsidRPr="000B16AB">
        <w:rPr>
          <w:lang w:val="en-AU"/>
        </w:rPr>
        <w:t>An ineffective law society</w:t>
      </w:r>
      <w:r w:rsidR="00F431BE">
        <w:rPr>
          <w:lang w:val="en-AU"/>
        </w:rPr>
        <w:t>,</w:t>
      </w:r>
      <w:r w:rsidRPr="000B16AB">
        <w:rPr>
          <w:lang w:val="en-AU"/>
        </w:rPr>
        <w:t xml:space="preserve"> which means that there is no provision or oversight of continuing legal education</w:t>
      </w:r>
      <w:r w:rsidR="000B16AB" w:rsidRPr="000B16AB">
        <w:rPr>
          <w:lang w:val="en-AU"/>
        </w:rPr>
        <w:t>. Over the reporting period this has deteriorated further with the resignation and non-replacement of the President of the Law Society. The program is not aware of any activities that have been conducted for the benefit of the legal profession over the reporting period by the Law Society</w:t>
      </w:r>
      <w:r w:rsidRPr="000B16AB">
        <w:rPr>
          <w:lang w:val="en-AU"/>
        </w:rPr>
        <w:t xml:space="preserve">; </w:t>
      </w:r>
    </w:p>
    <w:p w14:paraId="617F90EC" w14:textId="77777777" w:rsidR="00AD60DF" w:rsidRPr="000B16AB" w:rsidRDefault="00AD60DF" w:rsidP="00B357A8">
      <w:pPr>
        <w:pStyle w:val="ListParagraph"/>
        <w:numPr>
          <w:ilvl w:val="0"/>
          <w:numId w:val="45"/>
        </w:numPr>
        <w:jc w:val="both"/>
        <w:rPr>
          <w:lang w:val="en-AU"/>
        </w:rPr>
      </w:pPr>
      <w:r w:rsidRPr="000B16AB">
        <w:rPr>
          <w:lang w:val="en-AU"/>
        </w:rPr>
        <w:t xml:space="preserve">Little </w:t>
      </w:r>
      <w:r w:rsidR="00D62034">
        <w:rPr>
          <w:lang w:val="en-AU"/>
        </w:rPr>
        <w:t xml:space="preserve">or no </w:t>
      </w:r>
      <w:r w:rsidRPr="000B16AB">
        <w:rPr>
          <w:lang w:val="en-AU"/>
        </w:rPr>
        <w:t xml:space="preserve">disciplinary action taken with respect to unethical or fraudulent behaviour of the </w:t>
      </w:r>
      <w:r w:rsidR="00D62034">
        <w:rPr>
          <w:lang w:val="en-AU"/>
        </w:rPr>
        <w:t xml:space="preserve">legal </w:t>
      </w:r>
      <w:r w:rsidRPr="000B16AB">
        <w:rPr>
          <w:lang w:val="en-AU"/>
        </w:rPr>
        <w:t>profession</w:t>
      </w:r>
      <w:r w:rsidR="00D62034">
        <w:rPr>
          <w:lang w:val="en-AU"/>
        </w:rPr>
        <w:t>.</w:t>
      </w:r>
    </w:p>
    <w:p w14:paraId="75E79B80" w14:textId="77777777" w:rsidR="00AD60DF" w:rsidRPr="00180A72" w:rsidRDefault="00AD60DF" w:rsidP="00B357A8">
      <w:pPr>
        <w:pStyle w:val="ListParagraph"/>
        <w:numPr>
          <w:ilvl w:val="0"/>
          <w:numId w:val="45"/>
        </w:numPr>
        <w:jc w:val="both"/>
        <w:rPr>
          <w:lang w:val="en-AU"/>
        </w:rPr>
      </w:pPr>
      <w:r w:rsidRPr="00180A72">
        <w:rPr>
          <w:lang w:val="en-AU"/>
        </w:rPr>
        <w:t>Significant numbers of prosecutions that do not proceed for want of prosecution or as a result of dismissal in the Magistrates’ Court</w:t>
      </w:r>
      <w:r w:rsidR="003E3D99">
        <w:rPr>
          <w:lang w:val="en-AU"/>
        </w:rPr>
        <w:t>,</w:t>
      </w:r>
      <w:r w:rsidRPr="00180A72">
        <w:rPr>
          <w:lang w:val="en-AU"/>
        </w:rPr>
        <w:t xml:space="preserve"> which</w:t>
      </w:r>
      <w:r w:rsidR="00B85990" w:rsidRPr="00180A72">
        <w:rPr>
          <w:lang w:val="en-AU"/>
        </w:rPr>
        <w:t xml:space="preserve"> req</w:t>
      </w:r>
      <w:r w:rsidR="00D62034" w:rsidRPr="00180A72">
        <w:rPr>
          <w:lang w:val="en-AU"/>
        </w:rPr>
        <w:t>uires further investigation.</w:t>
      </w:r>
    </w:p>
    <w:p w14:paraId="514581AC" w14:textId="536386C9" w:rsidR="00870BC3" w:rsidRPr="00AC1B11" w:rsidRDefault="00574860" w:rsidP="00B357A8">
      <w:pPr>
        <w:pStyle w:val="ListParagraph"/>
        <w:numPr>
          <w:ilvl w:val="0"/>
          <w:numId w:val="45"/>
        </w:numPr>
        <w:spacing w:after="0" w:line="240" w:lineRule="auto"/>
        <w:jc w:val="both"/>
      </w:pPr>
      <w:r>
        <w:rPr>
          <w:lang w:val="en-AU"/>
        </w:rPr>
        <w:t>There is some early e</w:t>
      </w:r>
      <w:r w:rsidR="00C76A7A" w:rsidRPr="00180A72">
        <w:rPr>
          <w:lang w:val="en-AU"/>
        </w:rPr>
        <w:t xml:space="preserve">vidence of </w:t>
      </w:r>
      <w:r w:rsidR="005E04F8" w:rsidRPr="00180A72">
        <w:rPr>
          <w:lang w:val="en-AU"/>
        </w:rPr>
        <w:t xml:space="preserve">the </w:t>
      </w:r>
      <w:r w:rsidR="00C76A7A" w:rsidRPr="00180A72">
        <w:rPr>
          <w:lang w:val="en-AU"/>
        </w:rPr>
        <w:t>practice of light sentencing in domestic violence cases</w:t>
      </w:r>
      <w:r w:rsidR="005E04F8" w:rsidRPr="00180A72">
        <w:rPr>
          <w:lang w:val="en-AU"/>
        </w:rPr>
        <w:t xml:space="preserve"> and sexual assaults by a number of judicial officers</w:t>
      </w:r>
      <w:r w:rsidR="00D62034" w:rsidRPr="00180A72">
        <w:rPr>
          <w:lang w:val="en-AU"/>
        </w:rPr>
        <w:t>.</w:t>
      </w:r>
      <w:r w:rsidR="00AC1B11">
        <w:rPr>
          <w:rStyle w:val="FootnoteReference"/>
          <w:lang w:val="en-AU"/>
        </w:rPr>
        <w:footnoteReference w:id="39"/>
      </w:r>
      <w:r w:rsidR="00C76A7A" w:rsidRPr="00180A72">
        <w:rPr>
          <w:lang w:val="en-AU"/>
        </w:rPr>
        <w:t xml:space="preserve"> </w:t>
      </w:r>
    </w:p>
    <w:p w14:paraId="728C8D35" w14:textId="77777777" w:rsidR="004E26AD" w:rsidRPr="00AC1B11" w:rsidRDefault="004E26AD" w:rsidP="00AC1B11">
      <w:pPr>
        <w:spacing w:after="0" w:line="240" w:lineRule="auto"/>
        <w:jc w:val="both"/>
      </w:pPr>
    </w:p>
    <w:p w14:paraId="15120F69" w14:textId="77777777" w:rsidR="00F431BE" w:rsidRPr="00180A72" w:rsidRDefault="00F431BE" w:rsidP="00B357A8">
      <w:pPr>
        <w:pStyle w:val="ListParagraph"/>
        <w:numPr>
          <w:ilvl w:val="0"/>
          <w:numId w:val="45"/>
        </w:numPr>
        <w:spacing w:after="0" w:line="240" w:lineRule="auto"/>
        <w:jc w:val="both"/>
      </w:pPr>
      <w:r>
        <w:rPr>
          <w:lang w:val="en-AU"/>
        </w:rPr>
        <w:t xml:space="preserve">Ongoing concerns about equity, impartiality and interference in decisions about recruitment, and access to development and promotional opportunities. </w:t>
      </w:r>
    </w:p>
    <w:p w14:paraId="70E5EB02" w14:textId="77777777" w:rsidR="005E04F8" w:rsidRPr="00180A72" w:rsidRDefault="005E04F8" w:rsidP="005E04F8">
      <w:pPr>
        <w:pStyle w:val="ListParagraph"/>
        <w:spacing w:after="0" w:line="240" w:lineRule="auto"/>
        <w:ind w:left="1440"/>
        <w:jc w:val="both"/>
        <w:rPr>
          <w:lang w:val="en-AU"/>
        </w:rPr>
      </w:pPr>
    </w:p>
    <w:p w14:paraId="3F75B0F3" w14:textId="77777777" w:rsidR="005E04F8" w:rsidRPr="005E04F8" w:rsidRDefault="005E04F8" w:rsidP="005E04F8">
      <w:pPr>
        <w:pStyle w:val="ListParagraph"/>
        <w:spacing w:after="0" w:line="240" w:lineRule="auto"/>
        <w:ind w:left="1440"/>
        <w:jc w:val="both"/>
        <w:rPr>
          <w:b/>
        </w:rPr>
      </w:pPr>
    </w:p>
    <w:p w14:paraId="2112329F" w14:textId="77777777" w:rsidR="00870BC3" w:rsidRDefault="00870BC3" w:rsidP="005F1A1E">
      <w:pPr>
        <w:pStyle w:val="Heading3"/>
      </w:pPr>
      <w:bookmarkStart w:id="16" w:name="_Toc424634621"/>
      <w:r>
        <w:t xml:space="preserve">Implications </w:t>
      </w:r>
      <w:r w:rsidR="00861042">
        <w:t>for</w:t>
      </w:r>
      <w:r>
        <w:t xml:space="preserve"> achieving </w:t>
      </w:r>
      <w:r w:rsidR="00861042">
        <w:t>end-of-program-outcomes</w:t>
      </w:r>
      <w:bookmarkEnd w:id="16"/>
    </w:p>
    <w:p w14:paraId="522CB728" w14:textId="386681CF" w:rsidR="0077056F" w:rsidRDefault="00E45589" w:rsidP="00763879">
      <w:pPr>
        <w:jc w:val="both"/>
        <w:rPr>
          <w:lang w:val="en-AU"/>
        </w:rPr>
      </w:pPr>
      <w:r w:rsidRPr="00E45589">
        <w:rPr>
          <w:lang w:val="en-AU"/>
        </w:rPr>
        <w:t>The key</w:t>
      </w:r>
      <w:r w:rsidR="005E04F8">
        <w:rPr>
          <w:lang w:val="en-AU"/>
        </w:rPr>
        <w:t xml:space="preserve"> inhibiting</w:t>
      </w:r>
      <w:r w:rsidRPr="00E45589">
        <w:rPr>
          <w:lang w:val="en-AU"/>
        </w:rPr>
        <w:t xml:space="preserve"> factors outlined in section 2c) above are unlikely at this stage to pre</w:t>
      </w:r>
      <w:r w:rsidR="00B85990">
        <w:rPr>
          <w:lang w:val="en-AU"/>
        </w:rPr>
        <w:t>vent the achievement of the end-of-program-</w:t>
      </w:r>
      <w:r w:rsidRPr="00E45589">
        <w:rPr>
          <w:lang w:val="en-AU"/>
        </w:rPr>
        <w:t xml:space="preserve">outcomes but </w:t>
      </w:r>
      <w:r w:rsidR="005E04F8">
        <w:rPr>
          <w:lang w:val="en-AU"/>
        </w:rPr>
        <w:t>they do</w:t>
      </w:r>
      <w:r w:rsidRPr="00E45589">
        <w:rPr>
          <w:lang w:val="en-AU"/>
        </w:rPr>
        <w:t xml:space="preserve"> certainly have the potential to impact on the </w:t>
      </w:r>
      <w:r w:rsidRPr="00763879">
        <w:rPr>
          <w:u w:val="single"/>
          <w:lang w:val="en-AU"/>
        </w:rPr>
        <w:t>speed</w:t>
      </w:r>
      <w:r w:rsidRPr="00E45589">
        <w:rPr>
          <w:lang w:val="en-AU"/>
        </w:rPr>
        <w:t xml:space="preserve"> of progress to the end of program outcomes and </w:t>
      </w:r>
      <w:r w:rsidR="00763879" w:rsidRPr="00763879">
        <w:rPr>
          <w:u w:val="single"/>
          <w:lang w:val="en-AU"/>
        </w:rPr>
        <w:t>level</w:t>
      </w:r>
      <w:r w:rsidRPr="00E45589">
        <w:rPr>
          <w:lang w:val="en-AU"/>
        </w:rPr>
        <w:t xml:space="preserve"> of achievement by end of 2016. That is</w:t>
      </w:r>
      <w:r w:rsidR="00B85990">
        <w:rPr>
          <w:lang w:val="en-AU"/>
        </w:rPr>
        <w:t>,</w:t>
      </w:r>
      <w:r w:rsidRPr="00E45589">
        <w:rPr>
          <w:lang w:val="en-AU"/>
        </w:rPr>
        <w:t xml:space="preserve"> there may be improvements in service to women, children and youth but the gains may be greater if some of the inhibiting factors could be reduced</w:t>
      </w:r>
      <w:r w:rsidR="00763879">
        <w:rPr>
          <w:lang w:val="en-AU"/>
        </w:rPr>
        <w:t>, mitigated</w:t>
      </w:r>
      <w:r w:rsidRPr="00E45589">
        <w:rPr>
          <w:lang w:val="en-AU"/>
        </w:rPr>
        <w:t xml:space="preserve"> or removed.</w:t>
      </w:r>
    </w:p>
    <w:p w14:paraId="187B589E" w14:textId="77777777" w:rsidR="00F92029" w:rsidRPr="00E45589" w:rsidRDefault="00763879" w:rsidP="00763879">
      <w:pPr>
        <w:jc w:val="both"/>
        <w:rPr>
          <w:lang w:val="en-AU"/>
        </w:rPr>
      </w:pPr>
      <w:r>
        <w:rPr>
          <w:lang w:val="en-AU"/>
        </w:rPr>
        <w:t xml:space="preserve">Similarly delay identified in section </w:t>
      </w:r>
      <w:r w:rsidRPr="004206ED">
        <w:rPr>
          <w:lang w:val="en-AU"/>
        </w:rPr>
        <w:t>4a</w:t>
      </w:r>
      <w:r>
        <w:rPr>
          <w:lang w:val="en-AU"/>
        </w:rPr>
        <w:t xml:space="preserve"> in the progress of the delivery of outputs against the </w:t>
      </w:r>
      <w:r w:rsidR="00CE47EB">
        <w:rPr>
          <w:lang w:val="en-AU"/>
        </w:rPr>
        <w:t>Work</w:t>
      </w:r>
      <w:r>
        <w:rPr>
          <w:lang w:val="en-AU"/>
        </w:rPr>
        <w:t>plan are at this stage not likely to delay progress towards achieving interim or end-of-program outcomes</w:t>
      </w:r>
      <w:r w:rsidR="00180A72">
        <w:rPr>
          <w:lang w:val="en-AU"/>
        </w:rPr>
        <w:t xml:space="preserve"> although interventions in component 3 may not be as advanced as hoped by the end of the program</w:t>
      </w:r>
      <w:r>
        <w:rPr>
          <w:lang w:val="en-AU"/>
        </w:rPr>
        <w:t xml:space="preserve">. </w:t>
      </w:r>
    </w:p>
    <w:p w14:paraId="4F036C21" w14:textId="77777777" w:rsidR="00870BC3" w:rsidRDefault="00E45589" w:rsidP="005F1A1E">
      <w:pPr>
        <w:pStyle w:val="Heading3"/>
      </w:pPr>
      <w:bookmarkStart w:id="17" w:name="_Toc424634622"/>
      <w:r>
        <w:t>Variations</w:t>
      </w:r>
      <w:r w:rsidR="002C4809">
        <w:t xml:space="preserve"> to W</w:t>
      </w:r>
      <w:r w:rsidR="00EE51DE">
        <w:t>orkplan</w:t>
      </w:r>
      <w:bookmarkEnd w:id="17"/>
    </w:p>
    <w:p w14:paraId="515819CF" w14:textId="0F0B1A5B" w:rsidR="00817379" w:rsidRDefault="00B85990" w:rsidP="00B85990">
      <w:pPr>
        <w:jc w:val="both"/>
        <w:rPr>
          <w:lang w:val="en-AU"/>
        </w:rPr>
      </w:pPr>
      <w:r>
        <w:rPr>
          <w:lang w:val="en-AU"/>
        </w:rPr>
        <w:lastRenderedPageBreak/>
        <w:t>The</w:t>
      </w:r>
      <w:r w:rsidR="000F2D34">
        <w:rPr>
          <w:lang w:val="en-AU"/>
        </w:rPr>
        <w:t xml:space="preserve"> </w:t>
      </w:r>
      <w:r w:rsidR="007473A3">
        <w:rPr>
          <w:lang w:val="en-AU"/>
        </w:rPr>
        <w:t xml:space="preserve">three most significant </w:t>
      </w:r>
      <w:r w:rsidR="000F2D34">
        <w:rPr>
          <w:lang w:val="en-AU"/>
        </w:rPr>
        <w:t xml:space="preserve">changes to the nature of the key activities proposed in the </w:t>
      </w:r>
      <w:r w:rsidR="002C4809">
        <w:rPr>
          <w:lang w:val="en-AU"/>
        </w:rPr>
        <w:t>PJSPV SRBJ 18-</w:t>
      </w:r>
      <w:r w:rsidR="000F2D34">
        <w:rPr>
          <w:lang w:val="en-AU"/>
        </w:rPr>
        <w:t xml:space="preserve">month </w:t>
      </w:r>
      <w:r w:rsidR="002C4809">
        <w:rPr>
          <w:lang w:val="en-AU"/>
        </w:rPr>
        <w:t>W</w:t>
      </w:r>
      <w:r w:rsidR="000F2D34">
        <w:rPr>
          <w:lang w:val="en-AU"/>
        </w:rPr>
        <w:t>orkplan</w:t>
      </w:r>
      <w:r w:rsidR="002C4809">
        <w:rPr>
          <w:lang w:val="en-AU"/>
        </w:rPr>
        <w:t xml:space="preserve"> July 2014 to December 2015 (the Workplan)</w:t>
      </w:r>
      <w:r w:rsidR="000F2D34">
        <w:rPr>
          <w:lang w:val="en-AU"/>
        </w:rPr>
        <w:t xml:space="preserve"> are </w:t>
      </w:r>
      <w:r w:rsidR="003B48E6">
        <w:rPr>
          <w:lang w:val="en-AU"/>
        </w:rPr>
        <w:t>listed below. These variations</w:t>
      </w:r>
      <w:r w:rsidR="00171AA8">
        <w:rPr>
          <w:lang w:val="en-AU"/>
        </w:rPr>
        <w:t xml:space="preserve"> </w:t>
      </w:r>
      <w:r w:rsidR="003B48E6">
        <w:rPr>
          <w:lang w:val="en-AU"/>
        </w:rPr>
        <w:t>during this reporting period</w:t>
      </w:r>
      <w:r w:rsidR="00171AA8">
        <w:rPr>
          <w:lang w:val="en-AU"/>
        </w:rPr>
        <w:t>, made with the approval of DFAT,</w:t>
      </w:r>
      <w:r w:rsidR="003B48E6">
        <w:rPr>
          <w:lang w:val="en-AU"/>
        </w:rPr>
        <w:t xml:space="preserve"> result from a recog</w:t>
      </w:r>
      <w:r w:rsidR="000201DE">
        <w:rPr>
          <w:lang w:val="en-AU"/>
        </w:rPr>
        <w:t>nition that a mechanism is not e</w:t>
      </w:r>
      <w:r w:rsidR="003B48E6">
        <w:rPr>
          <w:lang w:val="en-AU"/>
        </w:rPr>
        <w:t>ffective in driving progress; greater understanding of need and sustainability requirements; and the expansion of scope of an intervention and delay in preparation.</w:t>
      </w:r>
    </w:p>
    <w:p w14:paraId="3BE302A6" w14:textId="77777777" w:rsidR="000F2D34" w:rsidRDefault="000F2D34" w:rsidP="00B357A8">
      <w:pPr>
        <w:pStyle w:val="Heading4"/>
        <w:numPr>
          <w:ilvl w:val="0"/>
          <w:numId w:val="49"/>
        </w:numPr>
        <w:spacing w:before="0" w:after="240"/>
        <w:rPr>
          <w:lang w:val="en-AU"/>
        </w:rPr>
      </w:pPr>
      <w:r w:rsidRPr="00B82434">
        <w:rPr>
          <w:lang w:val="en-AU"/>
        </w:rPr>
        <w:t>Support for the JCSSS working groups</w:t>
      </w:r>
    </w:p>
    <w:p w14:paraId="0EE97C17" w14:textId="4A9B50F5" w:rsidR="000F2D34" w:rsidRPr="00B5227B" w:rsidRDefault="000F2D34" w:rsidP="00B82434">
      <w:pPr>
        <w:spacing w:after="240"/>
        <w:ind w:left="360"/>
        <w:jc w:val="both"/>
        <w:rPr>
          <w:lang w:val="en-AU"/>
        </w:rPr>
      </w:pPr>
      <w:r w:rsidRPr="00B5227B">
        <w:rPr>
          <w:lang w:val="en-AU"/>
        </w:rPr>
        <w:t xml:space="preserve">Under the </w:t>
      </w:r>
      <w:r w:rsidR="002C4809" w:rsidRPr="00B5227B">
        <w:rPr>
          <w:lang w:val="en-AU"/>
        </w:rPr>
        <w:t xml:space="preserve">Workplan </w:t>
      </w:r>
      <w:r w:rsidRPr="00B5227B">
        <w:rPr>
          <w:lang w:val="en-AU"/>
        </w:rPr>
        <w:t xml:space="preserve">it was intended that integrated support be provided to the </w:t>
      </w:r>
      <w:r w:rsidR="00B85990" w:rsidRPr="00B5227B">
        <w:rPr>
          <w:lang w:val="en-AU"/>
        </w:rPr>
        <w:t xml:space="preserve">JCSSS Working Groups </w:t>
      </w:r>
      <w:r w:rsidRPr="00B5227B">
        <w:rPr>
          <w:lang w:val="en-AU"/>
        </w:rPr>
        <w:t>(including technical, secretariat, facilitative, research and capacity development with the ability for working groups to access technical assistance of the SRBJ team as needed</w:t>
      </w:r>
      <w:r w:rsidR="00BE5E60" w:rsidRPr="00B5227B">
        <w:rPr>
          <w:lang w:val="en-AU"/>
        </w:rPr>
        <w:t>)</w:t>
      </w:r>
      <w:r w:rsidR="00CD1052" w:rsidRPr="00B5227B">
        <w:rPr>
          <w:lang w:val="en-AU"/>
        </w:rPr>
        <w:t>.</w:t>
      </w:r>
      <w:r w:rsidR="00CD1052" w:rsidRPr="00B5227B">
        <w:rPr>
          <w:rStyle w:val="FootnoteReference"/>
          <w:lang w:val="en-AU"/>
        </w:rPr>
        <w:footnoteReference w:id="40"/>
      </w:r>
      <w:r w:rsidR="00CD1052" w:rsidRPr="00B5227B">
        <w:rPr>
          <w:lang w:val="en-AU"/>
        </w:rPr>
        <w:t xml:space="preserve"> </w:t>
      </w:r>
      <w:r w:rsidR="008A7245">
        <w:rPr>
          <w:lang w:val="en-AU"/>
        </w:rPr>
        <w:t xml:space="preserve"> The lack of momentum around the working groups mechanism to support the implementation of the JCSSS requires a reconsideration of the mechanism. There has been no clear direction provided </w:t>
      </w:r>
      <w:r w:rsidR="00AC62F3">
        <w:rPr>
          <w:lang w:val="en-AU"/>
        </w:rPr>
        <w:t xml:space="preserve">by sector leaders </w:t>
      </w:r>
      <w:r w:rsidR="008A7245">
        <w:rPr>
          <w:lang w:val="en-AU"/>
        </w:rPr>
        <w:t>in this regard yet.</w:t>
      </w:r>
    </w:p>
    <w:p w14:paraId="2E4A3368" w14:textId="77777777" w:rsidR="00CD1052" w:rsidRPr="00B5227B" w:rsidRDefault="00CD1052" w:rsidP="000F2D34">
      <w:pPr>
        <w:ind w:left="360"/>
        <w:jc w:val="both"/>
        <w:rPr>
          <w:lang w:val="en-AU"/>
        </w:rPr>
      </w:pPr>
      <w:r w:rsidRPr="00B5227B">
        <w:rPr>
          <w:lang w:val="en-AU"/>
        </w:rPr>
        <w:t xml:space="preserve">The first half of 2015 </w:t>
      </w:r>
      <w:r w:rsidR="004278F4" w:rsidRPr="00B5227B">
        <w:rPr>
          <w:lang w:val="en-AU"/>
        </w:rPr>
        <w:t>was to have been</w:t>
      </w:r>
      <w:r w:rsidRPr="00B5227B">
        <w:rPr>
          <w:lang w:val="en-AU"/>
        </w:rPr>
        <w:t xml:space="preserve"> used to develop an approach for advancing the JCSSS that has clear MJCS and HOAG support and ownership. </w:t>
      </w:r>
    </w:p>
    <w:p w14:paraId="6FA2E755" w14:textId="18325926" w:rsidR="00D62034" w:rsidRDefault="004278F4" w:rsidP="000F2D34">
      <w:pPr>
        <w:ind w:left="360"/>
        <w:jc w:val="both"/>
        <w:rPr>
          <w:lang w:val="en-AU"/>
        </w:rPr>
      </w:pPr>
      <w:r w:rsidRPr="00B5227B">
        <w:rPr>
          <w:lang w:val="en-AU"/>
        </w:rPr>
        <w:t>At the HOAG meeting in December 2014 the issue of the progress of the JCSSS was raised but without clarity or resolution</w:t>
      </w:r>
      <w:r w:rsidR="00B5227B" w:rsidRPr="00B5227B">
        <w:rPr>
          <w:lang w:val="en-AU"/>
        </w:rPr>
        <w:t>. Since t</w:t>
      </w:r>
      <w:r w:rsidRPr="00B5227B">
        <w:rPr>
          <w:lang w:val="en-AU"/>
        </w:rPr>
        <w:t>hen Cyclone Pam meant that key counterparts were occupied with other priorities</w:t>
      </w:r>
      <w:r w:rsidR="00B5227B" w:rsidRPr="00B5227B">
        <w:rPr>
          <w:lang w:val="en-AU"/>
        </w:rPr>
        <w:t xml:space="preserve"> and there has been some further delay</w:t>
      </w:r>
      <w:r w:rsidRPr="00B5227B">
        <w:rPr>
          <w:lang w:val="en-AU"/>
        </w:rPr>
        <w:t>. Program, MJCS and DFAT staff spent som</w:t>
      </w:r>
      <w:r w:rsidR="00B5227B" w:rsidRPr="00B5227B">
        <w:rPr>
          <w:lang w:val="en-AU"/>
        </w:rPr>
        <w:t xml:space="preserve">e significant time re-assessing inherent progress across the sector and developing possible ways forward for each strategy that could be put to the HOAG for consultation and ultimately approval. The possible ways forward were not presented to the HOAG </w:t>
      </w:r>
      <w:r w:rsidR="007F36C4">
        <w:rPr>
          <w:lang w:val="en-AU"/>
        </w:rPr>
        <w:t>in the way that was in line with what was</w:t>
      </w:r>
      <w:r w:rsidR="003A4976">
        <w:rPr>
          <w:lang w:val="en-AU"/>
        </w:rPr>
        <w:t xml:space="preserve"> </w:t>
      </w:r>
      <w:r w:rsidR="00D62034">
        <w:rPr>
          <w:lang w:val="en-AU"/>
        </w:rPr>
        <w:t xml:space="preserve">previously </w:t>
      </w:r>
      <w:r w:rsidR="00B5227B" w:rsidRPr="00B5227B">
        <w:rPr>
          <w:lang w:val="en-AU"/>
        </w:rPr>
        <w:t>discussed</w:t>
      </w:r>
      <w:r w:rsidR="003A4976">
        <w:rPr>
          <w:lang w:val="en-AU"/>
        </w:rPr>
        <w:t>,</w:t>
      </w:r>
      <w:r w:rsidR="00B5227B" w:rsidRPr="00B5227B">
        <w:rPr>
          <w:lang w:val="en-AU"/>
        </w:rPr>
        <w:t xml:space="preserve"> and an agreed way forward was not approved</w:t>
      </w:r>
      <w:r w:rsidR="005E39A6">
        <w:rPr>
          <w:lang w:val="en-AU"/>
        </w:rPr>
        <w:t xml:space="preserve"> at the June HOAG meeting</w:t>
      </w:r>
      <w:r w:rsidR="00B5227B" w:rsidRPr="00B5227B">
        <w:rPr>
          <w:lang w:val="en-AU"/>
        </w:rPr>
        <w:t xml:space="preserve">. </w:t>
      </w:r>
    </w:p>
    <w:p w14:paraId="57919DD1" w14:textId="77777777" w:rsidR="00B5227B" w:rsidRPr="00B5227B" w:rsidRDefault="00B5227B" w:rsidP="000F2D34">
      <w:pPr>
        <w:ind w:left="360"/>
        <w:jc w:val="both"/>
        <w:rPr>
          <w:lang w:val="en-AU"/>
        </w:rPr>
      </w:pPr>
      <w:r w:rsidRPr="00B5227B">
        <w:rPr>
          <w:lang w:val="en-AU"/>
        </w:rPr>
        <w:t>In</w:t>
      </w:r>
      <w:r w:rsidR="00D62034">
        <w:rPr>
          <w:lang w:val="en-AU"/>
        </w:rPr>
        <w:t xml:space="preserve"> the</w:t>
      </w:r>
      <w:r w:rsidRPr="00B5227B">
        <w:rPr>
          <w:lang w:val="en-AU"/>
        </w:rPr>
        <w:t xml:space="preserve"> last </w:t>
      </w:r>
      <w:r w:rsidR="00D62034">
        <w:rPr>
          <w:lang w:val="en-AU"/>
        </w:rPr>
        <w:t xml:space="preserve">progress </w:t>
      </w:r>
      <w:r w:rsidRPr="00B5227B">
        <w:rPr>
          <w:lang w:val="en-AU"/>
        </w:rPr>
        <w:t>report, SRBJ observed that it may be more appropriate given where the agencies are currently focusing their energy and attention</w:t>
      </w:r>
      <w:r>
        <w:rPr>
          <w:lang w:val="en-AU"/>
        </w:rPr>
        <w:t>,</w:t>
      </w:r>
      <w:r w:rsidRPr="00B5227B">
        <w:rPr>
          <w:lang w:val="en-AU"/>
        </w:rPr>
        <w:t xml:space="preserve"> to drive the strategies at an institutional level; that is, that the sector agree a shared plan for each strategy but that activities intended to support that strategy fall within the responsibilities of individual agencies’ business plans to drive and support </w:t>
      </w:r>
      <w:r w:rsidR="00D62034">
        <w:rPr>
          <w:lang w:val="en-AU"/>
        </w:rPr>
        <w:t xml:space="preserve">in situations </w:t>
      </w:r>
      <w:r w:rsidRPr="00B5227B">
        <w:rPr>
          <w:lang w:val="en-AU"/>
        </w:rPr>
        <w:t>where there is not already an effective mechanism to support the particular strategy.</w:t>
      </w:r>
    </w:p>
    <w:p w14:paraId="0860312C" w14:textId="77777777" w:rsidR="00B5227B" w:rsidRDefault="00B5227B" w:rsidP="000F2D34">
      <w:pPr>
        <w:ind w:left="360"/>
        <w:jc w:val="both"/>
        <w:rPr>
          <w:lang w:val="en-AU"/>
        </w:rPr>
      </w:pPr>
      <w:r w:rsidRPr="00B5227B">
        <w:rPr>
          <w:lang w:val="en-AU"/>
        </w:rPr>
        <w:t>This was discussed at the last HOAG in June</w:t>
      </w:r>
      <w:r>
        <w:rPr>
          <w:lang w:val="en-AU"/>
        </w:rPr>
        <w:t xml:space="preserve"> and left</w:t>
      </w:r>
      <w:r w:rsidRPr="00B5227B">
        <w:rPr>
          <w:lang w:val="en-AU"/>
        </w:rPr>
        <w:t xml:space="preserve"> for further consideration. </w:t>
      </w:r>
      <w:r>
        <w:rPr>
          <w:lang w:val="en-AU"/>
        </w:rPr>
        <w:t xml:space="preserve">So at this time there is still no clear </w:t>
      </w:r>
      <w:r w:rsidR="002B0BE1">
        <w:rPr>
          <w:lang w:val="en-AU"/>
        </w:rPr>
        <w:t xml:space="preserve">agreed direction for the implementation of the strategies and therefore no clear direction for the nature of program support to this work. </w:t>
      </w:r>
      <w:r w:rsidR="00D62034" w:rsidRPr="00B5227B">
        <w:rPr>
          <w:lang w:val="en-AU"/>
        </w:rPr>
        <w:t>It was suggested and agreed that the MJCS would provide a discussion paper with a proposed way forward for each strategy to the HOAG so that they could be considered, commented on and approved.</w:t>
      </w:r>
      <w:r w:rsidR="00D62034">
        <w:rPr>
          <w:lang w:val="en-AU"/>
        </w:rPr>
        <w:t xml:space="preserve"> </w:t>
      </w:r>
      <w:r w:rsidR="002B0BE1">
        <w:rPr>
          <w:lang w:val="en-AU"/>
        </w:rPr>
        <w:t>This will be developed prior to the next HOAG meeting in September.</w:t>
      </w:r>
    </w:p>
    <w:p w14:paraId="6D4B1B15" w14:textId="77777777" w:rsidR="00180A72" w:rsidRPr="00B5227B" w:rsidRDefault="00180A72" w:rsidP="000F2D34">
      <w:pPr>
        <w:ind w:left="360"/>
        <w:jc w:val="both"/>
        <w:rPr>
          <w:lang w:val="en-AU"/>
        </w:rPr>
      </w:pPr>
      <w:r>
        <w:rPr>
          <w:lang w:val="en-AU"/>
        </w:rPr>
        <w:t xml:space="preserve">There has been progress made across the sector </w:t>
      </w:r>
      <w:r w:rsidR="00B82434">
        <w:rPr>
          <w:lang w:val="en-AU"/>
        </w:rPr>
        <w:t xml:space="preserve">with respect to each of the eight strategies </w:t>
      </w:r>
      <w:r w:rsidR="001E35D8">
        <w:rPr>
          <w:lang w:val="en-AU"/>
        </w:rPr>
        <w:t>despite</w:t>
      </w:r>
      <w:r>
        <w:rPr>
          <w:lang w:val="en-AU"/>
        </w:rPr>
        <w:t xml:space="preserve"> the </w:t>
      </w:r>
      <w:r w:rsidR="001E35D8">
        <w:rPr>
          <w:lang w:val="en-AU"/>
        </w:rPr>
        <w:t>fact that the working group mechanisms were not used</w:t>
      </w:r>
      <w:r w:rsidR="00B82434">
        <w:rPr>
          <w:lang w:val="en-AU"/>
        </w:rPr>
        <w:t>. This progress</w:t>
      </w:r>
      <w:r w:rsidR="001E35D8">
        <w:rPr>
          <w:lang w:val="en-AU"/>
        </w:rPr>
        <w:t xml:space="preserve"> can be harnessed to good effect with achievable plans for progress to end of 2016. At this stage the </w:t>
      </w:r>
      <w:r w:rsidR="001E35D8">
        <w:rPr>
          <w:lang w:val="en-AU"/>
        </w:rPr>
        <w:lastRenderedPageBreak/>
        <w:t>program assesses that effective outcomes can be achieved for half or more of the strategies over the remainder of the program.</w:t>
      </w:r>
    </w:p>
    <w:p w14:paraId="755AD402" w14:textId="77777777" w:rsidR="00CD6612" w:rsidRDefault="007D3FD2" w:rsidP="00B82434">
      <w:pPr>
        <w:pStyle w:val="Heading4"/>
        <w:spacing w:after="240"/>
        <w:rPr>
          <w:lang w:val="en-AU"/>
        </w:rPr>
      </w:pPr>
      <w:r w:rsidRPr="006F7158">
        <w:rPr>
          <w:lang w:val="en-AU"/>
        </w:rPr>
        <w:t>Recruitment of a case and data management counterpart</w:t>
      </w:r>
    </w:p>
    <w:p w14:paraId="388459C5" w14:textId="70369DD9" w:rsidR="003B48E6" w:rsidRPr="006F7158" w:rsidRDefault="008A7245" w:rsidP="00B82434">
      <w:pPr>
        <w:spacing w:after="240"/>
        <w:ind w:left="360"/>
        <w:jc w:val="both"/>
        <w:rPr>
          <w:lang w:val="en-AU"/>
        </w:rPr>
      </w:pPr>
      <w:r>
        <w:rPr>
          <w:lang w:val="en-AU"/>
        </w:rPr>
        <w:t>Whilst recruitment of a counterpart for the CDMA was not in the original design</w:t>
      </w:r>
      <w:r w:rsidR="003B48E6">
        <w:rPr>
          <w:lang w:val="en-AU"/>
        </w:rPr>
        <w:t xml:space="preserve"> for SRBJ</w:t>
      </w:r>
      <w:r w:rsidR="00AC62F3">
        <w:rPr>
          <w:lang w:val="en-AU"/>
        </w:rPr>
        <w:t>,</w:t>
      </w:r>
      <w:r>
        <w:rPr>
          <w:lang w:val="en-AU"/>
        </w:rPr>
        <w:t xml:space="preserve"> the necessity for this position became apparent during the first six months of Stage 2 of SRBJ. </w:t>
      </w:r>
      <w:r w:rsidR="003B48E6" w:rsidRPr="006F7158">
        <w:rPr>
          <w:lang w:val="en-AU"/>
        </w:rPr>
        <w:t xml:space="preserve">The </w:t>
      </w:r>
      <w:r w:rsidR="003B48E6">
        <w:rPr>
          <w:lang w:val="en-AU"/>
        </w:rPr>
        <w:t>justification</w:t>
      </w:r>
      <w:r w:rsidR="003B48E6" w:rsidRPr="006F7158">
        <w:rPr>
          <w:lang w:val="en-AU"/>
        </w:rPr>
        <w:t xml:space="preserve"> for this position </w:t>
      </w:r>
      <w:r w:rsidR="00AC62F3">
        <w:rPr>
          <w:lang w:val="en-AU"/>
        </w:rPr>
        <w:t>i</w:t>
      </w:r>
      <w:r w:rsidR="003B48E6" w:rsidRPr="006F7158">
        <w:rPr>
          <w:lang w:val="en-AU"/>
        </w:rPr>
        <w:t>s twofold</w:t>
      </w:r>
      <w:r w:rsidR="00AC62F3">
        <w:rPr>
          <w:lang w:val="en-AU"/>
        </w:rPr>
        <w:t>:</w:t>
      </w:r>
      <w:r w:rsidR="003B48E6" w:rsidRPr="006F7158">
        <w:rPr>
          <w:lang w:val="en-AU"/>
        </w:rPr>
        <w:t xml:space="preserve"> first to ensure that there is </w:t>
      </w:r>
      <w:r w:rsidR="003B48E6">
        <w:rPr>
          <w:lang w:val="en-AU"/>
        </w:rPr>
        <w:t xml:space="preserve">local </w:t>
      </w:r>
      <w:r w:rsidR="003B48E6" w:rsidRPr="006F7158">
        <w:rPr>
          <w:lang w:val="en-AU"/>
        </w:rPr>
        <w:t xml:space="preserve">skill and expertise for systems implementation based on the requirements of the sector; and second, given the intensive period of implementation of new systems over the remainder of the program, to ensure progress between the </w:t>
      </w:r>
      <w:r w:rsidR="003B48E6">
        <w:rPr>
          <w:lang w:val="en-AU"/>
        </w:rPr>
        <w:t xml:space="preserve">in-country </w:t>
      </w:r>
      <w:r w:rsidR="003B48E6" w:rsidRPr="006F7158">
        <w:rPr>
          <w:lang w:val="en-AU"/>
        </w:rPr>
        <w:t xml:space="preserve">visits of the CDMA. </w:t>
      </w:r>
    </w:p>
    <w:p w14:paraId="4874BCF2" w14:textId="7A529347" w:rsidR="003B48E6" w:rsidRDefault="002B0BE1" w:rsidP="007D3FD2">
      <w:pPr>
        <w:ind w:left="360"/>
        <w:jc w:val="both"/>
        <w:rPr>
          <w:lang w:val="en-AU"/>
        </w:rPr>
      </w:pPr>
      <w:r w:rsidRPr="006F7158">
        <w:rPr>
          <w:lang w:val="en-AU"/>
        </w:rPr>
        <w:t xml:space="preserve">During </w:t>
      </w:r>
      <w:r w:rsidR="008A7245">
        <w:rPr>
          <w:lang w:val="en-AU"/>
        </w:rPr>
        <w:t>this</w:t>
      </w:r>
      <w:r w:rsidRPr="006F7158">
        <w:rPr>
          <w:lang w:val="en-AU"/>
        </w:rPr>
        <w:t xml:space="preserve"> reporting period the program </w:t>
      </w:r>
      <w:r w:rsidR="00D62034">
        <w:rPr>
          <w:lang w:val="en-AU"/>
        </w:rPr>
        <w:t xml:space="preserve">advertised </w:t>
      </w:r>
      <w:r w:rsidR="003B48E6">
        <w:rPr>
          <w:lang w:val="en-AU"/>
        </w:rPr>
        <w:t xml:space="preserve">twice </w:t>
      </w:r>
      <w:r w:rsidRPr="006F7158">
        <w:rPr>
          <w:lang w:val="en-AU"/>
        </w:rPr>
        <w:t xml:space="preserve">for a local counterpart to work with the </w:t>
      </w:r>
      <w:r w:rsidR="006F7158" w:rsidRPr="006F7158">
        <w:rPr>
          <w:lang w:val="en-AU"/>
        </w:rPr>
        <w:t xml:space="preserve">CDMA. The position was advertised and </w:t>
      </w:r>
      <w:r w:rsidR="00D62034">
        <w:rPr>
          <w:lang w:val="en-AU"/>
        </w:rPr>
        <w:t>after</w:t>
      </w:r>
      <w:r w:rsidR="006F7158" w:rsidRPr="006F7158">
        <w:rPr>
          <w:lang w:val="en-AU"/>
        </w:rPr>
        <w:t xml:space="preserve"> the second round</w:t>
      </w:r>
      <w:r w:rsidR="00D62034">
        <w:rPr>
          <w:lang w:val="en-AU"/>
        </w:rPr>
        <w:t xml:space="preserve"> of advertisements</w:t>
      </w:r>
      <w:r w:rsidR="006F7158" w:rsidRPr="006F7158">
        <w:rPr>
          <w:lang w:val="en-AU"/>
        </w:rPr>
        <w:t xml:space="preserve"> there were </w:t>
      </w:r>
      <w:r w:rsidR="00A01234">
        <w:rPr>
          <w:lang w:val="en-AU"/>
        </w:rPr>
        <w:t>six</w:t>
      </w:r>
      <w:r w:rsidR="00A01234" w:rsidRPr="006F7158">
        <w:rPr>
          <w:lang w:val="en-AU"/>
        </w:rPr>
        <w:t xml:space="preserve"> </w:t>
      </w:r>
      <w:r w:rsidR="006F7158" w:rsidRPr="006F7158">
        <w:rPr>
          <w:lang w:val="en-AU"/>
        </w:rPr>
        <w:t xml:space="preserve">candidates, one of whom was the </w:t>
      </w:r>
      <w:r w:rsidR="00D62034">
        <w:rPr>
          <w:lang w:val="en-AU"/>
        </w:rPr>
        <w:t xml:space="preserve">MJCS </w:t>
      </w:r>
      <w:r w:rsidR="006F7158" w:rsidRPr="006F7158">
        <w:rPr>
          <w:lang w:val="en-AU"/>
        </w:rPr>
        <w:t xml:space="preserve">Monitoring Officer who was interested in integrating this work with her monitoring responsibilities. </w:t>
      </w:r>
    </w:p>
    <w:p w14:paraId="41817CB6" w14:textId="77777777" w:rsidR="006F7158" w:rsidRPr="006F7158" w:rsidRDefault="006F7158" w:rsidP="007D3FD2">
      <w:pPr>
        <w:ind w:left="360"/>
        <w:jc w:val="both"/>
        <w:rPr>
          <w:lang w:val="en-AU"/>
        </w:rPr>
      </w:pPr>
      <w:r w:rsidRPr="006F7158">
        <w:rPr>
          <w:lang w:val="en-AU"/>
        </w:rPr>
        <w:t xml:space="preserve">After exploring the feasibility of this approach both with the CDMA (in terms of timing of </w:t>
      </w:r>
      <w:r w:rsidR="003B48E6">
        <w:rPr>
          <w:lang w:val="en-AU"/>
        </w:rPr>
        <w:t>Monitoring Officer’s</w:t>
      </w:r>
      <w:r w:rsidRPr="006F7158">
        <w:rPr>
          <w:lang w:val="en-AU"/>
        </w:rPr>
        <w:t xml:space="preserve"> availability and support) and with the Monitoring Officer (in terms of her workload), the program made a recommendation to the PMG that the program proceed on this basis. The synergy between the monitoring work and the data is persuasive, as was the sustainability of having this responsibility housed on a more permanent basis within the MJCS to support the sector in systems reform. It should be noted that the lack of</w:t>
      </w:r>
      <w:r w:rsidR="003B48E6">
        <w:rPr>
          <w:lang w:val="en-AU"/>
        </w:rPr>
        <w:t xml:space="preserve"> a</w:t>
      </w:r>
      <w:r w:rsidRPr="006F7158">
        <w:rPr>
          <w:lang w:val="en-AU"/>
        </w:rPr>
        <w:t xml:space="preserve"> local support </w:t>
      </w:r>
      <w:r w:rsidR="003B48E6">
        <w:rPr>
          <w:lang w:val="en-AU"/>
        </w:rPr>
        <w:t xml:space="preserve">person </w:t>
      </w:r>
      <w:r w:rsidRPr="006F7158">
        <w:rPr>
          <w:lang w:val="en-AU"/>
        </w:rPr>
        <w:t xml:space="preserve">for </w:t>
      </w:r>
      <w:r w:rsidR="00AF7215">
        <w:rPr>
          <w:lang w:val="en-AU"/>
        </w:rPr>
        <w:t>systems</w:t>
      </w:r>
      <w:r w:rsidRPr="006F7158">
        <w:rPr>
          <w:lang w:val="en-AU"/>
        </w:rPr>
        <w:t xml:space="preserve"> within the justice and community services sector is a marked difference from other sectors such as health and education.</w:t>
      </w:r>
      <w:r w:rsidR="00AF7215">
        <w:rPr>
          <w:lang w:val="en-AU"/>
        </w:rPr>
        <w:t xml:space="preserve"> The feasibility of this approach will be tested on the return of the Monitoring Officer from her maternity leave.</w:t>
      </w:r>
    </w:p>
    <w:p w14:paraId="1F9A2211" w14:textId="4CE8F7F7" w:rsidR="006F7158" w:rsidRDefault="006F7158" w:rsidP="007D3FD2">
      <w:pPr>
        <w:ind w:left="360"/>
        <w:jc w:val="both"/>
        <w:rPr>
          <w:lang w:val="en-AU"/>
        </w:rPr>
      </w:pPr>
      <w:r w:rsidRPr="006F7158">
        <w:rPr>
          <w:lang w:val="en-AU"/>
        </w:rPr>
        <w:t xml:space="preserve">This issue has been resolved in a stronger way than anticipated during this reporting period whilst there has been some delay in identifying the proposed incumbent, </w:t>
      </w:r>
      <w:r w:rsidR="00A01234">
        <w:rPr>
          <w:lang w:val="en-AU"/>
        </w:rPr>
        <w:t>it will greatly assist</w:t>
      </w:r>
      <w:r w:rsidRPr="006F7158">
        <w:rPr>
          <w:lang w:val="en-AU"/>
        </w:rPr>
        <w:t xml:space="preserve"> the implementation of the Case and Data Management Roadmap for the sector.</w:t>
      </w:r>
    </w:p>
    <w:p w14:paraId="7719B8BE" w14:textId="77777777" w:rsidR="006F7158" w:rsidRPr="00700276" w:rsidRDefault="006F7158" w:rsidP="00B82434">
      <w:pPr>
        <w:pStyle w:val="Heading4"/>
        <w:spacing w:after="240"/>
        <w:rPr>
          <w:lang w:val="en-AU"/>
        </w:rPr>
      </w:pPr>
      <w:r w:rsidRPr="00700276">
        <w:rPr>
          <w:lang w:val="en-AU"/>
        </w:rPr>
        <w:t>Research for the Malekula and Blacksands pilots, Component 3</w:t>
      </w:r>
    </w:p>
    <w:p w14:paraId="30D157AC" w14:textId="77777777" w:rsidR="00AF7215" w:rsidRDefault="00AF7215" w:rsidP="005F795B">
      <w:pPr>
        <w:ind w:left="426"/>
        <w:jc w:val="both"/>
        <w:rPr>
          <w:lang w:val="en-AU"/>
        </w:rPr>
      </w:pPr>
      <w:r w:rsidRPr="00AF7215">
        <w:rPr>
          <w:lang w:val="en-AU"/>
        </w:rPr>
        <w:t>Ther</w:t>
      </w:r>
      <w:r>
        <w:rPr>
          <w:lang w:val="en-AU"/>
        </w:rPr>
        <w:t xml:space="preserve">e has been some delay in the commencement of the research intended to underpin the piloting work in Malekula and Blacksands. </w:t>
      </w:r>
    </w:p>
    <w:p w14:paraId="6A1D24B1" w14:textId="77777777" w:rsidR="00AF7215" w:rsidRDefault="00AF7215" w:rsidP="005F795B">
      <w:pPr>
        <w:ind w:left="426"/>
        <w:jc w:val="both"/>
        <w:rPr>
          <w:lang w:val="en-AU"/>
        </w:rPr>
      </w:pPr>
      <w:r>
        <w:rPr>
          <w:lang w:val="en-AU"/>
        </w:rPr>
        <w:t>The delay has resulted from:</w:t>
      </w:r>
    </w:p>
    <w:p w14:paraId="7B1597E1" w14:textId="77777777" w:rsidR="00E62F95" w:rsidRPr="00E62F95" w:rsidRDefault="00E62F95" w:rsidP="00E62F95">
      <w:pPr>
        <w:pStyle w:val="ListParagraph"/>
        <w:numPr>
          <w:ilvl w:val="1"/>
          <w:numId w:val="11"/>
        </w:numPr>
        <w:jc w:val="both"/>
        <w:rPr>
          <w:lang w:val="en-AU"/>
        </w:rPr>
      </w:pPr>
      <w:r>
        <w:rPr>
          <w:lang w:val="en-AU"/>
        </w:rPr>
        <w:t>The provision of support to the DWA with respect to its Family Protection Act 2008 pilots which had not previously been planned for and delayed the commencement of detailed planning for the Malekula and Blacksands research and pilots as anticipated</w:t>
      </w:r>
      <w:r w:rsidR="00364FE4">
        <w:rPr>
          <w:lang w:val="en-AU"/>
        </w:rPr>
        <w:t xml:space="preserve"> by several months</w:t>
      </w:r>
      <w:r>
        <w:rPr>
          <w:lang w:val="en-AU"/>
        </w:rPr>
        <w:t>.</w:t>
      </w:r>
    </w:p>
    <w:p w14:paraId="06707D11" w14:textId="77777777" w:rsidR="00AF7215" w:rsidRDefault="00AF7215" w:rsidP="00AF7215">
      <w:pPr>
        <w:pStyle w:val="ListParagraph"/>
        <w:numPr>
          <w:ilvl w:val="1"/>
          <w:numId w:val="11"/>
        </w:numPr>
        <w:jc w:val="both"/>
        <w:rPr>
          <w:lang w:val="en-AU"/>
        </w:rPr>
      </w:pPr>
      <w:r>
        <w:rPr>
          <w:lang w:val="en-AU"/>
        </w:rPr>
        <w:t>The increased scope of the research work from an intensive piece in three locales (as was intended at the time of the drafting of the original design in 2013) to a larger, Malekula wide research mapping how conflicts are currently managed across all avenues with a more intensive investigation</w:t>
      </w:r>
      <w:r w:rsidR="003B48E6">
        <w:rPr>
          <w:lang w:val="en-AU"/>
        </w:rPr>
        <w:t xml:space="preserve"> of</w:t>
      </w:r>
      <w:r>
        <w:rPr>
          <w:lang w:val="en-AU"/>
        </w:rPr>
        <w:t xml:space="preserve"> disputes that relate to violence against women.</w:t>
      </w:r>
    </w:p>
    <w:p w14:paraId="247A9F10" w14:textId="0B5341BC" w:rsidR="00AF7215" w:rsidRDefault="00AF7215" w:rsidP="00AF7215">
      <w:pPr>
        <w:pStyle w:val="ListParagraph"/>
        <w:numPr>
          <w:ilvl w:val="1"/>
          <w:numId w:val="11"/>
        </w:numPr>
        <w:jc w:val="both"/>
        <w:rPr>
          <w:lang w:val="en-AU"/>
        </w:rPr>
      </w:pPr>
      <w:r>
        <w:rPr>
          <w:lang w:val="en-AU"/>
        </w:rPr>
        <w:lastRenderedPageBreak/>
        <w:t>Thereafter it made sense for the research in Blacksands to follow the same methodology as that of Malekula but with a more intensive investigation of issues concerning youth</w:t>
      </w:r>
      <w:r w:rsidR="00364FE4">
        <w:rPr>
          <w:lang w:val="en-AU"/>
        </w:rPr>
        <w:t>, conflict and access to justice</w:t>
      </w:r>
      <w:r>
        <w:rPr>
          <w:lang w:val="en-AU"/>
        </w:rPr>
        <w:t xml:space="preserve">. Thus the two pieces are related and Blacksands will follow sequentially after the Malekula work. </w:t>
      </w:r>
    </w:p>
    <w:p w14:paraId="0F34F0E6" w14:textId="77777777" w:rsidR="00AF7215" w:rsidRDefault="00AF7215" w:rsidP="00AF7215">
      <w:pPr>
        <w:pStyle w:val="ListParagraph"/>
        <w:numPr>
          <w:ilvl w:val="1"/>
          <w:numId w:val="11"/>
        </w:numPr>
        <w:jc w:val="both"/>
        <w:rPr>
          <w:lang w:val="en-AU"/>
        </w:rPr>
      </w:pPr>
      <w:r>
        <w:rPr>
          <w:lang w:val="en-AU"/>
        </w:rPr>
        <w:t xml:space="preserve">The research approach is based on </w:t>
      </w:r>
      <w:r w:rsidR="00C94A16">
        <w:rPr>
          <w:lang w:val="en-AU"/>
        </w:rPr>
        <w:t>that of</w:t>
      </w:r>
      <w:r>
        <w:rPr>
          <w:lang w:val="en-AU"/>
        </w:rPr>
        <w:t xml:space="preserve"> a World Bank funded piece of research in Solomon Islands for the Justice for the Poor program called, “</w:t>
      </w:r>
      <w:r w:rsidRPr="00D803E3">
        <w:rPr>
          <w:i/>
          <w:lang w:val="en-AU"/>
        </w:rPr>
        <w:t>Justice Delivered Locally</w:t>
      </w:r>
      <w:r>
        <w:rPr>
          <w:lang w:val="en-AU"/>
        </w:rPr>
        <w:t xml:space="preserve">” </w:t>
      </w:r>
      <w:r w:rsidR="00D90985">
        <w:rPr>
          <w:rStyle w:val="FootnoteReference"/>
          <w:lang w:val="en-AU"/>
        </w:rPr>
        <w:footnoteReference w:id="41"/>
      </w:r>
      <w:r>
        <w:rPr>
          <w:lang w:val="en-AU"/>
        </w:rPr>
        <w:t xml:space="preserve">and some of the </w:t>
      </w:r>
      <w:r w:rsidR="00C94A16">
        <w:rPr>
          <w:lang w:val="en-AU"/>
        </w:rPr>
        <w:t>propositions posed in Miranda Forsyth’s article, “</w:t>
      </w:r>
      <w:r w:rsidR="00C94A16" w:rsidRPr="00D803E3">
        <w:rPr>
          <w:i/>
          <w:lang w:val="en-AU"/>
        </w:rPr>
        <w:t xml:space="preserve">Spinning the Conflict </w:t>
      </w:r>
      <w:r w:rsidR="00D90985" w:rsidRPr="00D803E3">
        <w:rPr>
          <w:i/>
          <w:lang w:val="en-AU"/>
        </w:rPr>
        <w:t xml:space="preserve">Management </w:t>
      </w:r>
      <w:r w:rsidR="00C94A16" w:rsidRPr="00D803E3">
        <w:rPr>
          <w:i/>
          <w:lang w:val="en-AU"/>
        </w:rPr>
        <w:t>Web</w:t>
      </w:r>
      <w:r w:rsidR="00D90985" w:rsidRPr="00D803E3">
        <w:rPr>
          <w:i/>
          <w:lang w:val="en-AU"/>
        </w:rPr>
        <w:t xml:space="preserve"> in Vanuatu</w:t>
      </w:r>
      <w:r w:rsidR="00C94A16">
        <w:rPr>
          <w:lang w:val="en-AU"/>
        </w:rPr>
        <w:t>”</w:t>
      </w:r>
      <w:r w:rsidR="00D90985">
        <w:rPr>
          <w:rStyle w:val="FootnoteReference"/>
          <w:lang w:val="en-AU"/>
        </w:rPr>
        <w:footnoteReference w:id="42"/>
      </w:r>
      <w:r w:rsidR="00D90985">
        <w:rPr>
          <w:lang w:val="en-AU"/>
        </w:rPr>
        <w:t xml:space="preserve">. </w:t>
      </w:r>
      <w:r w:rsidR="00C94A16">
        <w:rPr>
          <w:lang w:val="en-AU"/>
        </w:rPr>
        <w:t xml:space="preserve">SRBJ intended to use the research instruments of the World Bank as a starting place for the development of appropriate instruments for Vanuatu </w:t>
      </w:r>
      <w:r w:rsidR="003B48E6">
        <w:rPr>
          <w:lang w:val="en-AU"/>
        </w:rPr>
        <w:t>given</w:t>
      </w:r>
      <w:r w:rsidR="00C94A16">
        <w:rPr>
          <w:lang w:val="en-AU"/>
        </w:rPr>
        <w:t xml:space="preserve"> good development practice of not reinventing something that has already been developed. After a long period of seeking copies of those instruments from current and former staff and researchers in New York, Vanuatu, Solomon Islands, Canberra and Sydney it came clear that they did not exist. This resulted in some delay. </w:t>
      </w:r>
    </w:p>
    <w:p w14:paraId="7D0A50FD" w14:textId="77777777" w:rsidR="00C94A16" w:rsidRDefault="00E62F95" w:rsidP="00AF7215">
      <w:pPr>
        <w:pStyle w:val="ListParagraph"/>
        <w:numPr>
          <w:ilvl w:val="1"/>
          <w:numId w:val="11"/>
        </w:numPr>
        <w:jc w:val="both"/>
        <w:rPr>
          <w:lang w:val="en-AU"/>
        </w:rPr>
      </w:pPr>
      <w:r>
        <w:rPr>
          <w:lang w:val="en-AU"/>
        </w:rPr>
        <w:t>As a consequence</w:t>
      </w:r>
      <w:r w:rsidR="00C94A16">
        <w:rPr>
          <w:lang w:val="en-AU"/>
        </w:rPr>
        <w:t xml:space="preserve"> the adviser developed the instruments for this piece of research based on a number of other relevant instruments</w:t>
      </w:r>
      <w:r>
        <w:rPr>
          <w:lang w:val="en-AU"/>
        </w:rPr>
        <w:t xml:space="preserve"> but drawing from and adapting them</w:t>
      </w:r>
      <w:r w:rsidR="00C94A16">
        <w:rPr>
          <w:lang w:val="en-AU"/>
        </w:rPr>
        <w:t>. This work was th</w:t>
      </w:r>
      <w:r w:rsidR="003B48E6">
        <w:rPr>
          <w:lang w:val="en-AU"/>
        </w:rPr>
        <w:t>erefore more time-consuming than</w:t>
      </w:r>
      <w:r w:rsidR="00C94A16">
        <w:rPr>
          <w:lang w:val="en-AU"/>
        </w:rPr>
        <w:t xml:space="preserve"> anticipated.</w:t>
      </w:r>
    </w:p>
    <w:p w14:paraId="0FD1E4E9" w14:textId="77777777" w:rsidR="00C94A16" w:rsidRDefault="00C94A16" w:rsidP="00AF7215">
      <w:pPr>
        <w:pStyle w:val="ListParagraph"/>
        <w:numPr>
          <w:ilvl w:val="1"/>
          <w:numId w:val="11"/>
        </w:numPr>
        <w:jc w:val="both"/>
        <w:rPr>
          <w:lang w:val="en-AU"/>
        </w:rPr>
      </w:pPr>
      <w:r>
        <w:rPr>
          <w:lang w:val="en-AU"/>
        </w:rPr>
        <w:t xml:space="preserve">Cyclone Pam caused some delay on progress as did some </w:t>
      </w:r>
      <w:r w:rsidR="00E62F95">
        <w:rPr>
          <w:lang w:val="en-AU"/>
        </w:rPr>
        <w:t>unexpected personal</w:t>
      </w:r>
      <w:r>
        <w:rPr>
          <w:lang w:val="en-AU"/>
        </w:rPr>
        <w:t xml:space="preserve"> leave taken by the adviser. </w:t>
      </w:r>
    </w:p>
    <w:p w14:paraId="024780CF" w14:textId="6519825B" w:rsidR="00C94A16" w:rsidRDefault="00C94A16" w:rsidP="00AF7215">
      <w:pPr>
        <w:pStyle w:val="ListParagraph"/>
        <w:numPr>
          <w:ilvl w:val="1"/>
          <w:numId w:val="11"/>
        </w:numPr>
        <w:jc w:val="both"/>
        <w:rPr>
          <w:lang w:val="en-AU"/>
        </w:rPr>
      </w:pPr>
      <w:r>
        <w:rPr>
          <w:lang w:val="en-AU"/>
        </w:rPr>
        <w:t xml:space="preserve">Identification and recruitment of researchers to participate in both pieces given </w:t>
      </w:r>
      <w:r w:rsidR="00364FE4">
        <w:rPr>
          <w:lang w:val="en-AU"/>
        </w:rPr>
        <w:t>the expanded scope of both research pieces</w:t>
      </w:r>
      <w:r>
        <w:rPr>
          <w:lang w:val="en-AU"/>
        </w:rPr>
        <w:t xml:space="preserve"> added to the time </w:t>
      </w:r>
      <w:r w:rsidR="003B48E6">
        <w:rPr>
          <w:lang w:val="en-AU"/>
        </w:rPr>
        <w:t>taken</w:t>
      </w:r>
      <w:r>
        <w:rPr>
          <w:lang w:val="en-AU"/>
        </w:rPr>
        <w:t>.</w:t>
      </w:r>
    </w:p>
    <w:p w14:paraId="0C254797" w14:textId="1EAADC37" w:rsidR="00C94A16" w:rsidRDefault="00C94A16" w:rsidP="00E62F95">
      <w:pPr>
        <w:jc w:val="both"/>
        <w:rPr>
          <w:lang w:val="en-AU"/>
        </w:rPr>
      </w:pPr>
      <w:r>
        <w:rPr>
          <w:lang w:val="en-AU"/>
        </w:rPr>
        <w:t xml:space="preserve">It is anticipated that the research results will be of more widespread interest and benefit across the sector than those in the </w:t>
      </w:r>
      <w:r w:rsidR="000201DE">
        <w:rPr>
          <w:lang w:val="en-AU"/>
        </w:rPr>
        <w:t>d</w:t>
      </w:r>
      <w:r>
        <w:rPr>
          <w:lang w:val="en-AU"/>
        </w:rPr>
        <w:t xml:space="preserve">esign of the program and additionally more scale-able. </w:t>
      </w:r>
      <w:r w:rsidR="00E62F95">
        <w:rPr>
          <w:lang w:val="en-AU"/>
        </w:rPr>
        <w:t>B</w:t>
      </w:r>
      <w:r>
        <w:rPr>
          <w:lang w:val="en-AU"/>
        </w:rPr>
        <w:t>oth pieces will be complete</w:t>
      </w:r>
      <w:r w:rsidR="00AC62F3">
        <w:rPr>
          <w:lang w:val="en-AU"/>
        </w:rPr>
        <w:t>d</w:t>
      </w:r>
      <w:r>
        <w:rPr>
          <w:lang w:val="en-AU"/>
        </w:rPr>
        <w:t xml:space="preserve"> in September of this year</w:t>
      </w:r>
      <w:r w:rsidR="00364FE4">
        <w:rPr>
          <w:lang w:val="en-AU"/>
        </w:rPr>
        <w:t xml:space="preserve"> </w:t>
      </w:r>
      <w:r>
        <w:rPr>
          <w:lang w:val="en-AU"/>
        </w:rPr>
        <w:t xml:space="preserve">which will allow for the planning and implementation of interventions for a year of the program if not slightly more. This delay may mean that the outcome of those interventions will not have progressed as far as anticipated </w:t>
      </w:r>
      <w:r w:rsidR="007F02EA">
        <w:rPr>
          <w:lang w:val="en-AU"/>
        </w:rPr>
        <w:t xml:space="preserve">and achievement of </w:t>
      </w:r>
      <w:r w:rsidR="00E62F95">
        <w:rPr>
          <w:lang w:val="en-AU"/>
        </w:rPr>
        <w:t xml:space="preserve">any </w:t>
      </w:r>
      <w:r w:rsidR="007F02EA">
        <w:rPr>
          <w:lang w:val="en-AU"/>
        </w:rPr>
        <w:t xml:space="preserve">change will </w:t>
      </w:r>
      <w:r w:rsidR="00E62F95">
        <w:rPr>
          <w:lang w:val="en-AU"/>
        </w:rPr>
        <w:t>be nascent</w:t>
      </w:r>
      <w:r w:rsidR="001E35D8">
        <w:rPr>
          <w:lang w:val="en-AU"/>
        </w:rPr>
        <w:t xml:space="preserve"> but the </w:t>
      </w:r>
      <w:r w:rsidR="00AC3139">
        <w:rPr>
          <w:lang w:val="en-AU"/>
        </w:rPr>
        <w:t xml:space="preserve">advantage is that the </w:t>
      </w:r>
      <w:r w:rsidR="001E35D8">
        <w:rPr>
          <w:lang w:val="en-AU"/>
        </w:rPr>
        <w:t>research will have a broader base for future use</w:t>
      </w:r>
      <w:r w:rsidR="003B48E6">
        <w:rPr>
          <w:lang w:val="en-AU"/>
        </w:rPr>
        <w:t xml:space="preserve"> by stakeholders</w:t>
      </w:r>
      <w:r w:rsidR="001E35D8">
        <w:rPr>
          <w:lang w:val="en-AU"/>
        </w:rPr>
        <w:t>.</w:t>
      </w:r>
      <w:r w:rsidR="007F02EA">
        <w:rPr>
          <w:lang w:val="en-AU"/>
        </w:rPr>
        <w:t xml:space="preserve"> </w:t>
      </w:r>
    </w:p>
    <w:p w14:paraId="1BCEE6D3" w14:textId="406C8312" w:rsidR="00AC1B11" w:rsidRDefault="00AC1B11" w:rsidP="00AC1B11">
      <w:pPr>
        <w:pStyle w:val="Heading4"/>
        <w:spacing w:before="0"/>
        <w:rPr>
          <w:lang w:val="en-AU"/>
        </w:rPr>
      </w:pPr>
      <w:r>
        <w:rPr>
          <w:lang w:val="en-AU"/>
        </w:rPr>
        <w:t>Update on minor delays from last reporting period</w:t>
      </w:r>
    </w:p>
    <w:p w14:paraId="6B79F302" w14:textId="77777777" w:rsidR="00AC1B11" w:rsidRPr="00AC1B11" w:rsidRDefault="00AC1B11" w:rsidP="00AC1B11">
      <w:pPr>
        <w:spacing w:after="0"/>
        <w:rPr>
          <w:lang w:val="en-AU"/>
        </w:rPr>
      </w:pPr>
    </w:p>
    <w:p w14:paraId="0D381CCA" w14:textId="27597A0B" w:rsidR="00DF4666" w:rsidRDefault="005F795B" w:rsidP="00AC1B11">
      <w:pPr>
        <w:jc w:val="both"/>
        <w:rPr>
          <w:lang w:val="en-AU"/>
        </w:rPr>
      </w:pPr>
      <w:r>
        <w:rPr>
          <w:lang w:val="en-AU"/>
        </w:rPr>
        <w:t>M</w:t>
      </w:r>
      <w:r w:rsidR="00DF4666">
        <w:rPr>
          <w:lang w:val="en-AU"/>
        </w:rPr>
        <w:t>inor delays in the delivery of outputs</w:t>
      </w:r>
      <w:r w:rsidR="00DF4666">
        <w:rPr>
          <w:rStyle w:val="FootnoteReference"/>
          <w:lang w:val="en-AU"/>
        </w:rPr>
        <w:footnoteReference w:id="43"/>
      </w:r>
      <w:r w:rsidR="00DF4666">
        <w:rPr>
          <w:lang w:val="en-AU"/>
        </w:rPr>
        <w:t xml:space="preserve"> </w:t>
      </w:r>
      <w:r>
        <w:rPr>
          <w:lang w:val="en-AU"/>
        </w:rPr>
        <w:t xml:space="preserve">listed in the </w:t>
      </w:r>
      <w:r w:rsidRPr="003B48E6">
        <w:rPr>
          <w:i/>
          <w:lang w:val="en-AU"/>
        </w:rPr>
        <w:t>last</w:t>
      </w:r>
      <w:r>
        <w:rPr>
          <w:lang w:val="en-AU"/>
        </w:rPr>
        <w:t xml:space="preserve"> progress report </w:t>
      </w:r>
      <w:r w:rsidR="00641AB8">
        <w:rPr>
          <w:lang w:val="en-AU"/>
        </w:rPr>
        <w:t>which have been progressed as anticipated over this reporting period</w:t>
      </w:r>
      <w:r w:rsidR="007F02EA">
        <w:rPr>
          <w:lang w:val="en-AU"/>
        </w:rPr>
        <w:t xml:space="preserve"> are set out </w:t>
      </w:r>
      <w:r w:rsidR="003B48E6">
        <w:rPr>
          <w:lang w:val="en-AU"/>
        </w:rPr>
        <w:t xml:space="preserve">in </w:t>
      </w:r>
      <w:r w:rsidR="003B48E6" w:rsidRPr="00574860">
        <w:rPr>
          <w:lang w:val="en-AU"/>
        </w:rPr>
        <w:t xml:space="preserve">Annex </w:t>
      </w:r>
      <w:r w:rsidR="003A64E3" w:rsidRPr="00574860">
        <w:rPr>
          <w:lang w:val="en-AU"/>
        </w:rPr>
        <w:t>8</w:t>
      </w:r>
      <w:r w:rsidR="003B48E6">
        <w:rPr>
          <w:lang w:val="en-AU"/>
        </w:rPr>
        <w:t xml:space="preserve"> with comments on their current status.</w:t>
      </w:r>
    </w:p>
    <w:p w14:paraId="25A7465E" w14:textId="37635F2B" w:rsidR="00AC1B11" w:rsidRDefault="00AC1B11" w:rsidP="00AC1B11">
      <w:pPr>
        <w:pStyle w:val="Heading4"/>
        <w:rPr>
          <w:lang w:val="en-AU"/>
        </w:rPr>
      </w:pPr>
      <w:r>
        <w:rPr>
          <w:lang w:val="en-AU"/>
        </w:rPr>
        <w:t>Minor delays this reporting period</w:t>
      </w:r>
    </w:p>
    <w:p w14:paraId="1D433C0C" w14:textId="77777777" w:rsidR="00AC1B11" w:rsidRDefault="00AC1B11">
      <w:pPr>
        <w:spacing w:after="0" w:line="240" w:lineRule="auto"/>
        <w:rPr>
          <w:lang w:val="en-AU"/>
        </w:rPr>
      </w:pPr>
    </w:p>
    <w:p w14:paraId="3CB52CF1" w14:textId="77777777" w:rsidR="007574EF" w:rsidRDefault="007574EF">
      <w:pPr>
        <w:spacing w:after="0" w:line="240" w:lineRule="auto"/>
        <w:rPr>
          <w:lang w:val="en-AU"/>
        </w:rPr>
      </w:pPr>
      <w:r>
        <w:rPr>
          <w:lang w:val="en-AU"/>
        </w:rPr>
        <w:t>Minor delays in the delivery of outputs against the Workplan for this reporting period include:</w:t>
      </w:r>
    </w:p>
    <w:p w14:paraId="0D89F3A5" w14:textId="77777777" w:rsidR="007574EF" w:rsidRDefault="007574EF">
      <w:pPr>
        <w:spacing w:after="0" w:line="240" w:lineRule="auto"/>
        <w:rPr>
          <w:lang w:val="en-AU"/>
        </w:rPr>
      </w:pPr>
    </w:p>
    <w:p w14:paraId="0054C894" w14:textId="77777777" w:rsidR="00C841F7" w:rsidRPr="007B340B" w:rsidRDefault="00C841F7" w:rsidP="00AC3139">
      <w:pPr>
        <w:pStyle w:val="ListParagraph"/>
        <w:numPr>
          <w:ilvl w:val="0"/>
          <w:numId w:val="11"/>
        </w:numPr>
        <w:spacing w:after="0"/>
        <w:rPr>
          <w:lang w:val="en-AU"/>
        </w:rPr>
      </w:pPr>
      <w:r w:rsidRPr="007B340B">
        <w:rPr>
          <w:lang w:val="en-AU"/>
        </w:rPr>
        <w:lastRenderedPageBreak/>
        <w:t>Institutional strengthening of MJCS delayed as a result of slow recruitment of positions to the MJCS and delay in recruitment of TA.</w:t>
      </w:r>
    </w:p>
    <w:p w14:paraId="4F9F7BC1" w14:textId="77777777" w:rsidR="008A252A" w:rsidRPr="007B340B" w:rsidRDefault="008A252A" w:rsidP="00AC3139">
      <w:pPr>
        <w:pStyle w:val="ListParagraph"/>
        <w:numPr>
          <w:ilvl w:val="0"/>
          <w:numId w:val="11"/>
        </w:numPr>
        <w:spacing w:after="0"/>
        <w:rPr>
          <w:lang w:val="en-AU"/>
        </w:rPr>
      </w:pPr>
      <w:r w:rsidRPr="007B340B">
        <w:rPr>
          <w:lang w:val="en-AU"/>
        </w:rPr>
        <w:t>Delay in the Gender Implementation workshop with the PJSPV team.</w:t>
      </w:r>
    </w:p>
    <w:p w14:paraId="345B787A" w14:textId="77777777" w:rsidR="007E2718" w:rsidRPr="007B340B" w:rsidRDefault="007E2718" w:rsidP="00AC3139">
      <w:pPr>
        <w:pStyle w:val="ListParagraph"/>
        <w:numPr>
          <w:ilvl w:val="0"/>
          <w:numId w:val="11"/>
        </w:numPr>
        <w:spacing w:after="0"/>
        <w:rPr>
          <w:lang w:val="en-AU"/>
        </w:rPr>
      </w:pPr>
      <w:r w:rsidRPr="007B340B">
        <w:rPr>
          <w:lang w:val="en-AU"/>
        </w:rPr>
        <w:t>Implementation of the SCV Child Protection Program has been delayed about three months overall (due in part to Cyclone Pam but also other factors).</w:t>
      </w:r>
    </w:p>
    <w:p w14:paraId="3429AE9F" w14:textId="41C142A2" w:rsidR="00C841F7" w:rsidRPr="007B340B" w:rsidRDefault="003A4976" w:rsidP="00AC3139">
      <w:pPr>
        <w:pStyle w:val="ListParagraph"/>
        <w:numPr>
          <w:ilvl w:val="0"/>
          <w:numId w:val="11"/>
        </w:numPr>
        <w:spacing w:after="0"/>
        <w:rPr>
          <w:lang w:val="en-AU"/>
        </w:rPr>
      </w:pPr>
      <w:r w:rsidRPr="007B340B">
        <w:rPr>
          <w:lang w:val="en-AU"/>
        </w:rPr>
        <w:t xml:space="preserve">Difficulties in confirming arrangements with a local provider for learning and development services under Level 1, job-related skills development under the JCSS </w:t>
      </w:r>
      <w:r w:rsidR="007F36C4">
        <w:rPr>
          <w:lang w:val="en-AU"/>
        </w:rPr>
        <w:t>Capacity Development</w:t>
      </w:r>
      <w:r w:rsidRPr="007B340B">
        <w:rPr>
          <w:lang w:val="en-AU"/>
        </w:rPr>
        <w:t xml:space="preserve"> Strategy. </w:t>
      </w:r>
    </w:p>
    <w:p w14:paraId="3E1CDC7C" w14:textId="77777777" w:rsidR="003A4976" w:rsidRPr="007B340B" w:rsidRDefault="003A4976" w:rsidP="00AC3139">
      <w:pPr>
        <w:pStyle w:val="ListParagraph"/>
        <w:numPr>
          <w:ilvl w:val="0"/>
          <w:numId w:val="11"/>
        </w:numPr>
        <w:spacing w:after="0"/>
        <w:rPr>
          <w:lang w:val="en-AU"/>
        </w:rPr>
      </w:pPr>
      <w:r w:rsidRPr="007B340B">
        <w:rPr>
          <w:lang w:val="en-AU"/>
        </w:rPr>
        <w:t>Delays in implementation of planned legal practice mentoring (proposed to pilot in SLO), while options are explored including possible support through Victorian Bar.</w:t>
      </w:r>
    </w:p>
    <w:p w14:paraId="744348E6" w14:textId="77777777" w:rsidR="003A4976" w:rsidRPr="007B340B" w:rsidRDefault="003A4976" w:rsidP="007B340B">
      <w:pPr>
        <w:spacing w:after="0"/>
        <w:rPr>
          <w:color w:val="FF0000"/>
          <w:lang w:val="en-AU"/>
        </w:rPr>
      </w:pPr>
    </w:p>
    <w:p w14:paraId="5450A72D" w14:textId="77777777" w:rsidR="007574EF" w:rsidRDefault="007574EF" w:rsidP="00AC3139">
      <w:pPr>
        <w:spacing w:after="0"/>
        <w:rPr>
          <w:lang w:val="en-AU"/>
        </w:rPr>
      </w:pPr>
    </w:p>
    <w:p w14:paraId="352A3A7F" w14:textId="77777777" w:rsidR="007574EF" w:rsidRDefault="007574EF">
      <w:pPr>
        <w:spacing w:after="0" w:line="240" w:lineRule="auto"/>
        <w:rPr>
          <w:lang w:val="en-AU"/>
        </w:rPr>
      </w:pPr>
    </w:p>
    <w:p w14:paraId="3012E91D" w14:textId="77777777" w:rsidR="0074396A" w:rsidRPr="0074396A" w:rsidRDefault="00474485" w:rsidP="005F1A1E">
      <w:pPr>
        <w:pStyle w:val="Heading3"/>
      </w:pPr>
      <w:bookmarkStart w:id="18" w:name="_Toc424634623"/>
      <w:r>
        <w:t>Gender</w:t>
      </w:r>
      <w:bookmarkEnd w:id="18"/>
      <w:r>
        <w:t xml:space="preserve"> </w:t>
      </w:r>
    </w:p>
    <w:p w14:paraId="6085C23E" w14:textId="77777777" w:rsidR="0009234A" w:rsidRPr="00E62F95" w:rsidRDefault="0009234A" w:rsidP="00B357A8">
      <w:pPr>
        <w:pStyle w:val="Heading4"/>
        <w:numPr>
          <w:ilvl w:val="0"/>
          <w:numId w:val="50"/>
        </w:numPr>
        <w:spacing w:after="240"/>
        <w:rPr>
          <w:lang w:val="en-AU"/>
        </w:rPr>
      </w:pPr>
      <w:r w:rsidRPr="00E62F95">
        <w:rPr>
          <w:lang w:val="en-AU"/>
        </w:rPr>
        <w:t>Gender Strategy</w:t>
      </w:r>
    </w:p>
    <w:p w14:paraId="0679B405" w14:textId="645BAB5B" w:rsidR="00BA1482" w:rsidRDefault="00C841F7" w:rsidP="00C841F7">
      <w:pPr>
        <w:jc w:val="both"/>
        <w:rPr>
          <w:lang w:val="en-AU"/>
        </w:rPr>
      </w:pPr>
      <w:r w:rsidRPr="00C841F7">
        <w:rPr>
          <w:lang w:val="en-AU"/>
        </w:rPr>
        <w:t xml:space="preserve">The Gender </w:t>
      </w:r>
      <w:r>
        <w:rPr>
          <w:lang w:val="en-AU"/>
        </w:rPr>
        <w:t xml:space="preserve">Strategy </w:t>
      </w:r>
      <w:r w:rsidR="0059166A">
        <w:rPr>
          <w:lang w:val="en-AU"/>
        </w:rPr>
        <w:t>for the program has been finalised and approved</w:t>
      </w:r>
      <w:r w:rsidR="00E62F95">
        <w:rPr>
          <w:lang w:val="en-AU"/>
        </w:rPr>
        <w:t xml:space="preserve"> (</w:t>
      </w:r>
      <w:r w:rsidR="00E62F95" w:rsidRPr="00574860">
        <w:rPr>
          <w:lang w:val="en-AU"/>
        </w:rPr>
        <w:t>Annex</w:t>
      </w:r>
      <w:r w:rsidR="003A64E3" w:rsidRPr="00574860">
        <w:rPr>
          <w:lang w:val="en-AU"/>
        </w:rPr>
        <w:t xml:space="preserve"> </w:t>
      </w:r>
      <w:r w:rsidR="003A64E3">
        <w:rPr>
          <w:lang w:val="en-AU"/>
        </w:rPr>
        <w:t>9</w:t>
      </w:r>
      <w:r w:rsidR="00E62F95">
        <w:rPr>
          <w:lang w:val="en-AU"/>
        </w:rPr>
        <w:t>)</w:t>
      </w:r>
      <w:r w:rsidR="0059166A">
        <w:rPr>
          <w:lang w:val="en-AU"/>
        </w:rPr>
        <w:t xml:space="preserve">. </w:t>
      </w:r>
      <w:r w:rsidR="00E62F95">
        <w:rPr>
          <w:lang w:val="en-AU"/>
        </w:rPr>
        <w:t>The Gender Strategy is intended to be very practical and focused on this specific program. It provides some general principle</w:t>
      </w:r>
      <w:r w:rsidR="00AC62F3">
        <w:rPr>
          <w:lang w:val="en-AU"/>
        </w:rPr>
        <w:t>s for gender sensitive development aid</w:t>
      </w:r>
      <w:r w:rsidR="00E62F95">
        <w:rPr>
          <w:lang w:val="en-AU"/>
        </w:rPr>
        <w:t xml:space="preserve">; guidance for implementation and practical checklists for the key areas of intervention by the program. </w:t>
      </w:r>
    </w:p>
    <w:p w14:paraId="05FBE216" w14:textId="77777777" w:rsidR="00474485" w:rsidRDefault="0009234A" w:rsidP="00E62F95">
      <w:pPr>
        <w:pStyle w:val="Heading4"/>
        <w:spacing w:after="240"/>
        <w:rPr>
          <w:lang w:val="en-AU"/>
        </w:rPr>
      </w:pPr>
      <w:r w:rsidRPr="0009234A">
        <w:rPr>
          <w:lang w:val="en-AU"/>
        </w:rPr>
        <w:t>Ways in which the program has contributed to gender equality or empowerment</w:t>
      </w:r>
    </w:p>
    <w:p w14:paraId="2B1D174C" w14:textId="77777777" w:rsidR="008F1471" w:rsidRPr="008F1471" w:rsidRDefault="008F1471" w:rsidP="008F1471">
      <w:pPr>
        <w:jc w:val="both"/>
        <w:rPr>
          <w:lang w:val="en-AU"/>
        </w:rPr>
      </w:pPr>
      <w:r>
        <w:rPr>
          <w:lang w:val="en-AU"/>
        </w:rPr>
        <w:t>The program has supported gender in the following ways over the reporting period:</w:t>
      </w:r>
    </w:p>
    <w:p w14:paraId="16138605" w14:textId="1592F13C" w:rsidR="00195514" w:rsidRDefault="00195514" w:rsidP="00CE1691">
      <w:pPr>
        <w:pStyle w:val="ListParagraph"/>
        <w:numPr>
          <w:ilvl w:val="0"/>
          <w:numId w:val="23"/>
        </w:numPr>
        <w:jc w:val="both"/>
        <w:rPr>
          <w:lang w:val="en-AU"/>
        </w:rPr>
      </w:pPr>
      <w:r>
        <w:rPr>
          <w:lang w:val="en-AU"/>
        </w:rPr>
        <w:t>Supporting the DWA with respect to the piloting of Authorised Persons and Registered Counsellors under the Family Protection Act 2008 in selected sites. The program at the request of the DWA assisted in mapping communities; reporting on the findings of the mapping; developing</w:t>
      </w:r>
      <w:r w:rsidR="00AC62F3">
        <w:rPr>
          <w:lang w:val="en-AU"/>
        </w:rPr>
        <w:t xml:space="preserve"> an</w:t>
      </w:r>
      <w:r>
        <w:rPr>
          <w:lang w:val="en-AU"/>
        </w:rPr>
        <w:t xml:space="preserve"> appropriate approach for identification of people for these positions. </w:t>
      </w:r>
      <w:r w:rsidR="0034373D">
        <w:rPr>
          <w:lang w:val="en-AU"/>
        </w:rPr>
        <w:t>Supporting an effective mechanism for strengthening the protection of women when experiencing family violence would be significant in the context of Vanuatu.</w:t>
      </w:r>
    </w:p>
    <w:p w14:paraId="06092544" w14:textId="77777777" w:rsidR="00A70C26" w:rsidRDefault="00A70C26" w:rsidP="00CE1691">
      <w:pPr>
        <w:pStyle w:val="ListParagraph"/>
        <w:numPr>
          <w:ilvl w:val="0"/>
          <w:numId w:val="23"/>
        </w:numPr>
        <w:jc w:val="both"/>
        <w:rPr>
          <w:lang w:val="en-AU"/>
        </w:rPr>
      </w:pPr>
      <w:r>
        <w:rPr>
          <w:lang w:val="en-AU"/>
        </w:rPr>
        <w:t xml:space="preserve">Supporting </w:t>
      </w:r>
      <w:r w:rsidR="00140396">
        <w:rPr>
          <w:lang w:val="en-AU"/>
        </w:rPr>
        <w:t>a</w:t>
      </w:r>
      <w:r w:rsidR="00AC3139">
        <w:rPr>
          <w:lang w:val="en-AU"/>
        </w:rPr>
        <w:t xml:space="preserve"> female</w:t>
      </w:r>
      <w:r w:rsidR="00140396">
        <w:rPr>
          <w:lang w:val="en-AU"/>
        </w:rPr>
        <w:t xml:space="preserve"> </w:t>
      </w:r>
      <w:r>
        <w:rPr>
          <w:lang w:val="en-AU"/>
        </w:rPr>
        <w:t xml:space="preserve">MJCS colleague to learn how to maintain the MJCS website and support her </w:t>
      </w:r>
      <w:r w:rsidR="008F1471">
        <w:rPr>
          <w:lang w:val="en-AU"/>
        </w:rPr>
        <w:t xml:space="preserve">continuing </w:t>
      </w:r>
      <w:r>
        <w:rPr>
          <w:lang w:val="en-AU"/>
        </w:rPr>
        <w:t>role in this work.</w:t>
      </w:r>
      <w:r w:rsidR="0059166A">
        <w:rPr>
          <w:lang w:val="en-AU"/>
        </w:rPr>
        <w:t xml:space="preserve"> It is also proposed that when the communications volunteer arrives she will work closely with this officer.</w:t>
      </w:r>
    </w:p>
    <w:p w14:paraId="27E76511" w14:textId="77777777" w:rsidR="00A70C26" w:rsidRDefault="00A70C26" w:rsidP="00CE1691">
      <w:pPr>
        <w:pStyle w:val="ListParagraph"/>
        <w:numPr>
          <w:ilvl w:val="0"/>
          <w:numId w:val="23"/>
        </w:numPr>
        <w:jc w:val="both"/>
        <w:rPr>
          <w:lang w:val="en-AU"/>
        </w:rPr>
      </w:pPr>
      <w:r>
        <w:rPr>
          <w:lang w:val="en-AU"/>
        </w:rPr>
        <w:t>The MJCS newsletter has allowed the VWC to provide monthly news</w:t>
      </w:r>
      <w:r w:rsidR="008F1471" w:rsidRPr="008F1471">
        <w:rPr>
          <w:lang w:val="en-AU"/>
        </w:rPr>
        <w:t xml:space="preserve"> </w:t>
      </w:r>
      <w:r w:rsidR="008F1471">
        <w:rPr>
          <w:lang w:val="en-AU"/>
        </w:rPr>
        <w:t>regarding their ongoing work</w:t>
      </w:r>
      <w:r>
        <w:rPr>
          <w:lang w:val="en-AU"/>
        </w:rPr>
        <w:t xml:space="preserve"> through an easily accessible mechanism to the </w:t>
      </w:r>
      <w:r w:rsidR="008F1471">
        <w:rPr>
          <w:lang w:val="en-AU"/>
        </w:rPr>
        <w:t>justice and community services</w:t>
      </w:r>
      <w:r>
        <w:rPr>
          <w:lang w:val="en-AU"/>
        </w:rPr>
        <w:t xml:space="preserve"> sector.</w:t>
      </w:r>
    </w:p>
    <w:p w14:paraId="731CFBF7" w14:textId="77777777" w:rsidR="00A70C26" w:rsidRPr="00A70C26" w:rsidRDefault="00A70C26" w:rsidP="00CE1691">
      <w:pPr>
        <w:pStyle w:val="ListParagraph"/>
        <w:numPr>
          <w:ilvl w:val="0"/>
          <w:numId w:val="23"/>
        </w:numPr>
        <w:jc w:val="both"/>
        <w:rPr>
          <w:lang w:val="en-AU"/>
        </w:rPr>
      </w:pPr>
      <w:r>
        <w:rPr>
          <w:rFonts w:eastAsiaTheme="minorHAnsi"/>
        </w:rPr>
        <w:t xml:space="preserve">Significant PSO continuing legal education </w:t>
      </w:r>
      <w:r w:rsidR="00C04E37">
        <w:rPr>
          <w:rFonts w:eastAsiaTheme="minorHAnsi"/>
        </w:rPr>
        <w:t xml:space="preserve">is being </w:t>
      </w:r>
      <w:r>
        <w:rPr>
          <w:rFonts w:eastAsiaTheme="minorHAnsi"/>
        </w:rPr>
        <w:t xml:space="preserve">provided to the </w:t>
      </w:r>
      <w:r w:rsidR="0059166A">
        <w:rPr>
          <w:rFonts w:eastAsiaTheme="minorHAnsi"/>
        </w:rPr>
        <w:t>(now) three</w:t>
      </w:r>
      <w:r>
        <w:rPr>
          <w:rFonts w:eastAsiaTheme="minorHAnsi"/>
        </w:rPr>
        <w:t xml:space="preserve"> female lawyers </w:t>
      </w:r>
      <w:r w:rsidR="00C04E37">
        <w:rPr>
          <w:rFonts w:eastAsiaTheme="minorHAnsi"/>
        </w:rPr>
        <w:t xml:space="preserve">in that office and it is they </w:t>
      </w:r>
      <w:r>
        <w:rPr>
          <w:rFonts w:eastAsiaTheme="minorHAnsi"/>
        </w:rPr>
        <w:t>who seek advice most of the nine lawyers at the PSO.</w:t>
      </w:r>
      <w:r w:rsidR="0059166A">
        <w:rPr>
          <w:rFonts w:eastAsiaTheme="minorHAnsi"/>
        </w:rPr>
        <w:t xml:space="preserve"> The most recently recruited lawyer for the PSO is a woman and shares an office with the adviser to ensure good skills support at the start of her recruitment to the office.</w:t>
      </w:r>
    </w:p>
    <w:p w14:paraId="39FB14D0" w14:textId="77777777" w:rsidR="00A70C26" w:rsidRDefault="005D275F" w:rsidP="00CE1691">
      <w:pPr>
        <w:pStyle w:val="ListParagraph"/>
        <w:numPr>
          <w:ilvl w:val="0"/>
          <w:numId w:val="23"/>
        </w:numPr>
        <w:jc w:val="both"/>
        <w:rPr>
          <w:lang w:val="en-AU"/>
        </w:rPr>
      </w:pPr>
      <w:r>
        <w:rPr>
          <w:lang w:val="en-AU"/>
        </w:rPr>
        <w:lastRenderedPageBreak/>
        <w:t xml:space="preserve">A </w:t>
      </w:r>
      <w:r w:rsidR="00140396">
        <w:rPr>
          <w:lang w:val="en-AU"/>
        </w:rPr>
        <w:t>substantial proportion</w:t>
      </w:r>
      <w:r>
        <w:rPr>
          <w:lang w:val="en-AU"/>
        </w:rPr>
        <w:t xml:space="preserve"> of the PSO case load provides support to female clients in the areas of child maintenance, divorce and employment.</w:t>
      </w:r>
      <w:r>
        <w:rPr>
          <w:rStyle w:val="FootnoteReference"/>
          <w:lang w:val="en-AU"/>
        </w:rPr>
        <w:footnoteReference w:id="44"/>
      </w:r>
    </w:p>
    <w:p w14:paraId="705A408F" w14:textId="77777777" w:rsidR="005D275F" w:rsidRDefault="005D275F" w:rsidP="00CE1691">
      <w:pPr>
        <w:pStyle w:val="ListParagraph"/>
        <w:numPr>
          <w:ilvl w:val="0"/>
          <w:numId w:val="23"/>
        </w:numPr>
        <w:jc w:val="both"/>
        <w:rPr>
          <w:lang w:val="en-AU"/>
        </w:rPr>
      </w:pPr>
      <w:r>
        <w:rPr>
          <w:lang w:val="en-AU"/>
        </w:rPr>
        <w:t>Providing better statistical information to analyse cases that are relevant to gender inequality (although it currently remains a very manual process across the formal sector).</w:t>
      </w:r>
      <w:r w:rsidR="0059166A">
        <w:rPr>
          <w:lang w:val="en-AU"/>
        </w:rPr>
        <w:t xml:space="preserve"> The CDMA is proposing to have a meeting with key stakeholders to determine with clarity what information would be of benefit to those stakeholder in an effort to support their availability in the </w:t>
      </w:r>
      <w:r w:rsidR="002848CE">
        <w:rPr>
          <w:lang w:val="en-AU"/>
        </w:rPr>
        <w:t>next reporting period</w:t>
      </w:r>
      <w:r w:rsidR="0059166A">
        <w:rPr>
          <w:lang w:val="en-AU"/>
        </w:rPr>
        <w:t>.</w:t>
      </w:r>
    </w:p>
    <w:p w14:paraId="516B9559" w14:textId="77777777" w:rsidR="008F1471" w:rsidRPr="008F1471" w:rsidRDefault="00223FE3" w:rsidP="00CE1691">
      <w:pPr>
        <w:pStyle w:val="ListParagraph"/>
        <w:numPr>
          <w:ilvl w:val="0"/>
          <w:numId w:val="23"/>
        </w:numPr>
        <w:jc w:val="both"/>
        <w:rPr>
          <w:rFonts w:eastAsia="Times New Roman" w:cs="Times New Roman Bold"/>
          <w:szCs w:val="20"/>
          <w:lang w:eastAsia="fr-FR"/>
        </w:rPr>
      </w:pPr>
      <w:r>
        <w:rPr>
          <w:rFonts w:eastAsia="Times New Roman" w:cs="Times New Roman Bold"/>
          <w:szCs w:val="20"/>
          <w:lang w:eastAsia="fr-FR"/>
        </w:rPr>
        <w:t>Facilitating a collaborative</w:t>
      </w:r>
      <w:r w:rsidR="008F1471" w:rsidRPr="008F1471">
        <w:rPr>
          <w:rFonts w:eastAsia="Times New Roman" w:cs="Times New Roman Bold"/>
          <w:szCs w:val="20"/>
          <w:lang w:eastAsia="fr-FR"/>
        </w:rPr>
        <w:t xml:space="preserve"> design process for the Women in Leadership Mentoring Program. The </w:t>
      </w:r>
      <w:r w:rsidR="008F1471">
        <w:rPr>
          <w:rFonts w:eastAsia="Times New Roman" w:cs="Times New Roman Bold"/>
          <w:szCs w:val="20"/>
          <w:lang w:eastAsia="fr-FR"/>
        </w:rPr>
        <w:t>mentoring program</w:t>
      </w:r>
      <w:r w:rsidR="0059166A">
        <w:rPr>
          <w:rFonts w:eastAsia="Times New Roman" w:cs="Times New Roman Bold"/>
          <w:szCs w:val="20"/>
          <w:lang w:eastAsia="fr-FR"/>
        </w:rPr>
        <w:t xml:space="preserve"> has been approved by the HOAG</w:t>
      </w:r>
      <w:r w:rsidR="008F1471" w:rsidRPr="008F1471">
        <w:rPr>
          <w:rFonts w:eastAsia="Times New Roman" w:cs="Times New Roman Bold"/>
          <w:szCs w:val="20"/>
          <w:lang w:eastAsia="fr-FR"/>
        </w:rPr>
        <w:t xml:space="preserve"> will be launched in </w:t>
      </w:r>
      <w:r w:rsidR="0059166A">
        <w:rPr>
          <w:rFonts w:eastAsia="Times New Roman" w:cs="Times New Roman Bold"/>
          <w:szCs w:val="20"/>
          <w:lang w:eastAsia="fr-FR"/>
        </w:rPr>
        <w:t>July</w:t>
      </w:r>
      <w:r w:rsidR="008F1471" w:rsidRPr="008F1471">
        <w:rPr>
          <w:rFonts w:eastAsia="Times New Roman" w:cs="Times New Roman Bold"/>
          <w:szCs w:val="20"/>
          <w:lang w:eastAsia="fr-FR"/>
        </w:rPr>
        <w:t xml:space="preserve">, but the design engaged a sub-group of women from across the sector to develop the structure and principles that will guide the way the </w:t>
      </w:r>
      <w:r w:rsidR="008F1471">
        <w:rPr>
          <w:rFonts w:eastAsia="Times New Roman" w:cs="Times New Roman Bold"/>
          <w:szCs w:val="20"/>
          <w:lang w:eastAsia="fr-FR"/>
        </w:rPr>
        <w:t>mentoring program</w:t>
      </w:r>
      <w:r w:rsidR="008F1471" w:rsidRPr="008F1471">
        <w:rPr>
          <w:rFonts w:eastAsia="Times New Roman" w:cs="Times New Roman Bold"/>
          <w:szCs w:val="20"/>
          <w:lang w:eastAsia="fr-FR"/>
        </w:rPr>
        <w:t xml:space="preserve"> works. </w:t>
      </w:r>
      <w:r w:rsidR="0059166A">
        <w:rPr>
          <w:rFonts w:eastAsia="Times New Roman" w:cs="Times New Roman Bold"/>
          <w:szCs w:val="20"/>
          <w:lang w:eastAsia="fr-FR"/>
        </w:rPr>
        <w:t>It will be open to all women across the sector.</w:t>
      </w:r>
    </w:p>
    <w:p w14:paraId="274D6AA6" w14:textId="1C597406" w:rsidR="00180726" w:rsidRPr="00BF01C1" w:rsidRDefault="0059166A" w:rsidP="00CE1691">
      <w:pPr>
        <w:pStyle w:val="ListParagraph"/>
        <w:numPr>
          <w:ilvl w:val="0"/>
          <w:numId w:val="23"/>
        </w:numPr>
        <w:jc w:val="both"/>
        <w:rPr>
          <w:b/>
          <w:i/>
          <w:lang w:val="en-AU"/>
        </w:rPr>
      </w:pPr>
      <w:r w:rsidRPr="00180726">
        <w:rPr>
          <w:rFonts w:eastAsia="Times New Roman" w:cs="Times New Roman Bold"/>
          <w:szCs w:val="20"/>
          <w:lang w:eastAsia="fr-FR"/>
        </w:rPr>
        <w:t>Continuing support to the Women’s Advisory Network</w:t>
      </w:r>
      <w:r w:rsidR="00180726" w:rsidRPr="00180726">
        <w:rPr>
          <w:rFonts w:eastAsia="Times New Roman" w:cs="Times New Roman Bold"/>
          <w:szCs w:val="20"/>
          <w:lang w:eastAsia="fr-FR"/>
        </w:rPr>
        <w:t xml:space="preserve"> (WAN) of the VPF to develop a plan for the implementation of their two key strategic priorities (being increasing access to human resource development and increasing participation in community policing). </w:t>
      </w:r>
      <w:r w:rsidR="00180726">
        <w:rPr>
          <w:rFonts w:eastAsia="Times New Roman" w:cs="Times New Roman Bold"/>
          <w:szCs w:val="20"/>
          <w:lang w:eastAsia="fr-FR"/>
        </w:rPr>
        <w:t>The evaluation into the participation of women in the VPF will also provide recommendations for the PJSPV for strengthening the participation of women in the VPF. It is anticipated that th</w:t>
      </w:r>
      <w:r w:rsidR="00AC62F3">
        <w:rPr>
          <w:rFonts w:eastAsia="Times New Roman" w:cs="Times New Roman Bold"/>
          <w:szCs w:val="20"/>
          <w:lang w:eastAsia="fr-FR"/>
        </w:rPr>
        <w:t>e evaluation report</w:t>
      </w:r>
      <w:r w:rsidR="00180726">
        <w:rPr>
          <w:rFonts w:eastAsia="Times New Roman" w:cs="Times New Roman Bold"/>
          <w:szCs w:val="20"/>
          <w:lang w:eastAsia="fr-FR"/>
        </w:rPr>
        <w:t xml:space="preserve"> will be finalised in late July </w:t>
      </w:r>
      <w:r w:rsidR="00AC62F3">
        <w:rPr>
          <w:rFonts w:eastAsia="Times New Roman" w:cs="Times New Roman Bold"/>
          <w:szCs w:val="20"/>
          <w:lang w:eastAsia="fr-FR"/>
        </w:rPr>
        <w:t xml:space="preserve">or </w:t>
      </w:r>
      <w:r w:rsidR="00180726">
        <w:rPr>
          <w:rFonts w:eastAsia="Times New Roman" w:cs="Times New Roman Bold"/>
          <w:szCs w:val="20"/>
          <w:lang w:eastAsia="fr-FR"/>
        </w:rPr>
        <w:t>early August.</w:t>
      </w:r>
    </w:p>
    <w:p w14:paraId="60012AAF" w14:textId="31EA58BA" w:rsidR="00BF01C1" w:rsidRPr="002848CE" w:rsidRDefault="00BF01C1" w:rsidP="00CE1691">
      <w:pPr>
        <w:pStyle w:val="ListParagraph"/>
        <w:numPr>
          <w:ilvl w:val="0"/>
          <w:numId w:val="23"/>
        </w:numPr>
        <w:jc w:val="both"/>
        <w:rPr>
          <w:b/>
          <w:i/>
          <w:lang w:val="en-AU"/>
        </w:rPr>
      </w:pPr>
      <w:r>
        <w:rPr>
          <w:rFonts w:eastAsia="Times New Roman"/>
          <w:lang w:eastAsia="fr-FR"/>
        </w:rPr>
        <w:t xml:space="preserve">A significant proportion of the on the job training and provision of technical advice </w:t>
      </w:r>
      <w:r w:rsidRPr="00AC3139">
        <w:rPr>
          <w:rFonts w:eastAsia="Times New Roman"/>
          <w:lang w:eastAsia="fr-FR"/>
        </w:rPr>
        <w:t>for public financial management has been conducted with the women in the financial roles</w:t>
      </w:r>
      <w:r>
        <w:rPr>
          <w:rFonts w:eastAsia="Times New Roman"/>
          <w:lang w:eastAsia="fr-FR"/>
        </w:rPr>
        <w:t xml:space="preserve"> in the MJCS, agencies and the VPF</w:t>
      </w:r>
      <w:r w:rsidR="007F36C4">
        <w:rPr>
          <w:rFonts w:eastAsia="Times New Roman"/>
          <w:lang w:eastAsia="fr-FR"/>
        </w:rPr>
        <w:t>, Corporate Services Unit (</w:t>
      </w:r>
      <w:r>
        <w:rPr>
          <w:rFonts w:eastAsia="Times New Roman"/>
          <w:lang w:eastAsia="fr-FR"/>
        </w:rPr>
        <w:t>CSU</w:t>
      </w:r>
      <w:r w:rsidR="007F36C4">
        <w:rPr>
          <w:rFonts w:eastAsia="Times New Roman"/>
          <w:lang w:eastAsia="fr-FR"/>
        </w:rPr>
        <w:t>)</w:t>
      </w:r>
      <w:r>
        <w:rPr>
          <w:rFonts w:eastAsia="Times New Roman"/>
          <w:lang w:eastAsia="fr-FR"/>
        </w:rPr>
        <w:t>. As a female adviser, there have been some advantages in gaining trust and building relationships, especially in the male dominated area of VPF</w:t>
      </w:r>
    </w:p>
    <w:p w14:paraId="27CF673F" w14:textId="77777777" w:rsidR="00280616" w:rsidRPr="00280616" w:rsidRDefault="00280616" w:rsidP="00CE1691">
      <w:pPr>
        <w:pStyle w:val="ListParagraph"/>
        <w:numPr>
          <w:ilvl w:val="0"/>
          <w:numId w:val="23"/>
        </w:numPr>
        <w:jc w:val="both"/>
        <w:rPr>
          <w:b/>
          <w:i/>
          <w:lang w:val="en-AU"/>
        </w:rPr>
      </w:pPr>
      <w:r w:rsidRPr="00280616">
        <w:rPr>
          <w:rFonts w:eastAsia="Times New Roman" w:cs="Times New Roman Bold"/>
          <w:szCs w:val="20"/>
          <w:lang w:eastAsia="fr-FR"/>
        </w:rPr>
        <w:t xml:space="preserve">Support for the development of the National Gender Policy for the DWA and GoV which is progressing slowly towards finalisation. The M&amp;E needed to monitor workplans that fall under the strategy was also supported by SRBJ. </w:t>
      </w:r>
    </w:p>
    <w:p w14:paraId="5AB8B666" w14:textId="77777777" w:rsidR="00280616" w:rsidRPr="00280616" w:rsidRDefault="00280616" w:rsidP="00CE1691">
      <w:pPr>
        <w:pStyle w:val="ListParagraph"/>
        <w:numPr>
          <w:ilvl w:val="0"/>
          <w:numId w:val="23"/>
        </w:numPr>
        <w:jc w:val="both"/>
        <w:rPr>
          <w:b/>
          <w:i/>
          <w:lang w:val="en-AU"/>
        </w:rPr>
      </w:pPr>
      <w:r w:rsidRPr="00280616">
        <w:rPr>
          <w:rFonts w:eastAsia="Times New Roman" w:cs="Times New Roman Bold"/>
          <w:szCs w:val="20"/>
          <w:lang w:eastAsia="fr-FR"/>
        </w:rPr>
        <w:t xml:space="preserve">Encouragement by the program of a gender balance in recruitment as an approach to more effective service delivery including of legal services. </w:t>
      </w:r>
    </w:p>
    <w:p w14:paraId="7B3A5113" w14:textId="77777777" w:rsidR="00474485" w:rsidRPr="0096587F" w:rsidRDefault="0009234A" w:rsidP="00E62F95">
      <w:pPr>
        <w:pStyle w:val="Heading4"/>
        <w:spacing w:after="240"/>
        <w:rPr>
          <w:lang w:val="en-AU"/>
        </w:rPr>
      </w:pPr>
      <w:r w:rsidRPr="0096587F">
        <w:rPr>
          <w:lang w:val="en-AU"/>
        </w:rPr>
        <w:t>Strengthening gender</w:t>
      </w:r>
    </w:p>
    <w:p w14:paraId="074546EF" w14:textId="75F1F8B9" w:rsidR="002848CE" w:rsidRDefault="0096587F" w:rsidP="009D0758">
      <w:pPr>
        <w:jc w:val="both"/>
        <w:rPr>
          <w:lang w:val="en-AU"/>
        </w:rPr>
      </w:pPr>
      <w:r>
        <w:rPr>
          <w:lang w:val="en-AU"/>
        </w:rPr>
        <w:t>Pursuant to the development of the Gender Strategy for the PJSPV</w:t>
      </w:r>
      <w:r w:rsidR="002848CE">
        <w:rPr>
          <w:lang w:val="en-AU"/>
        </w:rPr>
        <w:t>,</w:t>
      </w:r>
      <w:r>
        <w:rPr>
          <w:lang w:val="en-AU"/>
        </w:rPr>
        <w:t xml:space="preserve"> the team has been collaborating on the development of a Gender Implementation Plan as a way to strengthen the gender awareness and support across the program in a</w:t>
      </w:r>
      <w:r w:rsidR="002848CE">
        <w:rPr>
          <w:lang w:val="en-AU"/>
        </w:rPr>
        <w:t xml:space="preserve"> more</w:t>
      </w:r>
      <w:r>
        <w:rPr>
          <w:lang w:val="en-AU"/>
        </w:rPr>
        <w:t xml:space="preserve"> proactive </w:t>
      </w:r>
      <w:r w:rsidR="002848CE">
        <w:rPr>
          <w:lang w:val="en-AU"/>
        </w:rPr>
        <w:t xml:space="preserve">and programmatic </w:t>
      </w:r>
      <w:r>
        <w:rPr>
          <w:lang w:val="en-AU"/>
        </w:rPr>
        <w:t xml:space="preserve">way. The Implementation Plan is in draft (see </w:t>
      </w:r>
      <w:r w:rsidRPr="00574860">
        <w:rPr>
          <w:lang w:val="en-AU"/>
        </w:rPr>
        <w:t>Annex</w:t>
      </w:r>
      <w:r w:rsidR="007B340B" w:rsidRPr="00574860">
        <w:rPr>
          <w:lang w:val="en-AU"/>
        </w:rPr>
        <w:t xml:space="preserve"> </w:t>
      </w:r>
      <w:r w:rsidR="003A64E3" w:rsidRPr="00574860">
        <w:rPr>
          <w:lang w:val="en-AU"/>
        </w:rPr>
        <w:t>10</w:t>
      </w:r>
      <w:r w:rsidRPr="00574860">
        <w:rPr>
          <w:lang w:val="en-AU"/>
        </w:rPr>
        <w:t>)</w:t>
      </w:r>
      <w:r>
        <w:rPr>
          <w:lang w:val="en-AU"/>
        </w:rPr>
        <w:t xml:space="preserve"> and it was intended that the first team workshop to support the commencement of the Implementation Plan would be in May of this year. </w:t>
      </w:r>
    </w:p>
    <w:p w14:paraId="07BEEA36" w14:textId="5EDFDAC6" w:rsidR="0096587F" w:rsidRDefault="0096587F" w:rsidP="009D0758">
      <w:pPr>
        <w:jc w:val="both"/>
        <w:rPr>
          <w:lang w:val="en-AU"/>
        </w:rPr>
      </w:pPr>
      <w:r>
        <w:rPr>
          <w:lang w:val="en-AU"/>
        </w:rPr>
        <w:t xml:space="preserve">There has been delay with its implementation as a result of Cyclone Pam and </w:t>
      </w:r>
      <w:r w:rsidR="002848CE">
        <w:rPr>
          <w:lang w:val="en-AU"/>
        </w:rPr>
        <w:t xml:space="preserve">general </w:t>
      </w:r>
      <w:r>
        <w:rPr>
          <w:lang w:val="en-AU"/>
        </w:rPr>
        <w:t>workload</w:t>
      </w:r>
      <w:r w:rsidR="002848CE">
        <w:rPr>
          <w:lang w:val="en-AU"/>
        </w:rPr>
        <w:t xml:space="preserve">, whilst as noted above there has been cross program support for women offered </w:t>
      </w:r>
      <w:r w:rsidR="00AC3139">
        <w:rPr>
          <w:lang w:val="en-AU"/>
        </w:rPr>
        <w:t>by</w:t>
      </w:r>
      <w:r w:rsidR="002848CE">
        <w:rPr>
          <w:lang w:val="en-AU"/>
        </w:rPr>
        <w:t xml:space="preserve"> the program</w:t>
      </w:r>
      <w:r>
        <w:rPr>
          <w:lang w:val="en-AU"/>
        </w:rPr>
        <w:t xml:space="preserve">. It is </w:t>
      </w:r>
      <w:r>
        <w:rPr>
          <w:lang w:val="en-AU"/>
        </w:rPr>
        <w:lastRenderedPageBreak/>
        <w:t>proposed that the next team meeting</w:t>
      </w:r>
      <w:r w:rsidR="00AC62F3">
        <w:rPr>
          <w:lang w:val="en-AU"/>
        </w:rPr>
        <w:t>,</w:t>
      </w:r>
      <w:r>
        <w:rPr>
          <w:lang w:val="en-AU"/>
        </w:rPr>
        <w:t xml:space="preserve"> which will commence the Gender Implementation Plan more formally</w:t>
      </w:r>
      <w:r w:rsidR="00D70358">
        <w:rPr>
          <w:lang w:val="en-AU"/>
        </w:rPr>
        <w:t>,</w:t>
      </w:r>
      <w:r>
        <w:rPr>
          <w:lang w:val="en-AU"/>
        </w:rPr>
        <w:t xml:space="preserve"> will be at the beginning of August. </w:t>
      </w:r>
    </w:p>
    <w:p w14:paraId="422BD39D" w14:textId="2DF48400" w:rsidR="008A252A" w:rsidRDefault="00AC3139" w:rsidP="008A252A">
      <w:pPr>
        <w:jc w:val="both"/>
        <w:rPr>
          <w:lang w:val="en-AU"/>
        </w:rPr>
      </w:pPr>
      <w:r>
        <w:rPr>
          <w:lang w:val="en-AU"/>
        </w:rPr>
        <w:t xml:space="preserve">The previous progress report for July-Dec 2014 listed ways in which the program could strengthen its </w:t>
      </w:r>
      <w:r w:rsidR="0009234A">
        <w:rPr>
          <w:lang w:val="en-AU"/>
        </w:rPr>
        <w:t xml:space="preserve"> support for women</w:t>
      </w:r>
      <w:r w:rsidR="005C644E">
        <w:rPr>
          <w:lang w:val="en-AU"/>
        </w:rPr>
        <w:t>, in addition to already programmed interventions</w:t>
      </w:r>
      <w:r>
        <w:rPr>
          <w:lang w:val="en-AU"/>
        </w:rPr>
        <w:t>. These have almost all been progressed</w:t>
      </w:r>
      <w:r w:rsidR="00717A5A">
        <w:rPr>
          <w:lang w:val="en-AU"/>
        </w:rPr>
        <w:t xml:space="preserve">, as shown in the updates of </w:t>
      </w:r>
      <w:r w:rsidRPr="00574860">
        <w:rPr>
          <w:lang w:val="en-AU"/>
        </w:rPr>
        <w:t>Annex</w:t>
      </w:r>
      <w:r w:rsidR="003A64E3" w:rsidRPr="00574860">
        <w:rPr>
          <w:lang w:val="en-AU"/>
        </w:rPr>
        <w:t xml:space="preserve"> 11</w:t>
      </w:r>
      <w:r>
        <w:rPr>
          <w:lang w:val="en-AU"/>
        </w:rPr>
        <w:t xml:space="preserve">. </w:t>
      </w:r>
    </w:p>
    <w:p w14:paraId="2661F824" w14:textId="77777777" w:rsidR="00861042" w:rsidRPr="003E5EB1" w:rsidRDefault="00E45589" w:rsidP="005F1A1E">
      <w:pPr>
        <w:pStyle w:val="Heading3"/>
      </w:pPr>
      <w:bookmarkStart w:id="19" w:name="_Toc424634624"/>
      <w:r w:rsidRPr="003E5EB1">
        <w:t xml:space="preserve">Areas of strategic focus for </w:t>
      </w:r>
      <w:r w:rsidR="002848CE">
        <w:t>this</w:t>
      </w:r>
      <w:r w:rsidRPr="003E5EB1">
        <w:t xml:space="preserve"> reporting period</w:t>
      </w:r>
      <w:bookmarkEnd w:id="19"/>
    </w:p>
    <w:p w14:paraId="17794935" w14:textId="77777777" w:rsidR="00E45589" w:rsidRPr="00770918" w:rsidRDefault="00CD6612" w:rsidP="00770918">
      <w:pPr>
        <w:pStyle w:val="ListParagraph"/>
        <w:ind w:left="0"/>
        <w:jc w:val="both"/>
        <w:rPr>
          <w:lang w:val="en-AU"/>
        </w:rPr>
      </w:pPr>
      <w:r w:rsidRPr="00770918">
        <w:rPr>
          <w:lang w:val="en-AU"/>
        </w:rPr>
        <w:t xml:space="preserve">Areas </w:t>
      </w:r>
      <w:r w:rsidR="009A3C95">
        <w:rPr>
          <w:lang w:val="en-AU"/>
        </w:rPr>
        <w:t>forecast</w:t>
      </w:r>
      <w:r w:rsidRPr="00770918">
        <w:rPr>
          <w:lang w:val="en-AU"/>
        </w:rPr>
        <w:t xml:space="preserve"> </w:t>
      </w:r>
      <w:r w:rsidR="009A3C95">
        <w:rPr>
          <w:lang w:val="en-AU"/>
        </w:rPr>
        <w:t xml:space="preserve">for </w:t>
      </w:r>
      <w:r w:rsidRPr="00770918">
        <w:rPr>
          <w:lang w:val="en-AU"/>
        </w:rPr>
        <w:t>management and strategic focus</w:t>
      </w:r>
      <w:r w:rsidR="009A3C95">
        <w:rPr>
          <w:rStyle w:val="FootnoteReference"/>
          <w:lang w:val="en-AU"/>
        </w:rPr>
        <w:footnoteReference w:id="45"/>
      </w:r>
      <w:r w:rsidRPr="00770918">
        <w:rPr>
          <w:lang w:val="en-AU"/>
        </w:rPr>
        <w:t xml:space="preserve"> over the </w:t>
      </w:r>
      <w:r w:rsidR="002848CE">
        <w:rPr>
          <w:lang w:val="en-AU"/>
        </w:rPr>
        <w:t>this</w:t>
      </w:r>
      <w:r w:rsidRPr="00770918">
        <w:rPr>
          <w:lang w:val="en-AU"/>
        </w:rPr>
        <w:t xml:space="preserve"> reporting period </w:t>
      </w:r>
      <w:r w:rsidR="002848CE">
        <w:rPr>
          <w:lang w:val="en-AU"/>
        </w:rPr>
        <w:t>were</w:t>
      </w:r>
      <w:r w:rsidRPr="00770918">
        <w:rPr>
          <w:lang w:val="en-AU"/>
        </w:rPr>
        <w:t>:</w:t>
      </w:r>
    </w:p>
    <w:p w14:paraId="22FA3EB6" w14:textId="5A829ECE" w:rsidR="00861042" w:rsidRDefault="00861042" w:rsidP="00CE1691">
      <w:pPr>
        <w:pStyle w:val="ListParagraph"/>
        <w:numPr>
          <w:ilvl w:val="0"/>
          <w:numId w:val="20"/>
        </w:numPr>
        <w:jc w:val="both"/>
        <w:rPr>
          <w:lang w:val="en-AU"/>
        </w:rPr>
      </w:pPr>
      <w:r w:rsidRPr="009F2D0F">
        <w:rPr>
          <w:b/>
          <w:lang w:val="en-AU"/>
        </w:rPr>
        <w:t xml:space="preserve">Strengthening </w:t>
      </w:r>
      <w:r w:rsidR="00770918" w:rsidRPr="009F2D0F">
        <w:rPr>
          <w:b/>
          <w:lang w:val="en-AU"/>
        </w:rPr>
        <w:t>the program’s mainstreaming of gender</w:t>
      </w:r>
      <w:r w:rsidR="00770918">
        <w:rPr>
          <w:lang w:val="en-AU"/>
        </w:rPr>
        <w:t xml:space="preserve"> across program management and implementation. This will be achieved through embedding of the PJSPV Gender Strategy; identification of strengthened support for gender that can be provided in each area of practice and the development of consistent understanding and clear messaging with respect to gender in the context of Vanuatu. </w:t>
      </w:r>
      <w:r w:rsidR="00CD7B7C">
        <w:rPr>
          <w:lang w:val="en-AU"/>
        </w:rPr>
        <w:t>Advisers are more overtly identifying ways in which to strengthen support for gender in all their areas of work, as can be seen from</w:t>
      </w:r>
      <w:r w:rsidR="00A07B8D">
        <w:rPr>
          <w:lang w:val="en-AU"/>
        </w:rPr>
        <w:t xml:space="preserve"> </w:t>
      </w:r>
      <w:r w:rsidR="009A3C95" w:rsidRPr="00574860">
        <w:rPr>
          <w:lang w:val="en-AU"/>
        </w:rPr>
        <w:t>Annex</w:t>
      </w:r>
      <w:r w:rsidR="003A64E3" w:rsidRPr="00574860">
        <w:rPr>
          <w:lang w:val="en-AU"/>
        </w:rPr>
        <w:t xml:space="preserve"> 11</w:t>
      </w:r>
      <w:r w:rsidR="00A07B8D">
        <w:rPr>
          <w:lang w:val="en-AU"/>
        </w:rPr>
        <w:t xml:space="preserve">. However, </w:t>
      </w:r>
      <w:r w:rsidR="00CD7B7C">
        <w:rPr>
          <w:lang w:val="en-AU"/>
        </w:rPr>
        <w:t xml:space="preserve">this needs to be harnessed, supported and more strategically </w:t>
      </w:r>
      <w:r w:rsidR="00A07B8D">
        <w:rPr>
          <w:lang w:val="en-AU"/>
        </w:rPr>
        <w:t>reinforced</w:t>
      </w:r>
      <w:r w:rsidR="00CD7B7C">
        <w:rPr>
          <w:lang w:val="en-AU"/>
        </w:rPr>
        <w:t xml:space="preserve"> with programmatic implementation of the Gender </w:t>
      </w:r>
      <w:r w:rsidR="00A07B8D">
        <w:rPr>
          <w:lang w:val="en-AU"/>
        </w:rPr>
        <w:t>Implementation Plan</w:t>
      </w:r>
      <w:r w:rsidR="00CD7B7C">
        <w:rPr>
          <w:lang w:val="en-AU"/>
        </w:rPr>
        <w:t xml:space="preserve"> </w:t>
      </w:r>
      <w:r w:rsidR="00A07B8D">
        <w:rPr>
          <w:lang w:val="en-AU"/>
        </w:rPr>
        <w:t>over</w:t>
      </w:r>
      <w:r w:rsidR="00CD7B7C">
        <w:rPr>
          <w:lang w:val="en-AU"/>
        </w:rPr>
        <w:t xml:space="preserve"> the next reporting period.</w:t>
      </w:r>
    </w:p>
    <w:p w14:paraId="75449864" w14:textId="77777777" w:rsidR="00861042" w:rsidRPr="00DB3FBD" w:rsidRDefault="00DB3FBD" w:rsidP="00CE1691">
      <w:pPr>
        <w:pStyle w:val="ListParagraph"/>
        <w:numPr>
          <w:ilvl w:val="0"/>
          <w:numId w:val="20"/>
        </w:numPr>
        <w:jc w:val="both"/>
        <w:rPr>
          <w:lang w:val="en-AU"/>
        </w:rPr>
      </w:pPr>
      <w:r w:rsidRPr="009F2D0F">
        <w:rPr>
          <w:b/>
          <w:lang w:val="en-AU"/>
        </w:rPr>
        <w:t xml:space="preserve">Strengthening the focus on institutional </w:t>
      </w:r>
      <w:r w:rsidR="00861042" w:rsidRPr="009F2D0F">
        <w:rPr>
          <w:b/>
          <w:lang w:val="en-AU"/>
        </w:rPr>
        <w:t>systems, processes</w:t>
      </w:r>
      <w:r w:rsidRPr="009F2D0F">
        <w:rPr>
          <w:b/>
          <w:lang w:val="en-AU"/>
        </w:rPr>
        <w:t>,</w:t>
      </w:r>
      <w:r w:rsidR="00861042" w:rsidRPr="009F2D0F">
        <w:rPr>
          <w:b/>
          <w:lang w:val="en-AU"/>
        </w:rPr>
        <w:t xml:space="preserve"> management </w:t>
      </w:r>
      <w:r w:rsidRPr="009F2D0F">
        <w:rPr>
          <w:b/>
          <w:lang w:val="en-AU"/>
        </w:rPr>
        <w:t>and administration</w:t>
      </w:r>
      <w:r>
        <w:rPr>
          <w:lang w:val="en-AU"/>
        </w:rPr>
        <w:t xml:space="preserve"> to increasingly embed capacity development and strengthen the sustainability of outcomes, particularly with respect to SPD and PSO where there has been significant investment</w:t>
      </w:r>
      <w:r w:rsidR="006300D1">
        <w:rPr>
          <w:lang w:val="en-AU"/>
        </w:rPr>
        <w:t xml:space="preserve"> in capacity</w:t>
      </w:r>
      <w:r>
        <w:rPr>
          <w:lang w:val="en-AU"/>
        </w:rPr>
        <w:t xml:space="preserve"> by the program. </w:t>
      </w:r>
      <w:r w:rsidR="00A07B8D">
        <w:rPr>
          <w:lang w:val="en-AU"/>
        </w:rPr>
        <w:t xml:space="preserve">Good progress has been made in the PSO over this reporting period with </w:t>
      </w:r>
      <w:r w:rsidR="00347663">
        <w:rPr>
          <w:lang w:val="en-AU"/>
        </w:rPr>
        <w:t xml:space="preserve">a </w:t>
      </w:r>
      <w:r w:rsidR="00A07B8D">
        <w:rPr>
          <w:lang w:val="en-AU"/>
        </w:rPr>
        <w:t xml:space="preserve">slowdown in progress at the SPD. </w:t>
      </w:r>
      <w:r w:rsidR="002758D3">
        <w:rPr>
          <w:lang w:val="en-AU"/>
        </w:rPr>
        <w:t xml:space="preserve"> </w:t>
      </w:r>
    </w:p>
    <w:p w14:paraId="63973115" w14:textId="77777777" w:rsidR="00A07B8D" w:rsidRPr="00A07B8D" w:rsidRDefault="009F2D0F" w:rsidP="00CE1691">
      <w:pPr>
        <w:pStyle w:val="ListParagraph"/>
        <w:numPr>
          <w:ilvl w:val="0"/>
          <w:numId w:val="20"/>
        </w:numPr>
        <w:jc w:val="both"/>
        <w:rPr>
          <w:lang w:val="en-AU"/>
        </w:rPr>
      </w:pPr>
      <w:r w:rsidRPr="00226649">
        <w:rPr>
          <w:rFonts w:cstheme="minorHAnsi"/>
          <w:b/>
          <w:lang w:val="en-AU"/>
        </w:rPr>
        <w:t>Continuing cognisance of the necessity of preserving sufficient resourcing for component 3 initiatives</w:t>
      </w:r>
      <w:r w:rsidRPr="00226649">
        <w:rPr>
          <w:rFonts w:cstheme="minorHAnsi"/>
          <w:lang w:val="en-AU"/>
        </w:rPr>
        <w:t>.</w:t>
      </w:r>
      <w:r w:rsidR="00226649">
        <w:rPr>
          <w:rFonts w:cstheme="minorHAnsi"/>
          <w:lang w:val="en-AU"/>
        </w:rPr>
        <w:t xml:space="preserve"> </w:t>
      </w:r>
      <w:r w:rsidR="00F36866">
        <w:rPr>
          <w:rFonts w:cstheme="minorHAnsi"/>
          <w:lang w:val="en-AU"/>
        </w:rPr>
        <w:t>This is required to preserve the strategic vision of the design of the program and was clearly articulated in the SRBJ Draft design</w:t>
      </w:r>
      <w:r w:rsidR="00717A5A">
        <w:rPr>
          <w:rFonts w:cstheme="minorHAnsi"/>
          <w:lang w:val="en-AU"/>
        </w:rPr>
        <w:t xml:space="preserve">. </w:t>
      </w:r>
      <w:r w:rsidR="002A6107">
        <w:rPr>
          <w:rFonts w:cstheme="minorHAnsi"/>
          <w:lang w:val="en-AU"/>
        </w:rPr>
        <w:t xml:space="preserve"> </w:t>
      </w:r>
      <w:r w:rsidR="002848CE">
        <w:rPr>
          <w:rFonts w:cstheme="minorHAnsi"/>
          <w:lang w:val="en-AU"/>
        </w:rPr>
        <w:t xml:space="preserve">There has been an increase in the investment in component 3 over this reporting period which is likely to continue to the end of the program as </w:t>
      </w:r>
      <w:r w:rsidR="009A3C95">
        <w:rPr>
          <w:rFonts w:cstheme="minorHAnsi"/>
          <w:lang w:val="en-AU"/>
        </w:rPr>
        <w:t>implementation escalates</w:t>
      </w:r>
      <w:r w:rsidR="002848CE">
        <w:rPr>
          <w:rFonts w:cstheme="minorHAnsi"/>
          <w:lang w:val="en-AU"/>
        </w:rPr>
        <w:t>.</w:t>
      </w:r>
    </w:p>
    <w:p w14:paraId="3A42DD1A" w14:textId="77777777" w:rsidR="003E5F3C" w:rsidRDefault="00F92029" w:rsidP="00CE1691">
      <w:pPr>
        <w:pStyle w:val="ListParagraph"/>
        <w:numPr>
          <w:ilvl w:val="0"/>
          <w:numId w:val="20"/>
        </w:numPr>
        <w:jc w:val="both"/>
        <w:rPr>
          <w:lang w:val="en-AU"/>
        </w:rPr>
      </w:pPr>
      <w:r w:rsidRPr="00F92029">
        <w:rPr>
          <w:b/>
          <w:lang w:val="en-AU"/>
        </w:rPr>
        <w:t>Strengthen the links between the sector Monitoring Officers (MJCS and VPF) and the M&amp;E Unit, PMO</w:t>
      </w:r>
      <w:r>
        <w:rPr>
          <w:lang w:val="en-AU"/>
        </w:rPr>
        <w:t xml:space="preserve"> through involvement in the M&amp;E capacity development initiatives for the sector to strengthen the sustainability and consistency of messaging and requirements with respect to M&amp;E.</w:t>
      </w:r>
      <w:r w:rsidR="00A07B8D">
        <w:rPr>
          <w:lang w:val="en-AU"/>
        </w:rPr>
        <w:t xml:space="preserve"> </w:t>
      </w:r>
    </w:p>
    <w:p w14:paraId="32290C8E" w14:textId="058EEB0A" w:rsidR="00314DC7" w:rsidRPr="003E5F3C" w:rsidRDefault="00A07B8D" w:rsidP="003E5F3C">
      <w:pPr>
        <w:ind w:left="360"/>
        <w:jc w:val="both"/>
        <w:rPr>
          <w:lang w:val="en-AU"/>
        </w:rPr>
      </w:pPr>
      <w:r w:rsidRPr="003E5F3C">
        <w:rPr>
          <w:lang w:val="en-AU"/>
        </w:rPr>
        <w:t xml:space="preserve">The MJCS has </w:t>
      </w:r>
      <w:r w:rsidR="003E5F3C">
        <w:rPr>
          <w:lang w:val="en-AU"/>
        </w:rPr>
        <w:t>requested approval for</w:t>
      </w:r>
      <w:r w:rsidRPr="003E5F3C">
        <w:rPr>
          <w:lang w:val="en-AU"/>
        </w:rPr>
        <w:t xml:space="preserve"> closer collaboration with the </w:t>
      </w:r>
      <w:r w:rsidR="002848CE">
        <w:rPr>
          <w:lang w:val="en-AU"/>
        </w:rPr>
        <w:t xml:space="preserve">PMO’s </w:t>
      </w:r>
      <w:r w:rsidRPr="003E5F3C">
        <w:rPr>
          <w:lang w:val="en-AU"/>
        </w:rPr>
        <w:t xml:space="preserve">Monitoring Officer </w:t>
      </w:r>
      <w:r w:rsidR="002848CE">
        <w:rPr>
          <w:lang w:val="en-AU"/>
        </w:rPr>
        <w:t xml:space="preserve">who primarily liaises with the Justice and Community Services Sector. This has been very </w:t>
      </w:r>
      <w:r w:rsidR="001B25D7" w:rsidRPr="00DD051A">
        <w:rPr>
          <w:lang w:val="en-AU"/>
        </w:rPr>
        <w:t>positively received</w:t>
      </w:r>
      <w:r w:rsidR="002848CE" w:rsidRPr="00DD051A">
        <w:rPr>
          <w:lang w:val="en-AU"/>
        </w:rPr>
        <w:t xml:space="preserve"> by the Head of DSSPAC and has paved the way for closer work by the two offices</w:t>
      </w:r>
      <w:r w:rsidRPr="00DD051A">
        <w:rPr>
          <w:lang w:val="en-AU"/>
        </w:rPr>
        <w:t>. It is the intention of the program to include that officer in capacity development initiatives</w:t>
      </w:r>
      <w:r w:rsidR="002848CE" w:rsidRPr="00DD051A">
        <w:rPr>
          <w:lang w:val="en-AU"/>
        </w:rPr>
        <w:t>,</w:t>
      </w:r>
      <w:r w:rsidRPr="00DD051A">
        <w:rPr>
          <w:lang w:val="en-AU"/>
        </w:rPr>
        <w:t xml:space="preserve"> where possible</w:t>
      </w:r>
      <w:r w:rsidR="002848CE" w:rsidRPr="00DD051A">
        <w:rPr>
          <w:lang w:val="en-AU"/>
        </w:rPr>
        <w:t>,</w:t>
      </w:r>
      <w:r w:rsidRPr="00DD051A">
        <w:rPr>
          <w:lang w:val="en-AU"/>
        </w:rPr>
        <w:t xml:space="preserve"> and to strengthen collaboration around key deliverables required by</w:t>
      </w:r>
      <w:r w:rsidRPr="003E5F3C">
        <w:rPr>
          <w:lang w:val="en-AU"/>
        </w:rPr>
        <w:t xml:space="preserve"> the PMO. This has progressed well over the reporting period</w:t>
      </w:r>
      <w:r w:rsidR="002848CE">
        <w:rPr>
          <w:lang w:val="en-AU"/>
        </w:rPr>
        <w:t xml:space="preserve"> </w:t>
      </w:r>
      <w:r w:rsidR="00AB497F">
        <w:rPr>
          <w:lang w:val="en-AU"/>
        </w:rPr>
        <w:t>with</w:t>
      </w:r>
      <w:r w:rsidR="002848CE">
        <w:rPr>
          <w:lang w:val="en-AU"/>
        </w:rPr>
        <w:t xml:space="preserve"> the PMO adopting a reporting template developed by the MJCS Monitoring Officer</w:t>
      </w:r>
      <w:r w:rsidRPr="003E5F3C">
        <w:rPr>
          <w:lang w:val="en-AU"/>
        </w:rPr>
        <w:t>.</w:t>
      </w:r>
      <w:r w:rsidR="002848CE">
        <w:rPr>
          <w:rStyle w:val="FootnoteReference"/>
          <w:lang w:val="en-AU"/>
        </w:rPr>
        <w:footnoteReference w:id="46"/>
      </w:r>
      <w:r w:rsidR="002848CE">
        <w:rPr>
          <w:lang w:val="en-AU"/>
        </w:rPr>
        <w:t xml:space="preserve"> </w:t>
      </w:r>
      <w:r w:rsidRPr="003E5F3C">
        <w:rPr>
          <w:lang w:val="en-AU"/>
        </w:rPr>
        <w:t xml:space="preserve"> Links between the MJCS and VPF officers </w:t>
      </w:r>
      <w:r w:rsidRPr="003E5F3C">
        <w:rPr>
          <w:lang w:val="en-AU"/>
        </w:rPr>
        <w:lastRenderedPageBreak/>
        <w:t>have not yet been strongly developed as the VPF Monitoring Officer has only recently been appointed</w:t>
      </w:r>
      <w:r w:rsidR="003E5F3C">
        <w:rPr>
          <w:lang w:val="en-AU"/>
        </w:rPr>
        <w:t xml:space="preserve"> and the MJCS Monitoring Officer is now on maternity leave</w:t>
      </w:r>
      <w:r w:rsidRPr="003E5F3C">
        <w:rPr>
          <w:lang w:val="en-AU"/>
        </w:rPr>
        <w:t xml:space="preserve">. The PJSPV Monitoring </w:t>
      </w:r>
      <w:r w:rsidR="00D70358">
        <w:rPr>
          <w:lang w:val="en-AU"/>
        </w:rPr>
        <w:t xml:space="preserve">and Evaluation </w:t>
      </w:r>
      <w:r w:rsidRPr="003E5F3C">
        <w:rPr>
          <w:lang w:val="en-AU"/>
        </w:rPr>
        <w:t>Adviser has been providing significant support to the VPF Monitoring Officer since appointment during this reporting period.</w:t>
      </w:r>
      <w:r w:rsidR="00D70358">
        <w:rPr>
          <w:lang w:val="en-AU"/>
        </w:rPr>
        <w:t xml:space="preserve"> This will continue over the next reporting period.</w:t>
      </w:r>
    </w:p>
    <w:p w14:paraId="6BD382D1" w14:textId="65D6C314" w:rsidR="00286A72" w:rsidRPr="00717A5A" w:rsidRDefault="00286A72" w:rsidP="003E5F3C">
      <w:pPr>
        <w:pStyle w:val="ListParagraph"/>
        <w:numPr>
          <w:ilvl w:val="0"/>
          <w:numId w:val="21"/>
        </w:numPr>
        <w:ind w:left="357" w:hanging="426"/>
        <w:jc w:val="both"/>
        <w:rPr>
          <w:lang w:val="en-AU"/>
        </w:rPr>
      </w:pPr>
      <w:r w:rsidRPr="00717A5A">
        <w:rPr>
          <w:b/>
          <w:lang w:val="en-AU"/>
        </w:rPr>
        <w:t>Strengthen effectiveness of grants facility</w:t>
      </w:r>
      <w:r w:rsidR="00717A5A">
        <w:rPr>
          <w:b/>
          <w:lang w:val="en-AU"/>
        </w:rPr>
        <w:t xml:space="preserve">: </w:t>
      </w:r>
      <w:r w:rsidR="00717A5A">
        <w:rPr>
          <w:lang w:val="en-AU"/>
        </w:rPr>
        <w:t>d</w:t>
      </w:r>
      <w:r w:rsidR="00A07B8D" w:rsidRPr="00717A5A">
        <w:rPr>
          <w:lang w:val="en-AU"/>
        </w:rPr>
        <w:t xml:space="preserve">uring this reporting period the Grants Facility was reviewed by the Quality Assurance and Technical Adviser, providing baseline for the facility and recommendations for strengthening the way it is managed (see </w:t>
      </w:r>
      <w:r w:rsidR="007B340B" w:rsidRPr="00574860">
        <w:rPr>
          <w:lang w:val="en-AU"/>
        </w:rPr>
        <w:t xml:space="preserve">Annex </w:t>
      </w:r>
      <w:r w:rsidR="003A64E3" w:rsidRPr="00574860">
        <w:rPr>
          <w:lang w:val="en-AU"/>
        </w:rPr>
        <w:t>7</w:t>
      </w:r>
      <w:r w:rsidR="007B340B" w:rsidRPr="00574860">
        <w:rPr>
          <w:rStyle w:val="FootnoteReference"/>
          <w:lang w:val="en-AU"/>
        </w:rPr>
        <w:footnoteReference w:id="47"/>
      </w:r>
      <w:r w:rsidR="00A07B8D" w:rsidRPr="00574860">
        <w:rPr>
          <w:lang w:val="en-AU"/>
        </w:rPr>
        <w:t>).</w:t>
      </w:r>
      <w:r w:rsidR="00A07B8D" w:rsidRPr="00717A5A">
        <w:rPr>
          <w:lang w:val="en-AU"/>
        </w:rPr>
        <w:t xml:space="preserve"> The program has responded to and supports nearly all of the recommendations in full</w:t>
      </w:r>
      <w:r w:rsidR="00717A5A">
        <w:rPr>
          <w:lang w:val="en-AU"/>
        </w:rPr>
        <w:t xml:space="preserve"> and is implementing those recommendations</w:t>
      </w:r>
      <w:r w:rsidR="00A07B8D" w:rsidRPr="00717A5A">
        <w:rPr>
          <w:lang w:val="en-AU"/>
        </w:rPr>
        <w:t xml:space="preserve">. The management response to those recommendations is </w:t>
      </w:r>
      <w:r w:rsidR="007B340B">
        <w:rPr>
          <w:lang w:val="en-AU"/>
        </w:rPr>
        <w:t xml:space="preserve">also </w:t>
      </w:r>
      <w:r w:rsidR="00A07B8D" w:rsidRPr="00717A5A">
        <w:rPr>
          <w:lang w:val="en-AU"/>
        </w:rPr>
        <w:t xml:space="preserve">provided in </w:t>
      </w:r>
      <w:r w:rsidR="00A07B8D" w:rsidRPr="00574860">
        <w:rPr>
          <w:lang w:val="en-AU"/>
        </w:rPr>
        <w:t xml:space="preserve">Annex </w:t>
      </w:r>
      <w:r w:rsidR="003A64E3" w:rsidRPr="00574860">
        <w:rPr>
          <w:lang w:val="en-AU"/>
        </w:rPr>
        <w:t>7</w:t>
      </w:r>
      <w:r w:rsidR="00A07B8D" w:rsidRPr="00574860">
        <w:rPr>
          <w:lang w:val="en-AU"/>
        </w:rPr>
        <w:t>.</w:t>
      </w:r>
      <w:r w:rsidR="00DD051A" w:rsidRPr="00574860">
        <w:rPr>
          <w:rStyle w:val="FootnoteReference"/>
          <w:lang w:val="en-AU"/>
        </w:rPr>
        <w:footnoteReference w:id="48"/>
      </w:r>
      <w:r w:rsidR="00A07B8D" w:rsidRPr="00717A5A">
        <w:rPr>
          <w:lang w:val="en-AU"/>
        </w:rPr>
        <w:t xml:space="preserve"> </w:t>
      </w:r>
    </w:p>
    <w:p w14:paraId="2C4E86F6" w14:textId="77777777" w:rsidR="003E5F3C" w:rsidRPr="003E5F3C" w:rsidRDefault="003E5F3C" w:rsidP="00CE1691">
      <w:pPr>
        <w:pStyle w:val="ListParagraph"/>
        <w:numPr>
          <w:ilvl w:val="0"/>
          <w:numId w:val="20"/>
        </w:numPr>
        <w:jc w:val="both"/>
        <w:rPr>
          <w:b/>
          <w:lang w:val="en-AU"/>
        </w:rPr>
      </w:pPr>
      <w:r>
        <w:rPr>
          <w:b/>
          <w:lang w:val="en-AU"/>
        </w:rPr>
        <w:t xml:space="preserve">Sustainability: </w:t>
      </w:r>
      <w:r w:rsidRPr="003E5F3C">
        <w:rPr>
          <w:lang w:val="en-AU"/>
        </w:rPr>
        <w:t>over this reporting period and to the end of the program</w:t>
      </w:r>
      <w:r>
        <w:rPr>
          <w:b/>
          <w:lang w:val="en-AU"/>
        </w:rPr>
        <w:t xml:space="preserve"> </w:t>
      </w:r>
      <w:r>
        <w:rPr>
          <w:lang w:val="en-AU"/>
        </w:rPr>
        <w:t xml:space="preserve">there will be an increased emphasis on the sustainability of support and identifying opportunities for strengthening sustainability where they arise. This is a cross cutting concern that will be raised at each PJSPV team meeting. It will also be considered and reported on in each six-monthly M&amp;E report. Where interventions are not sustainable the program intends to be clear about this and have justification for the approach being taken. </w:t>
      </w:r>
      <w:r w:rsidR="009756F1">
        <w:rPr>
          <w:lang w:val="en-AU"/>
        </w:rPr>
        <w:t>Where there are opportunities for strengthening sustainability the program will endeavour to support those.</w:t>
      </w:r>
    </w:p>
    <w:p w14:paraId="5B9C48BB" w14:textId="77777777" w:rsidR="00952C39" w:rsidRDefault="00952C39" w:rsidP="00952C39">
      <w:pPr>
        <w:pStyle w:val="ListParagraph"/>
        <w:ind w:left="426"/>
        <w:jc w:val="both"/>
        <w:rPr>
          <w:lang w:val="en-AU"/>
        </w:rPr>
      </w:pPr>
    </w:p>
    <w:p w14:paraId="159F2513" w14:textId="77777777" w:rsidR="00E27E5C" w:rsidRDefault="00E27E5C" w:rsidP="0034373D">
      <w:pPr>
        <w:pStyle w:val="ListParagraph"/>
        <w:spacing w:after="0"/>
        <w:ind w:left="426"/>
        <w:jc w:val="center"/>
        <w:rPr>
          <w:lang w:val="en-AU"/>
        </w:rPr>
      </w:pPr>
      <w:r w:rsidRPr="00E27E5C">
        <w:rPr>
          <w:noProof/>
          <w:lang w:val="en-AU" w:eastAsia="en-AU"/>
        </w:rPr>
        <w:lastRenderedPageBreak/>
        <w:drawing>
          <wp:inline distT="0" distB="0" distL="0" distR="0" wp14:anchorId="4DED2F68" wp14:editId="1F409894">
            <wp:extent cx="5219247" cy="4186849"/>
            <wp:effectExtent l="0" t="0" r="635" b="4445"/>
            <wp:docPr id="14" name="Picture 14" descr="C:\Users\rob.nicol\AppData\Local\Microsoft\Windows\Temporary Internet Files\Content.Outlook\2JOH8JQR\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nicol\AppData\Local\Microsoft\Windows\Temporary Internet Files\Content.Outlook\2JOH8JQR\photo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6620" cy="4192763"/>
                    </a:xfrm>
                    <a:prstGeom prst="rect">
                      <a:avLst/>
                    </a:prstGeom>
                    <a:noFill/>
                    <a:ln>
                      <a:noFill/>
                    </a:ln>
                  </pic:spPr>
                </pic:pic>
              </a:graphicData>
            </a:graphic>
          </wp:inline>
        </w:drawing>
      </w:r>
    </w:p>
    <w:p w14:paraId="155DF60A" w14:textId="7EB2DCB1" w:rsidR="00E27E5C" w:rsidRDefault="00E27E5C" w:rsidP="0034373D">
      <w:pPr>
        <w:spacing w:after="0" w:line="240" w:lineRule="auto"/>
        <w:rPr>
          <w:i/>
          <w:sz w:val="18"/>
          <w:szCs w:val="18"/>
        </w:rPr>
      </w:pPr>
      <w:r w:rsidRPr="00E27E5C">
        <w:rPr>
          <w:i/>
          <w:sz w:val="18"/>
          <w:szCs w:val="18"/>
        </w:rPr>
        <w:t xml:space="preserve">Photo: Natalie David, Partnership Coordinator, Stretem Rod Blong Jastis, and John Connoley, VAPP Adviser, Investigations and Community engagement award certificates at the conclusion of the </w:t>
      </w:r>
      <w:r w:rsidR="00E12AFD">
        <w:rPr>
          <w:i/>
          <w:sz w:val="18"/>
          <w:szCs w:val="18"/>
        </w:rPr>
        <w:t>C</w:t>
      </w:r>
      <w:r w:rsidRPr="00E27E5C">
        <w:rPr>
          <w:i/>
          <w:sz w:val="18"/>
          <w:szCs w:val="18"/>
        </w:rPr>
        <w:t>oaching for HR Office</w:t>
      </w:r>
      <w:r w:rsidR="0034373D">
        <w:rPr>
          <w:i/>
          <w:sz w:val="18"/>
          <w:szCs w:val="18"/>
        </w:rPr>
        <w:t>r</w:t>
      </w:r>
      <w:r w:rsidRPr="00E27E5C">
        <w:rPr>
          <w:i/>
          <w:sz w:val="18"/>
          <w:szCs w:val="18"/>
        </w:rPr>
        <w:t>s Course.</w:t>
      </w:r>
    </w:p>
    <w:p w14:paraId="50B49095" w14:textId="77777777" w:rsidR="0034373D" w:rsidRDefault="0034373D" w:rsidP="0034373D">
      <w:pPr>
        <w:spacing w:after="0" w:line="240" w:lineRule="auto"/>
        <w:rPr>
          <w:i/>
          <w:sz w:val="18"/>
          <w:szCs w:val="18"/>
        </w:rPr>
      </w:pPr>
    </w:p>
    <w:p w14:paraId="3A1B91C0" w14:textId="77777777" w:rsidR="0034373D" w:rsidRPr="00E27E5C" w:rsidRDefault="0034373D" w:rsidP="0034373D">
      <w:pPr>
        <w:spacing w:after="0" w:line="240" w:lineRule="auto"/>
        <w:rPr>
          <w:i/>
          <w:sz w:val="18"/>
          <w:szCs w:val="18"/>
        </w:rPr>
      </w:pPr>
    </w:p>
    <w:p w14:paraId="4EB3429F" w14:textId="77777777" w:rsidR="00314DC7" w:rsidRPr="00314DC7" w:rsidRDefault="00314DC7" w:rsidP="005F1A1E">
      <w:pPr>
        <w:pStyle w:val="Heading3"/>
      </w:pPr>
      <w:bookmarkStart w:id="20" w:name="_Toc424634625"/>
      <w:r>
        <w:t>Lessons</w:t>
      </w:r>
      <w:bookmarkEnd w:id="20"/>
    </w:p>
    <w:p w14:paraId="4E0FBFBA" w14:textId="77777777" w:rsidR="003E5F3C" w:rsidRPr="003A284B" w:rsidRDefault="003E5F3C" w:rsidP="00D22FAE">
      <w:pPr>
        <w:spacing w:after="0"/>
        <w:jc w:val="both"/>
      </w:pPr>
      <w:r w:rsidRPr="003A284B">
        <w:t>The requirements of close integration and coordination of effort and collaboration with the expansion of activity and complexity of the program continues to be very important</w:t>
      </w:r>
      <w:r w:rsidRPr="003A284B">
        <w:rPr>
          <w:rStyle w:val="FootnoteReference"/>
        </w:rPr>
        <w:footnoteReference w:id="49"/>
      </w:r>
      <w:r w:rsidRPr="003A284B">
        <w:t xml:space="preserve"> and perhaps even more noticeable with the arrival of additional cross sector advisers whose fields of support are overlapping and mutually supportive.</w:t>
      </w:r>
    </w:p>
    <w:p w14:paraId="4D3B26F9" w14:textId="77777777" w:rsidR="003E5F3C" w:rsidRPr="003A284B" w:rsidRDefault="003E5F3C" w:rsidP="00D22FAE">
      <w:pPr>
        <w:spacing w:after="0"/>
        <w:jc w:val="both"/>
      </w:pPr>
    </w:p>
    <w:p w14:paraId="71530794" w14:textId="77777777" w:rsidR="00D22FAE" w:rsidRPr="003A284B" w:rsidRDefault="00D22FAE" w:rsidP="00D22FAE">
      <w:pPr>
        <w:spacing w:after="0"/>
        <w:jc w:val="both"/>
      </w:pPr>
      <w:r w:rsidRPr="003A284B">
        <w:t>New lessons learned during this reporting period</w:t>
      </w:r>
      <w:r w:rsidRPr="003A284B">
        <w:rPr>
          <w:rStyle w:val="FootnoteReference"/>
        </w:rPr>
        <w:footnoteReference w:id="50"/>
      </w:r>
      <w:r w:rsidRPr="003A284B">
        <w:t xml:space="preserve"> </w:t>
      </w:r>
      <w:r w:rsidR="00474485" w:rsidRPr="003A284B">
        <w:t>include:</w:t>
      </w:r>
    </w:p>
    <w:p w14:paraId="1956B2E7" w14:textId="77777777" w:rsidR="00474485" w:rsidRPr="003A284B" w:rsidRDefault="00474485" w:rsidP="00D22FAE">
      <w:pPr>
        <w:spacing w:after="0"/>
        <w:jc w:val="both"/>
      </w:pPr>
    </w:p>
    <w:p w14:paraId="2E19FE64" w14:textId="03205AAF" w:rsidR="005B2FF7" w:rsidRDefault="005B2FF7" w:rsidP="00B357A8">
      <w:pPr>
        <w:pStyle w:val="ListParagraph"/>
        <w:numPr>
          <w:ilvl w:val="0"/>
          <w:numId w:val="42"/>
        </w:numPr>
        <w:spacing w:after="0"/>
        <w:jc w:val="both"/>
        <w:rPr>
          <w:lang w:eastAsia="fr-FR"/>
        </w:rPr>
      </w:pPr>
      <w:r w:rsidRPr="003A284B">
        <w:rPr>
          <w:lang w:eastAsia="fr-FR"/>
        </w:rPr>
        <w:t>The scale of the research and piloting work under component 3 has expanded and may require additional administrative, logistic</w:t>
      </w:r>
      <w:r w:rsidR="00D70358">
        <w:rPr>
          <w:lang w:eastAsia="fr-FR"/>
        </w:rPr>
        <w:t>al</w:t>
      </w:r>
      <w:r w:rsidRPr="003A284B">
        <w:rPr>
          <w:lang w:eastAsia="fr-FR"/>
        </w:rPr>
        <w:t xml:space="preserve"> and oversight support. This will be assisted by integrated support for the Blacksands research with VAPP which has already been discussed</w:t>
      </w:r>
      <w:r w:rsidR="00D70358">
        <w:rPr>
          <w:lang w:eastAsia="fr-FR"/>
        </w:rPr>
        <w:t>.</w:t>
      </w:r>
      <w:r w:rsidRPr="003A284B">
        <w:rPr>
          <w:lang w:eastAsia="fr-FR"/>
        </w:rPr>
        <w:t xml:space="preserve"> </w:t>
      </w:r>
      <w:r w:rsidR="00D70358">
        <w:rPr>
          <w:lang w:eastAsia="fr-FR"/>
        </w:rPr>
        <w:t>S</w:t>
      </w:r>
      <w:r w:rsidRPr="003A284B">
        <w:rPr>
          <w:lang w:eastAsia="fr-FR"/>
        </w:rPr>
        <w:t xml:space="preserve">trengthened administrative support from SRBJ </w:t>
      </w:r>
      <w:r w:rsidR="00D70358">
        <w:rPr>
          <w:lang w:eastAsia="fr-FR"/>
        </w:rPr>
        <w:t xml:space="preserve">is also important, </w:t>
      </w:r>
      <w:r w:rsidRPr="003A284B">
        <w:rPr>
          <w:lang w:eastAsia="fr-FR"/>
        </w:rPr>
        <w:t>which it is hoped will be possible with the re-recruitment of administrative support for SRBJ.</w:t>
      </w:r>
    </w:p>
    <w:p w14:paraId="36411E31" w14:textId="77777777" w:rsidR="00717A5A" w:rsidRPr="003A284B" w:rsidRDefault="00717A5A" w:rsidP="00717A5A">
      <w:pPr>
        <w:pStyle w:val="ListParagraph"/>
        <w:spacing w:after="0"/>
        <w:ind w:left="360"/>
        <w:jc w:val="both"/>
        <w:rPr>
          <w:lang w:eastAsia="fr-FR"/>
        </w:rPr>
      </w:pPr>
    </w:p>
    <w:p w14:paraId="7B300BCC" w14:textId="460F877C" w:rsidR="005F1A1E" w:rsidRPr="003A284B" w:rsidRDefault="005F1A1E" w:rsidP="00B357A8">
      <w:pPr>
        <w:pStyle w:val="ListParagraph"/>
        <w:numPr>
          <w:ilvl w:val="0"/>
          <w:numId w:val="42"/>
        </w:numPr>
        <w:jc w:val="both"/>
        <w:rPr>
          <w:lang w:eastAsia="fr-FR"/>
        </w:rPr>
      </w:pPr>
      <w:r w:rsidRPr="003A284B">
        <w:rPr>
          <w:lang w:eastAsia="fr-FR"/>
        </w:rPr>
        <w:t xml:space="preserve">The </w:t>
      </w:r>
      <w:r w:rsidR="00DD051A">
        <w:rPr>
          <w:lang w:eastAsia="fr-FR"/>
        </w:rPr>
        <w:t>Capacity Development</w:t>
      </w:r>
      <w:r w:rsidRPr="003A284B">
        <w:rPr>
          <w:lang w:eastAsia="fr-FR"/>
        </w:rPr>
        <w:t xml:space="preserve"> Strategy is ambitious and is linked to many other elements of the </w:t>
      </w:r>
      <w:r w:rsidR="00D803E3" w:rsidRPr="003A284B">
        <w:rPr>
          <w:lang w:eastAsia="fr-FR"/>
        </w:rPr>
        <w:t>program</w:t>
      </w:r>
      <w:r w:rsidRPr="003A284B">
        <w:rPr>
          <w:lang w:eastAsia="fr-FR"/>
        </w:rPr>
        <w:t xml:space="preserve">. For example, </w:t>
      </w:r>
      <w:r w:rsidR="00D803E3" w:rsidRPr="003A284B">
        <w:rPr>
          <w:lang w:eastAsia="fr-FR"/>
        </w:rPr>
        <w:t xml:space="preserve">achieving systemic benefits </w:t>
      </w:r>
      <w:r w:rsidR="007A774E">
        <w:rPr>
          <w:lang w:eastAsia="fr-FR"/>
        </w:rPr>
        <w:t xml:space="preserve">that translate into agency and sector level performance improvements consistent with </w:t>
      </w:r>
      <w:r w:rsidR="00DD051A">
        <w:rPr>
          <w:lang w:eastAsia="fr-FR"/>
        </w:rPr>
        <w:t>end-of-program-outcomes</w:t>
      </w:r>
      <w:r w:rsidR="007A774E">
        <w:rPr>
          <w:lang w:eastAsia="fr-FR"/>
        </w:rPr>
        <w:t xml:space="preserve">, </w:t>
      </w:r>
      <w:r w:rsidR="00D803E3" w:rsidRPr="003A284B">
        <w:rPr>
          <w:lang w:eastAsia="fr-FR"/>
        </w:rPr>
        <w:t>requires</w:t>
      </w:r>
      <w:r w:rsidRPr="003A284B">
        <w:rPr>
          <w:lang w:eastAsia="fr-FR"/>
        </w:rPr>
        <w:t xml:space="preserve"> the</w:t>
      </w:r>
      <w:r w:rsidR="00D803E3" w:rsidRPr="003A284B">
        <w:rPr>
          <w:lang w:eastAsia="fr-FR"/>
        </w:rPr>
        <w:t xml:space="preserve"> effective</w:t>
      </w:r>
      <w:r w:rsidRPr="003A284B">
        <w:rPr>
          <w:lang w:eastAsia="fr-FR"/>
        </w:rPr>
        <w:t xml:space="preserve"> </w:t>
      </w:r>
      <w:r w:rsidRPr="003A284B">
        <w:rPr>
          <w:lang w:eastAsia="fr-FR"/>
        </w:rPr>
        <w:lastRenderedPageBreak/>
        <w:t xml:space="preserve">balance between training and workplace application. </w:t>
      </w:r>
      <w:r w:rsidR="003A284B" w:rsidRPr="003A284B">
        <w:rPr>
          <w:lang w:eastAsia="fr-FR"/>
        </w:rPr>
        <w:t>In addition, the Justice and Community Services Capacity Development Strategy</w:t>
      </w:r>
      <w:r w:rsidRPr="003A284B">
        <w:rPr>
          <w:lang w:eastAsia="fr-FR"/>
        </w:rPr>
        <w:t xml:space="preserve"> </w:t>
      </w:r>
      <w:r w:rsidR="003A284B" w:rsidRPr="003A284B">
        <w:rPr>
          <w:lang w:eastAsia="fr-FR"/>
        </w:rPr>
        <w:t xml:space="preserve">has a significant amount </w:t>
      </w:r>
      <w:r w:rsidRPr="003A284B">
        <w:rPr>
          <w:lang w:eastAsia="fr-FR"/>
        </w:rPr>
        <w:t xml:space="preserve">of interdependence in the </w:t>
      </w:r>
      <w:r w:rsidR="003A284B" w:rsidRPr="003A284B">
        <w:rPr>
          <w:lang w:eastAsia="fr-FR"/>
        </w:rPr>
        <w:t>activities of a range of a</w:t>
      </w:r>
      <w:r w:rsidRPr="003A284B">
        <w:rPr>
          <w:lang w:eastAsia="fr-FR"/>
        </w:rPr>
        <w:t xml:space="preserve">dvisers including </w:t>
      </w:r>
      <w:r w:rsidR="003A284B" w:rsidRPr="003A284B">
        <w:rPr>
          <w:lang w:eastAsia="fr-FR"/>
        </w:rPr>
        <w:t xml:space="preserve">the </w:t>
      </w:r>
      <w:r w:rsidR="00DD051A">
        <w:rPr>
          <w:lang w:eastAsia="fr-FR"/>
        </w:rPr>
        <w:t>CD</w:t>
      </w:r>
      <w:r w:rsidR="007A774E">
        <w:rPr>
          <w:lang w:eastAsia="fr-FR"/>
        </w:rPr>
        <w:t xml:space="preserve">L, </w:t>
      </w:r>
      <w:r w:rsidRPr="003A284B">
        <w:rPr>
          <w:lang w:eastAsia="fr-FR"/>
        </w:rPr>
        <w:t>PFM</w:t>
      </w:r>
      <w:r w:rsidR="00C40943">
        <w:rPr>
          <w:lang w:eastAsia="fr-FR"/>
        </w:rPr>
        <w:t xml:space="preserve">, </w:t>
      </w:r>
      <w:r w:rsidRPr="003A284B">
        <w:rPr>
          <w:lang w:eastAsia="fr-FR"/>
        </w:rPr>
        <w:t>HRM,</w:t>
      </w:r>
      <w:r w:rsidR="00C86812">
        <w:rPr>
          <w:lang w:eastAsia="fr-FR"/>
        </w:rPr>
        <w:t xml:space="preserve"> WPL</w:t>
      </w:r>
      <w:r w:rsidR="007A774E">
        <w:rPr>
          <w:lang w:eastAsia="fr-FR"/>
        </w:rPr>
        <w:t xml:space="preserve"> </w:t>
      </w:r>
      <w:r w:rsidR="003A284B" w:rsidRPr="003A284B">
        <w:rPr>
          <w:lang w:eastAsia="fr-FR"/>
        </w:rPr>
        <w:t>and the CDM</w:t>
      </w:r>
      <w:r w:rsidR="007A774E">
        <w:rPr>
          <w:lang w:eastAsia="fr-FR"/>
        </w:rPr>
        <w:t xml:space="preserve"> </w:t>
      </w:r>
      <w:r w:rsidR="003A284B" w:rsidRPr="003A284B">
        <w:rPr>
          <w:lang w:eastAsia="fr-FR"/>
        </w:rPr>
        <w:t>A</w:t>
      </w:r>
      <w:r w:rsidR="007A774E">
        <w:rPr>
          <w:lang w:eastAsia="fr-FR"/>
        </w:rPr>
        <w:t>dviser</w:t>
      </w:r>
      <w:r w:rsidR="00C40943">
        <w:rPr>
          <w:lang w:eastAsia="fr-FR"/>
        </w:rPr>
        <w:t>s</w:t>
      </w:r>
      <w:r w:rsidRPr="003A284B">
        <w:rPr>
          <w:lang w:eastAsia="fr-FR"/>
        </w:rPr>
        <w:t xml:space="preserve">. With </w:t>
      </w:r>
      <w:r w:rsidR="00C40943">
        <w:rPr>
          <w:lang w:eastAsia="fr-FR"/>
        </w:rPr>
        <w:t xml:space="preserve">many key </w:t>
      </w:r>
      <w:r w:rsidR="00DD051A">
        <w:rPr>
          <w:lang w:eastAsia="fr-FR"/>
        </w:rPr>
        <w:t>adviser</w:t>
      </w:r>
      <w:r w:rsidR="00C40943">
        <w:rPr>
          <w:lang w:eastAsia="fr-FR"/>
        </w:rPr>
        <w:t xml:space="preserve"> </w:t>
      </w:r>
      <w:r w:rsidRPr="003A284B">
        <w:rPr>
          <w:lang w:eastAsia="fr-FR"/>
        </w:rPr>
        <w:t xml:space="preserve">roles now in place, there is </w:t>
      </w:r>
      <w:r w:rsidR="00C40943">
        <w:rPr>
          <w:lang w:eastAsia="fr-FR"/>
        </w:rPr>
        <w:t>has been a</w:t>
      </w:r>
      <w:r w:rsidR="00C40943" w:rsidRPr="003A284B">
        <w:rPr>
          <w:lang w:eastAsia="fr-FR"/>
        </w:rPr>
        <w:t xml:space="preserve"> </w:t>
      </w:r>
      <w:r w:rsidRPr="003A284B">
        <w:rPr>
          <w:lang w:eastAsia="fr-FR"/>
        </w:rPr>
        <w:t>noticeable shift in activity and action</w:t>
      </w:r>
      <w:r w:rsidR="00C40943">
        <w:rPr>
          <w:lang w:eastAsia="fr-FR"/>
        </w:rPr>
        <w:t>. H</w:t>
      </w:r>
      <w:r w:rsidRPr="003A284B">
        <w:rPr>
          <w:lang w:eastAsia="fr-FR"/>
        </w:rPr>
        <w:t>owever it is also revealing occasional challenges and risks</w:t>
      </w:r>
      <w:r w:rsidR="003A284B" w:rsidRPr="003A284B">
        <w:rPr>
          <w:lang w:eastAsia="fr-FR"/>
        </w:rPr>
        <w:t>;</w:t>
      </w:r>
      <w:r w:rsidRPr="003A284B">
        <w:rPr>
          <w:lang w:eastAsia="fr-FR"/>
        </w:rPr>
        <w:t xml:space="preserve"> opportunities for synergy that are missed</w:t>
      </w:r>
      <w:r w:rsidR="003A284B" w:rsidRPr="003A284B">
        <w:rPr>
          <w:lang w:eastAsia="fr-FR"/>
        </w:rPr>
        <w:t>;</w:t>
      </w:r>
      <w:r w:rsidRPr="003A284B">
        <w:rPr>
          <w:lang w:eastAsia="fr-FR"/>
        </w:rPr>
        <w:t xml:space="preserve"> actions tak</w:t>
      </w:r>
      <w:r w:rsidR="003A284B" w:rsidRPr="003A284B">
        <w:rPr>
          <w:lang w:eastAsia="fr-FR"/>
        </w:rPr>
        <w:t>en without broader consultation;</w:t>
      </w:r>
      <w:r w:rsidRPr="003A284B">
        <w:rPr>
          <w:lang w:eastAsia="fr-FR"/>
        </w:rPr>
        <w:t xml:space="preserve"> assumptions made that impact on the activities of others</w:t>
      </w:r>
      <w:r w:rsidR="003A284B" w:rsidRPr="003A284B">
        <w:rPr>
          <w:lang w:eastAsia="fr-FR"/>
        </w:rPr>
        <w:t>;</w:t>
      </w:r>
      <w:r w:rsidRPr="003A284B">
        <w:rPr>
          <w:lang w:eastAsia="fr-FR"/>
        </w:rPr>
        <w:t xml:space="preserve"> and the potential of ‘adviser overload’ for key counterparts and groups. </w:t>
      </w:r>
      <w:r w:rsidR="003A284B" w:rsidRPr="003A284B">
        <w:rPr>
          <w:lang w:eastAsia="fr-FR"/>
        </w:rPr>
        <w:t>E</w:t>
      </w:r>
      <w:r w:rsidRPr="003A284B">
        <w:rPr>
          <w:lang w:eastAsia="fr-FR"/>
        </w:rPr>
        <w:t xml:space="preserve">veryone </w:t>
      </w:r>
      <w:r w:rsidR="003A284B" w:rsidRPr="003A284B">
        <w:rPr>
          <w:lang w:eastAsia="fr-FR"/>
        </w:rPr>
        <w:t xml:space="preserve">has their own terms of reference to complete but the management of the </w:t>
      </w:r>
      <w:r w:rsidRPr="003A284B">
        <w:rPr>
          <w:lang w:eastAsia="fr-FR"/>
        </w:rPr>
        <w:t>risks of the expanded team makes coordination and collaboration as a normative practice even more important.</w:t>
      </w:r>
    </w:p>
    <w:p w14:paraId="7D4194AE" w14:textId="6A302760" w:rsidR="005C644E" w:rsidRPr="003A284B" w:rsidRDefault="005F1A1E" w:rsidP="00B357A8">
      <w:pPr>
        <w:pStyle w:val="ListParagraph"/>
        <w:numPr>
          <w:ilvl w:val="0"/>
          <w:numId w:val="42"/>
        </w:numPr>
        <w:spacing w:after="0"/>
        <w:jc w:val="both"/>
        <w:rPr>
          <w:lang w:eastAsia="fr-FR"/>
        </w:rPr>
      </w:pPr>
      <w:r w:rsidRPr="003A284B">
        <w:rPr>
          <w:lang w:eastAsia="fr-FR"/>
        </w:rPr>
        <w:t>The difficulties in securing suitable lo</w:t>
      </w:r>
      <w:r w:rsidR="00717A5A">
        <w:rPr>
          <w:lang w:eastAsia="fr-FR"/>
        </w:rPr>
        <w:t xml:space="preserve">cal providers for training and </w:t>
      </w:r>
      <w:r w:rsidRPr="003A284B">
        <w:rPr>
          <w:lang w:eastAsia="fr-FR"/>
        </w:rPr>
        <w:t xml:space="preserve">development, and concern about </w:t>
      </w:r>
      <w:r w:rsidR="00C40943">
        <w:rPr>
          <w:lang w:eastAsia="fr-FR"/>
        </w:rPr>
        <w:t xml:space="preserve">sustainability and </w:t>
      </w:r>
      <w:r w:rsidRPr="003A284B">
        <w:rPr>
          <w:lang w:eastAsia="fr-FR"/>
        </w:rPr>
        <w:t xml:space="preserve">long term access to training </w:t>
      </w:r>
      <w:r w:rsidR="00717A5A">
        <w:rPr>
          <w:lang w:eastAsia="fr-FR"/>
        </w:rPr>
        <w:t>intellectual property</w:t>
      </w:r>
      <w:r w:rsidRPr="003A284B">
        <w:rPr>
          <w:lang w:eastAsia="fr-FR"/>
        </w:rPr>
        <w:t xml:space="preserve">, has led to a change of direction. Later in 2015 it is planned to contract one or more local consultants to design and deliver specialised training. They will do so by working </w:t>
      </w:r>
      <w:r w:rsidR="001E35D8" w:rsidRPr="003A284B">
        <w:rPr>
          <w:lang w:eastAsia="fr-FR"/>
        </w:rPr>
        <w:t>alongside</w:t>
      </w:r>
      <w:r w:rsidRPr="003A284B">
        <w:rPr>
          <w:lang w:eastAsia="fr-FR"/>
        </w:rPr>
        <w:t xml:space="preserve"> VIPAM </w:t>
      </w:r>
      <w:r w:rsidR="00C40943">
        <w:rPr>
          <w:lang w:eastAsia="fr-FR"/>
        </w:rPr>
        <w:t xml:space="preserve">(and Police College where relevant) </w:t>
      </w:r>
      <w:r w:rsidRPr="003A284B">
        <w:rPr>
          <w:lang w:eastAsia="fr-FR"/>
        </w:rPr>
        <w:t xml:space="preserve">and a key part </w:t>
      </w:r>
      <w:r w:rsidR="00C40943">
        <w:rPr>
          <w:lang w:eastAsia="fr-FR"/>
        </w:rPr>
        <w:t xml:space="preserve">of the TOR </w:t>
      </w:r>
      <w:r w:rsidRPr="003A284B">
        <w:rPr>
          <w:lang w:eastAsia="fr-FR"/>
        </w:rPr>
        <w:t>will be how best to support VIPAM</w:t>
      </w:r>
      <w:r w:rsidR="00C40943">
        <w:rPr>
          <w:lang w:eastAsia="fr-FR"/>
        </w:rPr>
        <w:t xml:space="preserve">/ Police College </w:t>
      </w:r>
      <w:r w:rsidRPr="003A284B">
        <w:rPr>
          <w:lang w:eastAsia="fr-FR"/>
        </w:rPr>
        <w:t>to be capable of offering the course through their own resources.</w:t>
      </w:r>
    </w:p>
    <w:p w14:paraId="57F1D5EA" w14:textId="77777777" w:rsidR="005F1A1E" w:rsidRPr="001E35D8" w:rsidRDefault="005F1A1E" w:rsidP="005F1A1E">
      <w:pPr>
        <w:pStyle w:val="ListParagraph"/>
        <w:spacing w:after="0"/>
        <w:ind w:left="360"/>
        <w:jc w:val="both"/>
        <w:rPr>
          <w:color w:val="FF0000"/>
          <w:lang w:eastAsia="fr-FR"/>
        </w:rPr>
      </w:pPr>
    </w:p>
    <w:p w14:paraId="73A851D7" w14:textId="77777777" w:rsidR="00F04BC8" w:rsidRDefault="00F04BC8" w:rsidP="00F04BC8">
      <w:pPr>
        <w:pStyle w:val="ListParagraph"/>
        <w:spacing w:after="0"/>
        <w:ind w:left="284"/>
        <w:jc w:val="both"/>
        <w:rPr>
          <w:color w:val="FF0000"/>
        </w:rPr>
      </w:pPr>
    </w:p>
    <w:p w14:paraId="1B588B29" w14:textId="77777777" w:rsidR="00F04BC8" w:rsidRDefault="00F04BC8" w:rsidP="00C60E25">
      <w:pPr>
        <w:pStyle w:val="ListParagraph"/>
        <w:spacing w:after="0"/>
        <w:jc w:val="both"/>
        <w:rPr>
          <w:color w:val="FF0000"/>
        </w:rPr>
        <w:sectPr w:rsidR="00F04BC8">
          <w:pgSz w:w="11906" w:h="16838"/>
          <w:pgMar w:top="1440" w:right="1440" w:bottom="1440" w:left="1440" w:header="708" w:footer="708" w:gutter="0"/>
          <w:cols w:space="708"/>
          <w:docGrid w:linePitch="360"/>
        </w:sectPr>
      </w:pPr>
    </w:p>
    <w:p w14:paraId="2EDF66A8" w14:textId="77777777" w:rsidR="00D90BAA" w:rsidRDefault="007C2C77" w:rsidP="00DB3FBD">
      <w:pPr>
        <w:pStyle w:val="Heading2"/>
        <w:jc w:val="both"/>
      </w:pPr>
      <w:bookmarkStart w:id="21" w:name="_Toc424634626"/>
      <w:r>
        <w:lastRenderedPageBreak/>
        <w:t xml:space="preserve">Reach &amp; coverage of </w:t>
      </w:r>
      <w:r w:rsidR="00D90BAA">
        <w:t>outputs during Reporting Period</w:t>
      </w:r>
      <w:bookmarkEnd w:id="21"/>
    </w:p>
    <w:p w14:paraId="4B720ECD" w14:textId="3C3B90F9" w:rsidR="00ED793C" w:rsidRDefault="00C60E25" w:rsidP="00CE47EB">
      <w:pPr>
        <w:spacing w:after="0"/>
        <w:jc w:val="both"/>
      </w:pPr>
      <w:r>
        <w:t>The table</w:t>
      </w:r>
      <w:r w:rsidR="007F02EA">
        <w:t xml:space="preserve"> </w:t>
      </w:r>
      <w:r w:rsidR="007B340B">
        <w:t>C</w:t>
      </w:r>
      <w:r>
        <w:t xml:space="preserve"> below is </w:t>
      </w:r>
      <w:r w:rsidR="008F261C">
        <w:t>provides</w:t>
      </w:r>
      <w:r>
        <w:t xml:space="preserve"> </w:t>
      </w:r>
      <w:r w:rsidR="004F115A">
        <w:t>some</w:t>
      </w:r>
      <w:r w:rsidR="006300D1">
        <w:t xml:space="preserve"> (albeit approximate)</w:t>
      </w:r>
      <w:r w:rsidR="004F115A">
        <w:t xml:space="preserve"> indication of number, reach and </w:t>
      </w:r>
      <w:r>
        <w:t>coverage for key outputs</w:t>
      </w:r>
      <w:r>
        <w:rPr>
          <w:rStyle w:val="FootnoteReference"/>
        </w:rPr>
        <w:footnoteReference w:id="51"/>
      </w:r>
      <w:r>
        <w:t xml:space="preserve"> over </w:t>
      </w:r>
      <w:r w:rsidR="009A3C95">
        <w:t>this</w:t>
      </w:r>
      <w:r>
        <w:t xml:space="preserve"> reporting period.</w:t>
      </w:r>
    </w:p>
    <w:tbl>
      <w:tblPr>
        <w:tblStyle w:val="TableGrid"/>
        <w:tblW w:w="0" w:type="auto"/>
        <w:tblLook w:val="04A0" w:firstRow="1" w:lastRow="0" w:firstColumn="1" w:lastColumn="0" w:noHBand="0" w:noVBand="1"/>
      </w:tblPr>
      <w:tblGrid>
        <w:gridCol w:w="817"/>
        <w:gridCol w:w="4441"/>
        <w:gridCol w:w="4442"/>
        <w:gridCol w:w="4442"/>
      </w:tblGrid>
      <w:tr w:rsidR="00FE25BC" w:rsidRPr="00ED793C" w14:paraId="6383E008" w14:textId="77777777">
        <w:trPr>
          <w:tblHeader/>
        </w:trPr>
        <w:tc>
          <w:tcPr>
            <w:tcW w:w="817" w:type="dxa"/>
            <w:vMerge w:val="restart"/>
            <w:shd w:val="clear" w:color="auto" w:fill="EEECE1" w:themeFill="background2"/>
            <w:textDirection w:val="btLr"/>
          </w:tcPr>
          <w:p w14:paraId="71AEAB28" w14:textId="77777777" w:rsidR="00FE25BC" w:rsidRPr="00ED793C" w:rsidRDefault="00FE25BC" w:rsidP="00853FA7">
            <w:pPr>
              <w:spacing w:after="0"/>
              <w:ind w:left="113" w:right="113"/>
              <w:jc w:val="center"/>
              <w:rPr>
                <w:b/>
                <w:sz w:val="20"/>
                <w:szCs w:val="20"/>
                <w:lang w:val="en-AU"/>
              </w:rPr>
            </w:pPr>
            <w:r w:rsidRPr="00FE25BC">
              <w:rPr>
                <w:b/>
                <w:color w:val="4F6228" w:themeColor="accent3" w:themeShade="80"/>
                <w:sz w:val="36"/>
                <w:szCs w:val="36"/>
                <w:lang w:val="en-AU"/>
              </w:rPr>
              <w:t>Component 1</w:t>
            </w:r>
          </w:p>
        </w:tc>
        <w:tc>
          <w:tcPr>
            <w:tcW w:w="4441" w:type="dxa"/>
            <w:shd w:val="clear" w:color="auto" w:fill="D6E3BC" w:themeFill="accent3" w:themeFillTint="66"/>
          </w:tcPr>
          <w:p w14:paraId="54E911D2" w14:textId="77777777" w:rsidR="00FE25BC" w:rsidRPr="00ED793C" w:rsidRDefault="00FE25BC" w:rsidP="00C60E25">
            <w:pPr>
              <w:jc w:val="both"/>
              <w:rPr>
                <w:b/>
                <w:sz w:val="20"/>
                <w:szCs w:val="20"/>
                <w:lang w:val="en-AU"/>
              </w:rPr>
            </w:pPr>
            <w:r>
              <w:rPr>
                <w:b/>
                <w:sz w:val="20"/>
                <w:szCs w:val="20"/>
                <w:lang w:val="en-AU"/>
              </w:rPr>
              <w:t>Outputs</w:t>
            </w:r>
          </w:p>
        </w:tc>
        <w:tc>
          <w:tcPr>
            <w:tcW w:w="4442" w:type="dxa"/>
            <w:shd w:val="clear" w:color="auto" w:fill="D6E3BC" w:themeFill="accent3" w:themeFillTint="66"/>
          </w:tcPr>
          <w:p w14:paraId="0C5D7B89" w14:textId="77777777" w:rsidR="00FE25BC" w:rsidRPr="00ED793C" w:rsidRDefault="00FE25BC" w:rsidP="00DB3FBD">
            <w:pPr>
              <w:jc w:val="both"/>
              <w:rPr>
                <w:b/>
                <w:sz w:val="20"/>
                <w:szCs w:val="20"/>
                <w:lang w:val="en-AU"/>
              </w:rPr>
            </w:pPr>
            <w:r w:rsidRPr="00ED793C">
              <w:rPr>
                <w:b/>
                <w:sz w:val="20"/>
                <w:szCs w:val="20"/>
                <w:lang w:val="en-AU"/>
              </w:rPr>
              <w:t>Number &amp; Reach</w:t>
            </w:r>
          </w:p>
        </w:tc>
        <w:tc>
          <w:tcPr>
            <w:tcW w:w="4442" w:type="dxa"/>
            <w:shd w:val="clear" w:color="auto" w:fill="D6E3BC" w:themeFill="accent3" w:themeFillTint="66"/>
          </w:tcPr>
          <w:p w14:paraId="7958ECDD" w14:textId="77777777" w:rsidR="00FE25BC" w:rsidRPr="00ED793C" w:rsidRDefault="00FE25BC" w:rsidP="00DB3FBD">
            <w:pPr>
              <w:jc w:val="both"/>
              <w:rPr>
                <w:b/>
                <w:sz w:val="20"/>
                <w:szCs w:val="20"/>
                <w:lang w:val="en-AU"/>
              </w:rPr>
            </w:pPr>
            <w:r w:rsidRPr="00ED793C">
              <w:rPr>
                <w:b/>
                <w:sz w:val="20"/>
                <w:szCs w:val="20"/>
                <w:lang w:val="en-AU"/>
              </w:rPr>
              <w:t>Coverage</w:t>
            </w:r>
          </w:p>
        </w:tc>
      </w:tr>
      <w:tr w:rsidR="00FE25BC" w:rsidRPr="00ED793C" w14:paraId="254A6920" w14:textId="77777777">
        <w:tc>
          <w:tcPr>
            <w:tcW w:w="817" w:type="dxa"/>
            <w:vMerge/>
            <w:shd w:val="clear" w:color="auto" w:fill="EEECE1" w:themeFill="background2"/>
            <w:textDirection w:val="btLr"/>
          </w:tcPr>
          <w:p w14:paraId="55367596" w14:textId="77777777" w:rsidR="00FE25BC" w:rsidRPr="00853FA7" w:rsidRDefault="00FE25BC" w:rsidP="00853FA7">
            <w:pPr>
              <w:spacing w:after="0"/>
              <w:ind w:left="113" w:right="113"/>
              <w:jc w:val="center"/>
              <w:rPr>
                <w:b/>
                <w:sz w:val="36"/>
                <w:szCs w:val="36"/>
                <w:lang w:val="en-AU"/>
              </w:rPr>
            </w:pPr>
          </w:p>
        </w:tc>
        <w:tc>
          <w:tcPr>
            <w:tcW w:w="4441" w:type="dxa"/>
          </w:tcPr>
          <w:p w14:paraId="2549DDCD" w14:textId="77777777" w:rsidR="00FE25BC" w:rsidRPr="00ED793C" w:rsidRDefault="00FE25BC" w:rsidP="008F261C">
            <w:pPr>
              <w:spacing w:after="0" w:line="240" w:lineRule="auto"/>
              <w:rPr>
                <w:sz w:val="20"/>
                <w:szCs w:val="20"/>
                <w:lang w:val="en-AU"/>
              </w:rPr>
            </w:pPr>
            <w:r>
              <w:rPr>
                <w:sz w:val="20"/>
                <w:szCs w:val="20"/>
                <w:lang w:val="en-AU"/>
              </w:rPr>
              <w:t>MJCS website &amp; newsletter</w:t>
            </w:r>
          </w:p>
        </w:tc>
        <w:tc>
          <w:tcPr>
            <w:tcW w:w="4442" w:type="dxa"/>
          </w:tcPr>
          <w:p w14:paraId="1DCEC0F0" w14:textId="77777777" w:rsidR="00FE25BC" w:rsidRDefault="00FE25BC" w:rsidP="002A61B5">
            <w:pPr>
              <w:spacing w:after="0" w:line="240" w:lineRule="auto"/>
              <w:rPr>
                <w:sz w:val="20"/>
                <w:szCs w:val="20"/>
              </w:rPr>
            </w:pPr>
            <w:r w:rsidRPr="00AB497F">
              <w:rPr>
                <w:b/>
                <w:sz w:val="20"/>
                <w:szCs w:val="20"/>
              </w:rPr>
              <w:t>MJCS website</w:t>
            </w:r>
            <w:r>
              <w:rPr>
                <w:b/>
                <w:sz w:val="20"/>
                <w:szCs w:val="20"/>
              </w:rPr>
              <w:t>:</w:t>
            </w:r>
            <w:r w:rsidRPr="00AB497F">
              <w:rPr>
                <w:sz w:val="20"/>
                <w:szCs w:val="20"/>
              </w:rPr>
              <w:t xml:space="preserve"> traffic shows that from January 2015, the unique visitors to the site has been on the increase, from 246 in January, peaking at 531 unique visitors in April then declining to 432 visitors in May and increasing slowly again in June 2015. </w:t>
            </w:r>
          </w:p>
          <w:p w14:paraId="1FCC8B42" w14:textId="77777777" w:rsidR="00FE25BC" w:rsidRPr="00AB497F" w:rsidRDefault="00FE25BC" w:rsidP="002A61B5">
            <w:pPr>
              <w:spacing w:after="0" w:line="240" w:lineRule="auto"/>
              <w:rPr>
                <w:sz w:val="20"/>
                <w:szCs w:val="20"/>
                <w:lang w:val="en-AU"/>
              </w:rPr>
            </w:pPr>
            <w:r w:rsidRPr="00AB497F">
              <w:rPr>
                <w:b/>
                <w:sz w:val="20"/>
                <w:szCs w:val="20"/>
              </w:rPr>
              <w:t>MJCS Newsletter</w:t>
            </w:r>
            <w:r w:rsidRPr="00AB497F">
              <w:rPr>
                <w:sz w:val="20"/>
                <w:szCs w:val="20"/>
              </w:rPr>
              <w:t>: there are 28 contributing agencies and 184</w:t>
            </w:r>
            <w:r>
              <w:rPr>
                <w:sz w:val="20"/>
                <w:szCs w:val="20"/>
              </w:rPr>
              <w:t xml:space="preserve"> </w:t>
            </w:r>
            <w:r w:rsidRPr="00AB497F">
              <w:rPr>
                <w:sz w:val="20"/>
                <w:szCs w:val="20"/>
              </w:rPr>
              <w:t>recipients of the JCSS newsletter representing 33 different agencies within the sector. Additional contributors since December 2014, include, TVET, Care International, NZ Corrections Project, Save the Children and VSDP.</w:t>
            </w:r>
          </w:p>
        </w:tc>
        <w:tc>
          <w:tcPr>
            <w:tcW w:w="4442" w:type="dxa"/>
          </w:tcPr>
          <w:p w14:paraId="0507352D" w14:textId="77777777" w:rsidR="00FE25BC" w:rsidRDefault="00FE25BC" w:rsidP="008F261C">
            <w:pPr>
              <w:spacing w:after="0" w:line="240" w:lineRule="auto"/>
              <w:rPr>
                <w:sz w:val="20"/>
                <w:szCs w:val="20"/>
                <w:lang w:val="en-AU"/>
              </w:rPr>
            </w:pPr>
            <w:r>
              <w:rPr>
                <w:sz w:val="20"/>
                <w:szCs w:val="20"/>
                <w:lang w:val="en-AU"/>
              </w:rPr>
              <w:t>Public Sector employees across Vanuatu who have internet access</w:t>
            </w:r>
          </w:p>
          <w:p w14:paraId="008FBCCB" w14:textId="77777777" w:rsidR="00FE25BC" w:rsidRPr="00ED793C" w:rsidRDefault="00FE25BC" w:rsidP="008F261C">
            <w:pPr>
              <w:spacing w:after="0" w:line="240" w:lineRule="auto"/>
              <w:rPr>
                <w:sz w:val="20"/>
                <w:szCs w:val="20"/>
                <w:lang w:val="en-AU"/>
              </w:rPr>
            </w:pPr>
            <w:r>
              <w:rPr>
                <w:sz w:val="20"/>
                <w:szCs w:val="20"/>
                <w:lang w:val="en-AU"/>
              </w:rPr>
              <w:t>Sector NGOs with email access</w:t>
            </w:r>
          </w:p>
        </w:tc>
      </w:tr>
      <w:tr w:rsidR="00FE25BC" w:rsidRPr="00ED793C" w14:paraId="32CFDA8F" w14:textId="77777777">
        <w:tc>
          <w:tcPr>
            <w:tcW w:w="817" w:type="dxa"/>
            <w:vMerge/>
            <w:shd w:val="clear" w:color="auto" w:fill="EEECE1" w:themeFill="background2"/>
          </w:tcPr>
          <w:p w14:paraId="32AFBF01" w14:textId="77777777" w:rsidR="00FE25BC" w:rsidRPr="00ED793C" w:rsidRDefault="00FE25BC" w:rsidP="008F261C">
            <w:pPr>
              <w:spacing w:after="0"/>
              <w:jc w:val="both"/>
              <w:rPr>
                <w:b/>
                <w:sz w:val="20"/>
                <w:szCs w:val="20"/>
                <w:lang w:val="en-AU"/>
              </w:rPr>
            </w:pPr>
          </w:p>
        </w:tc>
        <w:tc>
          <w:tcPr>
            <w:tcW w:w="4441" w:type="dxa"/>
          </w:tcPr>
          <w:p w14:paraId="1B3F4831" w14:textId="77777777" w:rsidR="00FE25BC" w:rsidRPr="00ED793C" w:rsidRDefault="00FE25BC" w:rsidP="008F261C">
            <w:pPr>
              <w:spacing w:after="0" w:line="240" w:lineRule="auto"/>
              <w:rPr>
                <w:sz w:val="20"/>
                <w:szCs w:val="20"/>
                <w:lang w:val="en-AU"/>
              </w:rPr>
            </w:pPr>
            <w:r>
              <w:rPr>
                <w:sz w:val="20"/>
                <w:szCs w:val="20"/>
                <w:lang w:val="en-AU"/>
              </w:rPr>
              <w:t>M&amp;E plan for sector &amp; M&amp;E Support</w:t>
            </w:r>
          </w:p>
        </w:tc>
        <w:tc>
          <w:tcPr>
            <w:tcW w:w="4442" w:type="dxa"/>
          </w:tcPr>
          <w:p w14:paraId="65C1522F" w14:textId="77777777" w:rsidR="00FE25BC" w:rsidRPr="00ED793C" w:rsidRDefault="00FE25BC" w:rsidP="00286A72">
            <w:pPr>
              <w:spacing w:after="0" w:line="240" w:lineRule="auto"/>
              <w:rPr>
                <w:sz w:val="20"/>
                <w:szCs w:val="20"/>
                <w:lang w:val="en-AU"/>
              </w:rPr>
            </w:pPr>
            <w:r>
              <w:rPr>
                <w:sz w:val="20"/>
                <w:szCs w:val="20"/>
                <w:lang w:val="en-AU"/>
              </w:rPr>
              <w:t>15 Heads of Agency within formal sector</w:t>
            </w:r>
          </w:p>
        </w:tc>
        <w:tc>
          <w:tcPr>
            <w:tcW w:w="4442" w:type="dxa"/>
          </w:tcPr>
          <w:p w14:paraId="447AB71E" w14:textId="77777777" w:rsidR="00FE25BC" w:rsidRPr="00ED793C" w:rsidRDefault="00FE25BC" w:rsidP="008F261C">
            <w:pPr>
              <w:spacing w:after="0" w:line="240" w:lineRule="auto"/>
              <w:rPr>
                <w:sz w:val="20"/>
                <w:szCs w:val="20"/>
                <w:lang w:val="en-AU"/>
              </w:rPr>
            </w:pPr>
            <w:r>
              <w:rPr>
                <w:sz w:val="20"/>
                <w:szCs w:val="20"/>
                <w:lang w:val="en-AU"/>
              </w:rPr>
              <w:t>Port Vila</w:t>
            </w:r>
          </w:p>
        </w:tc>
      </w:tr>
      <w:tr w:rsidR="00FE25BC" w:rsidRPr="00ED793C" w14:paraId="2B118F77" w14:textId="77777777">
        <w:tc>
          <w:tcPr>
            <w:tcW w:w="817" w:type="dxa"/>
            <w:vMerge/>
            <w:shd w:val="clear" w:color="auto" w:fill="EEECE1" w:themeFill="background2"/>
          </w:tcPr>
          <w:p w14:paraId="6B005F90" w14:textId="77777777" w:rsidR="00FE25BC" w:rsidRPr="00ED793C" w:rsidRDefault="00FE25BC" w:rsidP="008F261C">
            <w:pPr>
              <w:spacing w:after="0"/>
              <w:jc w:val="both"/>
              <w:rPr>
                <w:b/>
                <w:sz w:val="20"/>
                <w:szCs w:val="20"/>
                <w:lang w:val="en-AU"/>
              </w:rPr>
            </w:pPr>
          </w:p>
        </w:tc>
        <w:tc>
          <w:tcPr>
            <w:tcW w:w="4441" w:type="dxa"/>
          </w:tcPr>
          <w:p w14:paraId="085EF953" w14:textId="77777777" w:rsidR="00FE25BC" w:rsidRDefault="00FE25BC" w:rsidP="008F261C">
            <w:pPr>
              <w:spacing w:after="0" w:line="240" w:lineRule="auto"/>
              <w:rPr>
                <w:sz w:val="20"/>
                <w:szCs w:val="20"/>
                <w:lang w:val="en-AU"/>
              </w:rPr>
            </w:pPr>
            <w:r>
              <w:rPr>
                <w:sz w:val="20"/>
                <w:szCs w:val="20"/>
                <w:lang w:val="en-AU"/>
              </w:rPr>
              <w:t>Annual reporting</w:t>
            </w:r>
          </w:p>
        </w:tc>
        <w:tc>
          <w:tcPr>
            <w:tcW w:w="4442" w:type="dxa"/>
          </w:tcPr>
          <w:p w14:paraId="3E8F88BE" w14:textId="77777777" w:rsidR="00FE25BC" w:rsidRPr="00AB497F" w:rsidRDefault="00FE25BC" w:rsidP="00AB497F">
            <w:pPr>
              <w:spacing w:after="0" w:line="240" w:lineRule="auto"/>
              <w:rPr>
                <w:sz w:val="20"/>
                <w:szCs w:val="20"/>
                <w:lang w:val="en-AU"/>
              </w:rPr>
            </w:pPr>
            <w:r w:rsidRPr="00AB497F">
              <w:rPr>
                <w:sz w:val="20"/>
                <w:szCs w:val="20"/>
              </w:rPr>
              <w:t xml:space="preserve">10 </w:t>
            </w:r>
            <w:r>
              <w:rPr>
                <w:sz w:val="20"/>
                <w:szCs w:val="20"/>
              </w:rPr>
              <w:t xml:space="preserve">Agency Heads and Managers (10 </w:t>
            </w:r>
            <w:r w:rsidRPr="00AB497F">
              <w:rPr>
                <w:sz w:val="20"/>
                <w:szCs w:val="20"/>
              </w:rPr>
              <w:t xml:space="preserve">out of 13 Agency </w:t>
            </w:r>
            <w:r>
              <w:rPr>
                <w:sz w:val="20"/>
                <w:szCs w:val="20"/>
              </w:rPr>
              <w:t xml:space="preserve">provided contributions for the MJCS Annual Report (this is an increase </w:t>
            </w:r>
            <w:r w:rsidRPr="00AB497F">
              <w:rPr>
                <w:sz w:val="20"/>
                <w:szCs w:val="20"/>
              </w:rPr>
              <w:t>d 8 out of 12 Annual Reports from the Sector</w:t>
            </w:r>
            <w:r>
              <w:rPr>
                <w:sz w:val="20"/>
                <w:szCs w:val="20"/>
              </w:rPr>
              <w:t xml:space="preserve"> last year)</w:t>
            </w:r>
          </w:p>
        </w:tc>
        <w:tc>
          <w:tcPr>
            <w:tcW w:w="4442" w:type="dxa"/>
          </w:tcPr>
          <w:p w14:paraId="237DC594" w14:textId="77777777" w:rsidR="00FE25BC" w:rsidRPr="00ED793C" w:rsidRDefault="00FE25BC" w:rsidP="008F261C">
            <w:pPr>
              <w:spacing w:after="0" w:line="240" w:lineRule="auto"/>
              <w:rPr>
                <w:sz w:val="20"/>
                <w:szCs w:val="20"/>
                <w:lang w:val="en-AU"/>
              </w:rPr>
            </w:pPr>
            <w:r>
              <w:rPr>
                <w:sz w:val="20"/>
                <w:szCs w:val="20"/>
                <w:lang w:val="en-AU"/>
              </w:rPr>
              <w:t>Port Vila</w:t>
            </w:r>
          </w:p>
        </w:tc>
      </w:tr>
      <w:tr w:rsidR="00FE25BC" w:rsidRPr="00ED793C" w14:paraId="3C5BEDA8" w14:textId="77777777">
        <w:tc>
          <w:tcPr>
            <w:tcW w:w="817" w:type="dxa"/>
            <w:vMerge/>
            <w:shd w:val="clear" w:color="auto" w:fill="EEECE1" w:themeFill="background2"/>
          </w:tcPr>
          <w:p w14:paraId="5BB993C2" w14:textId="77777777" w:rsidR="00FE25BC" w:rsidRPr="00ED793C" w:rsidRDefault="00FE25BC" w:rsidP="008F261C">
            <w:pPr>
              <w:spacing w:after="0"/>
              <w:jc w:val="both"/>
              <w:rPr>
                <w:b/>
                <w:sz w:val="20"/>
                <w:szCs w:val="20"/>
                <w:lang w:val="en-AU"/>
              </w:rPr>
            </w:pPr>
          </w:p>
        </w:tc>
        <w:tc>
          <w:tcPr>
            <w:tcW w:w="4441" w:type="dxa"/>
            <w:tcBorders>
              <w:bottom w:val="single" w:sz="4" w:space="0" w:color="auto"/>
            </w:tcBorders>
          </w:tcPr>
          <w:p w14:paraId="796656E9" w14:textId="77777777" w:rsidR="00FE25BC" w:rsidRDefault="00FE25BC" w:rsidP="008F261C">
            <w:pPr>
              <w:spacing w:after="0" w:line="240" w:lineRule="auto"/>
              <w:rPr>
                <w:sz w:val="20"/>
                <w:szCs w:val="20"/>
                <w:lang w:val="en-AU"/>
              </w:rPr>
            </w:pPr>
            <w:r>
              <w:rPr>
                <w:sz w:val="20"/>
                <w:szCs w:val="20"/>
                <w:lang w:val="en-AU"/>
              </w:rPr>
              <w:t>Case &amp; Data Management support</w:t>
            </w:r>
          </w:p>
        </w:tc>
        <w:tc>
          <w:tcPr>
            <w:tcW w:w="4442" w:type="dxa"/>
            <w:tcBorders>
              <w:bottom w:val="single" w:sz="4" w:space="0" w:color="auto"/>
            </w:tcBorders>
          </w:tcPr>
          <w:p w14:paraId="662115E3" w14:textId="77777777" w:rsidR="00FE25BC" w:rsidRPr="00ED793C" w:rsidRDefault="00FE25BC" w:rsidP="001C2940">
            <w:pPr>
              <w:spacing w:after="0" w:line="240" w:lineRule="auto"/>
              <w:rPr>
                <w:sz w:val="20"/>
                <w:szCs w:val="20"/>
                <w:lang w:val="en-AU"/>
              </w:rPr>
            </w:pPr>
            <w:r>
              <w:rPr>
                <w:sz w:val="20"/>
                <w:szCs w:val="20"/>
                <w:lang w:val="en-AU"/>
              </w:rPr>
              <w:t>6 policing and justice sector agencies (heads of unit and those responsible for information) which is made up of 9 public servants (of which 1 is female)</w:t>
            </w:r>
          </w:p>
        </w:tc>
        <w:tc>
          <w:tcPr>
            <w:tcW w:w="4442" w:type="dxa"/>
            <w:tcBorders>
              <w:bottom w:val="single" w:sz="4" w:space="0" w:color="auto"/>
            </w:tcBorders>
          </w:tcPr>
          <w:p w14:paraId="1E519F60" w14:textId="77777777" w:rsidR="00FE25BC" w:rsidRPr="00ED793C" w:rsidRDefault="00FE25BC" w:rsidP="008F261C">
            <w:pPr>
              <w:spacing w:after="0" w:line="240" w:lineRule="auto"/>
              <w:rPr>
                <w:sz w:val="20"/>
                <w:szCs w:val="20"/>
                <w:lang w:val="en-AU"/>
              </w:rPr>
            </w:pPr>
            <w:r>
              <w:rPr>
                <w:sz w:val="20"/>
                <w:szCs w:val="20"/>
                <w:lang w:val="en-AU"/>
              </w:rPr>
              <w:t>Port Vila and some provincial centres (Tanna, Santo, Malekula)</w:t>
            </w:r>
          </w:p>
        </w:tc>
      </w:tr>
      <w:tr w:rsidR="00FE25BC" w:rsidRPr="00ED793C" w14:paraId="201DCBE5" w14:textId="77777777">
        <w:tc>
          <w:tcPr>
            <w:tcW w:w="817" w:type="dxa"/>
            <w:vMerge/>
            <w:shd w:val="clear" w:color="auto" w:fill="EEECE1" w:themeFill="background2"/>
          </w:tcPr>
          <w:p w14:paraId="2DB92052" w14:textId="77777777" w:rsidR="00FE25BC" w:rsidRPr="00ED793C" w:rsidRDefault="00FE25BC" w:rsidP="008F261C">
            <w:pPr>
              <w:spacing w:after="0"/>
              <w:jc w:val="both"/>
              <w:rPr>
                <w:b/>
                <w:sz w:val="20"/>
                <w:szCs w:val="20"/>
                <w:lang w:val="en-AU"/>
              </w:rPr>
            </w:pPr>
          </w:p>
        </w:tc>
        <w:tc>
          <w:tcPr>
            <w:tcW w:w="4441" w:type="dxa"/>
            <w:tcBorders>
              <w:bottom w:val="single" w:sz="4" w:space="0" w:color="auto"/>
            </w:tcBorders>
          </w:tcPr>
          <w:p w14:paraId="3219BEE9" w14:textId="77777777" w:rsidR="00FE25BC" w:rsidRPr="00853FA7" w:rsidRDefault="00FE25BC" w:rsidP="00D91A2B">
            <w:pPr>
              <w:spacing w:after="0" w:line="240" w:lineRule="auto"/>
              <w:rPr>
                <w:sz w:val="20"/>
                <w:szCs w:val="20"/>
                <w:lang w:val="en-AU"/>
              </w:rPr>
            </w:pPr>
            <w:r w:rsidRPr="00853FA7">
              <w:rPr>
                <w:sz w:val="20"/>
                <w:szCs w:val="20"/>
                <w:lang w:val="en-AU"/>
              </w:rPr>
              <w:t xml:space="preserve">Financial officers mentored and supported to develop more cogent budget narratives </w:t>
            </w:r>
          </w:p>
        </w:tc>
        <w:tc>
          <w:tcPr>
            <w:tcW w:w="4442" w:type="dxa"/>
            <w:tcBorders>
              <w:bottom w:val="single" w:sz="4" w:space="0" w:color="auto"/>
            </w:tcBorders>
          </w:tcPr>
          <w:p w14:paraId="20BDB14F" w14:textId="77777777" w:rsidR="00FE25BC" w:rsidRPr="00853FA7" w:rsidRDefault="00FE25BC" w:rsidP="00D91A2B">
            <w:pPr>
              <w:contextualSpacing/>
              <w:rPr>
                <w:sz w:val="20"/>
                <w:szCs w:val="20"/>
                <w:lang w:val="en-AU"/>
              </w:rPr>
            </w:pPr>
            <w:r w:rsidRPr="00853FA7">
              <w:rPr>
                <w:sz w:val="20"/>
                <w:szCs w:val="20"/>
                <w:lang w:val="en-AU"/>
              </w:rPr>
              <w:t xml:space="preserve">2 officers at MJCS 4 officers at VPF (2 male 4 female) </w:t>
            </w:r>
          </w:p>
          <w:p w14:paraId="2847F42D" w14:textId="77777777" w:rsidR="00FE25BC" w:rsidRPr="00853FA7" w:rsidRDefault="00FE25BC" w:rsidP="00D91A2B">
            <w:pPr>
              <w:contextualSpacing/>
              <w:rPr>
                <w:sz w:val="20"/>
                <w:szCs w:val="20"/>
                <w:lang w:val="en-AU"/>
              </w:rPr>
            </w:pPr>
          </w:p>
        </w:tc>
        <w:tc>
          <w:tcPr>
            <w:tcW w:w="4442" w:type="dxa"/>
            <w:tcBorders>
              <w:bottom w:val="single" w:sz="4" w:space="0" w:color="auto"/>
            </w:tcBorders>
          </w:tcPr>
          <w:p w14:paraId="6B6F18F8" w14:textId="77777777" w:rsidR="00FE25BC" w:rsidRPr="00853FA7" w:rsidRDefault="00FE25BC" w:rsidP="00D91A2B">
            <w:pPr>
              <w:spacing w:after="0" w:line="240" w:lineRule="auto"/>
              <w:rPr>
                <w:sz w:val="20"/>
                <w:szCs w:val="20"/>
                <w:lang w:val="en-AU"/>
              </w:rPr>
            </w:pPr>
            <w:r w:rsidRPr="00853FA7">
              <w:rPr>
                <w:sz w:val="20"/>
                <w:szCs w:val="20"/>
                <w:lang w:val="en-AU"/>
              </w:rPr>
              <w:t>Port Vila</w:t>
            </w:r>
          </w:p>
        </w:tc>
      </w:tr>
      <w:tr w:rsidR="00FE25BC" w:rsidRPr="00ED793C" w14:paraId="76DB737B" w14:textId="77777777">
        <w:tc>
          <w:tcPr>
            <w:tcW w:w="817" w:type="dxa"/>
            <w:vMerge/>
            <w:shd w:val="clear" w:color="auto" w:fill="EEECE1" w:themeFill="background2"/>
          </w:tcPr>
          <w:p w14:paraId="3223D5F3" w14:textId="77777777" w:rsidR="00FE25BC" w:rsidRPr="00ED793C" w:rsidRDefault="00FE25BC" w:rsidP="008F261C">
            <w:pPr>
              <w:spacing w:after="0"/>
              <w:jc w:val="both"/>
              <w:rPr>
                <w:b/>
                <w:sz w:val="20"/>
                <w:szCs w:val="20"/>
                <w:lang w:val="en-AU"/>
              </w:rPr>
            </w:pPr>
          </w:p>
        </w:tc>
        <w:tc>
          <w:tcPr>
            <w:tcW w:w="4441" w:type="dxa"/>
            <w:tcBorders>
              <w:bottom w:val="single" w:sz="4" w:space="0" w:color="auto"/>
            </w:tcBorders>
          </w:tcPr>
          <w:p w14:paraId="23D3A93D" w14:textId="77777777" w:rsidR="00FE25BC" w:rsidRPr="00853FA7" w:rsidRDefault="00FE25BC" w:rsidP="00D91A2B">
            <w:pPr>
              <w:spacing w:after="0" w:line="240" w:lineRule="auto"/>
              <w:rPr>
                <w:sz w:val="20"/>
                <w:szCs w:val="20"/>
                <w:lang w:val="en-AU"/>
              </w:rPr>
            </w:pPr>
            <w:r w:rsidRPr="00853FA7">
              <w:rPr>
                <w:sz w:val="20"/>
                <w:szCs w:val="20"/>
                <w:lang w:val="en-AU"/>
              </w:rPr>
              <w:t xml:space="preserve">Readiness of financial management systems and processes for use by SRBJ </w:t>
            </w:r>
          </w:p>
        </w:tc>
        <w:tc>
          <w:tcPr>
            <w:tcW w:w="4442" w:type="dxa"/>
            <w:tcBorders>
              <w:bottom w:val="single" w:sz="4" w:space="0" w:color="auto"/>
            </w:tcBorders>
          </w:tcPr>
          <w:p w14:paraId="0A105A76" w14:textId="77777777" w:rsidR="00FE25BC" w:rsidRPr="00853FA7" w:rsidRDefault="00FE25BC" w:rsidP="00D91A2B">
            <w:pPr>
              <w:spacing w:after="0" w:line="240" w:lineRule="auto"/>
              <w:rPr>
                <w:sz w:val="20"/>
                <w:szCs w:val="20"/>
                <w:lang w:val="en-AU"/>
              </w:rPr>
            </w:pPr>
            <w:r w:rsidRPr="00853FA7">
              <w:rPr>
                <w:sz w:val="20"/>
                <w:szCs w:val="20"/>
                <w:lang w:val="en-AU"/>
              </w:rPr>
              <w:t xml:space="preserve">2 officers for MJCS, 1 officer in Justice agency, 6 officers in VPF CSU </w:t>
            </w:r>
          </w:p>
          <w:p w14:paraId="306B176B" w14:textId="77777777" w:rsidR="00FE25BC" w:rsidRPr="00853FA7" w:rsidRDefault="00FE25BC" w:rsidP="00D91A2B">
            <w:pPr>
              <w:spacing w:after="0" w:line="240" w:lineRule="auto"/>
              <w:rPr>
                <w:sz w:val="20"/>
                <w:szCs w:val="20"/>
                <w:lang w:val="en-AU"/>
              </w:rPr>
            </w:pPr>
            <w:r w:rsidRPr="00853FA7">
              <w:rPr>
                <w:sz w:val="20"/>
                <w:szCs w:val="20"/>
                <w:lang w:val="en-AU"/>
              </w:rPr>
              <w:t xml:space="preserve">(3 male, 6 female) </w:t>
            </w:r>
          </w:p>
        </w:tc>
        <w:tc>
          <w:tcPr>
            <w:tcW w:w="4442" w:type="dxa"/>
            <w:tcBorders>
              <w:bottom w:val="single" w:sz="4" w:space="0" w:color="auto"/>
            </w:tcBorders>
          </w:tcPr>
          <w:p w14:paraId="176E2057" w14:textId="77777777" w:rsidR="00FE25BC" w:rsidRPr="00853FA7" w:rsidRDefault="00FE25BC" w:rsidP="00D91A2B">
            <w:pPr>
              <w:spacing w:after="0" w:line="240" w:lineRule="auto"/>
              <w:rPr>
                <w:sz w:val="20"/>
                <w:szCs w:val="20"/>
                <w:lang w:val="en-AU"/>
              </w:rPr>
            </w:pPr>
            <w:r w:rsidRPr="00853FA7">
              <w:rPr>
                <w:sz w:val="20"/>
                <w:szCs w:val="20"/>
                <w:lang w:val="en-AU"/>
              </w:rPr>
              <w:t xml:space="preserve">Port Vila </w:t>
            </w:r>
          </w:p>
        </w:tc>
      </w:tr>
      <w:tr w:rsidR="00FE25BC" w:rsidRPr="00ED793C" w14:paraId="2ACF02AD" w14:textId="77777777">
        <w:tc>
          <w:tcPr>
            <w:tcW w:w="817" w:type="dxa"/>
            <w:vMerge/>
            <w:shd w:val="clear" w:color="auto" w:fill="EEECE1" w:themeFill="background2"/>
          </w:tcPr>
          <w:p w14:paraId="5BEA39A2" w14:textId="77777777" w:rsidR="00FE25BC" w:rsidRPr="00ED793C" w:rsidRDefault="00FE25BC" w:rsidP="008F261C">
            <w:pPr>
              <w:spacing w:after="0"/>
              <w:jc w:val="both"/>
              <w:rPr>
                <w:b/>
                <w:sz w:val="20"/>
                <w:szCs w:val="20"/>
                <w:lang w:val="en-AU"/>
              </w:rPr>
            </w:pPr>
          </w:p>
        </w:tc>
        <w:tc>
          <w:tcPr>
            <w:tcW w:w="4441" w:type="dxa"/>
            <w:tcBorders>
              <w:bottom w:val="single" w:sz="4" w:space="0" w:color="auto"/>
            </w:tcBorders>
          </w:tcPr>
          <w:p w14:paraId="43B1D0BF" w14:textId="3709F4E4" w:rsidR="00FE25BC" w:rsidRPr="00853FA7" w:rsidRDefault="00FE25BC" w:rsidP="00D91A2B">
            <w:pPr>
              <w:spacing w:after="0" w:line="240" w:lineRule="auto"/>
              <w:rPr>
                <w:sz w:val="20"/>
                <w:szCs w:val="20"/>
                <w:lang w:val="en-AU"/>
              </w:rPr>
            </w:pPr>
            <w:r w:rsidRPr="00853FA7">
              <w:rPr>
                <w:sz w:val="20"/>
                <w:szCs w:val="20"/>
              </w:rPr>
              <w:t>VPF Outstanding bills prioritisation matrix</w:t>
            </w:r>
          </w:p>
        </w:tc>
        <w:tc>
          <w:tcPr>
            <w:tcW w:w="4442" w:type="dxa"/>
            <w:tcBorders>
              <w:bottom w:val="single" w:sz="4" w:space="0" w:color="auto"/>
            </w:tcBorders>
          </w:tcPr>
          <w:p w14:paraId="17A20183" w14:textId="77777777" w:rsidR="00FE25BC" w:rsidRPr="00853FA7" w:rsidRDefault="00FE25BC" w:rsidP="00D91A2B">
            <w:pPr>
              <w:spacing w:after="0" w:line="240" w:lineRule="auto"/>
              <w:rPr>
                <w:sz w:val="20"/>
                <w:szCs w:val="20"/>
                <w:lang w:val="en-AU"/>
              </w:rPr>
            </w:pPr>
            <w:r w:rsidRPr="00853FA7">
              <w:rPr>
                <w:sz w:val="20"/>
                <w:szCs w:val="20"/>
                <w:lang w:val="en-AU"/>
              </w:rPr>
              <w:t>2 officers VPF – 2 female</w:t>
            </w:r>
          </w:p>
        </w:tc>
        <w:tc>
          <w:tcPr>
            <w:tcW w:w="4442" w:type="dxa"/>
            <w:tcBorders>
              <w:bottom w:val="single" w:sz="4" w:space="0" w:color="auto"/>
            </w:tcBorders>
          </w:tcPr>
          <w:p w14:paraId="3D20B510" w14:textId="77777777" w:rsidR="00FE25BC" w:rsidRPr="00853FA7" w:rsidRDefault="001E2CA1" w:rsidP="00D91A2B">
            <w:pPr>
              <w:spacing w:after="0" w:line="240" w:lineRule="auto"/>
              <w:rPr>
                <w:sz w:val="20"/>
                <w:szCs w:val="20"/>
                <w:lang w:val="en-AU"/>
              </w:rPr>
            </w:pPr>
            <w:r>
              <w:rPr>
                <w:sz w:val="20"/>
                <w:szCs w:val="20"/>
                <w:lang w:val="en-AU"/>
              </w:rPr>
              <w:t xml:space="preserve">Port Vila </w:t>
            </w:r>
          </w:p>
        </w:tc>
      </w:tr>
      <w:tr w:rsidR="00FE25BC" w:rsidRPr="00ED793C" w14:paraId="3B460108" w14:textId="77777777">
        <w:tc>
          <w:tcPr>
            <w:tcW w:w="817" w:type="dxa"/>
            <w:vMerge/>
            <w:shd w:val="clear" w:color="auto" w:fill="EEECE1" w:themeFill="background2"/>
          </w:tcPr>
          <w:p w14:paraId="62A674D9" w14:textId="77777777" w:rsidR="00FE25BC" w:rsidRPr="00ED793C" w:rsidRDefault="00FE25BC" w:rsidP="008F261C">
            <w:pPr>
              <w:spacing w:after="0"/>
              <w:jc w:val="both"/>
              <w:rPr>
                <w:b/>
                <w:sz w:val="20"/>
                <w:szCs w:val="20"/>
                <w:lang w:val="en-AU"/>
              </w:rPr>
            </w:pPr>
          </w:p>
        </w:tc>
        <w:tc>
          <w:tcPr>
            <w:tcW w:w="4441" w:type="dxa"/>
            <w:tcBorders>
              <w:bottom w:val="single" w:sz="4" w:space="0" w:color="auto"/>
            </w:tcBorders>
          </w:tcPr>
          <w:p w14:paraId="26DD860B" w14:textId="77777777" w:rsidR="00FE25BC" w:rsidRPr="00853FA7" w:rsidRDefault="00FE25BC" w:rsidP="00D91A2B">
            <w:pPr>
              <w:spacing w:after="0" w:line="240" w:lineRule="auto"/>
              <w:rPr>
                <w:sz w:val="20"/>
                <w:szCs w:val="20"/>
                <w:lang w:val="en-AU"/>
              </w:rPr>
            </w:pPr>
            <w:r w:rsidRPr="00853FA7">
              <w:rPr>
                <w:sz w:val="20"/>
                <w:szCs w:val="20"/>
              </w:rPr>
              <w:t>Monthly planning tool for Commanders</w:t>
            </w:r>
          </w:p>
        </w:tc>
        <w:tc>
          <w:tcPr>
            <w:tcW w:w="4442" w:type="dxa"/>
            <w:tcBorders>
              <w:bottom w:val="single" w:sz="4" w:space="0" w:color="auto"/>
            </w:tcBorders>
          </w:tcPr>
          <w:p w14:paraId="1B6C2C57" w14:textId="77777777" w:rsidR="00FE25BC" w:rsidRPr="00853FA7" w:rsidRDefault="00FE25BC" w:rsidP="00D91A2B">
            <w:pPr>
              <w:spacing w:after="0" w:line="240" w:lineRule="auto"/>
              <w:rPr>
                <w:sz w:val="20"/>
                <w:szCs w:val="20"/>
                <w:lang w:val="en-AU"/>
              </w:rPr>
            </w:pPr>
            <w:r w:rsidRPr="00853FA7">
              <w:rPr>
                <w:sz w:val="20"/>
                <w:szCs w:val="20"/>
                <w:lang w:val="en-AU"/>
              </w:rPr>
              <w:t>So far 1 officer VPF , Male</w:t>
            </w:r>
          </w:p>
          <w:p w14:paraId="1FEDBF01" w14:textId="77777777" w:rsidR="00FE25BC" w:rsidRPr="00853FA7" w:rsidRDefault="00FE25BC" w:rsidP="00D91A2B">
            <w:pPr>
              <w:spacing w:after="0" w:line="240" w:lineRule="auto"/>
              <w:rPr>
                <w:sz w:val="20"/>
                <w:szCs w:val="20"/>
                <w:lang w:val="en-AU"/>
              </w:rPr>
            </w:pPr>
            <w:r w:rsidRPr="00853FA7">
              <w:rPr>
                <w:sz w:val="20"/>
                <w:szCs w:val="20"/>
                <w:lang w:val="en-AU"/>
              </w:rPr>
              <w:t xml:space="preserve">(Potential distribution 20+ yet to occur) </w:t>
            </w:r>
          </w:p>
        </w:tc>
        <w:tc>
          <w:tcPr>
            <w:tcW w:w="4442" w:type="dxa"/>
            <w:tcBorders>
              <w:bottom w:val="single" w:sz="4" w:space="0" w:color="auto"/>
            </w:tcBorders>
          </w:tcPr>
          <w:p w14:paraId="7EC54215" w14:textId="77777777" w:rsidR="00FE25BC" w:rsidRPr="00853FA7" w:rsidRDefault="00FE25BC" w:rsidP="00D91A2B">
            <w:pPr>
              <w:spacing w:after="0" w:line="240" w:lineRule="auto"/>
              <w:rPr>
                <w:sz w:val="20"/>
                <w:szCs w:val="20"/>
                <w:lang w:val="en-AU"/>
              </w:rPr>
            </w:pPr>
            <w:r w:rsidRPr="00853FA7">
              <w:rPr>
                <w:sz w:val="20"/>
                <w:szCs w:val="20"/>
                <w:lang w:val="en-AU"/>
              </w:rPr>
              <w:t>Port Vila</w:t>
            </w:r>
          </w:p>
          <w:p w14:paraId="70850CB9" w14:textId="77777777" w:rsidR="00FE25BC" w:rsidRPr="00853FA7" w:rsidRDefault="00FE25BC" w:rsidP="00D91A2B">
            <w:pPr>
              <w:spacing w:after="0" w:line="240" w:lineRule="auto"/>
              <w:rPr>
                <w:sz w:val="20"/>
                <w:szCs w:val="20"/>
                <w:lang w:val="en-AU"/>
              </w:rPr>
            </w:pPr>
            <w:r w:rsidRPr="00853FA7">
              <w:rPr>
                <w:sz w:val="20"/>
                <w:szCs w:val="20"/>
                <w:lang w:val="en-AU"/>
              </w:rPr>
              <w:t xml:space="preserve">(eventual distribution to the provinces) </w:t>
            </w:r>
          </w:p>
        </w:tc>
      </w:tr>
      <w:tr w:rsidR="00FE25BC" w:rsidRPr="00ED793C" w14:paraId="38D55A5F" w14:textId="77777777">
        <w:tc>
          <w:tcPr>
            <w:tcW w:w="817" w:type="dxa"/>
            <w:vMerge/>
            <w:tcBorders>
              <w:bottom w:val="single" w:sz="4" w:space="0" w:color="auto"/>
            </w:tcBorders>
            <w:shd w:val="clear" w:color="auto" w:fill="EEECE1" w:themeFill="background2"/>
          </w:tcPr>
          <w:p w14:paraId="723B76A7" w14:textId="77777777" w:rsidR="00FE25BC" w:rsidRPr="00ED793C" w:rsidRDefault="00FE25BC" w:rsidP="008F261C">
            <w:pPr>
              <w:spacing w:after="0"/>
              <w:jc w:val="both"/>
              <w:rPr>
                <w:b/>
                <w:sz w:val="20"/>
                <w:szCs w:val="20"/>
                <w:lang w:val="en-AU"/>
              </w:rPr>
            </w:pPr>
          </w:p>
        </w:tc>
        <w:tc>
          <w:tcPr>
            <w:tcW w:w="4441" w:type="dxa"/>
            <w:tcBorders>
              <w:bottom w:val="single" w:sz="4" w:space="0" w:color="auto"/>
            </w:tcBorders>
          </w:tcPr>
          <w:p w14:paraId="6E43C792" w14:textId="77777777" w:rsidR="00FE25BC" w:rsidRPr="00853FA7" w:rsidRDefault="00FE25BC" w:rsidP="00D91A2B">
            <w:pPr>
              <w:spacing w:after="0" w:line="240" w:lineRule="auto"/>
              <w:rPr>
                <w:sz w:val="20"/>
                <w:szCs w:val="20"/>
              </w:rPr>
            </w:pPr>
            <w:r w:rsidRPr="00853FA7">
              <w:rPr>
                <w:sz w:val="20"/>
                <w:szCs w:val="20"/>
              </w:rPr>
              <w:t xml:space="preserve">Mandated financial responsibilities Summary </w:t>
            </w:r>
          </w:p>
        </w:tc>
        <w:tc>
          <w:tcPr>
            <w:tcW w:w="4442" w:type="dxa"/>
            <w:tcBorders>
              <w:bottom w:val="single" w:sz="4" w:space="0" w:color="auto"/>
            </w:tcBorders>
          </w:tcPr>
          <w:p w14:paraId="394C2340" w14:textId="77777777" w:rsidR="00FE25BC" w:rsidRPr="00853FA7" w:rsidRDefault="00FE25BC" w:rsidP="00D91A2B">
            <w:pPr>
              <w:spacing w:after="0" w:line="240" w:lineRule="auto"/>
              <w:rPr>
                <w:sz w:val="20"/>
                <w:szCs w:val="20"/>
                <w:lang w:val="en-AU"/>
              </w:rPr>
            </w:pPr>
            <w:r w:rsidRPr="00853FA7">
              <w:rPr>
                <w:sz w:val="20"/>
                <w:szCs w:val="20"/>
                <w:lang w:val="en-AU"/>
              </w:rPr>
              <w:t xml:space="preserve">3 officers for MJCS,  6 officers in VPF CSU </w:t>
            </w:r>
          </w:p>
          <w:p w14:paraId="38F127CA" w14:textId="77777777" w:rsidR="00FE25BC" w:rsidRPr="00853FA7" w:rsidRDefault="00FE25BC" w:rsidP="00D91A2B">
            <w:pPr>
              <w:spacing w:after="0" w:line="240" w:lineRule="auto"/>
              <w:rPr>
                <w:sz w:val="20"/>
                <w:szCs w:val="20"/>
                <w:lang w:val="en-AU"/>
              </w:rPr>
            </w:pPr>
            <w:r w:rsidRPr="00853FA7">
              <w:rPr>
                <w:sz w:val="20"/>
                <w:szCs w:val="20"/>
                <w:lang w:val="en-AU"/>
              </w:rPr>
              <w:lastRenderedPageBreak/>
              <w:t>(5 male, 4 female)</w:t>
            </w:r>
          </w:p>
        </w:tc>
        <w:tc>
          <w:tcPr>
            <w:tcW w:w="4442" w:type="dxa"/>
            <w:tcBorders>
              <w:bottom w:val="single" w:sz="4" w:space="0" w:color="auto"/>
            </w:tcBorders>
          </w:tcPr>
          <w:p w14:paraId="16904C8C" w14:textId="77777777" w:rsidR="00FE25BC" w:rsidRPr="00853FA7" w:rsidRDefault="00FE25BC" w:rsidP="00D91A2B">
            <w:pPr>
              <w:spacing w:after="0" w:line="240" w:lineRule="auto"/>
              <w:rPr>
                <w:sz w:val="20"/>
                <w:szCs w:val="20"/>
                <w:lang w:val="en-AU"/>
              </w:rPr>
            </w:pPr>
            <w:r w:rsidRPr="00853FA7">
              <w:rPr>
                <w:sz w:val="20"/>
                <w:szCs w:val="20"/>
                <w:lang w:val="en-AU"/>
              </w:rPr>
              <w:lastRenderedPageBreak/>
              <w:t xml:space="preserve">Port Vila </w:t>
            </w:r>
          </w:p>
        </w:tc>
      </w:tr>
    </w:tbl>
    <w:p w14:paraId="6BF8BB3C" w14:textId="77777777" w:rsidR="00A27BD2" w:rsidRDefault="00A27BD2"/>
    <w:tbl>
      <w:tblPr>
        <w:tblStyle w:val="TableGrid"/>
        <w:tblW w:w="0" w:type="auto"/>
        <w:tblLook w:val="04A0" w:firstRow="1" w:lastRow="0" w:firstColumn="1" w:lastColumn="0" w:noHBand="0" w:noVBand="1"/>
      </w:tblPr>
      <w:tblGrid>
        <w:gridCol w:w="817"/>
        <w:gridCol w:w="4441"/>
        <w:gridCol w:w="4442"/>
        <w:gridCol w:w="4442"/>
      </w:tblGrid>
      <w:tr w:rsidR="00FE25BC" w:rsidRPr="00ED793C" w14:paraId="0C1B3561" w14:textId="77777777">
        <w:tc>
          <w:tcPr>
            <w:tcW w:w="817" w:type="dxa"/>
            <w:vMerge w:val="restart"/>
            <w:shd w:val="clear" w:color="auto" w:fill="EEECE1" w:themeFill="background2"/>
            <w:textDirection w:val="btLr"/>
          </w:tcPr>
          <w:p w14:paraId="4033ED00" w14:textId="77777777" w:rsidR="00FE25BC" w:rsidRPr="00A27BD2" w:rsidRDefault="00A27BD2" w:rsidP="00A27BD2">
            <w:pPr>
              <w:spacing w:after="0"/>
              <w:ind w:left="113" w:right="113"/>
              <w:jc w:val="center"/>
              <w:rPr>
                <w:b/>
                <w:sz w:val="36"/>
                <w:szCs w:val="36"/>
                <w:lang w:val="en-AU"/>
              </w:rPr>
            </w:pPr>
            <w:r w:rsidRPr="00A27BD2">
              <w:rPr>
                <w:b/>
                <w:color w:val="4F6228" w:themeColor="accent3" w:themeShade="80"/>
                <w:sz w:val="36"/>
                <w:szCs w:val="36"/>
                <w:lang w:val="en-AU"/>
              </w:rPr>
              <w:t>Component 2</w:t>
            </w:r>
          </w:p>
        </w:tc>
        <w:tc>
          <w:tcPr>
            <w:tcW w:w="4441" w:type="dxa"/>
            <w:shd w:val="clear" w:color="auto" w:fill="FFFFFF" w:themeFill="background1"/>
          </w:tcPr>
          <w:p w14:paraId="2317EAC0" w14:textId="77777777" w:rsidR="00FE25BC" w:rsidRDefault="00A27BD2" w:rsidP="008F261C">
            <w:pPr>
              <w:spacing w:after="0" w:line="240" w:lineRule="auto"/>
              <w:rPr>
                <w:sz w:val="20"/>
                <w:szCs w:val="20"/>
                <w:lang w:val="en-AU"/>
              </w:rPr>
            </w:pPr>
            <w:r>
              <w:rPr>
                <w:sz w:val="20"/>
                <w:szCs w:val="20"/>
                <w:lang w:val="en-AU"/>
              </w:rPr>
              <w:t xml:space="preserve">Coaching Skills development for MFEM Officers </w:t>
            </w:r>
          </w:p>
        </w:tc>
        <w:tc>
          <w:tcPr>
            <w:tcW w:w="4442" w:type="dxa"/>
            <w:shd w:val="clear" w:color="auto" w:fill="FFFFFF" w:themeFill="background1"/>
          </w:tcPr>
          <w:p w14:paraId="679581BE" w14:textId="77777777" w:rsidR="00FE25BC" w:rsidRDefault="00A27BD2" w:rsidP="002A61B5">
            <w:pPr>
              <w:spacing w:after="0" w:line="240" w:lineRule="auto"/>
              <w:rPr>
                <w:sz w:val="20"/>
                <w:szCs w:val="20"/>
                <w:lang w:val="en-AU"/>
              </w:rPr>
            </w:pPr>
            <w:r>
              <w:rPr>
                <w:sz w:val="20"/>
                <w:szCs w:val="20"/>
                <w:lang w:val="en-AU"/>
              </w:rPr>
              <w:t>7 Finance Officers from MFEM (4 Female)</w:t>
            </w:r>
          </w:p>
          <w:p w14:paraId="6D9F467D" w14:textId="77777777" w:rsidR="00A27BD2" w:rsidRDefault="00A27BD2" w:rsidP="002A61B5">
            <w:pPr>
              <w:spacing w:after="0" w:line="240" w:lineRule="auto"/>
              <w:rPr>
                <w:sz w:val="20"/>
                <w:szCs w:val="20"/>
                <w:lang w:val="en-AU"/>
              </w:rPr>
            </w:pPr>
            <w:r>
              <w:rPr>
                <w:sz w:val="20"/>
                <w:szCs w:val="20"/>
                <w:lang w:val="en-AU"/>
              </w:rPr>
              <w:t>2 Finance Officers from MJCS (1 Female)</w:t>
            </w:r>
          </w:p>
        </w:tc>
        <w:tc>
          <w:tcPr>
            <w:tcW w:w="4442" w:type="dxa"/>
            <w:shd w:val="clear" w:color="auto" w:fill="FFFFFF" w:themeFill="background1"/>
          </w:tcPr>
          <w:p w14:paraId="12601BE7" w14:textId="77777777" w:rsidR="00FE25BC" w:rsidRDefault="00A27BD2" w:rsidP="001B1423">
            <w:pPr>
              <w:spacing w:after="0" w:line="240" w:lineRule="auto"/>
              <w:rPr>
                <w:sz w:val="20"/>
                <w:szCs w:val="20"/>
                <w:lang w:val="en-AU"/>
              </w:rPr>
            </w:pPr>
            <w:r>
              <w:rPr>
                <w:sz w:val="20"/>
                <w:szCs w:val="20"/>
                <w:lang w:val="en-AU"/>
              </w:rPr>
              <w:t>Port Vila</w:t>
            </w:r>
          </w:p>
        </w:tc>
      </w:tr>
      <w:tr w:rsidR="00FE25BC" w:rsidRPr="00ED793C" w14:paraId="57C24C50" w14:textId="77777777">
        <w:tc>
          <w:tcPr>
            <w:tcW w:w="817" w:type="dxa"/>
            <w:vMerge/>
            <w:shd w:val="clear" w:color="auto" w:fill="EEECE1" w:themeFill="background2"/>
          </w:tcPr>
          <w:p w14:paraId="0ADB7028" w14:textId="77777777" w:rsidR="00FE25BC" w:rsidRPr="00ED793C" w:rsidRDefault="00FE25BC" w:rsidP="008F261C">
            <w:pPr>
              <w:spacing w:after="0"/>
              <w:jc w:val="both"/>
              <w:rPr>
                <w:b/>
                <w:sz w:val="20"/>
                <w:szCs w:val="20"/>
                <w:lang w:val="en-AU"/>
              </w:rPr>
            </w:pPr>
          </w:p>
        </w:tc>
        <w:tc>
          <w:tcPr>
            <w:tcW w:w="4441" w:type="dxa"/>
            <w:shd w:val="clear" w:color="auto" w:fill="FFFFFF" w:themeFill="background1"/>
          </w:tcPr>
          <w:p w14:paraId="1F6A5E90" w14:textId="77777777" w:rsidR="00FE25BC" w:rsidRDefault="00A27BD2" w:rsidP="008F261C">
            <w:pPr>
              <w:spacing w:after="0" w:line="240" w:lineRule="auto"/>
              <w:rPr>
                <w:sz w:val="20"/>
                <w:szCs w:val="20"/>
                <w:lang w:val="en-AU"/>
              </w:rPr>
            </w:pPr>
            <w:r>
              <w:rPr>
                <w:sz w:val="20"/>
                <w:szCs w:val="20"/>
                <w:lang w:val="en-AU"/>
              </w:rPr>
              <w:t>Coaching Skills development for Officers with HR functions</w:t>
            </w:r>
          </w:p>
        </w:tc>
        <w:tc>
          <w:tcPr>
            <w:tcW w:w="4442" w:type="dxa"/>
            <w:shd w:val="clear" w:color="auto" w:fill="FFFFFF" w:themeFill="background1"/>
          </w:tcPr>
          <w:p w14:paraId="4EBA7E59" w14:textId="6E6288ED" w:rsidR="00FE25BC" w:rsidRDefault="00C40943" w:rsidP="002A61B5">
            <w:pPr>
              <w:spacing w:after="0" w:line="240" w:lineRule="auto"/>
              <w:rPr>
                <w:sz w:val="20"/>
                <w:szCs w:val="20"/>
                <w:lang w:val="en-AU"/>
              </w:rPr>
            </w:pPr>
            <w:r>
              <w:rPr>
                <w:sz w:val="20"/>
                <w:szCs w:val="20"/>
                <w:lang w:val="en-AU"/>
              </w:rPr>
              <w:t xml:space="preserve">19 </w:t>
            </w:r>
            <w:r w:rsidR="00A27BD2">
              <w:rPr>
                <w:sz w:val="20"/>
                <w:szCs w:val="20"/>
                <w:lang w:val="en-AU"/>
              </w:rPr>
              <w:t xml:space="preserve">Public Servants from 10 Agencies (12 Female, </w:t>
            </w:r>
            <w:r>
              <w:rPr>
                <w:sz w:val="20"/>
                <w:szCs w:val="20"/>
                <w:lang w:val="en-AU"/>
              </w:rPr>
              <w:t>7</w:t>
            </w:r>
            <w:r w:rsidR="00A27BD2">
              <w:rPr>
                <w:sz w:val="20"/>
                <w:szCs w:val="20"/>
                <w:lang w:val="en-AU"/>
              </w:rPr>
              <w:t xml:space="preserve"> Male)</w:t>
            </w:r>
          </w:p>
        </w:tc>
        <w:tc>
          <w:tcPr>
            <w:tcW w:w="4442" w:type="dxa"/>
            <w:shd w:val="clear" w:color="auto" w:fill="FFFFFF" w:themeFill="background1"/>
          </w:tcPr>
          <w:p w14:paraId="638DF379" w14:textId="77777777" w:rsidR="00FE25BC" w:rsidRDefault="00A27BD2" w:rsidP="001B1423">
            <w:pPr>
              <w:spacing w:after="0" w:line="240" w:lineRule="auto"/>
              <w:rPr>
                <w:sz w:val="20"/>
                <w:szCs w:val="20"/>
                <w:lang w:val="en-AU"/>
              </w:rPr>
            </w:pPr>
            <w:r>
              <w:rPr>
                <w:sz w:val="20"/>
                <w:szCs w:val="20"/>
                <w:lang w:val="en-AU"/>
              </w:rPr>
              <w:t>Port Vila</w:t>
            </w:r>
          </w:p>
        </w:tc>
      </w:tr>
      <w:tr w:rsidR="00FE25BC" w:rsidRPr="00ED793C" w14:paraId="62A4CCFB" w14:textId="77777777">
        <w:tc>
          <w:tcPr>
            <w:tcW w:w="817" w:type="dxa"/>
            <w:vMerge/>
            <w:shd w:val="clear" w:color="auto" w:fill="EEECE1" w:themeFill="background2"/>
          </w:tcPr>
          <w:p w14:paraId="53F66D5B" w14:textId="77777777" w:rsidR="00FE25BC" w:rsidRPr="00ED793C" w:rsidRDefault="00FE25BC" w:rsidP="008F261C">
            <w:pPr>
              <w:spacing w:after="0"/>
              <w:jc w:val="both"/>
              <w:rPr>
                <w:b/>
                <w:sz w:val="20"/>
                <w:szCs w:val="20"/>
                <w:lang w:val="en-AU"/>
              </w:rPr>
            </w:pPr>
          </w:p>
        </w:tc>
        <w:tc>
          <w:tcPr>
            <w:tcW w:w="4441" w:type="dxa"/>
            <w:shd w:val="clear" w:color="auto" w:fill="FFFFFF" w:themeFill="background1"/>
          </w:tcPr>
          <w:p w14:paraId="2FCE2329" w14:textId="77777777" w:rsidR="00FE25BC" w:rsidRPr="00ED793C" w:rsidRDefault="00FE25BC" w:rsidP="008F261C">
            <w:pPr>
              <w:spacing w:after="0" w:line="240" w:lineRule="auto"/>
              <w:rPr>
                <w:sz w:val="20"/>
                <w:szCs w:val="20"/>
                <w:lang w:val="en-AU"/>
              </w:rPr>
            </w:pPr>
            <w:r>
              <w:rPr>
                <w:sz w:val="20"/>
                <w:szCs w:val="20"/>
                <w:lang w:val="en-AU"/>
              </w:rPr>
              <w:t xml:space="preserve">Civil and Criminal Legal Advocacy Skills Training </w:t>
            </w:r>
          </w:p>
        </w:tc>
        <w:tc>
          <w:tcPr>
            <w:tcW w:w="4442" w:type="dxa"/>
            <w:shd w:val="clear" w:color="auto" w:fill="FFFFFF" w:themeFill="background1"/>
          </w:tcPr>
          <w:p w14:paraId="1227B357" w14:textId="0D9FBF8E" w:rsidR="00FE25BC" w:rsidRPr="00286A72" w:rsidRDefault="00FE25BC" w:rsidP="00C40943">
            <w:pPr>
              <w:spacing w:after="0" w:line="240" w:lineRule="auto"/>
              <w:rPr>
                <w:sz w:val="20"/>
                <w:szCs w:val="20"/>
                <w:lang w:val="en-AU"/>
              </w:rPr>
            </w:pPr>
            <w:r>
              <w:rPr>
                <w:sz w:val="20"/>
                <w:szCs w:val="20"/>
                <w:lang w:val="en-AU"/>
              </w:rPr>
              <w:t xml:space="preserve">32 graduates </w:t>
            </w:r>
            <w:r w:rsidR="00C40943">
              <w:rPr>
                <w:sz w:val="20"/>
                <w:szCs w:val="20"/>
                <w:lang w:val="en-AU"/>
              </w:rPr>
              <w:t xml:space="preserve"> (7 female, 25 male) </w:t>
            </w:r>
            <w:r>
              <w:rPr>
                <w:sz w:val="20"/>
                <w:szCs w:val="20"/>
                <w:lang w:val="en-AU"/>
              </w:rPr>
              <w:t>of 43 nominees from PSO, PPO, SPD, SLO and VWC for the three-day course</w:t>
            </w:r>
            <w:r w:rsidR="00C40943">
              <w:rPr>
                <w:sz w:val="20"/>
                <w:szCs w:val="20"/>
                <w:lang w:val="en-AU"/>
              </w:rPr>
              <w:t>.</w:t>
            </w:r>
            <w:r>
              <w:rPr>
                <w:sz w:val="20"/>
                <w:szCs w:val="20"/>
                <w:lang w:val="en-AU"/>
              </w:rPr>
              <w:t xml:space="preserve"> </w:t>
            </w:r>
          </w:p>
        </w:tc>
        <w:tc>
          <w:tcPr>
            <w:tcW w:w="4442" w:type="dxa"/>
            <w:shd w:val="clear" w:color="auto" w:fill="FFFFFF" w:themeFill="background1"/>
          </w:tcPr>
          <w:p w14:paraId="1817C31C" w14:textId="59FBF9F3" w:rsidR="00FE25BC" w:rsidRPr="00ED793C" w:rsidRDefault="00FE25BC" w:rsidP="00C40943">
            <w:pPr>
              <w:spacing w:after="0" w:line="240" w:lineRule="auto"/>
              <w:rPr>
                <w:sz w:val="20"/>
                <w:szCs w:val="20"/>
                <w:lang w:val="en-AU"/>
              </w:rPr>
            </w:pPr>
            <w:r w:rsidRPr="005C7A43">
              <w:rPr>
                <w:sz w:val="20"/>
                <w:szCs w:val="20"/>
                <w:lang w:val="en-AU"/>
              </w:rPr>
              <w:t>Port Vila</w:t>
            </w:r>
            <w:r w:rsidR="005C7A43" w:rsidRPr="005C7A43">
              <w:rPr>
                <w:sz w:val="20"/>
                <w:szCs w:val="20"/>
                <w:lang w:val="en-AU"/>
              </w:rPr>
              <w:t xml:space="preserve"> (Shefa)</w:t>
            </w:r>
            <w:r w:rsidR="004F694B" w:rsidRPr="005C7A43">
              <w:rPr>
                <w:sz w:val="20"/>
                <w:szCs w:val="20"/>
                <w:lang w:val="en-AU"/>
              </w:rPr>
              <w:t xml:space="preserve">, </w:t>
            </w:r>
            <w:r w:rsidR="005C7A43" w:rsidRPr="005C7A43">
              <w:rPr>
                <w:sz w:val="20"/>
                <w:szCs w:val="20"/>
                <w:lang w:val="en-AU"/>
              </w:rPr>
              <w:t xml:space="preserve">Penama, </w:t>
            </w:r>
            <w:r w:rsidRPr="005C7A43">
              <w:rPr>
                <w:sz w:val="20"/>
                <w:szCs w:val="20"/>
                <w:lang w:val="en-AU"/>
              </w:rPr>
              <w:t xml:space="preserve">Sanma, </w:t>
            </w:r>
            <w:r w:rsidR="00DC2A1A" w:rsidRPr="007B340B">
              <w:rPr>
                <w:sz w:val="20"/>
                <w:szCs w:val="20"/>
                <w:lang w:val="en-AU"/>
              </w:rPr>
              <w:t>Malampa</w:t>
            </w:r>
            <w:r w:rsidR="004F694B" w:rsidRPr="005C7A43">
              <w:rPr>
                <w:sz w:val="20"/>
                <w:szCs w:val="20"/>
                <w:lang w:val="en-AU"/>
              </w:rPr>
              <w:t xml:space="preserve"> and T</w:t>
            </w:r>
            <w:r w:rsidR="00C40943" w:rsidRPr="005C7A43">
              <w:rPr>
                <w:sz w:val="20"/>
                <w:szCs w:val="20"/>
                <w:lang w:val="en-AU"/>
              </w:rPr>
              <w:t>afea</w:t>
            </w:r>
            <w:r w:rsidR="005C7A43" w:rsidRPr="005C7A43">
              <w:rPr>
                <w:sz w:val="20"/>
                <w:szCs w:val="20"/>
                <w:lang w:val="en-AU"/>
              </w:rPr>
              <w:t xml:space="preserve"> Provinces</w:t>
            </w:r>
            <w:r>
              <w:rPr>
                <w:sz w:val="20"/>
                <w:szCs w:val="20"/>
                <w:lang w:val="en-AU"/>
              </w:rPr>
              <w:t xml:space="preserve"> </w:t>
            </w:r>
          </w:p>
        </w:tc>
      </w:tr>
      <w:tr w:rsidR="00FE25BC" w:rsidRPr="00ED793C" w14:paraId="30517C4A" w14:textId="77777777">
        <w:tc>
          <w:tcPr>
            <w:tcW w:w="817" w:type="dxa"/>
            <w:vMerge/>
            <w:shd w:val="clear" w:color="auto" w:fill="EEECE1" w:themeFill="background2"/>
          </w:tcPr>
          <w:p w14:paraId="6758A1C8" w14:textId="77777777" w:rsidR="00FE25BC" w:rsidRPr="00ED793C" w:rsidRDefault="00FE25BC" w:rsidP="008F261C">
            <w:pPr>
              <w:spacing w:after="0"/>
              <w:jc w:val="both"/>
              <w:rPr>
                <w:b/>
                <w:sz w:val="20"/>
                <w:szCs w:val="20"/>
                <w:lang w:val="en-AU"/>
              </w:rPr>
            </w:pPr>
          </w:p>
        </w:tc>
        <w:tc>
          <w:tcPr>
            <w:tcW w:w="4441" w:type="dxa"/>
            <w:shd w:val="clear" w:color="auto" w:fill="FFFFFF" w:themeFill="background1"/>
          </w:tcPr>
          <w:p w14:paraId="4E436560" w14:textId="77777777" w:rsidR="00FE25BC" w:rsidRPr="00ED793C" w:rsidRDefault="00FE25BC" w:rsidP="008F261C">
            <w:pPr>
              <w:spacing w:after="0" w:line="240" w:lineRule="auto"/>
              <w:rPr>
                <w:sz w:val="20"/>
                <w:szCs w:val="20"/>
                <w:lang w:val="en-AU"/>
              </w:rPr>
            </w:pPr>
            <w:r>
              <w:rPr>
                <w:sz w:val="20"/>
                <w:szCs w:val="20"/>
                <w:lang w:val="en-AU"/>
              </w:rPr>
              <w:t>SPD systems improvements</w:t>
            </w:r>
          </w:p>
        </w:tc>
        <w:tc>
          <w:tcPr>
            <w:tcW w:w="4442" w:type="dxa"/>
            <w:shd w:val="clear" w:color="auto" w:fill="FFFFFF" w:themeFill="background1"/>
          </w:tcPr>
          <w:p w14:paraId="0A94E70D" w14:textId="67657EF3" w:rsidR="00FE25BC" w:rsidRPr="00ED793C" w:rsidRDefault="00FE25BC" w:rsidP="007B340B">
            <w:pPr>
              <w:spacing w:after="0" w:line="240" w:lineRule="auto"/>
              <w:rPr>
                <w:sz w:val="20"/>
                <w:szCs w:val="20"/>
                <w:lang w:val="en-AU"/>
              </w:rPr>
            </w:pPr>
            <w:r>
              <w:rPr>
                <w:sz w:val="20"/>
                <w:szCs w:val="20"/>
                <w:lang w:val="en-AU"/>
              </w:rPr>
              <w:t>8 prosecutors (1 female)</w:t>
            </w:r>
          </w:p>
        </w:tc>
        <w:tc>
          <w:tcPr>
            <w:tcW w:w="4442" w:type="dxa"/>
            <w:shd w:val="clear" w:color="auto" w:fill="FFFFFF" w:themeFill="background1"/>
          </w:tcPr>
          <w:p w14:paraId="0D7082AA" w14:textId="77777777" w:rsidR="00FE25BC" w:rsidRPr="00ED793C" w:rsidRDefault="00FE25BC" w:rsidP="001B1423">
            <w:pPr>
              <w:spacing w:after="0" w:line="240" w:lineRule="auto"/>
              <w:rPr>
                <w:sz w:val="20"/>
                <w:szCs w:val="20"/>
                <w:lang w:val="en-AU"/>
              </w:rPr>
            </w:pPr>
            <w:r>
              <w:rPr>
                <w:sz w:val="20"/>
                <w:szCs w:val="20"/>
                <w:lang w:val="en-AU"/>
              </w:rPr>
              <w:t>Port Vila and Sanma</w:t>
            </w:r>
            <w:r w:rsidR="005C7A43">
              <w:rPr>
                <w:sz w:val="20"/>
                <w:szCs w:val="20"/>
                <w:lang w:val="en-AU"/>
              </w:rPr>
              <w:t xml:space="preserve"> Province</w:t>
            </w:r>
          </w:p>
        </w:tc>
      </w:tr>
      <w:tr w:rsidR="00FE25BC" w:rsidRPr="00ED793C" w14:paraId="3F900843" w14:textId="77777777">
        <w:tc>
          <w:tcPr>
            <w:tcW w:w="817" w:type="dxa"/>
            <w:vMerge/>
            <w:shd w:val="clear" w:color="auto" w:fill="EEECE1" w:themeFill="background2"/>
          </w:tcPr>
          <w:p w14:paraId="4119F621" w14:textId="77777777" w:rsidR="00FE25BC" w:rsidRPr="00ED793C" w:rsidRDefault="00FE25BC" w:rsidP="008F261C">
            <w:pPr>
              <w:spacing w:after="0"/>
              <w:jc w:val="both"/>
              <w:rPr>
                <w:b/>
                <w:sz w:val="20"/>
                <w:szCs w:val="20"/>
                <w:lang w:val="en-AU"/>
              </w:rPr>
            </w:pPr>
          </w:p>
        </w:tc>
        <w:tc>
          <w:tcPr>
            <w:tcW w:w="4441" w:type="dxa"/>
            <w:shd w:val="clear" w:color="auto" w:fill="FFFFFF" w:themeFill="background1"/>
          </w:tcPr>
          <w:p w14:paraId="1C042243" w14:textId="77777777" w:rsidR="00FE25BC" w:rsidRDefault="00FE25BC" w:rsidP="008F261C">
            <w:pPr>
              <w:spacing w:after="0" w:line="240" w:lineRule="auto"/>
              <w:rPr>
                <w:sz w:val="20"/>
                <w:szCs w:val="20"/>
                <w:lang w:val="en-AU"/>
              </w:rPr>
            </w:pPr>
            <w:r>
              <w:rPr>
                <w:sz w:val="20"/>
                <w:szCs w:val="20"/>
                <w:lang w:val="en-AU"/>
              </w:rPr>
              <w:t>Investigations systems improvements</w:t>
            </w:r>
          </w:p>
        </w:tc>
        <w:tc>
          <w:tcPr>
            <w:tcW w:w="4442" w:type="dxa"/>
            <w:shd w:val="clear" w:color="auto" w:fill="FFFFFF" w:themeFill="background1"/>
          </w:tcPr>
          <w:p w14:paraId="65A328BF" w14:textId="77777777" w:rsidR="00FE25BC" w:rsidRPr="00ED793C" w:rsidRDefault="00FE25BC" w:rsidP="00D17390">
            <w:pPr>
              <w:spacing w:after="0" w:line="240" w:lineRule="auto"/>
              <w:rPr>
                <w:sz w:val="20"/>
                <w:szCs w:val="20"/>
                <w:lang w:val="en-AU"/>
              </w:rPr>
            </w:pPr>
            <w:r>
              <w:rPr>
                <w:sz w:val="20"/>
                <w:szCs w:val="20"/>
                <w:lang w:val="en-AU"/>
              </w:rPr>
              <w:t>8 SPD prosecutors (1 female)</w:t>
            </w:r>
          </w:p>
        </w:tc>
        <w:tc>
          <w:tcPr>
            <w:tcW w:w="4442" w:type="dxa"/>
            <w:shd w:val="clear" w:color="auto" w:fill="FFFFFF" w:themeFill="background1"/>
          </w:tcPr>
          <w:p w14:paraId="3F5F215F" w14:textId="77777777" w:rsidR="00FE25BC" w:rsidRPr="00ED793C" w:rsidRDefault="00FE25BC" w:rsidP="008F261C">
            <w:pPr>
              <w:spacing w:after="0" w:line="240" w:lineRule="auto"/>
              <w:rPr>
                <w:sz w:val="20"/>
                <w:szCs w:val="20"/>
                <w:lang w:val="en-AU"/>
              </w:rPr>
            </w:pPr>
            <w:r>
              <w:rPr>
                <w:sz w:val="20"/>
                <w:szCs w:val="20"/>
                <w:lang w:val="en-AU"/>
              </w:rPr>
              <w:t>Port Vila</w:t>
            </w:r>
          </w:p>
        </w:tc>
      </w:tr>
      <w:tr w:rsidR="00FE25BC" w:rsidRPr="00ED793C" w14:paraId="38AA912C" w14:textId="77777777">
        <w:tc>
          <w:tcPr>
            <w:tcW w:w="817" w:type="dxa"/>
            <w:vMerge/>
            <w:shd w:val="clear" w:color="auto" w:fill="EEECE1" w:themeFill="background2"/>
          </w:tcPr>
          <w:p w14:paraId="1399C883" w14:textId="77777777" w:rsidR="00FE25BC" w:rsidRPr="00ED793C" w:rsidRDefault="00FE25BC" w:rsidP="008F261C">
            <w:pPr>
              <w:spacing w:after="0"/>
              <w:jc w:val="both"/>
              <w:rPr>
                <w:b/>
                <w:sz w:val="20"/>
                <w:szCs w:val="20"/>
                <w:lang w:val="en-AU"/>
              </w:rPr>
            </w:pPr>
          </w:p>
        </w:tc>
        <w:tc>
          <w:tcPr>
            <w:tcW w:w="4441" w:type="dxa"/>
            <w:shd w:val="clear" w:color="auto" w:fill="FFFFFF" w:themeFill="background1"/>
          </w:tcPr>
          <w:p w14:paraId="0DADF8B9" w14:textId="77777777" w:rsidR="00FE25BC" w:rsidRDefault="00FE25BC" w:rsidP="008F261C">
            <w:pPr>
              <w:spacing w:after="0" w:line="240" w:lineRule="auto"/>
              <w:rPr>
                <w:sz w:val="20"/>
                <w:szCs w:val="20"/>
                <w:lang w:val="en-AU"/>
              </w:rPr>
            </w:pPr>
            <w:r>
              <w:rPr>
                <w:sz w:val="20"/>
                <w:szCs w:val="20"/>
                <w:lang w:val="en-AU"/>
              </w:rPr>
              <w:t>SPD CLE</w:t>
            </w:r>
          </w:p>
        </w:tc>
        <w:tc>
          <w:tcPr>
            <w:tcW w:w="4442" w:type="dxa"/>
            <w:shd w:val="clear" w:color="auto" w:fill="FFFFFF" w:themeFill="background1"/>
          </w:tcPr>
          <w:p w14:paraId="662B8E59" w14:textId="77777777" w:rsidR="00FE25BC" w:rsidRDefault="00FE25BC" w:rsidP="008F261C">
            <w:pPr>
              <w:spacing w:after="0" w:line="240" w:lineRule="auto"/>
              <w:rPr>
                <w:sz w:val="20"/>
                <w:szCs w:val="20"/>
                <w:lang w:val="en-AU"/>
              </w:rPr>
            </w:pPr>
            <w:r>
              <w:rPr>
                <w:sz w:val="20"/>
                <w:szCs w:val="20"/>
                <w:lang w:val="en-AU"/>
              </w:rPr>
              <w:t>8 SPD prosecutors (1 female, 7 male) for in-house support</w:t>
            </w:r>
          </w:p>
          <w:p w14:paraId="3000CE90" w14:textId="77777777" w:rsidR="00FE25BC" w:rsidRDefault="00FE25BC" w:rsidP="00B22868">
            <w:pPr>
              <w:spacing w:after="0" w:line="240" w:lineRule="auto"/>
              <w:rPr>
                <w:sz w:val="20"/>
                <w:szCs w:val="20"/>
                <w:lang w:val="en-AU"/>
              </w:rPr>
            </w:pPr>
            <w:r>
              <w:rPr>
                <w:sz w:val="20"/>
                <w:szCs w:val="20"/>
                <w:lang w:val="en-AU"/>
              </w:rPr>
              <w:t>33 VPF staff (of which 9 were female) for the Rapid Charge System Training</w:t>
            </w:r>
          </w:p>
          <w:p w14:paraId="2A01492C" w14:textId="77777777" w:rsidR="00FE25BC" w:rsidRPr="00ED793C" w:rsidRDefault="00FE25BC" w:rsidP="00B22868">
            <w:pPr>
              <w:spacing w:after="0" w:line="240" w:lineRule="auto"/>
              <w:rPr>
                <w:sz w:val="20"/>
                <w:szCs w:val="20"/>
                <w:lang w:val="en-AU"/>
              </w:rPr>
            </w:pPr>
            <w:r>
              <w:rPr>
                <w:sz w:val="20"/>
                <w:szCs w:val="20"/>
                <w:lang w:val="en-AU"/>
              </w:rPr>
              <w:t>22 VPF staff (of which 4 were female) for the outer province training using the SPD Manual.</w:t>
            </w:r>
          </w:p>
        </w:tc>
        <w:tc>
          <w:tcPr>
            <w:tcW w:w="4442" w:type="dxa"/>
            <w:shd w:val="clear" w:color="auto" w:fill="FFFFFF" w:themeFill="background1"/>
          </w:tcPr>
          <w:p w14:paraId="0E60F52E" w14:textId="77777777" w:rsidR="00FE25BC" w:rsidRPr="00ED793C" w:rsidRDefault="00FE25BC" w:rsidP="00B22868">
            <w:pPr>
              <w:spacing w:after="0" w:line="240" w:lineRule="auto"/>
              <w:rPr>
                <w:sz w:val="20"/>
                <w:szCs w:val="20"/>
                <w:lang w:val="en-AU"/>
              </w:rPr>
            </w:pPr>
            <w:r>
              <w:rPr>
                <w:sz w:val="20"/>
                <w:szCs w:val="20"/>
                <w:lang w:val="en-AU"/>
              </w:rPr>
              <w:t>Port Vila and provincial centres</w:t>
            </w:r>
          </w:p>
        </w:tc>
      </w:tr>
      <w:tr w:rsidR="00FE25BC" w:rsidRPr="00ED793C" w14:paraId="5A662DC7" w14:textId="77777777">
        <w:tc>
          <w:tcPr>
            <w:tcW w:w="817" w:type="dxa"/>
            <w:vMerge/>
            <w:shd w:val="clear" w:color="auto" w:fill="EEECE1" w:themeFill="background2"/>
          </w:tcPr>
          <w:p w14:paraId="029005F4" w14:textId="77777777" w:rsidR="00FE25BC" w:rsidRPr="00ED793C" w:rsidRDefault="00FE25BC" w:rsidP="008F261C">
            <w:pPr>
              <w:spacing w:after="0"/>
              <w:jc w:val="both"/>
              <w:rPr>
                <w:b/>
                <w:sz w:val="20"/>
                <w:szCs w:val="20"/>
                <w:lang w:val="en-AU"/>
              </w:rPr>
            </w:pPr>
          </w:p>
        </w:tc>
        <w:tc>
          <w:tcPr>
            <w:tcW w:w="4441" w:type="dxa"/>
            <w:shd w:val="clear" w:color="auto" w:fill="FFFFFF" w:themeFill="background1"/>
          </w:tcPr>
          <w:p w14:paraId="6A410142" w14:textId="77777777" w:rsidR="00FE25BC" w:rsidRDefault="00FE25BC" w:rsidP="008F261C">
            <w:pPr>
              <w:spacing w:after="0" w:line="240" w:lineRule="auto"/>
              <w:rPr>
                <w:sz w:val="20"/>
                <w:szCs w:val="20"/>
                <w:lang w:val="en-AU"/>
              </w:rPr>
            </w:pPr>
            <w:r>
              <w:rPr>
                <w:sz w:val="20"/>
                <w:szCs w:val="20"/>
                <w:lang w:val="en-AU"/>
              </w:rPr>
              <w:t>PSO CLE</w:t>
            </w:r>
          </w:p>
        </w:tc>
        <w:tc>
          <w:tcPr>
            <w:tcW w:w="4442" w:type="dxa"/>
            <w:shd w:val="clear" w:color="auto" w:fill="FFFFFF" w:themeFill="background1"/>
          </w:tcPr>
          <w:p w14:paraId="5ADA33D8" w14:textId="77777777" w:rsidR="00FE25BC" w:rsidRDefault="00FE25BC" w:rsidP="008F261C">
            <w:pPr>
              <w:spacing w:after="0" w:line="240" w:lineRule="auto"/>
              <w:rPr>
                <w:sz w:val="20"/>
                <w:szCs w:val="20"/>
                <w:lang w:val="en-AU"/>
              </w:rPr>
            </w:pPr>
            <w:r>
              <w:rPr>
                <w:sz w:val="20"/>
                <w:szCs w:val="20"/>
                <w:lang w:val="en-AU"/>
              </w:rPr>
              <w:t>11 PSO defence lawyers (of which 3 are female)</w:t>
            </w:r>
          </w:p>
          <w:p w14:paraId="0003C169" w14:textId="77777777" w:rsidR="00FE25BC" w:rsidRDefault="00FE25BC" w:rsidP="008F261C">
            <w:pPr>
              <w:spacing w:after="0" w:line="240" w:lineRule="auto"/>
              <w:rPr>
                <w:sz w:val="20"/>
                <w:szCs w:val="20"/>
                <w:lang w:val="en-AU"/>
              </w:rPr>
            </w:pPr>
          </w:p>
          <w:p w14:paraId="2B1F87C0" w14:textId="77777777" w:rsidR="00FE25BC" w:rsidRPr="00ED793C" w:rsidRDefault="00FE25BC" w:rsidP="008F261C">
            <w:pPr>
              <w:spacing w:after="0" w:line="240" w:lineRule="auto"/>
              <w:rPr>
                <w:sz w:val="20"/>
                <w:szCs w:val="20"/>
                <w:lang w:val="en-AU"/>
              </w:rPr>
            </w:pPr>
          </w:p>
        </w:tc>
        <w:tc>
          <w:tcPr>
            <w:tcW w:w="4442" w:type="dxa"/>
            <w:shd w:val="clear" w:color="auto" w:fill="FFFFFF" w:themeFill="background1"/>
          </w:tcPr>
          <w:p w14:paraId="73A7A9D7" w14:textId="77777777" w:rsidR="00FE25BC" w:rsidRDefault="00FE25BC" w:rsidP="008F261C">
            <w:pPr>
              <w:spacing w:after="0" w:line="240" w:lineRule="auto"/>
              <w:rPr>
                <w:sz w:val="20"/>
                <w:szCs w:val="20"/>
                <w:lang w:val="en-AU"/>
              </w:rPr>
            </w:pPr>
            <w:r>
              <w:rPr>
                <w:sz w:val="20"/>
                <w:szCs w:val="20"/>
                <w:lang w:val="en-AU"/>
              </w:rPr>
              <w:t>Port Vila and Santo, but lawyers also tour to other provinces so reach broader</w:t>
            </w:r>
          </w:p>
          <w:p w14:paraId="022B83A6" w14:textId="77777777" w:rsidR="00FE25BC" w:rsidRPr="00ED793C" w:rsidRDefault="00FE25BC" w:rsidP="004B00BA">
            <w:pPr>
              <w:spacing w:after="0" w:line="240" w:lineRule="auto"/>
              <w:rPr>
                <w:sz w:val="20"/>
                <w:szCs w:val="20"/>
                <w:lang w:val="en-AU"/>
              </w:rPr>
            </w:pPr>
            <w:r>
              <w:rPr>
                <w:sz w:val="20"/>
                <w:szCs w:val="20"/>
                <w:lang w:val="en-AU"/>
              </w:rPr>
              <w:t>Port Vila and provincial centres</w:t>
            </w:r>
          </w:p>
        </w:tc>
      </w:tr>
      <w:tr w:rsidR="00FE25BC" w:rsidRPr="00ED793C" w14:paraId="35CB12AB" w14:textId="77777777">
        <w:tc>
          <w:tcPr>
            <w:tcW w:w="817" w:type="dxa"/>
            <w:vMerge/>
            <w:shd w:val="clear" w:color="auto" w:fill="EEECE1" w:themeFill="background2"/>
          </w:tcPr>
          <w:p w14:paraId="1CF70729" w14:textId="77777777" w:rsidR="00FE25BC" w:rsidRPr="00ED793C" w:rsidRDefault="00FE25BC" w:rsidP="008F261C">
            <w:pPr>
              <w:spacing w:after="0"/>
              <w:jc w:val="both"/>
              <w:rPr>
                <w:b/>
                <w:sz w:val="20"/>
                <w:szCs w:val="20"/>
                <w:lang w:val="en-AU"/>
              </w:rPr>
            </w:pPr>
          </w:p>
        </w:tc>
        <w:tc>
          <w:tcPr>
            <w:tcW w:w="4441" w:type="dxa"/>
            <w:shd w:val="clear" w:color="auto" w:fill="FFFFFF" w:themeFill="background1"/>
          </w:tcPr>
          <w:p w14:paraId="4BDA6E89" w14:textId="77777777" w:rsidR="00FE25BC" w:rsidRDefault="00FE25BC" w:rsidP="008F261C">
            <w:pPr>
              <w:spacing w:after="0" w:line="240" w:lineRule="auto"/>
              <w:rPr>
                <w:sz w:val="20"/>
                <w:szCs w:val="20"/>
                <w:lang w:val="en-AU"/>
              </w:rPr>
            </w:pPr>
            <w:r>
              <w:rPr>
                <w:sz w:val="20"/>
                <w:szCs w:val="20"/>
                <w:lang w:val="en-AU"/>
              </w:rPr>
              <w:t>LSIP</w:t>
            </w:r>
          </w:p>
        </w:tc>
        <w:tc>
          <w:tcPr>
            <w:tcW w:w="4442" w:type="dxa"/>
            <w:shd w:val="clear" w:color="auto" w:fill="FFFFFF" w:themeFill="background1"/>
          </w:tcPr>
          <w:p w14:paraId="15CF51EB" w14:textId="77777777" w:rsidR="00FE25BC" w:rsidRPr="00ED793C" w:rsidRDefault="00FE25BC" w:rsidP="002A61B5">
            <w:pPr>
              <w:spacing w:after="0" w:line="240" w:lineRule="auto"/>
              <w:rPr>
                <w:sz w:val="20"/>
                <w:szCs w:val="20"/>
                <w:lang w:val="en-AU"/>
              </w:rPr>
            </w:pPr>
            <w:r>
              <w:rPr>
                <w:sz w:val="20"/>
                <w:szCs w:val="20"/>
                <w:lang w:val="en-AU"/>
              </w:rPr>
              <w:t>17 law students (10 female, 7 male, 3 Ni-Vanuatu)</w:t>
            </w:r>
          </w:p>
        </w:tc>
        <w:tc>
          <w:tcPr>
            <w:tcW w:w="4442" w:type="dxa"/>
            <w:shd w:val="clear" w:color="auto" w:fill="FFFFFF" w:themeFill="background1"/>
          </w:tcPr>
          <w:p w14:paraId="4D86572C" w14:textId="77777777" w:rsidR="00FE25BC" w:rsidRPr="00ED793C" w:rsidRDefault="00FE25BC" w:rsidP="008F261C">
            <w:pPr>
              <w:spacing w:after="0" w:line="240" w:lineRule="auto"/>
              <w:rPr>
                <w:sz w:val="20"/>
                <w:szCs w:val="20"/>
                <w:lang w:val="en-AU"/>
              </w:rPr>
            </w:pPr>
            <w:r>
              <w:rPr>
                <w:sz w:val="20"/>
                <w:szCs w:val="20"/>
                <w:lang w:val="en-AU"/>
              </w:rPr>
              <w:t>Pacific Region (40% non ni Vanuatu)  and Port Vila</w:t>
            </w:r>
          </w:p>
        </w:tc>
      </w:tr>
      <w:tr w:rsidR="00A27BD2" w:rsidRPr="00ED793C" w14:paraId="68301C9B" w14:textId="77777777">
        <w:tc>
          <w:tcPr>
            <w:tcW w:w="817" w:type="dxa"/>
            <w:vMerge/>
            <w:shd w:val="clear" w:color="auto" w:fill="EEECE1" w:themeFill="background2"/>
          </w:tcPr>
          <w:p w14:paraId="4A98023D" w14:textId="77777777" w:rsidR="00A27BD2" w:rsidRPr="00ED793C" w:rsidRDefault="00A27BD2" w:rsidP="008F261C">
            <w:pPr>
              <w:spacing w:after="0"/>
              <w:jc w:val="both"/>
              <w:rPr>
                <w:b/>
                <w:sz w:val="20"/>
                <w:szCs w:val="20"/>
                <w:lang w:val="en-AU"/>
              </w:rPr>
            </w:pPr>
          </w:p>
        </w:tc>
        <w:tc>
          <w:tcPr>
            <w:tcW w:w="4441" w:type="dxa"/>
            <w:shd w:val="clear" w:color="auto" w:fill="FFFFFF" w:themeFill="background1"/>
          </w:tcPr>
          <w:p w14:paraId="449AA903" w14:textId="77777777" w:rsidR="00A27BD2" w:rsidRPr="007B340B" w:rsidRDefault="00A27BD2" w:rsidP="008F261C">
            <w:pPr>
              <w:spacing w:after="0" w:line="240" w:lineRule="auto"/>
              <w:rPr>
                <w:rFonts w:asciiTheme="majorHAnsi" w:hAnsiTheme="majorHAnsi"/>
                <w:sz w:val="20"/>
                <w:szCs w:val="20"/>
                <w:lang w:val="en-AU"/>
              </w:rPr>
            </w:pPr>
            <w:r w:rsidRPr="007B340B">
              <w:rPr>
                <w:rFonts w:asciiTheme="majorHAnsi" w:hAnsiTheme="majorHAnsi"/>
                <w:sz w:val="20"/>
                <w:szCs w:val="20"/>
                <w:lang w:val="en-AU"/>
              </w:rPr>
              <w:t>Human Resource Management skills</w:t>
            </w:r>
            <w:r w:rsidR="005C7A43" w:rsidRPr="007B340B">
              <w:rPr>
                <w:rFonts w:asciiTheme="majorHAnsi" w:hAnsiTheme="majorHAnsi"/>
                <w:sz w:val="20"/>
                <w:szCs w:val="20"/>
                <w:lang w:val="en-AU"/>
              </w:rPr>
              <w:t xml:space="preserve"> through:</w:t>
            </w:r>
          </w:p>
          <w:p w14:paraId="0E244ABF" w14:textId="32B0BAB1" w:rsidR="002311B0" w:rsidRPr="007B340B" w:rsidRDefault="005C7A43" w:rsidP="007B340B">
            <w:pPr>
              <w:pStyle w:val="NoSpacing"/>
              <w:rPr>
                <w:rFonts w:asciiTheme="majorHAnsi" w:hAnsiTheme="majorHAnsi" w:cs="Times New Roman"/>
                <w:sz w:val="22"/>
                <w:szCs w:val="22"/>
                <w:lang w:eastAsia="en-AU"/>
              </w:rPr>
            </w:pPr>
            <w:r w:rsidRPr="007B340B">
              <w:rPr>
                <w:rFonts w:asciiTheme="majorHAnsi" w:hAnsiTheme="majorHAnsi" w:cs="Times New Roman"/>
                <w:lang w:eastAsia="en-AU"/>
              </w:rPr>
              <w:t xml:space="preserve">1) </w:t>
            </w:r>
            <w:r w:rsidR="00715800" w:rsidRPr="007B340B">
              <w:rPr>
                <w:rFonts w:asciiTheme="majorHAnsi" w:hAnsiTheme="majorHAnsi" w:cs="Times New Roman"/>
                <w:lang w:eastAsia="en-AU"/>
              </w:rPr>
              <w:t>HR Planning</w:t>
            </w:r>
            <w:r w:rsidRPr="007B340B">
              <w:rPr>
                <w:rFonts w:asciiTheme="majorHAnsi" w:hAnsiTheme="majorHAnsi" w:cs="Times New Roman"/>
                <w:lang w:eastAsia="en-AU"/>
              </w:rPr>
              <w:t xml:space="preserve"> workshop (1-day)</w:t>
            </w:r>
          </w:p>
          <w:p w14:paraId="07853190" w14:textId="5A69BB22" w:rsidR="002311B0" w:rsidRPr="007B340B" w:rsidRDefault="005C7A43" w:rsidP="007B340B">
            <w:pPr>
              <w:pStyle w:val="NoSpacing"/>
              <w:rPr>
                <w:rFonts w:asciiTheme="majorHAnsi" w:hAnsiTheme="majorHAnsi" w:cs="Times New Roman"/>
                <w:color w:val="365F91" w:themeColor="accent1" w:themeShade="BF"/>
                <w:sz w:val="22"/>
                <w:szCs w:val="22"/>
                <w:lang w:eastAsia="en-AU"/>
              </w:rPr>
            </w:pPr>
            <w:r w:rsidRPr="007B340B">
              <w:rPr>
                <w:rFonts w:asciiTheme="majorHAnsi" w:hAnsiTheme="majorHAnsi" w:cs="Times New Roman"/>
                <w:lang w:eastAsia="en-AU"/>
              </w:rPr>
              <w:t xml:space="preserve">2) </w:t>
            </w:r>
            <w:r w:rsidR="00715800" w:rsidRPr="007B340B">
              <w:rPr>
                <w:rFonts w:asciiTheme="majorHAnsi" w:hAnsiTheme="majorHAnsi" w:cs="Times New Roman"/>
                <w:lang w:eastAsia="en-AU"/>
              </w:rPr>
              <w:t xml:space="preserve">Defining HR </w:t>
            </w:r>
            <w:r w:rsidRPr="007B340B">
              <w:rPr>
                <w:rFonts w:asciiTheme="majorHAnsi" w:hAnsiTheme="majorHAnsi" w:cs="Times New Roman"/>
                <w:lang w:eastAsia="en-AU"/>
              </w:rPr>
              <w:t xml:space="preserve">priorities and </w:t>
            </w:r>
            <w:r w:rsidR="00715800" w:rsidRPr="007B340B">
              <w:rPr>
                <w:rFonts w:asciiTheme="majorHAnsi" w:hAnsiTheme="majorHAnsi" w:cs="Times New Roman"/>
                <w:lang w:eastAsia="en-AU"/>
              </w:rPr>
              <w:t>initiatives</w:t>
            </w:r>
            <w:r w:rsidRPr="007B340B">
              <w:rPr>
                <w:rFonts w:asciiTheme="majorHAnsi" w:hAnsiTheme="majorHAnsi" w:cs="Times New Roman"/>
                <w:lang w:eastAsia="en-AU"/>
              </w:rPr>
              <w:t xml:space="preserve"> (1:1 support)</w:t>
            </w:r>
          </w:p>
          <w:p w14:paraId="1BCB044E" w14:textId="77777777" w:rsidR="00715800" w:rsidRDefault="00715800" w:rsidP="008F261C">
            <w:pPr>
              <w:spacing w:after="0" w:line="240" w:lineRule="auto"/>
              <w:rPr>
                <w:sz w:val="20"/>
                <w:szCs w:val="20"/>
                <w:lang w:val="en-AU"/>
              </w:rPr>
            </w:pPr>
          </w:p>
        </w:tc>
        <w:tc>
          <w:tcPr>
            <w:tcW w:w="4442" w:type="dxa"/>
            <w:shd w:val="clear" w:color="auto" w:fill="FFFFFF" w:themeFill="background1"/>
          </w:tcPr>
          <w:p w14:paraId="4E4B86F0" w14:textId="62C73F6B" w:rsidR="00715800" w:rsidRPr="007B340B" w:rsidRDefault="005C7A43" w:rsidP="00715800">
            <w:pPr>
              <w:spacing w:after="0" w:line="240" w:lineRule="auto"/>
              <w:rPr>
                <w:rFonts w:asciiTheme="majorHAnsi" w:eastAsia="Times New Roman" w:hAnsiTheme="majorHAnsi" w:cs="Times New Roman"/>
                <w:sz w:val="20"/>
                <w:szCs w:val="20"/>
                <w:lang w:eastAsia="en-AU"/>
              </w:rPr>
            </w:pPr>
            <w:r w:rsidRPr="007B340B">
              <w:rPr>
                <w:rFonts w:asciiTheme="majorHAnsi" w:hAnsiTheme="majorHAnsi"/>
                <w:sz w:val="20"/>
                <w:szCs w:val="20"/>
                <w:lang w:val="en-AU"/>
              </w:rPr>
              <w:t>Officers from CLMO, DCS, MJCS, SLO, Judiciary, VLC, PSO, PPO</w:t>
            </w:r>
            <w:r w:rsidRPr="007B340B">
              <w:rPr>
                <w:rFonts w:asciiTheme="majorHAnsi" w:eastAsia="Times New Roman" w:hAnsiTheme="majorHAnsi" w:cs="Times New Roman"/>
                <w:sz w:val="20"/>
                <w:szCs w:val="20"/>
                <w:lang w:eastAsia="en-AU"/>
              </w:rPr>
              <w:t xml:space="preserve"> (</w:t>
            </w:r>
            <w:r w:rsidR="00715800" w:rsidRPr="007B340B">
              <w:rPr>
                <w:rFonts w:asciiTheme="majorHAnsi" w:eastAsia="Times New Roman" w:hAnsiTheme="majorHAnsi" w:cs="Times New Roman"/>
                <w:sz w:val="20"/>
                <w:szCs w:val="20"/>
                <w:lang w:eastAsia="en-AU"/>
              </w:rPr>
              <w:t>8 female</w:t>
            </w:r>
            <w:r w:rsidRPr="007B340B">
              <w:rPr>
                <w:rFonts w:asciiTheme="majorHAnsi" w:eastAsia="Times New Roman" w:hAnsiTheme="majorHAnsi" w:cs="Times New Roman"/>
                <w:sz w:val="20"/>
                <w:szCs w:val="20"/>
                <w:lang w:eastAsia="en-AU"/>
              </w:rPr>
              <w:t xml:space="preserve">, </w:t>
            </w:r>
            <w:r w:rsidR="00715800" w:rsidRPr="007B340B">
              <w:rPr>
                <w:rFonts w:asciiTheme="majorHAnsi" w:eastAsia="Times New Roman" w:hAnsiTheme="majorHAnsi" w:cs="Times New Roman"/>
                <w:sz w:val="20"/>
                <w:szCs w:val="20"/>
                <w:lang w:eastAsia="en-AU"/>
              </w:rPr>
              <w:t>5 male</w:t>
            </w:r>
            <w:r w:rsidRPr="007B340B">
              <w:rPr>
                <w:rFonts w:asciiTheme="majorHAnsi" w:eastAsia="Times New Roman" w:hAnsiTheme="majorHAnsi" w:cs="Times New Roman"/>
                <w:sz w:val="20"/>
                <w:szCs w:val="20"/>
                <w:lang w:eastAsia="en-AU"/>
              </w:rPr>
              <w:t>)</w:t>
            </w:r>
          </w:p>
          <w:p w14:paraId="62A90DFD" w14:textId="10D8CE41" w:rsidR="00715800" w:rsidRPr="007B340B" w:rsidRDefault="005C7A43" w:rsidP="00715800">
            <w:pPr>
              <w:spacing w:after="0" w:line="240" w:lineRule="auto"/>
              <w:rPr>
                <w:rFonts w:asciiTheme="majorHAnsi" w:hAnsiTheme="majorHAnsi" w:cs="Times New Roman"/>
                <w:sz w:val="20"/>
                <w:szCs w:val="20"/>
                <w:lang w:eastAsia="en-AU"/>
              </w:rPr>
            </w:pPr>
            <w:r w:rsidRPr="007B340B">
              <w:rPr>
                <w:rFonts w:asciiTheme="majorHAnsi" w:eastAsia="Times New Roman" w:hAnsiTheme="majorHAnsi" w:cs="Times New Roman"/>
                <w:sz w:val="20"/>
                <w:szCs w:val="20"/>
                <w:lang w:eastAsia="en-AU"/>
              </w:rPr>
              <w:t>VPF (</w:t>
            </w:r>
            <w:r w:rsidR="00715800" w:rsidRPr="007B340B">
              <w:rPr>
                <w:rFonts w:asciiTheme="majorHAnsi" w:eastAsia="Times New Roman" w:hAnsiTheme="majorHAnsi" w:cs="Times New Roman"/>
                <w:sz w:val="20"/>
                <w:szCs w:val="20"/>
                <w:lang w:eastAsia="en-AU"/>
              </w:rPr>
              <w:t>1 female</w:t>
            </w:r>
            <w:r w:rsidRPr="007B340B">
              <w:rPr>
                <w:rFonts w:asciiTheme="majorHAnsi" w:eastAsia="Times New Roman" w:hAnsiTheme="majorHAnsi" w:cs="Times New Roman"/>
                <w:sz w:val="20"/>
                <w:szCs w:val="20"/>
                <w:lang w:eastAsia="en-AU"/>
              </w:rPr>
              <w:t>)</w:t>
            </w:r>
            <w:r w:rsidRPr="007B340B">
              <w:rPr>
                <w:rFonts w:asciiTheme="majorHAnsi" w:hAnsiTheme="majorHAnsi" w:cs="Times New Roman"/>
                <w:sz w:val="20"/>
                <w:szCs w:val="20"/>
                <w:lang w:eastAsia="en-AU"/>
              </w:rPr>
              <w:t xml:space="preserve"> and MJCS (</w:t>
            </w:r>
            <w:r w:rsidR="00715800" w:rsidRPr="007B340B">
              <w:rPr>
                <w:rFonts w:asciiTheme="majorHAnsi" w:hAnsiTheme="majorHAnsi" w:cs="Times New Roman"/>
                <w:sz w:val="20"/>
                <w:szCs w:val="20"/>
                <w:lang w:eastAsia="en-AU"/>
              </w:rPr>
              <w:t>1 male</w:t>
            </w:r>
            <w:r w:rsidRPr="007B340B">
              <w:rPr>
                <w:rFonts w:asciiTheme="majorHAnsi" w:hAnsiTheme="majorHAnsi" w:cs="Times New Roman"/>
                <w:sz w:val="20"/>
                <w:szCs w:val="20"/>
                <w:lang w:eastAsia="en-AU"/>
              </w:rPr>
              <w:t>)</w:t>
            </w:r>
          </w:p>
          <w:p w14:paraId="0A8A9CF9" w14:textId="46244E4F" w:rsidR="00A27BD2" w:rsidRPr="00A27BD2" w:rsidRDefault="00A27BD2" w:rsidP="00715800">
            <w:pPr>
              <w:spacing w:after="0" w:line="240" w:lineRule="auto"/>
              <w:rPr>
                <w:color w:val="FF0000"/>
                <w:sz w:val="20"/>
                <w:szCs w:val="20"/>
                <w:lang w:val="en-AU"/>
              </w:rPr>
            </w:pPr>
          </w:p>
        </w:tc>
        <w:tc>
          <w:tcPr>
            <w:tcW w:w="4442" w:type="dxa"/>
            <w:shd w:val="clear" w:color="auto" w:fill="FFFFFF" w:themeFill="background1"/>
          </w:tcPr>
          <w:p w14:paraId="02B4ABD1" w14:textId="77777777" w:rsidR="00A27BD2" w:rsidRDefault="00A27BD2" w:rsidP="008F261C">
            <w:pPr>
              <w:spacing w:after="0" w:line="240" w:lineRule="auto"/>
              <w:rPr>
                <w:sz w:val="20"/>
                <w:szCs w:val="20"/>
                <w:lang w:val="en-AU"/>
              </w:rPr>
            </w:pPr>
            <w:r>
              <w:rPr>
                <w:sz w:val="20"/>
                <w:szCs w:val="20"/>
                <w:lang w:val="en-AU"/>
              </w:rPr>
              <w:t>Port Vila</w:t>
            </w:r>
          </w:p>
        </w:tc>
      </w:tr>
      <w:tr w:rsidR="00FE25BC" w:rsidRPr="00ED793C" w14:paraId="66173C43" w14:textId="77777777">
        <w:tc>
          <w:tcPr>
            <w:tcW w:w="817" w:type="dxa"/>
            <w:vMerge/>
            <w:shd w:val="clear" w:color="auto" w:fill="EEECE1" w:themeFill="background2"/>
          </w:tcPr>
          <w:p w14:paraId="18C6628B" w14:textId="77777777" w:rsidR="00FE25BC" w:rsidRPr="00ED793C" w:rsidRDefault="00FE25BC" w:rsidP="008F261C">
            <w:pPr>
              <w:spacing w:after="0"/>
              <w:jc w:val="both"/>
              <w:rPr>
                <w:b/>
                <w:sz w:val="20"/>
                <w:szCs w:val="20"/>
                <w:lang w:val="en-AU"/>
              </w:rPr>
            </w:pPr>
          </w:p>
        </w:tc>
        <w:tc>
          <w:tcPr>
            <w:tcW w:w="4441" w:type="dxa"/>
          </w:tcPr>
          <w:p w14:paraId="0DBF3F1F" w14:textId="77777777" w:rsidR="00FE25BC" w:rsidRPr="00FE25BC" w:rsidRDefault="00FE25BC" w:rsidP="00D91A2B">
            <w:pPr>
              <w:spacing w:after="0" w:line="240" w:lineRule="auto"/>
              <w:rPr>
                <w:sz w:val="20"/>
                <w:szCs w:val="20"/>
                <w:lang w:val="en-AU"/>
              </w:rPr>
            </w:pPr>
            <w:r>
              <w:rPr>
                <w:sz w:val="20"/>
                <w:szCs w:val="20"/>
                <w:lang w:val="en-AU"/>
              </w:rPr>
              <w:t>Financial Management skills</w:t>
            </w:r>
          </w:p>
        </w:tc>
        <w:tc>
          <w:tcPr>
            <w:tcW w:w="4442" w:type="dxa"/>
          </w:tcPr>
          <w:p w14:paraId="7CE54CD1" w14:textId="77777777" w:rsidR="00FE25BC" w:rsidRPr="00FE25BC" w:rsidRDefault="00FE25BC" w:rsidP="00D91A2B">
            <w:pPr>
              <w:spacing w:after="0" w:line="240" w:lineRule="auto"/>
              <w:rPr>
                <w:sz w:val="20"/>
                <w:szCs w:val="20"/>
                <w:lang w:val="en-AU"/>
              </w:rPr>
            </w:pPr>
            <w:r w:rsidRPr="00FE25BC">
              <w:rPr>
                <w:sz w:val="20"/>
                <w:szCs w:val="20"/>
                <w:lang w:val="en-AU"/>
              </w:rPr>
              <w:t xml:space="preserve">3 officers for MJCS,  6 officers in VPF CSU </w:t>
            </w:r>
          </w:p>
          <w:p w14:paraId="03C0F5DA" w14:textId="1404A4EC" w:rsidR="00FE25BC" w:rsidRPr="00FE25BC" w:rsidRDefault="00FE25BC" w:rsidP="00D91A2B">
            <w:pPr>
              <w:spacing w:after="0" w:line="240" w:lineRule="auto"/>
              <w:rPr>
                <w:sz w:val="20"/>
                <w:szCs w:val="20"/>
                <w:lang w:val="en-AU"/>
              </w:rPr>
            </w:pPr>
            <w:r w:rsidRPr="00FE25BC">
              <w:rPr>
                <w:sz w:val="20"/>
                <w:szCs w:val="20"/>
                <w:lang w:val="en-AU"/>
              </w:rPr>
              <w:t>(5 male, 4 female)</w:t>
            </w:r>
            <w:r>
              <w:rPr>
                <w:sz w:val="20"/>
                <w:szCs w:val="20"/>
                <w:lang w:val="en-AU"/>
              </w:rPr>
              <w:t xml:space="preserve"> </w:t>
            </w:r>
            <w:r w:rsidR="00715800">
              <w:rPr>
                <w:sz w:val="20"/>
                <w:szCs w:val="20"/>
                <w:lang w:val="en-AU"/>
              </w:rPr>
              <w:t>–</w:t>
            </w:r>
            <w:r>
              <w:rPr>
                <w:sz w:val="20"/>
                <w:szCs w:val="20"/>
                <w:lang w:val="en-AU"/>
              </w:rPr>
              <w:t xml:space="preserve"> </w:t>
            </w:r>
            <w:r w:rsidRPr="00FE25BC">
              <w:rPr>
                <w:sz w:val="20"/>
                <w:szCs w:val="20"/>
                <w:lang w:val="en-AU"/>
              </w:rPr>
              <w:t>On the job training in financial and office skills</w:t>
            </w:r>
          </w:p>
        </w:tc>
        <w:tc>
          <w:tcPr>
            <w:tcW w:w="4442" w:type="dxa"/>
          </w:tcPr>
          <w:p w14:paraId="1CA44C7E" w14:textId="77777777" w:rsidR="00FE25BC" w:rsidRPr="00FE25BC" w:rsidRDefault="00FE25BC" w:rsidP="00D91A2B">
            <w:pPr>
              <w:spacing w:after="0" w:line="240" w:lineRule="auto"/>
              <w:rPr>
                <w:sz w:val="20"/>
                <w:szCs w:val="20"/>
                <w:lang w:val="en-AU"/>
              </w:rPr>
            </w:pPr>
            <w:r w:rsidRPr="00FE25BC">
              <w:rPr>
                <w:sz w:val="20"/>
                <w:szCs w:val="20"/>
                <w:lang w:val="en-AU"/>
              </w:rPr>
              <w:t>Port Vila</w:t>
            </w:r>
          </w:p>
        </w:tc>
      </w:tr>
    </w:tbl>
    <w:p w14:paraId="246FC2EA" w14:textId="77777777" w:rsidR="00FE25BC" w:rsidRDefault="00FE25BC"/>
    <w:p w14:paraId="6E95460C" w14:textId="77777777" w:rsidR="00FE25BC" w:rsidRDefault="00FE25BC"/>
    <w:p w14:paraId="6FAD3FA7" w14:textId="77777777" w:rsidR="00FE25BC" w:rsidRDefault="00FE25BC"/>
    <w:p w14:paraId="646FEF43" w14:textId="77777777" w:rsidR="00FE25BC" w:rsidRDefault="00FE25BC"/>
    <w:tbl>
      <w:tblPr>
        <w:tblStyle w:val="TableGrid"/>
        <w:tblW w:w="0" w:type="auto"/>
        <w:tblLayout w:type="fixed"/>
        <w:tblLook w:val="04A0" w:firstRow="1" w:lastRow="0" w:firstColumn="1" w:lastColumn="0" w:noHBand="0" w:noVBand="1"/>
      </w:tblPr>
      <w:tblGrid>
        <w:gridCol w:w="817"/>
        <w:gridCol w:w="4441"/>
        <w:gridCol w:w="4442"/>
        <w:gridCol w:w="4442"/>
      </w:tblGrid>
      <w:tr w:rsidR="00A27BD2" w:rsidRPr="00ED793C" w14:paraId="00ACE517" w14:textId="77777777">
        <w:tc>
          <w:tcPr>
            <w:tcW w:w="817" w:type="dxa"/>
            <w:vMerge w:val="restart"/>
            <w:shd w:val="clear" w:color="auto" w:fill="EEECE1" w:themeFill="background2"/>
            <w:textDirection w:val="btLr"/>
          </w:tcPr>
          <w:p w14:paraId="353AD873" w14:textId="77777777" w:rsidR="00A27BD2" w:rsidRPr="00A27BD2" w:rsidRDefault="00A27BD2" w:rsidP="00A27BD2">
            <w:pPr>
              <w:spacing w:after="0"/>
              <w:ind w:left="113" w:right="113"/>
              <w:jc w:val="both"/>
              <w:rPr>
                <w:b/>
                <w:sz w:val="24"/>
                <w:szCs w:val="24"/>
                <w:lang w:val="en-AU"/>
              </w:rPr>
            </w:pPr>
            <w:r w:rsidRPr="00A27BD2">
              <w:rPr>
                <w:b/>
                <w:sz w:val="24"/>
                <w:szCs w:val="24"/>
                <w:lang w:val="en-AU"/>
              </w:rPr>
              <w:t>Component 3</w:t>
            </w:r>
          </w:p>
        </w:tc>
        <w:tc>
          <w:tcPr>
            <w:tcW w:w="4441" w:type="dxa"/>
            <w:shd w:val="clear" w:color="auto" w:fill="D6E3BC" w:themeFill="accent3" w:themeFillTint="66"/>
          </w:tcPr>
          <w:p w14:paraId="2D8E77F7" w14:textId="77777777" w:rsidR="00A27BD2" w:rsidRPr="00ED793C" w:rsidRDefault="00A27BD2" w:rsidP="00D91A2B">
            <w:pPr>
              <w:jc w:val="both"/>
              <w:rPr>
                <w:b/>
                <w:sz w:val="20"/>
                <w:szCs w:val="20"/>
                <w:lang w:val="en-AU"/>
              </w:rPr>
            </w:pPr>
            <w:r>
              <w:rPr>
                <w:b/>
                <w:sz w:val="20"/>
                <w:szCs w:val="20"/>
                <w:lang w:val="en-AU"/>
              </w:rPr>
              <w:t>Outputs</w:t>
            </w:r>
          </w:p>
        </w:tc>
        <w:tc>
          <w:tcPr>
            <w:tcW w:w="4442" w:type="dxa"/>
            <w:shd w:val="clear" w:color="auto" w:fill="D6E3BC" w:themeFill="accent3" w:themeFillTint="66"/>
          </w:tcPr>
          <w:p w14:paraId="4D9CFD72" w14:textId="77777777" w:rsidR="00A27BD2" w:rsidRPr="00ED793C" w:rsidRDefault="00A27BD2" w:rsidP="00D91A2B">
            <w:pPr>
              <w:jc w:val="both"/>
              <w:rPr>
                <w:b/>
                <w:sz w:val="20"/>
                <w:szCs w:val="20"/>
                <w:lang w:val="en-AU"/>
              </w:rPr>
            </w:pPr>
            <w:r w:rsidRPr="00ED793C">
              <w:rPr>
                <w:b/>
                <w:sz w:val="20"/>
                <w:szCs w:val="20"/>
                <w:lang w:val="en-AU"/>
              </w:rPr>
              <w:t>Number &amp; Reach</w:t>
            </w:r>
          </w:p>
        </w:tc>
        <w:tc>
          <w:tcPr>
            <w:tcW w:w="4442" w:type="dxa"/>
            <w:shd w:val="clear" w:color="auto" w:fill="D6E3BC" w:themeFill="accent3" w:themeFillTint="66"/>
          </w:tcPr>
          <w:p w14:paraId="1AB3D988" w14:textId="77777777" w:rsidR="00A27BD2" w:rsidRPr="00ED793C" w:rsidRDefault="00A27BD2" w:rsidP="00D91A2B">
            <w:pPr>
              <w:jc w:val="both"/>
              <w:rPr>
                <w:b/>
                <w:sz w:val="20"/>
                <w:szCs w:val="20"/>
                <w:lang w:val="en-AU"/>
              </w:rPr>
            </w:pPr>
            <w:r w:rsidRPr="00ED793C">
              <w:rPr>
                <w:b/>
                <w:sz w:val="20"/>
                <w:szCs w:val="20"/>
                <w:lang w:val="en-AU"/>
              </w:rPr>
              <w:t>Coverage</w:t>
            </w:r>
          </w:p>
        </w:tc>
      </w:tr>
      <w:tr w:rsidR="00A27BD2" w:rsidRPr="00ED793C" w14:paraId="5192B6DA" w14:textId="77777777">
        <w:tc>
          <w:tcPr>
            <w:tcW w:w="817" w:type="dxa"/>
            <w:vMerge/>
            <w:shd w:val="clear" w:color="auto" w:fill="EEECE1" w:themeFill="background2"/>
          </w:tcPr>
          <w:p w14:paraId="03DD5D0E" w14:textId="77777777" w:rsidR="00A27BD2" w:rsidRPr="00ED793C" w:rsidRDefault="00A27BD2" w:rsidP="008F261C">
            <w:pPr>
              <w:spacing w:after="0"/>
              <w:jc w:val="both"/>
              <w:rPr>
                <w:b/>
                <w:sz w:val="20"/>
                <w:szCs w:val="20"/>
                <w:lang w:val="en-AU"/>
              </w:rPr>
            </w:pPr>
          </w:p>
        </w:tc>
        <w:tc>
          <w:tcPr>
            <w:tcW w:w="4441" w:type="dxa"/>
          </w:tcPr>
          <w:p w14:paraId="5E479051" w14:textId="77777777" w:rsidR="00A27BD2" w:rsidRDefault="00A27BD2" w:rsidP="008F261C">
            <w:pPr>
              <w:spacing w:after="0" w:line="240" w:lineRule="auto"/>
              <w:rPr>
                <w:sz w:val="20"/>
                <w:szCs w:val="20"/>
                <w:lang w:val="en-AU"/>
              </w:rPr>
            </w:pPr>
            <w:r>
              <w:rPr>
                <w:sz w:val="20"/>
                <w:szCs w:val="20"/>
                <w:lang w:val="en-AU"/>
              </w:rPr>
              <w:t>SCV</w:t>
            </w:r>
          </w:p>
        </w:tc>
        <w:tc>
          <w:tcPr>
            <w:tcW w:w="4442" w:type="dxa"/>
          </w:tcPr>
          <w:p w14:paraId="7A785B88" w14:textId="77777777" w:rsidR="00A27BD2" w:rsidRPr="00ED793C" w:rsidRDefault="00A27BD2" w:rsidP="008F261C">
            <w:pPr>
              <w:spacing w:after="0" w:line="240" w:lineRule="auto"/>
              <w:rPr>
                <w:sz w:val="20"/>
                <w:szCs w:val="20"/>
                <w:lang w:val="en-AU"/>
              </w:rPr>
            </w:pPr>
          </w:p>
        </w:tc>
        <w:tc>
          <w:tcPr>
            <w:tcW w:w="4442" w:type="dxa"/>
          </w:tcPr>
          <w:p w14:paraId="765C64C4" w14:textId="77777777" w:rsidR="00A27BD2" w:rsidRDefault="00A27BD2" w:rsidP="008F261C">
            <w:pPr>
              <w:spacing w:after="0" w:line="240" w:lineRule="auto"/>
              <w:rPr>
                <w:sz w:val="20"/>
                <w:szCs w:val="20"/>
                <w:lang w:val="en-AU"/>
              </w:rPr>
            </w:pPr>
          </w:p>
        </w:tc>
      </w:tr>
      <w:tr w:rsidR="00A27BD2" w:rsidRPr="00ED793C" w14:paraId="5013D76A" w14:textId="77777777">
        <w:tc>
          <w:tcPr>
            <w:tcW w:w="817" w:type="dxa"/>
            <w:vMerge/>
            <w:shd w:val="clear" w:color="auto" w:fill="EEECE1" w:themeFill="background2"/>
          </w:tcPr>
          <w:p w14:paraId="047DA895" w14:textId="77777777" w:rsidR="00A27BD2" w:rsidRPr="00ED793C" w:rsidRDefault="00A27BD2" w:rsidP="008F261C">
            <w:pPr>
              <w:spacing w:after="0"/>
              <w:jc w:val="both"/>
              <w:rPr>
                <w:b/>
                <w:sz w:val="20"/>
                <w:szCs w:val="20"/>
                <w:lang w:val="en-AU"/>
              </w:rPr>
            </w:pPr>
          </w:p>
        </w:tc>
        <w:tc>
          <w:tcPr>
            <w:tcW w:w="4441" w:type="dxa"/>
          </w:tcPr>
          <w:p w14:paraId="63B9185F" w14:textId="77777777" w:rsidR="00A27BD2" w:rsidRDefault="00A27BD2" w:rsidP="008F261C">
            <w:pPr>
              <w:spacing w:after="0" w:line="240" w:lineRule="auto"/>
              <w:rPr>
                <w:sz w:val="20"/>
                <w:szCs w:val="20"/>
                <w:lang w:val="en-AU"/>
              </w:rPr>
            </w:pPr>
            <w:r>
              <w:rPr>
                <w:sz w:val="20"/>
                <w:szCs w:val="20"/>
                <w:lang w:val="en-AU"/>
              </w:rPr>
              <w:t>Research</w:t>
            </w:r>
          </w:p>
        </w:tc>
        <w:tc>
          <w:tcPr>
            <w:tcW w:w="4442" w:type="dxa"/>
          </w:tcPr>
          <w:p w14:paraId="4EE8CFD9" w14:textId="77777777" w:rsidR="00A27BD2" w:rsidRPr="00ED793C" w:rsidRDefault="00A27BD2" w:rsidP="008F261C">
            <w:pPr>
              <w:spacing w:after="0" w:line="240" w:lineRule="auto"/>
              <w:rPr>
                <w:sz w:val="20"/>
                <w:szCs w:val="20"/>
                <w:lang w:val="en-AU"/>
              </w:rPr>
            </w:pPr>
            <w:r>
              <w:rPr>
                <w:sz w:val="20"/>
                <w:szCs w:val="20"/>
                <w:lang w:val="en-AU"/>
              </w:rPr>
              <w:t>Research is being scoped. Consultations occurred during reporting period.</w:t>
            </w:r>
          </w:p>
        </w:tc>
        <w:tc>
          <w:tcPr>
            <w:tcW w:w="4442" w:type="dxa"/>
          </w:tcPr>
          <w:p w14:paraId="547AA1C8" w14:textId="77777777" w:rsidR="00A27BD2" w:rsidRDefault="00A27BD2" w:rsidP="00CE47EB">
            <w:pPr>
              <w:spacing w:after="0" w:line="240" w:lineRule="auto"/>
              <w:rPr>
                <w:sz w:val="20"/>
                <w:szCs w:val="20"/>
                <w:lang w:val="en-AU"/>
              </w:rPr>
            </w:pPr>
            <w:r>
              <w:rPr>
                <w:sz w:val="20"/>
                <w:szCs w:val="20"/>
                <w:lang w:val="en-AU"/>
              </w:rPr>
              <w:t>Port Vila (incl Blacksands) and Malekula</w:t>
            </w:r>
          </w:p>
          <w:p w14:paraId="7F9D4959" w14:textId="77777777" w:rsidR="00A27BD2" w:rsidRDefault="00A27BD2" w:rsidP="00387DA2">
            <w:pPr>
              <w:spacing w:after="0" w:line="240" w:lineRule="auto"/>
              <w:rPr>
                <w:sz w:val="20"/>
                <w:szCs w:val="20"/>
                <w:lang w:val="en-AU"/>
              </w:rPr>
            </w:pPr>
          </w:p>
        </w:tc>
      </w:tr>
      <w:tr w:rsidR="00A27BD2" w:rsidRPr="00ED793C" w14:paraId="071C6EFC" w14:textId="77777777">
        <w:tc>
          <w:tcPr>
            <w:tcW w:w="817" w:type="dxa"/>
            <w:vMerge/>
            <w:shd w:val="clear" w:color="auto" w:fill="EEECE1" w:themeFill="background2"/>
          </w:tcPr>
          <w:p w14:paraId="243BCF8E" w14:textId="77777777" w:rsidR="00A27BD2" w:rsidRPr="00ED793C" w:rsidRDefault="00A27BD2" w:rsidP="008F261C">
            <w:pPr>
              <w:spacing w:after="0"/>
              <w:jc w:val="both"/>
              <w:rPr>
                <w:b/>
                <w:sz w:val="20"/>
                <w:szCs w:val="20"/>
                <w:lang w:val="en-AU"/>
              </w:rPr>
            </w:pPr>
          </w:p>
        </w:tc>
        <w:tc>
          <w:tcPr>
            <w:tcW w:w="4441" w:type="dxa"/>
          </w:tcPr>
          <w:p w14:paraId="25965075" w14:textId="77777777" w:rsidR="00A27BD2" w:rsidRDefault="00A27BD2" w:rsidP="008F261C">
            <w:pPr>
              <w:spacing w:after="0" w:line="240" w:lineRule="auto"/>
              <w:rPr>
                <w:sz w:val="20"/>
                <w:szCs w:val="20"/>
                <w:lang w:val="en-AU"/>
              </w:rPr>
            </w:pPr>
            <w:r>
              <w:rPr>
                <w:sz w:val="20"/>
                <w:szCs w:val="20"/>
                <w:lang w:val="en-AU"/>
              </w:rPr>
              <w:t>DWA FPA support</w:t>
            </w:r>
          </w:p>
        </w:tc>
        <w:tc>
          <w:tcPr>
            <w:tcW w:w="4442" w:type="dxa"/>
          </w:tcPr>
          <w:p w14:paraId="12995220" w14:textId="77777777" w:rsidR="00A27BD2" w:rsidRPr="00ED793C" w:rsidRDefault="00A27BD2" w:rsidP="008F261C">
            <w:pPr>
              <w:spacing w:after="0" w:line="240" w:lineRule="auto"/>
              <w:rPr>
                <w:sz w:val="20"/>
                <w:szCs w:val="20"/>
                <w:lang w:val="en-AU"/>
              </w:rPr>
            </w:pPr>
            <w:r>
              <w:rPr>
                <w:sz w:val="20"/>
                <w:szCs w:val="20"/>
                <w:lang w:val="en-AU"/>
              </w:rPr>
              <w:t>Mapping and research occurred during reporting period</w:t>
            </w:r>
          </w:p>
        </w:tc>
        <w:tc>
          <w:tcPr>
            <w:tcW w:w="4442" w:type="dxa"/>
          </w:tcPr>
          <w:p w14:paraId="1EF06341" w14:textId="77777777" w:rsidR="00A27BD2" w:rsidRDefault="00A27BD2" w:rsidP="002A61B5">
            <w:pPr>
              <w:spacing w:after="0" w:line="240" w:lineRule="auto"/>
              <w:rPr>
                <w:sz w:val="20"/>
                <w:szCs w:val="20"/>
                <w:lang w:val="en-AU"/>
              </w:rPr>
            </w:pPr>
            <w:r>
              <w:rPr>
                <w:sz w:val="20"/>
                <w:szCs w:val="20"/>
                <w:lang w:val="en-AU"/>
              </w:rPr>
              <w:t>South Santo, Efate (Port Vila) and perhaps Tanna</w:t>
            </w:r>
          </w:p>
        </w:tc>
      </w:tr>
    </w:tbl>
    <w:p w14:paraId="68DA8021" w14:textId="77777777" w:rsidR="002A61B5" w:rsidRDefault="002A61B5" w:rsidP="009D0758">
      <w:pPr>
        <w:jc w:val="both"/>
        <w:rPr>
          <w:lang w:val="en-AU"/>
        </w:rPr>
      </w:pPr>
    </w:p>
    <w:p w14:paraId="21724FE0" w14:textId="77777777" w:rsidR="00B140CB" w:rsidRDefault="009D0758" w:rsidP="009D0758">
      <w:pPr>
        <w:jc w:val="both"/>
        <w:rPr>
          <w:lang w:val="en-AU"/>
        </w:rPr>
      </w:pPr>
      <w:r w:rsidRPr="00AB497F">
        <w:rPr>
          <w:lang w:val="en-AU"/>
        </w:rPr>
        <w:t>The program is incrementally increasing the number of people that it reaches across the sector each reporting period to include heads of agencies, office managers, finance officers, human resource managers, lawyers, prosecutors, data entry staff, women within the police force, the police executive, the police CSU, key sector NGOs (</w:t>
      </w:r>
      <w:r w:rsidR="00745B13" w:rsidRPr="00AB497F">
        <w:rPr>
          <w:lang w:val="en-AU"/>
        </w:rPr>
        <w:t>Wan Smol</w:t>
      </w:r>
      <w:r w:rsidR="002A61B5">
        <w:rPr>
          <w:lang w:val="en-AU"/>
        </w:rPr>
        <w:t xml:space="preserve"> Bag</w:t>
      </w:r>
      <w:r w:rsidRPr="00AB497F">
        <w:rPr>
          <w:lang w:val="en-AU"/>
        </w:rPr>
        <w:t xml:space="preserve">, </w:t>
      </w:r>
      <w:r w:rsidR="00745B13" w:rsidRPr="00AB497F">
        <w:rPr>
          <w:lang w:val="en-AU"/>
        </w:rPr>
        <w:t>Vanuatu Women’s Centre</w:t>
      </w:r>
      <w:r w:rsidRPr="00AB497F">
        <w:rPr>
          <w:lang w:val="en-AU"/>
        </w:rPr>
        <w:t xml:space="preserve">, </w:t>
      </w:r>
      <w:r w:rsidR="00745B13" w:rsidRPr="00AB497F">
        <w:rPr>
          <w:lang w:val="en-AU"/>
        </w:rPr>
        <w:t>Vanuatu Society for Disabled People</w:t>
      </w:r>
      <w:r w:rsidRPr="00AB497F">
        <w:rPr>
          <w:lang w:val="en-AU"/>
        </w:rPr>
        <w:t>). Whilst the coverage remains predominantly in Port Vila, there have been increases in support beyond Port Vila in terms of capacity building</w:t>
      </w:r>
      <w:r w:rsidR="006300D1" w:rsidRPr="00AB497F">
        <w:rPr>
          <w:lang w:val="en-AU"/>
        </w:rPr>
        <w:t>,</w:t>
      </w:r>
      <w:r w:rsidRPr="00AB497F">
        <w:rPr>
          <w:lang w:val="en-AU"/>
        </w:rPr>
        <w:t xml:space="preserve"> in particular</w:t>
      </w:r>
      <w:r w:rsidR="006300D1" w:rsidRPr="00AB497F">
        <w:rPr>
          <w:lang w:val="en-AU"/>
        </w:rPr>
        <w:t>,</w:t>
      </w:r>
      <w:r w:rsidRPr="00AB497F">
        <w:rPr>
          <w:lang w:val="en-AU"/>
        </w:rPr>
        <w:t xml:space="preserve"> where staff are brought in from the provinces for sector wide initiatives or supported through agency </w:t>
      </w:r>
      <w:r w:rsidR="00F02654" w:rsidRPr="00AB497F">
        <w:rPr>
          <w:lang w:val="en-AU"/>
        </w:rPr>
        <w:t xml:space="preserve">supported </w:t>
      </w:r>
      <w:r w:rsidRPr="00AB497F">
        <w:rPr>
          <w:lang w:val="en-AU"/>
        </w:rPr>
        <w:t>initiatives to go out to the provinces</w:t>
      </w:r>
      <w:r w:rsidR="00F02654" w:rsidRPr="00AB497F">
        <w:rPr>
          <w:lang w:val="en-AU"/>
        </w:rPr>
        <w:t xml:space="preserve">. The work to support women experiencing family based violence will also increase reach out of Port Vila (to include Malekula, Santo and </w:t>
      </w:r>
      <w:r w:rsidR="00745B13" w:rsidRPr="00AB497F">
        <w:rPr>
          <w:lang w:val="en-AU"/>
        </w:rPr>
        <w:t xml:space="preserve">rural </w:t>
      </w:r>
      <w:r w:rsidR="00F02654" w:rsidRPr="00AB497F">
        <w:rPr>
          <w:lang w:val="en-AU"/>
        </w:rPr>
        <w:t>Efate).</w:t>
      </w:r>
    </w:p>
    <w:p w14:paraId="396F0EB4" w14:textId="77777777" w:rsidR="0060647D" w:rsidRDefault="00F02654" w:rsidP="009D0758">
      <w:pPr>
        <w:jc w:val="both"/>
        <w:rPr>
          <w:lang w:val="en-AU"/>
        </w:rPr>
        <w:sectPr w:rsidR="0060647D">
          <w:footerReference w:type="default" r:id="rId23"/>
          <w:pgSz w:w="16838" w:h="11906" w:orient="landscape"/>
          <w:pgMar w:top="1135" w:right="1440" w:bottom="1440" w:left="1440" w:header="709" w:footer="709" w:gutter="0"/>
          <w:cols w:space="708"/>
          <w:docGrid w:linePitch="360"/>
        </w:sectPr>
      </w:pPr>
      <w:r w:rsidRPr="00AB497F">
        <w:rPr>
          <w:lang w:val="en-AU"/>
        </w:rPr>
        <w:t xml:space="preserve"> </w:t>
      </w:r>
    </w:p>
    <w:p w14:paraId="7493F06B" w14:textId="77777777" w:rsidR="00D90BAA" w:rsidRDefault="00D90BAA" w:rsidP="00D90BAA">
      <w:pPr>
        <w:pStyle w:val="Heading2"/>
      </w:pPr>
      <w:bookmarkStart w:id="22" w:name="_Toc424634627"/>
      <w:r>
        <w:lastRenderedPageBreak/>
        <w:t>Adequacy of Progress</w:t>
      </w:r>
      <w:bookmarkEnd w:id="22"/>
    </w:p>
    <w:p w14:paraId="6A7B41B0" w14:textId="77777777" w:rsidR="00D90BAA" w:rsidRDefault="00D90BAA" w:rsidP="00D90BAA"/>
    <w:p w14:paraId="1593F0DB" w14:textId="77777777" w:rsidR="00D90BAA" w:rsidRDefault="00D90BAA" w:rsidP="005F1A1E">
      <w:pPr>
        <w:pStyle w:val="Heading3"/>
        <w:numPr>
          <w:ilvl w:val="0"/>
          <w:numId w:val="12"/>
        </w:numPr>
      </w:pPr>
      <w:bookmarkStart w:id="23" w:name="_Toc424634628"/>
      <w:r>
        <w:t xml:space="preserve">Against the </w:t>
      </w:r>
      <w:r w:rsidR="00327BB9">
        <w:t>W</w:t>
      </w:r>
      <w:r w:rsidR="00986E3D">
        <w:t>ork</w:t>
      </w:r>
      <w:r>
        <w:t>plan: On time</w:t>
      </w:r>
      <w:bookmarkEnd w:id="23"/>
    </w:p>
    <w:p w14:paraId="678BB4F5" w14:textId="77777777" w:rsidR="00771A71" w:rsidRDefault="00771A71" w:rsidP="008F261C">
      <w:pPr>
        <w:jc w:val="both"/>
        <w:rPr>
          <w:lang w:val="en-AU"/>
        </w:rPr>
      </w:pPr>
      <w:r>
        <w:rPr>
          <w:lang w:val="en-AU"/>
        </w:rPr>
        <w:t xml:space="preserve">Greater detail of the delays and variation to </w:t>
      </w:r>
      <w:r w:rsidR="00986E3D">
        <w:rPr>
          <w:lang w:val="en-AU"/>
        </w:rPr>
        <w:t xml:space="preserve">the </w:t>
      </w:r>
      <w:r w:rsidR="00B85F8E">
        <w:rPr>
          <w:lang w:val="en-AU"/>
        </w:rPr>
        <w:t xml:space="preserve">Workplan </w:t>
      </w:r>
      <w:r w:rsidR="00986E3D">
        <w:rPr>
          <w:lang w:val="en-AU"/>
        </w:rPr>
        <w:t xml:space="preserve">are described in the section 2e, Variations to Workplan. </w:t>
      </w:r>
    </w:p>
    <w:p w14:paraId="75AA0C11" w14:textId="77777777" w:rsidR="00771A71" w:rsidRDefault="00986E3D" w:rsidP="008F261C">
      <w:pPr>
        <w:jc w:val="both"/>
        <w:rPr>
          <w:lang w:val="en-AU"/>
        </w:rPr>
      </w:pPr>
      <w:r>
        <w:rPr>
          <w:lang w:val="en-AU"/>
        </w:rPr>
        <w:t>Overall the program is being delivered well (</w:t>
      </w:r>
      <w:r w:rsidR="00B140CB">
        <w:rPr>
          <w:lang w:val="en-AU"/>
        </w:rPr>
        <w:t>75-</w:t>
      </w:r>
      <w:r>
        <w:rPr>
          <w:lang w:val="en-AU"/>
        </w:rPr>
        <w:t xml:space="preserve">80%) in accordance with the </w:t>
      </w:r>
      <w:r w:rsidR="006300D1">
        <w:rPr>
          <w:lang w:val="en-AU"/>
        </w:rPr>
        <w:t>timing</w:t>
      </w:r>
      <w:r>
        <w:rPr>
          <w:lang w:val="en-AU"/>
        </w:rPr>
        <w:t xml:space="preserve"> described in the </w:t>
      </w:r>
      <w:r w:rsidR="00B85F8E">
        <w:rPr>
          <w:lang w:val="en-AU"/>
        </w:rPr>
        <w:t>Workplan</w:t>
      </w:r>
      <w:r>
        <w:rPr>
          <w:lang w:val="en-AU"/>
        </w:rPr>
        <w:t xml:space="preserve">. </w:t>
      </w:r>
    </w:p>
    <w:p w14:paraId="179DEC0D" w14:textId="77777777" w:rsidR="009A3C95" w:rsidRDefault="009A3C95" w:rsidP="00EE519F">
      <w:pPr>
        <w:jc w:val="both"/>
        <w:rPr>
          <w:lang w:val="en-AU"/>
        </w:rPr>
      </w:pPr>
      <w:r>
        <w:rPr>
          <w:lang w:val="en-AU"/>
        </w:rPr>
        <w:t xml:space="preserve">There has been a delay of four to six weeks as a minimum across the entire program as a result of Cyclone Pam. </w:t>
      </w:r>
    </w:p>
    <w:p w14:paraId="20757C93" w14:textId="77777777" w:rsidR="009A3C95" w:rsidRDefault="009A3C95" w:rsidP="00EE519F">
      <w:pPr>
        <w:jc w:val="both"/>
        <w:rPr>
          <w:lang w:val="en-AU"/>
        </w:rPr>
      </w:pPr>
      <w:r>
        <w:rPr>
          <w:lang w:val="en-AU"/>
        </w:rPr>
        <w:t xml:space="preserve">There has been delay in the progress of the JCSSS likely as a result of a mechanism that was insufficiently supported and a process that was insufficiently led. Support for the JCSSS is delayed until there is sufficient direction for the program to know how best to support this initiative. It is anticipated that this will occur over the next six months and that there will some rationalisation of the strategies that are to be prioritised over the life of the JCSSS. </w:t>
      </w:r>
    </w:p>
    <w:p w14:paraId="5638E2AD" w14:textId="77777777" w:rsidR="009A3C95" w:rsidRDefault="009A3C95" w:rsidP="00EE519F">
      <w:pPr>
        <w:jc w:val="both"/>
        <w:rPr>
          <w:lang w:val="en-AU"/>
        </w:rPr>
      </w:pPr>
      <w:r>
        <w:rPr>
          <w:lang w:val="en-AU"/>
        </w:rPr>
        <w:t xml:space="preserve">The initiating research for Malekula and Blacksands has been delayed as a result of a number of factors, the most important of which is the decision for an appropriate expansion in its scope which will make the outcome more robust and more widely useable. </w:t>
      </w:r>
    </w:p>
    <w:p w14:paraId="5F5CE76E" w14:textId="77777777" w:rsidR="00771A71" w:rsidRDefault="008F261C" w:rsidP="00EE519F">
      <w:pPr>
        <w:jc w:val="both"/>
        <w:rPr>
          <w:lang w:val="en-AU"/>
        </w:rPr>
      </w:pPr>
      <w:r w:rsidRPr="008F261C">
        <w:rPr>
          <w:lang w:val="en-AU"/>
        </w:rPr>
        <w:t xml:space="preserve">The overall progress of delivery of outputs and progress towards interim outcomes for the first </w:t>
      </w:r>
      <w:r w:rsidR="00B140CB">
        <w:rPr>
          <w:lang w:val="en-AU"/>
        </w:rPr>
        <w:t>twelve</w:t>
      </w:r>
      <w:r w:rsidRPr="008F261C">
        <w:rPr>
          <w:lang w:val="en-AU"/>
        </w:rPr>
        <w:t xml:space="preserve"> </w:t>
      </w:r>
      <w:r w:rsidR="00745B13">
        <w:rPr>
          <w:lang w:val="en-AU"/>
        </w:rPr>
        <w:t>months</w:t>
      </w:r>
      <w:r w:rsidR="00B140CB">
        <w:rPr>
          <w:lang w:val="en-AU"/>
        </w:rPr>
        <w:t xml:space="preserve"> of Stage 2</w:t>
      </w:r>
      <w:r w:rsidR="00745B13">
        <w:rPr>
          <w:lang w:val="en-AU"/>
        </w:rPr>
        <w:t xml:space="preserve"> </w:t>
      </w:r>
      <w:r w:rsidRPr="008F261C">
        <w:rPr>
          <w:lang w:val="en-AU"/>
        </w:rPr>
        <w:t>is adequate and generally on time</w:t>
      </w:r>
      <w:r w:rsidR="00771A71">
        <w:rPr>
          <w:lang w:val="en-AU"/>
        </w:rPr>
        <w:t xml:space="preserve"> </w:t>
      </w:r>
      <w:r w:rsidR="009A3C95">
        <w:rPr>
          <w:lang w:val="en-AU"/>
        </w:rPr>
        <w:t>though the delay may have an impact in some areas on the strength and depth of the program outcomes</w:t>
      </w:r>
      <w:r w:rsidRPr="008F261C">
        <w:rPr>
          <w:lang w:val="en-AU"/>
        </w:rPr>
        <w:t xml:space="preserve">. </w:t>
      </w:r>
    </w:p>
    <w:p w14:paraId="0A2745F9" w14:textId="77777777" w:rsidR="00952C39" w:rsidRDefault="00952C39" w:rsidP="00EE519F">
      <w:pPr>
        <w:jc w:val="both"/>
        <w:rPr>
          <w:lang w:val="en-AU"/>
        </w:rPr>
      </w:pPr>
    </w:p>
    <w:p w14:paraId="1FB42139" w14:textId="77777777" w:rsidR="00D90BAA" w:rsidRDefault="00D90BAA" w:rsidP="005F1A1E">
      <w:pPr>
        <w:pStyle w:val="Heading3"/>
      </w:pPr>
      <w:bookmarkStart w:id="24" w:name="_Toc424634629"/>
      <w:r>
        <w:t xml:space="preserve">Adequacy of inputs to meet </w:t>
      </w:r>
      <w:r w:rsidR="00861042">
        <w:t>end-of-program-outcomes</w:t>
      </w:r>
      <w:bookmarkEnd w:id="24"/>
    </w:p>
    <w:p w14:paraId="5C6B5149" w14:textId="77777777" w:rsidR="00952C39" w:rsidRDefault="008F261C" w:rsidP="00EE519F">
      <w:pPr>
        <w:jc w:val="both"/>
        <w:rPr>
          <w:lang w:val="en-AU"/>
        </w:rPr>
      </w:pPr>
      <w:r w:rsidRPr="008F261C">
        <w:rPr>
          <w:lang w:val="en-AU"/>
        </w:rPr>
        <w:t xml:space="preserve">The inputs </w:t>
      </w:r>
      <w:r w:rsidR="00771A71">
        <w:rPr>
          <w:lang w:val="en-AU"/>
        </w:rPr>
        <w:t xml:space="preserve">in Stage 2 of the program </w:t>
      </w:r>
      <w:r w:rsidR="00BD733A">
        <w:rPr>
          <w:lang w:val="en-AU"/>
        </w:rPr>
        <w:t>are</w:t>
      </w:r>
      <w:r w:rsidR="00771A71">
        <w:rPr>
          <w:lang w:val="en-AU"/>
        </w:rPr>
        <w:t xml:space="preserve"> </w:t>
      </w:r>
      <w:r w:rsidR="006300D1">
        <w:rPr>
          <w:lang w:val="en-AU"/>
        </w:rPr>
        <w:t>adequate to meet end-of-program-</w:t>
      </w:r>
      <w:r w:rsidRPr="008F261C">
        <w:rPr>
          <w:lang w:val="en-AU"/>
        </w:rPr>
        <w:t>outcomes</w:t>
      </w:r>
      <w:r w:rsidR="00BD733A">
        <w:rPr>
          <w:lang w:val="en-AU"/>
        </w:rPr>
        <w:t xml:space="preserve">. </w:t>
      </w:r>
    </w:p>
    <w:p w14:paraId="659005F0" w14:textId="58A211AC" w:rsidR="00574860" w:rsidRDefault="00574860" w:rsidP="00EE519F">
      <w:pPr>
        <w:jc w:val="both"/>
        <w:rPr>
          <w:lang w:val="en-AU"/>
        </w:rPr>
      </w:pPr>
      <w:r>
        <w:rPr>
          <w:lang w:val="en-AU"/>
        </w:rPr>
        <w:t xml:space="preserve">The aspect of the program that has had significant expansion is the research in Malekula particularly. At the time when the program was designed it was contemplated that there would be concentrated research in approximately 2-3 communities. </w:t>
      </w:r>
      <w:r w:rsidR="00876B7B">
        <w:rPr>
          <w:lang w:val="en-AU"/>
        </w:rPr>
        <w:t>Since then in</w:t>
      </w:r>
      <w:r>
        <w:rPr>
          <w:lang w:val="en-AU"/>
        </w:rPr>
        <w:t xml:space="preserve"> the preparation of the </w:t>
      </w:r>
      <w:r w:rsidR="00B366D3">
        <w:rPr>
          <w:lang w:val="en-AU"/>
        </w:rPr>
        <w:t>research and as a consequence of discussion with the DFAT Evaluation Capacity Building Program and others</w:t>
      </w:r>
      <w:r w:rsidR="003C5972">
        <w:rPr>
          <w:lang w:val="en-AU"/>
        </w:rPr>
        <w:t>,</w:t>
      </w:r>
      <w:r w:rsidR="00B366D3">
        <w:rPr>
          <w:lang w:val="en-AU"/>
        </w:rPr>
        <w:t xml:space="preserve"> it was agreed</w:t>
      </w:r>
      <w:r w:rsidR="00876B7B">
        <w:rPr>
          <w:lang w:val="en-AU"/>
        </w:rPr>
        <w:t>,</w:t>
      </w:r>
      <w:r w:rsidR="00B366D3">
        <w:rPr>
          <w:lang w:val="en-AU"/>
        </w:rPr>
        <w:t xml:space="preserve"> </w:t>
      </w:r>
      <w:r w:rsidR="003C5972">
        <w:rPr>
          <w:lang w:val="en-AU"/>
        </w:rPr>
        <w:t>with approval of DFAT</w:t>
      </w:r>
      <w:r w:rsidR="00876B7B">
        <w:rPr>
          <w:lang w:val="en-AU"/>
        </w:rPr>
        <w:t>,</w:t>
      </w:r>
      <w:r w:rsidR="003C5972">
        <w:rPr>
          <w:lang w:val="en-AU"/>
        </w:rPr>
        <w:t xml:space="preserve"> </w:t>
      </w:r>
      <w:r w:rsidR="00B366D3">
        <w:rPr>
          <w:lang w:val="en-AU"/>
        </w:rPr>
        <w:t>that the research would be more scale-able and more</w:t>
      </w:r>
      <w:r w:rsidR="00876B7B">
        <w:rPr>
          <w:lang w:val="en-AU"/>
        </w:rPr>
        <w:t xml:space="preserve"> useful both to the program</w:t>
      </w:r>
      <w:r w:rsidR="00B366D3">
        <w:rPr>
          <w:lang w:val="en-AU"/>
        </w:rPr>
        <w:t xml:space="preserve"> and to other stakeholders if it was a piece of research that was broader and could make some statistically sound findings at least for Malekula as a whole. The research also no longer looked only at the experience of women but rather at how conflicts more generally are managed at the community level with a more concentrated focus on the experience of women. </w:t>
      </w:r>
    </w:p>
    <w:p w14:paraId="29C7A065" w14:textId="21813C64" w:rsidR="00B366D3" w:rsidRDefault="00B366D3" w:rsidP="00EE519F">
      <w:pPr>
        <w:jc w:val="both"/>
        <w:rPr>
          <w:lang w:val="en-AU"/>
        </w:rPr>
      </w:pPr>
      <w:r>
        <w:rPr>
          <w:lang w:val="en-AU"/>
        </w:rPr>
        <w:t>As a consequence</w:t>
      </w:r>
      <w:r w:rsidR="003C5972">
        <w:rPr>
          <w:lang w:val="en-AU"/>
        </w:rPr>
        <w:t>,</w:t>
      </w:r>
      <w:r>
        <w:rPr>
          <w:lang w:val="en-AU"/>
        </w:rPr>
        <w:t xml:space="preserve"> the interventions that could be programmed to respond to the findings of the research could be broader and require more resources</w:t>
      </w:r>
      <w:r w:rsidR="003C5972">
        <w:rPr>
          <w:lang w:val="en-AU"/>
        </w:rPr>
        <w:t xml:space="preserve"> than are currently budgeted for this component. T</w:t>
      </w:r>
      <w:r>
        <w:rPr>
          <w:lang w:val="en-AU"/>
        </w:rPr>
        <w:t xml:space="preserve">his could be managed in a staged or iterative way tailored to the capacity of the program and strengthened </w:t>
      </w:r>
      <w:r w:rsidR="003C5972">
        <w:rPr>
          <w:lang w:val="en-AU"/>
        </w:rPr>
        <w:t>where</w:t>
      </w:r>
      <w:r>
        <w:rPr>
          <w:lang w:val="en-AU"/>
        </w:rPr>
        <w:t>ver possible through close collaboration with others.</w:t>
      </w:r>
    </w:p>
    <w:p w14:paraId="5A9F19A6" w14:textId="3FBB1AB2" w:rsidR="00B366D3" w:rsidRDefault="003C5972" w:rsidP="00EE519F">
      <w:pPr>
        <w:jc w:val="both"/>
        <w:rPr>
          <w:lang w:val="en-AU"/>
        </w:rPr>
      </w:pPr>
      <w:r>
        <w:rPr>
          <w:lang w:val="en-AU"/>
        </w:rPr>
        <w:lastRenderedPageBreak/>
        <w:t>Nevertheless, the end-of-program-</w:t>
      </w:r>
      <w:r w:rsidR="00B366D3">
        <w:rPr>
          <w:lang w:val="en-AU"/>
        </w:rPr>
        <w:t xml:space="preserve">outcomes for component 3 are focused around building on an evidence base to improve the responsiveness of the sector and to target appropriate interventions for women, children and youth. The size and delay caused in preparing the larger piece of research is unlikely to </w:t>
      </w:r>
      <w:r>
        <w:rPr>
          <w:lang w:val="en-AU"/>
        </w:rPr>
        <w:t>impact on the achievement of those outcomes though it will be important to ensure sufficient inputs and budget to make measurable progress in this area.</w:t>
      </w:r>
    </w:p>
    <w:p w14:paraId="1C1A4599" w14:textId="77777777" w:rsidR="00BD733A" w:rsidRPr="008F261C" w:rsidRDefault="00BD733A" w:rsidP="00EE519F">
      <w:pPr>
        <w:jc w:val="both"/>
        <w:rPr>
          <w:lang w:val="en-AU"/>
        </w:rPr>
      </w:pPr>
    </w:p>
    <w:p w14:paraId="36ECBD86" w14:textId="77777777" w:rsidR="00D90BAA" w:rsidRDefault="00D90BAA" w:rsidP="005F1A1E">
      <w:pPr>
        <w:pStyle w:val="Heading3"/>
      </w:pPr>
      <w:bookmarkStart w:id="25" w:name="_Toc424634630"/>
      <w:r>
        <w:t>Against Budget</w:t>
      </w:r>
      <w:bookmarkEnd w:id="25"/>
      <w:r w:rsidR="008D62C0">
        <w:t xml:space="preserve"> </w:t>
      </w:r>
    </w:p>
    <w:p w14:paraId="49B4208D" w14:textId="6BB97848" w:rsidR="009B31C6" w:rsidRDefault="009B31C6" w:rsidP="009B31C6">
      <w:pPr>
        <w:jc w:val="both"/>
      </w:pPr>
      <w:r w:rsidRPr="009B31C6">
        <w:t>Financial management remains an area of close collaboration between DFAT and Stretem Rod Blong Jastis. While this reporting period is from January through June 2015, now that the Australian financial year has been completed it is appropriate to make some comment about the annual budget. After discussion between the program and DFAT, the program was careful to provide invoicing at the end of the financial year which provided 100% execution of budget in the current financial year and a supplementary invoice which attributed any</w:t>
      </w:r>
      <w:r>
        <w:t xml:space="preserve"> additional</w:t>
      </w:r>
      <w:r w:rsidRPr="009B31C6">
        <w:t xml:space="preserve"> costs in</w:t>
      </w:r>
      <w:r>
        <w:t>to</w:t>
      </w:r>
      <w:r w:rsidRPr="009B31C6">
        <w:t xml:space="preserve"> the financial year</w:t>
      </w:r>
      <w:r>
        <w:t xml:space="preserve"> 2015/2016</w:t>
      </w:r>
      <w:r w:rsidRPr="009B31C6">
        <w:t xml:space="preserve">. </w:t>
      </w:r>
      <w:r w:rsidR="005253A0">
        <w:t>Annex 14 summarises the financial position of the program this financial year.</w:t>
      </w:r>
    </w:p>
    <w:p w14:paraId="133B723D" w14:textId="7065E2E2" w:rsidR="009B31C6" w:rsidRDefault="009B31C6" w:rsidP="009B31C6">
      <w:pPr>
        <w:jc w:val="both"/>
      </w:pPr>
      <w:r>
        <w:t xml:space="preserve">The budget has progressed well in all areas with the program generally underspending on themes with the exception of operational costs and program activity costs. The increase in operational expenditure is attributed to the costs incurred during re-establishment of the office post Cyclone Pam. </w:t>
      </w:r>
    </w:p>
    <w:p w14:paraId="41A3FB2E" w14:textId="4AE7EF6C" w:rsidR="009B31C6" w:rsidRDefault="009B31C6" w:rsidP="009B31C6">
      <w:pPr>
        <w:jc w:val="both"/>
      </w:pPr>
      <w:r>
        <w:t>Additional expenditure (as per the below table) was also incurred through Program Activity Costs. After approval was granted by DFAT, underspends throughout the program were allocated to Program Activity Costs. This is seen as a positive outcome for the justice sector as funding is utilised for demand driven activity purposes rather than administration or staffing.</w:t>
      </w:r>
    </w:p>
    <w:p w14:paraId="226280D9" w14:textId="2318F8B4" w:rsidR="009B31C6" w:rsidRPr="00B477A5" w:rsidRDefault="009B31C6" w:rsidP="009B31C6">
      <w:pPr>
        <w:jc w:val="both"/>
      </w:pPr>
      <w:r>
        <w:t>The Program will continue to liaise closely with DFAT about financial management and it is perceived that the provision of the monthly financial summary remains critical to keeping program finances clear in the minds of leaders both within the program and from a DFAT perspective.</w:t>
      </w:r>
    </w:p>
    <w:p w14:paraId="1E51A555" w14:textId="77777777" w:rsidR="009B31C6" w:rsidRDefault="009B31C6" w:rsidP="009B31C6">
      <w:pPr>
        <w:jc w:val="both"/>
      </w:pPr>
    </w:p>
    <w:p w14:paraId="3D406327" w14:textId="77777777" w:rsidR="009B31C6" w:rsidRDefault="009B31C6" w:rsidP="009B31C6">
      <w:pPr>
        <w:pStyle w:val="ListParagraph"/>
        <w:ind w:left="142"/>
      </w:pPr>
      <w:r>
        <w:rPr>
          <w:noProof/>
          <w:lang w:val="en-AU" w:eastAsia="en-AU"/>
        </w:rPr>
        <w:lastRenderedPageBreak/>
        <w:drawing>
          <wp:inline distT="0" distB="0" distL="0" distR="0" wp14:anchorId="35C019B3" wp14:editId="25A6BF3F">
            <wp:extent cx="5768340" cy="4251960"/>
            <wp:effectExtent l="0" t="0" r="381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28AEA0" w14:textId="77777777" w:rsidR="009B31C6" w:rsidRDefault="009B31C6" w:rsidP="009B31C6"/>
    <w:p w14:paraId="5AB66D66" w14:textId="77777777" w:rsidR="001B1423" w:rsidRDefault="001B1423" w:rsidP="001B1423">
      <w:pPr>
        <w:pStyle w:val="ListParagraph"/>
        <w:ind w:left="2160"/>
      </w:pPr>
    </w:p>
    <w:p w14:paraId="238FCD94" w14:textId="77777777" w:rsidR="001B1423" w:rsidRDefault="001B1423" w:rsidP="001B1423"/>
    <w:p w14:paraId="5ECE7357" w14:textId="77777777" w:rsidR="001B1423" w:rsidRDefault="001B1423" w:rsidP="001B1423">
      <w:pPr>
        <w:pStyle w:val="ListParagraph"/>
      </w:pPr>
    </w:p>
    <w:p w14:paraId="312BC2DF" w14:textId="77777777" w:rsidR="008F261C" w:rsidRPr="008F261C" w:rsidRDefault="008F261C" w:rsidP="008F261C">
      <w:pPr>
        <w:rPr>
          <w:lang w:val="en-AU"/>
        </w:rPr>
      </w:pPr>
    </w:p>
    <w:p w14:paraId="76DFBEEC" w14:textId="77777777" w:rsidR="00D90BAA" w:rsidRDefault="00D90BAA" w:rsidP="00D90BAA">
      <w:pPr>
        <w:pStyle w:val="Heading2"/>
      </w:pPr>
      <w:bookmarkStart w:id="26" w:name="_Toc424634631"/>
      <w:r>
        <w:t>Effectiveness and Efficiency of Management Systems</w:t>
      </w:r>
      <w:bookmarkEnd w:id="26"/>
    </w:p>
    <w:p w14:paraId="00AC62BE" w14:textId="77777777" w:rsidR="00D90BAA" w:rsidRPr="00E9734A" w:rsidRDefault="00D90BAA" w:rsidP="00D90BAA">
      <w:pPr>
        <w:rPr>
          <w:sz w:val="16"/>
          <w:szCs w:val="16"/>
        </w:rPr>
      </w:pPr>
    </w:p>
    <w:p w14:paraId="7054C200" w14:textId="77777777" w:rsidR="00D90BAA" w:rsidRDefault="00D62687" w:rsidP="005F1A1E">
      <w:pPr>
        <w:pStyle w:val="Heading3"/>
        <w:numPr>
          <w:ilvl w:val="0"/>
          <w:numId w:val="13"/>
        </w:numPr>
      </w:pPr>
      <w:bookmarkStart w:id="27" w:name="_Toc424634632"/>
      <w:r>
        <w:t>Workplan</w:t>
      </w:r>
      <w:bookmarkEnd w:id="27"/>
    </w:p>
    <w:p w14:paraId="7EA375EE" w14:textId="2D634C77" w:rsidR="00314DC7" w:rsidRPr="00066148" w:rsidRDefault="00066148" w:rsidP="00B85F8E">
      <w:pPr>
        <w:jc w:val="both"/>
        <w:rPr>
          <w:lang w:val="en-AU"/>
        </w:rPr>
      </w:pPr>
      <w:r w:rsidRPr="00066148">
        <w:rPr>
          <w:lang w:val="en-AU"/>
        </w:rPr>
        <w:t xml:space="preserve">The strategic direction of the PJSPV Design and the Workplan remain appropriate and relevant (see section </w:t>
      </w:r>
      <w:r>
        <w:rPr>
          <w:lang w:val="en-AU"/>
        </w:rPr>
        <w:t>1a – Continuing Relevance)</w:t>
      </w:r>
      <w:r w:rsidRPr="00066148">
        <w:rPr>
          <w:lang w:val="en-AU"/>
        </w:rPr>
        <w:t>. Changes in planned inputs and outputs</w:t>
      </w:r>
      <w:r w:rsidR="00C86812">
        <w:rPr>
          <w:lang w:val="en-AU"/>
        </w:rPr>
        <w:t xml:space="preserve"> are being or</w:t>
      </w:r>
      <w:r w:rsidRPr="00066148">
        <w:rPr>
          <w:lang w:val="en-AU"/>
        </w:rPr>
        <w:t xml:space="preserve"> have been made with the approval of DFAT, (see section </w:t>
      </w:r>
      <w:r>
        <w:rPr>
          <w:lang w:val="en-AU"/>
        </w:rPr>
        <w:t>2e – Variations to Plan)</w:t>
      </w:r>
      <w:r w:rsidRPr="00066148">
        <w:rPr>
          <w:lang w:val="en-AU"/>
        </w:rPr>
        <w:t xml:space="preserve"> none of which alter the likely achieveme</w:t>
      </w:r>
      <w:r w:rsidR="00387DA2">
        <w:rPr>
          <w:lang w:val="en-AU"/>
        </w:rPr>
        <w:t xml:space="preserve">nt of end-of-program-outcomes </w:t>
      </w:r>
      <w:r w:rsidR="00B85F8E">
        <w:rPr>
          <w:lang w:val="en-AU"/>
        </w:rPr>
        <w:t>or</w:t>
      </w:r>
      <w:r w:rsidRPr="00066148">
        <w:rPr>
          <w:lang w:val="en-AU"/>
        </w:rPr>
        <w:t xml:space="preserve"> the strategic direction of the program. </w:t>
      </w:r>
    </w:p>
    <w:p w14:paraId="5FF02179" w14:textId="77777777" w:rsidR="00C846BA" w:rsidRPr="00C846BA" w:rsidRDefault="00C846BA" w:rsidP="00C846BA">
      <w:pPr>
        <w:rPr>
          <w:lang w:val="en-AU"/>
        </w:rPr>
      </w:pPr>
      <w:r w:rsidRPr="00C846BA">
        <w:rPr>
          <w:lang w:val="en-AU"/>
        </w:rPr>
        <w:t xml:space="preserve">Some work carried out by the team </w:t>
      </w:r>
      <w:r w:rsidR="00B85F8E">
        <w:rPr>
          <w:lang w:val="en-AU"/>
        </w:rPr>
        <w:t>in addition</w:t>
      </w:r>
      <w:r w:rsidRPr="00C846BA">
        <w:rPr>
          <w:lang w:val="en-AU"/>
        </w:rPr>
        <w:t xml:space="preserve"> to the Workplan includes: </w:t>
      </w:r>
    </w:p>
    <w:p w14:paraId="1A40FC18" w14:textId="5579472C" w:rsidR="00F12585" w:rsidRDefault="00F12585" w:rsidP="00B357A8">
      <w:pPr>
        <w:pStyle w:val="ListParagraph"/>
        <w:numPr>
          <w:ilvl w:val="0"/>
          <w:numId w:val="51"/>
        </w:numPr>
        <w:rPr>
          <w:lang w:val="en-AU"/>
        </w:rPr>
      </w:pPr>
      <w:r>
        <w:rPr>
          <w:lang w:val="en-AU"/>
        </w:rPr>
        <w:t>Legal Salary Review (HRM Adviser</w:t>
      </w:r>
      <w:r w:rsidR="00C86812">
        <w:rPr>
          <w:lang w:val="en-AU"/>
        </w:rPr>
        <w:t xml:space="preserve"> and M&amp;E Adviser</w:t>
      </w:r>
      <w:r>
        <w:rPr>
          <w:lang w:val="en-AU"/>
        </w:rPr>
        <w:t>)</w:t>
      </w:r>
    </w:p>
    <w:p w14:paraId="4A13F617" w14:textId="43157050" w:rsidR="004E50CB" w:rsidRDefault="00E257FF" w:rsidP="00B357A8">
      <w:pPr>
        <w:pStyle w:val="ListParagraph"/>
        <w:numPr>
          <w:ilvl w:val="0"/>
          <w:numId w:val="51"/>
        </w:numPr>
        <w:rPr>
          <w:lang w:val="en-AU"/>
        </w:rPr>
      </w:pPr>
      <w:r>
        <w:rPr>
          <w:lang w:val="en-AU"/>
        </w:rPr>
        <w:lastRenderedPageBreak/>
        <w:t>Assistance to the program in the recruitment of law student researchers for PJSPV research in Malekula and Blacksands (</w:t>
      </w:r>
      <w:r w:rsidR="00171AA8">
        <w:rPr>
          <w:lang w:val="en-AU"/>
        </w:rPr>
        <w:t>LSIP</w:t>
      </w:r>
      <w:r>
        <w:rPr>
          <w:lang w:val="en-AU"/>
        </w:rPr>
        <w:t xml:space="preserve"> Administrator)</w:t>
      </w:r>
    </w:p>
    <w:p w14:paraId="7AD4B43B" w14:textId="347526F5" w:rsidR="00E257FF" w:rsidRDefault="00E257FF" w:rsidP="00B357A8">
      <w:pPr>
        <w:pStyle w:val="ListParagraph"/>
        <w:numPr>
          <w:ilvl w:val="0"/>
          <w:numId w:val="51"/>
        </w:numPr>
        <w:rPr>
          <w:lang w:val="en-AU"/>
        </w:rPr>
      </w:pPr>
      <w:r>
        <w:rPr>
          <w:lang w:val="en-AU"/>
        </w:rPr>
        <w:t xml:space="preserve">Assistance </w:t>
      </w:r>
      <w:r w:rsidR="00F12585">
        <w:rPr>
          <w:lang w:val="en-AU"/>
        </w:rPr>
        <w:t>with</w:t>
      </w:r>
      <w:r>
        <w:rPr>
          <w:lang w:val="en-AU"/>
        </w:rPr>
        <w:t xml:space="preserve"> the recruitment of part time data entry officers for SLO to restore archives post Cyclone Pam (</w:t>
      </w:r>
      <w:r w:rsidR="00171AA8">
        <w:rPr>
          <w:lang w:val="en-AU"/>
        </w:rPr>
        <w:t>LSIP</w:t>
      </w:r>
      <w:r>
        <w:rPr>
          <w:lang w:val="en-AU"/>
        </w:rPr>
        <w:t xml:space="preserve"> Administrator)</w:t>
      </w:r>
    </w:p>
    <w:p w14:paraId="4D134081" w14:textId="77777777" w:rsidR="00E257FF" w:rsidRDefault="00E257FF" w:rsidP="00B357A8">
      <w:pPr>
        <w:pStyle w:val="ListParagraph"/>
        <w:numPr>
          <w:ilvl w:val="0"/>
          <w:numId w:val="51"/>
        </w:numPr>
        <w:rPr>
          <w:lang w:val="en-AU"/>
        </w:rPr>
      </w:pPr>
      <w:r>
        <w:rPr>
          <w:lang w:val="en-AU"/>
        </w:rPr>
        <w:t>Mentoring and assistance to junior prosecutor in PPO (SPD Adviser)</w:t>
      </w:r>
    </w:p>
    <w:p w14:paraId="769E857A" w14:textId="77777777" w:rsidR="00E257FF" w:rsidRDefault="00E257FF" w:rsidP="00B357A8">
      <w:pPr>
        <w:pStyle w:val="ListParagraph"/>
        <w:numPr>
          <w:ilvl w:val="0"/>
          <w:numId w:val="51"/>
        </w:numPr>
        <w:rPr>
          <w:lang w:val="en-AU"/>
        </w:rPr>
      </w:pPr>
      <w:r>
        <w:rPr>
          <w:lang w:val="en-AU"/>
        </w:rPr>
        <w:t>Input into the VPF Family Violence Policy and SOPs (SPD Adviser)</w:t>
      </w:r>
    </w:p>
    <w:p w14:paraId="3A7399C0" w14:textId="77777777" w:rsidR="00E257FF" w:rsidRDefault="00E257FF" w:rsidP="00B357A8">
      <w:pPr>
        <w:pStyle w:val="ListParagraph"/>
        <w:numPr>
          <w:ilvl w:val="0"/>
          <w:numId w:val="51"/>
        </w:numPr>
        <w:rPr>
          <w:lang w:val="en-AU"/>
        </w:rPr>
      </w:pPr>
      <w:r>
        <w:rPr>
          <w:lang w:val="en-AU"/>
        </w:rPr>
        <w:t>Support for the development of two funding applications for DWA (VAW pilot adviser)</w:t>
      </w:r>
    </w:p>
    <w:p w14:paraId="7FDE1B1C" w14:textId="77777777" w:rsidR="00E257FF" w:rsidRDefault="00E257FF" w:rsidP="00B357A8">
      <w:pPr>
        <w:pStyle w:val="ListParagraph"/>
        <w:numPr>
          <w:ilvl w:val="0"/>
          <w:numId w:val="51"/>
        </w:numPr>
        <w:rPr>
          <w:lang w:val="en-AU"/>
        </w:rPr>
      </w:pPr>
      <w:r>
        <w:rPr>
          <w:lang w:val="en-AU"/>
        </w:rPr>
        <w:t>Participation and contribution to the Gender Policy and Strategy work of DWA (VAW pilot adviser)</w:t>
      </w:r>
    </w:p>
    <w:p w14:paraId="06C30280" w14:textId="18470D6E" w:rsidR="00E257FF" w:rsidRDefault="00E257FF" w:rsidP="00B357A8">
      <w:pPr>
        <w:pStyle w:val="ListParagraph"/>
        <w:numPr>
          <w:ilvl w:val="0"/>
          <w:numId w:val="51"/>
        </w:numPr>
        <w:rPr>
          <w:lang w:val="en-AU"/>
        </w:rPr>
      </w:pPr>
      <w:r>
        <w:rPr>
          <w:lang w:val="en-AU"/>
        </w:rPr>
        <w:t>Compilation of data on status of women within the sector (W</w:t>
      </w:r>
      <w:r w:rsidR="0056187A">
        <w:rPr>
          <w:lang w:val="en-AU"/>
        </w:rPr>
        <w:t>P</w:t>
      </w:r>
      <w:r>
        <w:rPr>
          <w:lang w:val="en-AU"/>
        </w:rPr>
        <w:t>L</w:t>
      </w:r>
      <w:r w:rsidR="0056187A">
        <w:rPr>
          <w:lang w:val="en-AU"/>
        </w:rPr>
        <w:t xml:space="preserve"> </w:t>
      </w:r>
      <w:r>
        <w:rPr>
          <w:lang w:val="en-AU"/>
        </w:rPr>
        <w:t>A</w:t>
      </w:r>
      <w:r w:rsidR="0056187A">
        <w:rPr>
          <w:lang w:val="en-AU"/>
        </w:rPr>
        <w:t>dviser</w:t>
      </w:r>
      <w:r w:rsidR="009B3188">
        <w:rPr>
          <w:lang w:val="en-AU"/>
        </w:rPr>
        <w:t>, MO</w:t>
      </w:r>
      <w:r>
        <w:rPr>
          <w:lang w:val="en-AU"/>
        </w:rPr>
        <w:t>)</w:t>
      </w:r>
    </w:p>
    <w:p w14:paraId="0243AFC3" w14:textId="78DAF984" w:rsidR="00E257FF" w:rsidRDefault="00E257FF" w:rsidP="00B357A8">
      <w:pPr>
        <w:pStyle w:val="ListParagraph"/>
        <w:numPr>
          <w:ilvl w:val="0"/>
          <w:numId w:val="51"/>
        </w:numPr>
        <w:rPr>
          <w:lang w:val="en-AU"/>
        </w:rPr>
      </w:pPr>
      <w:r>
        <w:rPr>
          <w:lang w:val="en-AU"/>
        </w:rPr>
        <w:t>Advice to PPO prosecutor in Santo (PSO Adviser)</w:t>
      </w:r>
    </w:p>
    <w:p w14:paraId="79BA7559" w14:textId="77777777" w:rsidR="00E257FF" w:rsidRDefault="00F12585" w:rsidP="00B357A8">
      <w:pPr>
        <w:pStyle w:val="ListParagraph"/>
        <w:numPr>
          <w:ilvl w:val="0"/>
          <w:numId w:val="51"/>
        </w:numPr>
        <w:rPr>
          <w:lang w:val="en-AU"/>
        </w:rPr>
      </w:pPr>
      <w:r>
        <w:rPr>
          <w:lang w:val="en-AU"/>
        </w:rPr>
        <w:t>Review of VPF revenue (PFM Adviser)</w:t>
      </w:r>
    </w:p>
    <w:p w14:paraId="0134C94E" w14:textId="77777777" w:rsidR="00F12585" w:rsidRDefault="00F12585" w:rsidP="00B357A8">
      <w:pPr>
        <w:pStyle w:val="ListParagraph"/>
        <w:numPr>
          <w:ilvl w:val="0"/>
          <w:numId w:val="51"/>
        </w:numPr>
        <w:rPr>
          <w:lang w:val="en-AU"/>
        </w:rPr>
      </w:pPr>
      <w:r>
        <w:rPr>
          <w:lang w:val="en-AU"/>
        </w:rPr>
        <w:t>Advice to MJCS with respect to recruitment of expatriate Public Prosecutor (management).</w:t>
      </w:r>
    </w:p>
    <w:p w14:paraId="611B6404" w14:textId="77777777" w:rsidR="00F12585" w:rsidRDefault="00F12585" w:rsidP="00B357A8">
      <w:pPr>
        <w:pStyle w:val="ListParagraph"/>
        <w:numPr>
          <w:ilvl w:val="0"/>
          <w:numId w:val="51"/>
        </w:numPr>
        <w:rPr>
          <w:lang w:val="en-AU"/>
        </w:rPr>
      </w:pPr>
      <w:r>
        <w:rPr>
          <w:lang w:val="en-AU"/>
        </w:rPr>
        <w:t>Ad hoc speaking notes, briefing notes, agenda, presentations for MJCS (management).</w:t>
      </w:r>
    </w:p>
    <w:p w14:paraId="72D8CD82" w14:textId="77777777" w:rsidR="00F12585" w:rsidRDefault="00F12585" w:rsidP="00B357A8">
      <w:pPr>
        <w:pStyle w:val="ListParagraph"/>
        <w:numPr>
          <w:ilvl w:val="0"/>
          <w:numId w:val="51"/>
        </w:numPr>
        <w:rPr>
          <w:lang w:val="en-AU"/>
        </w:rPr>
      </w:pPr>
      <w:r>
        <w:rPr>
          <w:lang w:val="en-AU"/>
        </w:rPr>
        <w:t>Recruitment and budget assistance to CLMO (management)</w:t>
      </w:r>
    </w:p>
    <w:p w14:paraId="0250FAA7" w14:textId="77777777" w:rsidR="00F12585" w:rsidRPr="00E257FF" w:rsidRDefault="00F12585" w:rsidP="00F12585">
      <w:pPr>
        <w:pStyle w:val="ListParagraph"/>
        <w:ind w:left="360"/>
        <w:rPr>
          <w:lang w:val="en-AU"/>
        </w:rPr>
      </w:pPr>
    </w:p>
    <w:p w14:paraId="77AC870C" w14:textId="77777777" w:rsidR="008F261C" w:rsidRPr="008F261C" w:rsidRDefault="00D90BAA" w:rsidP="005F1A1E">
      <w:pPr>
        <w:pStyle w:val="Heading3"/>
      </w:pPr>
      <w:bookmarkStart w:id="28" w:name="_Toc424634633"/>
      <w:r w:rsidRPr="008D62C0">
        <w:t>Financial Management Systems</w:t>
      </w:r>
      <w:bookmarkEnd w:id="28"/>
      <w:r w:rsidRPr="008D62C0">
        <w:t xml:space="preserve"> </w:t>
      </w:r>
    </w:p>
    <w:p w14:paraId="30C5C1E9" w14:textId="2895E1DF" w:rsidR="00261F0E" w:rsidRPr="00984F0E" w:rsidRDefault="009B31C6" w:rsidP="00261F0E">
      <w:pPr>
        <w:spacing w:after="0"/>
        <w:jc w:val="both"/>
      </w:pPr>
      <w:r w:rsidRPr="00984F0E">
        <w:t xml:space="preserve">The program’s financial management systems were audited by local firm Law Partners during late 2014 and early 2015. The findings and management response to the audit can be seen </w:t>
      </w:r>
      <w:r w:rsidRPr="00A70D53">
        <w:t xml:space="preserve">at </w:t>
      </w:r>
      <w:r w:rsidR="005253A0" w:rsidRPr="00A70D53">
        <w:t>Annex 15</w:t>
      </w:r>
      <w:r w:rsidRPr="00A70D53">
        <w:t>. While the audit did not uncover anything unexpected</w:t>
      </w:r>
      <w:r w:rsidR="00341F5B" w:rsidRPr="00A70D53">
        <w:t>, recommendations which related to effective procurement were noteworthy for the program. The program also requested advice be given</w:t>
      </w:r>
      <w:r w:rsidR="00341F5B" w:rsidRPr="00984F0E">
        <w:t xml:space="preserve"> about managing financial advances for staff travelling to the provinces (a particular issue for the policing side of the program). However the recommended approach, which advocated for the program to send staff to accompany every acquittable expenditure was not seen as either practical or a value for money approach. The program continues to manage payments to staff travelling to the provinces extremely closely. The program places controls on these staff to acquit funds as soon as possible after travel, it also seeks clear receipting even where no receipts are generally given (eg for travel in taxis/buses). This is an area the program continues to manage closely.</w:t>
      </w:r>
    </w:p>
    <w:p w14:paraId="7C9D4876" w14:textId="77777777" w:rsidR="00341F5B" w:rsidRPr="00984F0E" w:rsidRDefault="00341F5B" w:rsidP="00261F0E">
      <w:pPr>
        <w:spacing w:after="0"/>
        <w:jc w:val="both"/>
      </w:pPr>
    </w:p>
    <w:p w14:paraId="0030EA86" w14:textId="3340AEF3" w:rsidR="00341F5B" w:rsidRPr="00984F0E" w:rsidRDefault="00341F5B" w:rsidP="00261F0E">
      <w:pPr>
        <w:spacing w:after="0"/>
        <w:jc w:val="both"/>
      </w:pPr>
      <w:r w:rsidRPr="00984F0E">
        <w:t xml:space="preserve">Engagement with the VAPP has undoubtedly added complexity to financial management within the program. Two cashbooks are now developed on a monthly basis and the VAPP itself carries two petty cash </w:t>
      </w:r>
      <w:r w:rsidR="005B65AD" w:rsidRPr="00984F0E">
        <w:t>floats; one for emergency operations (limit vt500,000) and one for bas</w:t>
      </w:r>
      <w:r w:rsidR="00F243D9" w:rsidRPr="00984F0E">
        <w:t>ic office consumables (limit vt</w:t>
      </w:r>
      <w:r w:rsidR="005B65AD" w:rsidRPr="00984F0E">
        <w:t>20,000)</w:t>
      </w:r>
      <w:r w:rsidR="00F243D9" w:rsidRPr="00984F0E">
        <w:t xml:space="preserve">. Similarly, the high volume and operational nature of expenditure through the VPF carries with it high demands on staff of the program. Undertaking due diligence and ensuring transparent and accountable practices throughout the program is a challenge with a small staff. It could be argued that the program should become stricter on partners who take time to </w:t>
      </w:r>
      <w:r w:rsidR="00F243D9" w:rsidRPr="00984F0E">
        <w:lastRenderedPageBreak/>
        <w:t>acquit funds or have weaker procurement justifications. Capacity development remains at the heart of the program and therefor</w:t>
      </w:r>
      <w:r w:rsidR="00984F0E" w:rsidRPr="00984F0E">
        <w:t>e while the program pushes for good practice from partners, there is a high level of sensitivity to the constraints experienced by Agencies.</w:t>
      </w:r>
    </w:p>
    <w:p w14:paraId="74AD3113" w14:textId="77777777" w:rsidR="00984F0E" w:rsidRPr="00984F0E" w:rsidRDefault="00984F0E" w:rsidP="00261F0E">
      <w:pPr>
        <w:spacing w:after="0"/>
        <w:jc w:val="both"/>
      </w:pPr>
    </w:p>
    <w:p w14:paraId="65405D7C" w14:textId="4BB64DED" w:rsidR="00984F0E" w:rsidRPr="00984F0E" w:rsidRDefault="00984F0E" w:rsidP="00261F0E">
      <w:pPr>
        <w:spacing w:after="0"/>
        <w:jc w:val="both"/>
      </w:pPr>
      <w:r w:rsidRPr="00984F0E">
        <w:t xml:space="preserve">All financial management remains in line with the operations manual and with contractual requirements. </w:t>
      </w:r>
    </w:p>
    <w:p w14:paraId="69893076" w14:textId="77777777" w:rsidR="005B65AD" w:rsidRPr="00C16C22" w:rsidRDefault="005B65AD" w:rsidP="00261F0E">
      <w:pPr>
        <w:spacing w:after="0"/>
        <w:jc w:val="both"/>
        <w:rPr>
          <w:color w:val="FF0000"/>
        </w:rPr>
      </w:pPr>
    </w:p>
    <w:p w14:paraId="5BB7EAB3" w14:textId="77777777" w:rsidR="00261F0E" w:rsidRDefault="00261F0E" w:rsidP="00261F0E">
      <w:pPr>
        <w:spacing w:after="0"/>
        <w:rPr>
          <w:color w:val="FF0000"/>
        </w:rPr>
      </w:pPr>
    </w:p>
    <w:p w14:paraId="39B3CD23" w14:textId="77777777" w:rsidR="00314DC7" w:rsidRDefault="00314DC7" w:rsidP="005F1A1E">
      <w:pPr>
        <w:pStyle w:val="Heading3"/>
      </w:pPr>
      <w:bookmarkStart w:id="29" w:name="_Toc424634634"/>
      <w:r>
        <w:t>Monitoring and Evaluation</w:t>
      </w:r>
      <w:bookmarkEnd w:id="29"/>
    </w:p>
    <w:p w14:paraId="4962806B" w14:textId="2C36B58C" w:rsidR="00FA71CC" w:rsidRDefault="00D91A2B" w:rsidP="003A07F9">
      <w:pPr>
        <w:jc w:val="both"/>
        <w:rPr>
          <w:lang w:val="en-AU"/>
        </w:rPr>
      </w:pPr>
      <w:r w:rsidRPr="00D91A2B">
        <w:rPr>
          <w:lang w:val="en-AU"/>
        </w:rPr>
        <w:t>PJSPV</w:t>
      </w:r>
      <w:r>
        <w:rPr>
          <w:lang w:val="en-AU"/>
        </w:rPr>
        <w:t xml:space="preserve"> </w:t>
      </w:r>
      <w:r w:rsidR="003819F0">
        <w:rPr>
          <w:lang w:val="en-AU"/>
        </w:rPr>
        <w:t>is providing</w:t>
      </w:r>
      <w:r>
        <w:rPr>
          <w:lang w:val="en-AU"/>
        </w:rPr>
        <w:t xml:space="preserve"> a six monthly M&amp;E report intended to draw conclusions about the status of monitoring </w:t>
      </w:r>
      <w:r w:rsidRPr="00A70D53">
        <w:rPr>
          <w:lang w:val="en-AU"/>
        </w:rPr>
        <w:t>and evaluation for the program. The first of such reports is</w:t>
      </w:r>
      <w:r w:rsidR="00904179" w:rsidRPr="00A70D53">
        <w:rPr>
          <w:lang w:val="en-AU"/>
        </w:rPr>
        <w:t xml:space="preserve"> the Policing &amp; Justice Support Program (Vanuatu) PJSPV Monitoring and Evaluation Update Report, January to June 2015, (M&amp;E Update Report)</w:t>
      </w:r>
      <w:r w:rsidRPr="00A70D53">
        <w:rPr>
          <w:lang w:val="en-AU"/>
        </w:rPr>
        <w:t xml:space="preserve"> in Annex</w:t>
      </w:r>
      <w:r w:rsidR="0056187A" w:rsidRPr="00A70D53">
        <w:rPr>
          <w:lang w:val="en-AU"/>
        </w:rPr>
        <w:t xml:space="preserve"> </w:t>
      </w:r>
      <w:r w:rsidR="00CE222B">
        <w:rPr>
          <w:lang w:val="en-AU"/>
        </w:rPr>
        <w:t>12</w:t>
      </w:r>
      <w:r w:rsidRPr="00A70D53">
        <w:rPr>
          <w:lang w:val="en-AU"/>
        </w:rPr>
        <w:t>.</w:t>
      </w:r>
    </w:p>
    <w:p w14:paraId="25C846A5" w14:textId="22F22649" w:rsidR="00FA71CC" w:rsidRDefault="003C5972" w:rsidP="003A07F9">
      <w:pPr>
        <w:jc w:val="both"/>
        <w:rPr>
          <w:lang w:val="en-AU"/>
        </w:rPr>
      </w:pPr>
      <w:r>
        <w:rPr>
          <w:lang w:val="en-AU"/>
        </w:rPr>
        <w:t xml:space="preserve">The M&amp;E Adviser is scheduled to come back to Vanuatu at the end of August to work with both SRBJ and VAPP to review the MEP. </w:t>
      </w:r>
      <w:r w:rsidR="00C40ADA">
        <w:rPr>
          <w:lang w:val="en-AU"/>
        </w:rPr>
        <w:t>The review of the MEP was planned to take place</w:t>
      </w:r>
      <w:r>
        <w:rPr>
          <w:lang w:val="en-AU"/>
        </w:rPr>
        <w:t xml:space="preserve"> after about one year of implementation. The focus of this review is</w:t>
      </w:r>
      <w:r w:rsidR="00FA71CC">
        <w:rPr>
          <w:lang w:val="en-AU"/>
        </w:rPr>
        <w:t xml:space="preserve">; </w:t>
      </w:r>
      <w:r>
        <w:rPr>
          <w:lang w:val="en-AU"/>
        </w:rPr>
        <w:t>to</w:t>
      </w:r>
      <w:r w:rsidR="00FA71CC">
        <w:rPr>
          <w:lang w:val="en-AU"/>
        </w:rPr>
        <w:t xml:space="preserve"> review and potentially refine indicators based on what is now known and what can be measured; consider the evaluations completed to date and review</w:t>
      </w:r>
      <w:r w:rsidR="00C40ADA">
        <w:rPr>
          <w:lang w:val="en-AU"/>
        </w:rPr>
        <w:t xml:space="preserve"> and refine</w:t>
      </w:r>
      <w:r w:rsidR="00FA71CC">
        <w:rPr>
          <w:lang w:val="en-AU"/>
        </w:rPr>
        <w:t xml:space="preserve"> what is </w:t>
      </w:r>
      <w:r w:rsidR="00C40ADA">
        <w:rPr>
          <w:lang w:val="en-AU"/>
        </w:rPr>
        <w:t>planned</w:t>
      </w:r>
      <w:r w:rsidR="00FA71CC">
        <w:rPr>
          <w:lang w:val="en-AU"/>
        </w:rPr>
        <w:t xml:space="preserve"> in terms of evaluations and surveys to the end of program; and take stock of any indicators for which there is currently no baseline to consider how and when baseline will be gathered. Some rewording and refining of indicators has already been iden</w:t>
      </w:r>
      <w:r w:rsidR="00C40ADA">
        <w:rPr>
          <w:lang w:val="en-AU"/>
        </w:rPr>
        <w:t>ti</w:t>
      </w:r>
      <w:r w:rsidR="00FA71CC">
        <w:rPr>
          <w:lang w:val="en-AU"/>
        </w:rPr>
        <w:t>fied in preparation of this process.</w:t>
      </w:r>
      <w:r w:rsidR="00FA71CC">
        <w:rPr>
          <w:rStyle w:val="FootnoteReference"/>
          <w:lang w:val="en-AU"/>
        </w:rPr>
        <w:footnoteReference w:id="52"/>
      </w:r>
    </w:p>
    <w:p w14:paraId="41D19813" w14:textId="0F4AF33F" w:rsidR="000E23CF" w:rsidRDefault="00FA71CC" w:rsidP="003A07F9">
      <w:pPr>
        <w:jc w:val="both"/>
        <w:rPr>
          <w:lang w:val="en-AU"/>
        </w:rPr>
      </w:pPr>
      <w:r>
        <w:rPr>
          <w:lang w:val="en-AU"/>
        </w:rPr>
        <w:t>This review of the MEP will include developing and improving on definitions for indicators; developing technical sheets where needed; removing and rewording some indicators, where appropriate; removing and or refining the focus of future evaluations and surveys; focusing attention on indicators without baseline and developing an approach for ensuring baseline where there is not yet one</w:t>
      </w:r>
    </w:p>
    <w:p w14:paraId="20C3DB02" w14:textId="77777777" w:rsidR="008C0C6E" w:rsidRPr="00904179" w:rsidRDefault="008C0C6E" w:rsidP="00B357A8">
      <w:pPr>
        <w:pStyle w:val="Heading4"/>
        <w:numPr>
          <w:ilvl w:val="0"/>
          <w:numId w:val="52"/>
        </w:numPr>
        <w:spacing w:after="240"/>
        <w:rPr>
          <w:lang w:val="en-AU"/>
        </w:rPr>
      </w:pPr>
      <w:r w:rsidRPr="00904179">
        <w:rPr>
          <w:lang w:val="en-AU"/>
        </w:rPr>
        <w:t>Strengthened M&amp;E support for the integrated program</w:t>
      </w:r>
    </w:p>
    <w:p w14:paraId="14B5A7DB" w14:textId="77777777" w:rsidR="008C0C6E" w:rsidRDefault="00530C62" w:rsidP="003A07F9">
      <w:pPr>
        <w:jc w:val="both"/>
        <w:rPr>
          <w:lang w:val="en-AU"/>
        </w:rPr>
      </w:pPr>
      <w:r>
        <w:rPr>
          <w:lang w:val="en-AU"/>
        </w:rPr>
        <w:t xml:space="preserve">The model of </w:t>
      </w:r>
      <w:r w:rsidR="00693CA6">
        <w:rPr>
          <w:lang w:val="en-AU"/>
        </w:rPr>
        <w:t>a</w:t>
      </w:r>
      <w:r w:rsidR="008C0C6E">
        <w:rPr>
          <w:lang w:val="en-AU"/>
        </w:rPr>
        <w:t xml:space="preserve"> senior M&amp;E Specialist and an M&amp;E Adviser </w:t>
      </w:r>
      <w:r>
        <w:rPr>
          <w:lang w:val="en-AU"/>
        </w:rPr>
        <w:t>has continued very effectively in its support of the program M&amp;E over this reporting period.</w:t>
      </w:r>
      <w:r w:rsidR="007610A3">
        <w:rPr>
          <w:lang w:val="en-AU"/>
        </w:rPr>
        <w:t xml:space="preserve"> The M&amp;E Specialist will conduct the Capacity Development Evaluation in August and has given notice of his resignation from the program once that is completed. Models for continued robust M&amp;E support for the program are currently being investigated noting that the remainder of the program requires effective implementation of the MEP and less conceptual M&amp;E design work.</w:t>
      </w:r>
    </w:p>
    <w:p w14:paraId="17F54504" w14:textId="77777777" w:rsidR="00401E58" w:rsidRPr="00401E58" w:rsidRDefault="00401E58" w:rsidP="00904179">
      <w:pPr>
        <w:pStyle w:val="Heading4"/>
        <w:spacing w:after="240"/>
        <w:rPr>
          <w:lang w:val="en-AU"/>
        </w:rPr>
      </w:pPr>
      <w:r w:rsidRPr="00401E58">
        <w:rPr>
          <w:lang w:val="en-AU"/>
        </w:rPr>
        <w:t>Monitoring &amp; Evaluation Plan</w:t>
      </w:r>
    </w:p>
    <w:p w14:paraId="376576BB" w14:textId="77777777" w:rsidR="002A61B5" w:rsidRDefault="008C0C6E" w:rsidP="003A07F9">
      <w:pPr>
        <w:jc w:val="both"/>
        <w:rPr>
          <w:lang w:val="en-AU"/>
        </w:rPr>
      </w:pPr>
      <w:r w:rsidRPr="008C0C6E">
        <w:rPr>
          <w:lang w:val="en-AU"/>
        </w:rPr>
        <w:t xml:space="preserve">The </w:t>
      </w:r>
      <w:r w:rsidR="00530C62">
        <w:rPr>
          <w:lang w:val="en-AU"/>
        </w:rPr>
        <w:t>Monitoring and Evaluation Plan (</w:t>
      </w:r>
      <w:r w:rsidRPr="008C0C6E">
        <w:rPr>
          <w:lang w:val="en-AU"/>
        </w:rPr>
        <w:t>MEP</w:t>
      </w:r>
      <w:r w:rsidR="00530C62">
        <w:rPr>
          <w:lang w:val="en-AU"/>
        </w:rPr>
        <w:t>)</w:t>
      </w:r>
      <w:r w:rsidRPr="008C0C6E">
        <w:rPr>
          <w:lang w:val="en-AU"/>
        </w:rPr>
        <w:t xml:space="preserve"> </w:t>
      </w:r>
      <w:r w:rsidR="00530C62">
        <w:rPr>
          <w:lang w:val="en-AU"/>
        </w:rPr>
        <w:t>developed in the first six months of Stage 2 provides</w:t>
      </w:r>
      <w:r w:rsidRPr="008C0C6E">
        <w:rPr>
          <w:lang w:val="en-AU"/>
        </w:rPr>
        <w:t xml:space="preserve"> an approach to </w:t>
      </w:r>
      <w:r w:rsidR="00401E58">
        <w:rPr>
          <w:lang w:val="en-AU"/>
        </w:rPr>
        <w:t xml:space="preserve">tracking the progress and effectiveness of PJSPV with the assumption that activity completion or outputs are monitored by the program managers through other mechanisms. The </w:t>
      </w:r>
      <w:r w:rsidR="00401E58">
        <w:rPr>
          <w:lang w:val="en-AU"/>
        </w:rPr>
        <w:lastRenderedPageBreak/>
        <w:t>MEP is instead focussed on contribution to the achievement of interim and end-of-program-outcomes.</w:t>
      </w:r>
      <w:r w:rsidR="003A07F9">
        <w:rPr>
          <w:lang w:val="en-AU"/>
        </w:rPr>
        <w:t xml:space="preserve"> </w:t>
      </w:r>
      <w:r w:rsidR="000E23CF">
        <w:rPr>
          <w:lang w:val="en-AU"/>
        </w:rPr>
        <w:t>The MEP was approved last reporting period for implementation</w:t>
      </w:r>
      <w:r w:rsidR="00BD733A">
        <w:rPr>
          <w:lang w:val="en-AU"/>
        </w:rPr>
        <w:t xml:space="preserve"> whilst recognising that it may be ambitious in some aspects</w:t>
      </w:r>
      <w:r w:rsidR="000E23CF">
        <w:rPr>
          <w:lang w:val="en-AU"/>
        </w:rPr>
        <w:t>.</w:t>
      </w:r>
    </w:p>
    <w:p w14:paraId="4A88BA53" w14:textId="77777777" w:rsidR="007610A3" w:rsidRDefault="00530C62" w:rsidP="003A07F9">
      <w:pPr>
        <w:jc w:val="both"/>
        <w:rPr>
          <w:lang w:val="en-AU"/>
        </w:rPr>
      </w:pPr>
      <w:r>
        <w:rPr>
          <w:lang w:val="en-AU"/>
        </w:rPr>
        <w:t>The MEP is being implemented as designed with some slippage of dates for the evaluation pieces resulting from the hiatus post Cyclone Pam, workload of the program and availability of the evaluator</w:t>
      </w:r>
      <w:r w:rsidR="007610A3">
        <w:rPr>
          <w:lang w:val="en-AU"/>
        </w:rPr>
        <w:t>s</w:t>
      </w:r>
      <w:r>
        <w:rPr>
          <w:lang w:val="en-AU"/>
        </w:rPr>
        <w:t>.</w:t>
      </w:r>
      <w:r w:rsidR="003819F0">
        <w:rPr>
          <w:rStyle w:val="FootnoteReference"/>
          <w:lang w:val="en-AU"/>
        </w:rPr>
        <w:footnoteReference w:id="53"/>
      </w:r>
      <w:r w:rsidR="000E23CF">
        <w:rPr>
          <w:lang w:val="en-AU"/>
        </w:rPr>
        <w:t xml:space="preserve"> </w:t>
      </w:r>
    </w:p>
    <w:p w14:paraId="7A60EC8C" w14:textId="77777777" w:rsidR="003819F0" w:rsidRPr="003819F0" w:rsidRDefault="003819F0" w:rsidP="003819F0">
      <w:pPr>
        <w:shd w:val="clear" w:color="auto" w:fill="FFFFFF"/>
        <w:jc w:val="both"/>
        <w:rPr>
          <w:lang w:val="en-AU"/>
        </w:rPr>
      </w:pPr>
      <w:r w:rsidRPr="003819F0">
        <w:rPr>
          <w:lang w:val="en-AU"/>
        </w:rPr>
        <w:t>In accordance with the MEP, between January and June 2015, the program has:</w:t>
      </w:r>
    </w:p>
    <w:p w14:paraId="735FB45D" w14:textId="28AC49F0"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Continued to conduct structured conversations with advisers and team members every three months (a reduction from the proposed monthly conversations)</w:t>
      </w:r>
      <w:r w:rsidR="00C86812">
        <w:rPr>
          <w:lang w:val="en-AU"/>
        </w:rPr>
        <w:t>.</w:t>
      </w:r>
    </w:p>
    <w:p w14:paraId="39973737" w14:textId="749D45B0"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For SRBJ Advisers, continued use of the revised six monthly reporting template.  The new reporting template is more focused on evidence and strategic analysis</w:t>
      </w:r>
      <w:r w:rsidR="00C86812">
        <w:rPr>
          <w:lang w:val="en-AU"/>
        </w:rPr>
        <w:t>.</w:t>
      </w:r>
      <w:r w:rsidRPr="003819F0">
        <w:rPr>
          <w:lang w:val="en-AU"/>
        </w:rPr>
        <w:t xml:space="preserve"> </w:t>
      </w:r>
    </w:p>
    <w:p w14:paraId="792E1451" w14:textId="0B33671B"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All SRBJ advisers report on their work six monthly; VAPP reports to the International Deployment Group (IDG) of the Australian Fede</w:t>
      </w:r>
      <w:r w:rsidR="00C86812">
        <w:rPr>
          <w:lang w:val="en-AU"/>
        </w:rPr>
        <w:t xml:space="preserve">ral Police (AFP) six monthly.  </w:t>
      </w:r>
      <w:r w:rsidRPr="003819F0">
        <w:rPr>
          <w:lang w:val="en-AU"/>
        </w:rPr>
        <w:t>The six monthly time periods</w:t>
      </w:r>
      <w:r w:rsidR="00C86812">
        <w:rPr>
          <w:lang w:val="en-AU"/>
        </w:rPr>
        <w:t xml:space="preserve"> for VAPP and SRBJ are the same.</w:t>
      </w:r>
      <w:r w:rsidRPr="003819F0">
        <w:rPr>
          <w:lang w:val="en-AU"/>
        </w:rPr>
        <w:t xml:space="preserve"> </w:t>
      </w:r>
    </w:p>
    <w:p w14:paraId="77CE515F" w14:textId="77777777"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PJSPV reports to DFAT on progress six monthly.</w:t>
      </w:r>
    </w:p>
    <w:p w14:paraId="4114A3B8" w14:textId="77777777"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Completed a Baseline Study for all PJSPV indicators.  This highlighted the indicators that needed to be focused on to obtain baseline and provided a starting place for measuring PJPSV progress and performance</w:t>
      </w:r>
    </w:p>
    <w:p w14:paraId="4FD9AD93" w14:textId="312DF62E"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Obtained baseline for some of the indicators that did not have a baseline at the time of the Baseline Study</w:t>
      </w:r>
      <w:r w:rsidR="00C86812">
        <w:rPr>
          <w:lang w:val="en-AU"/>
        </w:rPr>
        <w:t>.</w:t>
      </w:r>
    </w:p>
    <w:p w14:paraId="6CE4B12C" w14:textId="4B4A1129"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 xml:space="preserve">Completed a desk review of the LSIP, with recommendations considered and </w:t>
      </w:r>
      <w:r w:rsidR="00D70358">
        <w:rPr>
          <w:lang w:val="en-AU"/>
        </w:rPr>
        <w:t xml:space="preserve">now being </w:t>
      </w:r>
      <w:r w:rsidRPr="003819F0">
        <w:rPr>
          <w:lang w:val="en-AU"/>
        </w:rPr>
        <w:t>integrated</w:t>
      </w:r>
      <w:r w:rsidR="00C86812">
        <w:rPr>
          <w:lang w:val="en-AU"/>
        </w:rPr>
        <w:t>.</w:t>
      </w:r>
    </w:p>
    <w:p w14:paraId="1C6DDDD9" w14:textId="7381328D"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Supported the completion of a Sector Perception Survey finalised in June this year; the findings of which has been shared with the HOAG and MJCS for consideration.  Some targeted follow-up will be useful in the subsequent reporting period</w:t>
      </w:r>
      <w:r w:rsidR="00C86812">
        <w:rPr>
          <w:lang w:val="en-AU"/>
        </w:rPr>
        <w:t>.</w:t>
      </w:r>
    </w:p>
    <w:p w14:paraId="3DE480DC" w14:textId="3E7D3133"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Completed a review of the SRBJ Grants Facility with a management response and integration of most of the recommendations in the way in which the Grants Facility is now managed</w:t>
      </w:r>
      <w:r w:rsidR="00C86812">
        <w:rPr>
          <w:lang w:val="en-AU"/>
        </w:rPr>
        <w:t>.</w:t>
      </w:r>
    </w:p>
    <w:p w14:paraId="02304627" w14:textId="63D5539B"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Provided support to the newly appointed VPF Monitoring and Evaluation Officer.  Support has focused on the development of an M&amp;E Framework for VPF</w:t>
      </w:r>
      <w:r w:rsidR="00C86812">
        <w:rPr>
          <w:lang w:val="en-AU"/>
        </w:rPr>
        <w:t>.</w:t>
      </w:r>
    </w:p>
    <w:p w14:paraId="10FFEB8F" w14:textId="09F55899" w:rsidR="003819F0" w:rsidRPr="003819F0" w:rsidRDefault="003819F0" w:rsidP="00B357A8">
      <w:pPr>
        <w:pStyle w:val="ListParagraph"/>
        <w:numPr>
          <w:ilvl w:val="0"/>
          <w:numId w:val="44"/>
        </w:numPr>
        <w:shd w:val="clear" w:color="auto" w:fill="FFFFFF"/>
        <w:spacing w:before="240"/>
        <w:jc w:val="both"/>
        <w:rPr>
          <w:lang w:val="en-AU"/>
        </w:rPr>
      </w:pPr>
      <w:r w:rsidRPr="003819F0">
        <w:rPr>
          <w:lang w:val="en-AU"/>
        </w:rPr>
        <w:t>Enhanced engagement between the PJSPV M&amp;E team and VAPP Advisors</w:t>
      </w:r>
      <w:r w:rsidR="00C86812">
        <w:rPr>
          <w:lang w:val="en-AU"/>
        </w:rPr>
        <w:t>.</w:t>
      </w:r>
    </w:p>
    <w:p w14:paraId="44FC98EE" w14:textId="77777777" w:rsidR="00206550" w:rsidRDefault="00206550" w:rsidP="00B357A8">
      <w:pPr>
        <w:pStyle w:val="ListParagraph"/>
        <w:numPr>
          <w:ilvl w:val="0"/>
          <w:numId w:val="44"/>
        </w:numPr>
        <w:jc w:val="both"/>
        <w:rPr>
          <w:lang w:val="en-AU"/>
        </w:rPr>
      </w:pPr>
      <w:r>
        <w:rPr>
          <w:lang w:val="en-AU"/>
        </w:rPr>
        <w:t>Commenced an evaluation of the participation of women in the VPF which will be concluded in August.</w:t>
      </w:r>
    </w:p>
    <w:p w14:paraId="2983B3FC" w14:textId="77777777" w:rsidR="000F167D" w:rsidRDefault="000F167D" w:rsidP="000E635F">
      <w:pPr>
        <w:shd w:val="clear" w:color="auto" w:fill="FFFFFF"/>
        <w:spacing w:before="240"/>
        <w:ind w:left="360"/>
        <w:jc w:val="both"/>
        <w:rPr>
          <w:lang w:val="en-AU"/>
        </w:rPr>
      </w:pPr>
    </w:p>
    <w:p w14:paraId="3C9C9600" w14:textId="50EFD079" w:rsidR="00D91A2B" w:rsidRPr="000E635F" w:rsidRDefault="00D91A2B" w:rsidP="000E635F">
      <w:pPr>
        <w:shd w:val="clear" w:color="auto" w:fill="FFFFFF"/>
        <w:spacing w:before="240"/>
        <w:ind w:left="360"/>
        <w:jc w:val="both"/>
        <w:rPr>
          <w:lang w:val="en-AU"/>
        </w:rPr>
      </w:pPr>
      <w:r w:rsidRPr="000E635F">
        <w:rPr>
          <w:lang w:val="en-AU"/>
        </w:rPr>
        <w:t xml:space="preserve">The key findings of the first six monthly M&amp;E </w:t>
      </w:r>
      <w:r w:rsidR="000E635F">
        <w:rPr>
          <w:lang w:val="en-AU"/>
        </w:rPr>
        <w:t xml:space="preserve">Update </w:t>
      </w:r>
      <w:r w:rsidRPr="000E635F">
        <w:rPr>
          <w:lang w:val="en-AU"/>
        </w:rPr>
        <w:t xml:space="preserve">Report are: </w:t>
      </w:r>
    </w:p>
    <w:p w14:paraId="5E335477" w14:textId="307DA378" w:rsidR="00D91A2B" w:rsidRPr="003819F0" w:rsidRDefault="00D91A2B" w:rsidP="00B357A8">
      <w:pPr>
        <w:pStyle w:val="ListParagraph"/>
        <w:numPr>
          <w:ilvl w:val="0"/>
          <w:numId w:val="53"/>
        </w:numPr>
        <w:shd w:val="clear" w:color="auto" w:fill="FFFFFF"/>
        <w:spacing w:before="240"/>
        <w:jc w:val="both"/>
        <w:rPr>
          <w:lang w:val="en-AU"/>
        </w:rPr>
      </w:pPr>
      <w:r w:rsidRPr="003819F0">
        <w:rPr>
          <w:lang w:val="en-AU"/>
        </w:rPr>
        <w:t xml:space="preserve">The MEP is being implemented as designed, though with some delays in commencement of evaluations due both to Cyclone Pam and availability of </w:t>
      </w:r>
      <w:r w:rsidR="00D70358">
        <w:rPr>
          <w:lang w:val="en-AU"/>
        </w:rPr>
        <w:t xml:space="preserve">some </w:t>
      </w:r>
      <w:r w:rsidRPr="003819F0">
        <w:rPr>
          <w:lang w:val="en-AU"/>
        </w:rPr>
        <w:t>evaluators;</w:t>
      </w:r>
    </w:p>
    <w:p w14:paraId="723C4A98" w14:textId="77777777" w:rsidR="00D91A2B" w:rsidRPr="003819F0" w:rsidRDefault="00D91A2B" w:rsidP="00B357A8">
      <w:pPr>
        <w:pStyle w:val="ListParagraph"/>
        <w:numPr>
          <w:ilvl w:val="0"/>
          <w:numId w:val="53"/>
        </w:numPr>
        <w:shd w:val="clear" w:color="auto" w:fill="FFFFFF"/>
        <w:spacing w:before="240"/>
        <w:jc w:val="both"/>
        <w:rPr>
          <w:lang w:val="en-AU"/>
        </w:rPr>
      </w:pPr>
      <w:r w:rsidRPr="003819F0">
        <w:rPr>
          <w:lang w:val="en-AU"/>
        </w:rPr>
        <w:t>Advisers are generally satisfied with the PJSPV M&amp;E approach, though with some recommended adjustments to the evaluations planned;</w:t>
      </w:r>
    </w:p>
    <w:p w14:paraId="0E06A29B" w14:textId="1B1D8295" w:rsidR="00D91A2B" w:rsidRPr="003819F0" w:rsidRDefault="00D91A2B" w:rsidP="00B357A8">
      <w:pPr>
        <w:pStyle w:val="ListParagraph"/>
        <w:numPr>
          <w:ilvl w:val="0"/>
          <w:numId w:val="53"/>
        </w:numPr>
        <w:shd w:val="clear" w:color="auto" w:fill="FFFFFF"/>
        <w:spacing w:before="240"/>
        <w:jc w:val="both"/>
        <w:rPr>
          <w:lang w:val="en-AU"/>
        </w:rPr>
      </w:pPr>
      <w:r w:rsidRPr="003819F0">
        <w:rPr>
          <w:lang w:val="en-AU"/>
        </w:rPr>
        <w:t xml:space="preserve">While it is too early to draw conclusions about the sustainability of PJSPV, important steps are being taken by the </w:t>
      </w:r>
      <w:r w:rsidR="00D70358">
        <w:rPr>
          <w:lang w:val="en-AU"/>
        </w:rPr>
        <w:t>p</w:t>
      </w:r>
      <w:r w:rsidRPr="003819F0">
        <w:rPr>
          <w:lang w:val="en-AU"/>
        </w:rPr>
        <w:t>rogram to ensure sustainability of support.  Further, advisers are generally cognisant of the importance of sustainability and the need to provide support in sustainable ways;</w:t>
      </w:r>
    </w:p>
    <w:p w14:paraId="2F98D1AD" w14:textId="77777777" w:rsidR="00D91A2B" w:rsidRPr="003819F0" w:rsidRDefault="00D91A2B" w:rsidP="00B357A8">
      <w:pPr>
        <w:pStyle w:val="ListParagraph"/>
        <w:numPr>
          <w:ilvl w:val="0"/>
          <w:numId w:val="53"/>
        </w:numPr>
        <w:shd w:val="clear" w:color="auto" w:fill="FFFFFF"/>
        <w:spacing w:before="240"/>
        <w:jc w:val="both"/>
        <w:rPr>
          <w:lang w:val="en-AU"/>
        </w:rPr>
      </w:pPr>
      <w:r w:rsidRPr="003819F0">
        <w:rPr>
          <w:lang w:val="en-AU"/>
        </w:rPr>
        <w:t>SRBJ and VAPP advisers are increasingly familiar with and perhaps also supportive of PJSPV M&amp;E ways of working.  This includes the advisers taking ownership/responsibility for collecting data for the indicators relating to their work, and working collaboratively with the M&amp;E team to participate in the analysis of that data;</w:t>
      </w:r>
    </w:p>
    <w:p w14:paraId="14B0AAA0" w14:textId="77777777" w:rsidR="00D91A2B" w:rsidRPr="003819F0" w:rsidRDefault="00D91A2B" w:rsidP="00B357A8">
      <w:pPr>
        <w:pStyle w:val="ListParagraph"/>
        <w:numPr>
          <w:ilvl w:val="0"/>
          <w:numId w:val="53"/>
        </w:numPr>
        <w:shd w:val="clear" w:color="auto" w:fill="FFFFFF"/>
        <w:spacing w:before="240"/>
        <w:jc w:val="both"/>
        <w:rPr>
          <w:lang w:val="en-AU"/>
        </w:rPr>
      </w:pPr>
      <w:r w:rsidRPr="003819F0">
        <w:rPr>
          <w:lang w:val="en-AU"/>
        </w:rPr>
        <w:t>At the time of the Baseline Study, baseline data existed only for 13 of 35 SRBJ indicators and for 9 of 40 VAPP indicators.  Now 17 of 35 SRBJ indicators have a baseline and 15 of 40 VAPP indicators.  This is an important improvement though further work will be needed over the subsequent reporting period to establish baseline;</w:t>
      </w:r>
    </w:p>
    <w:p w14:paraId="588E6842" w14:textId="77777777" w:rsidR="00D91A2B" w:rsidRPr="003819F0" w:rsidRDefault="00D91A2B" w:rsidP="00B357A8">
      <w:pPr>
        <w:pStyle w:val="ListParagraph"/>
        <w:numPr>
          <w:ilvl w:val="0"/>
          <w:numId w:val="53"/>
        </w:numPr>
        <w:shd w:val="clear" w:color="auto" w:fill="FFFFFF"/>
        <w:spacing w:before="240"/>
        <w:jc w:val="both"/>
        <w:rPr>
          <w:lang w:val="en-AU"/>
        </w:rPr>
      </w:pPr>
      <w:r w:rsidRPr="003819F0">
        <w:rPr>
          <w:lang w:val="en-AU"/>
        </w:rPr>
        <w:t>At the time of the Baseline Study, VAPP was found to be less well positioned than SRBJ to report on contribution.  Now SRBJ and VAPP are fairly equally well positioned to report on contribution, due largely to the commitment and hard work of VAPP Advisers, and their willingness to engage with the PJSPV M&amp;E Adviser;</w:t>
      </w:r>
    </w:p>
    <w:p w14:paraId="6A42854A" w14:textId="77777777" w:rsidR="00D91A2B" w:rsidRPr="003819F0" w:rsidRDefault="00D91A2B" w:rsidP="00B357A8">
      <w:pPr>
        <w:pStyle w:val="ListParagraph"/>
        <w:numPr>
          <w:ilvl w:val="0"/>
          <w:numId w:val="53"/>
        </w:numPr>
        <w:shd w:val="clear" w:color="auto" w:fill="FFFFFF"/>
        <w:spacing w:before="240"/>
        <w:jc w:val="both"/>
        <w:rPr>
          <w:lang w:val="en-AU"/>
        </w:rPr>
      </w:pPr>
      <w:r w:rsidRPr="003819F0">
        <w:rPr>
          <w:lang w:val="en-AU"/>
        </w:rPr>
        <w:t xml:space="preserve">It was only possible to measure progress for a limited number of indicators.  Greater emphasis will be needed for this in the next reporting period;  </w:t>
      </w:r>
    </w:p>
    <w:p w14:paraId="15005581" w14:textId="77777777" w:rsidR="00D91A2B" w:rsidRPr="003819F0" w:rsidRDefault="00D91A2B" w:rsidP="00B357A8">
      <w:pPr>
        <w:pStyle w:val="ListParagraph"/>
        <w:numPr>
          <w:ilvl w:val="0"/>
          <w:numId w:val="53"/>
        </w:numPr>
        <w:shd w:val="clear" w:color="auto" w:fill="FFFFFF"/>
        <w:spacing w:before="240"/>
        <w:jc w:val="both"/>
        <w:rPr>
          <w:lang w:val="en-AU"/>
        </w:rPr>
      </w:pPr>
      <w:r w:rsidRPr="003819F0">
        <w:rPr>
          <w:lang w:val="en-AU"/>
        </w:rPr>
        <w:t>Nevertheless, PJSPV is positioned to report more rigorously in ensuing reports, with suitable methodologies either in progress or in development.  This is the case in all three components, across Networks, Case &amp; Data Management, Capacity Development, and Services to Women, Children and Youth.  However, some indicators need further defining and development of methodologies to allow their measurement –this should be a priority for the M&amp;E team over the next reporting period;</w:t>
      </w:r>
    </w:p>
    <w:p w14:paraId="48DD05BD" w14:textId="77777777" w:rsidR="00D91A2B" w:rsidRPr="003819F0" w:rsidRDefault="00D91A2B" w:rsidP="00B357A8">
      <w:pPr>
        <w:pStyle w:val="ListParagraph"/>
        <w:numPr>
          <w:ilvl w:val="0"/>
          <w:numId w:val="53"/>
        </w:numPr>
        <w:shd w:val="clear" w:color="auto" w:fill="FFFFFF"/>
        <w:spacing w:before="240"/>
        <w:jc w:val="both"/>
        <w:rPr>
          <w:lang w:val="en-AU"/>
        </w:rPr>
      </w:pPr>
      <w:r w:rsidRPr="003819F0">
        <w:rPr>
          <w:lang w:val="en-AU"/>
        </w:rPr>
        <w:t>Point 8 (above) is evidence of an increasing alignment of M&amp;E with strategy, and increasing integration of M&amp;E into the operations of advisers, with them actively considering how to monitor outputs and outcomes, and reflecting on and reporting results on the basis of evidence.</w:t>
      </w:r>
    </w:p>
    <w:p w14:paraId="6231EF43" w14:textId="77777777" w:rsidR="00D91A2B" w:rsidRDefault="00D91A2B" w:rsidP="00B357A8">
      <w:pPr>
        <w:pStyle w:val="ListParagraph"/>
        <w:numPr>
          <w:ilvl w:val="0"/>
          <w:numId w:val="53"/>
        </w:numPr>
        <w:shd w:val="clear" w:color="auto" w:fill="FFFFFF"/>
        <w:spacing w:before="240"/>
        <w:jc w:val="both"/>
        <w:rPr>
          <w:lang w:val="en-AU"/>
        </w:rPr>
      </w:pPr>
      <w:r w:rsidRPr="003819F0">
        <w:rPr>
          <w:lang w:val="en-AU"/>
        </w:rPr>
        <w:lastRenderedPageBreak/>
        <w:t xml:space="preserve">Implementation of the JCSS M&amp;E Framework has not received the same level of attention as the PJSPV M&amp;E Framework.  For example, a number of the performance indicators do not currently have a baseline nor any strategy for establishing a baseline.  </w:t>
      </w:r>
    </w:p>
    <w:p w14:paraId="30B4C1BF" w14:textId="77777777" w:rsidR="00904179" w:rsidRDefault="00904179" w:rsidP="00904179">
      <w:pPr>
        <w:pStyle w:val="Heading4"/>
        <w:spacing w:after="240"/>
        <w:rPr>
          <w:lang w:val="en-AU"/>
        </w:rPr>
      </w:pPr>
      <w:r>
        <w:rPr>
          <w:lang w:val="en-AU"/>
        </w:rPr>
        <w:t>Baseline</w:t>
      </w:r>
    </w:p>
    <w:p w14:paraId="21797F26" w14:textId="77777777" w:rsidR="00904179" w:rsidRDefault="00904179" w:rsidP="000E635F">
      <w:pPr>
        <w:spacing w:after="240"/>
        <w:jc w:val="both"/>
        <w:rPr>
          <w:lang w:val="en-AU"/>
        </w:rPr>
      </w:pPr>
      <w:r>
        <w:rPr>
          <w:lang w:val="en-AU"/>
        </w:rPr>
        <w:t>When</w:t>
      </w:r>
      <w:r w:rsidRPr="00904179">
        <w:rPr>
          <w:lang w:val="en-AU"/>
        </w:rPr>
        <w:t xml:space="preserve"> the Baseline Study was completed, baseline data did not exist for a number of indicators</w:t>
      </w:r>
      <w:r w:rsidR="008C619B">
        <w:rPr>
          <w:lang w:val="en-AU"/>
        </w:rPr>
        <w:t xml:space="preserve"> (that is</w:t>
      </w:r>
      <w:r w:rsidR="000F167D">
        <w:rPr>
          <w:lang w:val="en-AU"/>
        </w:rPr>
        <w:t>,</w:t>
      </w:r>
      <w:r w:rsidR="008C619B">
        <w:rPr>
          <w:lang w:val="en-AU"/>
        </w:rPr>
        <w:t xml:space="preserve"> 13 of 35 for SRBJ)</w:t>
      </w:r>
      <w:r w:rsidRPr="00904179">
        <w:rPr>
          <w:lang w:val="en-AU"/>
        </w:rPr>
        <w:t>.  In many cases neither quantitative nor qualitative data was available on which to base the narrative.</w:t>
      </w:r>
      <w:r>
        <w:rPr>
          <w:rStyle w:val="FootnoteReference"/>
          <w:lang w:val="en-AU"/>
        </w:rPr>
        <w:footnoteReference w:id="54"/>
      </w:r>
      <w:r w:rsidRPr="00904179">
        <w:rPr>
          <w:lang w:val="en-AU"/>
        </w:rPr>
        <w:t xml:space="preserve">  </w:t>
      </w:r>
    </w:p>
    <w:p w14:paraId="4D0FA893" w14:textId="421374CD" w:rsidR="00904179" w:rsidRDefault="00904179" w:rsidP="000E635F">
      <w:pPr>
        <w:spacing w:after="240"/>
        <w:jc w:val="both"/>
        <w:rPr>
          <w:sz w:val="24"/>
          <w:szCs w:val="24"/>
        </w:rPr>
      </w:pPr>
      <w:r>
        <w:rPr>
          <w:lang w:val="en-AU"/>
        </w:rPr>
        <w:t xml:space="preserve">Accordingly, a significant focus of the </w:t>
      </w:r>
      <w:r w:rsidRPr="00904179">
        <w:rPr>
          <w:lang w:val="en-AU"/>
        </w:rPr>
        <w:t xml:space="preserve">M&amp;E </w:t>
      </w:r>
      <w:r>
        <w:rPr>
          <w:lang w:val="en-AU"/>
        </w:rPr>
        <w:t>Update R</w:t>
      </w:r>
      <w:r w:rsidRPr="00904179">
        <w:rPr>
          <w:lang w:val="en-AU"/>
        </w:rPr>
        <w:t xml:space="preserve">eport </w:t>
      </w:r>
      <w:r w:rsidR="008C619B">
        <w:rPr>
          <w:lang w:val="en-AU"/>
        </w:rPr>
        <w:t>is on</w:t>
      </w:r>
      <w:r w:rsidRPr="00904179">
        <w:rPr>
          <w:lang w:val="en-AU"/>
        </w:rPr>
        <w:t xml:space="preserve"> establishing a baseline for those indicators</w:t>
      </w:r>
      <w:r w:rsidR="008C619B">
        <w:rPr>
          <w:lang w:val="en-AU"/>
        </w:rPr>
        <w:t xml:space="preserve"> </w:t>
      </w:r>
      <w:r w:rsidR="000F167D">
        <w:rPr>
          <w:lang w:val="en-AU"/>
        </w:rPr>
        <w:t>currently</w:t>
      </w:r>
      <w:r w:rsidRPr="00904179">
        <w:rPr>
          <w:lang w:val="en-AU"/>
        </w:rPr>
        <w:t xml:space="preserve"> without a baseline</w:t>
      </w:r>
      <w:r w:rsidR="008C619B">
        <w:rPr>
          <w:lang w:val="en-AU"/>
        </w:rPr>
        <w:t xml:space="preserve"> by</w:t>
      </w:r>
      <w:r w:rsidR="000F167D">
        <w:rPr>
          <w:lang w:val="en-AU"/>
        </w:rPr>
        <w:t>:</w:t>
      </w:r>
      <w:r w:rsidR="008C619B">
        <w:rPr>
          <w:lang w:val="en-AU"/>
        </w:rPr>
        <w:t xml:space="preserve"> (1) </w:t>
      </w:r>
      <w:r w:rsidRPr="00904179">
        <w:rPr>
          <w:lang w:val="en-AU"/>
        </w:rPr>
        <w:t>developing or confirming the strategy and timeframe for establishing a baseline</w:t>
      </w:r>
      <w:r w:rsidR="008C619B">
        <w:rPr>
          <w:lang w:val="en-AU"/>
        </w:rPr>
        <w:t xml:space="preserve"> where none exists; (2) </w:t>
      </w:r>
      <w:r w:rsidRPr="00904179">
        <w:rPr>
          <w:lang w:val="en-AU"/>
        </w:rPr>
        <w:t>expand</w:t>
      </w:r>
      <w:r w:rsidR="008C619B">
        <w:rPr>
          <w:lang w:val="en-AU"/>
        </w:rPr>
        <w:t>ing</w:t>
      </w:r>
      <w:r w:rsidRPr="00904179">
        <w:rPr>
          <w:lang w:val="en-AU"/>
        </w:rPr>
        <w:t xml:space="preserve"> on the explanatory narrative for the indicator, to strengthen tracking of change or progress against the indicator</w:t>
      </w:r>
      <w:r w:rsidR="008C619B">
        <w:rPr>
          <w:lang w:val="en-AU"/>
        </w:rPr>
        <w:t>; and (3) tracking progress against indicators</w:t>
      </w:r>
      <w:r w:rsidRPr="00904179">
        <w:rPr>
          <w:lang w:val="en-AU"/>
        </w:rPr>
        <w:t>.</w:t>
      </w:r>
      <w:r w:rsidR="008C619B">
        <w:rPr>
          <w:rStyle w:val="FootnoteReference"/>
          <w:lang w:val="en-AU"/>
        </w:rPr>
        <w:footnoteReference w:id="55"/>
      </w:r>
      <w:r w:rsidRPr="00904179">
        <w:rPr>
          <w:lang w:val="en-AU"/>
        </w:rPr>
        <w:t xml:space="preserve">  </w:t>
      </w:r>
    </w:p>
    <w:p w14:paraId="6CC2EC16" w14:textId="08C9B9CC" w:rsidR="00904179" w:rsidRDefault="008C619B" w:rsidP="000E635F">
      <w:pPr>
        <w:spacing w:before="240"/>
        <w:jc w:val="both"/>
        <w:rPr>
          <w:lang w:val="en-AU"/>
        </w:rPr>
      </w:pPr>
      <w:r>
        <w:rPr>
          <w:lang w:val="en-AU"/>
        </w:rPr>
        <w:t>The section on, “Analysis of PJSPV Perfo</w:t>
      </w:r>
      <w:r w:rsidR="000F167D">
        <w:rPr>
          <w:lang w:val="en-AU"/>
        </w:rPr>
        <w:t>rmance Indicators”, commencing o</w:t>
      </w:r>
      <w:r>
        <w:rPr>
          <w:lang w:val="en-AU"/>
        </w:rPr>
        <w:t>n page 15 of the M&amp;E Update Report provides a systematic assessment of the current status of each of the indicators.</w:t>
      </w:r>
      <w:r w:rsidR="00D70358">
        <w:rPr>
          <w:lang w:val="en-AU"/>
        </w:rPr>
        <w:t xml:space="preserve"> Of course this assessment could only be made for those indicators that had a baseline established previously, so that any change could be measured.</w:t>
      </w:r>
      <w:r w:rsidR="000E635F">
        <w:rPr>
          <w:lang w:val="en-AU"/>
        </w:rPr>
        <w:t xml:space="preserve"> The table below (Table 19, extracted from the M&amp;E Update Report, p 61) provides a snapshot of the current position of SRBJ indicators: </w:t>
      </w:r>
    </w:p>
    <w:tbl>
      <w:tblPr>
        <w:tblStyle w:val="TableGrid"/>
        <w:tblW w:w="0" w:type="auto"/>
        <w:tblLook w:val="04A0" w:firstRow="1" w:lastRow="0" w:firstColumn="1" w:lastColumn="0" w:noHBand="0" w:noVBand="1"/>
      </w:tblPr>
      <w:tblGrid>
        <w:gridCol w:w="6760"/>
        <w:gridCol w:w="2482"/>
      </w:tblGrid>
      <w:tr w:rsidR="000E635F" w:rsidRPr="00B71FB8" w14:paraId="5FA22184" w14:textId="77777777">
        <w:trPr>
          <w:tblHeader/>
        </w:trPr>
        <w:tc>
          <w:tcPr>
            <w:tcW w:w="0" w:type="auto"/>
            <w:shd w:val="clear" w:color="auto" w:fill="F2F2F2" w:themeFill="background1" w:themeFillShade="F2"/>
          </w:tcPr>
          <w:p w14:paraId="0CE7FC49" w14:textId="77777777" w:rsidR="000E635F" w:rsidRPr="00B71FB8" w:rsidRDefault="000E635F" w:rsidP="00AC35D2">
            <w:pPr>
              <w:pStyle w:val="NoSpacing"/>
              <w:spacing w:before="240" w:line="276" w:lineRule="auto"/>
              <w:jc w:val="both"/>
              <w:rPr>
                <w:b/>
                <w:sz w:val="24"/>
                <w:szCs w:val="24"/>
                <w:lang w:val="en-AU"/>
              </w:rPr>
            </w:pPr>
            <w:r w:rsidRPr="00B71FB8">
              <w:rPr>
                <w:b/>
                <w:sz w:val="24"/>
                <w:szCs w:val="24"/>
                <w:lang w:val="en-AU"/>
              </w:rPr>
              <w:t>Indicator</w:t>
            </w:r>
          </w:p>
        </w:tc>
        <w:tc>
          <w:tcPr>
            <w:tcW w:w="0" w:type="auto"/>
            <w:shd w:val="clear" w:color="auto" w:fill="F2F2F2" w:themeFill="background1" w:themeFillShade="F2"/>
          </w:tcPr>
          <w:p w14:paraId="3AC62C66" w14:textId="77777777" w:rsidR="000E635F" w:rsidRPr="00B71FB8" w:rsidRDefault="000E635F" w:rsidP="00AC35D2">
            <w:pPr>
              <w:pStyle w:val="NoSpacing"/>
              <w:spacing w:before="240" w:line="276" w:lineRule="auto"/>
              <w:jc w:val="both"/>
              <w:rPr>
                <w:b/>
                <w:sz w:val="24"/>
                <w:szCs w:val="24"/>
                <w:lang w:val="en-AU"/>
              </w:rPr>
            </w:pPr>
            <w:r w:rsidRPr="00B71FB8">
              <w:rPr>
                <w:b/>
                <w:sz w:val="24"/>
                <w:szCs w:val="24"/>
                <w:lang w:val="en-AU"/>
              </w:rPr>
              <w:t>Progress in last period (Jan – June 2015)</w:t>
            </w:r>
          </w:p>
        </w:tc>
      </w:tr>
      <w:tr w:rsidR="000E635F" w14:paraId="02A8B52C" w14:textId="77777777">
        <w:tc>
          <w:tcPr>
            <w:tcW w:w="0" w:type="auto"/>
          </w:tcPr>
          <w:p w14:paraId="69ECA456" w14:textId="77777777" w:rsidR="000E635F" w:rsidRPr="00B71FB8" w:rsidRDefault="000E635F" w:rsidP="00AC35D2">
            <w:pPr>
              <w:pStyle w:val="NoSpacing"/>
              <w:jc w:val="both"/>
              <w:rPr>
                <w:lang w:val="en-AU"/>
              </w:rPr>
            </w:pPr>
            <w:r w:rsidRPr="00B71FB8">
              <w:t>S1.1.1: Increase in attendance rates at cross-sector meetings (HOAG; Task Forces; Working Groups)</w:t>
            </w:r>
          </w:p>
        </w:tc>
        <w:tc>
          <w:tcPr>
            <w:tcW w:w="0" w:type="auto"/>
            <w:shd w:val="clear" w:color="auto" w:fill="00B050"/>
          </w:tcPr>
          <w:p w14:paraId="366959D9" w14:textId="77777777" w:rsidR="000E635F" w:rsidRDefault="000E635F" w:rsidP="00AC35D2">
            <w:pPr>
              <w:pStyle w:val="NoSpacing"/>
              <w:spacing w:before="240" w:line="276" w:lineRule="auto"/>
              <w:rPr>
                <w:sz w:val="24"/>
                <w:szCs w:val="24"/>
                <w:lang w:val="en-AU"/>
              </w:rPr>
            </w:pPr>
            <w:r>
              <w:rPr>
                <w:lang w:val="en-AU"/>
              </w:rPr>
              <w:t>Made progress</w:t>
            </w:r>
          </w:p>
        </w:tc>
      </w:tr>
      <w:tr w:rsidR="000E635F" w14:paraId="18917905" w14:textId="77777777">
        <w:tc>
          <w:tcPr>
            <w:tcW w:w="0" w:type="auto"/>
          </w:tcPr>
          <w:p w14:paraId="1D3B1C92" w14:textId="77777777" w:rsidR="000E635F" w:rsidRPr="00B71FB8" w:rsidRDefault="000E635F" w:rsidP="00AC35D2">
            <w:pPr>
              <w:pStyle w:val="NoSpacing"/>
              <w:jc w:val="both"/>
              <w:rPr>
                <w:lang w:val="en-AU"/>
              </w:rPr>
            </w:pPr>
            <w:r w:rsidRPr="00B71FB8">
              <w:t>S1.1.6: Program activity contributes to increased cross-sector communication and collaboration</w:t>
            </w:r>
          </w:p>
        </w:tc>
        <w:tc>
          <w:tcPr>
            <w:tcW w:w="0" w:type="auto"/>
            <w:shd w:val="clear" w:color="auto" w:fill="00B050"/>
          </w:tcPr>
          <w:p w14:paraId="7FC3E0BC" w14:textId="77777777" w:rsidR="000E635F" w:rsidRDefault="000E635F" w:rsidP="00AC35D2">
            <w:pPr>
              <w:pStyle w:val="NoSpacing"/>
              <w:spacing w:before="240" w:line="276" w:lineRule="auto"/>
              <w:rPr>
                <w:sz w:val="24"/>
                <w:szCs w:val="24"/>
                <w:lang w:val="en-AU"/>
              </w:rPr>
            </w:pPr>
            <w:r>
              <w:rPr>
                <w:lang w:val="en-AU"/>
              </w:rPr>
              <w:t>Made progress</w:t>
            </w:r>
          </w:p>
        </w:tc>
      </w:tr>
      <w:tr w:rsidR="000E635F" w14:paraId="690DEF45" w14:textId="77777777">
        <w:tc>
          <w:tcPr>
            <w:tcW w:w="0" w:type="auto"/>
          </w:tcPr>
          <w:p w14:paraId="1FDC7DE0" w14:textId="77777777" w:rsidR="000E635F" w:rsidRPr="00B71FB8" w:rsidRDefault="000E635F" w:rsidP="00AC35D2">
            <w:pPr>
              <w:pStyle w:val="NoSpacing"/>
              <w:jc w:val="both"/>
              <w:rPr>
                <w:lang w:val="en-AU"/>
              </w:rPr>
            </w:pPr>
            <w:r w:rsidRPr="00B71FB8">
              <w:t>S1.2.1:  Extent of progress in the development and use of Justice &amp; Community Service agency systems and processes supporting M&amp;E</w:t>
            </w:r>
          </w:p>
        </w:tc>
        <w:tc>
          <w:tcPr>
            <w:tcW w:w="0" w:type="auto"/>
            <w:shd w:val="clear" w:color="auto" w:fill="00B050"/>
          </w:tcPr>
          <w:p w14:paraId="68D5B1AB" w14:textId="77777777" w:rsidR="000E635F" w:rsidRDefault="000E635F" w:rsidP="00AC35D2">
            <w:pPr>
              <w:pStyle w:val="NoSpacing"/>
              <w:spacing w:before="240" w:line="276" w:lineRule="auto"/>
              <w:rPr>
                <w:sz w:val="24"/>
                <w:szCs w:val="24"/>
                <w:lang w:val="en-AU"/>
              </w:rPr>
            </w:pPr>
            <w:r>
              <w:rPr>
                <w:lang w:val="en-AU"/>
              </w:rPr>
              <w:t>Made progress</w:t>
            </w:r>
          </w:p>
        </w:tc>
      </w:tr>
      <w:tr w:rsidR="000E635F" w14:paraId="1A04DB7F" w14:textId="77777777">
        <w:tc>
          <w:tcPr>
            <w:tcW w:w="0" w:type="auto"/>
          </w:tcPr>
          <w:p w14:paraId="56A11776" w14:textId="77777777" w:rsidR="000E635F" w:rsidRPr="00B71FB8" w:rsidRDefault="000E635F" w:rsidP="00AC35D2">
            <w:pPr>
              <w:pStyle w:val="NoSpacing"/>
              <w:jc w:val="both"/>
              <w:rPr>
                <w:lang w:val="en-AU"/>
              </w:rPr>
            </w:pPr>
            <w:r w:rsidRPr="00B71FB8">
              <w:t>S.1.3.1: A sector communications strategy improves communication across and beyond the sector</w:t>
            </w:r>
          </w:p>
        </w:tc>
        <w:tc>
          <w:tcPr>
            <w:tcW w:w="0" w:type="auto"/>
            <w:shd w:val="clear" w:color="auto" w:fill="FFFF00"/>
          </w:tcPr>
          <w:p w14:paraId="7D0DEB32" w14:textId="77777777" w:rsidR="000E635F" w:rsidRDefault="000E635F" w:rsidP="00AC35D2">
            <w:pPr>
              <w:pStyle w:val="NoSpacing"/>
              <w:spacing w:before="240" w:line="276" w:lineRule="auto"/>
              <w:rPr>
                <w:sz w:val="24"/>
                <w:szCs w:val="24"/>
                <w:lang w:val="en-AU"/>
              </w:rPr>
            </w:pPr>
            <w:r w:rsidRPr="00A45078">
              <w:rPr>
                <w:lang w:val="en-AU"/>
              </w:rPr>
              <w:t>No</w:t>
            </w:r>
            <w:r>
              <w:rPr>
                <w:lang w:val="en-AU"/>
              </w:rPr>
              <w:t xml:space="preserve"> change</w:t>
            </w:r>
          </w:p>
        </w:tc>
      </w:tr>
      <w:tr w:rsidR="000E635F" w14:paraId="0BC9FD27" w14:textId="77777777">
        <w:tc>
          <w:tcPr>
            <w:tcW w:w="0" w:type="auto"/>
          </w:tcPr>
          <w:p w14:paraId="47655434" w14:textId="77777777" w:rsidR="000E635F" w:rsidRPr="00B71FB8" w:rsidRDefault="000E635F" w:rsidP="00AC35D2">
            <w:pPr>
              <w:pStyle w:val="NoSpacing"/>
              <w:jc w:val="both"/>
              <w:rPr>
                <w:lang w:val="en-AU"/>
              </w:rPr>
            </w:pPr>
            <w:r w:rsidRPr="00B71FB8">
              <w:t>S1.4.2: Management decisions are increasingly based on information drawn from the C&amp;DMS</w:t>
            </w:r>
          </w:p>
        </w:tc>
        <w:tc>
          <w:tcPr>
            <w:tcW w:w="0" w:type="auto"/>
            <w:shd w:val="clear" w:color="auto" w:fill="FFFF00"/>
          </w:tcPr>
          <w:p w14:paraId="155C2A28" w14:textId="77777777" w:rsidR="000E635F" w:rsidRDefault="000E635F" w:rsidP="00AC35D2">
            <w:pPr>
              <w:pStyle w:val="NoSpacing"/>
              <w:spacing w:before="240" w:line="276" w:lineRule="auto"/>
              <w:rPr>
                <w:sz w:val="24"/>
                <w:szCs w:val="24"/>
                <w:lang w:val="en-AU"/>
              </w:rPr>
            </w:pPr>
            <w:r>
              <w:rPr>
                <w:lang w:val="en-AU"/>
              </w:rPr>
              <w:t>No change</w:t>
            </w:r>
          </w:p>
        </w:tc>
      </w:tr>
      <w:tr w:rsidR="000E635F" w14:paraId="1FC4C861" w14:textId="77777777">
        <w:tc>
          <w:tcPr>
            <w:tcW w:w="0" w:type="auto"/>
          </w:tcPr>
          <w:p w14:paraId="5F01729E" w14:textId="77777777" w:rsidR="000E635F" w:rsidRPr="00B71FB8" w:rsidRDefault="000E635F" w:rsidP="00AC35D2">
            <w:pPr>
              <w:pStyle w:val="NoSpacing"/>
              <w:jc w:val="both"/>
              <w:rPr>
                <w:lang w:val="en-AU"/>
              </w:rPr>
            </w:pPr>
            <w:r w:rsidRPr="00B71FB8">
              <w:t>S1.4.3: The extent of contribution of the Case and Data Management System (C&amp;DMS) to improving the delivery of services in justice and community services</w:t>
            </w:r>
          </w:p>
        </w:tc>
        <w:tc>
          <w:tcPr>
            <w:tcW w:w="0" w:type="auto"/>
            <w:shd w:val="clear" w:color="auto" w:fill="00B0F0"/>
          </w:tcPr>
          <w:p w14:paraId="5597131B" w14:textId="77777777" w:rsidR="000E635F" w:rsidRDefault="000E635F" w:rsidP="00AC35D2">
            <w:pPr>
              <w:pStyle w:val="NoSpacing"/>
              <w:spacing w:before="240" w:line="276" w:lineRule="auto"/>
              <w:rPr>
                <w:sz w:val="24"/>
                <w:szCs w:val="24"/>
                <w:lang w:val="en-AU"/>
              </w:rPr>
            </w:pPr>
            <w:r w:rsidRPr="00A45078">
              <w:rPr>
                <w:lang w:val="en-AU"/>
              </w:rPr>
              <w:t>No data</w:t>
            </w:r>
          </w:p>
        </w:tc>
      </w:tr>
      <w:tr w:rsidR="000E635F" w14:paraId="6DBB0F48" w14:textId="77777777">
        <w:tc>
          <w:tcPr>
            <w:tcW w:w="0" w:type="auto"/>
          </w:tcPr>
          <w:p w14:paraId="5B47F559" w14:textId="77777777" w:rsidR="000E635F" w:rsidRPr="00B71FB8" w:rsidRDefault="000E635F" w:rsidP="00AC35D2">
            <w:pPr>
              <w:pStyle w:val="NoSpacing"/>
              <w:jc w:val="both"/>
              <w:rPr>
                <w:lang w:val="en-AU"/>
              </w:rPr>
            </w:pPr>
            <w:r w:rsidRPr="00B71FB8">
              <w:t>S1.5.2:  Increase in GoV funding to the JCSS</w:t>
            </w:r>
          </w:p>
        </w:tc>
        <w:tc>
          <w:tcPr>
            <w:tcW w:w="0" w:type="auto"/>
            <w:shd w:val="clear" w:color="auto" w:fill="auto"/>
          </w:tcPr>
          <w:p w14:paraId="729C3570" w14:textId="77777777" w:rsidR="000E635F" w:rsidRDefault="000E635F" w:rsidP="00AC35D2">
            <w:pPr>
              <w:pStyle w:val="NoSpacing"/>
              <w:spacing w:before="240" w:line="276" w:lineRule="auto"/>
              <w:rPr>
                <w:sz w:val="24"/>
                <w:szCs w:val="24"/>
                <w:lang w:val="en-AU"/>
              </w:rPr>
            </w:pPr>
            <w:r>
              <w:rPr>
                <w:lang w:val="en-AU"/>
              </w:rPr>
              <w:t>Indicator removed</w:t>
            </w:r>
          </w:p>
        </w:tc>
      </w:tr>
      <w:tr w:rsidR="000E635F" w14:paraId="4D3A656A" w14:textId="77777777">
        <w:tc>
          <w:tcPr>
            <w:tcW w:w="0" w:type="auto"/>
          </w:tcPr>
          <w:p w14:paraId="3C463844" w14:textId="77777777" w:rsidR="000E635F" w:rsidRPr="00B71FB8" w:rsidRDefault="000E635F" w:rsidP="00AC35D2">
            <w:pPr>
              <w:pStyle w:val="NoSpacing"/>
              <w:jc w:val="both"/>
            </w:pPr>
            <w:r w:rsidRPr="00F34D4B">
              <w:t>S2.1.1: Number of law and justice officials trained disaggregated by agency and gender</w:t>
            </w:r>
          </w:p>
        </w:tc>
        <w:tc>
          <w:tcPr>
            <w:tcW w:w="0" w:type="auto"/>
            <w:shd w:val="clear" w:color="auto" w:fill="00B050"/>
          </w:tcPr>
          <w:p w14:paraId="6CE94CF6" w14:textId="77777777" w:rsidR="000E635F" w:rsidRDefault="000E635F" w:rsidP="00AC35D2">
            <w:pPr>
              <w:pStyle w:val="NoSpacing"/>
              <w:spacing w:before="240" w:line="276" w:lineRule="auto"/>
              <w:rPr>
                <w:lang w:val="en-AU"/>
              </w:rPr>
            </w:pPr>
            <w:r>
              <w:rPr>
                <w:lang w:val="en-AU"/>
              </w:rPr>
              <w:t>Made progress</w:t>
            </w:r>
          </w:p>
        </w:tc>
      </w:tr>
      <w:tr w:rsidR="000E635F" w14:paraId="77FE38B0" w14:textId="77777777">
        <w:tc>
          <w:tcPr>
            <w:tcW w:w="0" w:type="auto"/>
          </w:tcPr>
          <w:p w14:paraId="54516AA6" w14:textId="77777777" w:rsidR="000E635F" w:rsidRPr="00B71FB8" w:rsidRDefault="000E635F" w:rsidP="00AC35D2">
            <w:pPr>
              <w:pStyle w:val="NoSpacing"/>
              <w:jc w:val="both"/>
            </w:pPr>
            <w:r w:rsidRPr="00B71FB8">
              <w:t>S2.1.3 Staff trained consider that training has improved their ability to perform their roles effectively</w:t>
            </w:r>
          </w:p>
        </w:tc>
        <w:tc>
          <w:tcPr>
            <w:tcW w:w="0" w:type="auto"/>
            <w:shd w:val="clear" w:color="auto" w:fill="00B0F0"/>
          </w:tcPr>
          <w:p w14:paraId="527545A9" w14:textId="77777777" w:rsidR="000E635F" w:rsidRDefault="000E635F" w:rsidP="00AC35D2">
            <w:pPr>
              <w:pStyle w:val="NoSpacing"/>
              <w:spacing w:before="240" w:line="276" w:lineRule="auto"/>
              <w:rPr>
                <w:sz w:val="24"/>
                <w:szCs w:val="24"/>
                <w:lang w:val="en-AU"/>
              </w:rPr>
            </w:pPr>
            <w:r w:rsidRPr="00A45078">
              <w:rPr>
                <w:lang w:val="en-AU"/>
              </w:rPr>
              <w:t>No data</w:t>
            </w:r>
          </w:p>
        </w:tc>
      </w:tr>
      <w:tr w:rsidR="000E635F" w14:paraId="762823D7" w14:textId="77777777">
        <w:tc>
          <w:tcPr>
            <w:tcW w:w="0" w:type="auto"/>
          </w:tcPr>
          <w:p w14:paraId="6ED19F09" w14:textId="77777777" w:rsidR="000E635F" w:rsidRPr="00B71FB8" w:rsidRDefault="000E635F" w:rsidP="00AC35D2">
            <w:pPr>
              <w:pStyle w:val="NoSpacing"/>
              <w:jc w:val="both"/>
            </w:pPr>
            <w:r w:rsidRPr="00B71FB8">
              <w:t>S2.1.5:  The extent to which capacity development initiatives have led to increased capacity in justice and community services</w:t>
            </w:r>
          </w:p>
        </w:tc>
        <w:tc>
          <w:tcPr>
            <w:tcW w:w="0" w:type="auto"/>
            <w:shd w:val="clear" w:color="auto" w:fill="00B0F0"/>
          </w:tcPr>
          <w:p w14:paraId="7ACF1A12" w14:textId="77777777" w:rsidR="000E635F" w:rsidRDefault="000E635F" w:rsidP="00AC35D2">
            <w:pPr>
              <w:pStyle w:val="NoSpacing"/>
              <w:spacing w:before="240" w:line="276" w:lineRule="auto"/>
              <w:rPr>
                <w:sz w:val="24"/>
                <w:szCs w:val="24"/>
                <w:lang w:val="en-AU"/>
              </w:rPr>
            </w:pPr>
            <w:r w:rsidRPr="00A45078">
              <w:rPr>
                <w:lang w:val="en-AU"/>
              </w:rPr>
              <w:t>No data</w:t>
            </w:r>
          </w:p>
        </w:tc>
      </w:tr>
      <w:tr w:rsidR="000E635F" w14:paraId="78F9EAB6" w14:textId="77777777">
        <w:tc>
          <w:tcPr>
            <w:tcW w:w="0" w:type="auto"/>
          </w:tcPr>
          <w:p w14:paraId="7CF3E052" w14:textId="77777777" w:rsidR="000E635F" w:rsidRPr="00B71FB8" w:rsidRDefault="000E635F" w:rsidP="00AC35D2">
            <w:pPr>
              <w:pStyle w:val="NoSpacing"/>
              <w:contextualSpacing/>
              <w:jc w:val="both"/>
            </w:pPr>
            <w:r w:rsidRPr="00B71FB8">
              <w:t>S2.2.1:  Increase in percentage of women in the JCSS</w:t>
            </w:r>
          </w:p>
        </w:tc>
        <w:tc>
          <w:tcPr>
            <w:tcW w:w="0" w:type="auto"/>
            <w:shd w:val="clear" w:color="auto" w:fill="00B0F0"/>
          </w:tcPr>
          <w:p w14:paraId="32F19550" w14:textId="77777777" w:rsidR="000E635F" w:rsidRDefault="000E635F" w:rsidP="00AC35D2">
            <w:pPr>
              <w:pStyle w:val="NoSpacing"/>
              <w:tabs>
                <w:tab w:val="right" w:pos="9402"/>
              </w:tabs>
              <w:spacing w:before="240" w:line="276" w:lineRule="auto"/>
              <w:jc w:val="both"/>
              <w:rPr>
                <w:sz w:val="24"/>
                <w:szCs w:val="24"/>
                <w:lang w:val="en-AU"/>
              </w:rPr>
            </w:pPr>
            <w:r w:rsidRPr="00A45078">
              <w:rPr>
                <w:lang w:val="en-AU"/>
              </w:rPr>
              <w:t>No data</w:t>
            </w:r>
          </w:p>
        </w:tc>
      </w:tr>
      <w:tr w:rsidR="000E635F" w14:paraId="5FAF272A" w14:textId="77777777" w:rsidTr="0056187A">
        <w:tc>
          <w:tcPr>
            <w:tcW w:w="0" w:type="auto"/>
          </w:tcPr>
          <w:p w14:paraId="26AE415A" w14:textId="77777777" w:rsidR="000E635F" w:rsidRPr="00B71FB8" w:rsidRDefault="000E635F" w:rsidP="00AC35D2">
            <w:pPr>
              <w:pStyle w:val="NoSpacing"/>
              <w:jc w:val="both"/>
            </w:pPr>
            <w:r w:rsidRPr="00B71FB8">
              <w:lastRenderedPageBreak/>
              <w:t>S2.2.2:  Increasing percentage of women in leadership roles in the JCSS</w:t>
            </w:r>
          </w:p>
        </w:tc>
        <w:tc>
          <w:tcPr>
            <w:tcW w:w="0" w:type="auto"/>
            <w:shd w:val="clear" w:color="auto" w:fill="FFFF00"/>
          </w:tcPr>
          <w:p w14:paraId="060DEFA4" w14:textId="76EB09DB" w:rsidR="000E635F" w:rsidRDefault="000E635F" w:rsidP="00AC35D2">
            <w:pPr>
              <w:pStyle w:val="NoSpacing"/>
              <w:spacing w:before="240" w:line="276" w:lineRule="auto"/>
              <w:rPr>
                <w:sz w:val="24"/>
                <w:szCs w:val="24"/>
                <w:lang w:val="en-AU"/>
              </w:rPr>
            </w:pPr>
            <w:r w:rsidRPr="00A45078">
              <w:rPr>
                <w:lang w:val="en-AU"/>
              </w:rPr>
              <w:t xml:space="preserve">No </w:t>
            </w:r>
            <w:r w:rsidR="00D70358">
              <w:rPr>
                <w:lang w:val="en-AU"/>
              </w:rPr>
              <w:t>change</w:t>
            </w:r>
          </w:p>
        </w:tc>
      </w:tr>
      <w:tr w:rsidR="000E635F" w:rsidRPr="000B5F3B" w14:paraId="63A8815B" w14:textId="77777777">
        <w:tc>
          <w:tcPr>
            <w:tcW w:w="0" w:type="auto"/>
          </w:tcPr>
          <w:p w14:paraId="5D7E6620" w14:textId="77777777" w:rsidR="000E635F" w:rsidRPr="00B71FB8" w:rsidRDefault="000E635F" w:rsidP="00AC35D2">
            <w:pPr>
              <w:pStyle w:val="NoSpacing"/>
              <w:jc w:val="both"/>
              <w:rPr>
                <w:i/>
              </w:rPr>
            </w:pPr>
            <w:r w:rsidRPr="00B71FB8">
              <w:rPr>
                <w:rStyle w:val="Emphasis"/>
                <w:i w:val="0"/>
              </w:rPr>
              <w:t xml:space="preserve">S3.3.1:  Number of women survivors of violence who receive services including counselling  </w:t>
            </w:r>
          </w:p>
        </w:tc>
        <w:tc>
          <w:tcPr>
            <w:tcW w:w="0" w:type="auto"/>
            <w:shd w:val="clear" w:color="auto" w:fill="00B050"/>
          </w:tcPr>
          <w:p w14:paraId="5520BABB" w14:textId="77777777" w:rsidR="000E635F" w:rsidRPr="000B5F3B" w:rsidRDefault="000E635F" w:rsidP="00AC35D2">
            <w:pPr>
              <w:pStyle w:val="NoSpacing"/>
              <w:spacing w:before="240" w:line="276" w:lineRule="auto"/>
              <w:rPr>
                <w:b/>
              </w:rPr>
            </w:pPr>
            <w:r>
              <w:rPr>
                <w:lang w:val="en-AU"/>
              </w:rPr>
              <w:t>Made progress</w:t>
            </w:r>
          </w:p>
        </w:tc>
      </w:tr>
      <w:tr w:rsidR="000E635F" w:rsidRPr="000B5F3B" w14:paraId="1D8D4EA5" w14:textId="77777777">
        <w:tc>
          <w:tcPr>
            <w:tcW w:w="0" w:type="auto"/>
          </w:tcPr>
          <w:p w14:paraId="52776FB3" w14:textId="77777777" w:rsidR="000E635F" w:rsidRPr="00B71FB8" w:rsidRDefault="000E635F" w:rsidP="00AC35D2">
            <w:pPr>
              <w:pStyle w:val="NoSpacing"/>
              <w:jc w:val="both"/>
              <w:rPr>
                <w:i/>
              </w:rPr>
            </w:pPr>
            <w:r w:rsidRPr="00B71FB8">
              <w:rPr>
                <w:rStyle w:val="Emphasis"/>
                <w:i w:val="0"/>
              </w:rPr>
              <w:t>3</w:t>
            </w:r>
            <w:r w:rsidRPr="00B71FB8">
              <w:rPr>
                <w:rStyle w:val="Emphasis"/>
              </w:rPr>
              <w:t>.</w:t>
            </w:r>
            <w:r w:rsidRPr="00B71FB8">
              <w:t>3.3:  Evidence of how conflicts are managed and experienced at the community level is gathered to inform targeted interventions</w:t>
            </w:r>
          </w:p>
        </w:tc>
        <w:tc>
          <w:tcPr>
            <w:tcW w:w="0" w:type="auto"/>
            <w:shd w:val="clear" w:color="auto" w:fill="FFFF00"/>
          </w:tcPr>
          <w:p w14:paraId="4B051898" w14:textId="77777777" w:rsidR="000E635F" w:rsidRPr="000B5F3B" w:rsidRDefault="000E635F" w:rsidP="00AC35D2">
            <w:pPr>
              <w:pStyle w:val="NoSpacing"/>
              <w:spacing w:before="240" w:line="276" w:lineRule="auto"/>
              <w:rPr>
                <w:b/>
              </w:rPr>
            </w:pPr>
            <w:r>
              <w:rPr>
                <w:lang w:val="en-AU"/>
              </w:rPr>
              <w:t>No change</w:t>
            </w:r>
          </w:p>
        </w:tc>
      </w:tr>
    </w:tbl>
    <w:p w14:paraId="510ED819" w14:textId="77777777" w:rsidR="00D91A2B" w:rsidRPr="00D91A2B" w:rsidRDefault="00D91A2B" w:rsidP="00D91A2B">
      <w:pPr>
        <w:jc w:val="both"/>
        <w:rPr>
          <w:lang w:val="en-AU"/>
        </w:rPr>
      </w:pPr>
    </w:p>
    <w:p w14:paraId="41850DD9" w14:textId="77777777" w:rsidR="001A6FCF" w:rsidRDefault="001A6FCF" w:rsidP="000E635F">
      <w:pPr>
        <w:pStyle w:val="Heading4"/>
        <w:spacing w:after="240"/>
        <w:rPr>
          <w:lang w:val="en-AU"/>
        </w:rPr>
      </w:pPr>
      <w:r w:rsidRPr="001A6FCF">
        <w:rPr>
          <w:lang w:val="en-AU"/>
        </w:rPr>
        <w:t>Measuring Sustainability</w:t>
      </w:r>
    </w:p>
    <w:p w14:paraId="287124B6" w14:textId="77777777" w:rsidR="00904179" w:rsidRPr="006251FD" w:rsidRDefault="00904179" w:rsidP="00904179">
      <w:pPr>
        <w:jc w:val="both"/>
        <w:rPr>
          <w:lang w:val="en-AU"/>
        </w:rPr>
      </w:pPr>
      <w:r w:rsidRPr="006251FD">
        <w:rPr>
          <w:lang w:val="en-AU"/>
        </w:rPr>
        <w:t xml:space="preserve">To enhance SRBJ sustainability, there has been progress in a range of areas, including: </w:t>
      </w:r>
    </w:p>
    <w:p w14:paraId="179A1CA8" w14:textId="2BA4556B" w:rsidR="006251FD" w:rsidRPr="006251FD" w:rsidRDefault="006251FD" w:rsidP="00904179">
      <w:pPr>
        <w:pStyle w:val="ListParagraph"/>
        <w:numPr>
          <w:ilvl w:val="0"/>
          <w:numId w:val="24"/>
        </w:numPr>
        <w:shd w:val="clear" w:color="auto" w:fill="FFFFFF"/>
        <w:spacing w:before="240"/>
        <w:jc w:val="both"/>
        <w:rPr>
          <w:rFonts w:ascii="Tahoma" w:eastAsia="Times New Roman" w:hAnsi="Tahoma" w:cs="Tahoma"/>
          <w:color w:val="000000"/>
          <w:lang w:val="en-AU" w:eastAsia="en-AU"/>
        </w:rPr>
      </w:pPr>
      <w:r w:rsidRPr="006251FD">
        <w:rPr>
          <w:b/>
          <w:lang w:val="en-AU"/>
        </w:rPr>
        <w:t>Pr</w:t>
      </w:r>
      <w:r w:rsidR="00C86812">
        <w:rPr>
          <w:b/>
          <w:lang w:val="en-AU"/>
        </w:rPr>
        <w:t>ogressing the recruitment of a N</w:t>
      </w:r>
      <w:r w:rsidRPr="006251FD">
        <w:rPr>
          <w:b/>
          <w:lang w:val="en-AU"/>
        </w:rPr>
        <w:t>i-Vanuatu Partnership Coordinator</w:t>
      </w:r>
      <w:r w:rsidRPr="006251FD">
        <w:rPr>
          <w:lang w:val="en-AU"/>
        </w:rPr>
        <w:t xml:space="preserve"> to allow for a supported handover of the leadership of the program to a local person ensuring that the skills and knowledge developed to date to support the law and justice and community service sector in Vanuatu remains in Vanuatu</w:t>
      </w:r>
      <w:r w:rsidRPr="006251FD">
        <w:rPr>
          <w:rFonts w:ascii="Tahoma" w:eastAsia="Times New Roman" w:hAnsi="Tahoma" w:cs="Tahoma"/>
          <w:color w:val="000000"/>
          <w:lang w:val="en-AU" w:eastAsia="en-AU"/>
        </w:rPr>
        <w:t>.</w:t>
      </w:r>
    </w:p>
    <w:p w14:paraId="0E4A17E6" w14:textId="77777777" w:rsidR="00904179" w:rsidRPr="006251FD" w:rsidRDefault="00904179" w:rsidP="00904179">
      <w:pPr>
        <w:pStyle w:val="ListParagraph"/>
        <w:numPr>
          <w:ilvl w:val="0"/>
          <w:numId w:val="24"/>
        </w:numPr>
        <w:shd w:val="clear" w:color="auto" w:fill="FFFFFF"/>
        <w:spacing w:before="240"/>
        <w:jc w:val="both"/>
        <w:rPr>
          <w:rFonts w:ascii="Tahoma" w:eastAsia="Times New Roman" w:hAnsi="Tahoma" w:cs="Tahoma"/>
          <w:color w:val="000000"/>
          <w:lang w:val="en-AU" w:eastAsia="en-AU"/>
        </w:rPr>
      </w:pPr>
      <w:r w:rsidRPr="006251FD">
        <w:rPr>
          <w:rFonts w:eastAsia="Times New Roman" w:cs="Tahoma"/>
          <w:b/>
          <w:color w:val="000000"/>
          <w:lang w:val="en-AU" w:eastAsia="en-AU"/>
        </w:rPr>
        <w:t>Development of a State Prosecutors Manual and Office of the Public Solicitor Lawyer Handbook by Advisers in State Prosecutions Department (SPD) and the Public Solicitor’s Office (PSO</w:t>
      </w:r>
      <w:r w:rsidRPr="006251FD">
        <w:rPr>
          <w:rFonts w:eastAsia="Times New Roman" w:cs="Tahoma"/>
          <w:color w:val="000000"/>
          <w:lang w:val="en-AU" w:eastAsia="en-AU"/>
        </w:rPr>
        <w:t>).  The manuals are used in training and will remain as a legal resource and guide for both organisations after Advisers have completed their assignments.</w:t>
      </w:r>
    </w:p>
    <w:p w14:paraId="4B83953E" w14:textId="5A6DABA8" w:rsidR="00904179" w:rsidRPr="006251FD" w:rsidRDefault="00904179" w:rsidP="00904179">
      <w:pPr>
        <w:pStyle w:val="ListParagraph"/>
        <w:numPr>
          <w:ilvl w:val="0"/>
          <w:numId w:val="24"/>
        </w:numPr>
        <w:shd w:val="clear" w:color="auto" w:fill="FFFFFF"/>
        <w:spacing w:before="240"/>
        <w:jc w:val="both"/>
        <w:rPr>
          <w:rFonts w:ascii="Tahoma" w:eastAsia="Times New Roman" w:hAnsi="Tahoma" w:cs="Tahoma"/>
          <w:color w:val="000000"/>
          <w:lang w:val="en-AU" w:eastAsia="en-AU"/>
        </w:rPr>
      </w:pPr>
      <w:r w:rsidRPr="006251FD">
        <w:rPr>
          <w:rFonts w:eastAsia="Times New Roman" w:cs="Tahoma"/>
          <w:b/>
          <w:bCs/>
          <w:color w:val="000000"/>
          <w:lang w:val="en-AU" w:eastAsia="en-AU"/>
        </w:rPr>
        <w:t>Integration of the LSIP into the law clinic course</w:t>
      </w:r>
      <w:r w:rsidRPr="006251FD">
        <w:rPr>
          <w:rFonts w:eastAsia="Times New Roman" w:cs="Tahoma"/>
          <w:color w:val="000000"/>
          <w:lang w:val="en-AU" w:eastAsia="en-AU"/>
        </w:rPr>
        <w:t>: this will be trialled in Semester two 2015 so in the next reporting period</w:t>
      </w:r>
      <w:r w:rsidR="00C86812">
        <w:rPr>
          <w:rFonts w:eastAsia="Times New Roman" w:cs="Tahoma"/>
          <w:color w:val="000000"/>
          <w:lang w:val="en-AU" w:eastAsia="en-AU"/>
        </w:rPr>
        <w:t xml:space="preserve"> SRBJ will have a better sense of its feasibility</w:t>
      </w:r>
      <w:r w:rsidRPr="006251FD">
        <w:rPr>
          <w:rFonts w:eastAsia="Times New Roman" w:cs="Tahoma"/>
          <w:color w:val="000000"/>
          <w:lang w:val="en-AU" w:eastAsia="en-AU"/>
        </w:rPr>
        <w:t>.</w:t>
      </w:r>
    </w:p>
    <w:p w14:paraId="12013854" w14:textId="77777777" w:rsidR="00904179" w:rsidRPr="006251FD" w:rsidRDefault="00904179" w:rsidP="00904179">
      <w:pPr>
        <w:pStyle w:val="ListParagraph"/>
        <w:numPr>
          <w:ilvl w:val="0"/>
          <w:numId w:val="24"/>
        </w:numPr>
        <w:shd w:val="clear" w:color="auto" w:fill="FFFFFF"/>
        <w:jc w:val="both"/>
        <w:rPr>
          <w:rFonts w:ascii="Tahoma" w:eastAsia="Times New Roman" w:hAnsi="Tahoma" w:cs="Tahoma"/>
          <w:color w:val="000000"/>
          <w:lang w:val="en-AU" w:eastAsia="en-AU"/>
        </w:rPr>
      </w:pPr>
      <w:r w:rsidRPr="006251FD">
        <w:rPr>
          <w:rFonts w:eastAsia="Times New Roman" w:cs="Tahoma"/>
          <w:b/>
          <w:bCs/>
          <w:color w:val="000000"/>
          <w:lang w:val="en-AU" w:eastAsia="en-AU"/>
        </w:rPr>
        <w:t>A stronger focus on systems, processes, policies and case management</w:t>
      </w:r>
      <w:r w:rsidRPr="006251FD">
        <w:rPr>
          <w:rFonts w:eastAsia="Times New Roman" w:cs="Tahoma"/>
          <w:color w:val="000000"/>
          <w:lang w:val="en-AU" w:eastAsia="en-AU"/>
        </w:rPr>
        <w:t> to strengthen the sustainability of the capacity development work within institutions, primarily PSO and SPD but other agencies as well.  There has been noticeable progress in this area at the PSO.</w:t>
      </w:r>
    </w:p>
    <w:p w14:paraId="53DAA8F5" w14:textId="77777777" w:rsidR="00904179" w:rsidRPr="006251FD" w:rsidRDefault="00904179" w:rsidP="00904179">
      <w:pPr>
        <w:pStyle w:val="ListParagraph"/>
        <w:numPr>
          <w:ilvl w:val="0"/>
          <w:numId w:val="24"/>
        </w:numPr>
        <w:shd w:val="clear" w:color="auto" w:fill="FFFFFF"/>
        <w:spacing w:before="240"/>
        <w:jc w:val="both"/>
        <w:rPr>
          <w:rFonts w:ascii="Tahoma" w:eastAsia="Times New Roman" w:hAnsi="Tahoma" w:cs="Tahoma"/>
          <w:color w:val="000000"/>
          <w:lang w:val="en-AU" w:eastAsia="en-AU"/>
        </w:rPr>
      </w:pPr>
      <w:r w:rsidRPr="006251FD">
        <w:rPr>
          <w:rFonts w:eastAsia="Times New Roman" w:cs="Tahoma"/>
          <w:b/>
          <w:bCs/>
          <w:color w:val="000000"/>
          <w:lang w:val="en-AU" w:eastAsia="en-AU"/>
        </w:rPr>
        <w:t>Strengthening relationship with PMO’s M&amp;E Unit</w:t>
      </w:r>
      <w:r w:rsidRPr="006251FD">
        <w:rPr>
          <w:rFonts w:eastAsia="Times New Roman" w:cs="Tahoma"/>
          <w:color w:val="000000"/>
          <w:lang w:val="en-AU" w:eastAsia="en-AU"/>
        </w:rPr>
        <w:t> to enhance consistency of messaging and approach.  There is an agreement for greater collaboration between MJCS, VPF and PMO’s M&amp;E unit in reporting, planning, monitoring, messaging for the sector and capacity development.</w:t>
      </w:r>
    </w:p>
    <w:p w14:paraId="0690B2EC" w14:textId="31E60B5F" w:rsidR="00904179" w:rsidRPr="006251FD" w:rsidRDefault="00904179" w:rsidP="00904179">
      <w:pPr>
        <w:pStyle w:val="ListParagraph"/>
        <w:numPr>
          <w:ilvl w:val="0"/>
          <w:numId w:val="24"/>
        </w:numPr>
        <w:shd w:val="clear" w:color="auto" w:fill="FFFFFF"/>
        <w:spacing w:before="240"/>
        <w:jc w:val="both"/>
        <w:rPr>
          <w:rFonts w:ascii="Tahoma" w:eastAsia="Times New Roman" w:hAnsi="Tahoma" w:cs="Tahoma"/>
          <w:color w:val="000000"/>
          <w:lang w:val="en-AU" w:eastAsia="en-AU"/>
        </w:rPr>
      </w:pPr>
      <w:r w:rsidRPr="006251FD">
        <w:rPr>
          <w:rFonts w:eastAsia="Times New Roman" w:cs="Tahoma"/>
          <w:b/>
          <w:bCs/>
          <w:color w:val="000000"/>
          <w:lang w:val="en-AU" w:eastAsia="en-AU"/>
        </w:rPr>
        <w:t>Recruitment of the positions within the corporate services part of the MJCS:</w:t>
      </w:r>
      <w:r w:rsidRPr="006251FD">
        <w:rPr>
          <w:rFonts w:eastAsia="Times New Roman" w:cs="Tahoma"/>
          <w:color w:val="000000"/>
          <w:lang w:val="en-AU" w:eastAsia="en-AU"/>
        </w:rPr>
        <w:t xml:space="preserve"> the Performance Coordinator, Policy Officer and Capacity Development </w:t>
      </w:r>
      <w:r w:rsidR="009B3188">
        <w:rPr>
          <w:rFonts w:eastAsia="Times New Roman" w:cs="Tahoma"/>
          <w:color w:val="000000"/>
          <w:lang w:val="en-AU" w:eastAsia="en-AU"/>
        </w:rPr>
        <w:t>Coordinator</w:t>
      </w:r>
      <w:r w:rsidR="009B3188" w:rsidRPr="006251FD">
        <w:rPr>
          <w:rFonts w:eastAsia="Times New Roman" w:cs="Tahoma"/>
          <w:color w:val="000000"/>
          <w:lang w:val="en-AU" w:eastAsia="en-AU"/>
        </w:rPr>
        <w:t xml:space="preserve"> </w:t>
      </w:r>
      <w:r w:rsidRPr="006251FD">
        <w:rPr>
          <w:rFonts w:eastAsia="Times New Roman" w:cs="Tahoma"/>
          <w:color w:val="000000"/>
          <w:lang w:val="en-AU" w:eastAsia="en-AU"/>
        </w:rPr>
        <w:t>have been advertised and are being actively recruited.</w:t>
      </w:r>
    </w:p>
    <w:p w14:paraId="782CBB22" w14:textId="77777777" w:rsidR="00904179" w:rsidRPr="006251FD" w:rsidRDefault="00904179" w:rsidP="00904179">
      <w:pPr>
        <w:pStyle w:val="ListParagraph"/>
        <w:numPr>
          <w:ilvl w:val="0"/>
          <w:numId w:val="24"/>
        </w:numPr>
        <w:shd w:val="clear" w:color="auto" w:fill="FFFFFF"/>
        <w:spacing w:before="240"/>
        <w:jc w:val="both"/>
        <w:rPr>
          <w:rFonts w:ascii="Tahoma" w:eastAsia="Times New Roman" w:hAnsi="Tahoma" w:cs="Tahoma"/>
          <w:color w:val="000000"/>
          <w:lang w:val="en-AU" w:eastAsia="en-AU"/>
        </w:rPr>
      </w:pPr>
      <w:r w:rsidRPr="006251FD">
        <w:rPr>
          <w:rFonts w:eastAsia="Times New Roman" w:cs="Tahoma"/>
          <w:color w:val="000000"/>
          <w:lang w:eastAsia="en-AU"/>
        </w:rPr>
        <w:t>The new </w:t>
      </w:r>
      <w:r w:rsidRPr="006251FD">
        <w:rPr>
          <w:rFonts w:eastAsia="Times New Roman" w:cs="Tahoma"/>
          <w:b/>
          <w:bCs/>
          <w:color w:val="000000"/>
          <w:lang w:eastAsia="en-AU"/>
        </w:rPr>
        <w:t>HR Management Adviser, Public Financial Management Adviser and Workplace Learning Adviser </w:t>
      </w:r>
      <w:r w:rsidRPr="006251FD">
        <w:rPr>
          <w:rFonts w:eastAsia="Times New Roman" w:cs="Tahoma"/>
          <w:color w:val="000000"/>
          <w:lang w:eastAsia="en-AU"/>
        </w:rPr>
        <w:t>roles will provide additional needed support for the integrated approach to capacity development envisaged by the Justice and Community Services Sector Capacity Development Strategy.  It will also be essential to engage in 2015 with the new MJCS recruits to support the MJCS hub to build sustainable capacity in organisational improvement.</w:t>
      </w:r>
    </w:p>
    <w:p w14:paraId="6713F86B" w14:textId="614F1C3E" w:rsidR="00904179" w:rsidRPr="006251FD" w:rsidRDefault="00904179" w:rsidP="00904179">
      <w:pPr>
        <w:pStyle w:val="ListParagraph"/>
        <w:numPr>
          <w:ilvl w:val="0"/>
          <w:numId w:val="24"/>
        </w:numPr>
        <w:shd w:val="clear" w:color="auto" w:fill="FFFFFF"/>
        <w:spacing w:before="240"/>
        <w:jc w:val="both"/>
        <w:rPr>
          <w:rFonts w:ascii="Tahoma" w:eastAsia="Times New Roman" w:hAnsi="Tahoma" w:cs="Tahoma"/>
          <w:color w:val="000000"/>
          <w:lang w:val="en-AU" w:eastAsia="en-AU"/>
        </w:rPr>
      </w:pPr>
      <w:r w:rsidRPr="006251FD">
        <w:rPr>
          <w:rFonts w:eastAsia="Times New Roman" w:cs="Tahoma"/>
          <w:color w:val="000000"/>
          <w:lang w:eastAsia="en-AU"/>
        </w:rPr>
        <w:lastRenderedPageBreak/>
        <w:t>A </w:t>
      </w:r>
      <w:r w:rsidRPr="006251FD">
        <w:rPr>
          <w:rFonts w:eastAsia="Times New Roman" w:cs="Tahoma"/>
          <w:b/>
          <w:bCs/>
          <w:color w:val="000000"/>
          <w:lang w:eastAsia="en-AU"/>
        </w:rPr>
        <w:t>sector counterpart has been identified for the CDMA</w:t>
      </w:r>
      <w:r w:rsidRPr="006251FD">
        <w:rPr>
          <w:rFonts w:eastAsia="Times New Roman" w:cs="Tahoma"/>
          <w:color w:val="000000"/>
          <w:lang w:eastAsia="en-AU"/>
        </w:rPr>
        <w:t xml:space="preserve"> which is hoped will provide a sustainable model for systems support </w:t>
      </w:r>
      <w:r w:rsidR="00C0411B">
        <w:rPr>
          <w:rFonts w:eastAsia="Times New Roman" w:cs="Tahoma"/>
          <w:color w:val="000000"/>
          <w:lang w:eastAsia="en-AU"/>
        </w:rPr>
        <w:t xml:space="preserve">and ongoing improvements </w:t>
      </w:r>
      <w:r w:rsidRPr="006251FD">
        <w:rPr>
          <w:rFonts w:eastAsia="Times New Roman" w:cs="Tahoma"/>
          <w:color w:val="000000"/>
          <w:lang w:eastAsia="en-AU"/>
        </w:rPr>
        <w:t>for the sector.</w:t>
      </w:r>
    </w:p>
    <w:p w14:paraId="042DFE76" w14:textId="77777777" w:rsidR="00904179" w:rsidRPr="006251FD" w:rsidRDefault="00904179" w:rsidP="00904179">
      <w:pPr>
        <w:pStyle w:val="ListParagraph"/>
        <w:numPr>
          <w:ilvl w:val="0"/>
          <w:numId w:val="24"/>
        </w:numPr>
        <w:shd w:val="clear" w:color="auto" w:fill="FFFFFF"/>
        <w:spacing w:before="240"/>
        <w:jc w:val="both"/>
        <w:rPr>
          <w:rFonts w:ascii="Tahoma" w:eastAsia="Times New Roman" w:hAnsi="Tahoma" w:cs="Tahoma"/>
          <w:color w:val="000000"/>
          <w:lang w:val="en-AU" w:eastAsia="en-AU"/>
        </w:rPr>
      </w:pPr>
      <w:r w:rsidRPr="006251FD">
        <w:rPr>
          <w:rFonts w:eastAsia="Times New Roman" w:cs="Tahoma"/>
          <w:color w:val="000000"/>
          <w:lang w:eastAsia="en-AU"/>
        </w:rPr>
        <w:t xml:space="preserve">Incorporation of </w:t>
      </w:r>
      <w:r w:rsidRPr="006251FD">
        <w:rPr>
          <w:rFonts w:eastAsia="Times New Roman" w:cs="Tahoma"/>
          <w:b/>
          <w:color w:val="000000"/>
          <w:lang w:eastAsia="en-AU"/>
        </w:rPr>
        <w:t>sustainability criteria</w:t>
      </w:r>
      <w:r w:rsidRPr="006251FD">
        <w:rPr>
          <w:rFonts w:eastAsia="Times New Roman" w:cs="Tahoma"/>
          <w:color w:val="000000"/>
          <w:lang w:eastAsia="en-AU"/>
        </w:rPr>
        <w:t xml:space="preserve"> into the Grants Facility</w:t>
      </w:r>
      <w:r w:rsidR="006251FD">
        <w:rPr>
          <w:rFonts w:eastAsia="Times New Roman" w:cs="Tahoma"/>
          <w:color w:val="000000"/>
          <w:lang w:eastAsia="en-AU"/>
        </w:rPr>
        <w:t xml:space="preserve"> and constantly reinforcing </w:t>
      </w:r>
      <w:r w:rsidR="006251FD" w:rsidRPr="006251FD">
        <w:rPr>
          <w:rFonts w:eastAsia="Times New Roman" w:cs="Tahoma"/>
          <w:b/>
          <w:color w:val="000000"/>
          <w:lang w:eastAsia="en-AU"/>
        </w:rPr>
        <w:t>best practice</w:t>
      </w:r>
      <w:r w:rsidR="006251FD">
        <w:rPr>
          <w:rFonts w:eastAsia="Times New Roman" w:cs="Tahoma"/>
          <w:color w:val="000000"/>
          <w:lang w:eastAsia="en-AU"/>
        </w:rPr>
        <w:t xml:space="preserve"> in the financial and procurement practises associated with the implementation of grants as a basis for supporting increased efficiency and sustainability within the agencies of the sector.</w:t>
      </w:r>
    </w:p>
    <w:p w14:paraId="7387A352" w14:textId="5FAE2998" w:rsidR="00474485" w:rsidRPr="006251FD" w:rsidRDefault="000E23CF" w:rsidP="00ED069E">
      <w:pPr>
        <w:pStyle w:val="ListParagraph"/>
        <w:numPr>
          <w:ilvl w:val="0"/>
          <w:numId w:val="24"/>
        </w:numPr>
        <w:jc w:val="both"/>
        <w:rPr>
          <w:lang w:val="en-AU"/>
        </w:rPr>
      </w:pPr>
      <w:r w:rsidRPr="006251FD">
        <w:rPr>
          <w:rFonts w:eastAsia="Times New Roman" w:cs="Times New Roman Bold"/>
          <w:lang w:eastAsia="fr-FR"/>
        </w:rPr>
        <w:t>I</w:t>
      </w:r>
      <w:r w:rsidR="00474485" w:rsidRPr="006251FD">
        <w:rPr>
          <w:rFonts w:eastAsia="Times New Roman" w:cs="Times New Roman Bold"/>
          <w:lang w:eastAsia="fr-FR"/>
        </w:rPr>
        <w:t xml:space="preserve">t will be essential to engage in 2015 with the new MJCS recruits </w:t>
      </w:r>
      <w:r w:rsidR="00FC5678" w:rsidRPr="006251FD">
        <w:rPr>
          <w:rFonts w:eastAsia="Times New Roman" w:cs="Times New Roman Bold"/>
          <w:lang w:eastAsia="fr-FR"/>
        </w:rPr>
        <w:t>to</w:t>
      </w:r>
      <w:r w:rsidR="00474485" w:rsidRPr="006251FD">
        <w:rPr>
          <w:rFonts w:eastAsia="Times New Roman" w:cs="Times New Roman Bold"/>
          <w:lang w:eastAsia="fr-FR"/>
        </w:rPr>
        <w:t xml:space="preserve"> support </w:t>
      </w:r>
      <w:r w:rsidR="00C82812" w:rsidRPr="006251FD">
        <w:rPr>
          <w:rFonts w:eastAsia="Times New Roman" w:cs="Times New Roman Bold"/>
          <w:lang w:eastAsia="fr-FR"/>
        </w:rPr>
        <w:t xml:space="preserve">the </w:t>
      </w:r>
      <w:r w:rsidR="00C82812" w:rsidRPr="00171AA8">
        <w:rPr>
          <w:rFonts w:eastAsia="Times New Roman" w:cs="Times New Roman Bold"/>
          <w:b/>
          <w:lang w:eastAsia="fr-FR"/>
        </w:rPr>
        <w:t xml:space="preserve">MJCS </w:t>
      </w:r>
      <w:r w:rsidR="00474485" w:rsidRPr="00171AA8">
        <w:rPr>
          <w:rFonts w:eastAsia="Times New Roman" w:cs="Times New Roman Bold"/>
          <w:b/>
          <w:lang w:eastAsia="fr-FR"/>
        </w:rPr>
        <w:t>hub</w:t>
      </w:r>
      <w:r w:rsidR="00474485" w:rsidRPr="006251FD">
        <w:rPr>
          <w:rFonts w:eastAsia="Times New Roman" w:cs="Times New Roman Bold"/>
          <w:lang w:eastAsia="fr-FR"/>
        </w:rPr>
        <w:t xml:space="preserve"> to build sustainable capacity in organisational improvement.</w:t>
      </w:r>
    </w:p>
    <w:p w14:paraId="27DAFB5F" w14:textId="77777777" w:rsidR="006251FD" w:rsidRPr="006251FD" w:rsidRDefault="006251FD" w:rsidP="00ED069E">
      <w:pPr>
        <w:pStyle w:val="ListParagraph"/>
        <w:numPr>
          <w:ilvl w:val="0"/>
          <w:numId w:val="24"/>
        </w:numPr>
        <w:jc w:val="both"/>
        <w:rPr>
          <w:lang w:val="en-AU"/>
        </w:rPr>
      </w:pPr>
      <w:r>
        <w:rPr>
          <w:rFonts w:eastAsia="Times New Roman" w:cs="Times New Roman Bold"/>
          <w:lang w:eastAsia="fr-FR"/>
        </w:rPr>
        <w:t xml:space="preserve">Continued use of </w:t>
      </w:r>
      <w:r w:rsidRPr="006251FD">
        <w:rPr>
          <w:rFonts w:eastAsia="Times New Roman" w:cs="Times New Roman Bold"/>
          <w:b/>
          <w:lang w:eastAsia="fr-FR"/>
        </w:rPr>
        <w:t>partner GoV financial systems with respect to the ICT support</w:t>
      </w:r>
      <w:r>
        <w:rPr>
          <w:rFonts w:eastAsia="Times New Roman" w:cs="Times New Roman Bold"/>
          <w:lang w:eastAsia="fr-FR"/>
        </w:rPr>
        <w:t xml:space="preserve"> for the sector supports greater sustainability that the parallel funding that continues to be necessary in other areas of the program.</w:t>
      </w:r>
    </w:p>
    <w:p w14:paraId="16EA279B" w14:textId="77777777" w:rsidR="00BB70F3" w:rsidRPr="00C82812" w:rsidRDefault="00BB70F3" w:rsidP="00BB70F3">
      <w:pPr>
        <w:pStyle w:val="ListParagraph"/>
        <w:jc w:val="both"/>
        <w:rPr>
          <w:lang w:val="en-AU"/>
        </w:rPr>
      </w:pPr>
    </w:p>
    <w:p w14:paraId="2FFE32B6" w14:textId="77777777" w:rsidR="00D90BAA" w:rsidRDefault="00D90BAA" w:rsidP="005F1A1E">
      <w:pPr>
        <w:pStyle w:val="Heading3"/>
      </w:pPr>
      <w:bookmarkStart w:id="30" w:name="_Toc424634635"/>
      <w:r>
        <w:t>Risk Management</w:t>
      </w:r>
      <w:bookmarkEnd w:id="30"/>
    </w:p>
    <w:p w14:paraId="45EC3BF2" w14:textId="77777777" w:rsidR="00AC0D5A" w:rsidRDefault="00AC0D5A" w:rsidP="00AC0D5A">
      <w:pPr>
        <w:spacing w:before="240"/>
        <w:jc w:val="both"/>
      </w:pPr>
      <w:r>
        <w:t>There are risks to all development programs in Vanuatu given the complexity and fluidity of the operating environment. Many of these risks are a given and are beyond the scope of the program to control, such as political instability and changing macroeconomic conditions. The approach to these high level risks that are outside of the scope of the program are to be vigilant in monitoring shifts in the operating environment so as to be able to mitigate negative impacts through a flexible and responsive approach to risk identification and management.</w:t>
      </w:r>
    </w:p>
    <w:p w14:paraId="12C485DD" w14:textId="77777777" w:rsidR="00AC0D5A" w:rsidRDefault="00AC0D5A" w:rsidP="00AC0D5A">
      <w:pPr>
        <w:jc w:val="both"/>
      </w:pPr>
      <w:r>
        <w:t xml:space="preserve">The management of risk is a continuous part of the approach to implementation in that all SRBJ team members are aware and raise risks that impact on their particular areas of intervention regularly. These are often discussed at team meetings in an effort to identify appropriate risk mitigation strategies. Integral to this attentiveness to risk is a solid and effective tripartite relationship between SRBJ (PJSPV), DFAT and the GoV. This open and effective relationship has allowed for the identification and analysis of risks as they arise and a collaborative approach to the management of those risks. Collocation of SRBJ staff within agencies, within the MJCS and in the future within VPF strengthens not only the relationships but also the ability to observe likely risks to the program first hand. </w:t>
      </w:r>
    </w:p>
    <w:p w14:paraId="185025B0" w14:textId="77777777" w:rsidR="00AC0D5A" w:rsidRDefault="00AC0D5A" w:rsidP="00AC0D5A">
      <w:pPr>
        <w:jc w:val="both"/>
      </w:pPr>
      <w:r>
        <w:t>Whilst integration and alignment strengthen sustainability and capacity and are generally good development practice, it has an additional benefit with respect to risk. It moderates against risks being perceived as those of the program alone to be borne and managed by the program; but rather spreads the responsibility for risk more widely to those who feel ownership and commitment in its intended objectives.</w:t>
      </w:r>
    </w:p>
    <w:p w14:paraId="55C27F78" w14:textId="6B7A3B1B" w:rsidR="00AC0D5A" w:rsidRDefault="00AC0D5A" w:rsidP="00AC0D5A">
      <w:pPr>
        <w:jc w:val="both"/>
      </w:pPr>
      <w:r>
        <w:t xml:space="preserve">In </w:t>
      </w:r>
      <w:r w:rsidRPr="00952C39">
        <w:t>addition to these general approaches to the management of risk, SRBJ has a risk management table which is reviewed every six months</w:t>
      </w:r>
      <w:r w:rsidR="006F0630">
        <w:t xml:space="preserve"> </w:t>
      </w:r>
      <w:r w:rsidRPr="00952C39">
        <w:t>- and has been reviewed as part of the preparation of this report (</w:t>
      </w:r>
      <w:r w:rsidR="007B7779">
        <w:t xml:space="preserve">see </w:t>
      </w:r>
      <w:r w:rsidR="007B7779" w:rsidRPr="00C40ADA">
        <w:t xml:space="preserve">Annex </w:t>
      </w:r>
      <w:r w:rsidR="006F0630" w:rsidRPr="00C40ADA">
        <w:t>1</w:t>
      </w:r>
      <w:r w:rsidR="006F0630">
        <w:t>3</w:t>
      </w:r>
      <w:r w:rsidRPr="00952C39">
        <w:t xml:space="preserve">).  </w:t>
      </w:r>
      <w:r w:rsidR="006F0630">
        <w:t xml:space="preserve">All amendments to that table are shown in </w:t>
      </w:r>
      <w:r w:rsidR="006F0630" w:rsidRPr="00171AA8">
        <w:rPr>
          <w:b/>
        </w:rPr>
        <w:t>blue</w:t>
      </w:r>
      <w:r w:rsidR="006F0630">
        <w:t>.</w:t>
      </w:r>
    </w:p>
    <w:p w14:paraId="21A0F0B8" w14:textId="77777777" w:rsidR="00E979AE" w:rsidRPr="00952C39" w:rsidRDefault="00E27E5C" w:rsidP="005929FD">
      <w:pPr>
        <w:spacing w:after="0"/>
        <w:jc w:val="both"/>
      </w:pPr>
      <w:r w:rsidRPr="00E27E5C">
        <w:rPr>
          <w:noProof/>
          <w:lang w:val="en-AU" w:eastAsia="en-AU"/>
        </w:rPr>
        <w:lastRenderedPageBreak/>
        <w:drawing>
          <wp:inline distT="0" distB="0" distL="0" distR="0" wp14:anchorId="0C2A198B" wp14:editId="4622B0AE">
            <wp:extent cx="5731510" cy="4281170"/>
            <wp:effectExtent l="0" t="0" r="2540" b="5080"/>
            <wp:docPr id="13" name="Picture 13" descr="C:\Users\rob.nicol\AppData\Local\Microsoft\Windows\Temporary Internet Files\Content.Outlook\2JOH8JQR\photo (00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nicol\AppData\Local\Microsoft\Windows\Temporary Internet Files\Content.Outlook\2JOH8JQR\photo (00000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81170"/>
                    </a:xfrm>
                    <a:prstGeom prst="rect">
                      <a:avLst/>
                    </a:prstGeom>
                    <a:noFill/>
                    <a:ln>
                      <a:noFill/>
                    </a:ln>
                  </pic:spPr>
                </pic:pic>
              </a:graphicData>
            </a:graphic>
          </wp:inline>
        </w:drawing>
      </w:r>
    </w:p>
    <w:p w14:paraId="363F7951" w14:textId="77777777" w:rsidR="00E27E5C" w:rsidRDefault="00E27E5C" w:rsidP="005929FD">
      <w:pPr>
        <w:spacing w:after="0"/>
        <w:jc w:val="both"/>
        <w:rPr>
          <w:i/>
          <w:sz w:val="18"/>
          <w:szCs w:val="18"/>
        </w:rPr>
      </w:pPr>
      <w:r w:rsidRPr="00E27E5C">
        <w:rPr>
          <w:i/>
          <w:sz w:val="18"/>
          <w:szCs w:val="18"/>
        </w:rPr>
        <w:t>Photo: Rob Nicol, Jill Makikon and Joanna Garae outside the temporary Stretem Rod Blong Jastis Office</w:t>
      </w:r>
    </w:p>
    <w:p w14:paraId="3C1DF44A" w14:textId="77777777" w:rsidR="005929FD" w:rsidRPr="00E27E5C" w:rsidRDefault="005929FD" w:rsidP="005929FD">
      <w:pPr>
        <w:spacing w:after="0"/>
        <w:jc w:val="both"/>
        <w:rPr>
          <w:i/>
          <w:sz w:val="18"/>
          <w:szCs w:val="18"/>
        </w:rPr>
      </w:pPr>
    </w:p>
    <w:p w14:paraId="643188E2" w14:textId="77777777" w:rsidR="00D90BAA" w:rsidRPr="00952C39" w:rsidRDefault="00D90BAA" w:rsidP="005F1A1E">
      <w:pPr>
        <w:pStyle w:val="Heading3"/>
      </w:pPr>
      <w:bookmarkStart w:id="31" w:name="_Toc424634636"/>
      <w:r w:rsidRPr="00952C39">
        <w:t>Staffing and human resource management</w:t>
      </w:r>
      <w:bookmarkEnd w:id="31"/>
    </w:p>
    <w:p w14:paraId="5B5D2350" w14:textId="0241A1C5" w:rsidR="00AC35D2" w:rsidRPr="002A40D7" w:rsidRDefault="00AC35D2" w:rsidP="0056187A">
      <w:pPr>
        <w:spacing w:after="0"/>
        <w:jc w:val="both"/>
        <w:rPr>
          <w:rFonts w:asciiTheme="majorHAnsi" w:hAnsiTheme="majorHAnsi"/>
          <w:lang w:val="en-AU"/>
        </w:rPr>
      </w:pPr>
      <w:r w:rsidRPr="002A40D7">
        <w:rPr>
          <w:rFonts w:asciiTheme="majorHAnsi" w:hAnsiTheme="majorHAnsi"/>
          <w:lang w:val="en-AU"/>
        </w:rPr>
        <w:t xml:space="preserve">The staffing complement for the program during the period </w:t>
      </w:r>
      <w:r>
        <w:rPr>
          <w:rFonts w:asciiTheme="majorHAnsi" w:hAnsiTheme="majorHAnsi"/>
          <w:lang w:val="en-AU"/>
        </w:rPr>
        <w:t>is</w:t>
      </w:r>
      <w:r w:rsidRPr="002A40D7">
        <w:rPr>
          <w:rFonts w:asciiTheme="majorHAnsi" w:hAnsiTheme="majorHAnsi"/>
          <w:lang w:val="en-AU"/>
        </w:rPr>
        <w:t xml:space="preserve"> summarised in the </w:t>
      </w:r>
      <w:r w:rsidR="0056187A">
        <w:rPr>
          <w:rFonts w:asciiTheme="majorHAnsi" w:hAnsiTheme="majorHAnsi"/>
          <w:lang w:val="en-AU"/>
        </w:rPr>
        <w:t>Table D below</w:t>
      </w:r>
      <w:r w:rsidRPr="002A40D7">
        <w:rPr>
          <w:rFonts w:asciiTheme="majorHAnsi" w:hAnsiTheme="majorHAnsi"/>
          <w:lang w:val="en-AU"/>
        </w:rPr>
        <w:t>.</w:t>
      </w:r>
    </w:p>
    <w:tbl>
      <w:tblPr>
        <w:tblW w:w="9129" w:type="dxa"/>
        <w:tblLook w:val="04A0" w:firstRow="1" w:lastRow="0" w:firstColumn="1" w:lastColumn="0" w:noHBand="0" w:noVBand="1"/>
      </w:tblPr>
      <w:tblGrid>
        <w:gridCol w:w="4815"/>
        <w:gridCol w:w="4314"/>
      </w:tblGrid>
      <w:tr w:rsidR="00AC35D2" w:rsidRPr="002A40D7" w14:paraId="14003C6F"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1F208C68" w14:textId="77777777" w:rsidR="00AC35D2" w:rsidRPr="0056187A" w:rsidRDefault="00AC35D2" w:rsidP="00AC35D2">
            <w:pPr>
              <w:spacing w:after="0" w:line="240" w:lineRule="auto"/>
              <w:rPr>
                <w:rFonts w:asciiTheme="majorHAnsi" w:eastAsia="Times New Roman" w:hAnsiTheme="majorHAnsi" w:cs="Times New Roman"/>
                <w:b/>
                <w:bCs/>
                <w:sz w:val="20"/>
                <w:szCs w:val="20"/>
                <w:lang w:val="en-AU" w:eastAsia="en-AU"/>
              </w:rPr>
            </w:pPr>
            <w:r w:rsidRPr="0056187A">
              <w:rPr>
                <w:rFonts w:asciiTheme="majorHAnsi" w:eastAsia="Times New Roman" w:hAnsiTheme="majorHAnsi" w:cs="Times New Roman"/>
                <w:b/>
                <w:bCs/>
                <w:sz w:val="20"/>
                <w:szCs w:val="20"/>
                <w:lang w:val="en-AU" w:eastAsia="en-AU"/>
              </w:rPr>
              <w:t>Long Term Advisers</w:t>
            </w:r>
          </w:p>
        </w:tc>
        <w:tc>
          <w:tcPr>
            <w:tcW w:w="4314" w:type="dxa"/>
            <w:tcBorders>
              <w:top w:val="single" w:sz="4" w:space="0" w:color="auto"/>
              <w:left w:val="single" w:sz="4" w:space="0" w:color="auto"/>
              <w:bottom w:val="single" w:sz="4" w:space="0" w:color="auto"/>
              <w:right w:val="single" w:sz="4" w:space="0" w:color="auto"/>
            </w:tcBorders>
          </w:tcPr>
          <w:p w14:paraId="3EB72B2D" w14:textId="77777777" w:rsidR="00AC35D2" w:rsidRPr="0056187A" w:rsidRDefault="00AC35D2" w:rsidP="00AC35D2">
            <w:pPr>
              <w:spacing w:after="0" w:line="240" w:lineRule="auto"/>
              <w:rPr>
                <w:rFonts w:asciiTheme="majorHAnsi" w:eastAsia="Times New Roman" w:hAnsiTheme="majorHAnsi" w:cs="Times New Roman"/>
                <w:b/>
                <w:bCs/>
                <w:sz w:val="20"/>
                <w:szCs w:val="20"/>
                <w:lang w:val="en-AU" w:eastAsia="en-AU"/>
              </w:rPr>
            </w:pPr>
            <w:r w:rsidRPr="0056187A">
              <w:rPr>
                <w:rFonts w:asciiTheme="majorHAnsi" w:eastAsia="Times New Roman" w:hAnsiTheme="majorHAnsi" w:cs="Times New Roman"/>
                <w:b/>
                <w:bCs/>
                <w:sz w:val="20"/>
                <w:szCs w:val="20"/>
                <w:lang w:val="en-AU" w:eastAsia="en-AU"/>
              </w:rPr>
              <w:t>Name</w:t>
            </w:r>
          </w:p>
        </w:tc>
      </w:tr>
      <w:tr w:rsidR="00AC35D2" w:rsidRPr="002A40D7" w14:paraId="08B9BDBC"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681B350E" w14:textId="77777777" w:rsidR="00AC35D2" w:rsidRPr="0056187A" w:rsidRDefault="00AC35D2" w:rsidP="00AC35D2">
            <w:pPr>
              <w:spacing w:after="0" w:line="240" w:lineRule="auto"/>
              <w:rPr>
                <w:rFonts w:asciiTheme="majorHAnsi" w:eastAsia="Times New Roman" w:hAnsiTheme="majorHAnsi" w:cs="Times New Roman"/>
                <w:sz w:val="20"/>
                <w:szCs w:val="20"/>
                <w:lang w:val="en-AU" w:eastAsia="en-AU"/>
              </w:rPr>
            </w:pPr>
            <w:r w:rsidRPr="0056187A">
              <w:rPr>
                <w:rFonts w:asciiTheme="majorHAnsi" w:eastAsia="Times New Roman" w:hAnsiTheme="majorHAnsi" w:cs="Times New Roman"/>
                <w:sz w:val="20"/>
                <w:szCs w:val="20"/>
                <w:lang w:val="en-AU" w:eastAsia="en-AU"/>
              </w:rPr>
              <w:t>Partnership Coordinator</w:t>
            </w:r>
          </w:p>
        </w:tc>
        <w:tc>
          <w:tcPr>
            <w:tcW w:w="4314" w:type="dxa"/>
            <w:tcBorders>
              <w:top w:val="single" w:sz="4" w:space="0" w:color="auto"/>
              <w:left w:val="single" w:sz="4" w:space="0" w:color="auto"/>
              <w:bottom w:val="single" w:sz="4" w:space="0" w:color="auto"/>
              <w:right w:val="single" w:sz="4" w:space="0" w:color="auto"/>
            </w:tcBorders>
          </w:tcPr>
          <w:p w14:paraId="76CF45E8"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Natalie David</w:t>
            </w:r>
          </w:p>
        </w:tc>
      </w:tr>
      <w:tr w:rsidR="00AC35D2" w:rsidRPr="002A40D7" w14:paraId="3CD8CA87"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8B090DD" w14:textId="77777777" w:rsidR="00AC35D2" w:rsidRPr="0056187A" w:rsidRDefault="00AC35D2" w:rsidP="00AC35D2">
            <w:pPr>
              <w:spacing w:after="0" w:line="240" w:lineRule="auto"/>
              <w:rPr>
                <w:rFonts w:asciiTheme="majorHAnsi" w:eastAsia="Times New Roman" w:hAnsiTheme="majorHAnsi" w:cs="Times New Roman"/>
                <w:sz w:val="20"/>
                <w:szCs w:val="20"/>
                <w:lang w:val="en-AU" w:eastAsia="en-AU"/>
              </w:rPr>
            </w:pPr>
            <w:r w:rsidRPr="0056187A">
              <w:rPr>
                <w:rFonts w:asciiTheme="majorHAnsi" w:eastAsia="Times New Roman" w:hAnsiTheme="majorHAnsi" w:cs="Times New Roman"/>
                <w:sz w:val="20"/>
                <w:szCs w:val="20"/>
                <w:lang w:val="en-AU" w:eastAsia="en-AU"/>
              </w:rPr>
              <w:t>Deputy Partnership Coordinator</w:t>
            </w:r>
          </w:p>
        </w:tc>
        <w:tc>
          <w:tcPr>
            <w:tcW w:w="4314" w:type="dxa"/>
            <w:tcBorders>
              <w:top w:val="single" w:sz="4" w:space="0" w:color="auto"/>
              <w:left w:val="single" w:sz="4" w:space="0" w:color="auto"/>
              <w:bottom w:val="single" w:sz="4" w:space="0" w:color="auto"/>
              <w:right w:val="single" w:sz="4" w:space="0" w:color="auto"/>
            </w:tcBorders>
          </w:tcPr>
          <w:p w14:paraId="08B257A3"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Rob Nicol</w:t>
            </w:r>
          </w:p>
        </w:tc>
      </w:tr>
      <w:tr w:rsidR="00AC35D2" w:rsidRPr="002A40D7" w14:paraId="64F43634"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63DE6D5D" w14:textId="7F74BEDA" w:rsidR="00AC35D2" w:rsidRPr="0056187A" w:rsidRDefault="00AC35D2" w:rsidP="00AC35D2">
            <w:pPr>
              <w:spacing w:after="0" w:line="240" w:lineRule="auto"/>
              <w:rPr>
                <w:rFonts w:asciiTheme="majorHAnsi" w:eastAsia="Times New Roman" w:hAnsiTheme="majorHAnsi" w:cs="Times New Roman"/>
                <w:sz w:val="20"/>
                <w:szCs w:val="20"/>
                <w:lang w:val="en-AU" w:eastAsia="en-AU"/>
              </w:rPr>
            </w:pPr>
            <w:r w:rsidRPr="0056187A">
              <w:rPr>
                <w:rFonts w:asciiTheme="majorHAnsi" w:eastAsia="Times New Roman" w:hAnsiTheme="majorHAnsi" w:cs="Times New Roman"/>
                <w:sz w:val="20"/>
                <w:szCs w:val="20"/>
                <w:lang w:val="en-AU" w:eastAsia="en-AU"/>
              </w:rPr>
              <w:t>Adviser to the Public Solicitor</w:t>
            </w:r>
            <w:r w:rsidR="00715800" w:rsidRPr="0056187A">
              <w:rPr>
                <w:rFonts w:asciiTheme="majorHAnsi" w:eastAsia="Times New Roman" w:hAnsiTheme="majorHAnsi" w:cs="Times New Roman"/>
                <w:sz w:val="20"/>
                <w:szCs w:val="20"/>
                <w:lang w:val="en-AU" w:eastAsia="en-AU"/>
              </w:rPr>
              <w:t>’</w:t>
            </w:r>
            <w:r w:rsidRPr="0056187A">
              <w:rPr>
                <w:rFonts w:asciiTheme="majorHAnsi" w:eastAsia="Times New Roman" w:hAnsiTheme="majorHAnsi" w:cs="Times New Roman"/>
                <w:sz w:val="20"/>
                <w:szCs w:val="20"/>
                <w:lang w:val="en-AU" w:eastAsia="en-AU"/>
              </w:rPr>
              <w:t>s Office</w:t>
            </w:r>
          </w:p>
        </w:tc>
        <w:tc>
          <w:tcPr>
            <w:tcW w:w="4314" w:type="dxa"/>
            <w:tcBorders>
              <w:top w:val="single" w:sz="4" w:space="0" w:color="auto"/>
              <w:left w:val="single" w:sz="4" w:space="0" w:color="auto"/>
              <w:bottom w:val="single" w:sz="4" w:space="0" w:color="auto"/>
              <w:right w:val="single" w:sz="4" w:space="0" w:color="auto"/>
            </w:tcBorders>
          </w:tcPr>
          <w:p w14:paraId="67167E32"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Stephen Barlow</w:t>
            </w:r>
          </w:p>
        </w:tc>
      </w:tr>
      <w:tr w:rsidR="00AC35D2" w:rsidRPr="002A40D7" w14:paraId="767ECB1C"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07D05444" w14:textId="77777777" w:rsidR="00AC35D2" w:rsidRPr="0056187A" w:rsidRDefault="00AC35D2" w:rsidP="00AC35D2">
            <w:pPr>
              <w:spacing w:after="0" w:line="240" w:lineRule="auto"/>
              <w:rPr>
                <w:rFonts w:asciiTheme="majorHAnsi" w:eastAsia="Times New Roman" w:hAnsiTheme="majorHAnsi" w:cs="Times New Roman"/>
                <w:sz w:val="20"/>
                <w:szCs w:val="20"/>
                <w:lang w:val="en-AU" w:eastAsia="en-AU"/>
              </w:rPr>
            </w:pPr>
            <w:r w:rsidRPr="0056187A">
              <w:rPr>
                <w:rFonts w:asciiTheme="majorHAnsi" w:eastAsia="Times New Roman" w:hAnsiTheme="majorHAnsi" w:cs="Times New Roman"/>
                <w:sz w:val="20"/>
                <w:szCs w:val="20"/>
                <w:lang w:val="en-AU" w:eastAsia="en-AU"/>
              </w:rPr>
              <w:t xml:space="preserve">State Prosecutions and Community Services Adviser </w:t>
            </w:r>
          </w:p>
        </w:tc>
        <w:tc>
          <w:tcPr>
            <w:tcW w:w="4314" w:type="dxa"/>
            <w:tcBorders>
              <w:top w:val="single" w:sz="4" w:space="0" w:color="auto"/>
              <w:left w:val="single" w:sz="4" w:space="0" w:color="auto"/>
              <w:bottom w:val="single" w:sz="4" w:space="0" w:color="auto"/>
              <w:right w:val="single" w:sz="4" w:space="0" w:color="auto"/>
            </w:tcBorders>
          </w:tcPr>
          <w:p w14:paraId="5E3D7357"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David Bade</w:t>
            </w:r>
          </w:p>
        </w:tc>
      </w:tr>
      <w:tr w:rsidR="00AC35D2" w:rsidRPr="002A40D7" w14:paraId="0DC3F80D"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7942F0B2" w14:textId="77777777" w:rsidR="00AC35D2" w:rsidRPr="0056187A" w:rsidRDefault="00AC35D2" w:rsidP="00AC35D2">
            <w:pPr>
              <w:spacing w:after="0" w:line="240" w:lineRule="auto"/>
              <w:rPr>
                <w:rFonts w:asciiTheme="majorHAnsi" w:eastAsia="Times New Roman" w:hAnsiTheme="majorHAnsi" w:cs="Times New Roman"/>
                <w:sz w:val="20"/>
                <w:szCs w:val="20"/>
                <w:lang w:val="en-AU" w:eastAsia="en-AU"/>
              </w:rPr>
            </w:pPr>
            <w:r w:rsidRPr="0056187A">
              <w:rPr>
                <w:rFonts w:asciiTheme="majorHAnsi" w:eastAsia="Times New Roman" w:hAnsiTheme="majorHAnsi" w:cs="Times New Roman"/>
                <w:sz w:val="20"/>
                <w:szCs w:val="20"/>
                <w:lang w:val="en-AU" w:eastAsia="en-AU"/>
              </w:rPr>
              <w:t>Capacity Development and Leadership Adviser (50% Justice and 50% police)</w:t>
            </w:r>
          </w:p>
        </w:tc>
        <w:tc>
          <w:tcPr>
            <w:tcW w:w="4314" w:type="dxa"/>
            <w:tcBorders>
              <w:top w:val="single" w:sz="4" w:space="0" w:color="auto"/>
              <w:left w:val="single" w:sz="4" w:space="0" w:color="auto"/>
              <w:bottom w:val="single" w:sz="4" w:space="0" w:color="auto"/>
              <w:right w:val="single" w:sz="4" w:space="0" w:color="auto"/>
            </w:tcBorders>
          </w:tcPr>
          <w:p w14:paraId="1818E2DD"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Vicki Vaartjes</w:t>
            </w:r>
          </w:p>
        </w:tc>
      </w:tr>
      <w:tr w:rsidR="00AC35D2" w:rsidRPr="002A40D7" w14:paraId="3DCD8FAA"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320FD44E" w14:textId="77777777" w:rsidR="00AC35D2" w:rsidRPr="0056187A" w:rsidRDefault="00AC35D2" w:rsidP="00AC35D2">
            <w:pPr>
              <w:spacing w:after="0" w:line="240" w:lineRule="auto"/>
              <w:rPr>
                <w:rFonts w:asciiTheme="majorHAnsi" w:eastAsia="Times New Roman" w:hAnsiTheme="majorHAnsi" w:cs="Times New Roman"/>
                <w:sz w:val="20"/>
                <w:szCs w:val="20"/>
                <w:lang w:val="en-AU" w:eastAsia="en-AU"/>
              </w:rPr>
            </w:pPr>
            <w:r w:rsidRPr="0056187A">
              <w:rPr>
                <w:rFonts w:asciiTheme="majorHAnsi" w:eastAsia="Times New Roman" w:hAnsiTheme="majorHAnsi" w:cs="Times New Roman"/>
                <w:sz w:val="20"/>
                <w:szCs w:val="20"/>
                <w:lang w:val="en-AU" w:eastAsia="en-AU"/>
              </w:rPr>
              <w:t>Public Financial Management Adviser (50% Justice and 50% police)</w:t>
            </w:r>
          </w:p>
        </w:tc>
        <w:tc>
          <w:tcPr>
            <w:tcW w:w="4314" w:type="dxa"/>
            <w:tcBorders>
              <w:top w:val="single" w:sz="4" w:space="0" w:color="auto"/>
              <w:left w:val="single" w:sz="4" w:space="0" w:color="auto"/>
              <w:bottom w:val="single" w:sz="4" w:space="0" w:color="auto"/>
              <w:right w:val="single" w:sz="4" w:space="0" w:color="auto"/>
            </w:tcBorders>
          </w:tcPr>
          <w:p w14:paraId="2450760D"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Sue Morrison</w:t>
            </w:r>
          </w:p>
        </w:tc>
      </w:tr>
      <w:tr w:rsidR="00AC35D2" w:rsidRPr="002A40D7" w14:paraId="6D1D979E" w14:textId="77777777">
        <w:trPr>
          <w:trHeight w:val="210"/>
        </w:trPr>
        <w:tc>
          <w:tcPr>
            <w:tcW w:w="4815" w:type="dxa"/>
            <w:tcBorders>
              <w:top w:val="single" w:sz="4" w:space="0" w:color="auto"/>
              <w:bottom w:val="single" w:sz="4" w:space="0" w:color="auto"/>
            </w:tcBorders>
            <w:shd w:val="clear" w:color="auto" w:fill="auto"/>
            <w:vAlign w:val="center"/>
          </w:tcPr>
          <w:p w14:paraId="120D366A" w14:textId="77777777" w:rsidR="00AC35D2" w:rsidRPr="0056187A" w:rsidRDefault="00AC35D2" w:rsidP="0056187A">
            <w:pPr>
              <w:spacing w:after="0" w:line="240" w:lineRule="auto"/>
              <w:ind w:firstLineChars="100" w:firstLine="201"/>
              <w:rPr>
                <w:rFonts w:asciiTheme="majorHAnsi" w:eastAsia="Times New Roman" w:hAnsiTheme="majorHAnsi" w:cs="Times New Roman"/>
                <w:b/>
                <w:bCs/>
                <w:sz w:val="20"/>
                <w:szCs w:val="20"/>
                <w:lang w:val="en-AU" w:eastAsia="en-AU"/>
              </w:rPr>
            </w:pPr>
          </w:p>
        </w:tc>
        <w:tc>
          <w:tcPr>
            <w:tcW w:w="4314" w:type="dxa"/>
            <w:tcBorders>
              <w:top w:val="single" w:sz="4" w:space="0" w:color="auto"/>
              <w:bottom w:val="single" w:sz="4" w:space="0" w:color="auto"/>
            </w:tcBorders>
          </w:tcPr>
          <w:p w14:paraId="1FED4931" w14:textId="77777777" w:rsidR="002311B0" w:rsidRPr="0056187A" w:rsidRDefault="002311B0" w:rsidP="0056187A">
            <w:pPr>
              <w:spacing w:after="0" w:line="240" w:lineRule="auto"/>
              <w:ind w:firstLineChars="100" w:firstLine="201"/>
              <w:rPr>
                <w:rFonts w:asciiTheme="majorHAnsi" w:eastAsia="Times New Roman" w:hAnsiTheme="majorHAnsi" w:cs="Times New Roman"/>
                <w:b/>
                <w:bCs/>
                <w:sz w:val="20"/>
                <w:szCs w:val="20"/>
                <w:lang w:val="en-AU" w:eastAsia="en-AU"/>
              </w:rPr>
            </w:pPr>
          </w:p>
        </w:tc>
      </w:tr>
      <w:tr w:rsidR="00AC35D2" w:rsidRPr="002A40D7" w14:paraId="123438DC"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234E78CB" w14:textId="77777777" w:rsidR="00AC35D2" w:rsidRPr="0056187A" w:rsidRDefault="00AC35D2" w:rsidP="00AC35D2">
            <w:pPr>
              <w:spacing w:after="0" w:line="240" w:lineRule="auto"/>
              <w:rPr>
                <w:rFonts w:asciiTheme="majorHAnsi" w:eastAsia="Times New Roman" w:hAnsiTheme="majorHAnsi" w:cs="Times New Roman"/>
                <w:b/>
                <w:bCs/>
                <w:sz w:val="20"/>
                <w:szCs w:val="20"/>
                <w:lang w:val="en-AU" w:eastAsia="en-AU"/>
              </w:rPr>
            </w:pPr>
            <w:r w:rsidRPr="0056187A">
              <w:rPr>
                <w:rFonts w:asciiTheme="majorHAnsi" w:eastAsia="Times New Roman" w:hAnsiTheme="majorHAnsi" w:cs="Times New Roman"/>
                <w:b/>
                <w:bCs/>
                <w:sz w:val="20"/>
                <w:szCs w:val="20"/>
                <w:lang w:val="en-AU" w:eastAsia="en-AU"/>
              </w:rPr>
              <w:t>Short Term Advisers</w:t>
            </w:r>
          </w:p>
        </w:tc>
        <w:tc>
          <w:tcPr>
            <w:tcW w:w="4314" w:type="dxa"/>
            <w:tcBorders>
              <w:top w:val="single" w:sz="4" w:space="0" w:color="auto"/>
              <w:left w:val="single" w:sz="4" w:space="0" w:color="auto"/>
              <w:bottom w:val="single" w:sz="4" w:space="0" w:color="auto"/>
              <w:right w:val="single" w:sz="4" w:space="0" w:color="auto"/>
            </w:tcBorders>
          </w:tcPr>
          <w:p w14:paraId="147CC8E8" w14:textId="77777777" w:rsidR="00AC35D2" w:rsidRPr="0056187A" w:rsidRDefault="00AC35D2" w:rsidP="00AC35D2">
            <w:pPr>
              <w:spacing w:after="0" w:line="240" w:lineRule="auto"/>
              <w:rPr>
                <w:rFonts w:asciiTheme="majorHAnsi" w:eastAsia="Times New Roman" w:hAnsiTheme="majorHAnsi" w:cs="Times New Roman"/>
                <w:b/>
                <w:bCs/>
                <w:sz w:val="20"/>
                <w:szCs w:val="20"/>
                <w:lang w:val="en-AU" w:eastAsia="en-AU"/>
              </w:rPr>
            </w:pPr>
            <w:r w:rsidRPr="0056187A">
              <w:rPr>
                <w:rFonts w:asciiTheme="majorHAnsi" w:eastAsia="Times New Roman" w:hAnsiTheme="majorHAnsi" w:cs="Times New Roman"/>
                <w:b/>
                <w:bCs/>
                <w:sz w:val="20"/>
                <w:szCs w:val="20"/>
                <w:lang w:val="en-AU" w:eastAsia="en-AU"/>
              </w:rPr>
              <w:t>Name</w:t>
            </w:r>
          </w:p>
        </w:tc>
      </w:tr>
      <w:tr w:rsidR="00AC35D2" w:rsidRPr="002A40D7" w14:paraId="7FC45E50"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78761BD2"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M&amp;E Specialist</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66164790"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Stephen Miller</w:t>
            </w:r>
          </w:p>
        </w:tc>
      </w:tr>
      <w:tr w:rsidR="00AC35D2" w:rsidRPr="002A40D7" w14:paraId="74AEF5AC"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2B631EB2"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M&amp;E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149D616B"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Nicole Dicker</w:t>
            </w:r>
          </w:p>
        </w:tc>
      </w:tr>
      <w:tr w:rsidR="00AC35D2" w:rsidRPr="002A40D7" w14:paraId="5F282859"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7713C356"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Case and Data Management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4C39C42F"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Tony Lansdell</w:t>
            </w:r>
          </w:p>
        </w:tc>
      </w:tr>
      <w:tr w:rsidR="00AC35D2" w:rsidRPr="002A40D7" w14:paraId="2DB311F1"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22A0C00A"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Quality &amp; Technical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0BF41415"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Sally Low</w:t>
            </w:r>
          </w:p>
        </w:tc>
      </w:tr>
      <w:tr w:rsidR="00AC35D2" w:rsidRPr="002A40D7" w14:paraId="7F4036E9"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49C419C0"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Workplace Learning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031CB45E"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Jo Anne Braithwaite</w:t>
            </w:r>
          </w:p>
        </w:tc>
      </w:tr>
      <w:tr w:rsidR="00DB67E1" w:rsidRPr="002A40D7" w14:paraId="2D5F510A"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D8794C3" w14:textId="77777777" w:rsidR="00DB67E1" w:rsidRPr="0056187A" w:rsidRDefault="00DB67E1"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Gender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3562E105" w14:textId="77777777" w:rsidR="00DB67E1" w:rsidRPr="0056187A" w:rsidRDefault="00DB67E1"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Kate Morioka</w:t>
            </w:r>
          </w:p>
        </w:tc>
      </w:tr>
      <w:tr w:rsidR="00715800" w:rsidRPr="002A40D7" w14:paraId="09D9ADAD"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3CB4A667" w14:textId="77777777" w:rsidR="00715800" w:rsidRPr="0056187A" w:rsidRDefault="00715800"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HRM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796098FA" w14:textId="77777777" w:rsidR="00715800" w:rsidRPr="0056187A" w:rsidRDefault="00715800"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Malcolm Bell</w:t>
            </w:r>
          </w:p>
        </w:tc>
      </w:tr>
      <w:tr w:rsidR="00AC35D2" w:rsidRPr="002A40D7" w14:paraId="55051CF5" w14:textId="77777777">
        <w:trPr>
          <w:trHeight w:val="205"/>
        </w:trPr>
        <w:tc>
          <w:tcPr>
            <w:tcW w:w="4815" w:type="dxa"/>
            <w:tcBorders>
              <w:top w:val="single" w:sz="4" w:space="0" w:color="auto"/>
              <w:bottom w:val="single" w:sz="4" w:space="0" w:color="auto"/>
            </w:tcBorders>
            <w:shd w:val="clear" w:color="auto" w:fill="auto"/>
            <w:noWrap/>
            <w:vAlign w:val="bottom"/>
          </w:tcPr>
          <w:p w14:paraId="7EE88D40" w14:textId="77777777" w:rsidR="00AC35D2" w:rsidRPr="0056187A" w:rsidRDefault="00AC35D2" w:rsidP="00AC35D2">
            <w:pPr>
              <w:spacing w:after="0" w:line="240" w:lineRule="auto"/>
              <w:rPr>
                <w:rFonts w:asciiTheme="majorHAnsi" w:eastAsia="Times New Roman" w:hAnsiTheme="majorHAnsi" w:cs="Times New Roman"/>
                <w:b/>
                <w:bCs/>
                <w:sz w:val="20"/>
                <w:szCs w:val="20"/>
                <w:lang w:val="en-AU" w:eastAsia="en-AU"/>
              </w:rPr>
            </w:pPr>
          </w:p>
        </w:tc>
        <w:tc>
          <w:tcPr>
            <w:tcW w:w="4314" w:type="dxa"/>
            <w:tcBorders>
              <w:top w:val="single" w:sz="4" w:space="0" w:color="auto"/>
              <w:bottom w:val="single" w:sz="4" w:space="0" w:color="auto"/>
            </w:tcBorders>
          </w:tcPr>
          <w:p w14:paraId="3A7FD46D" w14:textId="77777777" w:rsidR="00AC35D2" w:rsidRPr="0056187A" w:rsidRDefault="00AC35D2" w:rsidP="0056187A">
            <w:pPr>
              <w:spacing w:after="0" w:line="240" w:lineRule="auto"/>
              <w:ind w:firstLineChars="100" w:firstLine="201"/>
              <w:rPr>
                <w:rFonts w:asciiTheme="majorHAnsi" w:eastAsia="Times New Roman" w:hAnsiTheme="majorHAnsi" w:cs="Times New Roman"/>
                <w:b/>
                <w:bCs/>
                <w:sz w:val="20"/>
                <w:szCs w:val="20"/>
                <w:lang w:val="en-AU" w:eastAsia="en-AU"/>
              </w:rPr>
            </w:pPr>
          </w:p>
        </w:tc>
      </w:tr>
      <w:tr w:rsidR="00AC35D2" w:rsidRPr="002A40D7" w14:paraId="5758BFF5"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4034C828" w14:textId="77777777" w:rsidR="00AC35D2" w:rsidRPr="0056187A" w:rsidRDefault="00AC35D2" w:rsidP="00AC35D2">
            <w:pPr>
              <w:spacing w:after="0" w:line="240" w:lineRule="auto"/>
              <w:rPr>
                <w:rFonts w:asciiTheme="majorHAnsi" w:eastAsia="Times New Roman" w:hAnsiTheme="majorHAnsi" w:cs="Times New Roman"/>
                <w:b/>
                <w:bCs/>
                <w:sz w:val="20"/>
                <w:szCs w:val="20"/>
                <w:lang w:val="en-AU" w:eastAsia="en-AU"/>
              </w:rPr>
            </w:pPr>
            <w:r w:rsidRPr="0056187A">
              <w:rPr>
                <w:rFonts w:asciiTheme="majorHAnsi" w:eastAsia="Times New Roman" w:hAnsiTheme="majorHAnsi" w:cs="Times New Roman"/>
                <w:b/>
                <w:bCs/>
                <w:sz w:val="20"/>
                <w:szCs w:val="20"/>
                <w:lang w:val="en-AU" w:eastAsia="en-AU"/>
              </w:rPr>
              <w:t>Locally Engaged Advisers</w:t>
            </w:r>
          </w:p>
        </w:tc>
        <w:tc>
          <w:tcPr>
            <w:tcW w:w="4314" w:type="dxa"/>
            <w:tcBorders>
              <w:top w:val="single" w:sz="4" w:space="0" w:color="auto"/>
              <w:left w:val="single" w:sz="4" w:space="0" w:color="auto"/>
              <w:bottom w:val="single" w:sz="4" w:space="0" w:color="auto"/>
              <w:right w:val="single" w:sz="4" w:space="0" w:color="auto"/>
            </w:tcBorders>
          </w:tcPr>
          <w:p w14:paraId="43EF889D" w14:textId="77777777" w:rsidR="00AC35D2" w:rsidRPr="0056187A" w:rsidRDefault="00AC35D2" w:rsidP="00AC35D2">
            <w:pPr>
              <w:spacing w:after="0" w:line="240" w:lineRule="auto"/>
              <w:rPr>
                <w:rFonts w:asciiTheme="majorHAnsi" w:eastAsia="Times New Roman" w:hAnsiTheme="majorHAnsi" w:cs="Times New Roman"/>
                <w:b/>
                <w:bCs/>
                <w:sz w:val="20"/>
                <w:szCs w:val="20"/>
                <w:lang w:val="en-AU" w:eastAsia="en-AU"/>
              </w:rPr>
            </w:pPr>
            <w:r w:rsidRPr="0056187A">
              <w:rPr>
                <w:rFonts w:asciiTheme="majorHAnsi" w:eastAsia="Times New Roman" w:hAnsiTheme="majorHAnsi" w:cs="Times New Roman"/>
                <w:b/>
                <w:bCs/>
                <w:sz w:val="20"/>
                <w:szCs w:val="20"/>
                <w:lang w:val="en-AU" w:eastAsia="en-AU"/>
              </w:rPr>
              <w:t>Name</w:t>
            </w:r>
          </w:p>
        </w:tc>
      </w:tr>
      <w:tr w:rsidR="00AC35D2" w:rsidRPr="002A40D7" w14:paraId="6FFEDFD8"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02C8FA71"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lastRenderedPageBreak/>
              <w:t>Senior Finance and Administration Officer (VAPP)</w:t>
            </w:r>
          </w:p>
        </w:tc>
        <w:tc>
          <w:tcPr>
            <w:tcW w:w="4314" w:type="dxa"/>
            <w:tcBorders>
              <w:top w:val="single" w:sz="4" w:space="0" w:color="auto"/>
              <w:left w:val="single" w:sz="4" w:space="0" w:color="auto"/>
              <w:bottom w:val="single" w:sz="4" w:space="0" w:color="auto"/>
              <w:right w:val="single" w:sz="4" w:space="0" w:color="auto"/>
            </w:tcBorders>
          </w:tcPr>
          <w:p w14:paraId="733C6BC2"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Clare Moloney</w:t>
            </w:r>
          </w:p>
        </w:tc>
      </w:tr>
      <w:tr w:rsidR="00AC35D2" w:rsidRPr="002A40D7" w14:paraId="3AE3300C"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1FDE67AB"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Finance and Administration Officer (VAPP)</w:t>
            </w:r>
          </w:p>
        </w:tc>
        <w:tc>
          <w:tcPr>
            <w:tcW w:w="4314" w:type="dxa"/>
            <w:tcBorders>
              <w:top w:val="single" w:sz="4" w:space="0" w:color="auto"/>
              <w:left w:val="single" w:sz="4" w:space="0" w:color="auto"/>
              <w:bottom w:val="single" w:sz="4" w:space="0" w:color="auto"/>
              <w:right w:val="single" w:sz="4" w:space="0" w:color="auto"/>
            </w:tcBorders>
          </w:tcPr>
          <w:p w14:paraId="323BCAE3"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Mary Kalmet</w:t>
            </w:r>
          </w:p>
        </w:tc>
      </w:tr>
      <w:tr w:rsidR="00AC35D2" w:rsidRPr="002A40D7" w14:paraId="6374711F"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38B6FE12"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Administration/Finance Officer</w:t>
            </w:r>
          </w:p>
        </w:tc>
        <w:tc>
          <w:tcPr>
            <w:tcW w:w="4314" w:type="dxa"/>
            <w:tcBorders>
              <w:top w:val="single" w:sz="4" w:space="0" w:color="auto"/>
              <w:left w:val="single" w:sz="4" w:space="0" w:color="auto"/>
              <w:bottom w:val="single" w:sz="4" w:space="0" w:color="auto"/>
              <w:right w:val="single" w:sz="4" w:space="0" w:color="auto"/>
            </w:tcBorders>
          </w:tcPr>
          <w:p w14:paraId="5F3DDDD7"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Joanna Garae</w:t>
            </w:r>
          </w:p>
        </w:tc>
      </w:tr>
      <w:tr w:rsidR="00AC35D2" w:rsidRPr="002A40D7" w14:paraId="4C32CE58"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0524A14F"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Administration Assistance</w:t>
            </w:r>
          </w:p>
        </w:tc>
        <w:tc>
          <w:tcPr>
            <w:tcW w:w="4314" w:type="dxa"/>
            <w:tcBorders>
              <w:top w:val="single" w:sz="4" w:space="0" w:color="auto"/>
              <w:left w:val="single" w:sz="4" w:space="0" w:color="auto"/>
              <w:bottom w:val="single" w:sz="4" w:space="0" w:color="auto"/>
              <w:right w:val="single" w:sz="4" w:space="0" w:color="auto"/>
            </w:tcBorders>
          </w:tcPr>
          <w:p w14:paraId="694D0E84"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Jill Makikon</w:t>
            </w:r>
          </w:p>
        </w:tc>
      </w:tr>
      <w:tr w:rsidR="00AC35D2" w:rsidRPr="002A40D7" w14:paraId="53CCB799"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422F17D"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Monitoring Officer</w:t>
            </w:r>
          </w:p>
        </w:tc>
        <w:tc>
          <w:tcPr>
            <w:tcW w:w="4314" w:type="dxa"/>
            <w:tcBorders>
              <w:top w:val="single" w:sz="4" w:space="0" w:color="auto"/>
              <w:left w:val="single" w:sz="4" w:space="0" w:color="auto"/>
              <w:bottom w:val="single" w:sz="4" w:space="0" w:color="auto"/>
              <w:right w:val="single" w:sz="4" w:space="0" w:color="auto"/>
            </w:tcBorders>
          </w:tcPr>
          <w:p w14:paraId="5B973B59"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Josianna Jackson</w:t>
            </w:r>
          </w:p>
        </w:tc>
      </w:tr>
      <w:tr w:rsidR="00AC35D2" w:rsidRPr="002A40D7" w14:paraId="49F8D9A3"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6FAC427E"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Law Student Internship Program Administrator</w:t>
            </w:r>
          </w:p>
        </w:tc>
        <w:tc>
          <w:tcPr>
            <w:tcW w:w="4314" w:type="dxa"/>
            <w:tcBorders>
              <w:top w:val="single" w:sz="4" w:space="0" w:color="auto"/>
              <w:left w:val="single" w:sz="4" w:space="0" w:color="auto"/>
              <w:bottom w:val="single" w:sz="4" w:space="0" w:color="auto"/>
              <w:right w:val="single" w:sz="4" w:space="0" w:color="auto"/>
            </w:tcBorders>
          </w:tcPr>
          <w:p w14:paraId="3E7FDAC7"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Arthur Faerua</w:t>
            </w:r>
          </w:p>
        </w:tc>
      </w:tr>
      <w:tr w:rsidR="00AC35D2" w:rsidRPr="002A40D7" w14:paraId="1DB7561A"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6AC217C8"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 xml:space="preserve">Technical Adviser (PJSPV Community Justice Pilots) </w:t>
            </w:r>
          </w:p>
        </w:tc>
        <w:tc>
          <w:tcPr>
            <w:tcW w:w="4314" w:type="dxa"/>
            <w:tcBorders>
              <w:top w:val="single" w:sz="4" w:space="0" w:color="auto"/>
              <w:left w:val="single" w:sz="4" w:space="0" w:color="auto"/>
              <w:bottom w:val="single" w:sz="4" w:space="0" w:color="auto"/>
              <w:right w:val="single" w:sz="4" w:space="0" w:color="auto"/>
            </w:tcBorders>
          </w:tcPr>
          <w:p w14:paraId="33173E21"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Heidi Tyedmers</w:t>
            </w:r>
          </w:p>
        </w:tc>
      </w:tr>
      <w:tr w:rsidR="00AC35D2" w:rsidRPr="002A40D7" w14:paraId="4069504C"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1D6EDC51"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Technical Adviser to DWA</w:t>
            </w:r>
          </w:p>
        </w:tc>
        <w:tc>
          <w:tcPr>
            <w:tcW w:w="4314" w:type="dxa"/>
            <w:tcBorders>
              <w:top w:val="single" w:sz="4" w:space="0" w:color="auto"/>
              <w:left w:val="single" w:sz="4" w:space="0" w:color="auto"/>
              <w:bottom w:val="single" w:sz="4" w:space="0" w:color="auto"/>
              <w:right w:val="single" w:sz="4" w:space="0" w:color="auto"/>
            </w:tcBorders>
          </w:tcPr>
          <w:p w14:paraId="4106E418" w14:textId="77777777" w:rsidR="00AC35D2" w:rsidRPr="0056187A" w:rsidRDefault="00AC35D2" w:rsidP="00AC35D2">
            <w:pPr>
              <w:spacing w:after="0" w:line="240" w:lineRule="auto"/>
              <w:rPr>
                <w:rFonts w:asciiTheme="majorHAnsi" w:eastAsia="Times New Roman" w:hAnsiTheme="majorHAnsi" w:cs="Times New Roman"/>
                <w:bCs/>
                <w:sz w:val="20"/>
                <w:szCs w:val="20"/>
                <w:lang w:val="en-AU" w:eastAsia="en-AU"/>
              </w:rPr>
            </w:pPr>
            <w:r w:rsidRPr="0056187A">
              <w:rPr>
                <w:rFonts w:asciiTheme="majorHAnsi" w:eastAsia="Times New Roman" w:hAnsiTheme="majorHAnsi" w:cs="Times New Roman"/>
                <w:bCs/>
                <w:sz w:val="20"/>
                <w:szCs w:val="20"/>
                <w:lang w:val="en-AU" w:eastAsia="en-AU"/>
              </w:rPr>
              <w:t>Heidi Tyedmers</w:t>
            </w:r>
          </w:p>
        </w:tc>
      </w:tr>
    </w:tbl>
    <w:p w14:paraId="233A5CD0" w14:textId="77777777" w:rsidR="00AC35D2" w:rsidRDefault="00AC35D2" w:rsidP="00AC35D2">
      <w:pPr>
        <w:spacing w:after="0" w:line="240" w:lineRule="auto"/>
        <w:jc w:val="both"/>
        <w:rPr>
          <w:rFonts w:asciiTheme="majorHAnsi" w:hAnsiTheme="majorHAnsi"/>
          <w:lang w:val="en-AU"/>
        </w:rPr>
      </w:pPr>
    </w:p>
    <w:p w14:paraId="11074BF1" w14:textId="77777777" w:rsidR="00AC35D2" w:rsidRDefault="00AC35D2" w:rsidP="00AC35D2">
      <w:pPr>
        <w:spacing w:after="0" w:line="240" w:lineRule="auto"/>
        <w:jc w:val="both"/>
        <w:rPr>
          <w:rFonts w:asciiTheme="majorHAnsi" w:hAnsiTheme="majorHAnsi"/>
          <w:lang w:val="en-AU"/>
        </w:rPr>
      </w:pPr>
    </w:p>
    <w:p w14:paraId="5FF90EC0" w14:textId="77777777" w:rsidR="00AC35D2" w:rsidRDefault="00AC35D2" w:rsidP="00B357A8">
      <w:pPr>
        <w:pStyle w:val="Heading4"/>
        <w:numPr>
          <w:ilvl w:val="0"/>
          <w:numId w:val="58"/>
        </w:numPr>
      </w:pPr>
      <w:r w:rsidRPr="000F3553">
        <w:t>Human Resource Management Issues associated with Cyclone Pam</w:t>
      </w:r>
    </w:p>
    <w:p w14:paraId="70B7D069" w14:textId="77777777" w:rsidR="00AC35D2" w:rsidRPr="000F3553" w:rsidRDefault="00AC35D2" w:rsidP="00AC35D2">
      <w:pPr>
        <w:spacing w:after="0" w:line="240" w:lineRule="auto"/>
        <w:jc w:val="both"/>
        <w:rPr>
          <w:rFonts w:asciiTheme="majorHAnsi" w:hAnsiTheme="majorHAnsi"/>
          <w:b/>
          <w:u w:val="single"/>
          <w:lang w:val="en-AU"/>
        </w:rPr>
      </w:pPr>
    </w:p>
    <w:p w14:paraId="56C3453A" w14:textId="152370EF" w:rsidR="00AC35D2" w:rsidRDefault="00AC35D2" w:rsidP="000F167D">
      <w:pPr>
        <w:spacing w:after="0"/>
        <w:jc w:val="both"/>
        <w:rPr>
          <w:rFonts w:asciiTheme="majorHAnsi" w:hAnsiTheme="majorHAnsi"/>
          <w:lang w:val="en-AU"/>
        </w:rPr>
      </w:pPr>
      <w:r>
        <w:rPr>
          <w:rFonts w:asciiTheme="majorHAnsi" w:hAnsiTheme="majorHAnsi"/>
          <w:lang w:val="en-AU"/>
        </w:rPr>
        <w:t>As this report describes</w:t>
      </w:r>
      <w:r w:rsidR="00DB67E1">
        <w:rPr>
          <w:rFonts w:asciiTheme="majorHAnsi" w:hAnsiTheme="majorHAnsi"/>
          <w:lang w:val="en-AU"/>
        </w:rPr>
        <w:t>,</w:t>
      </w:r>
      <w:r>
        <w:rPr>
          <w:rFonts w:asciiTheme="majorHAnsi" w:hAnsiTheme="majorHAnsi"/>
          <w:lang w:val="en-AU"/>
        </w:rPr>
        <w:t xml:space="preserve"> Cyclone Pam had </w:t>
      </w:r>
      <w:r w:rsidR="00171AA8">
        <w:rPr>
          <w:rFonts w:asciiTheme="majorHAnsi" w:hAnsiTheme="majorHAnsi"/>
          <w:lang w:val="en-AU"/>
        </w:rPr>
        <w:t>large impacts across the p</w:t>
      </w:r>
      <w:r>
        <w:rPr>
          <w:rFonts w:asciiTheme="majorHAnsi" w:hAnsiTheme="majorHAnsi"/>
          <w:lang w:val="en-AU"/>
        </w:rPr>
        <w:t xml:space="preserve">rogram and Vanuatu. Similarly, </w:t>
      </w:r>
      <w:r w:rsidR="00DB67E1">
        <w:rPr>
          <w:rFonts w:asciiTheme="majorHAnsi" w:hAnsiTheme="majorHAnsi"/>
          <w:lang w:val="en-AU"/>
        </w:rPr>
        <w:t>a</w:t>
      </w:r>
      <w:r>
        <w:rPr>
          <w:rFonts w:asciiTheme="majorHAnsi" w:hAnsiTheme="majorHAnsi"/>
          <w:lang w:val="en-AU"/>
        </w:rPr>
        <w:t xml:space="preserve">dvisers who are engaged under the </w:t>
      </w:r>
      <w:r w:rsidR="00171AA8">
        <w:rPr>
          <w:rFonts w:asciiTheme="majorHAnsi" w:hAnsiTheme="majorHAnsi"/>
          <w:lang w:val="en-AU"/>
        </w:rPr>
        <w:t>program</w:t>
      </w:r>
      <w:r>
        <w:rPr>
          <w:rFonts w:asciiTheme="majorHAnsi" w:hAnsiTheme="majorHAnsi"/>
          <w:lang w:val="en-AU"/>
        </w:rPr>
        <w:t xml:space="preserve"> were thrown into difficult personal and professional circumstances. The </w:t>
      </w:r>
      <w:r w:rsidR="00171AA8">
        <w:rPr>
          <w:rFonts w:asciiTheme="majorHAnsi" w:hAnsiTheme="majorHAnsi"/>
          <w:lang w:val="en-AU"/>
        </w:rPr>
        <w:t xml:space="preserve">program </w:t>
      </w:r>
      <w:r>
        <w:rPr>
          <w:rFonts w:asciiTheme="majorHAnsi" w:hAnsiTheme="majorHAnsi"/>
          <w:lang w:val="en-AU"/>
        </w:rPr>
        <w:t>supported advisers</w:t>
      </w:r>
      <w:r w:rsidR="00DB67E1">
        <w:rPr>
          <w:rFonts w:asciiTheme="majorHAnsi" w:hAnsiTheme="majorHAnsi"/>
          <w:lang w:val="en-AU"/>
        </w:rPr>
        <w:t xml:space="preserve"> and staff by using non-</w:t>
      </w:r>
      <w:r>
        <w:rPr>
          <w:rFonts w:asciiTheme="majorHAnsi" w:hAnsiTheme="majorHAnsi"/>
          <w:lang w:val="en-AU"/>
        </w:rPr>
        <w:t>reimbursable funds to assist in preparedness prior to the cyclone including procurement of torches, additional water, extra phone credit and other items specific to the needs of all staff. After the cyclone, the program gave further non-reimbursable funds to support its locally engaged staff to restore their personal damaged physical infrastructure.</w:t>
      </w:r>
    </w:p>
    <w:p w14:paraId="1C43B04B" w14:textId="77777777" w:rsidR="00AC35D2" w:rsidRDefault="00AC35D2" w:rsidP="00AC35D2">
      <w:pPr>
        <w:spacing w:after="0" w:line="240" w:lineRule="auto"/>
        <w:jc w:val="both"/>
        <w:rPr>
          <w:rFonts w:asciiTheme="majorHAnsi" w:hAnsiTheme="majorHAnsi"/>
          <w:lang w:val="en-AU"/>
        </w:rPr>
      </w:pPr>
    </w:p>
    <w:p w14:paraId="6BCEE823" w14:textId="77777777" w:rsidR="00AC35D2" w:rsidRDefault="00AC35D2" w:rsidP="000F167D">
      <w:pPr>
        <w:spacing w:after="0"/>
        <w:jc w:val="both"/>
        <w:rPr>
          <w:rFonts w:asciiTheme="majorHAnsi" w:hAnsiTheme="majorHAnsi"/>
          <w:lang w:val="en-AU"/>
        </w:rPr>
      </w:pPr>
      <w:r>
        <w:rPr>
          <w:rFonts w:asciiTheme="majorHAnsi" w:hAnsiTheme="majorHAnsi"/>
          <w:lang w:val="en-AU"/>
        </w:rPr>
        <w:t xml:space="preserve">From a contracting perspective, there was a short hiatus to programming, however based on the circumstances surrounding Pam, </w:t>
      </w:r>
      <w:r w:rsidR="00DB67E1">
        <w:rPr>
          <w:rFonts w:asciiTheme="majorHAnsi" w:hAnsiTheme="majorHAnsi"/>
          <w:lang w:val="en-AU"/>
        </w:rPr>
        <w:t xml:space="preserve">DFAT </w:t>
      </w:r>
      <w:r>
        <w:rPr>
          <w:rFonts w:asciiTheme="majorHAnsi" w:hAnsiTheme="majorHAnsi"/>
          <w:lang w:val="en-AU"/>
        </w:rPr>
        <w:t>supported</w:t>
      </w:r>
      <w:r w:rsidR="00DB67E1">
        <w:rPr>
          <w:rFonts w:asciiTheme="majorHAnsi" w:hAnsiTheme="majorHAnsi"/>
          <w:lang w:val="en-AU"/>
        </w:rPr>
        <w:t xml:space="preserve"> the</w:t>
      </w:r>
      <w:r>
        <w:rPr>
          <w:rFonts w:asciiTheme="majorHAnsi" w:hAnsiTheme="majorHAnsi"/>
          <w:lang w:val="en-AU"/>
        </w:rPr>
        <w:t xml:space="preserve"> continuation of salaries during this period. </w:t>
      </w:r>
    </w:p>
    <w:p w14:paraId="7BAC7E13" w14:textId="77777777" w:rsidR="00AC35D2" w:rsidRDefault="00AC35D2" w:rsidP="000F167D">
      <w:pPr>
        <w:spacing w:after="0"/>
        <w:jc w:val="both"/>
        <w:rPr>
          <w:rFonts w:asciiTheme="majorHAnsi" w:hAnsiTheme="majorHAnsi"/>
          <w:lang w:val="en-AU"/>
        </w:rPr>
      </w:pPr>
    </w:p>
    <w:p w14:paraId="236D8661" w14:textId="77777777" w:rsidR="00AC35D2" w:rsidRDefault="00AC35D2" w:rsidP="000F167D">
      <w:pPr>
        <w:spacing w:after="0"/>
        <w:jc w:val="both"/>
        <w:rPr>
          <w:rFonts w:asciiTheme="majorHAnsi" w:hAnsiTheme="majorHAnsi"/>
          <w:lang w:val="en-AU"/>
        </w:rPr>
      </w:pPr>
      <w:r>
        <w:rPr>
          <w:rFonts w:asciiTheme="majorHAnsi" w:hAnsiTheme="majorHAnsi"/>
          <w:lang w:val="en-AU"/>
        </w:rPr>
        <w:t xml:space="preserve">Several short term advisers were evacuated before the cyclone, and their timings for return were delayed. This was perhaps the most difficult human resources impact, however all advisers were understanding of the circumstance. </w:t>
      </w:r>
    </w:p>
    <w:p w14:paraId="3BC90B3C" w14:textId="77777777" w:rsidR="00DB67E1" w:rsidRDefault="00DB67E1" w:rsidP="000F167D">
      <w:pPr>
        <w:spacing w:after="0"/>
        <w:jc w:val="both"/>
        <w:rPr>
          <w:rFonts w:asciiTheme="majorHAnsi" w:hAnsiTheme="majorHAnsi"/>
          <w:lang w:val="en-AU"/>
        </w:rPr>
      </w:pPr>
    </w:p>
    <w:p w14:paraId="2AC0C807" w14:textId="77777777" w:rsidR="00DB67E1" w:rsidRPr="000F3553" w:rsidRDefault="00DB67E1" w:rsidP="000F167D">
      <w:pPr>
        <w:pStyle w:val="Heading4"/>
        <w:rPr>
          <w:lang w:val="en-AU"/>
        </w:rPr>
      </w:pPr>
      <w:r w:rsidRPr="000F3553">
        <w:rPr>
          <w:lang w:val="en-AU"/>
        </w:rPr>
        <w:t xml:space="preserve">Engagements and Contracting Changes over the Period </w:t>
      </w:r>
    </w:p>
    <w:p w14:paraId="40C6761B" w14:textId="77777777" w:rsidR="00DB67E1" w:rsidRDefault="00DB67E1" w:rsidP="000F167D">
      <w:pPr>
        <w:spacing w:after="0"/>
        <w:jc w:val="both"/>
        <w:rPr>
          <w:rFonts w:asciiTheme="majorHAnsi" w:hAnsiTheme="majorHAnsi"/>
          <w:lang w:val="en-AU"/>
        </w:rPr>
      </w:pPr>
    </w:p>
    <w:p w14:paraId="18ADC12D" w14:textId="03181109" w:rsidR="00DB67E1" w:rsidRPr="002A40D7" w:rsidRDefault="00DB67E1" w:rsidP="000F167D">
      <w:pPr>
        <w:spacing w:after="0"/>
        <w:jc w:val="both"/>
        <w:rPr>
          <w:rFonts w:asciiTheme="majorHAnsi" w:hAnsiTheme="majorHAnsi"/>
          <w:lang w:val="en-AU"/>
        </w:rPr>
      </w:pPr>
      <w:r w:rsidRPr="002A40D7">
        <w:rPr>
          <w:rFonts w:asciiTheme="majorHAnsi" w:hAnsiTheme="majorHAnsi"/>
          <w:lang w:val="en-AU"/>
        </w:rPr>
        <w:t xml:space="preserve">The </w:t>
      </w:r>
      <w:r w:rsidR="00171AA8" w:rsidRPr="002A40D7">
        <w:rPr>
          <w:rFonts w:asciiTheme="majorHAnsi" w:hAnsiTheme="majorHAnsi"/>
          <w:lang w:val="en-AU"/>
        </w:rPr>
        <w:t>program</w:t>
      </w:r>
      <w:r w:rsidRPr="002A40D7">
        <w:rPr>
          <w:rFonts w:asciiTheme="majorHAnsi" w:hAnsiTheme="majorHAnsi"/>
          <w:lang w:val="en-AU"/>
        </w:rPr>
        <w:t xml:space="preserve"> has engaged a number of new staff over the reporting period. The engagement terms have also changed for some staff. The following recruitments were made for the program:</w:t>
      </w:r>
    </w:p>
    <w:p w14:paraId="5CD8AD3E" w14:textId="77777777" w:rsidR="00AC35D2" w:rsidRDefault="00AC35D2" w:rsidP="000F167D">
      <w:pPr>
        <w:spacing w:after="0"/>
        <w:jc w:val="both"/>
        <w:rPr>
          <w:rFonts w:asciiTheme="majorHAnsi" w:hAnsiTheme="majorHAnsi"/>
          <w:lang w:val="en-AU"/>
        </w:rPr>
      </w:pPr>
    </w:p>
    <w:p w14:paraId="7F7B11D0" w14:textId="77777777" w:rsidR="00AC35D2" w:rsidRPr="00171AA8" w:rsidRDefault="00AC35D2" w:rsidP="00B357A8">
      <w:pPr>
        <w:pStyle w:val="ListParagraph"/>
        <w:numPr>
          <w:ilvl w:val="0"/>
          <w:numId w:val="62"/>
        </w:numPr>
        <w:spacing w:after="0"/>
        <w:jc w:val="both"/>
        <w:rPr>
          <w:rFonts w:asciiTheme="majorHAnsi" w:hAnsiTheme="majorHAnsi"/>
          <w:b/>
          <w:lang w:val="en-AU"/>
        </w:rPr>
      </w:pPr>
      <w:r w:rsidRPr="00171AA8">
        <w:rPr>
          <w:rFonts w:asciiTheme="majorHAnsi" w:hAnsiTheme="majorHAnsi"/>
          <w:b/>
          <w:lang w:val="en-AU"/>
        </w:rPr>
        <w:t>Partnership Coordinator position status</w:t>
      </w:r>
    </w:p>
    <w:p w14:paraId="2F676727" w14:textId="77777777" w:rsidR="00AC35D2" w:rsidRDefault="00AC35D2" w:rsidP="000F167D">
      <w:pPr>
        <w:spacing w:after="0"/>
        <w:jc w:val="both"/>
        <w:rPr>
          <w:lang w:val="en-AU"/>
        </w:rPr>
      </w:pPr>
    </w:p>
    <w:p w14:paraId="2CED101F" w14:textId="77777777" w:rsidR="00AC35D2" w:rsidRPr="00B73C70" w:rsidRDefault="00AC35D2" w:rsidP="000F167D">
      <w:pPr>
        <w:spacing w:after="0"/>
        <w:jc w:val="both"/>
        <w:rPr>
          <w:lang w:val="en-AU"/>
        </w:rPr>
      </w:pPr>
      <w:r w:rsidRPr="00B73C70">
        <w:rPr>
          <w:lang w:val="en-AU"/>
        </w:rPr>
        <w:t>The program has commenced recruitment of a Ni-Vanuatu citizen to the Partnership Coordinator role in accordance with the Workplan.</w:t>
      </w:r>
      <w:r>
        <w:rPr>
          <w:rStyle w:val="FootnoteReference"/>
          <w:lang w:val="en-AU"/>
        </w:rPr>
        <w:footnoteReference w:id="56"/>
      </w:r>
      <w:r w:rsidRPr="00B73C70">
        <w:rPr>
          <w:lang w:val="en-AU"/>
        </w:rPr>
        <w:t xml:space="preserve"> Whilst a little delayed, also as a result of Cyclone Pam, interviews and selection are likely to occur during the next reporting period allowing for sufficient time for support of that incumbent into the role</w:t>
      </w:r>
      <w:r>
        <w:rPr>
          <w:lang w:val="en-AU"/>
        </w:rPr>
        <w:t xml:space="preserve"> before the end of the program</w:t>
      </w:r>
      <w:r w:rsidRPr="00B73C70">
        <w:rPr>
          <w:lang w:val="en-AU"/>
        </w:rPr>
        <w:t xml:space="preserve">. </w:t>
      </w:r>
    </w:p>
    <w:p w14:paraId="1D903DA5" w14:textId="77777777" w:rsidR="00AC35D2" w:rsidRPr="002A40D7" w:rsidRDefault="00AC35D2" w:rsidP="000F167D">
      <w:pPr>
        <w:spacing w:after="0"/>
        <w:jc w:val="both"/>
        <w:rPr>
          <w:rFonts w:asciiTheme="majorHAnsi" w:hAnsiTheme="majorHAnsi"/>
          <w:b/>
          <w:lang w:val="en-AU"/>
        </w:rPr>
      </w:pPr>
    </w:p>
    <w:p w14:paraId="4199A840" w14:textId="77777777" w:rsidR="00AC35D2" w:rsidRPr="00171AA8" w:rsidRDefault="00AC35D2" w:rsidP="00B357A8">
      <w:pPr>
        <w:pStyle w:val="ListParagraph"/>
        <w:numPr>
          <w:ilvl w:val="0"/>
          <w:numId w:val="62"/>
        </w:numPr>
        <w:spacing w:after="0"/>
        <w:jc w:val="both"/>
        <w:rPr>
          <w:rFonts w:asciiTheme="majorHAnsi" w:hAnsiTheme="majorHAnsi"/>
          <w:b/>
          <w:lang w:val="en-AU"/>
        </w:rPr>
      </w:pPr>
      <w:r w:rsidRPr="00171AA8">
        <w:rPr>
          <w:rFonts w:asciiTheme="majorHAnsi" w:hAnsiTheme="majorHAnsi"/>
          <w:b/>
          <w:lang w:val="en-AU"/>
        </w:rPr>
        <w:t>Public Financial Management Adviser</w:t>
      </w:r>
    </w:p>
    <w:p w14:paraId="3ED879C4" w14:textId="77777777" w:rsidR="00DB67E1" w:rsidRPr="002A40D7" w:rsidRDefault="00DB67E1" w:rsidP="000F167D">
      <w:pPr>
        <w:spacing w:after="0"/>
        <w:jc w:val="both"/>
        <w:rPr>
          <w:rFonts w:asciiTheme="majorHAnsi" w:hAnsiTheme="majorHAnsi"/>
          <w:b/>
          <w:lang w:val="en-AU"/>
        </w:rPr>
      </w:pPr>
    </w:p>
    <w:p w14:paraId="11C417DE" w14:textId="7B736F5A" w:rsidR="00AC35D2" w:rsidRDefault="00AC35D2" w:rsidP="000F167D">
      <w:pPr>
        <w:spacing w:after="0"/>
        <w:jc w:val="both"/>
        <w:rPr>
          <w:rFonts w:asciiTheme="majorHAnsi" w:hAnsiTheme="majorHAnsi"/>
          <w:lang w:val="en-AU"/>
        </w:rPr>
      </w:pPr>
      <w:r w:rsidRPr="002A40D7">
        <w:rPr>
          <w:rFonts w:asciiTheme="majorHAnsi" w:hAnsiTheme="majorHAnsi"/>
          <w:lang w:val="en-AU"/>
        </w:rPr>
        <w:lastRenderedPageBreak/>
        <w:t xml:space="preserve">An open recruitment process was conducted to engage the Public Financial Management </w:t>
      </w:r>
      <w:r w:rsidR="00171AA8">
        <w:rPr>
          <w:rFonts w:asciiTheme="majorHAnsi" w:hAnsiTheme="majorHAnsi"/>
          <w:lang w:val="en-AU"/>
        </w:rPr>
        <w:t xml:space="preserve"> (PFM) </w:t>
      </w:r>
      <w:r w:rsidRPr="002A40D7">
        <w:rPr>
          <w:rFonts w:asciiTheme="majorHAnsi" w:hAnsiTheme="majorHAnsi"/>
          <w:lang w:val="en-AU"/>
        </w:rPr>
        <w:t xml:space="preserve">Adviser. After a shortlisting was undertaken by GRM Brisbane and confirmed by a panel, three candidates were interviewed. The </w:t>
      </w:r>
      <w:r>
        <w:rPr>
          <w:rFonts w:asciiTheme="majorHAnsi" w:hAnsiTheme="majorHAnsi"/>
          <w:lang w:val="en-AU"/>
        </w:rPr>
        <w:t xml:space="preserve">interview </w:t>
      </w:r>
      <w:r w:rsidRPr="002A40D7">
        <w:rPr>
          <w:rFonts w:asciiTheme="majorHAnsi" w:hAnsiTheme="majorHAnsi"/>
          <w:lang w:val="en-AU"/>
        </w:rPr>
        <w:t>panel consisted of: Mark Bebe (Director General, Ministry of J</w:t>
      </w:r>
      <w:r>
        <w:rPr>
          <w:rFonts w:asciiTheme="majorHAnsi" w:hAnsiTheme="majorHAnsi"/>
          <w:lang w:val="en-AU"/>
        </w:rPr>
        <w:t>ustice and Community Services),</w:t>
      </w:r>
      <w:r w:rsidR="00DB67E1">
        <w:rPr>
          <w:rFonts w:asciiTheme="majorHAnsi" w:hAnsiTheme="majorHAnsi"/>
          <w:lang w:val="en-AU"/>
        </w:rPr>
        <w:t xml:space="preserve"> </w:t>
      </w:r>
      <w:r w:rsidRPr="002A40D7">
        <w:rPr>
          <w:rFonts w:asciiTheme="majorHAnsi" w:hAnsiTheme="majorHAnsi"/>
          <w:lang w:val="en-AU"/>
        </w:rPr>
        <w:t>Helen Corrigan (Senior Program Manager, Law and Justice, Australian Department of Foreign Affairs and Trade), Natalie David (Partnership Coordinator, Stretem Rod Blong Jastis).</w:t>
      </w:r>
      <w:r>
        <w:rPr>
          <w:rFonts w:asciiTheme="majorHAnsi" w:hAnsiTheme="majorHAnsi"/>
          <w:lang w:val="en-AU"/>
        </w:rPr>
        <w:t xml:space="preserve"> The panel conducted interviews over skype, and then the preferred candidate, Ms Sue Morrison, attended a second interview in person in Port Vila which also allowed the Director General of Justice, a VPF representative and the Senior Program Manager from the Department of Foreign Affairs and Trade to interview Ms Morrison.</w:t>
      </w:r>
    </w:p>
    <w:p w14:paraId="2AD453F3" w14:textId="77777777" w:rsidR="00AC35D2" w:rsidRDefault="00AC35D2" w:rsidP="000F167D">
      <w:pPr>
        <w:spacing w:after="0"/>
        <w:jc w:val="both"/>
        <w:rPr>
          <w:rFonts w:asciiTheme="majorHAnsi" w:hAnsiTheme="majorHAnsi"/>
          <w:lang w:val="en-AU"/>
        </w:rPr>
      </w:pPr>
    </w:p>
    <w:p w14:paraId="2EA562E0" w14:textId="77777777" w:rsidR="00AC35D2" w:rsidRDefault="00AC35D2" w:rsidP="000F167D">
      <w:pPr>
        <w:spacing w:after="0"/>
        <w:jc w:val="both"/>
        <w:rPr>
          <w:rFonts w:asciiTheme="majorHAnsi" w:hAnsiTheme="majorHAnsi"/>
          <w:lang w:val="en-AU"/>
        </w:rPr>
      </w:pPr>
      <w:r>
        <w:rPr>
          <w:rFonts w:asciiTheme="majorHAnsi" w:hAnsiTheme="majorHAnsi"/>
          <w:lang w:val="en-AU"/>
        </w:rPr>
        <w:t xml:space="preserve">Ms Morrison was confirmed as the preferred candidate and engaged by the program. She arrived in Port Vila on 29 April 2015 and is contracted as a long term adviser until the end of the calendar year. Ms Morrison is engaged to work between VAPP and </w:t>
      </w:r>
      <w:r w:rsidR="00DB67E1">
        <w:rPr>
          <w:rFonts w:asciiTheme="majorHAnsi" w:hAnsiTheme="majorHAnsi"/>
          <w:lang w:val="en-AU"/>
        </w:rPr>
        <w:t>the Justice component</w:t>
      </w:r>
      <w:r>
        <w:rPr>
          <w:rFonts w:asciiTheme="majorHAnsi" w:hAnsiTheme="majorHAnsi"/>
          <w:lang w:val="en-AU"/>
        </w:rPr>
        <w:t xml:space="preserve"> of the program at a 50/50 ratio.</w:t>
      </w:r>
    </w:p>
    <w:p w14:paraId="19CEFDCC" w14:textId="77777777" w:rsidR="00AC35D2" w:rsidRDefault="00AC35D2" w:rsidP="000F167D">
      <w:pPr>
        <w:spacing w:after="0"/>
        <w:jc w:val="both"/>
        <w:rPr>
          <w:rFonts w:asciiTheme="majorHAnsi" w:hAnsiTheme="majorHAnsi"/>
          <w:lang w:val="en-AU"/>
        </w:rPr>
      </w:pPr>
    </w:p>
    <w:p w14:paraId="34EB4D75" w14:textId="77777777" w:rsidR="00AC35D2" w:rsidRPr="00171AA8" w:rsidRDefault="00AC35D2" w:rsidP="00B357A8">
      <w:pPr>
        <w:pStyle w:val="ListParagraph"/>
        <w:numPr>
          <w:ilvl w:val="0"/>
          <w:numId w:val="62"/>
        </w:numPr>
        <w:spacing w:after="0"/>
        <w:jc w:val="both"/>
        <w:rPr>
          <w:rFonts w:asciiTheme="majorHAnsi" w:hAnsiTheme="majorHAnsi"/>
          <w:b/>
          <w:lang w:val="en-AU"/>
        </w:rPr>
      </w:pPr>
      <w:r w:rsidRPr="00171AA8">
        <w:rPr>
          <w:rFonts w:asciiTheme="majorHAnsi" w:hAnsiTheme="majorHAnsi"/>
          <w:b/>
          <w:lang w:val="en-AU"/>
        </w:rPr>
        <w:t>Human Resources Management Adviser</w:t>
      </w:r>
    </w:p>
    <w:p w14:paraId="42074CE2" w14:textId="77777777" w:rsidR="00DB67E1" w:rsidRPr="002A40D7" w:rsidRDefault="00DB67E1" w:rsidP="000F167D">
      <w:pPr>
        <w:spacing w:after="0"/>
        <w:jc w:val="both"/>
        <w:rPr>
          <w:rFonts w:asciiTheme="majorHAnsi" w:hAnsiTheme="majorHAnsi"/>
          <w:b/>
          <w:lang w:val="en-AU"/>
        </w:rPr>
      </w:pPr>
    </w:p>
    <w:p w14:paraId="2D1D499A" w14:textId="0EAC8462" w:rsidR="00AC35D2" w:rsidRDefault="00AC35D2" w:rsidP="000F167D">
      <w:pPr>
        <w:spacing w:after="0"/>
        <w:jc w:val="both"/>
        <w:rPr>
          <w:rFonts w:asciiTheme="majorHAnsi" w:hAnsiTheme="majorHAnsi"/>
          <w:lang w:val="en-AU"/>
        </w:rPr>
      </w:pPr>
      <w:r w:rsidRPr="002A40D7">
        <w:rPr>
          <w:rFonts w:asciiTheme="majorHAnsi" w:hAnsiTheme="majorHAnsi"/>
          <w:lang w:val="en-AU"/>
        </w:rPr>
        <w:t xml:space="preserve">An open recruitment process was conducted to engage the </w:t>
      </w:r>
      <w:r>
        <w:rPr>
          <w:rFonts w:asciiTheme="majorHAnsi" w:hAnsiTheme="majorHAnsi"/>
          <w:lang w:val="en-AU"/>
        </w:rPr>
        <w:t>Human Resources Management</w:t>
      </w:r>
      <w:r w:rsidRPr="002A40D7">
        <w:rPr>
          <w:rFonts w:asciiTheme="majorHAnsi" w:hAnsiTheme="majorHAnsi"/>
          <w:lang w:val="en-AU"/>
        </w:rPr>
        <w:t xml:space="preserve"> </w:t>
      </w:r>
      <w:r w:rsidR="00171AA8">
        <w:rPr>
          <w:rFonts w:asciiTheme="majorHAnsi" w:hAnsiTheme="majorHAnsi"/>
          <w:lang w:val="en-AU"/>
        </w:rPr>
        <w:t xml:space="preserve">(HRM) </w:t>
      </w:r>
      <w:r w:rsidRPr="002A40D7">
        <w:rPr>
          <w:rFonts w:asciiTheme="majorHAnsi" w:hAnsiTheme="majorHAnsi"/>
          <w:lang w:val="en-AU"/>
        </w:rPr>
        <w:t xml:space="preserve">Adviser. After a shortlisting was undertaken by GRM Brisbane and confirmed by a panel, three candidates were interviewed. The </w:t>
      </w:r>
      <w:r>
        <w:rPr>
          <w:rFonts w:asciiTheme="majorHAnsi" w:hAnsiTheme="majorHAnsi"/>
          <w:lang w:val="en-AU"/>
        </w:rPr>
        <w:t xml:space="preserve">interview </w:t>
      </w:r>
      <w:r w:rsidRPr="002A40D7">
        <w:rPr>
          <w:rFonts w:asciiTheme="majorHAnsi" w:hAnsiTheme="majorHAnsi"/>
          <w:lang w:val="en-AU"/>
        </w:rPr>
        <w:t>panel consisted of: Mark Bebe (Director General, Ministry of Justice and Community Services), Natalie David (Partnership Coordin</w:t>
      </w:r>
      <w:r>
        <w:rPr>
          <w:rFonts w:asciiTheme="majorHAnsi" w:hAnsiTheme="majorHAnsi"/>
          <w:lang w:val="en-AU"/>
        </w:rPr>
        <w:t xml:space="preserve">ator, Stretem Rod </w:t>
      </w:r>
      <w:r w:rsidR="00FF79EC">
        <w:rPr>
          <w:rFonts w:asciiTheme="majorHAnsi" w:hAnsiTheme="majorHAnsi"/>
          <w:lang w:val="en-AU"/>
        </w:rPr>
        <w:t>Blong Jastis) and Vicki Vaartje</w:t>
      </w:r>
      <w:r>
        <w:rPr>
          <w:rFonts w:asciiTheme="majorHAnsi" w:hAnsiTheme="majorHAnsi"/>
          <w:lang w:val="en-AU"/>
        </w:rPr>
        <w:t xml:space="preserve">s (Capacity and Leadership Adviser, Stretem Rod Blong Jastis). The panel conducted interviews over skype, and then the preferred candidate, Mr Malcolm Bell, attended a second interview in person in Port Vila which again allowed the Director General of Justice, a VPF representative and the Senior Program Manager from the Department of Foreign Affairs and Trade to interview Mr Bell. </w:t>
      </w:r>
    </w:p>
    <w:p w14:paraId="579D6812" w14:textId="77777777" w:rsidR="00AC35D2" w:rsidRDefault="00AC35D2" w:rsidP="000F167D">
      <w:pPr>
        <w:spacing w:after="0"/>
        <w:jc w:val="both"/>
        <w:rPr>
          <w:rFonts w:asciiTheme="majorHAnsi" w:hAnsiTheme="majorHAnsi"/>
          <w:lang w:val="en-AU"/>
        </w:rPr>
      </w:pPr>
    </w:p>
    <w:p w14:paraId="4CAE4D2F" w14:textId="713B7750" w:rsidR="00AC35D2" w:rsidRDefault="00AC35D2" w:rsidP="000F167D">
      <w:pPr>
        <w:spacing w:after="0"/>
        <w:jc w:val="both"/>
        <w:rPr>
          <w:rFonts w:asciiTheme="majorHAnsi" w:hAnsiTheme="majorHAnsi"/>
          <w:lang w:val="en-AU"/>
        </w:rPr>
      </w:pPr>
      <w:r>
        <w:rPr>
          <w:rFonts w:asciiTheme="majorHAnsi" w:hAnsiTheme="majorHAnsi"/>
          <w:lang w:val="en-AU"/>
        </w:rPr>
        <w:t xml:space="preserve">Mr Bell was confirmed as the preferred candidate and engaged by the Program. Mr Bell commenced with the program on </w:t>
      </w:r>
      <w:r w:rsidR="00715800">
        <w:rPr>
          <w:rFonts w:asciiTheme="majorHAnsi" w:hAnsiTheme="majorHAnsi"/>
          <w:lang w:val="en-AU"/>
        </w:rPr>
        <w:t xml:space="preserve">1 </w:t>
      </w:r>
      <w:r>
        <w:rPr>
          <w:rFonts w:asciiTheme="majorHAnsi" w:hAnsiTheme="majorHAnsi"/>
          <w:lang w:val="en-AU"/>
        </w:rPr>
        <w:t xml:space="preserve">June 2015. Mr Bell is engaged as a short term adviser for 100 days which are anticipated to be finalised before the end of the calendar year. Mr Bell is engaged to work between the VAPP and </w:t>
      </w:r>
      <w:r w:rsidR="00DB67E1">
        <w:rPr>
          <w:rFonts w:asciiTheme="majorHAnsi" w:hAnsiTheme="majorHAnsi"/>
          <w:lang w:val="en-AU"/>
        </w:rPr>
        <w:t>the Justice component</w:t>
      </w:r>
      <w:r>
        <w:rPr>
          <w:rFonts w:asciiTheme="majorHAnsi" w:hAnsiTheme="majorHAnsi"/>
          <w:lang w:val="en-AU"/>
        </w:rPr>
        <w:t xml:space="preserve"> of the program at a 50/50 ratio.</w:t>
      </w:r>
    </w:p>
    <w:p w14:paraId="55D3EB53" w14:textId="77777777" w:rsidR="00AC35D2" w:rsidRDefault="00AC35D2" w:rsidP="000F167D">
      <w:pPr>
        <w:spacing w:after="0"/>
        <w:jc w:val="both"/>
        <w:rPr>
          <w:rFonts w:asciiTheme="majorHAnsi" w:hAnsiTheme="majorHAnsi"/>
          <w:b/>
          <w:lang w:val="en-AU"/>
        </w:rPr>
      </w:pPr>
    </w:p>
    <w:p w14:paraId="3DF7B488" w14:textId="77777777" w:rsidR="00AC35D2" w:rsidRPr="00171AA8" w:rsidRDefault="00AC35D2" w:rsidP="00B357A8">
      <w:pPr>
        <w:pStyle w:val="ListParagraph"/>
        <w:numPr>
          <w:ilvl w:val="0"/>
          <w:numId w:val="62"/>
        </w:numPr>
        <w:spacing w:after="0"/>
        <w:jc w:val="both"/>
        <w:rPr>
          <w:rFonts w:asciiTheme="majorHAnsi" w:hAnsiTheme="majorHAnsi"/>
          <w:b/>
          <w:lang w:val="en-AU"/>
        </w:rPr>
      </w:pPr>
      <w:r w:rsidRPr="00171AA8">
        <w:rPr>
          <w:rFonts w:asciiTheme="majorHAnsi" w:hAnsiTheme="majorHAnsi"/>
          <w:b/>
          <w:lang w:val="en-AU"/>
        </w:rPr>
        <w:t>Workplace Learning Adviser</w:t>
      </w:r>
    </w:p>
    <w:p w14:paraId="62D59607" w14:textId="77777777" w:rsidR="00DB67E1" w:rsidRDefault="00DB67E1" w:rsidP="000F167D">
      <w:pPr>
        <w:spacing w:after="0"/>
        <w:jc w:val="both"/>
        <w:rPr>
          <w:rFonts w:asciiTheme="majorHAnsi" w:hAnsiTheme="majorHAnsi"/>
          <w:b/>
          <w:lang w:val="en-AU"/>
        </w:rPr>
      </w:pPr>
    </w:p>
    <w:p w14:paraId="36E97577" w14:textId="3F1C5EA0" w:rsidR="00AC35D2" w:rsidRDefault="00AC35D2" w:rsidP="000F167D">
      <w:pPr>
        <w:spacing w:after="0"/>
        <w:jc w:val="both"/>
        <w:rPr>
          <w:rFonts w:asciiTheme="majorHAnsi" w:hAnsiTheme="majorHAnsi"/>
          <w:lang w:val="en-AU"/>
        </w:rPr>
      </w:pPr>
      <w:r w:rsidRPr="002A40D7">
        <w:rPr>
          <w:rFonts w:asciiTheme="majorHAnsi" w:hAnsiTheme="majorHAnsi"/>
          <w:lang w:val="en-AU"/>
        </w:rPr>
        <w:t xml:space="preserve">An open recruitment process was conducted to engage </w:t>
      </w:r>
      <w:r>
        <w:rPr>
          <w:rFonts w:asciiTheme="majorHAnsi" w:hAnsiTheme="majorHAnsi"/>
          <w:lang w:val="en-AU"/>
        </w:rPr>
        <w:t>the Workplace</w:t>
      </w:r>
      <w:r w:rsidRPr="002A40D7">
        <w:rPr>
          <w:rFonts w:asciiTheme="majorHAnsi" w:hAnsiTheme="majorHAnsi"/>
          <w:lang w:val="en-AU"/>
        </w:rPr>
        <w:t xml:space="preserve"> Adviser</w:t>
      </w:r>
      <w:r>
        <w:rPr>
          <w:rFonts w:asciiTheme="majorHAnsi" w:hAnsiTheme="majorHAnsi"/>
          <w:lang w:val="en-AU"/>
        </w:rPr>
        <w:t xml:space="preserve"> (HRM Adviser)</w:t>
      </w:r>
      <w:r w:rsidRPr="002A40D7">
        <w:rPr>
          <w:rFonts w:asciiTheme="majorHAnsi" w:hAnsiTheme="majorHAnsi"/>
          <w:lang w:val="en-AU"/>
        </w:rPr>
        <w:t>. After a</w:t>
      </w:r>
      <w:r>
        <w:rPr>
          <w:rFonts w:asciiTheme="majorHAnsi" w:hAnsiTheme="majorHAnsi"/>
          <w:lang w:val="en-AU"/>
        </w:rPr>
        <w:t xml:space="preserve"> shortlisting was undertaken by GRM Brisbane and was confirmed by a panel. The pa</w:t>
      </w:r>
      <w:r w:rsidR="000E24A2">
        <w:rPr>
          <w:rFonts w:asciiTheme="majorHAnsi" w:hAnsiTheme="majorHAnsi"/>
          <w:lang w:val="en-AU"/>
        </w:rPr>
        <w:t>nel consisted of: Vicki Vaartje</w:t>
      </w:r>
      <w:r>
        <w:rPr>
          <w:rFonts w:asciiTheme="majorHAnsi" w:hAnsiTheme="majorHAnsi"/>
          <w:lang w:val="en-AU"/>
        </w:rPr>
        <w:t xml:space="preserve">s, </w:t>
      </w:r>
      <w:r w:rsidR="005F13D3">
        <w:rPr>
          <w:rFonts w:asciiTheme="majorHAnsi" w:hAnsiTheme="majorHAnsi"/>
          <w:lang w:val="en-AU"/>
        </w:rPr>
        <w:t>Capacity and Leadership Adviser</w:t>
      </w:r>
      <w:r>
        <w:rPr>
          <w:rFonts w:asciiTheme="majorHAnsi" w:hAnsiTheme="majorHAnsi"/>
          <w:lang w:val="en-AU"/>
        </w:rPr>
        <w:t>; Amy Savage, Project Manager, GRM International; and Charles McGregor, Recruitment Specialist,</w:t>
      </w:r>
      <w:r w:rsidRPr="007918FE">
        <w:rPr>
          <w:rFonts w:asciiTheme="majorHAnsi" w:hAnsiTheme="majorHAnsi"/>
          <w:lang w:val="en-AU"/>
        </w:rPr>
        <w:t xml:space="preserve"> </w:t>
      </w:r>
      <w:r>
        <w:rPr>
          <w:rFonts w:asciiTheme="majorHAnsi" w:hAnsiTheme="majorHAnsi"/>
          <w:lang w:val="en-AU"/>
        </w:rPr>
        <w:t>GRM International.</w:t>
      </w:r>
      <w:r w:rsidRPr="002A40D7">
        <w:rPr>
          <w:rFonts w:asciiTheme="majorHAnsi" w:hAnsiTheme="majorHAnsi"/>
          <w:lang w:val="en-AU"/>
        </w:rPr>
        <w:t xml:space="preserve"> </w:t>
      </w:r>
      <w:r w:rsidR="001A1A89" w:rsidRPr="002A40D7">
        <w:rPr>
          <w:rFonts w:asciiTheme="majorHAnsi" w:hAnsiTheme="majorHAnsi"/>
          <w:lang w:val="en-AU"/>
        </w:rPr>
        <w:t>T</w:t>
      </w:r>
      <w:r w:rsidR="001A1A89">
        <w:rPr>
          <w:rFonts w:asciiTheme="majorHAnsi" w:hAnsiTheme="majorHAnsi"/>
          <w:lang w:val="en-AU"/>
        </w:rPr>
        <w:t>wo</w:t>
      </w:r>
      <w:r w:rsidR="001A1A89" w:rsidRPr="002A40D7">
        <w:rPr>
          <w:rFonts w:asciiTheme="majorHAnsi" w:hAnsiTheme="majorHAnsi"/>
          <w:lang w:val="en-AU"/>
        </w:rPr>
        <w:t xml:space="preserve"> </w:t>
      </w:r>
      <w:r w:rsidRPr="002A40D7">
        <w:rPr>
          <w:rFonts w:asciiTheme="majorHAnsi" w:hAnsiTheme="majorHAnsi"/>
          <w:lang w:val="en-AU"/>
        </w:rPr>
        <w:t xml:space="preserve">candidates were interviewed. </w:t>
      </w:r>
      <w:r>
        <w:rPr>
          <w:rFonts w:asciiTheme="majorHAnsi" w:hAnsiTheme="majorHAnsi"/>
          <w:lang w:val="en-AU"/>
        </w:rPr>
        <w:t>The Panel, for reasons of value for money (Vicki Vaa</w:t>
      </w:r>
      <w:r w:rsidR="00FF79EC">
        <w:rPr>
          <w:rFonts w:asciiTheme="majorHAnsi" w:hAnsiTheme="majorHAnsi"/>
          <w:lang w:val="en-AU"/>
        </w:rPr>
        <w:t>rtje</w:t>
      </w:r>
      <w:r>
        <w:rPr>
          <w:rFonts w:asciiTheme="majorHAnsi" w:hAnsiTheme="majorHAnsi"/>
          <w:lang w:val="en-AU"/>
        </w:rPr>
        <w:t>s was travelling in Australia at the time, and all candidates and panel members were also in Australia), conducted interviews in Brisbane.</w:t>
      </w:r>
    </w:p>
    <w:p w14:paraId="354C37CA" w14:textId="77777777" w:rsidR="00AC35D2" w:rsidRDefault="00AC35D2" w:rsidP="000F167D">
      <w:pPr>
        <w:spacing w:after="0"/>
        <w:jc w:val="both"/>
        <w:rPr>
          <w:rFonts w:asciiTheme="majorHAnsi" w:hAnsiTheme="majorHAnsi"/>
          <w:lang w:val="en-AU"/>
        </w:rPr>
      </w:pPr>
    </w:p>
    <w:p w14:paraId="480506E4" w14:textId="77777777" w:rsidR="00AC35D2" w:rsidRDefault="00AC35D2" w:rsidP="000F167D">
      <w:pPr>
        <w:spacing w:after="0"/>
        <w:jc w:val="both"/>
        <w:rPr>
          <w:rFonts w:asciiTheme="majorHAnsi" w:hAnsiTheme="majorHAnsi"/>
          <w:lang w:val="en-AU"/>
        </w:rPr>
      </w:pPr>
      <w:r>
        <w:rPr>
          <w:rFonts w:asciiTheme="majorHAnsi" w:hAnsiTheme="majorHAnsi"/>
          <w:lang w:val="en-AU"/>
        </w:rPr>
        <w:t>The preferred candidate was Jo Anne Braithwaite, it was not deemed necessary to bring the adviser to Vanuatu for further interviews due to the number of inputs for her engagement. Ms Braithwaite was engaged for 60 days to be concluded before September 2015.</w:t>
      </w:r>
    </w:p>
    <w:p w14:paraId="03E62FC0" w14:textId="77777777" w:rsidR="00AC35D2" w:rsidRPr="002A40D7" w:rsidRDefault="00AC35D2" w:rsidP="000F167D">
      <w:pPr>
        <w:spacing w:after="0"/>
        <w:jc w:val="both"/>
        <w:rPr>
          <w:rFonts w:asciiTheme="majorHAnsi" w:hAnsiTheme="majorHAnsi"/>
          <w:b/>
          <w:lang w:val="en-AU"/>
        </w:rPr>
      </w:pPr>
    </w:p>
    <w:p w14:paraId="30C280D7" w14:textId="77777777" w:rsidR="00AC35D2" w:rsidRPr="00171AA8" w:rsidRDefault="00AC35D2" w:rsidP="00B357A8">
      <w:pPr>
        <w:pStyle w:val="ListParagraph"/>
        <w:numPr>
          <w:ilvl w:val="0"/>
          <w:numId w:val="62"/>
        </w:numPr>
        <w:spacing w:after="0"/>
        <w:jc w:val="both"/>
        <w:rPr>
          <w:rFonts w:asciiTheme="majorHAnsi" w:hAnsiTheme="majorHAnsi"/>
          <w:b/>
          <w:lang w:val="en-AU"/>
        </w:rPr>
      </w:pPr>
      <w:r w:rsidRPr="00171AA8">
        <w:rPr>
          <w:rFonts w:asciiTheme="majorHAnsi" w:hAnsiTheme="majorHAnsi"/>
          <w:b/>
          <w:lang w:val="en-AU"/>
        </w:rPr>
        <w:t>Gender Adviser</w:t>
      </w:r>
    </w:p>
    <w:p w14:paraId="30D57267" w14:textId="77777777" w:rsidR="00DB67E1" w:rsidRPr="002A40D7" w:rsidRDefault="00DB67E1" w:rsidP="000F167D">
      <w:pPr>
        <w:spacing w:after="0"/>
        <w:jc w:val="both"/>
        <w:rPr>
          <w:rFonts w:asciiTheme="majorHAnsi" w:hAnsiTheme="majorHAnsi"/>
          <w:b/>
          <w:lang w:val="en-AU"/>
        </w:rPr>
      </w:pPr>
    </w:p>
    <w:p w14:paraId="07929909" w14:textId="77777777" w:rsidR="00C82E12" w:rsidRPr="00856E7C" w:rsidRDefault="00C82E12" w:rsidP="000F167D">
      <w:pPr>
        <w:spacing w:after="0"/>
        <w:jc w:val="both"/>
        <w:rPr>
          <w:rFonts w:asciiTheme="majorHAnsi" w:hAnsiTheme="majorHAnsi"/>
          <w:lang w:val="en-AU"/>
        </w:rPr>
      </w:pPr>
      <w:r w:rsidRPr="00856E7C">
        <w:rPr>
          <w:rFonts w:asciiTheme="majorHAnsi" w:hAnsiTheme="majorHAnsi"/>
          <w:lang w:val="en-AU"/>
        </w:rPr>
        <w:t>Ms K</w:t>
      </w:r>
      <w:r>
        <w:rPr>
          <w:rFonts w:asciiTheme="majorHAnsi" w:hAnsiTheme="majorHAnsi"/>
          <w:lang w:val="en-AU"/>
        </w:rPr>
        <w:t>ate Morioka was engaged by the program to support the development of a Gender Policy</w:t>
      </w:r>
      <w:r w:rsidR="000F167D">
        <w:rPr>
          <w:rFonts w:asciiTheme="majorHAnsi" w:hAnsiTheme="majorHAnsi"/>
          <w:lang w:val="en-AU"/>
        </w:rPr>
        <w:t xml:space="preserve"> (</w:t>
      </w:r>
      <w:r w:rsidR="000F167D" w:rsidRPr="000F167D">
        <w:rPr>
          <w:rFonts w:asciiTheme="majorHAnsi" w:hAnsiTheme="majorHAnsi"/>
          <w:lang w:val="en-AU"/>
        </w:rPr>
        <w:t>Vanuatu National Gender Equality Policy 2015-2019</w:t>
      </w:r>
      <w:r w:rsidR="000F167D">
        <w:rPr>
          <w:rFonts w:asciiTheme="majorHAnsi" w:hAnsiTheme="majorHAnsi"/>
          <w:lang w:val="en-AU"/>
        </w:rPr>
        <w:t>)</w:t>
      </w:r>
      <w:r>
        <w:rPr>
          <w:rFonts w:asciiTheme="majorHAnsi" w:hAnsiTheme="majorHAnsi"/>
          <w:lang w:val="en-AU"/>
        </w:rPr>
        <w:t xml:space="preserve"> for the Department of Women’s Affairs pursuant to a grant application by DWA. Ms Morioka concluded her contract on 8 March 2015 and the Gender Policy is currently moving towards approval by the Council of Ministers in consultations between DWA and PMO. The DWA is also</w:t>
      </w:r>
      <w:r w:rsidR="000F167D">
        <w:rPr>
          <w:rFonts w:asciiTheme="majorHAnsi" w:hAnsiTheme="majorHAnsi"/>
          <w:lang w:val="en-AU"/>
        </w:rPr>
        <w:t xml:space="preserve"> progressing its annual plan</w:t>
      </w:r>
      <w:r w:rsidR="001A1A89">
        <w:rPr>
          <w:rFonts w:asciiTheme="majorHAnsi" w:hAnsiTheme="majorHAnsi"/>
          <w:lang w:val="en-AU"/>
        </w:rPr>
        <w:t>,</w:t>
      </w:r>
      <w:r>
        <w:rPr>
          <w:rFonts w:asciiTheme="majorHAnsi" w:hAnsiTheme="majorHAnsi"/>
          <w:lang w:val="en-AU"/>
        </w:rPr>
        <w:t xml:space="preserve"> which fall</w:t>
      </w:r>
      <w:r w:rsidR="000F167D">
        <w:rPr>
          <w:rFonts w:asciiTheme="majorHAnsi" w:hAnsiTheme="majorHAnsi"/>
          <w:lang w:val="en-AU"/>
        </w:rPr>
        <w:t>s</w:t>
      </w:r>
      <w:r>
        <w:rPr>
          <w:rFonts w:asciiTheme="majorHAnsi" w:hAnsiTheme="majorHAnsi"/>
          <w:lang w:val="en-AU"/>
        </w:rPr>
        <w:t xml:space="preserve"> under the Gender Policy.</w:t>
      </w:r>
    </w:p>
    <w:p w14:paraId="1E05A9EA" w14:textId="77777777" w:rsidR="00AC35D2" w:rsidRDefault="00AC35D2" w:rsidP="000F167D">
      <w:pPr>
        <w:spacing w:after="0"/>
        <w:jc w:val="both"/>
        <w:rPr>
          <w:rFonts w:asciiTheme="majorHAnsi" w:hAnsiTheme="majorHAnsi"/>
          <w:b/>
          <w:lang w:val="en-AU"/>
        </w:rPr>
      </w:pPr>
    </w:p>
    <w:p w14:paraId="5A543FF6" w14:textId="77777777" w:rsidR="00AC35D2" w:rsidRPr="00171AA8" w:rsidRDefault="00AC35D2" w:rsidP="00B357A8">
      <w:pPr>
        <w:pStyle w:val="ListParagraph"/>
        <w:numPr>
          <w:ilvl w:val="0"/>
          <w:numId w:val="62"/>
        </w:numPr>
        <w:spacing w:after="0"/>
        <w:jc w:val="both"/>
        <w:rPr>
          <w:rFonts w:asciiTheme="majorHAnsi" w:hAnsiTheme="majorHAnsi"/>
          <w:b/>
          <w:lang w:val="en-AU"/>
        </w:rPr>
      </w:pPr>
      <w:r w:rsidRPr="00171AA8">
        <w:rPr>
          <w:rFonts w:asciiTheme="majorHAnsi" w:hAnsiTheme="majorHAnsi"/>
          <w:b/>
          <w:lang w:val="en-AU"/>
        </w:rPr>
        <w:t>Access to Justice Piloting Adviser</w:t>
      </w:r>
    </w:p>
    <w:p w14:paraId="6D26A4EB" w14:textId="77777777" w:rsidR="000E24A2" w:rsidRPr="002A40D7" w:rsidRDefault="000E24A2" w:rsidP="000F167D">
      <w:pPr>
        <w:spacing w:after="0"/>
        <w:jc w:val="both"/>
        <w:rPr>
          <w:rFonts w:asciiTheme="majorHAnsi" w:hAnsiTheme="majorHAnsi"/>
          <w:b/>
          <w:lang w:val="en-AU"/>
        </w:rPr>
      </w:pPr>
    </w:p>
    <w:p w14:paraId="7E91C26E" w14:textId="77777777" w:rsidR="00AC35D2" w:rsidRDefault="00AC35D2" w:rsidP="000F167D">
      <w:pPr>
        <w:spacing w:after="0"/>
        <w:jc w:val="both"/>
        <w:rPr>
          <w:rFonts w:asciiTheme="majorHAnsi" w:hAnsiTheme="majorHAnsi"/>
          <w:lang w:val="en-AU"/>
        </w:rPr>
      </w:pPr>
      <w:r>
        <w:rPr>
          <w:rFonts w:asciiTheme="majorHAnsi" w:hAnsiTheme="majorHAnsi"/>
          <w:lang w:val="en-AU"/>
        </w:rPr>
        <w:t xml:space="preserve">Ms Heidi Tyedmers was engaged on 16 February 2015 to undertake work surrounding the program’s pilot of providing a multi-faceted response to gender based violence. As part of the same contract Ms Tyedmers was also engaged to support piloting of Registered Counsellors and Authorised Persons to grant family protection orders to victims of gender based violence in communities. </w:t>
      </w:r>
    </w:p>
    <w:p w14:paraId="38DCE7ED" w14:textId="77777777" w:rsidR="00AC35D2" w:rsidRDefault="00AC35D2" w:rsidP="000F167D">
      <w:pPr>
        <w:spacing w:after="0"/>
        <w:jc w:val="both"/>
        <w:rPr>
          <w:rFonts w:asciiTheme="majorHAnsi" w:hAnsiTheme="majorHAnsi"/>
          <w:lang w:val="en-AU"/>
        </w:rPr>
      </w:pPr>
    </w:p>
    <w:p w14:paraId="0DBA5394" w14:textId="77777777" w:rsidR="00AC35D2" w:rsidRDefault="00AC35D2" w:rsidP="000F167D">
      <w:pPr>
        <w:spacing w:after="0"/>
        <w:jc w:val="both"/>
        <w:rPr>
          <w:rFonts w:asciiTheme="majorHAnsi" w:hAnsiTheme="majorHAnsi"/>
          <w:lang w:val="en-AU"/>
        </w:rPr>
      </w:pPr>
      <w:r>
        <w:rPr>
          <w:rFonts w:asciiTheme="majorHAnsi" w:hAnsiTheme="majorHAnsi"/>
          <w:lang w:val="en-AU"/>
        </w:rPr>
        <w:t>Ms Tyedmers was engaged previously as the Child Protection Evaluation Specialist. This role involved a rigorous selection process. Ms Tyedmers has offered the highest level of service and quality of output to the program during her past engagement. Based on her skills and experience</w:t>
      </w:r>
      <w:r w:rsidR="000E24A2">
        <w:rPr>
          <w:rFonts w:asciiTheme="majorHAnsi" w:hAnsiTheme="majorHAnsi"/>
          <w:lang w:val="en-AU"/>
        </w:rPr>
        <w:t>,</w:t>
      </w:r>
      <w:r>
        <w:rPr>
          <w:rFonts w:asciiTheme="majorHAnsi" w:hAnsiTheme="majorHAnsi"/>
          <w:lang w:val="en-AU"/>
        </w:rPr>
        <w:t xml:space="preserve"> the </w:t>
      </w:r>
      <w:r w:rsidR="000E24A2">
        <w:rPr>
          <w:rFonts w:asciiTheme="majorHAnsi" w:hAnsiTheme="majorHAnsi"/>
          <w:lang w:val="en-AU"/>
        </w:rPr>
        <w:t>P</w:t>
      </w:r>
      <w:r>
        <w:rPr>
          <w:rFonts w:asciiTheme="majorHAnsi" w:hAnsiTheme="majorHAnsi"/>
          <w:lang w:val="en-AU"/>
        </w:rPr>
        <w:t>rogram developed a justification for the direct engagement of Ms Tyedmers, this was approved by DFAT and Ms Tyedmers was engaged for 2.8 days per week until December 2015.</w:t>
      </w:r>
    </w:p>
    <w:p w14:paraId="40251E7F" w14:textId="77777777" w:rsidR="00AC35D2" w:rsidRPr="002A40D7" w:rsidRDefault="00AC35D2" w:rsidP="000F167D">
      <w:pPr>
        <w:spacing w:after="0"/>
        <w:jc w:val="both"/>
        <w:rPr>
          <w:rFonts w:asciiTheme="majorHAnsi" w:hAnsiTheme="majorHAnsi"/>
          <w:lang w:val="en-AU"/>
        </w:rPr>
      </w:pPr>
    </w:p>
    <w:p w14:paraId="6B0FBDC8" w14:textId="77777777" w:rsidR="00AC35D2" w:rsidRPr="00171AA8" w:rsidRDefault="00AC35D2" w:rsidP="00B357A8">
      <w:pPr>
        <w:pStyle w:val="ListParagraph"/>
        <w:numPr>
          <w:ilvl w:val="0"/>
          <w:numId w:val="62"/>
        </w:numPr>
        <w:spacing w:after="0"/>
        <w:jc w:val="both"/>
        <w:rPr>
          <w:rFonts w:asciiTheme="majorHAnsi" w:hAnsiTheme="majorHAnsi"/>
          <w:b/>
          <w:lang w:val="en-AU"/>
        </w:rPr>
      </w:pPr>
      <w:r w:rsidRPr="00171AA8">
        <w:rPr>
          <w:rFonts w:asciiTheme="majorHAnsi" w:hAnsiTheme="majorHAnsi"/>
          <w:b/>
          <w:lang w:val="en-AU"/>
        </w:rPr>
        <w:t>Monitoring and Evaluation Specialist</w:t>
      </w:r>
    </w:p>
    <w:p w14:paraId="55F0A514" w14:textId="77777777" w:rsidR="000E24A2" w:rsidRPr="002A40D7" w:rsidRDefault="000E24A2" w:rsidP="000F167D">
      <w:pPr>
        <w:spacing w:after="0"/>
        <w:jc w:val="both"/>
        <w:rPr>
          <w:rFonts w:asciiTheme="majorHAnsi" w:hAnsiTheme="majorHAnsi"/>
          <w:b/>
          <w:lang w:val="en-AU"/>
        </w:rPr>
      </w:pPr>
    </w:p>
    <w:p w14:paraId="0BF9E130" w14:textId="77777777" w:rsidR="00AC35D2" w:rsidRDefault="00AC35D2" w:rsidP="000F167D">
      <w:pPr>
        <w:spacing w:after="0"/>
        <w:jc w:val="both"/>
        <w:rPr>
          <w:rFonts w:asciiTheme="majorHAnsi" w:hAnsiTheme="majorHAnsi"/>
          <w:lang w:val="en-AU"/>
        </w:rPr>
      </w:pPr>
      <w:r>
        <w:rPr>
          <w:rFonts w:asciiTheme="majorHAnsi" w:hAnsiTheme="majorHAnsi"/>
          <w:lang w:val="en-AU"/>
        </w:rPr>
        <w:t>Mr Stephen Miller tendered his resignation as Monitoring and Evaluation Specialist to the Partnership Coordinator in May 2015. Mr Miller leaves after conducting nearly a year of short term inputs with the project. Mr Miller supported the development of the M &amp; E Framework. The program is currently assessing future M &amp; E resourcing needs, particularly how senior M &amp; E inputs will be managed. Recruitment and staffing for this position will be resolved during the next reporting period.</w:t>
      </w:r>
    </w:p>
    <w:p w14:paraId="0C4097A7" w14:textId="77777777" w:rsidR="00AC35D2" w:rsidRDefault="00AC35D2" w:rsidP="000F167D">
      <w:pPr>
        <w:spacing w:after="0"/>
        <w:jc w:val="both"/>
        <w:rPr>
          <w:rFonts w:asciiTheme="majorHAnsi" w:hAnsiTheme="majorHAnsi"/>
          <w:lang w:val="en-AU"/>
        </w:rPr>
      </w:pPr>
    </w:p>
    <w:p w14:paraId="25069166" w14:textId="77777777" w:rsidR="00AC35D2" w:rsidRPr="00171AA8" w:rsidRDefault="00AC35D2" w:rsidP="00B357A8">
      <w:pPr>
        <w:pStyle w:val="ListParagraph"/>
        <w:numPr>
          <w:ilvl w:val="0"/>
          <w:numId w:val="62"/>
        </w:numPr>
        <w:spacing w:after="0"/>
        <w:jc w:val="both"/>
        <w:rPr>
          <w:rFonts w:asciiTheme="majorHAnsi" w:hAnsiTheme="majorHAnsi"/>
          <w:b/>
          <w:lang w:val="en-AU"/>
        </w:rPr>
      </w:pPr>
      <w:r w:rsidRPr="00171AA8">
        <w:rPr>
          <w:rFonts w:asciiTheme="majorHAnsi" w:hAnsiTheme="majorHAnsi"/>
          <w:b/>
          <w:lang w:val="en-AU"/>
        </w:rPr>
        <w:t>Capacity and Leadership Adviser</w:t>
      </w:r>
    </w:p>
    <w:p w14:paraId="0804C495" w14:textId="77777777" w:rsidR="000E24A2" w:rsidRPr="002A40D7" w:rsidRDefault="000E24A2" w:rsidP="000F167D">
      <w:pPr>
        <w:spacing w:after="0"/>
        <w:jc w:val="both"/>
        <w:rPr>
          <w:rFonts w:asciiTheme="majorHAnsi" w:hAnsiTheme="majorHAnsi"/>
          <w:b/>
          <w:lang w:val="en-AU"/>
        </w:rPr>
      </w:pPr>
    </w:p>
    <w:p w14:paraId="39F64964" w14:textId="77777777" w:rsidR="00AC35D2" w:rsidRDefault="00AC35D2" w:rsidP="000F167D">
      <w:pPr>
        <w:spacing w:after="0"/>
        <w:jc w:val="both"/>
        <w:rPr>
          <w:rFonts w:asciiTheme="majorHAnsi" w:hAnsiTheme="majorHAnsi"/>
          <w:lang w:val="en-AU"/>
        </w:rPr>
      </w:pPr>
      <w:r>
        <w:rPr>
          <w:rFonts w:asciiTheme="majorHAnsi" w:hAnsiTheme="majorHAnsi"/>
          <w:lang w:val="en-AU"/>
        </w:rPr>
        <w:t>The Capacity and Leadership Adviser changed from short term to long term inputs in May 2015. Ms Vicki Vaartjes will be engaged in a full time capacity until December 2015.</w:t>
      </w:r>
    </w:p>
    <w:p w14:paraId="386A632F" w14:textId="77777777" w:rsidR="00AC35D2" w:rsidRDefault="00AC35D2" w:rsidP="000F167D">
      <w:pPr>
        <w:spacing w:after="0"/>
        <w:jc w:val="both"/>
        <w:rPr>
          <w:rFonts w:asciiTheme="majorHAnsi" w:hAnsiTheme="majorHAnsi"/>
          <w:lang w:val="en-AU"/>
        </w:rPr>
      </w:pPr>
    </w:p>
    <w:p w14:paraId="646BE474" w14:textId="77777777" w:rsidR="00D90BAA" w:rsidRPr="002C4809" w:rsidRDefault="00D90BAA" w:rsidP="005F1A1E">
      <w:pPr>
        <w:pStyle w:val="Heading3"/>
      </w:pPr>
      <w:bookmarkStart w:id="32" w:name="_Toc424634637"/>
      <w:r w:rsidRPr="002C4809">
        <w:t xml:space="preserve">Special Management issues </w:t>
      </w:r>
      <w:r w:rsidR="00861042" w:rsidRPr="002C4809">
        <w:t xml:space="preserve">related to </w:t>
      </w:r>
      <w:r w:rsidRPr="002C4809">
        <w:t>Grants Facility</w:t>
      </w:r>
      <w:bookmarkEnd w:id="32"/>
      <w:r w:rsidR="008D62C0" w:rsidRPr="002C4809">
        <w:t xml:space="preserve"> </w:t>
      </w:r>
    </w:p>
    <w:p w14:paraId="1A2822F0" w14:textId="77777777" w:rsidR="00AC35D2" w:rsidRPr="000F167D" w:rsidRDefault="00AC35D2" w:rsidP="00B357A8">
      <w:pPr>
        <w:pStyle w:val="Heading4"/>
        <w:numPr>
          <w:ilvl w:val="0"/>
          <w:numId w:val="59"/>
        </w:numPr>
        <w:rPr>
          <w:lang w:val="en-AU"/>
        </w:rPr>
      </w:pPr>
      <w:r w:rsidRPr="000F167D">
        <w:rPr>
          <w:lang w:val="en-AU"/>
        </w:rPr>
        <w:t>Grants Review of Stretem Rod Blong Jastis Grants Facility</w:t>
      </w:r>
    </w:p>
    <w:p w14:paraId="10D12124" w14:textId="77777777" w:rsidR="00AC35D2" w:rsidRDefault="00AC35D2" w:rsidP="00AC35D2">
      <w:pPr>
        <w:spacing w:after="0"/>
        <w:jc w:val="both"/>
        <w:rPr>
          <w:rFonts w:asciiTheme="majorHAnsi" w:hAnsiTheme="majorHAnsi"/>
          <w:lang w:val="en-AU"/>
        </w:rPr>
      </w:pPr>
    </w:p>
    <w:p w14:paraId="41F10E49" w14:textId="77777777" w:rsidR="00AC35D2" w:rsidRDefault="00AC35D2" w:rsidP="00AC35D2">
      <w:pPr>
        <w:spacing w:after="0"/>
        <w:jc w:val="both"/>
        <w:rPr>
          <w:rFonts w:asciiTheme="majorHAnsi" w:hAnsiTheme="majorHAnsi"/>
          <w:b/>
          <w:lang w:val="en-AU"/>
        </w:rPr>
      </w:pPr>
      <w:r w:rsidRPr="000E7C39">
        <w:rPr>
          <w:rFonts w:asciiTheme="majorHAnsi" w:hAnsiTheme="majorHAnsi"/>
          <w:b/>
          <w:lang w:val="en-AU"/>
        </w:rPr>
        <w:t>Key Findings from the Review</w:t>
      </w:r>
    </w:p>
    <w:p w14:paraId="57BDE6CD" w14:textId="77777777" w:rsidR="00AC35D2" w:rsidRDefault="00AC35D2" w:rsidP="00AC35D2">
      <w:pPr>
        <w:spacing w:after="0"/>
        <w:jc w:val="both"/>
        <w:rPr>
          <w:rFonts w:asciiTheme="majorHAnsi" w:hAnsiTheme="majorHAnsi"/>
          <w:lang w:val="en-AU"/>
        </w:rPr>
      </w:pPr>
    </w:p>
    <w:p w14:paraId="2B4C2FF9" w14:textId="1DF84EFB" w:rsidR="00AC35D2" w:rsidRDefault="00AC35D2" w:rsidP="00AC35D2">
      <w:pPr>
        <w:spacing w:after="0"/>
        <w:jc w:val="both"/>
        <w:rPr>
          <w:rFonts w:asciiTheme="majorHAnsi" w:hAnsiTheme="majorHAnsi"/>
          <w:lang w:val="en-AU"/>
        </w:rPr>
      </w:pPr>
      <w:r>
        <w:rPr>
          <w:rFonts w:asciiTheme="majorHAnsi" w:hAnsiTheme="majorHAnsi"/>
          <w:lang w:val="en-AU"/>
        </w:rPr>
        <w:t xml:space="preserve">This report does not summarise the findings of the Review, the full report for the Grants Review document can be found at </w:t>
      </w:r>
      <w:r w:rsidR="000F167D" w:rsidRPr="00C40ADA">
        <w:rPr>
          <w:rFonts w:asciiTheme="majorHAnsi" w:hAnsiTheme="majorHAnsi"/>
          <w:lang w:val="en-AU"/>
        </w:rPr>
        <w:t>Annex</w:t>
      </w:r>
      <w:r w:rsidR="0056187A" w:rsidRPr="00C40ADA">
        <w:rPr>
          <w:rFonts w:asciiTheme="majorHAnsi" w:hAnsiTheme="majorHAnsi"/>
          <w:lang w:val="en-AU"/>
        </w:rPr>
        <w:t xml:space="preserve"> </w:t>
      </w:r>
      <w:r w:rsidR="006F0630" w:rsidRPr="00C40ADA">
        <w:rPr>
          <w:rFonts w:asciiTheme="majorHAnsi" w:hAnsiTheme="majorHAnsi"/>
          <w:lang w:val="en-AU"/>
        </w:rPr>
        <w:t>7</w:t>
      </w:r>
      <w:r w:rsidRPr="00C40ADA">
        <w:rPr>
          <w:rFonts w:asciiTheme="majorHAnsi" w:hAnsiTheme="majorHAnsi"/>
          <w:lang w:val="en-AU"/>
        </w:rPr>
        <w:t>.</w:t>
      </w:r>
      <w:r>
        <w:rPr>
          <w:rFonts w:asciiTheme="majorHAnsi" w:hAnsiTheme="majorHAnsi"/>
          <w:b/>
          <w:lang w:val="en-AU"/>
        </w:rPr>
        <w:t xml:space="preserve"> </w:t>
      </w:r>
      <w:r>
        <w:rPr>
          <w:rFonts w:asciiTheme="majorHAnsi" w:hAnsiTheme="majorHAnsi"/>
          <w:lang w:val="en-AU"/>
        </w:rPr>
        <w:t xml:space="preserve">There were two aspects of the review which were particularly </w:t>
      </w:r>
      <w:r>
        <w:rPr>
          <w:rFonts w:asciiTheme="majorHAnsi" w:hAnsiTheme="majorHAnsi"/>
          <w:lang w:val="en-AU"/>
        </w:rPr>
        <w:lastRenderedPageBreak/>
        <w:t>useful and noteworthy, the first being information relating to categorising where the funding was going, secondly several recommendations it is felt will strengthen the grants facility once implemented.</w:t>
      </w:r>
    </w:p>
    <w:p w14:paraId="24D933B5" w14:textId="77777777" w:rsidR="00AC35D2" w:rsidRDefault="00AC35D2" w:rsidP="00AC35D2">
      <w:pPr>
        <w:spacing w:after="0"/>
        <w:jc w:val="both"/>
        <w:rPr>
          <w:rFonts w:asciiTheme="majorHAnsi" w:hAnsiTheme="majorHAnsi"/>
          <w:lang w:val="en-AU"/>
        </w:rPr>
      </w:pPr>
    </w:p>
    <w:p w14:paraId="3BA16ED6" w14:textId="77777777" w:rsidR="00AC35D2" w:rsidRDefault="00AC35D2" w:rsidP="00AC35D2">
      <w:pPr>
        <w:spacing w:after="0"/>
        <w:jc w:val="both"/>
        <w:rPr>
          <w:rFonts w:asciiTheme="majorHAnsi" w:hAnsiTheme="majorHAnsi"/>
          <w:lang w:val="en-AU"/>
        </w:rPr>
      </w:pPr>
      <w:r>
        <w:rPr>
          <w:rFonts w:asciiTheme="majorHAnsi" w:hAnsiTheme="majorHAnsi"/>
          <w:lang w:val="en-AU"/>
        </w:rPr>
        <w:t>Overall the review made some comment on effectiveness, to which it deemed over 50% of the grants scored 2.5/3 (or above) , as contributing to Agency and Sector outcomes. This figure underlines the fact that the Facility remains extremely relevant to the needs of the sector.</w:t>
      </w:r>
    </w:p>
    <w:p w14:paraId="3B25D78B" w14:textId="77777777" w:rsidR="00AC35D2" w:rsidRDefault="00AC35D2" w:rsidP="00AC35D2">
      <w:pPr>
        <w:spacing w:after="0"/>
        <w:jc w:val="both"/>
        <w:rPr>
          <w:rFonts w:asciiTheme="majorHAnsi" w:hAnsiTheme="majorHAnsi"/>
          <w:lang w:val="en-AU"/>
        </w:rPr>
      </w:pPr>
    </w:p>
    <w:p w14:paraId="35CAB422" w14:textId="7FEC9228" w:rsidR="00AC35D2" w:rsidRDefault="00AC35D2" w:rsidP="00AC35D2">
      <w:pPr>
        <w:spacing w:after="0"/>
        <w:jc w:val="both"/>
        <w:rPr>
          <w:rFonts w:asciiTheme="majorHAnsi" w:hAnsiTheme="majorHAnsi"/>
          <w:lang w:val="en-AU"/>
        </w:rPr>
      </w:pPr>
      <w:r>
        <w:rPr>
          <w:rFonts w:asciiTheme="majorHAnsi" w:hAnsiTheme="majorHAnsi"/>
          <w:lang w:val="en-AU"/>
        </w:rPr>
        <w:t xml:space="preserve">Interestingly, 60% of grants were directed towards funding activities impacting service delivery. While </w:t>
      </w:r>
      <w:r w:rsidR="006F0630">
        <w:rPr>
          <w:rFonts w:asciiTheme="majorHAnsi" w:hAnsiTheme="majorHAnsi"/>
          <w:lang w:val="en-AU"/>
        </w:rPr>
        <w:t>SRBJ</w:t>
      </w:r>
      <w:r w:rsidR="000F167D">
        <w:rPr>
          <w:rFonts w:asciiTheme="majorHAnsi" w:hAnsiTheme="majorHAnsi"/>
          <w:lang w:val="en-AU"/>
        </w:rPr>
        <w:t xml:space="preserve"> </w:t>
      </w:r>
      <w:r>
        <w:rPr>
          <w:rFonts w:asciiTheme="majorHAnsi" w:hAnsiTheme="majorHAnsi"/>
          <w:lang w:val="en-AU"/>
        </w:rPr>
        <w:t>remains a capacity development focussed program, the clear need for the sector is for support of an operational nature. This repeatedly is the theme of requests for grants. Often Agencies have difficulty meeting their core operational responsibilities and the program becomes a strong support to assist in the achievement of service delivery outputs. The next highest thematic areas were infrastructure and information management which, the reporting equat</w:t>
      </w:r>
      <w:r w:rsidR="00ED6BF4">
        <w:rPr>
          <w:rFonts w:asciiTheme="majorHAnsi" w:hAnsiTheme="majorHAnsi"/>
          <w:lang w:val="en-AU"/>
        </w:rPr>
        <w:t>es to 13% of grants expenditure</w:t>
      </w:r>
      <w:r>
        <w:rPr>
          <w:rFonts w:asciiTheme="majorHAnsi" w:hAnsiTheme="majorHAnsi"/>
          <w:lang w:val="en-AU"/>
        </w:rPr>
        <w:t>, and operating costs, which equate to 9% of costs.</w:t>
      </w:r>
    </w:p>
    <w:p w14:paraId="3C6D3E84" w14:textId="77777777" w:rsidR="00AC35D2" w:rsidRDefault="00AC35D2" w:rsidP="00AC35D2">
      <w:pPr>
        <w:spacing w:after="0"/>
        <w:jc w:val="both"/>
        <w:rPr>
          <w:rFonts w:asciiTheme="majorHAnsi" w:hAnsiTheme="majorHAnsi"/>
          <w:lang w:val="en-AU"/>
        </w:rPr>
      </w:pPr>
    </w:p>
    <w:p w14:paraId="46041057" w14:textId="77777777" w:rsidR="00AC35D2" w:rsidRDefault="00AC35D2" w:rsidP="00AC35D2">
      <w:pPr>
        <w:spacing w:after="0"/>
        <w:jc w:val="both"/>
        <w:rPr>
          <w:rFonts w:asciiTheme="majorHAnsi" w:hAnsiTheme="majorHAnsi"/>
          <w:lang w:val="en-AU"/>
        </w:rPr>
      </w:pPr>
      <w:r>
        <w:rPr>
          <w:rFonts w:asciiTheme="majorHAnsi" w:hAnsiTheme="majorHAnsi"/>
          <w:lang w:val="en-AU"/>
        </w:rPr>
        <w:t>Similarly useful information was given analysing the geographical spread of grants:</w:t>
      </w:r>
    </w:p>
    <w:p w14:paraId="24F3B0E6" w14:textId="77777777" w:rsidR="00AC35D2" w:rsidRDefault="00AC35D2" w:rsidP="00B357A8">
      <w:pPr>
        <w:pStyle w:val="ListParagraph"/>
        <w:numPr>
          <w:ilvl w:val="0"/>
          <w:numId w:val="56"/>
        </w:numPr>
        <w:autoSpaceDE w:val="0"/>
        <w:autoSpaceDN w:val="0"/>
        <w:adjustRightInd w:val="0"/>
        <w:spacing w:after="0"/>
        <w:ind w:left="714" w:hanging="357"/>
        <w:contextualSpacing/>
        <w:jc w:val="both"/>
      </w:pPr>
      <w:r>
        <w:t>Twenty-six of 51 grants (</w:t>
      </w:r>
      <w:r w:rsidRPr="00B651DE">
        <w:t>$783,905</w:t>
      </w:r>
      <w:r>
        <w:t>)</w:t>
      </w:r>
      <w:r w:rsidRPr="00B651DE">
        <w:t xml:space="preserve"> have been for activities or expenditure solely in Port Vila.</w:t>
      </w:r>
    </w:p>
    <w:p w14:paraId="33D6327C" w14:textId="77777777" w:rsidR="00AC35D2" w:rsidRDefault="00AC35D2" w:rsidP="00B357A8">
      <w:pPr>
        <w:pStyle w:val="ListParagraph"/>
        <w:numPr>
          <w:ilvl w:val="0"/>
          <w:numId w:val="56"/>
        </w:numPr>
        <w:autoSpaceDE w:val="0"/>
        <w:autoSpaceDN w:val="0"/>
        <w:adjustRightInd w:val="0"/>
        <w:spacing w:after="0"/>
        <w:ind w:left="714" w:hanging="357"/>
        <w:contextualSpacing/>
        <w:jc w:val="both"/>
      </w:pPr>
      <w:r w:rsidRPr="00B651DE">
        <w:t xml:space="preserve"> Agencies or individuals from all six provincial capitals have received resources from, or participated in, activities funded by the Grants Facility. </w:t>
      </w:r>
    </w:p>
    <w:p w14:paraId="3B5B8B1A" w14:textId="77777777" w:rsidR="00DB153E" w:rsidRDefault="00DB153E" w:rsidP="00DB153E">
      <w:pPr>
        <w:pStyle w:val="ListParagraph"/>
        <w:autoSpaceDE w:val="0"/>
        <w:autoSpaceDN w:val="0"/>
        <w:adjustRightInd w:val="0"/>
        <w:spacing w:after="0"/>
        <w:ind w:left="714"/>
        <w:contextualSpacing/>
        <w:jc w:val="both"/>
      </w:pPr>
    </w:p>
    <w:p w14:paraId="41F425EF" w14:textId="77777777" w:rsidR="00AC35D2" w:rsidRPr="00B95068" w:rsidRDefault="00AC35D2" w:rsidP="00AC35D2">
      <w:pPr>
        <w:autoSpaceDE w:val="0"/>
        <w:autoSpaceDN w:val="0"/>
        <w:adjustRightInd w:val="0"/>
        <w:contextualSpacing/>
        <w:jc w:val="both"/>
      </w:pPr>
      <w:r>
        <w:t xml:space="preserve">From the above analysis it is clear that the grants remains geographically centred around Port Vila, </w:t>
      </w:r>
      <w:r w:rsidR="00ED6BF4">
        <w:t xml:space="preserve">however </w:t>
      </w:r>
      <w:r>
        <w:t>this is reflective of the reach of the formal justice sector</w:t>
      </w:r>
      <w:r w:rsidR="00DB153E">
        <w:t xml:space="preserve"> and increasing reach of the program over time</w:t>
      </w:r>
      <w:r>
        <w:t>. At the same time, the program must continue to consider how it may support a more equitable reach both of the justice system but also of donor funding through grants.</w:t>
      </w:r>
    </w:p>
    <w:p w14:paraId="4E601239" w14:textId="77777777" w:rsidR="00AC35D2" w:rsidRDefault="00AC35D2" w:rsidP="00AC35D2">
      <w:pPr>
        <w:spacing w:after="0"/>
        <w:jc w:val="both"/>
        <w:rPr>
          <w:rFonts w:asciiTheme="majorHAnsi" w:hAnsiTheme="majorHAnsi"/>
          <w:lang w:val="en-AU"/>
        </w:rPr>
      </w:pPr>
    </w:p>
    <w:p w14:paraId="56A7EAB9" w14:textId="77777777" w:rsidR="00AC35D2" w:rsidRDefault="00AC35D2" w:rsidP="00AC35D2">
      <w:pPr>
        <w:spacing w:after="0"/>
        <w:jc w:val="both"/>
        <w:rPr>
          <w:rFonts w:asciiTheme="majorHAnsi" w:hAnsiTheme="majorHAnsi"/>
          <w:lang w:val="en-AU"/>
        </w:rPr>
      </w:pPr>
      <w:r>
        <w:rPr>
          <w:rFonts w:asciiTheme="majorHAnsi" w:hAnsiTheme="majorHAnsi"/>
          <w:lang w:val="en-AU"/>
        </w:rPr>
        <w:t>In relation to the beneficiaries of the grants facility.</w:t>
      </w:r>
    </w:p>
    <w:p w14:paraId="02E4A922" w14:textId="77777777" w:rsidR="00AC35D2" w:rsidRPr="00E25E93" w:rsidRDefault="00AC35D2" w:rsidP="00B357A8">
      <w:pPr>
        <w:pStyle w:val="ListParagraph"/>
        <w:numPr>
          <w:ilvl w:val="0"/>
          <w:numId w:val="55"/>
        </w:numPr>
        <w:contextualSpacing/>
        <w:jc w:val="both"/>
      </w:pPr>
      <w:r w:rsidRPr="00B651DE">
        <w:t>NGOs and civil society groups, have received 62% of the total value of $2,893,827</w:t>
      </w:r>
      <w:r w:rsidRPr="00B651DE">
        <w:rPr>
          <w:rFonts w:eastAsia="Times New Roman" w:cs="Times New Roman"/>
          <w:color w:val="000000"/>
        </w:rPr>
        <w:t xml:space="preserve">. </w:t>
      </w:r>
    </w:p>
    <w:p w14:paraId="19391C60" w14:textId="77777777" w:rsidR="00AC35D2" w:rsidRDefault="00AC35D2" w:rsidP="00B357A8">
      <w:pPr>
        <w:pStyle w:val="ListParagraph"/>
        <w:numPr>
          <w:ilvl w:val="0"/>
          <w:numId w:val="55"/>
        </w:numPr>
        <w:contextualSpacing/>
        <w:jc w:val="both"/>
      </w:pPr>
      <w:r w:rsidRPr="00B651DE">
        <w:rPr>
          <w:rFonts w:eastAsia="Times New Roman" w:cs="Times New Roman"/>
          <w:color w:val="000000"/>
        </w:rPr>
        <w:t xml:space="preserve">The remaining </w:t>
      </w:r>
      <w:r w:rsidRPr="00B651DE">
        <w:t xml:space="preserve">38% has gone to state justice agencies. </w:t>
      </w:r>
    </w:p>
    <w:p w14:paraId="3F0249FF" w14:textId="77777777" w:rsidR="00AC35D2" w:rsidRPr="005737E8" w:rsidRDefault="00AC35D2" w:rsidP="00B357A8">
      <w:pPr>
        <w:pStyle w:val="ListParagraph"/>
        <w:numPr>
          <w:ilvl w:val="0"/>
          <w:numId w:val="55"/>
        </w:numPr>
        <w:contextualSpacing/>
        <w:jc w:val="both"/>
        <w:rPr>
          <w:b/>
        </w:rPr>
      </w:pPr>
      <w:r>
        <w:t xml:space="preserve">State justice agencies have received </w:t>
      </w:r>
      <w:r w:rsidRPr="00B651DE">
        <w:t>the highest number</w:t>
      </w:r>
      <w:r>
        <w:t xml:space="preserve"> of grants </w:t>
      </w:r>
      <w:r w:rsidR="00DB153E">
        <w:t>being</w:t>
      </w:r>
      <w:r w:rsidRPr="00B651DE">
        <w:t xml:space="preserve"> 44 of a total of 52. </w:t>
      </w:r>
    </w:p>
    <w:p w14:paraId="55DD922E" w14:textId="77777777" w:rsidR="00AC35D2" w:rsidRDefault="00AC35D2" w:rsidP="00AC35D2">
      <w:pPr>
        <w:contextualSpacing/>
        <w:jc w:val="both"/>
      </w:pPr>
      <w:r>
        <w:t>It is clear from above f</w:t>
      </w:r>
      <w:r w:rsidRPr="005737E8">
        <w:t xml:space="preserve">unding </w:t>
      </w:r>
      <w:r>
        <w:t xml:space="preserve">continues to be spread relatively evenly across non-government actors and Government of Vanuatu. </w:t>
      </w:r>
    </w:p>
    <w:p w14:paraId="303DC0AF" w14:textId="77777777" w:rsidR="00AC35D2" w:rsidRDefault="00AC35D2" w:rsidP="00AC35D2">
      <w:pPr>
        <w:contextualSpacing/>
        <w:jc w:val="both"/>
        <w:rPr>
          <w:rFonts w:asciiTheme="majorHAnsi" w:hAnsiTheme="majorHAnsi"/>
          <w:lang w:val="en-AU"/>
        </w:rPr>
      </w:pPr>
    </w:p>
    <w:p w14:paraId="4C15C879" w14:textId="77777777" w:rsidR="00AC35D2" w:rsidRDefault="00AC35D2" w:rsidP="00AC35D2">
      <w:pPr>
        <w:spacing w:after="0"/>
        <w:jc w:val="both"/>
      </w:pPr>
      <w:r>
        <w:t>While the grants review was effective in succinctly capturing many of the issues associated with the facility, it did not provide any revelations</w:t>
      </w:r>
      <w:r w:rsidR="00DB153E">
        <w:t xml:space="preserve"> but did provide baseline</w:t>
      </w:r>
      <w:r>
        <w:t xml:space="preserve">. The program constantly strives to increase effectiveness and had already embarked on a series of reforms to the facility prior to the Grants review. The Review was nonetheless </w:t>
      </w:r>
      <w:r w:rsidR="00ED6BF4">
        <w:t>useful</w:t>
      </w:r>
      <w:r>
        <w:t xml:space="preserve"> for its confirmation that the grants facility is relatively effective under the current programming paradigm, and can continue to m</w:t>
      </w:r>
      <w:r w:rsidR="00ED6BF4">
        <w:t>ake an impact across the sector. At the same time the facility will be further strengthened with implementation of recommendations.</w:t>
      </w:r>
    </w:p>
    <w:p w14:paraId="7AB8AE0F" w14:textId="77777777" w:rsidR="00AC35D2" w:rsidRDefault="00AC35D2" w:rsidP="00AC35D2">
      <w:pPr>
        <w:spacing w:after="0"/>
        <w:jc w:val="both"/>
      </w:pPr>
    </w:p>
    <w:p w14:paraId="19FA6911" w14:textId="77777777" w:rsidR="00AC35D2" w:rsidRPr="00820B1D" w:rsidRDefault="00AC35D2" w:rsidP="00AC35D2">
      <w:pPr>
        <w:spacing w:after="0"/>
        <w:jc w:val="both"/>
        <w:rPr>
          <w:b/>
        </w:rPr>
      </w:pPr>
      <w:r w:rsidRPr="00820B1D">
        <w:rPr>
          <w:b/>
        </w:rPr>
        <w:t>Management Response to Grants Review</w:t>
      </w:r>
    </w:p>
    <w:p w14:paraId="369D6F24" w14:textId="77777777" w:rsidR="00AC35D2" w:rsidRDefault="00AC35D2" w:rsidP="00AC35D2">
      <w:pPr>
        <w:spacing w:after="0"/>
        <w:jc w:val="both"/>
      </w:pPr>
    </w:p>
    <w:p w14:paraId="50BD9A3C" w14:textId="1F0A4141" w:rsidR="00AC35D2" w:rsidRDefault="00AC35D2" w:rsidP="00AC35D2">
      <w:pPr>
        <w:spacing w:after="0"/>
        <w:jc w:val="both"/>
        <w:rPr>
          <w:rFonts w:asciiTheme="majorHAnsi" w:hAnsiTheme="majorHAnsi"/>
          <w:lang w:val="en-AU"/>
        </w:rPr>
      </w:pPr>
      <w:r>
        <w:rPr>
          <w:rFonts w:asciiTheme="majorHAnsi" w:hAnsiTheme="majorHAnsi"/>
          <w:lang w:val="en-AU"/>
        </w:rPr>
        <w:lastRenderedPageBreak/>
        <w:t xml:space="preserve">The management response to the grants review can be seen at </w:t>
      </w:r>
      <w:r w:rsidR="00DB153E" w:rsidRPr="00C40ADA">
        <w:rPr>
          <w:rFonts w:asciiTheme="majorHAnsi" w:hAnsiTheme="majorHAnsi"/>
          <w:lang w:val="en-AU"/>
        </w:rPr>
        <w:t>Annex</w:t>
      </w:r>
      <w:r w:rsidR="006F0630" w:rsidRPr="00C40ADA">
        <w:rPr>
          <w:rFonts w:asciiTheme="majorHAnsi" w:hAnsiTheme="majorHAnsi"/>
          <w:lang w:val="en-AU"/>
        </w:rPr>
        <w:t xml:space="preserve"> 7</w:t>
      </w:r>
      <w:r w:rsidRPr="00C40ADA">
        <w:rPr>
          <w:rFonts w:asciiTheme="majorHAnsi" w:hAnsiTheme="majorHAnsi"/>
          <w:lang w:val="en-AU"/>
        </w:rPr>
        <w:t>. All</w:t>
      </w:r>
      <w:r>
        <w:rPr>
          <w:rFonts w:asciiTheme="majorHAnsi" w:hAnsiTheme="majorHAnsi"/>
          <w:lang w:val="en-AU"/>
        </w:rPr>
        <w:t xml:space="preserve"> recommendations of the review were agreed, with the exception of a recommendation that SRBJ seek ‘suitably qualified teams’ to be engaged to manage grant activities (on behalf of grantees). It is difficult to ensure, particularly as the grants facility seeks to capacity develop partners, that partners will have adequate skills and experience to manage funds to a high degree. The program must manage the risk associated with expenditure carefully and works more closely with partners it considers to be a high risk.</w:t>
      </w:r>
    </w:p>
    <w:p w14:paraId="14D2C7B1" w14:textId="77777777" w:rsidR="00AC35D2" w:rsidRDefault="00AC35D2" w:rsidP="00AC35D2">
      <w:pPr>
        <w:spacing w:after="0"/>
        <w:jc w:val="both"/>
      </w:pPr>
    </w:p>
    <w:p w14:paraId="7543873F" w14:textId="77777777" w:rsidR="00AC35D2" w:rsidRDefault="00AC35D2" w:rsidP="00AC35D2">
      <w:pPr>
        <w:spacing w:after="0"/>
        <w:jc w:val="both"/>
      </w:pPr>
      <w:r>
        <w:t>The Program was particularly interested in, and has started reforming approaches taking into account the following recommendations:</w:t>
      </w:r>
    </w:p>
    <w:p w14:paraId="3AA873B3" w14:textId="77777777" w:rsidR="00AC35D2" w:rsidRDefault="00AC35D2" w:rsidP="00B357A8">
      <w:pPr>
        <w:pStyle w:val="ListParagraph"/>
        <w:numPr>
          <w:ilvl w:val="0"/>
          <w:numId w:val="54"/>
        </w:numPr>
        <w:spacing w:after="0"/>
        <w:jc w:val="both"/>
      </w:pPr>
      <w:r>
        <w:t xml:space="preserve">Recommendation: </w:t>
      </w:r>
      <w:r w:rsidRPr="00134DBB">
        <w:t>That SRBJ consider simplifying the application form.</w:t>
      </w:r>
    </w:p>
    <w:p w14:paraId="6B6B5E96" w14:textId="77777777" w:rsidR="00AC35D2" w:rsidRDefault="00AC35D2" w:rsidP="00B357A8">
      <w:pPr>
        <w:pStyle w:val="ListParagraph"/>
        <w:numPr>
          <w:ilvl w:val="1"/>
          <w:numId w:val="54"/>
        </w:numPr>
        <w:spacing w:after="0"/>
        <w:jc w:val="both"/>
      </w:pPr>
      <w:r>
        <w:t xml:space="preserve">Application forms have been developed by the evaluator and these will be sent out to partners in the future. </w:t>
      </w:r>
    </w:p>
    <w:p w14:paraId="1118820D" w14:textId="77777777" w:rsidR="00AC35D2" w:rsidRDefault="00AC35D2" w:rsidP="00B357A8">
      <w:pPr>
        <w:pStyle w:val="ListParagraph"/>
        <w:numPr>
          <w:ilvl w:val="1"/>
          <w:numId w:val="54"/>
        </w:numPr>
        <w:spacing w:after="0"/>
        <w:jc w:val="both"/>
      </w:pPr>
      <w:r>
        <w:t xml:space="preserve">Originally, </w:t>
      </w:r>
      <w:r w:rsidR="00ED6BF4">
        <w:t>the application form was</w:t>
      </w:r>
      <w:r>
        <w:t xml:space="preserve"> designed in such a way that it reflected the DSSPAC forms of the Government of Vanuatu. However these forms are overly complicated and don’t provide a clear budget template which breaks down all different costs.</w:t>
      </w:r>
    </w:p>
    <w:p w14:paraId="7441F361" w14:textId="77777777" w:rsidR="00AC35D2" w:rsidRDefault="00AC35D2" w:rsidP="00B357A8">
      <w:pPr>
        <w:pStyle w:val="ListParagraph"/>
        <w:numPr>
          <w:ilvl w:val="0"/>
          <w:numId w:val="54"/>
        </w:numPr>
        <w:spacing w:after="0"/>
        <w:jc w:val="both"/>
      </w:pPr>
      <w:r>
        <w:t xml:space="preserve">Recommendation: </w:t>
      </w:r>
      <w:r w:rsidRPr="00134DBB">
        <w:t xml:space="preserve">That SRBJ and the PMG consider more flexible reporting requirements, according to the nature and budget of the activity. For very simple activities such as one-off purchase of consumables, a financial report should be sufficient. For others, an end of activity feedback and assessment meeting between SRBJ and the grantee could replace the requirement for a narrative report.   </w:t>
      </w:r>
    </w:p>
    <w:p w14:paraId="2122B518" w14:textId="3824C47C" w:rsidR="00AC35D2" w:rsidRDefault="00AC35D2" w:rsidP="00B357A8">
      <w:pPr>
        <w:pStyle w:val="ListParagraph"/>
        <w:numPr>
          <w:ilvl w:val="1"/>
          <w:numId w:val="54"/>
        </w:numPr>
        <w:spacing w:after="0"/>
        <w:jc w:val="both"/>
      </w:pPr>
      <w:r>
        <w:t xml:space="preserve">Receiving reporting has been a particular challenge for the program, and despite constant promptings, the program has not received adequate reports from </w:t>
      </w:r>
      <w:r w:rsidR="00BB5FC1">
        <w:t>its</w:t>
      </w:r>
      <w:r>
        <w:t xml:space="preserve"> partners. The recommendation of a post grant interview is likely to be much more effective from a monitoring and evaluation perspective</w:t>
      </w:r>
    </w:p>
    <w:p w14:paraId="4B8A2013" w14:textId="77777777" w:rsidR="00AC35D2" w:rsidRDefault="00AC35D2" w:rsidP="00B357A8">
      <w:pPr>
        <w:pStyle w:val="ListParagraph"/>
        <w:numPr>
          <w:ilvl w:val="0"/>
          <w:numId w:val="54"/>
        </w:numPr>
        <w:spacing w:after="0"/>
        <w:jc w:val="both"/>
      </w:pPr>
      <w:r>
        <w:t xml:space="preserve">Recommendation: </w:t>
      </w:r>
      <w:r w:rsidRPr="00134DBB">
        <w:t>That the PMG retains the right to make out-of-cycle grants in exceptional and urgent situations. Such decisions should be well documented and justified.</w:t>
      </w:r>
    </w:p>
    <w:p w14:paraId="0CFD6840" w14:textId="77777777" w:rsidR="00AC35D2" w:rsidRDefault="00AC35D2" w:rsidP="00B357A8">
      <w:pPr>
        <w:pStyle w:val="ListParagraph"/>
        <w:numPr>
          <w:ilvl w:val="1"/>
          <w:numId w:val="54"/>
        </w:numPr>
        <w:spacing w:after="0"/>
        <w:jc w:val="both"/>
      </w:pPr>
      <w:r>
        <w:t>The program has been striving to include grant intakes so that there is greater range of grants and the best grants are selected. However there is a clear need to remain flexible and responsive to the needs of the sector.</w:t>
      </w:r>
    </w:p>
    <w:p w14:paraId="70950F93" w14:textId="77777777" w:rsidR="00AC35D2" w:rsidRDefault="00AC35D2" w:rsidP="00AC35D2">
      <w:pPr>
        <w:spacing w:after="0"/>
        <w:jc w:val="both"/>
      </w:pPr>
    </w:p>
    <w:p w14:paraId="218380AD" w14:textId="77777777" w:rsidR="00AC35D2" w:rsidRPr="00820B1D" w:rsidRDefault="00AC35D2" w:rsidP="00DB153E">
      <w:pPr>
        <w:pStyle w:val="Heading4"/>
      </w:pPr>
      <w:r>
        <w:t>Capacity development and c</w:t>
      </w:r>
      <w:r w:rsidRPr="00820B1D">
        <w:t xml:space="preserve">ommon </w:t>
      </w:r>
      <w:r>
        <w:t>i</w:t>
      </w:r>
      <w:r w:rsidRPr="00820B1D">
        <w:t xml:space="preserve">ssues which persist since the </w:t>
      </w:r>
      <w:r>
        <w:t>r</w:t>
      </w:r>
      <w:r w:rsidRPr="00820B1D">
        <w:t>eview</w:t>
      </w:r>
    </w:p>
    <w:p w14:paraId="4CEC3381" w14:textId="77777777" w:rsidR="00AC35D2" w:rsidRDefault="00AC35D2" w:rsidP="00AC35D2">
      <w:pPr>
        <w:spacing w:after="0"/>
        <w:jc w:val="both"/>
      </w:pPr>
    </w:p>
    <w:p w14:paraId="1C80C0B8" w14:textId="396334DF" w:rsidR="00AC35D2" w:rsidRDefault="00AC35D2" w:rsidP="00AC35D2">
      <w:pPr>
        <w:spacing w:after="0"/>
        <w:jc w:val="both"/>
      </w:pPr>
      <w:r>
        <w:t xml:space="preserve">The Deputy Partnership Coordinator, who manages the grants facility as one of the core functions of his </w:t>
      </w:r>
      <w:r w:rsidR="00961239">
        <w:t>work,</w:t>
      </w:r>
      <w:r>
        <w:t xml:space="preserve"> is looking to undertake small target</w:t>
      </w:r>
      <w:r w:rsidR="000C6A66">
        <w:t>ed</w:t>
      </w:r>
      <w:r>
        <w:t xml:space="preserve"> capacity development of key staff across the sector who engage with the grants facility. Recent engagements with the Supreme Court, combined with ongoing engagement across the sector reflect that procurement and financial management practices remain at very low levels. The core skills requiring capacity development which facilitate effective grants management by partners (as opposed to technical skills required for effective programming) can be summarised below:</w:t>
      </w:r>
    </w:p>
    <w:p w14:paraId="126E190E" w14:textId="77777777" w:rsidR="00AC35D2" w:rsidRDefault="00AC35D2" w:rsidP="00B357A8">
      <w:pPr>
        <w:pStyle w:val="ListParagraph"/>
        <w:numPr>
          <w:ilvl w:val="0"/>
          <w:numId w:val="57"/>
        </w:numPr>
        <w:spacing w:after="0"/>
        <w:jc w:val="both"/>
      </w:pPr>
      <w:r>
        <w:t>Financial management</w:t>
      </w:r>
    </w:p>
    <w:p w14:paraId="24C3E922" w14:textId="77777777" w:rsidR="00AC35D2" w:rsidRDefault="00AC35D2" w:rsidP="00B357A8">
      <w:pPr>
        <w:pStyle w:val="ListParagraph"/>
        <w:numPr>
          <w:ilvl w:val="0"/>
          <w:numId w:val="57"/>
        </w:numPr>
        <w:spacing w:after="0"/>
        <w:jc w:val="both"/>
      </w:pPr>
      <w:r>
        <w:t>Procurement practice</w:t>
      </w:r>
    </w:p>
    <w:p w14:paraId="0AD375ED" w14:textId="77777777" w:rsidR="00AC35D2" w:rsidRDefault="00AC35D2" w:rsidP="00B357A8">
      <w:pPr>
        <w:pStyle w:val="ListParagraph"/>
        <w:numPr>
          <w:ilvl w:val="0"/>
          <w:numId w:val="57"/>
        </w:numPr>
        <w:spacing w:after="0"/>
        <w:jc w:val="both"/>
      </w:pPr>
      <w:r>
        <w:t>HR management</w:t>
      </w:r>
    </w:p>
    <w:p w14:paraId="6D5FBDE4" w14:textId="77777777" w:rsidR="00AC35D2" w:rsidRDefault="00AC35D2" w:rsidP="00B357A8">
      <w:pPr>
        <w:pStyle w:val="ListParagraph"/>
        <w:numPr>
          <w:ilvl w:val="0"/>
          <w:numId w:val="57"/>
        </w:numPr>
        <w:spacing w:after="0"/>
        <w:jc w:val="both"/>
      </w:pPr>
      <w:r>
        <w:lastRenderedPageBreak/>
        <w:t>Report writing</w:t>
      </w:r>
    </w:p>
    <w:p w14:paraId="0D04C7E5" w14:textId="77777777" w:rsidR="00AC35D2" w:rsidRDefault="00AC35D2" w:rsidP="00AC35D2">
      <w:pPr>
        <w:spacing w:after="0"/>
        <w:jc w:val="both"/>
      </w:pPr>
      <w:r>
        <w:t>Procurement practice in particular is of concern. It is often difficult to receive required numbers of quotes, or if quotes are received they are not for items with the same specifications. Motivations surrounding a push to undertake targeted capacity development of partners engaging in the grants facility are twofold; firstly this will allow for high level compliance by the program with Australian Government rules; secondly, an improvement in activity management in these areas by partners will have positive impacts on government management practice and better outcomes for any given activity. Additional and targeted training and ongoing support to the sector should improve the quality of these areas.</w:t>
      </w:r>
    </w:p>
    <w:p w14:paraId="0B755D9B" w14:textId="77777777" w:rsidR="00AC35D2" w:rsidRDefault="00AC35D2" w:rsidP="00AC35D2">
      <w:pPr>
        <w:spacing w:after="0"/>
        <w:jc w:val="both"/>
      </w:pPr>
    </w:p>
    <w:p w14:paraId="3094CCBD" w14:textId="77777777" w:rsidR="00AC35D2" w:rsidRPr="002A40D7" w:rsidRDefault="00AC35D2" w:rsidP="00DB153E">
      <w:pPr>
        <w:pStyle w:val="Heading4"/>
      </w:pPr>
      <w:r>
        <w:t>Grants Facility January – June 2015</w:t>
      </w:r>
    </w:p>
    <w:p w14:paraId="577F48CC" w14:textId="77777777" w:rsidR="00AC35D2" w:rsidRDefault="00AC35D2" w:rsidP="00AC35D2">
      <w:pPr>
        <w:spacing w:after="0"/>
        <w:jc w:val="both"/>
        <w:rPr>
          <w:rFonts w:asciiTheme="majorHAnsi" w:hAnsiTheme="majorHAnsi"/>
          <w:lang w:val="en-AU"/>
        </w:rPr>
      </w:pPr>
    </w:p>
    <w:p w14:paraId="4918A7A8" w14:textId="3DC96479" w:rsidR="00AC35D2" w:rsidRDefault="0056187A" w:rsidP="00AC35D2">
      <w:pPr>
        <w:spacing w:after="0"/>
        <w:jc w:val="both"/>
        <w:rPr>
          <w:rFonts w:asciiTheme="majorHAnsi" w:hAnsiTheme="majorHAnsi"/>
          <w:lang w:val="en-AU"/>
        </w:rPr>
      </w:pPr>
      <w:r>
        <w:rPr>
          <w:rFonts w:asciiTheme="majorHAnsi" w:hAnsiTheme="majorHAnsi"/>
          <w:lang w:val="en-AU"/>
        </w:rPr>
        <w:t>T</w:t>
      </w:r>
      <w:r w:rsidR="00EF07D0">
        <w:rPr>
          <w:rFonts w:asciiTheme="majorHAnsi" w:hAnsiTheme="majorHAnsi"/>
          <w:lang w:val="en-AU"/>
        </w:rPr>
        <w:t>able</w:t>
      </w:r>
      <w:r>
        <w:rPr>
          <w:rFonts w:asciiTheme="majorHAnsi" w:hAnsiTheme="majorHAnsi"/>
          <w:lang w:val="en-AU"/>
        </w:rPr>
        <w:t xml:space="preserve"> E below</w:t>
      </w:r>
      <w:r w:rsidR="00AC35D2">
        <w:rPr>
          <w:rFonts w:asciiTheme="majorHAnsi" w:hAnsiTheme="majorHAnsi"/>
          <w:lang w:val="en-AU"/>
        </w:rPr>
        <w:t xml:space="preserve"> shows the grants that were approved and implemented during the reporting period:</w:t>
      </w:r>
    </w:p>
    <w:tbl>
      <w:tblPr>
        <w:tblStyle w:val="TableGrid"/>
        <w:tblW w:w="0" w:type="auto"/>
        <w:tblLook w:val="04A0" w:firstRow="1" w:lastRow="0" w:firstColumn="1" w:lastColumn="0" w:noHBand="0" w:noVBand="1"/>
      </w:tblPr>
      <w:tblGrid>
        <w:gridCol w:w="7366"/>
        <w:gridCol w:w="1650"/>
      </w:tblGrid>
      <w:tr w:rsidR="00EF07D0" w:rsidRPr="0056187A" w14:paraId="2FED5CAD" w14:textId="77777777">
        <w:tc>
          <w:tcPr>
            <w:tcW w:w="9016" w:type="dxa"/>
            <w:gridSpan w:val="2"/>
            <w:tcBorders>
              <w:top w:val="single" w:sz="4" w:space="0" w:color="auto"/>
            </w:tcBorders>
            <w:shd w:val="clear" w:color="auto" w:fill="C2D69B" w:themeFill="accent3" w:themeFillTint="99"/>
          </w:tcPr>
          <w:p w14:paraId="51E4A0F0" w14:textId="77777777" w:rsidR="00EF07D0" w:rsidRPr="0056187A" w:rsidRDefault="00DB153E" w:rsidP="00DB153E">
            <w:pPr>
              <w:spacing w:after="0"/>
              <w:jc w:val="center"/>
              <w:rPr>
                <w:rFonts w:asciiTheme="majorHAnsi" w:hAnsiTheme="majorHAnsi"/>
                <w:b/>
                <w:color w:val="4F6228" w:themeColor="accent3" w:themeShade="80"/>
                <w:sz w:val="20"/>
                <w:szCs w:val="20"/>
                <w:lang w:val="en-AU"/>
              </w:rPr>
            </w:pPr>
            <w:r w:rsidRPr="0056187A">
              <w:rPr>
                <w:rFonts w:asciiTheme="majorHAnsi" w:hAnsiTheme="majorHAnsi"/>
                <w:b/>
                <w:color w:val="4F6228" w:themeColor="accent3" w:themeShade="80"/>
                <w:sz w:val="20"/>
                <w:szCs w:val="20"/>
                <w:lang w:val="en-AU"/>
              </w:rPr>
              <w:t>Grants January to June 2015</w:t>
            </w:r>
          </w:p>
          <w:p w14:paraId="4AFEE6E9" w14:textId="77777777" w:rsidR="00DB153E" w:rsidRPr="0056187A" w:rsidRDefault="00DB153E" w:rsidP="00DB153E">
            <w:pPr>
              <w:spacing w:after="0"/>
              <w:jc w:val="center"/>
              <w:rPr>
                <w:rFonts w:asciiTheme="majorHAnsi" w:hAnsiTheme="majorHAnsi"/>
                <w:b/>
                <w:sz w:val="20"/>
                <w:szCs w:val="20"/>
                <w:lang w:val="en-AU"/>
              </w:rPr>
            </w:pPr>
          </w:p>
        </w:tc>
      </w:tr>
      <w:tr w:rsidR="00AC35D2" w:rsidRPr="0056187A" w14:paraId="3AFF5399" w14:textId="77777777">
        <w:tc>
          <w:tcPr>
            <w:tcW w:w="7366" w:type="dxa"/>
            <w:tcBorders>
              <w:top w:val="single" w:sz="4" w:space="0" w:color="auto"/>
            </w:tcBorders>
            <w:shd w:val="clear" w:color="auto" w:fill="EAF1DD" w:themeFill="accent3" w:themeFillTint="33"/>
          </w:tcPr>
          <w:p w14:paraId="40091F21"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Customary Lands Management Office (CLMO) Support Grant</w:t>
            </w:r>
          </w:p>
        </w:tc>
        <w:tc>
          <w:tcPr>
            <w:tcW w:w="1650" w:type="dxa"/>
            <w:tcBorders>
              <w:top w:val="single" w:sz="4" w:space="0" w:color="auto"/>
            </w:tcBorders>
            <w:shd w:val="clear" w:color="auto" w:fill="EAF1DD" w:themeFill="accent3" w:themeFillTint="33"/>
          </w:tcPr>
          <w:p w14:paraId="38FC1D5D"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GA038</w:t>
            </w:r>
          </w:p>
        </w:tc>
      </w:tr>
      <w:tr w:rsidR="00AC35D2" w:rsidRPr="0056187A" w14:paraId="3A76EB83" w14:textId="77777777">
        <w:tc>
          <w:tcPr>
            <w:tcW w:w="7366" w:type="dxa"/>
            <w:tcBorders>
              <w:top w:val="single" w:sz="4" w:space="0" w:color="auto"/>
            </w:tcBorders>
          </w:tcPr>
          <w:p w14:paraId="7036F41D"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t xml:space="preserve">Description: This wide reaching grant is intended to support scanning and cataloguing customary land cases. It is also intended to support a legal paper to be developed relating to the implementation of the new Customary Lands Management Act. </w:t>
            </w:r>
          </w:p>
        </w:tc>
        <w:tc>
          <w:tcPr>
            <w:tcW w:w="1650" w:type="dxa"/>
            <w:tcBorders>
              <w:top w:val="single" w:sz="4" w:space="0" w:color="auto"/>
            </w:tcBorders>
          </w:tcPr>
          <w:p w14:paraId="073FED15" w14:textId="77777777" w:rsidR="00AC35D2" w:rsidRPr="0056187A" w:rsidRDefault="00AC35D2" w:rsidP="00AC35D2">
            <w:pPr>
              <w:spacing w:after="0"/>
              <w:jc w:val="both"/>
              <w:rPr>
                <w:rFonts w:asciiTheme="majorHAnsi" w:hAnsiTheme="majorHAnsi"/>
                <w:b/>
                <w:sz w:val="20"/>
                <w:szCs w:val="20"/>
                <w:lang w:val="en-AU"/>
              </w:rPr>
            </w:pPr>
          </w:p>
        </w:tc>
      </w:tr>
      <w:tr w:rsidR="00AC35D2" w:rsidRPr="0056187A" w14:paraId="15AA7C5D" w14:textId="77777777">
        <w:tc>
          <w:tcPr>
            <w:tcW w:w="7366" w:type="dxa"/>
            <w:tcBorders>
              <w:top w:val="single" w:sz="4" w:space="0" w:color="auto"/>
            </w:tcBorders>
            <w:shd w:val="clear" w:color="auto" w:fill="EAF1DD" w:themeFill="accent3" w:themeFillTint="33"/>
          </w:tcPr>
          <w:p w14:paraId="7F35D2DC"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Vanuatu Society for People’s with a Disability (VSDP) Early Intervention and Community Based Rehabilitation (CBR)– Later amended to post Cyclone Pam assessment and CBR</w:t>
            </w:r>
          </w:p>
        </w:tc>
        <w:tc>
          <w:tcPr>
            <w:tcW w:w="1650" w:type="dxa"/>
            <w:tcBorders>
              <w:top w:val="single" w:sz="4" w:space="0" w:color="auto"/>
            </w:tcBorders>
            <w:shd w:val="clear" w:color="auto" w:fill="EAF1DD" w:themeFill="accent3" w:themeFillTint="33"/>
          </w:tcPr>
          <w:p w14:paraId="4EE72CB2"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GA046</w:t>
            </w:r>
          </w:p>
        </w:tc>
      </w:tr>
      <w:tr w:rsidR="00AC35D2" w:rsidRPr="0056187A" w14:paraId="0657DF7F" w14:textId="77777777">
        <w:tc>
          <w:tcPr>
            <w:tcW w:w="7366" w:type="dxa"/>
          </w:tcPr>
          <w:p w14:paraId="4871AB24"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sz w:val="20"/>
                <w:szCs w:val="20"/>
                <w:lang w:val="en-AU"/>
              </w:rPr>
              <w:t>Description: Post Cyclone Pam program for VSDP changed from Early Intervention, to focus on conducting an analysis of needs after the cyclone. The program continued its core  programming for Community Based Rehabilitation during this time.</w:t>
            </w:r>
          </w:p>
        </w:tc>
        <w:tc>
          <w:tcPr>
            <w:tcW w:w="1650" w:type="dxa"/>
          </w:tcPr>
          <w:p w14:paraId="4BBF5620" w14:textId="77777777" w:rsidR="00AC35D2" w:rsidRPr="0056187A" w:rsidRDefault="00AC35D2" w:rsidP="00AC35D2">
            <w:pPr>
              <w:spacing w:after="0"/>
              <w:jc w:val="both"/>
              <w:rPr>
                <w:rFonts w:asciiTheme="majorHAnsi" w:hAnsiTheme="majorHAnsi"/>
                <w:b/>
                <w:sz w:val="20"/>
                <w:szCs w:val="20"/>
                <w:lang w:val="en-AU"/>
              </w:rPr>
            </w:pPr>
          </w:p>
        </w:tc>
      </w:tr>
      <w:tr w:rsidR="00AC35D2" w:rsidRPr="0056187A" w14:paraId="7FE20A2D" w14:textId="77777777">
        <w:tc>
          <w:tcPr>
            <w:tcW w:w="7366" w:type="dxa"/>
            <w:shd w:val="clear" w:color="auto" w:fill="EAF1DD" w:themeFill="accent3" w:themeFillTint="33"/>
          </w:tcPr>
          <w:p w14:paraId="7425C4C1"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Department of Women’s Affairs Registered Counsellor and Authorised Persons piloting</w:t>
            </w:r>
          </w:p>
        </w:tc>
        <w:tc>
          <w:tcPr>
            <w:tcW w:w="1650" w:type="dxa"/>
            <w:shd w:val="clear" w:color="auto" w:fill="EAF1DD" w:themeFill="accent3" w:themeFillTint="33"/>
          </w:tcPr>
          <w:p w14:paraId="67FA141A"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GA047</w:t>
            </w:r>
          </w:p>
        </w:tc>
      </w:tr>
      <w:tr w:rsidR="00AC35D2" w:rsidRPr="0056187A" w14:paraId="38C5E66C" w14:textId="77777777">
        <w:tc>
          <w:tcPr>
            <w:tcW w:w="7366" w:type="dxa"/>
          </w:tcPr>
          <w:p w14:paraId="1DAD4D4C"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t>Description: This grant was developed to pilot identifying individuals who could serve family protection orders on victims of domestic violence.</w:t>
            </w:r>
          </w:p>
        </w:tc>
        <w:tc>
          <w:tcPr>
            <w:tcW w:w="1650" w:type="dxa"/>
          </w:tcPr>
          <w:p w14:paraId="1C7B1449" w14:textId="77777777" w:rsidR="00AC35D2" w:rsidRPr="0056187A" w:rsidRDefault="00AC35D2" w:rsidP="00AC35D2">
            <w:pPr>
              <w:spacing w:after="0"/>
              <w:jc w:val="both"/>
              <w:rPr>
                <w:rFonts w:asciiTheme="majorHAnsi" w:hAnsiTheme="majorHAnsi"/>
                <w:sz w:val="20"/>
                <w:szCs w:val="20"/>
                <w:lang w:val="en-AU"/>
              </w:rPr>
            </w:pPr>
          </w:p>
        </w:tc>
      </w:tr>
      <w:tr w:rsidR="00AC35D2" w:rsidRPr="0056187A" w14:paraId="75346752" w14:textId="77777777">
        <w:tc>
          <w:tcPr>
            <w:tcW w:w="7366" w:type="dxa"/>
            <w:shd w:val="clear" w:color="auto" w:fill="EAF1DD" w:themeFill="accent3" w:themeFillTint="33"/>
          </w:tcPr>
          <w:p w14:paraId="1B259607"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Supreme Court Video conferencing</w:t>
            </w:r>
          </w:p>
        </w:tc>
        <w:tc>
          <w:tcPr>
            <w:tcW w:w="1650" w:type="dxa"/>
            <w:shd w:val="clear" w:color="auto" w:fill="EAF1DD" w:themeFill="accent3" w:themeFillTint="33"/>
          </w:tcPr>
          <w:p w14:paraId="0BF94763"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GA048</w:t>
            </w:r>
          </w:p>
        </w:tc>
      </w:tr>
      <w:tr w:rsidR="00AC35D2" w:rsidRPr="0056187A" w14:paraId="2672DCB9" w14:textId="77777777">
        <w:tc>
          <w:tcPr>
            <w:tcW w:w="7366" w:type="dxa"/>
          </w:tcPr>
          <w:p w14:paraId="766CA421"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t>Description: Video conferencing facilities in both Port Vila and Santo will allow the Supreme Court to conduct trials and meetings across provinces without travel, reducing the cost and imposition of travel.</w:t>
            </w:r>
          </w:p>
        </w:tc>
        <w:tc>
          <w:tcPr>
            <w:tcW w:w="1650" w:type="dxa"/>
          </w:tcPr>
          <w:p w14:paraId="40E18332" w14:textId="77777777" w:rsidR="00AC35D2" w:rsidRPr="0056187A" w:rsidRDefault="00AC35D2" w:rsidP="00AC35D2">
            <w:pPr>
              <w:spacing w:after="0"/>
              <w:jc w:val="both"/>
              <w:rPr>
                <w:rFonts w:asciiTheme="majorHAnsi" w:hAnsiTheme="majorHAnsi"/>
                <w:sz w:val="20"/>
                <w:szCs w:val="20"/>
                <w:lang w:val="en-AU"/>
              </w:rPr>
            </w:pPr>
          </w:p>
        </w:tc>
      </w:tr>
      <w:tr w:rsidR="00AC35D2" w:rsidRPr="0056187A" w14:paraId="463B3D25" w14:textId="77777777">
        <w:tc>
          <w:tcPr>
            <w:tcW w:w="7366" w:type="dxa"/>
            <w:shd w:val="clear" w:color="auto" w:fill="EAF1DD" w:themeFill="accent3" w:themeFillTint="33"/>
          </w:tcPr>
          <w:p w14:paraId="1F8A6A98"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SLO Case Management System</w:t>
            </w:r>
          </w:p>
        </w:tc>
        <w:tc>
          <w:tcPr>
            <w:tcW w:w="1650" w:type="dxa"/>
            <w:shd w:val="clear" w:color="auto" w:fill="EAF1DD" w:themeFill="accent3" w:themeFillTint="33"/>
          </w:tcPr>
          <w:p w14:paraId="1C280457"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GA049</w:t>
            </w:r>
          </w:p>
        </w:tc>
      </w:tr>
      <w:tr w:rsidR="00AC35D2" w:rsidRPr="0056187A" w14:paraId="76FB09A7" w14:textId="77777777">
        <w:tc>
          <w:tcPr>
            <w:tcW w:w="7366" w:type="dxa"/>
          </w:tcPr>
          <w:p w14:paraId="69A58F7A"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t>Description: Development of a simple management system for case work within the office.</w:t>
            </w:r>
          </w:p>
        </w:tc>
        <w:tc>
          <w:tcPr>
            <w:tcW w:w="1650" w:type="dxa"/>
          </w:tcPr>
          <w:p w14:paraId="0F7E2FC3" w14:textId="77777777" w:rsidR="00AC35D2" w:rsidRPr="0056187A" w:rsidRDefault="00AC35D2" w:rsidP="00AC35D2">
            <w:pPr>
              <w:spacing w:after="0"/>
              <w:jc w:val="both"/>
              <w:rPr>
                <w:rFonts w:asciiTheme="majorHAnsi" w:hAnsiTheme="majorHAnsi"/>
                <w:sz w:val="20"/>
                <w:szCs w:val="20"/>
                <w:lang w:val="en-AU"/>
              </w:rPr>
            </w:pPr>
          </w:p>
        </w:tc>
      </w:tr>
      <w:tr w:rsidR="00AC35D2" w:rsidRPr="0056187A" w14:paraId="4371BC2A" w14:textId="77777777">
        <w:tc>
          <w:tcPr>
            <w:tcW w:w="7366" w:type="dxa"/>
            <w:shd w:val="clear" w:color="auto" w:fill="EAF1DD" w:themeFill="accent3" w:themeFillTint="33"/>
          </w:tcPr>
          <w:p w14:paraId="17AE4641"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SPD Provincial Operations Manual Training</w:t>
            </w:r>
          </w:p>
        </w:tc>
        <w:tc>
          <w:tcPr>
            <w:tcW w:w="1650" w:type="dxa"/>
            <w:shd w:val="clear" w:color="auto" w:fill="EAF1DD" w:themeFill="accent3" w:themeFillTint="33"/>
          </w:tcPr>
          <w:p w14:paraId="13C9E563"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GA050</w:t>
            </w:r>
          </w:p>
        </w:tc>
      </w:tr>
      <w:tr w:rsidR="00AC35D2" w:rsidRPr="0056187A" w14:paraId="440C5C79" w14:textId="77777777">
        <w:tc>
          <w:tcPr>
            <w:tcW w:w="7366" w:type="dxa"/>
          </w:tcPr>
          <w:p w14:paraId="7D4C6FBF"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t>Description: Training conducted about the updated office operations manual.</w:t>
            </w:r>
          </w:p>
        </w:tc>
        <w:tc>
          <w:tcPr>
            <w:tcW w:w="1650" w:type="dxa"/>
          </w:tcPr>
          <w:p w14:paraId="7867E014" w14:textId="77777777" w:rsidR="00AC35D2" w:rsidRPr="0056187A" w:rsidRDefault="00AC35D2" w:rsidP="00AC35D2">
            <w:pPr>
              <w:spacing w:after="0"/>
              <w:jc w:val="both"/>
              <w:rPr>
                <w:rFonts w:asciiTheme="majorHAnsi" w:hAnsiTheme="majorHAnsi"/>
                <w:sz w:val="20"/>
                <w:szCs w:val="20"/>
                <w:lang w:val="en-AU"/>
              </w:rPr>
            </w:pPr>
          </w:p>
        </w:tc>
      </w:tr>
      <w:tr w:rsidR="00AC35D2" w:rsidRPr="0056187A" w14:paraId="0F42BABA" w14:textId="77777777">
        <w:tc>
          <w:tcPr>
            <w:tcW w:w="7366" w:type="dxa"/>
            <w:shd w:val="clear" w:color="auto" w:fill="EAF1DD" w:themeFill="accent3" w:themeFillTint="33"/>
          </w:tcPr>
          <w:p w14:paraId="29445584"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PPO roof repairs</w:t>
            </w:r>
          </w:p>
        </w:tc>
        <w:tc>
          <w:tcPr>
            <w:tcW w:w="1650" w:type="dxa"/>
            <w:shd w:val="clear" w:color="auto" w:fill="EAF1DD" w:themeFill="accent3" w:themeFillTint="33"/>
          </w:tcPr>
          <w:p w14:paraId="3D916E56"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GA051</w:t>
            </w:r>
          </w:p>
        </w:tc>
      </w:tr>
      <w:tr w:rsidR="00AC35D2" w:rsidRPr="0056187A" w14:paraId="251A17B2" w14:textId="77777777">
        <w:tc>
          <w:tcPr>
            <w:tcW w:w="7366" w:type="dxa"/>
          </w:tcPr>
          <w:p w14:paraId="0E02311D"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t>Description: Post Cyclone Pam repairs to the roof of the PPO.</w:t>
            </w:r>
          </w:p>
        </w:tc>
        <w:tc>
          <w:tcPr>
            <w:tcW w:w="1650" w:type="dxa"/>
          </w:tcPr>
          <w:p w14:paraId="0522DA37" w14:textId="77777777" w:rsidR="00AC35D2" w:rsidRPr="0056187A" w:rsidRDefault="00AC35D2" w:rsidP="00AC35D2">
            <w:pPr>
              <w:spacing w:after="0"/>
              <w:jc w:val="both"/>
              <w:rPr>
                <w:rFonts w:asciiTheme="majorHAnsi" w:hAnsiTheme="majorHAnsi"/>
                <w:sz w:val="20"/>
                <w:szCs w:val="20"/>
                <w:lang w:val="en-AU"/>
              </w:rPr>
            </w:pPr>
          </w:p>
        </w:tc>
      </w:tr>
      <w:tr w:rsidR="00AC35D2" w:rsidRPr="0056187A" w14:paraId="2B05250D" w14:textId="77777777">
        <w:tc>
          <w:tcPr>
            <w:tcW w:w="7366" w:type="dxa"/>
            <w:shd w:val="clear" w:color="auto" w:fill="EAF1DD" w:themeFill="accent3" w:themeFillTint="33"/>
          </w:tcPr>
          <w:p w14:paraId="750BC57A"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State Law Office (SLO) Archives repair</w:t>
            </w:r>
          </w:p>
        </w:tc>
        <w:tc>
          <w:tcPr>
            <w:tcW w:w="1650" w:type="dxa"/>
            <w:shd w:val="clear" w:color="auto" w:fill="EAF1DD" w:themeFill="accent3" w:themeFillTint="33"/>
          </w:tcPr>
          <w:p w14:paraId="5FA3D3E7"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GA052</w:t>
            </w:r>
          </w:p>
        </w:tc>
      </w:tr>
      <w:tr w:rsidR="00AC35D2" w:rsidRPr="0056187A" w14:paraId="343EB67F" w14:textId="77777777">
        <w:tc>
          <w:tcPr>
            <w:tcW w:w="7366" w:type="dxa"/>
          </w:tcPr>
          <w:p w14:paraId="7F6B3F48"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t>Description: Post Cyclone Pam replacement of the roof of the SLO Archives space.</w:t>
            </w:r>
          </w:p>
        </w:tc>
        <w:tc>
          <w:tcPr>
            <w:tcW w:w="1650" w:type="dxa"/>
          </w:tcPr>
          <w:p w14:paraId="5067AC02" w14:textId="77777777" w:rsidR="00AC35D2" w:rsidRPr="0056187A" w:rsidRDefault="00AC35D2" w:rsidP="00AC35D2">
            <w:pPr>
              <w:spacing w:after="0"/>
              <w:jc w:val="both"/>
              <w:rPr>
                <w:rFonts w:asciiTheme="majorHAnsi" w:hAnsiTheme="majorHAnsi"/>
                <w:sz w:val="20"/>
                <w:szCs w:val="20"/>
                <w:lang w:val="en-AU"/>
              </w:rPr>
            </w:pPr>
          </w:p>
        </w:tc>
      </w:tr>
      <w:tr w:rsidR="00AC35D2" w:rsidRPr="0056187A" w14:paraId="0136065F" w14:textId="77777777">
        <w:tc>
          <w:tcPr>
            <w:tcW w:w="7366" w:type="dxa"/>
            <w:shd w:val="clear" w:color="auto" w:fill="EAF1DD" w:themeFill="accent3" w:themeFillTint="33"/>
          </w:tcPr>
          <w:p w14:paraId="64EC03F2"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VSDP Temporary Office Space</w:t>
            </w:r>
          </w:p>
        </w:tc>
        <w:tc>
          <w:tcPr>
            <w:tcW w:w="1650" w:type="dxa"/>
            <w:shd w:val="clear" w:color="auto" w:fill="EAF1DD" w:themeFill="accent3" w:themeFillTint="33"/>
          </w:tcPr>
          <w:p w14:paraId="4D6044A3"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GA053</w:t>
            </w:r>
          </w:p>
        </w:tc>
      </w:tr>
      <w:tr w:rsidR="00AC35D2" w:rsidRPr="0056187A" w14:paraId="0EEB6CFF" w14:textId="77777777">
        <w:tc>
          <w:tcPr>
            <w:tcW w:w="7366" w:type="dxa"/>
          </w:tcPr>
          <w:p w14:paraId="109F263C"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t>VSDP office was destroyed during the cyclone, temporary office space has been supported while VSDP seeks costs for repair.</w:t>
            </w:r>
          </w:p>
        </w:tc>
        <w:tc>
          <w:tcPr>
            <w:tcW w:w="1650" w:type="dxa"/>
          </w:tcPr>
          <w:p w14:paraId="448A765B" w14:textId="77777777" w:rsidR="00AC35D2" w:rsidRPr="0056187A" w:rsidRDefault="00AC35D2" w:rsidP="00AC35D2">
            <w:pPr>
              <w:spacing w:after="0"/>
              <w:jc w:val="both"/>
              <w:rPr>
                <w:rFonts w:asciiTheme="majorHAnsi" w:hAnsiTheme="majorHAnsi"/>
                <w:sz w:val="20"/>
                <w:szCs w:val="20"/>
                <w:lang w:val="en-AU"/>
              </w:rPr>
            </w:pPr>
          </w:p>
        </w:tc>
      </w:tr>
      <w:tr w:rsidR="00AC35D2" w:rsidRPr="0056187A" w14:paraId="46FC9015" w14:textId="77777777">
        <w:tc>
          <w:tcPr>
            <w:tcW w:w="7366" w:type="dxa"/>
            <w:shd w:val="clear" w:color="auto" w:fill="EAF1DD" w:themeFill="accent3" w:themeFillTint="33"/>
          </w:tcPr>
          <w:p w14:paraId="78C12C07"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Magistrates and Island court ICT procurement</w:t>
            </w:r>
          </w:p>
        </w:tc>
        <w:tc>
          <w:tcPr>
            <w:tcW w:w="1650" w:type="dxa"/>
            <w:shd w:val="clear" w:color="auto" w:fill="EAF1DD" w:themeFill="accent3" w:themeFillTint="33"/>
          </w:tcPr>
          <w:p w14:paraId="25C30DFE"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GA054</w:t>
            </w:r>
          </w:p>
        </w:tc>
      </w:tr>
      <w:tr w:rsidR="00AC35D2" w:rsidRPr="0056187A" w14:paraId="1FBA7FAB" w14:textId="77777777">
        <w:tc>
          <w:tcPr>
            <w:tcW w:w="7366" w:type="dxa"/>
          </w:tcPr>
          <w:p w14:paraId="6230420E"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lastRenderedPageBreak/>
              <w:t>Description: Computers at the Magistrates Court required replacement prior to Cyclone Pam to enhance service delivery within the office. Several computers were destroyed at the Island Court during Cyclone Pam.</w:t>
            </w:r>
          </w:p>
        </w:tc>
        <w:tc>
          <w:tcPr>
            <w:tcW w:w="1650" w:type="dxa"/>
          </w:tcPr>
          <w:p w14:paraId="7062F76A" w14:textId="77777777" w:rsidR="00AC35D2" w:rsidRPr="0056187A" w:rsidRDefault="00AC35D2" w:rsidP="00AC35D2">
            <w:pPr>
              <w:spacing w:after="0"/>
              <w:jc w:val="both"/>
              <w:rPr>
                <w:rFonts w:asciiTheme="majorHAnsi" w:hAnsiTheme="majorHAnsi"/>
                <w:sz w:val="20"/>
                <w:szCs w:val="20"/>
                <w:lang w:val="en-AU"/>
              </w:rPr>
            </w:pPr>
          </w:p>
        </w:tc>
      </w:tr>
      <w:tr w:rsidR="00AC35D2" w:rsidRPr="0056187A" w14:paraId="770DB2A0" w14:textId="77777777">
        <w:tc>
          <w:tcPr>
            <w:tcW w:w="7366" w:type="dxa"/>
            <w:shd w:val="clear" w:color="auto" w:fill="EAF1DD" w:themeFill="accent3" w:themeFillTint="33"/>
          </w:tcPr>
          <w:p w14:paraId="50C074CC"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Island Court roofing repair</w:t>
            </w:r>
          </w:p>
        </w:tc>
        <w:tc>
          <w:tcPr>
            <w:tcW w:w="1650" w:type="dxa"/>
            <w:shd w:val="clear" w:color="auto" w:fill="EAF1DD" w:themeFill="accent3" w:themeFillTint="33"/>
          </w:tcPr>
          <w:p w14:paraId="024DA05D" w14:textId="77777777" w:rsidR="00AC35D2" w:rsidRPr="0056187A" w:rsidRDefault="00AC35D2" w:rsidP="00AC35D2">
            <w:pPr>
              <w:spacing w:after="0"/>
              <w:jc w:val="both"/>
              <w:rPr>
                <w:rFonts w:asciiTheme="majorHAnsi" w:hAnsiTheme="majorHAnsi"/>
                <w:b/>
                <w:sz w:val="20"/>
                <w:szCs w:val="20"/>
                <w:lang w:val="en-AU"/>
              </w:rPr>
            </w:pPr>
            <w:r w:rsidRPr="0056187A">
              <w:rPr>
                <w:rFonts w:asciiTheme="majorHAnsi" w:hAnsiTheme="majorHAnsi"/>
                <w:b/>
                <w:sz w:val="20"/>
                <w:szCs w:val="20"/>
                <w:lang w:val="en-AU"/>
              </w:rPr>
              <w:t>GA055</w:t>
            </w:r>
          </w:p>
        </w:tc>
      </w:tr>
      <w:tr w:rsidR="00AC35D2" w:rsidRPr="0056187A" w14:paraId="257F2F10" w14:textId="77777777">
        <w:tc>
          <w:tcPr>
            <w:tcW w:w="7366" w:type="dxa"/>
          </w:tcPr>
          <w:p w14:paraId="638A8FB9" w14:textId="77777777" w:rsidR="00AC35D2" w:rsidRPr="0056187A" w:rsidRDefault="00AC35D2" w:rsidP="00AC35D2">
            <w:pPr>
              <w:spacing w:after="0"/>
              <w:jc w:val="both"/>
              <w:rPr>
                <w:rFonts w:asciiTheme="majorHAnsi" w:hAnsiTheme="majorHAnsi"/>
                <w:sz w:val="20"/>
                <w:szCs w:val="20"/>
                <w:lang w:val="en-AU"/>
              </w:rPr>
            </w:pPr>
            <w:r w:rsidRPr="0056187A">
              <w:rPr>
                <w:rFonts w:asciiTheme="majorHAnsi" w:hAnsiTheme="majorHAnsi"/>
                <w:sz w:val="20"/>
                <w:szCs w:val="20"/>
                <w:lang w:val="en-AU"/>
              </w:rPr>
              <w:t>Description: Repair of roofing after Cyclone Pam</w:t>
            </w:r>
          </w:p>
        </w:tc>
        <w:tc>
          <w:tcPr>
            <w:tcW w:w="1650" w:type="dxa"/>
          </w:tcPr>
          <w:p w14:paraId="55B896D4" w14:textId="77777777" w:rsidR="00AC35D2" w:rsidRPr="0056187A" w:rsidRDefault="00AC35D2" w:rsidP="00AC35D2">
            <w:pPr>
              <w:spacing w:after="0"/>
              <w:jc w:val="both"/>
              <w:rPr>
                <w:rFonts w:asciiTheme="majorHAnsi" w:hAnsiTheme="majorHAnsi"/>
                <w:sz w:val="20"/>
                <w:szCs w:val="20"/>
                <w:lang w:val="en-AU"/>
              </w:rPr>
            </w:pPr>
          </w:p>
        </w:tc>
      </w:tr>
    </w:tbl>
    <w:p w14:paraId="1B3D4FCF" w14:textId="77777777" w:rsidR="00AC35D2" w:rsidRDefault="00AC35D2" w:rsidP="00AC35D2">
      <w:pPr>
        <w:spacing w:after="0"/>
        <w:jc w:val="both"/>
        <w:rPr>
          <w:rFonts w:asciiTheme="majorHAnsi" w:hAnsiTheme="majorHAnsi"/>
          <w:lang w:val="en-AU"/>
        </w:rPr>
      </w:pPr>
    </w:p>
    <w:p w14:paraId="1A2B6742" w14:textId="77777777" w:rsidR="00AC35D2" w:rsidRDefault="00AC35D2" w:rsidP="00AC35D2">
      <w:pPr>
        <w:spacing w:after="0"/>
        <w:jc w:val="both"/>
        <w:rPr>
          <w:rFonts w:asciiTheme="majorHAnsi" w:hAnsiTheme="majorHAnsi"/>
          <w:lang w:val="en-AU"/>
        </w:rPr>
      </w:pPr>
      <w:r>
        <w:rPr>
          <w:rFonts w:asciiTheme="majorHAnsi" w:hAnsiTheme="majorHAnsi"/>
          <w:lang w:val="en-AU"/>
        </w:rPr>
        <w:t>The grants facility continues to be a core activity of the program. The most problematic grant during this period relates to the CLMO. A significant</w:t>
      </w:r>
      <w:r w:rsidR="00DB153E">
        <w:rPr>
          <w:rFonts w:asciiTheme="majorHAnsi" w:hAnsiTheme="majorHAnsi"/>
          <w:lang w:val="en-AU"/>
        </w:rPr>
        <w:t xml:space="preserve"> grant was given to this office. O</w:t>
      </w:r>
      <w:r>
        <w:rPr>
          <w:rFonts w:asciiTheme="majorHAnsi" w:hAnsiTheme="majorHAnsi"/>
          <w:lang w:val="en-AU"/>
        </w:rPr>
        <w:t>utcomes, acquittals and reporting are extremely limited. Difficulties associated with engaging with CLMO reflect the low capacity of this office. Apart from the CLMO Grant, the Program has not had any major exceptional issues of implementation during the reporting period, noting the issues discussed during the grants review section above.</w:t>
      </w:r>
    </w:p>
    <w:p w14:paraId="3D436928" w14:textId="77777777" w:rsidR="00A123B0" w:rsidRPr="00A123B0" w:rsidRDefault="00D016CE" w:rsidP="00727A27">
      <w:pPr>
        <w:spacing w:after="0"/>
        <w:jc w:val="center"/>
        <w:rPr>
          <w:color w:val="FF0000"/>
        </w:rPr>
      </w:pPr>
      <w:r w:rsidRPr="00D016CE">
        <w:rPr>
          <w:noProof/>
          <w:color w:val="FF0000"/>
          <w:lang w:val="en-AU" w:eastAsia="en-AU"/>
        </w:rPr>
        <w:drawing>
          <wp:inline distT="0" distB="0" distL="0" distR="0" wp14:anchorId="3BE0CC1E" wp14:editId="3A036A9F">
            <wp:extent cx="4948984" cy="3695700"/>
            <wp:effectExtent l="0" t="0" r="4445" b="0"/>
            <wp:docPr id="4" name="Picture 4" descr="C:\Users\rob.nicol\AppData\Local\Microsoft\Windows\Temporary Internet Files\Content.Outlook\2JOH8JQR\photo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nicol\AppData\Local\Microsoft\Windows\Temporary Internet Files\Content.Outlook\2JOH8JQR\photo (0000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4202" cy="3699597"/>
                    </a:xfrm>
                    <a:prstGeom prst="rect">
                      <a:avLst/>
                    </a:prstGeom>
                    <a:noFill/>
                    <a:ln>
                      <a:noFill/>
                    </a:ln>
                  </pic:spPr>
                </pic:pic>
              </a:graphicData>
            </a:graphic>
          </wp:inline>
        </w:drawing>
      </w:r>
    </w:p>
    <w:p w14:paraId="5E260204" w14:textId="77777777" w:rsidR="00D016CE" w:rsidRDefault="00D016CE" w:rsidP="00DB153E">
      <w:pPr>
        <w:spacing w:line="240" w:lineRule="auto"/>
        <w:rPr>
          <w:i/>
          <w:sz w:val="18"/>
          <w:szCs w:val="18"/>
        </w:rPr>
      </w:pPr>
      <w:r w:rsidRPr="00D016CE">
        <w:rPr>
          <w:i/>
          <w:sz w:val="18"/>
          <w:szCs w:val="18"/>
        </w:rPr>
        <w:t>Photo: Mr Jack Semeno, Corporate Services Manager, State Law Office, inspects damage to the State Law Office’s Archives after cyclone Pam.</w:t>
      </w:r>
    </w:p>
    <w:p w14:paraId="73282F2A" w14:textId="77777777" w:rsidR="00DB153E" w:rsidRPr="00D016CE" w:rsidRDefault="00DB153E" w:rsidP="00DB153E">
      <w:pPr>
        <w:spacing w:line="240" w:lineRule="auto"/>
        <w:rPr>
          <w:i/>
          <w:sz w:val="18"/>
          <w:szCs w:val="18"/>
        </w:rPr>
      </w:pPr>
    </w:p>
    <w:p w14:paraId="67A644AF" w14:textId="77777777" w:rsidR="007346D6" w:rsidRDefault="007E26E6" w:rsidP="007E26E6">
      <w:pPr>
        <w:pStyle w:val="Heading2"/>
      </w:pPr>
      <w:bookmarkStart w:id="33" w:name="_Toc424634638"/>
      <w:r>
        <w:t>Overall conclusion</w:t>
      </w:r>
      <w:bookmarkEnd w:id="33"/>
    </w:p>
    <w:p w14:paraId="70A5D319" w14:textId="77777777" w:rsidR="007E26E6" w:rsidRDefault="007E26E6" w:rsidP="007E26E6"/>
    <w:p w14:paraId="24A06B02" w14:textId="77777777" w:rsidR="00766CCA" w:rsidRDefault="007E26E6" w:rsidP="007E26E6">
      <w:pPr>
        <w:jc w:val="both"/>
      </w:pPr>
      <w:r>
        <w:t xml:space="preserve">SRBJ has made effective progress against its Workplan over the first six months of </w:t>
      </w:r>
      <w:r w:rsidR="00766CCA">
        <w:t>2015</w:t>
      </w:r>
      <w:r>
        <w:t xml:space="preserve"> under the integrated PJSPV</w:t>
      </w:r>
      <w:r w:rsidR="00766CCA">
        <w:t xml:space="preserve"> particularly in the light of the impact of Cyclone Pam on staff, the program, counterparts and the sector.</w:t>
      </w:r>
    </w:p>
    <w:p w14:paraId="3935E832" w14:textId="07DBBABC" w:rsidR="00766CCA" w:rsidRDefault="00766CCA" w:rsidP="007E26E6">
      <w:pPr>
        <w:jc w:val="both"/>
      </w:pPr>
      <w:r>
        <w:t xml:space="preserve">There has been delay in the delivery of a number of outputs; some as a result of Cyclone Pam, some as a result of both the capacity of the program and the counterparts to engage with multiple advisers; </w:t>
      </w:r>
      <w:r w:rsidR="00BD733A">
        <w:t>some due to lack</w:t>
      </w:r>
      <w:r w:rsidR="00B140CB">
        <w:t xml:space="preserve"> of clear direction for support </w:t>
      </w:r>
      <w:r>
        <w:t>and some resulting from</w:t>
      </w:r>
      <w:r w:rsidR="00BD733A">
        <w:t xml:space="preserve"> approved</w:t>
      </w:r>
      <w:r>
        <w:t xml:space="preserve"> </w:t>
      </w:r>
      <w:r>
        <w:lastRenderedPageBreak/>
        <w:t xml:space="preserve">expansion in the scope of the planned work. Many of the delays </w:t>
      </w:r>
      <w:r w:rsidR="00BD733A">
        <w:t>identified in</w:t>
      </w:r>
      <w:r w:rsidR="00B140CB">
        <w:t xml:space="preserve"> </w:t>
      </w:r>
      <w:r>
        <w:t xml:space="preserve">the previous reporting period </w:t>
      </w:r>
      <w:r w:rsidR="00BD733A">
        <w:t>are being well progressed and in some cases overcome (</w:t>
      </w:r>
      <w:r w:rsidR="0056187A" w:rsidRPr="00C40ADA">
        <w:t xml:space="preserve">see </w:t>
      </w:r>
      <w:r w:rsidR="006F0630" w:rsidRPr="00C40ADA">
        <w:t>Annex 8</w:t>
      </w:r>
      <w:r w:rsidR="00BD733A" w:rsidRPr="00C40ADA">
        <w:t>).</w:t>
      </w:r>
      <w:r>
        <w:t xml:space="preserve"> </w:t>
      </w:r>
    </w:p>
    <w:p w14:paraId="6419900B" w14:textId="77777777" w:rsidR="00766CCA" w:rsidRDefault="00766CCA" w:rsidP="007E26E6">
      <w:pPr>
        <w:jc w:val="both"/>
      </w:pPr>
      <w:r>
        <w:t>Overall, the program anticipates that there will still be demonstrable progress towards outcomes by the end of the program but that the</w:t>
      </w:r>
      <w:r w:rsidR="007E26E6">
        <w:t xml:space="preserve"> progress towards outcomes</w:t>
      </w:r>
      <w:r>
        <w:t xml:space="preserve"> may not</w:t>
      </w:r>
      <w:r w:rsidR="00BD733A">
        <w:t>,</w:t>
      </w:r>
      <w:r>
        <w:t xml:space="preserve"> in some areas</w:t>
      </w:r>
      <w:r w:rsidR="00BD733A">
        <w:t>,</w:t>
      </w:r>
      <w:r>
        <w:t xml:space="preserve"> be as far or as embedded as had been envisaged</w:t>
      </w:r>
      <w:r w:rsidR="00DB153E">
        <w:t xml:space="preserve"> at the outset</w:t>
      </w:r>
      <w:r>
        <w:t>. This may be the case with respect to the interventions under component 3 but the concomitant benefit intended by the more in-depth research is that it will be of greater use to more agencies and development partners and ultimately more scale-able than was originally envisaged.</w:t>
      </w:r>
      <w:r w:rsidR="007E26E6">
        <w:t xml:space="preserve"> </w:t>
      </w:r>
    </w:p>
    <w:p w14:paraId="43B7D395" w14:textId="23AE3D8C" w:rsidR="00766CCA" w:rsidRDefault="007E26E6" w:rsidP="007E26E6">
      <w:pPr>
        <w:jc w:val="both"/>
      </w:pPr>
      <w:r>
        <w:t xml:space="preserve">The SRBJ team as a whole is </w:t>
      </w:r>
      <w:r w:rsidR="00766CCA">
        <w:t>focused more</w:t>
      </w:r>
      <w:r>
        <w:t xml:space="preserve"> intensively </w:t>
      </w:r>
      <w:r w:rsidR="00766CCA">
        <w:t>on</w:t>
      </w:r>
      <w:r>
        <w:t xml:space="preserve"> progress towards intermediate and end-of-program outcomes</w:t>
      </w:r>
      <w:r w:rsidR="006F0630">
        <w:t xml:space="preserve">; </w:t>
      </w:r>
      <w:r>
        <w:t>strengthening the sustainability of support in their areas of practice</w:t>
      </w:r>
      <w:r w:rsidR="006F0630">
        <w:t xml:space="preserve">; and strengthening support for gender equity across the program </w:t>
      </w:r>
      <w:r>
        <w:t xml:space="preserve"> as </w:t>
      </w:r>
      <w:r w:rsidR="006F0630">
        <w:t>it moves</w:t>
      </w:r>
      <w:r>
        <w:t xml:space="preserve"> into its final two years of implementation. </w:t>
      </w:r>
    </w:p>
    <w:p w14:paraId="7E3CCFF2" w14:textId="77777777" w:rsidR="009C7D61" w:rsidRDefault="007E26E6" w:rsidP="007E26E6">
      <w:pPr>
        <w:jc w:val="both"/>
      </w:pPr>
      <w:r>
        <w:t xml:space="preserve">Collaboration and the sharing of information, knowledge and learning </w:t>
      </w:r>
      <w:r w:rsidR="00BD733A">
        <w:t xml:space="preserve">must </w:t>
      </w:r>
      <w:r>
        <w:t xml:space="preserve">be increasingly supported to ensure the consistency and </w:t>
      </w:r>
      <w:r w:rsidR="00F85052">
        <w:t xml:space="preserve">a </w:t>
      </w:r>
      <w:r>
        <w:t>holistic approach envisaged by the program design.</w:t>
      </w:r>
      <w:r w:rsidR="00766CCA">
        <w:t xml:space="preserve"> This becomes increasingly complex </w:t>
      </w:r>
      <w:r w:rsidR="00BD733A">
        <w:t xml:space="preserve">and increasingly important </w:t>
      </w:r>
      <w:r w:rsidR="00766CCA">
        <w:t>with additional advisers working across the sector</w:t>
      </w:r>
      <w:r>
        <w:t xml:space="preserve"> </w:t>
      </w:r>
      <w:r w:rsidR="00766CCA">
        <w:t xml:space="preserve">with multiple points of intersection and </w:t>
      </w:r>
      <w:r w:rsidR="00BD733A">
        <w:t xml:space="preserve">areas of </w:t>
      </w:r>
      <w:r w:rsidR="00766CCA">
        <w:t xml:space="preserve">mutual support and benefit. </w:t>
      </w:r>
    </w:p>
    <w:p w14:paraId="7E02686D" w14:textId="0FE829F1" w:rsidR="007E26E6" w:rsidRDefault="007E26E6" w:rsidP="007E26E6">
      <w:pPr>
        <w:jc w:val="both"/>
      </w:pPr>
      <w:r>
        <w:t xml:space="preserve">The MEP is supporting effort </w:t>
      </w:r>
      <w:r w:rsidR="009C7D61">
        <w:t xml:space="preserve">with respect to ensuring that the work is monitored and evaluated and management adjustments are made wherever appropriate. There was baseline for </w:t>
      </w:r>
      <w:r w:rsidR="000C6A66">
        <w:t>13</w:t>
      </w:r>
      <w:r w:rsidR="009C7D61">
        <w:t xml:space="preserve"> of the 35 SRBJ indicators at the time of the completion of the Baseline report in April and there has been progress made in the assessment of baseline on</w:t>
      </w:r>
      <w:r w:rsidR="000C6A66">
        <w:t xml:space="preserve"> some of</w:t>
      </w:r>
      <w:r w:rsidR="009C7D61">
        <w:t xml:space="preserve"> the 22 indicators that require it now that additional advisers </w:t>
      </w:r>
      <w:r w:rsidR="00BD733A">
        <w:t xml:space="preserve">are </w:t>
      </w:r>
      <w:r>
        <w:t xml:space="preserve">available </w:t>
      </w:r>
      <w:r w:rsidR="009C7D61">
        <w:t>to make those assessments</w:t>
      </w:r>
      <w:r>
        <w:t>.</w:t>
      </w:r>
      <w:r w:rsidR="009C7D61">
        <w:t xml:space="preserve"> This will provide a reliable base for measuring the contribution of the program as it progresses.</w:t>
      </w:r>
      <w:r>
        <w:t xml:space="preserve"> </w:t>
      </w:r>
    </w:p>
    <w:p w14:paraId="3D6D24FE" w14:textId="77777777" w:rsidR="00E27E5C" w:rsidRDefault="00131364" w:rsidP="00131364">
      <w:pPr>
        <w:jc w:val="center"/>
      </w:pPr>
      <w:r w:rsidRPr="00E27E5C">
        <w:rPr>
          <w:noProof/>
          <w:lang w:val="en-AU" w:eastAsia="en-AU"/>
        </w:rPr>
        <w:drawing>
          <wp:inline distT="0" distB="0" distL="0" distR="0" wp14:anchorId="301E39CB" wp14:editId="65E4D952">
            <wp:extent cx="5030286" cy="3327400"/>
            <wp:effectExtent l="0" t="0" r="0" b="6350"/>
            <wp:docPr id="16" name="Picture 16" descr="C:\Users\rob.nicol\AppData\Local\Microsoft\Windows\Temporary Internet Files\Content.Outlook\2JOH8JQR\photo 1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nicol\AppData\Local\Microsoft\Windows\Temporary Internet Files\Content.Outlook\2JOH8JQR\photo 1 (0000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8502" cy="3359293"/>
                    </a:xfrm>
                    <a:prstGeom prst="rect">
                      <a:avLst/>
                    </a:prstGeom>
                    <a:noFill/>
                    <a:ln>
                      <a:noFill/>
                    </a:ln>
                  </pic:spPr>
                </pic:pic>
              </a:graphicData>
            </a:graphic>
          </wp:inline>
        </w:drawing>
      </w:r>
    </w:p>
    <w:p w14:paraId="1F3106CE" w14:textId="380EDD2D" w:rsidR="00131364" w:rsidRPr="00131364" w:rsidRDefault="00131364" w:rsidP="00171AA8">
      <w:pPr>
        <w:spacing w:after="0" w:line="240" w:lineRule="auto"/>
        <w:jc w:val="both"/>
        <w:rPr>
          <w:i/>
          <w:sz w:val="18"/>
          <w:szCs w:val="18"/>
        </w:rPr>
      </w:pPr>
      <w:r w:rsidRPr="00131364">
        <w:rPr>
          <w:i/>
          <w:sz w:val="18"/>
          <w:szCs w:val="18"/>
        </w:rPr>
        <w:t>Photo: Jo-Anne Braithwait</w:t>
      </w:r>
      <w:r w:rsidR="00161D42">
        <w:rPr>
          <w:i/>
          <w:sz w:val="18"/>
          <w:szCs w:val="18"/>
        </w:rPr>
        <w:t>e, Workplace Learning Adviser</w:t>
      </w:r>
      <w:r w:rsidRPr="00131364">
        <w:rPr>
          <w:i/>
          <w:sz w:val="18"/>
          <w:szCs w:val="18"/>
        </w:rPr>
        <w:t xml:space="preserve"> with attendees of the coaching and mentoring skills course at the Melanesian in May 2015</w:t>
      </w:r>
    </w:p>
    <w:p w14:paraId="36DEE135" w14:textId="77777777" w:rsidR="00E27E5C" w:rsidRPr="007E26E6" w:rsidRDefault="00131364" w:rsidP="00131364">
      <w:pPr>
        <w:jc w:val="center"/>
      </w:pPr>
      <w:r w:rsidRPr="00E27E5C">
        <w:rPr>
          <w:noProof/>
          <w:lang w:val="en-AU" w:eastAsia="en-AU"/>
        </w:rPr>
        <w:lastRenderedPageBreak/>
        <w:t xml:space="preserve"> </w:t>
      </w:r>
    </w:p>
    <w:sectPr w:rsidR="00E27E5C" w:rsidRPr="007E26E6" w:rsidSect="0060647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917B5" w14:textId="77777777" w:rsidR="002B46DB" w:rsidRDefault="002B46DB" w:rsidP="004A4CD4">
      <w:pPr>
        <w:spacing w:after="0" w:line="240" w:lineRule="auto"/>
      </w:pPr>
      <w:r>
        <w:separator/>
      </w:r>
    </w:p>
  </w:endnote>
  <w:endnote w:type="continuationSeparator" w:id="0">
    <w:p w14:paraId="28874C99" w14:textId="77777777" w:rsidR="002B46DB" w:rsidRDefault="002B46DB" w:rsidP="004A4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HGMinchoB">
    <w:altName w:val="HG明朝B"/>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sz w:val="20"/>
        <w:szCs w:val="20"/>
      </w:rPr>
      <w:alias w:val="Company"/>
      <w:id w:val="270665196"/>
      <w:dataBinding w:prefixMappings="xmlns:ns0='http://schemas.openxmlformats.org/officeDocument/2006/extended-properties'" w:xpath="/ns0:Properties[1]/ns0:Company[1]" w:storeItemID="{6668398D-A668-4E3E-A5EB-62B293D839F1}"/>
      <w:text/>
    </w:sdtPr>
    <w:sdtContent>
      <w:p w14:paraId="1A0CC7E5" w14:textId="77777777" w:rsidR="00D049B5" w:rsidRDefault="00D049B5">
        <w:pPr>
          <w:pStyle w:val="Footer"/>
          <w:pBdr>
            <w:top w:val="single" w:sz="24" w:space="5" w:color="9BBB59" w:themeColor="accent3"/>
          </w:pBdr>
          <w:jc w:val="right"/>
          <w:rPr>
            <w:i/>
            <w:iCs/>
            <w:color w:val="8C8C8C" w:themeColor="background1" w:themeShade="8C"/>
          </w:rPr>
        </w:pPr>
        <w:r>
          <w:rPr>
            <w:i/>
            <w:iCs/>
            <w:color w:val="8C8C8C" w:themeColor="background1" w:themeShade="8C"/>
            <w:sz w:val="20"/>
            <w:szCs w:val="20"/>
            <w:lang w:val="en-AU"/>
          </w:rPr>
          <w:t>Stretem Rod Blong Jastis Stage 2 Progress Report - July 2015</w:t>
        </w:r>
      </w:p>
    </w:sdtContent>
  </w:sdt>
  <w:p w14:paraId="775D4B3E" w14:textId="77777777" w:rsidR="00D049B5" w:rsidRDefault="00D049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3F1A9" w14:textId="77777777" w:rsidR="00D049B5" w:rsidRPr="00CC623C" w:rsidRDefault="00D049B5" w:rsidP="00DA1C5D">
    <w:pPr>
      <w:pStyle w:val="Footer"/>
      <w:pBdr>
        <w:top w:val="thinThickSmallGap" w:sz="24" w:space="1" w:color="622423" w:themeColor="accent2" w:themeShade="7F"/>
      </w:pBdr>
      <w:rPr>
        <w:rFonts w:asciiTheme="minorHAnsi" w:eastAsiaTheme="majorEastAsia" w:hAnsiTheme="minorHAnsi" w:cstheme="minorHAnsi"/>
        <w:b/>
        <w:i/>
        <w:sz w:val="20"/>
        <w:szCs w:val="20"/>
      </w:rPr>
    </w:pPr>
    <w:r w:rsidRPr="00CC623C">
      <w:rPr>
        <w:rFonts w:asciiTheme="minorHAnsi" w:eastAsiaTheme="majorEastAsia" w:hAnsiTheme="minorHAnsi" w:cstheme="minorHAnsi"/>
        <w:b/>
        <w:i/>
        <w:color w:val="4F6228" w:themeColor="accent3" w:themeShade="80"/>
        <w:sz w:val="20"/>
        <w:szCs w:val="20"/>
      </w:rPr>
      <w:t>Stretem Rod Blong Jastis – Stage One Completion Report</w:t>
    </w:r>
    <w:r w:rsidRPr="00CC623C">
      <w:rPr>
        <w:rFonts w:asciiTheme="minorHAnsi" w:eastAsiaTheme="majorEastAsia" w:hAnsiTheme="minorHAnsi" w:cstheme="minorHAnsi"/>
        <w:b/>
        <w:i/>
        <w:sz w:val="20"/>
        <w:szCs w:val="20"/>
      </w:rPr>
      <w:ptab w:relativeTo="margin" w:alignment="right" w:leader="none"/>
    </w:r>
    <w:r w:rsidRPr="00CC623C">
      <w:rPr>
        <w:rFonts w:asciiTheme="minorHAnsi" w:eastAsiaTheme="majorEastAsia" w:hAnsiTheme="minorHAnsi" w:cstheme="minorHAnsi"/>
        <w:b/>
        <w:i/>
        <w:color w:val="4F6228" w:themeColor="accent3" w:themeShade="80"/>
        <w:sz w:val="20"/>
        <w:szCs w:val="20"/>
      </w:rPr>
      <w:t xml:space="preserve">Page </w:t>
    </w:r>
    <w:r>
      <w:fldChar w:fldCharType="begin"/>
    </w:r>
    <w:r>
      <w:instrText xml:space="preserve"> PAGE   \* MERGEFORMAT </w:instrText>
    </w:r>
    <w:r>
      <w:fldChar w:fldCharType="separate"/>
    </w:r>
    <w:r w:rsidRPr="00D90BAA">
      <w:rPr>
        <w:rFonts w:asciiTheme="minorHAnsi" w:eastAsiaTheme="majorEastAsia" w:hAnsiTheme="minorHAnsi" w:cstheme="minorHAnsi"/>
        <w:b/>
        <w:i/>
        <w:noProof/>
        <w:color w:val="4F6228" w:themeColor="accent3" w:themeShade="80"/>
        <w:sz w:val="20"/>
        <w:szCs w:val="20"/>
      </w:rPr>
      <w:t>2</w:t>
    </w:r>
    <w:r>
      <w:rPr>
        <w:rFonts w:asciiTheme="minorHAnsi" w:eastAsiaTheme="majorEastAsia" w:hAnsiTheme="minorHAnsi" w:cstheme="minorHAnsi"/>
        <w:b/>
        <w:i/>
        <w:noProof/>
        <w:color w:val="4F6228" w:themeColor="accent3" w:themeShade="80"/>
        <w:sz w:val="20"/>
        <w:szCs w:val="20"/>
      </w:rPr>
      <w:fldChar w:fldCharType="end"/>
    </w:r>
  </w:p>
  <w:p w14:paraId="7C9AC5D8" w14:textId="77777777" w:rsidR="00D049B5" w:rsidRDefault="00D049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52F1C" w14:textId="77777777" w:rsidR="00D049B5" w:rsidRPr="00CC623C" w:rsidRDefault="00D049B5" w:rsidP="00DA1C5D">
    <w:pPr>
      <w:pStyle w:val="Footer"/>
      <w:pBdr>
        <w:top w:val="thinThickSmallGap" w:sz="24" w:space="1" w:color="622423" w:themeColor="accent2" w:themeShade="7F"/>
      </w:pBdr>
      <w:rPr>
        <w:rFonts w:asciiTheme="minorHAnsi" w:eastAsiaTheme="majorEastAsia" w:hAnsiTheme="minorHAnsi" w:cstheme="minorHAnsi"/>
        <w:b/>
        <w:i/>
        <w:sz w:val="20"/>
        <w:szCs w:val="20"/>
      </w:rPr>
    </w:pPr>
    <w:r w:rsidRPr="00CC623C">
      <w:rPr>
        <w:rFonts w:asciiTheme="minorHAnsi" w:eastAsiaTheme="majorEastAsia" w:hAnsiTheme="minorHAnsi" w:cstheme="minorHAnsi"/>
        <w:b/>
        <w:i/>
        <w:color w:val="4F6228" w:themeColor="accent3" w:themeShade="80"/>
        <w:sz w:val="20"/>
        <w:szCs w:val="20"/>
      </w:rPr>
      <w:t>Stretem Rod Blong Jastis – Stage One Completion Report</w:t>
    </w:r>
    <w:r w:rsidRPr="00CC623C">
      <w:rPr>
        <w:rFonts w:asciiTheme="minorHAnsi" w:eastAsiaTheme="majorEastAsia" w:hAnsiTheme="minorHAnsi" w:cstheme="minorHAnsi"/>
        <w:b/>
        <w:i/>
        <w:sz w:val="20"/>
        <w:szCs w:val="20"/>
      </w:rPr>
      <w:ptab w:relativeTo="margin" w:alignment="right" w:leader="none"/>
    </w:r>
    <w:r w:rsidRPr="00CC623C">
      <w:rPr>
        <w:rFonts w:asciiTheme="minorHAnsi" w:eastAsiaTheme="majorEastAsia" w:hAnsiTheme="minorHAnsi" w:cstheme="minorHAnsi"/>
        <w:b/>
        <w:i/>
        <w:color w:val="4F6228" w:themeColor="accent3" w:themeShade="80"/>
        <w:sz w:val="20"/>
        <w:szCs w:val="20"/>
      </w:rPr>
      <w:t xml:space="preserve">Page </w:t>
    </w:r>
    <w:r>
      <w:fldChar w:fldCharType="begin"/>
    </w:r>
    <w:r>
      <w:instrText xml:space="preserve"> PAGE   \* MERGEFORMAT </w:instrText>
    </w:r>
    <w:r>
      <w:fldChar w:fldCharType="separate"/>
    </w:r>
    <w:r w:rsidRPr="00D90BAA">
      <w:rPr>
        <w:rFonts w:asciiTheme="minorHAnsi" w:eastAsiaTheme="majorEastAsia" w:hAnsiTheme="minorHAnsi" w:cstheme="minorHAnsi"/>
        <w:b/>
        <w:i/>
        <w:noProof/>
        <w:color w:val="4F6228" w:themeColor="accent3" w:themeShade="80"/>
        <w:sz w:val="20"/>
        <w:szCs w:val="20"/>
      </w:rPr>
      <w:t>2</w:t>
    </w:r>
    <w:r>
      <w:rPr>
        <w:rFonts w:asciiTheme="minorHAnsi" w:eastAsiaTheme="majorEastAsia" w:hAnsiTheme="minorHAnsi" w:cstheme="minorHAnsi"/>
        <w:b/>
        <w:i/>
        <w:noProof/>
        <w:color w:val="4F6228" w:themeColor="accent3" w:themeShade="80"/>
        <w:sz w:val="20"/>
        <w:szCs w:val="20"/>
      </w:rPr>
      <w:fldChar w:fldCharType="end"/>
    </w:r>
  </w:p>
  <w:p w14:paraId="755D2E12" w14:textId="77777777" w:rsidR="00D049B5" w:rsidRDefault="00D049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489482"/>
      <w:docPartObj>
        <w:docPartGallery w:val="Page Numbers (Bottom of Page)"/>
        <w:docPartUnique/>
      </w:docPartObj>
    </w:sdtPr>
    <w:sdtEndPr>
      <w:rPr>
        <w:noProof/>
      </w:rPr>
    </w:sdtEndPr>
    <w:sdtContent>
      <w:p w14:paraId="035D4155" w14:textId="77777777" w:rsidR="00D049B5" w:rsidRDefault="00D049B5">
        <w:pPr>
          <w:pStyle w:val="Footer"/>
          <w:jc w:val="center"/>
        </w:pPr>
        <w:r>
          <w:fldChar w:fldCharType="begin"/>
        </w:r>
        <w:r>
          <w:instrText xml:space="preserve"> PAGE   \* MERGEFORMAT </w:instrText>
        </w:r>
        <w:r>
          <w:fldChar w:fldCharType="separate"/>
        </w:r>
        <w:r w:rsidR="00C43DDA">
          <w:rPr>
            <w:noProof/>
          </w:rPr>
          <w:t>70</w:t>
        </w:r>
        <w:r>
          <w:rPr>
            <w:noProof/>
          </w:rPr>
          <w:fldChar w:fldCharType="end"/>
        </w:r>
      </w:p>
    </w:sdtContent>
  </w:sdt>
  <w:p w14:paraId="2BA00749" w14:textId="77777777" w:rsidR="00D049B5" w:rsidRDefault="00D049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D2C9B" w14:textId="77777777" w:rsidR="002B46DB" w:rsidRDefault="002B46DB" w:rsidP="004A4CD4">
      <w:pPr>
        <w:spacing w:after="0" w:line="240" w:lineRule="auto"/>
      </w:pPr>
      <w:r>
        <w:separator/>
      </w:r>
    </w:p>
  </w:footnote>
  <w:footnote w:type="continuationSeparator" w:id="0">
    <w:p w14:paraId="37B6B3FF" w14:textId="77777777" w:rsidR="002B46DB" w:rsidRDefault="002B46DB" w:rsidP="004A4CD4">
      <w:pPr>
        <w:spacing w:after="0" w:line="240" w:lineRule="auto"/>
      </w:pPr>
      <w:r>
        <w:continuationSeparator/>
      </w:r>
    </w:p>
  </w:footnote>
  <w:footnote w:id="1">
    <w:p w14:paraId="4D83DE9F" w14:textId="0CBDDAD9" w:rsidR="00D049B5" w:rsidRPr="00410C7B" w:rsidRDefault="00D049B5">
      <w:pPr>
        <w:pStyle w:val="FootnoteText"/>
        <w:rPr>
          <w:sz w:val="18"/>
          <w:szCs w:val="18"/>
          <w:lang w:val="en-US"/>
        </w:rPr>
      </w:pPr>
      <w:r>
        <w:rPr>
          <w:rStyle w:val="FootnoteReference"/>
        </w:rPr>
        <w:footnoteRef/>
      </w:r>
      <w:r>
        <w:t xml:space="preserve"> This included repairs to the Public Prosecutors Office in Port Vila, repairs to the Supreme Court Registry in Port Vila and ITC equipment for the Magistrates’ courts in Tanna and Tongoa; repairs to the roof of the State Law Office archive room and support for the scanning of all documents damaged as a consequence of the cyclone.</w:t>
      </w:r>
    </w:p>
  </w:footnote>
  <w:footnote w:id="2">
    <w:p w14:paraId="53B20F38" w14:textId="2A6EC91C" w:rsidR="00D049B5" w:rsidRPr="00844260" w:rsidRDefault="00D049B5">
      <w:pPr>
        <w:pStyle w:val="FootnoteText"/>
        <w:rPr>
          <w:sz w:val="18"/>
          <w:szCs w:val="18"/>
          <w:lang w:val="en-US"/>
        </w:rPr>
      </w:pPr>
      <w:r>
        <w:rPr>
          <w:rStyle w:val="FootnoteReference"/>
        </w:rPr>
        <w:footnoteRef/>
      </w:r>
      <w:r>
        <w:t xml:space="preserve"> For example, the CD&amp;L Adviser was out of the country for a longer period as a result of the cyclone and the implementation of the capacity development strategy was delayed a little; the Save the Children Child Protection Program Phase 2 was halted for a period of 3 months; the LSIP program stopped whilst students left the country; negotiations ceased with potential service providers for foundational skills; and translation of the SPD Manual ceased for a period. </w:t>
      </w:r>
    </w:p>
  </w:footnote>
  <w:footnote w:id="3">
    <w:p w14:paraId="10D5FAFB" w14:textId="77777777" w:rsidR="00D049B5" w:rsidRPr="007F4977" w:rsidRDefault="00D049B5">
      <w:pPr>
        <w:pStyle w:val="FootnoteText"/>
        <w:rPr>
          <w:sz w:val="18"/>
          <w:szCs w:val="18"/>
          <w:lang w:val="en-US"/>
        </w:rPr>
      </w:pPr>
      <w:r>
        <w:rPr>
          <w:rStyle w:val="FootnoteReference"/>
        </w:rPr>
        <w:footnoteRef/>
      </w:r>
      <w:r>
        <w:t xml:space="preserve"> </w:t>
      </w:r>
      <w:r w:rsidRPr="007F4977">
        <w:rPr>
          <w:sz w:val="18"/>
          <w:szCs w:val="18"/>
          <w:lang w:val="en-US"/>
        </w:rPr>
        <w:t>See page 37 of the July – December 2014 SRBJ Progress Report.</w:t>
      </w:r>
    </w:p>
  </w:footnote>
  <w:footnote w:id="4">
    <w:p w14:paraId="7C0A396F" w14:textId="77777777" w:rsidR="00D049B5" w:rsidRPr="007F4977" w:rsidRDefault="00D049B5">
      <w:pPr>
        <w:pStyle w:val="FootnoteText"/>
        <w:rPr>
          <w:sz w:val="18"/>
          <w:szCs w:val="18"/>
          <w:lang w:val="en-US"/>
        </w:rPr>
      </w:pPr>
      <w:r w:rsidRPr="007F4977">
        <w:rPr>
          <w:rStyle w:val="FootnoteReference"/>
          <w:sz w:val="18"/>
          <w:szCs w:val="18"/>
        </w:rPr>
        <w:footnoteRef/>
      </w:r>
      <w:r w:rsidRPr="007F4977">
        <w:rPr>
          <w:sz w:val="18"/>
          <w:szCs w:val="18"/>
        </w:rPr>
        <w:t xml:space="preserve"> </w:t>
      </w:r>
      <w:r w:rsidRPr="007F4977">
        <w:rPr>
          <w:sz w:val="18"/>
          <w:szCs w:val="18"/>
          <w:lang w:val="en-US"/>
        </w:rPr>
        <w:t>Although the program continues to consider if this needs to be increased in terms of human resources to facilitate the research, in particular.</w:t>
      </w:r>
    </w:p>
  </w:footnote>
  <w:footnote w:id="5">
    <w:p w14:paraId="2F4A57C1" w14:textId="77777777" w:rsidR="00D049B5" w:rsidRPr="007F4977" w:rsidRDefault="00D049B5">
      <w:pPr>
        <w:pStyle w:val="FootnoteText"/>
        <w:rPr>
          <w:sz w:val="18"/>
          <w:szCs w:val="18"/>
          <w:lang w:val="en-US"/>
        </w:rPr>
      </w:pPr>
      <w:r w:rsidRPr="007F4977">
        <w:rPr>
          <w:rStyle w:val="FootnoteReference"/>
          <w:sz w:val="18"/>
          <w:szCs w:val="18"/>
        </w:rPr>
        <w:footnoteRef/>
      </w:r>
      <w:r w:rsidRPr="007F4977">
        <w:rPr>
          <w:sz w:val="18"/>
          <w:szCs w:val="18"/>
        </w:rPr>
        <w:t xml:space="preserve"> </w:t>
      </w:r>
      <w:r w:rsidRPr="007F4977">
        <w:rPr>
          <w:sz w:val="18"/>
          <w:szCs w:val="18"/>
          <w:lang w:val="en-US"/>
        </w:rPr>
        <w:t>See page 50 of the July – December 2014 SRBJ Progress Report.</w:t>
      </w:r>
    </w:p>
  </w:footnote>
  <w:footnote w:id="6">
    <w:p w14:paraId="5215477A" w14:textId="77777777" w:rsidR="00D049B5" w:rsidRPr="007F4977" w:rsidRDefault="00D049B5">
      <w:pPr>
        <w:pStyle w:val="FootnoteText"/>
        <w:rPr>
          <w:sz w:val="18"/>
          <w:szCs w:val="18"/>
          <w:lang w:val="en-US"/>
        </w:rPr>
      </w:pPr>
      <w:r w:rsidRPr="007F4977">
        <w:rPr>
          <w:rStyle w:val="FootnoteReference"/>
          <w:sz w:val="18"/>
          <w:szCs w:val="18"/>
        </w:rPr>
        <w:footnoteRef/>
      </w:r>
      <w:r w:rsidRPr="007F4977">
        <w:rPr>
          <w:sz w:val="18"/>
          <w:szCs w:val="18"/>
        </w:rPr>
        <w:t xml:space="preserve"> </w:t>
      </w:r>
      <w:r w:rsidRPr="007F4977">
        <w:rPr>
          <w:sz w:val="18"/>
          <w:szCs w:val="18"/>
          <w:lang w:val="en-US"/>
        </w:rPr>
        <w:t>Inhibiting factors in the context and to the program itself are provided in greater detail in sections 1(b) and 2(c).</w:t>
      </w:r>
    </w:p>
  </w:footnote>
  <w:footnote w:id="7">
    <w:p w14:paraId="3D0E6FDB" w14:textId="0F94BA66" w:rsidR="00D049B5" w:rsidRPr="00551561" w:rsidRDefault="00D049B5">
      <w:pPr>
        <w:pStyle w:val="FootnoteText"/>
        <w:rPr>
          <w:sz w:val="18"/>
          <w:szCs w:val="18"/>
          <w:lang w:val="en-US"/>
        </w:rPr>
      </w:pPr>
      <w:r>
        <w:rPr>
          <w:rStyle w:val="FootnoteReference"/>
        </w:rPr>
        <w:footnoteRef/>
      </w:r>
      <w:r>
        <w:t xml:space="preserve"> In December 2014 the intermediate course had 25 lawyers and prosecutors (4 female) and the advanced course had 17 lawyers and prosecutors (3 female) from Port Vila, Sanma, Penama and Malampa. In June 2015 the Civil and Criminal course had </w:t>
      </w:r>
      <w:r>
        <w:rPr>
          <w:lang w:val="en-AU"/>
        </w:rPr>
        <w:t xml:space="preserve">32 graduates  (7 female) of 43 nominees  from </w:t>
      </w:r>
      <w:r w:rsidRPr="005C7A43">
        <w:rPr>
          <w:lang w:val="en-AU"/>
        </w:rPr>
        <w:t xml:space="preserve">Port Vila (Shefa), Penama, Sanma, </w:t>
      </w:r>
      <w:r w:rsidRPr="007B340B">
        <w:rPr>
          <w:lang w:val="en-AU"/>
        </w:rPr>
        <w:t>Malampa</w:t>
      </w:r>
      <w:r w:rsidRPr="005C7A43">
        <w:rPr>
          <w:lang w:val="en-AU"/>
        </w:rPr>
        <w:t xml:space="preserve"> and Tafea Provinces</w:t>
      </w:r>
      <w:r>
        <w:rPr>
          <w:lang w:val="en-AU"/>
        </w:rPr>
        <w:t>. The second course in June 2015 had greater participation by the SLO as a result of express support by the Attorney General and less court listings.</w:t>
      </w:r>
    </w:p>
  </w:footnote>
  <w:footnote w:id="8">
    <w:p w14:paraId="5B2D3494" w14:textId="57D819B8" w:rsidR="00D049B5" w:rsidRPr="009856E3" w:rsidRDefault="00D049B5" w:rsidP="009856E3">
      <w:pPr>
        <w:spacing w:line="240" w:lineRule="auto"/>
        <w:rPr>
          <w:sz w:val="18"/>
          <w:szCs w:val="18"/>
          <w:lang w:val="en-US"/>
        </w:rPr>
      </w:pPr>
      <w:r>
        <w:rPr>
          <w:rStyle w:val="FootnoteReference"/>
        </w:rPr>
        <w:footnoteRef/>
      </w:r>
      <w:r>
        <w:t xml:space="preserve"> </w:t>
      </w:r>
      <w:r w:rsidRPr="00A96A52">
        <w:rPr>
          <w:color w:val="333333"/>
          <w:sz w:val="18"/>
          <w:szCs w:val="18"/>
        </w:rPr>
        <w:t>LexisNexis® is a leading global provider of content-enabled workflow solutions designed specifically for professionals in the legal, risk management, corporate, government, law enforcement, accounting, and academic markets. LexisNexis originally pioneered online information with its Lexis® and Nexis® services. LexisNexis is part of RELX Group and serves customers in more than 100 countries with more than 15,000 employees worldwide</w:t>
      </w:r>
      <w:r>
        <w:rPr>
          <w:color w:val="333333"/>
          <w:sz w:val="18"/>
          <w:szCs w:val="18"/>
        </w:rPr>
        <w:t>.</w:t>
      </w:r>
    </w:p>
  </w:footnote>
  <w:footnote w:id="9">
    <w:p w14:paraId="1563EE49" w14:textId="77777777" w:rsidR="00D049B5" w:rsidRPr="007F4977" w:rsidRDefault="00D049B5">
      <w:pPr>
        <w:pStyle w:val="FootnoteText"/>
        <w:rPr>
          <w:sz w:val="18"/>
          <w:szCs w:val="18"/>
          <w:lang w:val="en-US"/>
        </w:rPr>
      </w:pPr>
      <w:r w:rsidRPr="007F4977">
        <w:rPr>
          <w:rStyle w:val="FootnoteReference"/>
          <w:sz w:val="18"/>
          <w:szCs w:val="18"/>
        </w:rPr>
        <w:footnoteRef/>
      </w:r>
      <w:r w:rsidRPr="007F4977">
        <w:rPr>
          <w:sz w:val="18"/>
          <w:szCs w:val="18"/>
        </w:rPr>
        <w:t xml:space="preserve"> </w:t>
      </w:r>
      <w:r w:rsidRPr="007F4977">
        <w:rPr>
          <w:sz w:val="18"/>
          <w:szCs w:val="18"/>
          <w:lang w:val="en-US"/>
        </w:rPr>
        <w:t>Appreciation to Karae Vurobaravu and CDMA</w:t>
      </w:r>
    </w:p>
  </w:footnote>
  <w:footnote w:id="10">
    <w:p w14:paraId="14592658" w14:textId="677E93C3" w:rsidR="00D049B5" w:rsidRPr="00D70BB0" w:rsidRDefault="00D049B5">
      <w:pPr>
        <w:pStyle w:val="FootnoteText"/>
        <w:rPr>
          <w:lang w:val="en-US"/>
        </w:rPr>
      </w:pPr>
      <w:r>
        <w:rPr>
          <w:rStyle w:val="FootnoteReference"/>
        </w:rPr>
        <w:footnoteRef/>
      </w:r>
      <w:r>
        <w:t xml:space="preserve"> </w:t>
      </w:r>
      <w:r>
        <w:rPr>
          <w:lang w:val="en-US"/>
        </w:rPr>
        <w:t>See Section 1(b) p12-16 below for greater detail</w:t>
      </w:r>
    </w:p>
  </w:footnote>
  <w:footnote w:id="11">
    <w:p w14:paraId="35B92DA1" w14:textId="77777777" w:rsidR="00D049B5" w:rsidRPr="007F4977" w:rsidRDefault="00D049B5">
      <w:pPr>
        <w:pStyle w:val="FootnoteText"/>
        <w:rPr>
          <w:sz w:val="18"/>
          <w:szCs w:val="18"/>
          <w:lang w:val="en-US"/>
        </w:rPr>
      </w:pPr>
      <w:r>
        <w:rPr>
          <w:rStyle w:val="FootnoteReference"/>
        </w:rPr>
        <w:footnoteRef/>
      </w:r>
      <w:r>
        <w:t xml:space="preserve"> </w:t>
      </w:r>
      <w:r w:rsidRPr="007F4977">
        <w:rPr>
          <w:sz w:val="18"/>
          <w:szCs w:val="18"/>
          <w:lang w:val="en-US"/>
        </w:rPr>
        <w:t>Heads of Agency Group meeting, Melanesian Hotel, 1 April 2016.</w:t>
      </w:r>
    </w:p>
  </w:footnote>
  <w:footnote w:id="12">
    <w:p w14:paraId="1C183B6D" w14:textId="77777777" w:rsidR="00D049B5" w:rsidRPr="007F4977" w:rsidRDefault="00D049B5">
      <w:pPr>
        <w:pStyle w:val="FootnoteText"/>
        <w:rPr>
          <w:sz w:val="18"/>
          <w:szCs w:val="18"/>
          <w:lang w:val="en-US"/>
        </w:rPr>
      </w:pPr>
      <w:r w:rsidRPr="007F4977">
        <w:rPr>
          <w:rStyle w:val="FootnoteReference"/>
          <w:sz w:val="18"/>
          <w:szCs w:val="18"/>
        </w:rPr>
        <w:footnoteRef/>
      </w:r>
      <w:r w:rsidRPr="007F4977">
        <w:rPr>
          <w:sz w:val="18"/>
          <w:szCs w:val="18"/>
        </w:rPr>
        <w:t xml:space="preserve"> </w:t>
      </w:r>
      <w:r w:rsidRPr="007F4977">
        <w:rPr>
          <w:sz w:val="18"/>
          <w:szCs w:val="18"/>
          <w:lang w:val="en-US"/>
        </w:rPr>
        <w:t>OGCIO and Judiciary for example with respect to their implementation of the Court Case Management System but also the SLO committing to similar deadlines under its Case Management System procurement contract.</w:t>
      </w:r>
    </w:p>
  </w:footnote>
  <w:footnote w:id="13">
    <w:p w14:paraId="68AC9871" w14:textId="77777777" w:rsidR="00D049B5" w:rsidRPr="008D0B4D" w:rsidRDefault="00D049B5">
      <w:pPr>
        <w:pStyle w:val="FootnoteText"/>
        <w:rPr>
          <w:sz w:val="18"/>
          <w:szCs w:val="18"/>
          <w:lang w:val="en-US"/>
        </w:rPr>
      </w:pPr>
      <w:r w:rsidRPr="00D76E69">
        <w:rPr>
          <w:rStyle w:val="FootnoteReference"/>
          <w:sz w:val="18"/>
          <w:szCs w:val="18"/>
        </w:rPr>
        <w:footnoteRef/>
      </w:r>
      <w:r w:rsidRPr="00D76E69">
        <w:rPr>
          <w:sz w:val="18"/>
          <w:szCs w:val="18"/>
        </w:rPr>
        <w:t xml:space="preserve"> </w:t>
      </w:r>
      <w:r w:rsidRPr="008D0B4D">
        <w:rPr>
          <w:sz w:val="18"/>
          <w:szCs w:val="18"/>
          <w:lang w:val="en-US"/>
        </w:rPr>
        <w:t>This is articulated in more detail pp 21-22 of the Completion Report July 2014</w:t>
      </w:r>
    </w:p>
  </w:footnote>
  <w:footnote w:id="14">
    <w:p w14:paraId="40610AB5" w14:textId="4D95EA0F" w:rsidR="00D049B5" w:rsidRPr="008D0B4D" w:rsidRDefault="00D049B5">
      <w:pPr>
        <w:pStyle w:val="FootnoteText"/>
        <w:rPr>
          <w:sz w:val="18"/>
          <w:szCs w:val="18"/>
          <w:lang w:val="en-US"/>
        </w:rPr>
      </w:pPr>
      <w:r w:rsidRPr="008D0B4D">
        <w:rPr>
          <w:rStyle w:val="FootnoteReference"/>
          <w:sz w:val="18"/>
          <w:szCs w:val="18"/>
        </w:rPr>
        <w:footnoteRef/>
      </w:r>
      <w:r w:rsidRPr="008D0B4D">
        <w:rPr>
          <w:sz w:val="18"/>
          <w:szCs w:val="18"/>
        </w:rPr>
        <w:t xml:space="preserve"> </w:t>
      </w:r>
      <w:r w:rsidRPr="008D0B4D">
        <w:rPr>
          <w:sz w:val="18"/>
          <w:szCs w:val="18"/>
          <w:lang w:val="en-US"/>
        </w:rPr>
        <w:t>Minister Alfred Carlot for the majority of the reporting period, Minister Hosea Nevu for three days</w:t>
      </w:r>
      <w:r>
        <w:rPr>
          <w:sz w:val="18"/>
          <w:szCs w:val="18"/>
          <w:lang w:val="en-US"/>
        </w:rPr>
        <w:t xml:space="preserve">. Just after the reporting period </w:t>
      </w:r>
      <w:r w:rsidRPr="008D0B4D">
        <w:rPr>
          <w:sz w:val="18"/>
          <w:szCs w:val="18"/>
          <w:lang w:val="en-US"/>
        </w:rPr>
        <w:t xml:space="preserve"> Minister Dunston Hilton</w:t>
      </w:r>
      <w:r>
        <w:rPr>
          <w:sz w:val="18"/>
          <w:szCs w:val="18"/>
          <w:lang w:val="en-US"/>
        </w:rPr>
        <w:t xml:space="preserve"> was appointed and is</w:t>
      </w:r>
      <w:r w:rsidRPr="008D0B4D">
        <w:rPr>
          <w:sz w:val="18"/>
          <w:szCs w:val="18"/>
          <w:lang w:val="en-US"/>
        </w:rPr>
        <w:t xml:space="preserve"> the current incumbent. Cases in the Supreme Court against politicians have an impact on the sector when there is a change of government as occurred recently and those being prosecuted return to government.</w:t>
      </w:r>
    </w:p>
  </w:footnote>
  <w:footnote w:id="15">
    <w:p w14:paraId="1908A7C4" w14:textId="7EAB0C49" w:rsidR="00D049B5" w:rsidRPr="008D0B4D" w:rsidRDefault="00D049B5">
      <w:pPr>
        <w:pStyle w:val="FootnoteText"/>
        <w:rPr>
          <w:lang w:val="en-US"/>
        </w:rPr>
      </w:pPr>
      <w:r w:rsidRPr="008D0B4D">
        <w:rPr>
          <w:rStyle w:val="FootnoteReference"/>
          <w:sz w:val="18"/>
          <w:szCs w:val="18"/>
        </w:rPr>
        <w:footnoteRef/>
      </w:r>
      <w:r w:rsidRPr="008D0B4D">
        <w:rPr>
          <w:sz w:val="18"/>
          <w:szCs w:val="18"/>
        </w:rPr>
        <w:t xml:space="preserve"> </w:t>
      </w:r>
      <w:r w:rsidRPr="008D0B4D">
        <w:rPr>
          <w:sz w:val="18"/>
          <w:szCs w:val="18"/>
          <w:lang w:val="en-US"/>
        </w:rPr>
        <w:t>Approaches to mitigate against this issue include support for the legal salary review, human resource management support, capacity development for lawyers; leadership support and the law student internship program</w:t>
      </w:r>
      <w:r>
        <w:rPr>
          <w:lang w:val="en-US"/>
        </w:rPr>
        <w:t>.</w:t>
      </w:r>
    </w:p>
  </w:footnote>
  <w:footnote w:id="16">
    <w:p w14:paraId="65E48B8E" w14:textId="77777777" w:rsidR="00D049B5" w:rsidRPr="00076D51" w:rsidRDefault="00D049B5">
      <w:pPr>
        <w:pStyle w:val="FootnoteText"/>
        <w:rPr>
          <w:sz w:val="18"/>
          <w:lang w:val="en-US"/>
        </w:rPr>
      </w:pPr>
      <w:r w:rsidRPr="00076D51">
        <w:rPr>
          <w:rStyle w:val="FootnoteReference"/>
          <w:sz w:val="18"/>
        </w:rPr>
        <w:footnoteRef/>
      </w:r>
      <w:r w:rsidRPr="00076D51">
        <w:rPr>
          <w:sz w:val="18"/>
        </w:rPr>
        <w:t xml:space="preserve"> </w:t>
      </w:r>
      <w:r w:rsidRPr="00076D51">
        <w:rPr>
          <w:sz w:val="18"/>
          <w:lang w:val="en-US"/>
        </w:rPr>
        <w:t xml:space="preserve">Observations as described by MJCS Executive Officer </w:t>
      </w:r>
    </w:p>
  </w:footnote>
  <w:footnote w:id="17">
    <w:p w14:paraId="0BCAC392" w14:textId="77777777" w:rsidR="00D049B5" w:rsidRPr="007F4977" w:rsidRDefault="00D049B5">
      <w:pPr>
        <w:pStyle w:val="FootnoteText"/>
        <w:rPr>
          <w:sz w:val="18"/>
          <w:szCs w:val="18"/>
          <w:lang w:val="en-US"/>
        </w:rPr>
      </w:pPr>
      <w:r w:rsidRPr="00711A28">
        <w:rPr>
          <w:rStyle w:val="FootnoteReference"/>
          <w:sz w:val="18"/>
          <w:szCs w:val="18"/>
        </w:rPr>
        <w:footnoteRef/>
      </w:r>
      <w:r w:rsidRPr="00711A28">
        <w:rPr>
          <w:sz w:val="18"/>
          <w:szCs w:val="18"/>
        </w:rPr>
        <w:t xml:space="preserve"> </w:t>
      </w:r>
      <w:r w:rsidRPr="007F4977">
        <w:rPr>
          <w:sz w:val="18"/>
          <w:szCs w:val="18"/>
          <w:lang w:val="en-US"/>
        </w:rPr>
        <w:t xml:space="preserve">See p22 of the Stage 1 Completion Report </w:t>
      </w:r>
    </w:p>
  </w:footnote>
  <w:footnote w:id="18">
    <w:p w14:paraId="7CBD6A9D" w14:textId="77777777" w:rsidR="00D049B5" w:rsidRPr="007F4977" w:rsidRDefault="00D049B5">
      <w:pPr>
        <w:pStyle w:val="FootnoteText"/>
        <w:rPr>
          <w:sz w:val="18"/>
          <w:szCs w:val="18"/>
          <w:lang w:val="en-US"/>
        </w:rPr>
      </w:pPr>
      <w:r w:rsidRPr="007F4977">
        <w:rPr>
          <w:rStyle w:val="FootnoteReference"/>
          <w:sz w:val="18"/>
          <w:szCs w:val="18"/>
        </w:rPr>
        <w:footnoteRef/>
      </w:r>
      <w:r w:rsidRPr="007F4977">
        <w:rPr>
          <w:sz w:val="18"/>
          <w:szCs w:val="18"/>
        </w:rPr>
        <w:t xml:space="preserve"> </w:t>
      </w:r>
      <w:r w:rsidRPr="007F4977">
        <w:rPr>
          <w:sz w:val="18"/>
          <w:szCs w:val="18"/>
          <w:lang w:val="en-US"/>
        </w:rPr>
        <w:t>See p8 of the SRBJ July-December 2014 Progress Report</w:t>
      </w:r>
    </w:p>
  </w:footnote>
  <w:footnote w:id="19">
    <w:p w14:paraId="09AFFA2E" w14:textId="77777777" w:rsidR="00D049B5" w:rsidRPr="007F4977" w:rsidRDefault="00D049B5">
      <w:pPr>
        <w:pStyle w:val="FootnoteText"/>
        <w:rPr>
          <w:sz w:val="18"/>
          <w:szCs w:val="18"/>
          <w:lang w:val="en-US"/>
        </w:rPr>
      </w:pPr>
      <w:r w:rsidRPr="007F4977">
        <w:rPr>
          <w:rStyle w:val="FootnoteReference"/>
          <w:sz w:val="18"/>
          <w:szCs w:val="18"/>
        </w:rPr>
        <w:footnoteRef/>
      </w:r>
      <w:r w:rsidRPr="007F4977">
        <w:rPr>
          <w:sz w:val="18"/>
          <w:szCs w:val="18"/>
        </w:rPr>
        <w:t xml:space="preserve"> </w:t>
      </w:r>
      <w:r w:rsidRPr="007F4977">
        <w:rPr>
          <w:sz w:val="18"/>
          <w:szCs w:val="18"/>
          <w:lang w:val="en-US"/>
        </w:rPr>
        <w:t>For example, sharing of court calendar and budget; coordination between SPD and PPO.</w:t>
      </w:r>
    </w:p>
  </w:footnote>
  <w:footnote w:id="20">
    <w:p w14:paraId="3F1D74FA" w14:textId="77777777" w:rsidR="00D049B5" w:rsidRPr="007F4977" w:rsidRDefault="00D049B5">
      <w:pPr>
        <w:pStyle w:val="FootnoteText"/>
        <w:rPr>
          <w:sz w:val="18"/>
          <w:szCs w:val="18"/>
          <w:lang w:val="en-US"/>
        </w:rPr>
      </w:pPr>
      <w:r w:rsidRPr="007F4977">
        <w:rPr>
          <w:rStyle w:val="FootnoteReference"/>
          <w:sz w:val="18"/>
          <w:szCs w:val="18"/>
        </w:rPr>
        <w:footnoteRef/>
      </w:r>
      <w:r w:rsidRPr="007F4977">
        <w:rPr>
          <w:sz w:val="18"/>
          <w:szCs w:val="18"/>
        </w:rPr>
        <w:t xml:space="preserve"> See p5 Executive Summary, Sector Perception Survey 2015</w:t>
      </w:r>
    </w:p>
  </w:footnote>
  <w:footnote w:id="21">
    <w:p w14:paraId="681D727C" w14:textId="77777777" w:rsidR="00D049B5" w:rsidRPr="007F4977" w:rsidRDefault="00D049B5">
      <w:pPr>
        <w:pStyle w:val="FootnoteText"/>
        <w:rPr>
          <w:sz w:val="18"/>
          <w:szCs w:val="18"/>
          <w:lang w:val="en-US"/>
        </w:rPr>
      </w:pPr>
      <w:r w:rsidRPr="007F4977">
        <w:rPr>
          <w:rStyle w:val="FootnoteReference"/>
          <w:sz w:val="18"/>
          <w:szCs w:val="18"/>
        </w:rPr>
        <w:footnoteRef/>
      </w:r>
      <w:r w:rsidRPr="007F4977">
        <w:rPr>
          <w:sz w:val="18"/>
          <w:szCs w:val="18"/>
        </w:rPr>
        <w:t xml:space="preserve"> </w:t>
      </w:r>
      <w:r w:rsidRPr="007F4977">
        <w:rPr>
          <w:sz w:val="18"/>
          <w:szCs w:val="18"/>
          <w:lang w:val="en-US"/>
        </w:rPr>
        <w:t>See p5 Executive Summary, Sector Perception Survey 2015</w:t>
      </w:r>
    </w:p>
  </w:footnote>
  <w:footnote w:id="22">
    <w:p w14:paraId="4CBDECD1" w14:textId="77777777" w:rsidR="00D049B5" w:rsidRPr="0032643C" w:rsidRDefault="00D049B5">
      <w:pPr>
        <w:pStyle w:val="FootnoteText"/>
        <w:rPr>
          <w:sz w:val="18"/>
          <w:szCs w:val="18"/>
          <w:lang w:val="en-US"/>
        </w:rPr>
      </w:pPr>
      <w:r w:rsidRPr="00180A72">
        <w:rPr>
          <w:rStyle w:val="FootnoteReference"/>
          <w:sz w:val="18"/>
          <w:szCs w:val="18"/>
        </w:rPr>
        <w:footnoteRef/>
      </w:r>
      <w:r w:rsidRPr="00180A72">
        <w:rPr>
          <w:sz w:val="18"/>
          <w:szCs w:val="18"/>
        </w:rPr>
        <w:t xml:space="preserve"> </w:t>
      </w:r>
      <w:r w:rsidRPr="0032643C">
        <w:rPr>
          <w:sz w:val="18"/>
          <w:szCs w:val="18"/>
          <w:lang w:val="en-US"/>
        </w:rPr>
        <w:t>This was the assessment made at the beginning of 2015 and it has proven to be thus.</w:t>
      </w:r>
    </w:p>
  </w:footnote>
  <w:footnote w:id="23">
    <w:p w14:paraId="7BCE270B" w14:textId="1E2ACC3D" w:rsidR="00D049B5" w:rsidRPr="00291B56" w:rsidRDefault="00D049B5">
      <w:pPr>
        <w:pStyle w:val="FootnoteText"/>
        <w:rPr>
          <w:sz w:val="18"/>
          <w:szCs w:val="18"/>
          <w:lang w:val="en-US"/>
        </w:rPr>
      </w:pPr>
      <w:r>
        <w:rPr>
          <w:rStyle w:val="FootnoteReference"/>
        </w:rPr>
        <w:footnoteRef/>
      </w:r>
      <w:r>
        <w:t xml:space="preserve"> Since the reporting period the new Public Prosecutor supported by the British and Vanuatu Governments was appointed at the end of August 2015.</w:t>
      </w:r>
    </w:p>
  </w:footnote>
  <w:footnote w:id="24">
    <w:p w14:paraId="2D32EBBD" w14:textId="77777777" w:rsidR="00D049B5" w:rsidRPr="0032643C" w:rsidRDefault="00D049B5">
      <w:pPr>
        <w:pStyle w:val="FootnoteText"/>
        <w:rPr>
          <w:sz w:val="18"/>
          <w:szCs w:val="18"/>
          <w:lang w:val="en-US"/>
        </w:rPr>
      </w:pPr>
      <w:r w:rsidRPr="0032643C">
        <w:rPr>
          <w:rStyle w:val="FootnoteReference"/>
          <w:sz w:val="18"/>
          <w:szCs w:val="18"/>
        </w:rPr>
        <w:footnoteRef/>
      </w:r>
      <w:r w:rsidRPr="0032643C">
        <w:rPr>
          <w:sz w:val="18"/>
          <w:szCs w:val="18"/>
        </w:rPr>
        <w:t xml:space="preserve"> </w:t>
      </w:r>
      <w:r w:rsidRPr="0032643C">
        <w:rPr>
          <w:sz w:val="18"/>
          <w:szCs w:val="18"/>
          <w:lang w:val="en-US"/>
        </w:rPr>
        <w:t>The precipitous re-advertisement of the position rather than the extension of the current incumbent is likely related to the Bribery Case against Members of Parliament that is being heard by the Supreme Court of the Republic of Vanuatu relisted for 14 July 2015.</w:t>
      </w:r>
    </w:p>
  </w:footnote>
  <w:footnote w:id="25">
    <w:p w14:paraId="57EB4F94" w14:textId="78345597" w:rsidR="00D049B5" w:rsidRPr="002D3266" w:rsidRDefault="00D049B5">
      <w:pPr>
        <w:pStyle w:val="FootnoteText"/>
        <w:rPr>
          <w:sz w:val="18"/>
          <w:szCs w:val="18"/>
          <w:lang w:val="en-US"/>
        </w:rPr>
      </w:pPr>
      <w:r>
        <w:rPr>
          <w:rStyle w:val="FootnoteReference"/>
        </w:rPr>
        <w:footnoteRef/>
      </w:r>
      <w:r>
        <w:t xml:space="preserve"> </w:t>
      </w:r>
      <w:r>
        <w:rPr>
          <w:sz w:val="18"/>
          <w:szCs w:val="18"/>
          <w:lang w:val="en-US"/>
        </w:rPr>
        <w:t>Impetus for greater engagement with the lawyers and prosecutors during this course may have resulted from discussions about the results of the adjournment survey that the courts have conducted and lack of engagement with the Victorian Bar legal advocacy course in December 2014.</w:t>
      </w:r>
    </w:p>
  </w:footnote>
  <w:footnote w:id="26">
    <w:p w14:paraId="326AEED2" w14:textId="25FDCAB6" w:rsidR="00D049B5" w:rsidRPr="00D3066C" w:rsidRDefault="00D049B5">
      <w:pPr>
        <w:pStyle w:val="FootnoteText"/>
        <w:rPr>
          <w:lang w:val="en-US"/>
        </w:rPr>
      </w:pPr>
      <w:r>
        <w:rPr>
          <w:rStyle w:val="FootnoteReference"/>
        </w:rPr>
        <w:footnoteRef/>
      </w:r>
      <w:r>
        <w:t xml:space="preserve"> </w:t>
      </w:r>
      <w:r w:rsidRPr="00D3066C">
        <w:rPr>
          <w:sz w:val="18"/>
          <w:szCs w:val="18"/>
          <w:lang w:val="en-US"/>
        </w:rPr>
        <w:t>Directors of DWA and Department of Corrections</w:t>
      </w:r>
      <w:r>
        <w:rPr>
          <w:lang w:val="en-US"/>
        </w:rPr>
        <w:t>.</w:t>
      </w:r>
    </w:p>
  </w:footnote>
  <w:footnote w:id="27">
    <w:p w14:paraId="158A7506" w14:textId="77777777" w:rsidR="00D049B5" w:rsidRPr="00477805" w:rsidRDefault="00D049B5" w:rsidP="00756231">
      <w:pPr>
        <w:pStyle w:val="FootnoteText"/>
        <w:rPr>
          <w:sz w:val="18"/>
          <w:szCs w:val="18"/>
          <w:lang w:val="en-US"/>
        </w:rPr>
      </w:pPr>
      <w:r>
        <w:rPr>
          <w:rStyle w:val="FootnoteReference"/>
        </w:rPr>
        <w:footnoteRef/>
      </w:r>
      <w:r>
        <w:t xml:space="preserve"> </w:t>
      </w:r>
      <w:r w:rsidRPr="00477805">
        <w:rPr>
          <w:sz w:val="18"/>
          <w:szCs w:val="18"/>
          <w:lang w:val="en-US"/>
        </w:rPr>
        <w:t xml:space="preserve">This </w:t>
      </w:r>
      <w:r>
        <w:rPr>
          <w:sz w:val="18"/>
          <w:szCs w:val="18"/>
          <w:lang w:val="en-US"/>
        </w:rPr>
        <w:t>paragraph</w:t>
      </w:r>
      <w:r w:rsidRPr="00477805">
        <w:rPr>
          <w:sz w:val="18"/>
          <w:szCs w:val="18"/>
          <w:lang w:val="en-US"/>
        </w:rPr>
        <w:t xml:space="preserve"> is a discussion about the achievement of </w:t>
      </w:r>
      <w:r w:rsidRPr="0043322B">
        <w:rPr>
          <w:b/>
          <w:sz w:val="18"/>
          <w:szCs w:val="18"/>
          <w:lang w:val="en-US"/>
        </w:rPr>
        <w:t>outcomes</w:t>
      </w:r>
      <w:r w:rsidRPr="00477805">
        <w:rPr>
          <w:sz w:val="18"/>
          <w:szCs w:val="18"/>
          <w:lang w:val="en-US"/>
        </w:rPr>
        <w:t xml:space="preserve"> rather tha</w:t>
      </w:r>
      <w:r>
        <w:rPr>
          <w:sz w:val="18"/>
          <w:szCs w:val="18"/>
          <w:lang w:val="en-US"/>
        </w:rPr>
        <w:t>n</w:t>
      </w:r>
      <w:r w:rsidRPr="00477805">
        <w:rPr>
          <w:sz w:val="18"/>
          <w:szCs w:val="18"/>
          <w:lang w:val="en-US"/>
        </w:rPr>
        <w:t xml:space="preserve"> about adequate progress in the delivery of the </w:t>
      </w:r>
      <w:r>
        <w:rPr>
          <w:sz w:val="18"/>
          <w:szCs w:val="18"/>
          <w:lang w:val="en-US"/>
        </w:rPr>
        <w:t>initiative</w:t>
      </w:r>
      <w:r w:rsidRPr="00477805">
        <w:rPr>
          <w:sz w:val="18"/>
          <w:szCs w:val="18"/>
          <w:lang w:val="en-US"/>
        </w:rPr>
        <w:t xml:space="preserve"> as planned (</w:t>
      </w:r>
      <w:r>
        <w:rPr>
          <w:sz w:val="18"/>
          <w:szCs w:val="18"/>
          <w:lang w:val="en-US"/>
        </w:rPr>
        <w:t xml:space="preserve">see </w:t>
      </w:r>
      <w:r w:rsidRPr="00477805">
        <w:rPr>
          <w:sz w:val="18"/>
          <w:szCs w:val="18"/>
          <w:lang w:val="en-US"/>
        </w:rPr>
        <w:t>p6</w:t>
      </w:r>
      <w:r>
        <w:rPr>
          <w:sz w:val="18"/>
          <w:szCs w:val="18"/>
          <w:lang w:val="en-US"/>
        </w:rPr>
        <w:t xml:space="preserve"> </w:t>
      </w:r>
      <w:r w:rsidRPr="006119FC">
        <w:rPr>
          <w:i/>
          <w:sz w:val="18"/>
          <w:szCs w:val="18"/>
          <w:lang w:val="en-US"/>
        </w:rPr>
        <w:t>DFAT IET and Pacific Branches ECB Program: Guidance to Implementation Partners on Progress reporting (2014 Update)</w:t>
      </w:r>
      <w:r w:rsidRPr="00477805">
        <w:rPr>
          <w:sz w:val="18"/>
          <w:szCs w:val="18"/>
          <w:lang w:val="en-US"/>
        </w:rPr>
        <w:t>.</w:t>
      </w:r>
    </w:p>
    <w:p w14:paraId="7BB825F7" w14:textId="77777777" w:rsidR="00D049B5" w:rsidRPr="00756231" w:rsidRDefault="00D049B5">
      <w:pPr>
        <w:pStyle w:val="FootnoteText"/>
        <w:rPr>
          <w:lang w:val="en-US"/>
        </w:rPr>
      </w:pPr>
    </w:p>
  </w:footnote>
  <w:footnote w:id="28">
    <w:p w14:paraId="25AA1760" w14:textId="15DDFCA1" w:rsidR="00D049B5" w:rsidRPr="00B477B3" w:rsidRDefault="00D049B5">
      <w:pPr>
        <w:pStyle w:val="FootnoteText"/>
        <w:rPr>
          <w:sz w:val="18"/>
          <w:szCs w:val="18"/>
          <w:lang w:val="en-US"/>
        </w:rPr>
      </w:pPr>
      <w:r>
        <w:rPr>
          <w:rStyle w:val="FootnoteReference"/>
        </w:rPr>
        <w:footnoteRef/>
      </w:r>
      <w:r>
        <w:t xml:space="preserve"> Courts, PSO, SPD, PPO, Corrections, SLO and VPF</w:t>
      </w:r>
    </w:p>
  </w:footnote>
  <w:footnote w:id="29">
    <w:p w14:paraId="0771D3CD" w14:textId="74C387BA" w:rsidR="00D049B5" w:rsidRPr="009B7E4F" w:rsidRDefault="00D049B5">
      <w:pPr>
        <w:pStyle w:val="FootnoteText"/>
        <w:rPr>
          <w:sz w:val="18"/>
          <w:szCs w:val="18"/>
          <w:lang w:val="en-US"/>
        </w:rPr>
      </w:pPr>
      <w:r>
        <w:rPr>
          <w:rStyle w:val="FootnoteReference"/>
        </w:rPr>
        <w:footnoteRef/>
      </w:r>
      <w:r>
        <w:t xml:space="preserve"> See p29 and following. Since completion of this Progress Report this is also developed further in the Case and Data Management Evaluation Report where the evaluator develops definitions for each of the agencies. </w:t>
      </w:r>
    </w:p>
  </w:footnote>
  <w:footnote w:id="30">
    <w:p w14:paraId="62957D2C" w14:textId="77777777" w:rsidR="00D049B5" w:rsidRPr="004D1767" w:rsidRDefault="00D049B5">
      <w:pPr>
        <w:pStyle w:val="FootnoteText"/>
        <w:rPr>
          <w:sz w:val="18"/>
          <w:szCs w:val="18"/>
          <w:lang w:val="en-US"/>
        </w:rPr>
      </w:pPr>
      <w:r>
        <w:rPr>
          <w:rStyle w:val="FootnoteReference"/>
        </w:rPr>
        <w:footnoteRef/>
      </w:r>
      <w:r>
        <w:t xml:space="preserve"> </w:t>
      </w:r>
      <w:r w:rsidRPr="004D1767">
        <w:rPr>
          <w:sz w:val="18"/>
          <w:szCs w:val="18"/>
          <w:lang w:val="en-US"/>
        </w:rPr>
        <w:t>Levels referred to here are consistent with those used in the Justice and Community Services Sector Capacity Development Strategy</w:t>
      </w:r>
    </w:p>
  </w:footnote>
  <w:footnote w:id="31">
    <w:p w14:paraId="78540C88" w14:textId="565C8E4C" w:rsidR="00D049B5" w:rsidRPr="00165AC6" w:rsidRDefault="00D049B5">
      <w:pPr>
        <w:pStyle w:val="FootnoteText"/>
        <w:rPr>
          <w:lang w:val="en-US"/>
        </w:rPr>
      </w:pPr>
      <w:r>
        <w:rPr>
          <w:rStyle w:val="FootnoteReference"/>
        </w:rPr>
        <w:footnoteRef/>
      </w:r>
      <w:r>
        <w:t xml:space="preserve"> </w:t>
      </w:r>
      <w:r w:rsidRPr="00165AC6">
        <w:rPr>
          <w:sz w:val="18"/>
          <w:szCs w:val="18"/>
          <w:lang w:val="en-US"/>
        </w:rPr>
        <w:t>Impressive on the basis that the PSO lawyer: after discussions with the PSO adviser identified a case as suitable for appeal; prepared the first written submission; worked closely with the adviser to finalise written submissions; presented clear and persuasive submissions during the appeal hearing; responded directly to questions from the judges in the hearing; was congratulated by von Doussa J on the quality of the submissions; won the appeal; achieved an excellent outcome for her client; and established useful guidelines for evidence in criminal trial.</w:t>
      </w:r>
    </w:p>
  </w:footnote>
  <w:footnote w:id="32">
    <w:p w14:paraId="69177039" w14:textId="7281650A" w:rsidR="00D049B5" w:rsidRPr="00165AC6" w:rsidRDefault="00D049B5">
      <w:pPr>
        <w:pStyle w:val="FootnoteText"/>
        <w:rPr>
          <w:lang w:val="en-US"/>
        </w:rPr>
      </w:pPr>
      <w:r>
        <w:rPr>
          <w:rStyle w:val="FootnoteReference"/>
        </w:rPr>
        <w:footnoteRef/>
      </w:r>
      <w:r>
        <w:t xml:space="preserve"> </w:t>
      </w:r>
      <w:r w:rsidRPr="00165AC6">
        <w:rPr>
          <w:sz w:val="18"/>
          <w:szCs w:val="18"/>
          <w:lang w:val="en-US"/>
        </w:rPr>
        <w:t>This data should however be tempered by the fact that there are a significant number of cases that are as yet unassigned and so are not included in this data which impacts on the overall accuracy of this statistic.</w:t>
      </w:r>
    </w:p>
  </w:footnote>
  <w:footnote w:id="33">
    <w:p w14:paraId="182DC99D" w14:textId="0AEB4373" w:rsidR="00D049B5" w:rsidRPr="005E39A6" w:rsidRDefault="00D049B5" w:rsidP="00347663">
      <w:pPr>
        <w:pStyle w:val="FootnoteText"/>
        <w:rPr>
          <w:sz w:val="18"/>
          <w:szCs w:val="18"/>
          <w:lang w:val="en-US"/>
        </w:rPr>
      </w:pPr>
      <w:r>
        <w:rPr>
          <w:rStyle w:val="FootnoteReference"/>
        </w:rPr>
        <w:footnoteRef/>
      </w:r>
      <w:r>
        <w:t xml:space="preserve"> </w:t>
      </w:r>
      <w:r w:rsidRPr="005E39A6">
        <w:rPr>
          <w:sz w:val="18"/>
          <w:szCs w:val="18"/>
        </w:rPr>
        <w:t>As they now work across the whole PJSPV - more specifically, the Capacity Development and Leadership Adviser, the Case and Data Management Adviser and the SPD Adviser at the time of the first progress report and now also the Workplace Learning Adviser, the Public Financial Management Adviser and the Human Resource Management Adviser.</w:t>
      </w:r>
    </w:p>
  </w:footnote>
  <w:footnote w:id="34">
    <w:p w14:paraId="2F9C517F" w14:textId="77777777" w:rsidR="00D049B5" w:rsidRPr="004A6D04" w:rsidRDefault="00D049B5">
      <w:pPr>
        <w:pStyle w:val="FootnoteText"/>
        <w:rPr>
          <w:sz w:val="18"/>
          <w:szCs w:val="18"/>
          <w:lang w:val="en-US"/>
        </w:rPr>
      </w:pPr>
      <w:r w:rsidRPr="005E39A6">
        <w:rPr>
          <w:rStyle w:val="FootnoteReference"/>
          <w:sz w:val="18"/>
          <w:szCs w:val="18"/>
        </w:rPr>
        <w:footnoteRef/>
      </w:r>
      <w:r w:rsidRPr="005E39A6">
        <w:rPr>
          <w:sz w:val="18"/>
          <w:szCs w:val="18"/>
        </w:rPr>
        <w:t xml:space="preserve"> </w:t>
      </w:r>
      <w:r w:rsidRPr="005E39A6">
        <w:rPr>
          <w:sz w:val="18"/>
          <w:szCs w:val="18"/>
          <w:lang w:val="en-US"/>
        </w:rPr>
        <w:t>As indicatively recognized by heads of agency across the sector in the Sector Perception Survey 2015, see p5</w:t>
      </w:r>
    </w:p>
  </w:footnote>
  <w:footnote w:id="35">
    <w:p w14:paraId="6A3B546B" w14:textId="7FBC8402" w:rsidR="00D049B5" w:rsidRPr="004A6D04" w:rsidRDefault="00D049B5">
      <w:pPr>
        <w:pStyle w:val="FootnoteText"/>
        <w:rPr>
          <w:sz w:val="18"/>
          <w:szCs w:val="18"/>
          <w:lang w:val="en-US"/>
        </w:rPr>
      </w:pPr>
      <w:r w:rsidRPr="004A6D04">
        <w:rPr>
          <w:rStyle w:val="FootnoteReference"/>
          <w:sz w:val="18"/>
          <w:szCs w:val="18"/>
        </w:rPr>
        <w:footnoteRef/>
      </w:r>
      <w:r w:rsidRPr="004A6D04">
        <w:rPr>
          <w:sz w:val="18"/>
          <w:szCs w:val="18"/>
        </w:rPr>
        <w:t xml:space="preserve"> </w:t>
      </w:r>
      <w:r w:rsidRPr="004A6D04">
        <w:rPr>
          <w:sz w:val="18"/>
          <w:szCs w:val="18"/>
          <w:lang w:val="en-US"/>
        </w:rPr>
        <w:t>One from cabinet staff and one from MFEM</w:t>
      </w:r>
    </w:p>
  </w:footnote>
  <w:footnote w:id="36">
    <w:p w14:paraId="1AEF373A" w14:textId="77777777" w:rsidR="00D049B5" w:rsidRPr="0032643C" w:rsidRDefault="00D049B5">
      <w:pPr>
        <w:pStyle w:val="FootnoteText"/>
        <w:rPr>
          <w:sz w:val="18"/>
          <w:szCs w:val="18"/>
          <w:lang w:val="en-US"/>
        </w:rPr>
      </w:pPr>
      <w:r>
        <w:rPr>
          <w:rStyle w:val="FootnoteReference"/>
        </w:rPr>
        <w:footnoteRef/>
      </w:r>
      <w:r>
        <w:t xml:space="preserve"> </w:t>
      </w:r>
      <w:r w:rsidRPr="0032643C">
        <w:rPr>
          <w:sz w:val="18"/>
          <w:szCs w:val="18"/>
          <w:lang w:val="en-US"/>
        </w:rPr>
        <w:t xml:space="preserve">Relates to indicator S1.4.1 </w:t>
      </w:r>
    </w:p>
  </w:footnote>
  <w:footnote w:id="37">
    <w:p w14:paraId="6626677D" w14:textId="77777777" w:rsidR="00D049B5" w:rsidRPr="00AC1B11" w:rsidRDefault="00D049B5">
      <w:pPr>
        <w:pStyle w:val="FootnoteText"/>
        <w:rPr>
          <w:sz w:val="18"/>
          <w:szCs w:val="18"/>
          <w:lang w:val="en-US"/>
        </w:rPr>
      </w:pPr>
      <w:r w:rsidRPr="0032643C">
        <w:rPr>
          <w:rStyle w:val="FootnoteReference"/>
          <w:sz w:val="18"/>
          <w:szCs w:val="18"/>
        </w:rPr>
        <w:footnoteRef/>
      </w:r>
      <w:r w:rsidRPr="0032643C">
        <w:rPr>
          <w:sz w:val="18"/>
          <w:szCs w:val="18"/>
        </w:rPr>
        <w:t xml:space="preserve"> </w:t>
      </w:r>
      <w:r w:rsidRPr="00AC1B11">
        <w:rPr>
          <w:sz w:val="18"/>
          <w:szCs w:val="18"/>
          <w:lang w:val="en-US"/>
        </w:rPr>
        <w:t>The results are not available without approval of the Chief Justice and are not currently sufficient to be reliable. The Judiciary is considering repeating the exercise.</w:t>
      </w:r>
    </w:p>
  </w:footnote>
  <w:footnote w:id="38">
    <w:p w14:paraId="55EA52F9" w14:textId="083500B8" w:rsidR="00D049B5" w:rsidRPr="00AC1B11" w:rsidRDefault="00D049B5">
      <w:pPr>
        <w:pStyle w:val="FootnoteText"/>
        <w:rPr>
          <w:lang w:val="en-US"/>
        </w:rPr>
      </w:pPr>
      <w:r w:rsidRPr="00AC1B11">
        <w:rPr>
          <w:rStyle w:val="FootnoteReference"/>
          <w:sz w:val="18"/>
          <w:szCs w:val="18"/>
        </w:rPr>
        <w:footnoteRef/>
      </w:r>
      <w:r w:rsidRPr="00AC1B11">
        <w:rPr>
          <w:sz w:val="18"/>
          <w:szCs w:val="18"/>
        </w:rPr>
        <w:t xml:space="preserve"> </w:t>
      </w:r>
      <w:r w:rsidRPr="00AC1B11">
        <w:rPr>
          <w:sz w:val="18"/>
          <w:szCs w:val="18"/>
          <w:lang w:val="en-US"/>
        </w:rPr>
        <w:t>By the adviser and key representatives of the Supreme Court</w:t>
      </w:r>
    </w:p>
  </w:footnote>
  <w:footnote w:id="39">
    <w:p w14:paraId="23B5687E" w14:textId="4054EA6C" w:rsidR="00D049B5" w:rsidRPr="00AC1B11" w:rsidRDefault="00D049B5">
      <w:pPr>
        <w:pStyle w:val="FootnoteText"/>
        <w:rPr>
          <w:sz w:val="18"/>
          <w:szCs w:val="18"/>
          <w:lang w:val="en-US"/>
        </w:rPr>
      </w:pPr>
      <w:r>
        <w:rPr>
          <w:rStyle w:val="FootnoteReference"/>
        </w:rPr>
        <w:footnoteRef/>
      </w:r>
      <w:r>
        <w:t xml:space="preserve"> </w:t>
      </w:r>
      <w:r w:rsidRPr="00AC1B11">
        <w:rPr>
          <w:sz w:val="18"/>
          <w:szCs w:val="18"/>
          <w:lang w:val="en-US"/>
        </w:rPr>
        <w:t>After a manual review done in December 2014 by the CDM Adviser</w:t>
      </w:r>
    </w:p>
  </w:footnote>
  <w:footnote w:id="40">
    <w:p w14:paraId="6A5D01D2" w14:textId="77777777" w:rsidR="00D049B5" w:rsidRPr="00AC1B11" w:rsidRDefault="00D049B5">
      <w:pPr>
        <w:pStyle w:val="FootnoteText"/>
        <w:rPr>
          <w:sz w:val="18"/>
          <w:szCs w:val="18"/>
          <w:lang w:val="en-US"/>
        </w:rPr>
      </w:pPr>
      <w:r w:rsidRPr="00AC1B11">
        <w:rPr>
          <w:rStyle w:val="FootnoteReference"/>
          <w:sz w:val="18"/>
          <w:szCs w:val="18"/>
        </w:rPr>
        <w:footnoteRef/>
      </w:r>
      <w:r w:rsidRPr="00AC1B11">
        <w:rPr>
          <w:sz w:val="18"/>
          <w:szCs w:val="18"/>
        </w:rPr>
        <w:t xml:space="preserve"> </w:t>
      </w:r>
      <w:r w:rsidRPr="00AC1B11">
        <w:rPr>
          <w:sz w:val="18"/>
          <w:szCs w:val="18"/>
          <w:lang w:val="en-AU"/>
        </w:rPr>
        <w:t>see page 15 of the PJSPV SRBJ Workplan July 2014 – December 2015</w:t>
      </w:r>
    </w:p>
  </w:footnote>
  <w:footnote w:id="41">
    <w:p w14:paraId="0D1BC636" w14:textId="77777777" w:rsidR="00D049B5" w:rsidRPr="0032643C" w:rsidRDefault="00D049B5">
      <w:pPr>
        <w:pStyle w:val="FootnoteText"/>
        <w:rPr>
          <w:sz w:val="18"/>
          <w:szCs w:val="18"/>
          <w:lang w:val="en-US"/>
        </w:rPr>
      </w:pPr>
      <w:r>
        <w:rPr>
          <w:rStyle w:val="FootnoteReference"/>
        </w:rPr>
        <w:footnoteRef/>
      </w:r>
      <w:r>
        <w:t xml:space="preserve"> </w:t>
      </w:r>
      <w:r w:rsidRPr="0032643C">
        <w:rPr>
          <w:sz w:val="18"/>
          <w:szCs w:val="18"/>
          <w:lang w:val="en-US"/>
        </w:rPr>
        <w:t>Matthew Allen, Sinclair Dinnen, Daniel Evans and Rebecca Monson, Justice Delivered Locally – Systems, Challenges and Innovations in Solomon Islands, Research Report August 2013, J4P, The World Bank.</w:t>
      </w:r>
    </w:p>
  </w:footnote>
  <w:footnote w:id="42">
    <w:p w14:paraId="7D8FAED3" w14:textId="77777777" w:rsidR="00D049B5" w:rsidRPr="0032643C" w:rsidRDefault="00D049B5">
      <w:pPr>
        <w:pStyle w:val="FootnoteText"/>
        <w:rPr>
          <w:sz w:val="18"/>
          <w:szCs w:val="18"/>
          <w:lang w:val="en-US"/>
        </w:rPr>
      </w:pPr>
      <w:r w:rsidRPr="0032643C">
        <w:rPr>
          <w:rStyle w:val="FootnoteReference"/>
          <w:sz w:val="18"/>
          <w:szCs w:val="18"/>
        </w:rPr>
        <w:footnoteRef/>
      </w:r>
      <w:r w:rsidRPr="0032643C">
        <w:rPr>
          <w:sz w:val="18"/>
          <w:szCs w:val="18"/>
        </w:rPr>
        <w:t xml:space="preserve"> </w:t>
      </w:r>
      <w:r w:rsidRPr="0032643C">
        <w:rPr>
          <w:sz w:val="18"/>
          <w:szCs w:val="18"/>
          <w:lang w:val="en-US"/>
        </w:rPr>
        <w:t>Miranda Forsyth, Spinning a Conflict Management Web in Vanuatu: Creating and Strengthening Links between State and Non-State Legal Institutions (2011) 63 Journal of Legal Pluralism and Unofficial Law 179-205</w:t>
      </w:r>
    </w:p>
  </w:footnote>
  <w:footnote w:id="43">
    <w:p w14:paraId="0C32D11D" w14:textId="77777777" w:rsidR="00D049B5" w:rsidRPr="00DF4666" w:rsidRDefault="00D049B5">
      <w:pPr>
        <w:pStyle w:val="FootnoteText"/>
        <w:rPr>
          <w:lang w:val="en-US"/>
        </w:rPr>
      </w:pPr>
      <w:r>
        <w:rPr>
          <w:rStyle w:val="FootnoteReference"/>
        </w:rPr>
        <w:footnoteRef/>
      </w:r>
      <w:r>
        <w:t xml:space="preserve"> </w:t>
      </w:r>
      <w:r w:rsidRPr="0032643C">
        <w:rPr>
          <w:sz w:val="18"/>
          <w:szCs w:val="18"/>
          <w:lang w:val="en-US"/>
        </w:rPr>
        <w:t>Other those encompassed in the three significant variations above</w:t>
      </w:r>
      <w:r>
        <w:rPr>
          <w:lang w:val="en-US"/>
        </w:rPr>
        <w:t>.</w:t>
      </w:r>
    </w:p>
  </w:footnote>
  <w:footnote w:id="44">
    <w:p w14:paraId="148CEDC6" w14:textId="77777777" w:rsidR="00D049B5" w:rsidRPr="0032643C" w:rsidRDefault="00D049B5">
      <w:pPr>
        <w:pStyle w:val="FootnoteText"/>
        <w:rPr>
          <w:sz w:val="18"/>
          <w:szCs w:val="18"/>
          <w:lang w:val="en-US"/>
        </w:rPr>
      </w:pPr>
      <w:r w:rsidRPr="008F1471">
        <w:rPr>
          <w:rStyle w:val="FootnoteReference"/>
          <w:sz w:val="18"/>
          <w:szCs w:val="18"/>
        </w:rPr>
        <w:footnoteRef/>
      </w:r>
      <w:r w:rsidRPr="008F1471">
        <w:rPr>
          <w:sz w:val="18"/>
          <w:szCs w:val="18"/>
        </w:rPr>
        <w:t xml:space="preserve"> </w:t>
      </w:r>
      <w:r w:rsidRPr="0032643C">
        <w:rPr>
          <w:sz w:val="18"/>
          <w:szCs w:val="18"/>
          <w:lang w:val="en-US"/>
        </w:rPr>
        <w:t>The program is seeing if it might be possible to extract the numbers or percentage of cases that support female clients in these types of matters in the future.</w:t>
      </w:r>
    </w:p>
  </w:footnote>
  <w:footnote w:id="45">
    <w:p w14:paraId="7D8A8D28" w14:textId="77777777" w:rsidR="00D049B5" w:rsidRPr="009A3C95" w:rsidRDefault="00D049B5">
      <w:pPr>
        <w:pStyle w:val="FootnoteText"/>
        <w:rPr>
          <w:sz w:val="18"/>
          <w:szCs w:val="18"/>
          <w:lang w:val="en-US"/>
        </w:rPr>
      </w:pPr>
      <w:r w:rsidRPr="009A3C95">
        <w:rPr>
          <w:rStyle w:val="FootnoteReference"/>
          <w:sz w:val="18"/>
          <w:szCs w:val="18"/>
        </w:rPr>
        <w:footnoteRef/>
      </w:r>
      <w:r w:rsidRPr="009A3C95">
        <w:rPr>
          <w:sz w:val="18"/>
          <w:szCs w:val="18"/>
        </w:rPr>
        <w:t xml:space="preserve"> </w:t>
      </w:r>
      <w:r w:rsidRPr="009A3C95">
        <w:rPr>
          <w:sz w:val="18"/>
          <w:szCs w:val="18"/>
          <w:lang w:val="en-US"/>
        </w:rPr>
        <w:t xml:space="preserve">See p </w:t>
      </w:r>
      <w:r>
        <w:rPr>
          <w:sz w:val="18"/>
          <w:szCs w:val="18"/>
          <w:lang w:val="en-US"/>
        </w:rPr>
        <w:t>37</w:t>
      </w:r>
      <w:r w:rsidRPr="009A3C95">
        <w:rPr>
          <w:sz w:val="18"/>
          <w:szCs w:val="18"/>
          <w:lang w:val="en-US"/>
        </w:rPr>
        <w:t xml:space="preserve"> of the SRBJ July-December 2014 Progress Report</w:t>
      </w:r>
    </w:p>
  </w:footnote>
  <w:footnote w:id="46">
    <w:p w14:paraId="47563BA1" w14:textId="77777777" w:rsidR="00D049B5" w:rsidRPr="007B340B" w:rsidRDefault="00D049B5">
      <w:pPr>
        <w:pStyle w:val="FootnoteText"/>
        <w:rPr>
          <w:sz w:val="18"/>
          <w:szCs w:val="18"/>
          <w:lang w:val="en-US"/>
        </w:rPr>
      </w:pPr>
      <w:r w:rsidRPr="007B340B">
        <w:rPr>
          <w:rStyle w:val="FootnoteReference"/>
          <w:sz w:val="18"/>
          <w:szCs w:val="18"/>
        </w:rPr>
        <w:footnoteRef/>
      </w:r>
      <w:r w:rsidRPr="007B340B">
        <w:rPr>
          <w:sz w:val="18"/>
          <w:szCs w:val="18"/>
        </w:rPr>
        <w:t xml:space="preserve"> </w:t>
      </w:r>
      <w:r w:rsidRPr="007B340B">
        <w:rPr>
          <w:rFonts w:eastAsia="Times New Roman" w:cs="Times New Roman Bold"/>
          <w:sz w:val="18"/>
          <w:szCs w:val="18"/>
          <w:lang w:eastAsia="fr-FR"/>
        </w:rPr>
        <w:t>The format the Monitoring Officer, MJCS used in reporting against the PAA and PLAS indicators in the MJCS Annual Report has been used by the PMO Monitoring Officer to gather information across the agencies she is required to assist (i.e. Good Governance Sector (including Justice &amp; Police) and the Primary Sector)</w:t>
      </w:r>
    </w:p>
  </w:footnote>
  <w:footnote w:id="47">
    <w:p w14:paraId="31BBA6B7" w14:textId="2DB727F2" w:rsidR="00D049B5" w:rsidRPr="007B340B" w:rsidRDefault="00D049B5">
      <w:pPr>
        <w:pStyle w:val="FootnoteText"/>
        <w:rPr>
          <w:lang w:val="en-US"/>
        </w:rPr>
      </w:pPr>
      <w:r w:rsidRPr="007B340B">
        <w:rPr>
          <w:rStyle w:val="FootnoteReference"/>
          <w:sz w:val="18"/>
          <w:szCs w:val="18"/>
        </w:rPr>
        <w:footnoteRef/>
      </w:r>
      <w:r w:rsidRPr="007B340B">
        <w:rPr>
          <w:sz w:val="18"/>
          <w:szCs w:val="18"/>
        </w:rPr>
        <w:t xml:space="preserve"> </w:t>
      </w:r>
      <w:r w:rsidRPr="007B340B">
        <w:rPr>
          <w:sz w:val="18"/>
          <w:szCs w:val="18"/>
          <w:lang w:val="en-US"/>
        </w:rPr>
        <w:t>It should be noted that SRBJ has received further comments just before this report was finalized for further refinement of the Grants Review 2015</w:t>
      </w:r>
      <w:r>
        <w:rPr>
          <w:sz w:val="18"/>
          <w:szCs w:val="18"/>
          <w:lang w:val="en-US"/>
        </w:rPr>
        <w:t>, accordingly the version attached in Annex 6 remains in draft form until finalized.</w:t>
      </w:r>
    </w:p>
  </w:footnote>
  <w:footnote w:id="48">
    <w:p w14:paraId="7B06B99E" w14:textId="04036DC1" w:rsidR="00D049B5" w:rsidRPr="00DD051A" w:rsidRDefault="00D049B5">
      <w:pPr>
        <w:pStyle w:val="FootnoteText"/>
        <w:rPr>
          <w:lang w:val="en-US"/>
        </w:rPr>
      </w:pPr>
      <w:r>
        <w:rPr>
          <w:rStyle w:val="FootnoteReference"/>
        </w:rPr>
        <w:footnoteRef/>
      </w:r>
      <w:r>
        <w:t xml:space="preserve"> </w:t>
      </w:r>
      <w:r>
        <w:rPr>
          <w:lang w:val="en-US"/>
        </w:rPr>
        <w:t>The Grants Facility is discussed in more detail in Section 5(f).</w:t>
      </w:r>
    </w:p>
  </w:footnote>
  <w:footnote w:id="49">
    <w:p w14:paraId="523A7251" w14:textId="77777777" w:rsidR="00D049B5" w:rsidRPr="0065563F" w:rsidRDefault="00D049B5">
      <w:pPr>
        <w:pStyle w:val="FootnoteText"/>
        <w:rPr>
          <w:sz w:val="18"/>
          <w:szCs w:val="18"/>
          <w:lang w:val="en-US"/>
        </w:rPr>
      </w:pPr>
      <w:r w:rsidRPr="0065563F">
        <w:rPr>
          <w:rStyle w:val="FootnoteReference"/>
          <w:sz w:val="18"/>
          <w:szCs w:val="18"/>
        </w:rPr>
        <w:footnoteRef/>
      </w:r>
      <w:r w:rsidRPr="0065563F">
        <w:rPr>
          <w:sz w:val="18"/>
          <w:szCs w:val="18"/>
        </w:rPr>
        <w:t xml:space="preserve"> </w:t>
      </w:r>
      <w:r w:rsidRPr="0065563F">
        <w:rPr>
          <w:sz w:val="18"/>
          <w:szCs w:val="18"/>
          <w:lang w:val="en-US"/>
        </w:rPr>
        <w:t>See p30 of the last SRBJ progress report for July-December 2014</w:t>
      </w:r>
    </w:p>
  </w:footnote>
  <w:footnote w:id="50">
    <w:p w14:paraId="27407DAC" w14:textId="77777777" w:rsidR="00D049B5" w:rsidRPr="0065563F" w:rsidRDefault="00D049B5">
      <w:pPr>
        <w:pStyle w:val="FootnoteText"/>
        <w:rPr>
          <w:sz w:val="18"/>
          <w:szCs w:val="18"/>
          <w:lang w:val="en-US"/>
        </w:rPr>
      </w:pPr>
      <w:r w:rsidRPr="0065563F">
        <w:rPr>
          <w:rStyle w:val="FootnoteReference"/>
          <w:sz w:val="18"/>
          <w:szCs w:val="18"/>
        </w:rPr>
        <w:footnoteRef/>
      </w:r>
      <w:r w:rsidRPr="0065563F">
        <w:rPr>
          <w:sz w:val="18"/>
          <w:szCs w:val="18"/>
        </w:rPr>
        <w:t xml:space="preserve"> </w:t>
      </w:r>
      <w:r w:rsidRPr="0065563F">
        <w:rPr>
          <w:sz w:val="18"/>
          <w:szCs w:val="18"/>
          <w:lang w:val="en-US"/>
        </w:rPr>
        <w:t>These are in addition to the high level lessons learned identified in the Stage 1 Completion Report Section 2e)</w:t>
      </w:r>
    </w:p>
  </w:footnote>
  <w:footnote w:id="51">
    <w:p w14:paraId="7021E6B4" w14:textId="77777777" w:rsidR="00D049B5" w:rsidRPr="00387DA2" w:rsidRDefault="00D049B5">
      <w:pPr>
        <w:pStyle w:val="FootnoteText"/>
        <w:rPr>
          <w:sz w:val="18"/>
          <w:szCs w:val="18"/>
          <w:lang w:val="en-US"/>
        </w:rPr>
      </w:pPr>
      <w:r>
        <w:rPr>
          <w:rStyle w:val="FootnoteReference"/>
        </w:rPr>
        <w:footnoteRef/>
      </w:r>
      <w:r>
        <w:t xml:space="preserve"> </w:t>
      </w:r>
      <w:r w:rsidRPr="00387DA2">
        <w:rPr>
          <w:sz w:val="18"/>
          <w:szCs w:val="18"/>
          <w:lang w:val="en-US"/>
        </w:rPr>
        <w:t xml:space="preserve">For greater detail of outputs refer to the Table in section </w:t>
      </w:r>
      <w:r>
        <w:rPr>
          <w:sz w:val="18"/>
          <w:szCs w:val="18"/>
          <w:lang w:val="en-US"/>
        </w:rPr>
        <w:t>2</w:t>
      </w:r>
      <w:r w:rsidRPr="00387DA2">
        <w:rPr>
          <w:sz w:val="18"/>
          <w:szCs w:val="18"/>
          <w:lang w:val="en-US"/>
        </w:rPr>
        <w:t xml:space="preserve">b headed Summary of Key Achievements </w:t>
      </w:r>
    </w:p>
  </w:footnote>
  <w:footnote w:id="52">
    <w:p w14:paraId="0236AB7B" w14:textId="6FBB11BC" w:rsidR="00D049B5" w:rsidRPr="00FA71CC" w:rsidRDefault="00D049B5">
      <w:pPr>
        <w:pStyle w:val="FootnoteText"/>
        <w:rPr>
          <w:lang w:val="en-US"/>
        </w:rPr>
      </w:pPr>
      <w:r>
        <w:rPr>
          <w:rStyle w:val="FootnoteReference"/>
        </w:rPr>
        <w:footnoteRef/>
      </w:r>
      <w:r>
        <w:t xml:space="preserve"> For example, S1.5.2 Increase in use of government systems by development partners – has been identified for amendment by the PFM adviser to “Increase in use of government systems by the program.”</w:t>
      </w:r>
    </w:p>
  </w:footnote>
  <w:footnote w:id="53">
    <w:p w14:paraId="5F9C8292" w14:textId="337F585A" w:rsidR="00D049B5" w:rsidRPr="003819F0" w:rsidRDefault="00D049B5">
      <w:pPr>
        <w:pStyle w:val="FootnoteText"/>
        <w:rPr>
          <w:lang w:val="en-US"/>
        </w:rPr>
      </w:pPr>
      <w:r>
        <w:rPr>
          <w:rStyle w:val="FootnoteReference"/>
        </w:rPr>
        <w:footnoteRef/>
      </w:r>
      <w:r>
        <w:t xml:space="preserve"> </w:t>
      </w:r>
      <w:r w:rsidRPr="00C86812">
        <w:rPr>
          <w:sz w:val="18"/>
          <w:szCs w:val="18"/>
          <w:lang w:val="en-US"/>
        </w:rPr>
        <w:t xml:space="preserve">See table 1, page 10 and following of the M&amp;E </w:t>
      </w:r>
      <w:r w:rsidRPr="00A70D53">
        <w:rPr>
          <w:sz w:val="18"/>
          <w:szCs w:val="18"/>
          <w:lang w:val="en-US"/>
        </w:rPr>
        <w:t>Update Report (Annex 12) for the amended</w:t>
      </w:r>
      <w:r w:rsidRPr="00C86812">
        <w:rPr>
          <w:sz w:val="18"/>
          <w:szCs w:val="18"/>
          <w:lang w:val="en-US"/>
        </w:rPr>
        <w:t xml:space="preserve"> evaluation schedule</w:t>
      </w:r>
      <w:r>
        <w:rPr>
          <w:lang w:val="en-US"/>
        </w:rPr>
        <w:t>.</w:t>
      </w:r>
    </w:p>
  </w:footnote>
  <w:footnote w:id="54">
    <w:p w14:paraId="124A0C8F" w14:textId="0B410EB4" w:rsidR="00D049B5" w:rsidRPr="00C86812" w:rsidRDefault="00D049B5">
      <w:pPr>
        <w:pStyle w:val="FootnoteText"/>
        <w:rPr>
          <w:sz w:val="18"/>
          <w:szCs w:val="18"/>
          <w:lang w:val="en-US"/>
        </w:rPr>
      </w:pPr>
      <w:r>
        <w:rPr>
          <w:rStyle w:val="FootnoteReference"/>
        </w:rPr>
        <w:footnoteRef/>
      </w:r>
      <w:r>
        <w:t xml:space="preserve"> </w:t>
      </w:r>
      <w:r w:rsidRPr="00C86812">
        <w:rPr>
          <w:sz w:val="18"/>
          <w:szCs w:val="18"/>
          <w:lang w:val="en-US"/>
        </w:rPr>
        <w:t xml:space="preserve">See p6 M&amp;E Update Report </w:t>
      </w:r>
      <w:r w:rsidRPr="00876B7B">
        <w:rPr>
          <w:sz w:val="18"/>
          <w:szCs w:val="18"/>
          <w:lang w:val="en-US"/>
        </w:rPr>
        <w:t>Annex 12</w:t>
      </w:r>
    </w:p>
  </w:footnote>
  <w:footnote w:id="55">
    <w:p w14:paraId="3DD0848B" w14:textId="77777777" w:rsidR="00D049B5" w:rsidRPr="008C619B" w:rsidRDefault="00D049B5">
      <w:pPr>
        <w:pStyle w:val="FootnoteText"/>
        <w:rPr>
          <w:lang w:val="en-US"/>
        </w:rPr>
      </w:pPr>
      <w:r w:rsidRPr="00C86812">
        <w:rPr>
          <w:rStyle w:val="FootnoteReference"/>
          <w:sz w:val="18"/>
          <w:szCs w:val="18"/>
        </w:rPr>
        <w:footnoteRef/>
      </w:r>
      <w:r w:rsidRPr="00C86812">
        <w:rPr>
          <w:sz w:val="18"/>
          <w:szCs w:val="18"/>
        </w:rPr>
        <w:t xml:space="preserve"> M&amp;E Update Report</w:t>
      </w:r>
    </w:p>
  </w:footnote>
  <w:footnote w:id="56">
    <w:p w14:paraId="0379A3FD" w14:textId="77777777" w:rsidR="00D049B5" w:rsidRPr="00810246" w:rsidRDefault="00D049B5" w:rsidP="00AC35D2">
      <w:pPr>
        <w:pStyle w:val="FootnoteText"/>
        <w:rPr>
          <w:lang w:val="en-US"/>
        </w:rPr>
      </w:pPr>
      <w:r>
        <w:rPr>
          <w:rStyle w:val="FootnoteReference"/>
        </w:rPr>
        <w:footnoteRef/>
      </w:r>
      <w:r>
        <w:t xml:space="preserve"> </w:t>
      </w:r>
      <w:r>
        <w:rPr>
          <w:lang w:val="en-US"/>
        </w:rPr>
        <w:t>S</w:t>
      </w:r>
      <w:r w:rsidRPr="00810246">
        <w:rPr>
          <w:sz w:val="18"/>
          <w:szCs w:val="18"/>
          <w:lang w:val="en-US"/>
        </w:rPr>
        <w:t>ee page 14 of the SRBJ Workplan 1 July – 31 December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743290"/>
      <w:docPartObj>
        <w:docPartGallery w:val="Page Numbers (Margins)"/>
        <w:docPartUnique/>
      </w:docPartObj>
    </w:sdtPr>
    <w:sdtContent>
      <w:p w14:paraId="54B8A13A" w14:textId="77777777" w:rsidR="00D049B5" w:rsidRDefault="00D049B5">
        <w:pPr>
          <w:pStyle w:val="Header"/>
        </w:pPr>
        <w:r>
          <w:rPr>
            <w:noProof/>
            <w:lang w:val="en-AU" w:eastAsia="en-AU"/>
          </w:rPr>
          <mc:AlternateContent>
            <mc:Choice Requires="wps">
              <w:drawing>
                <wp:anchor distT="0" distB="0" distL="114300" distR="114300" simplePos="0" relativeHeight="251659264" behindDoc="0" locked="0" layoutInCell="0" allowOverlap="1" wp14:anchorId="759835F3" wp14:editId="6B5AAE1A">
                  <wp:simplePos x="0" y="0"/>
                  <wp:positionH relativeFrom="rightMargin">
                    <wp:align>right</wp:align>
                  </wp:positionH>
                  <wp:positionV relativeFrom="margin">
                    <wp:align>center</wp:align>
                  </wp:positionV>
                  <wp:extent cx="863600" cy="329565"/>
                  <wp:effectExtent l="0" t="0" r="0" b="635"/>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6FF9C03" w14:textId="77777777" w:rsidR="00D049B5" w:rsidRDefault="00D049B5">
                              <w:pPr>
                                <w:pBdr>
                                  <w:bottom w:val="single" w:sz="4" w:space="1" w:color="auto"/>
                                </w:pBdr>
                              </w:pPr>
                              <w:r>
                                <w:fldChar w:fldCharType="begin"/>
                              </w:r>
                              <w:r>
                                <w:instrText xml:space="preserve"> PAGE   \* MERGEFORMAT </w:instrText>
                              </w:r>
                              <w:r>
                                <w:fldChar w:fldCharType="separate"/>
                              </w:r>
                              <w:r w:rsidR="00C43DDA">
                                <w:rPr>
                                  <w:noProof/>
                                </w:rPr>
                                <w:t>70</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27" style="position:absolute;margin-left:16.8pt;margin-top:0;width:68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" o:allowincell="f" stroked="f">
                  <v:textbox>
                    <w:txbxContent>
                      <w:p w14:paraId="16FF9C03" w14:textId="77777777" w:rsidR="00D049B5" w:rsidRDefault="00D049B5">
                        <w:pPr>
                          <w:pBdr>
                            <w:bottom w:val="single" w:sz="4" w:space="1" w:color="auto"/>
                          </w:pBdr>
                        </w:pPr>
                        <w:r>
                          <w:fldChar w:fldCharType="begin"/>
                        </w:r>
                        <w:r>
                          <w:instrText xml:space="preserve"> PAGE   \* MERGEFORMAT </w:instrText>
                        </w:r>
                        <w:r>
                          <w:fldChar w:fldCharType="separate"/>
                        </w:r>
                        <w:r w:rsidR="00C43DDA">
                          <w:rPr>
                            <w:noProof/>
                          </w:rPr>
                          <w:t>70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2ED2D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B2806"/>
    <w:multiLevelType w:val="hybridMultilevel"/>
    <w:tmpl w:val="B2FE673A"/>
    <w:lvl w:ilvl="0" w:tplc="7FBA98AC">
      <w:start w:val="1"/>
      <w:numFmt w:val="decimal"/>
      <w:lvlText w:val="%1)"/>
      <w:lvlJc w:val="left"/>
      <w:pPr>
        <w:ind w:left="360" w:hanging="360"/>
      </w:pPr>
      <w:rPr>
        <w:rFonts w:hint="default"/>
      </w:rPr>
    </w:lvl>
    <w:lvl w:ilvl="1" w:tplc="0C090011">
      <w:start w:val="1"/>
      <w:numFmt w:val="decimal"/>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A96CF3"/>
    <w:multiLevelType w:val="hybridMultilevel"/>
    <w:tmpl w:val="5350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DA6144"/>
    <w:multiLevelType w:val="hybridMultilevel"/>
    <w:tmpl w:val="9410ACC2"/>
    <w:lvl w:ilvl="0" w:tplc="7FBA98AC">
      <w:start w:val="1"/>
      <w:numFmt w:val="decimal"/>
      <w:lvlText w:val="%1)"/>
      <w:lvlJc w:val="left"/>
      <w:pPr>
        <w:ind w:left="360" w:hanging="360"/>
      </w:pPr>
      <w:rPr>
        <w:rFonts w:hint="default"/>
      </w:rPr>
    </w:lvl>
    <w:lvl w:ilvl="1" w:tplc="0C090019">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41E1889"/>
    <w:multiLevelType w:val="hybridMultilevel"/>
    <w:tmpl w:val="1C286D7A"/>
    <w:lvl w:ilvl="0" w:tplc="7FBA98AC">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58167B2"/>
    <w:multiLevelType w:val="hybridMultilevel"/>
    <w:tmpl w:val="D2709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6AA4ADA"/>
    <w:multiLevelType w:val="hybridMultilevel"/>
    <w:tmpl w:val="81F2B1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6AE7E29"/>
    <w:multiLevelType w:val="hybridMultilevel"/>
    <w:tmpl w:val="677C65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7C67507"/>
    <w:multiLevelType w:val="hybridMultilevel"/>
    <w:tmpl w:val="B044D1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F4C0DFF"/>
    <w:multiLevelType w:val="hybridMultilevel"/>
    <w:tmpl w:val="00007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4CD241D"/>
    <w:multiLevelType w:val="singleLevel"/>
    <w:tmpl w:val="36E2D78E"/>
    <w:lvl w:ilvl="0">
      <w:start w:val="1"/>
      <w:numFmt w:val="bullet"/>
      <w:pStyle w:val="NormColon"/>
      <w:lvlText w:val=""/>
      <w:lvlJc w:val="left"/>
      <w:pPr>
        <w:tabs>
          <w:tab w:val="num" w:pos="1191"/>
        </w:tabs>
        <w:ind w:left="1191" w:hanging="397"/>
      </w:pPr>
      <w:rPr>
        <w:rFonts w:ascii="Symbol" w:hAnsi="Symbol" w:cs="Symbol" w:hint="default"/>
      </w:rPr>
    </w:lvl>
  </w:abstractNum>
  <w:abstractNum w:abstractNumId="11">
    <w:nsid w:val="16211A7B"/>
    <w:multiLevelType w:val="hybridMultilevel"/>
    <w:tmpl w:val="283254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6CE04AD"/>
    <w:multiLevelType w:val="hybridMultilevel"/>
    <w:tmpl w:val="1F4AE32A"/>
    <w:lvl w:ilvl="0" w:tplc="F2DC65A0">
      <w:start w:val="1"/>
      <w:numFmt w:val="lowerRoman"/>
      <w:pStyle w:val="Heading4"/>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A5734F6"/>
    <w:multiLevelType w:val="hybridMultilevel"/>
    <w:tmpl w:val="D6E48E10"/>
    <w:lvl w:ilvl="0" w:tplc="8FB46CE6">
      <w:start w:val="1"/>
      <w:numFmt w:val="decimal"/>
      <w:lvlText w:val="%1)"/>
      <w:lvlJc w:val="left"/>
      <w:pPr>
        <w:ind w:left="502" w:hanging="360"/>
      </w:pPr>
      <w:rPr>
        <w:rFonts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C220B9A"/>
    <w:multiLevelType w:val="hybridMultilevel"/>
    <w:tmpl w:val="F6D0173C"/>
    <w:lvl w:ilvl="0" w:tplc="7FBA98AC">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E462AB0"/>
    <w:multiLevelType w:val="hybridMultilevel"/>
    <w:tmpl w:val="3BFE1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4157256"/>
    <w:multiLevelType w:val="hybridMultilevel"/>
    <w:tmpl w:val="E514EB10"/>
    <w:lvl w:ilvl="0" w:tplc="53C4F2B4">
      <w:start w:val="1"/>
      <w:numFmt w:val="lowerRoman"/>
      <w:pStyle w:val="CONLevela"/>
      <w:lvlText w:val="%1."/>
      <w:lvlJc w:val="left"/>
      <w:pPr>
        <w:ind w:left="1080" w:hanging="360"/>
      </w:pPr>
      <w:rPr>
        <w:rFonts w:hint="default"/>
        <w:i w:val="0"/>
        <w:iCs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7">
    <w:nsid w:val="258A616F"/>
    <w:multiLevelType w:val="hybridMultilevel"/>
    <w:tmpl w:val="89B672B8"/>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8894381"/>
    <w:multiLevelType w:val="hybridMultilevel"/>
    <w:tmpl w:val="EAE26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94F69AF"/>
    <w:multiLevelType w:val="hybridMultilevel"/>
    <w:tmpl w:val="60061A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9C46F30"/>
    <w:multiLevelType w:val="hybridMultilevel"/>
    <w:tmpl w:val="2796205C"/>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ADF6EC3"/>
    <w:multiLevelType w:val="hybridMultilevel"/>
    <w:tmpl w:val="81787B6C"/>
    <w:lvl w:ilvl="0" w:tplc="7FBA98AC">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B4700F0"/>
    <w:multiLevelType w:val="hybridMultilevel"/>
    <w:tmpl w:val="7458E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C88180F"/>
    <w:multiLevelType w:val="hybridMultilevel"/>
    <w:tmpl w:val="7A3CC4EA"/>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59D16FE"/>
    <w:multiLevelType w:val="hybridMultilevel"/>
    <w:tmpl w:val="F3AA4EFE"/>
    <w:lvl w:ilvl="0" w:tplc="7FBA98AC">
      <w:start w:val="1"/>
      <w:numFmt w:val="decimal"/>
      <w:lvlText w:val="%1)"/>
      <w:lvlJc w:val="left"/>
      <w:pPr>
        <w:ind w:left="36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5E71545"/>
    <w:multiLevelType w:val="hybridMultilevel"/>
    <w:tmpl w:val="55C618B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97F6D29"/>
    <w:multiLevelType w:val="hybridMultilevel"/>
    <w:tmpl w:val="3F26F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BC81FD8"/>
    <w:multiLevelType w:val="hybridMultilevel"/>
    <w:tmpl w:val="EA8C85A0"/>
    <w:lvl w:ilvl="0" w:tplc="0C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3CC872B9"/>
    <w:multiLevelType w:val="hybridMultilevel"/>
    <w:tmpl w:val="5D10A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48E38D8"/>
    <w:multiLevelType w:val="hybridMultilevel"/>
    <w:tmpl w:val="D48EF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6921137"/>
    <w:multiLevelType w:val="hybridMultilevel"/>
    <w:tmpl w:val="2996C026"/>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48BE62E5"/>
    <w:multiLevelType w:val="hybridMultilevel"/>
    <w:tmpl w:val="49BE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5165A0"/>
    <w:multiLevelType w:val="hybridMultilevel"/>
    <w:tmpl w:val="72628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F04157C"/>
    <w:multiLevelType w:val="hybridMultilevel"/>
    <w:tmpl w:val="C69CEC8C"/>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1C258D4"/>
    <w:multiLevelType w:val="multilevel"/>
    <w:tmpl w:val="F8127FBA"/>
    <w:lvl w:ilvl="0">
      <w:start w:val="1"/>
      <w:numFmt w:val="decimal"/>
      <w:pStyle w:val="Heading2"/>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5">
    <w:nsid w:val="53164955"/>
    <w:multiLevelType w:val="hybridMultilevel"/>
    <w:tmpl w:val="E934FD82"/>
    <w:lvl w:ilvl="0" w:tplc="7FBA98A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32F7F4A"/>
    <w:multiLevelType w:val="hybridMultilevel"/>
    <w:tmpl w:val="E884BD6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3651443"/>
    <w:multiLevelType w:val="hybridMultilevel"/>
    <w:tmpl w:val="B2FE673A"/>
    <w:lvl w:ilvl="0" w:tplc="7FBA98AC">
      <w:start w:val="1"/>
      <w:numFmt w:val="decimal"/>
      <w:lvlText w:val="%1)"/>
      <w:lvlJc w:val="left"/>
      <w:pPr>
        <w:ind w:left="360" w:hanging="360"/>
      </w:pPr>
      <w:rPr>
        <w:rFonts w:hint="default"/>
      </w:rPr>
    </w:lvl>
    <w:lvl w:ilvl="1" w:tplc="0C090011">
      <w:start w:val="1"/>
      <w:numFmt w:val="decimal"/>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4657A19"/>
    <w:multiLevelType w:val="multilevel"/>
    <w:tmpl w:val="0A90713A"/>
    <w:lvl w:ilvl="0">
      <w:start w:val="1"/>
      <w:numFmt w:val="lowerLetter"/>
      <w:pStyle w:val="Heading3"/>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56C5963"/>
    <w:multiLevelType w:val="hybridMultilevel"/>
    <w:tmpl w:val="56C2C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55BD6E1C"/>
    <w:multiLevelType w:val="hybridMultilevel"/>
    <w:tmpl w:val="EA2E977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9973B5C"/>
    <w:multiLevelType w:val="hybridMultilevel"/>
    <w:tmpl w:val="E07EF0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AEF3B46"/>
    <w:multiLevelType w:val="hybridMultilevel"/>
    <w:tmpl w:val="7C7655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C0731E5"/>
    <w:multiLevelType w:val="hybridMultilevel"/>
    <w:tmpl w:val="8BFCC0DA"/>
    <w:lvl w:ilvl="0" w:tplc="49AA61B4">
      <w:start w:val="1"/>
      <w:numFmt w:val="decimal"/>
      <w:pStyle w:val="Heading1"/>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6C8C7ED8"/>
    <w:multiLevelType w:val="hybridMultilevel"/>
    <w:tmpl w:val="D99841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CA257B5"/>
    <w:multiLevelType w:val="hybridMultilevel"/>
    <w:tmpl w:val="FB7EDD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D8A16B7"/>
    <w:multiLevelType w:val="hybridMultilevel"/>
    <w:tmpl w:val="5A000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E516A65"/>
    <w:multiLevelType w:val="hybridMultilevel"/>
    <w:tmpl w:val="0354FF2A"/>
    <w:lvl w:ilvl="0" w:tplc="7FBA98A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2B60A11"/>
    <w:multiLevelType w:val="hybridMultilevel"/>
    <w:tmpl w:val="D2326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741B6E45"/>
    <w:multiLevelType w:val="hybridMultilevel"/>
    <w:tmpl w:val="D91A560A"/>
    <w:lvl w:ilvl="0" w:tplc="52BC81D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9F0432D"/>
    <w:multiLevelType w:val="hybridMultilevel"/>
    <w:tmpl w:val="DED677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7A9578A2"/>
    <w:multiLevelType w:val="hybridMultilevel"/>
    <w:tmpl w:val="DFA0A0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7BA405EE"/>
    <w:multiLevelType w:val="hybridMultilevel"/>
    <w:tmpl w:val="66203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DF61A81"/>
    <w:multiLevelType w:val="hybridMultilevel"/>
    <w:tmpl w:val="06EE377A"/>
    <w:lvl w:ilvl="0" w:tplc="D6947272">
      <w:start w:val="4"/>
      <w:numFmt w:val="decimal"/>
      <w:lvlText w:val="%1)"/>
      <w:lvlJc w:val="left"/>
      <w:pPr>
        <w:ind w:left="1222"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6"/>
  </w:num>
  <w:num w:numId="2">
    <w:abstractNumId w:val="10"/>
  </w:num>
  <w:num w:numId="3">
    <w:abstractNumId w:val="34"/>
  </w:num>
  <w:num w:numId="4">
    <w:abstractNumId w:val="38"/>
  </w:num>
  <w:num w:numId="5">
    <w:abstractNumId w:val="12"/>
  </w:num>
  <w:num w:numId="6">
    <w:abstractNumId w:val="28"/>
  </w:num>
  <w:num w:numId="7">
    <w:abstractNumId w:val="39"/>
  </w:num>
  <w:num w:numId="8">
    <w:abstractNumId w:val="22"/>
  </w:num>
  <w:num w:numId="9">
    <w:abstractNumId w:val="20"/>
  </w:num>
  <w:num w:numId="10">
    <w:abstractNumId w:val="51"/>
  </w:num>
  <w:num w:numId="11">
    <w:abstractNumId w:val="36"/>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7"/>
  </w:num>
  <w:num w:numId="17">
    <w:abstractNumId w:val="24"/>
  </w:num>
  <w:num w:numId="18">
    <w:abstractNumId w:val="47"/>
  </w:num>
  <w:num w:numId="19">
    <w:abstractNumId w:val="21"/>
  </w:num>
  <w:num w:numId="20">
    <w:abstractNumId w:val="14"/>
  </w:num>
  <w:num w:numId="21">
    <w:abstractNumId w:val="53"/>
  </w:num>
  <w:num w:numId="22">
    <w:abstractNumId w:val="9"/>
  </w:num>
  <w:num w:numId="23">
    <w:abstractNumId w:val="2"/>
  </w:num>
  <w:num w:numId="24">
    <w:abstractNumId w:val="40"/>
  </w:num>
  <w:num w:numId="25">
    <w:abstractNumId w:val="50"/>
  </w:num>
  <w:num w:numId="26">
    <w:abstractNumId w:val="26"/>
  </w:num>
  <w:num w:numId="27">
    <w:abstractNumId w:val="15"/>
  </w:num>
  <w:num w:numId="28">
    <w:abstractNumId w:val="42"/>
  </w:num>
  <w:num w:numId="29">
    <w:abstractNumId w:val="7"/>
  </w:num>
  <w:num w:numId="30">
    <w:abstractNumId w:val="5"/>
  </w:num>
  <w:num w:numId="31">
    <w:abstractNumId w:val="48"/>
  </w:num>
  <w:num w:numId="32">
    <w:abstractNumId w:val="23"/>
  </w:num>
  <w:num w:numId="33">
    <w:abstractNumId w:val="43"/>
  </w:num>
  <w:num w:numId="34">
    <w:abstractNumId w:val="17"/>
  </w:num>
  <w:num w:numId="35">
    <w:abstractNumId w:val="37"/>
  </w:num>
  <w:num w:numId="36">
    <w:abstractNumId w:val="35"/>
  </w:num>
  <w:num w:numId="37">
    <w:abstractNumId w:val="11"/>
  </w:num>
  <w:num w:numId="38">
    <w:abstractNumId w:val="45"/>
  </w:num>
  <w:num w:numId="39">
    <w:abstractNumId w:val="6"/>
  </w:num>
  <w:num w:numId="40">
    <w:abstractNumId w:val="41"/>
  </w:num>
  <w:num w:numId="41">
    <w:abstractNumId w:val="18"/>
  </w:num>
  <w:num w:numId="42">
    <w:abstractNumId w:val="4"/>
  </w:num>
  <w:num w:numId="43">
    <w:abstractNumId w:val="3"/>
  </w:num>
  <w:num w:numId="44">
    <w:abstractNumId w:val="46"/>
  </w:num>
  <w:num w:numId="45">
    <w:abstractNumId w:val="1"/>
  </w:num>
  <w:num w:numId="46">
    <w:abstractNumId w:val="25"/>
  </w:num>
  <w:num w:numId="47">
    <w:abstractNumId w:val="19"/>
  </w:num>
  <w:num w:numId="48">
    <w:abstractNumId w:val="12"/>
    <w:lvlOverride w:ilvl="0">
      <w:startOverride w:val="1"/>
    </w:lvlOverride>
  </w:num>
  <w:num w:numId="49">
    <w:abstractNumId w:val="12"/>
    <w:lvlOverride w:ilvl="0">
      <w:startOverride w:val="1"/>
    </w:lvlOverride>
  </w:num>
  <w:num w:numId="50">
    <w:abstractNumId w:val="12"/>
    <w:lvlOverride w:ilvl="0">
      <w:startOverride w:val="1"/>
    </w:lvlOverride>
  </w:num>
  <w:num w:numId="51">
    <w:abstractNumId w:val="30"/>
  </w:num>
  <w:num w:numId="52">
    <w:abstractNumId w:val="12"/>
    <w:lvlOverride w:ilvl="0">
      <w:startOverride w:val="1"/>
    </w:lvlOverride>
  </w:num>
  <w:num w:numId="53">
    <w:abstractNumId w:val="33"/>
  </w:num>
  <w:num w:numId="54">
    <w:abstractNumId w:val="44"/>
  </w:num>
  <w:num w:numId="55">
    <w:abstractNumId w:val="31"/>
  </w:num>
  <w:num w:numId="56">
    <w:abstractNumId w:val="52"/>
  </w:num>
  <w:num w:numId="57">
    <w:abstractNumId w:val="49"/>
  </w:num>
  <w:num w:numId="58">
    <w:abstractNumId w:val="12"/>
    <w:lvlOverride w:ilvl="0">
      <w:startOverride w:val="1"/>
    </w:lvlOverride>
  </w:num>
  <w:num w:numId="59">
    <w:abstractNumId w:val="12"/>
    <w:lvlOverride w:ilvl="0">
      <w:startOverride w:val="1"/>
    </w:lvlOverride>
  </w:num>
  <w:num w:numId="60">
    <w:abstractNumId w:val="0"/>
  </w:num>
  <w:num w:numId="61">
    <w:abstractNumId w:val="8"/>
  </w:num>
  <w:num w:numId="62">
    <w:abstractNumId w:val="32"/>
  </w:num>
  <w:num w:numId="63">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trackRevision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D2F"/>
    <w:rsid w:val="000003EF"/>
    <w:rsid w:val="000016A2"/>
    <w:rsid w:val="0000190E"/>
    <w:rsid w:val="00001D51"/>
    <w:rsid w:val="00002C84"/>
    <w:rsid w:val="000035A5"/>
    <w:rsid w:val="00003E08"/>
    <w:rsid w:val="0000486E"/>
    <w:rsid w:val="00005001"/>
    <w:rsid w:val="0000580B"/>
    <w:rsid w:val="0000795A"/>
    <w:rsid w:val="00010644"/>
    <w:rsid w:val="00011343"/>
    <w:rsid w:val="000117B8"/>
    <w:rsid w:val="00011B3C"/>
    <w:rsid w:val="00011D63"/>
    <w:rsid w:val="00012C05"/>
    <w:rsid w:val="000131B8"/>
    <w:rsid w:val="000158A8"/>
    <w:rsid w:val="0001640F"/>
    <w:rsid w:val="000201DE"/>
    <w:rsid w:val="0002038F"/>
    <w:rsid w:val="00021025"/>
    <w:rsid w:val="00022EA5"/>
    <w:rsid w:val="00023BEB"/>
    <w:rsid w:val="0002768B"/>
    <w:rsid w:val="0002777D"/>
    <w:rsid w:val="00030690"/>
    <w:rsid w:val="00034345"/>
    <w:rsid w:val="00034E15"/>
    <w:rsid w:val="00036948"/>
    <w:rsid w:val="00037A1B"/>
    <w:rsid w:val="0004165F"/>
    <w:rsid w:val="00041A56"/>
    <w:rsid w:val="00042844"/>
    <w:rsid w:val="000428F5"/>
    <w:rsid w:val="00045628"/>
    <w:rsid w:val="0004676C"/>
    <w:rsid w:val="00047A4B"/>
    <w:rsid w:val="00047A57"/>
    <w:rsid w:val="00047CBE"/>
    <w:rsid w:val="0005211E"/>
    <w:rsid w:val="0005300C"/>
    <w:rsid w:val="00053818"/>
    <w:rsid w:val="00053848"/>
    <w:rsid w:val="0005387E"/>
    <w:rsid w:val="00053F29"/>
    <w:rsid w:val="00057536"/>
    <w:rsid w:val="0006069F"/>
    <w:rsid w:val="0006212D"/>
    <w:rsid w:val="0006293E"/>
    <w:rsid w:val="00063B43"/>
    <w:rsid w:val="00064AA3"/>
    <w:rsid w:val="00066148"/>
    <w:rsid w:val="0006646B"/>
    <w:rsid w:val="00067377"/>
    <w:rsid w:val="00071037"/>
    <w:rsid w:val="00071CA0"/>
    <w:rsid w:val="00071EA2"/>
    <w:rsid w:val="000750E9"/>
    <w:rsid w:val="000750F4"/>
    <w:rsid w:val="0007667E"/>
    <w:rsid w:val="0007699C"/>
    <w:rsid w:val="00076AF8"/>
    <w:rsid w:val="00076D51"/>
    <w:rsid w:val="00077812"/>
    <w:rsid w:val="00080B24"/>
    <w:rsid w:val="0008102A"/>
    <w:rsid w:val="00081111"/>
    <w:rsid w:val="000816EF"/>
    <w:rsid w:val="00081D4B"/>
    <w:rsid w:val="00081DD4"/>
    <w:rsid w:val="00082634"/>
    <w:rsid w:val="00082E61"/>
    <w:rsid w:val="000842F9"/>
    <w:rsid w:val="0008587F"/>
    <w:rsid w:val="00085CF7"/>
    <w:rsid w:val="00085EDD"/>
    <w:rsid w:val="00087335"/>
    <w:rsid w:val="00087A12"/>
    <w:rsid w:val="00087CCC"/>
    <w:rsid w:val="00087FF3"/>
    <w:rsid w:val="00090009"/>
    <w:rsid w:val="00090371"/>
    <w:rsid w:val="000903AE"/>
    <w:rsid w:val="00090514"/>
    <w:rsid w:val="0009234A"/>
    <w:rsid w:val="00092DE7"/>
    <w:rsid w:val="00095AB4"/>
    <w:rsid w:val="00095AEF"/>
    <w:rsid w:val="0009680A"/>
    <w:rsid w:val="000975A4"/>
    <w:rsid w:val="000A14E5"/>
    <w:rsid w:val="000A2239"/>
    <w:rsid w:val="000A2BF1"/>
    <w:rsid w:val="000A3EAE"/>
    <w:rsid w:val="000A3FDE"/>
    <w:rsid w:val="000A45D9"/>
    <w:rsid w:val="000A4C66"/>
    <w:rsid w:val="000A5399"/>
    <w:rsid w:val="000A67C5"/>
    <w:rsid w:val="000A6824"/>
    <w:rsid w:val="000A6E81"/>
    <w:rsid w:val="000B047E"/>
    <w:rsid w:val="000B0EAF"/>
    <w:rsid w:val="000B1235"/>
    <w:rsid w:val="000B16AB"/>
    <w:rsid w:val="000B29E5"/>
    <w:rsid w:val="000B408A"/>
    <w:rsid w:val="000B724E"/>
    <w:rsid w:val="000C019D"/>
    <w:rsid w:val="000C027E"/>
    <w:rsid w:val="000C28AC"/>
    <w:rsid w:val="000C2FFB"/>
    <w:rsid w:val="000C6A66"/>
    <w:rsid w:val="000C717E"/>
    <w:rsid w:val="000C7AF3"/>
    <w:rsid w:val="000D1936"/>
    <w:rsid w:val="000D2D3B"/>
    <w:rsid w:val="000D3F50"/>
    <w:rsid w:val="000D4BC0"/>
    <w:rsid w:val="000D63EA"/>
    <w:rsid w:val="000D6C2B"/>
    <w:rsid w:val="000D7762"/>
    <w:rsid w:val="000E039C"/>
    <w:rsid w:val="000E23CF"/>
    <w:rsid w:val="000E24A2"/>
    <w:rsid w:val="000E2ABD"/>
    <w:rsid w:val="000E3D9F"/>
    <w:rsid w:val="000E4187"/>
    <w:rsid w:val="000E4A29"/>
    <w:rsid w:val="000E4A52"/>
    <w:rsid w:val="000E4EC1"/>
    <w:rsid w:val="000E5465"/>
    <w:rsid w:val="000E635F"/>
    <w:rsid w:val="000F01B6"/>
    <w:rsid w:val="000F0D07"/>
    <w:rsid w:val="000F167D"/>
    <w:rsid w:val="000F18DD"/>
    <w:rsid w:val="000F1E3B"/>
    <w:rsid w:val="000F2D34"/>
    <w:rsid w:val="000F3627"/>
    <w:rsid w:val="000F368D"/>
    <w:rsid w:val="000F41AA"/>
    <w:rsid w:val="000F4B78"/>
    <w:rsid w:val="000F62D2"/>
    <w:rsid w:val="000F7194"/>
    <w:rsid w:val="000F75DF"/>
    <w:rsid w:val="000F7623"/>
    <w:rsid w:val="000F798C"/>
    <w:rsid w:val="00100D6D"/>
    <w:rsid w:val="001012E5"/>
    <w:rsid w:val="001013F3"/>
    <w:rsid w:val="00102CDB"/>
    <w:rsid w:val="001033E7"/>
    <w:rsid w:val="0010461E"/>
    <w:rsid w:val="001059C1"/>
    <w:rsid w:val="00106CAE"/>
    <w:rsid w:val="00106D0C"/>
    <w:rsid w:val="0010794D"/>
    <w:rsid w:val="001104CB"/>
    <w:rsid w:val="0011076B"/>
    <w:rsid w:val="00110808"/>
    <w:rsid w:val="00113755"/>
    <w:rsid w:val="001159E0"/>
    <w:rsid w:val="0011605A"/>
    <w:rsid w:val="00116CA0"/>
    <w:rsid w:val="001177C9"/>
    <w:rsid w:val="00117838"/>
    <w:rsid w:val="00120737"/>
    <w:rsid w:val="00120C84"/>
    <w:rsid w:val="00120C95"/>
    <w:rsid w:val="00121422"/>
    <w:rsid w:val="00121920"/>
    <w:rsid w:val="0012245A"/>
    <w:rsid w:val="0012261D"/>
    <w:rsid w:val="00124C34"/>
    <w:rsid w:val="001271FC"/>
    <w:rsid w:val="00127EE0"/>
    <w:rsid w:val="001301E1"/>
    <w:rsid w:val="001308E6"/>
    <w:rsid w:val="00131364"/>
    <w:rsid w:val="001315E2"/>
    <w:rsid w:val="0013240B"/>
    <w:rsid w:val="0013360A"/>
    <w:rsid w:val="00133C0C"/>
    <w:rsid w:val="001340AA"/>
    <w:rsid w:val="0013419D"/>
    <w:rsid w:val="00136F8A"/>
    <w:rsid w:val="00140396"/>
    <w:rsid w:val="001404C5"/>
    <w:rsid w:val="00140BE2"/>
    <w:rsid w:val="001411F7"/>
    <w:rsid w:val="001416E4"/>
    <w:rsid w:val="00141BB5"/>
    <w:rsid w:val="0014315D"/>
    <w:rsid w:val="00147FAE"/>
    <w:rsid w:val="0015058B"/>
    <w:rsid w:val="00150A0C"/>
    <w:rsid w:val="00150E39"/>
    <w:rsid w:val="00151578"/>
    <w:rsid w:val="001516E5"/>
    <w:rsid w:val="00152191"/>
    <w:rsid w:val="0015273C"/>
    <w:rsid w:val="00153742"/>
    <w:rsid w:val="0015570F"/>
    <w:rsid w:val="001575C6"/>
    <w:rsid w:val="00161419"/>
    <w:rsid w:val="001615EB"/>
    <w:rsid w:val="00161D42"/>
    <w:rsid w:val="0016379A"/>
    <w:rsid w:val="00163D50"/>
    <w:rsid w:val="001641D2"/>
    <w:rsid w:val="00165AC6"/>
    <w:rsid w:val="00166192"/>
    <w:rsid w:val="001664AC"/>
    <w:rsid w:val="00167E13"/>
    <w:rsid w:val="001706E4"/>
    <w:rsid w:val="00171462"/>
    <w:rsid w:val="00171493"/>
    <w:rsid w:val="00171A9D"/>
    <w:rsid w:val="00171AA8"/>
    <w:rsid w:val="00171E35"/>
    <w:rsid w:val="00172B5E"/>
    <w:rsid w:val="00172BBC"/>
    <w:rsid w:val="00172DCA"/>
    <w:rsid w:val="001731C2"/>
    <w:rsid w:val="00174802"/>
    <w:rsid w:val="00174F33"/>
    <w:rsid w:val="0017657E"/>
    <w:rsid w:val="00180726"/>
    <w:rsid w:val="00180A72"/>
    <w:rsid w:val="00180E21"/>
    <w:rsid w:val="00181F55"/>
    <w:rsid w:val="001829E0"/>
    <w:rsid w:val="00182EEB"/>
    <w:rsid w:val="001830E6"/>
    <w:rsid w:val="00184690"/>
    <w:rsid w:val="00184966"/>
    <w:rsid w:val="00186366"/>
    <w:rsid w:val="0018637E"/>
    <w:rsid w:val="00187FF2"/>
    <w:rsid w:val="00190C0D"/>
    <w:rsid w:val="00190CE4"/>
    <w:rsid w:val="00192819"/>
    <w:rsid w:val="0019290B"/>
    <w:rsid w:val="00192E29"/>
    <w:rsid w:val="00193197"/>
    <w:rsid w:val="00194051"/>
    <w:rsid w:val="00194AE0"/>
    <w:rsid w:val="00194CF2"/>
    <w:rsid w:val="00195514"/>
    <w:rsid w:val="0019595D"/>
    <w:rsid w:val="00196534"/>
    <w:rsid w:val="0019681D"/>
    <w:rsid w:val="001971E3"/>
    <w:rsid w:val="00197D38"/>
    <w:rsid w:val="001A0A6D"/>
    <w:rsid w:val="001A0F3F"/>
    <w:rsid w:val="001A1A89"/>
    <w:rsid w:val="001A29CD"/>
    <w:rsid w:val="001A2B67"/>
    <w:rsid w:val="001A4369"/>
    <w:rsid w:val="001A4485"/>
    <w:rsid w:val="001A527C"/>
    <w:rsid w:val="001A58D1"/>
    <w:rsid w:val="001A6B0C"/>
    <w:rsid w:val="001A6E2F"/>
    <w:rsid w:val="001A6FCF"/>
    <w:rsid w:val="001A7641"/>
    <w:rsid w:val="001B0681"/>
    <w:rsid w:val="001B09E9"/>
    <w:rsid w:val="001B0A03"/>
    <w:rsid w:val="001B11DF"/>
    <w:rsid w:val="001B1423"/>
    <w:rsid w:val="001B25D7"/>
    <w:rsid w:val="001B2835"/>
    <w:rsid w:val="001B3B68"/>
    <w:rsid w:val="001B3EE8"/>
    <w:rsid w:val="001B5A1B"/>
    <w:rsid w:val="001B7D80"/>
    <w:rsid w:val="001C21EE"/>
    <w:rsid w:val="001C2940"/>
    <w:rsid w:val="001C2B23"/>
    <w:rsid w:val="001C3734"/>
    <w:rsid w:val="001C42F0"/>
    <w:rsid w:val="001C4A78"/>
    <w:rsid w:val="001C5771"/>
    <w:rsid w:val="001C5EC6"/>
    <w:rsid w:val="001C735C"/>
    <w:rsid w:val="001D4109"/>
    <w:rsid w:val="001D4CF7"/>
    <w:rsid w:val="001D582E"/>
    <w:rsid w:val="001D6FE0"/>
    <w:rsid w:val="001E00FE"/>
    <w:rsid w:val="001E1A6E"/>
    <w:rsid w:val="001E1F0F"/>
    <w:rsid w:val="001E2CA1"/>
    <w:rsid w:val="001E35D8"/>
    <w:rsid w:val="001E3B26"/>
    <w:rsid w:val="001E3F90"/>
    <w:rsid w:val="001E40DF"/>
    <w:rsid w:val="001E429B"/>
    <w:rsid w:val="001E462A"/>
    <w:rsid w:val="001E4DBF"/>
    <w:rsid w:val="001E653E"/>
    <w:rsid w:val="001E7049"/>
    <w:rsid w:val="001F0C55"/>
    <w:rsid w:val="001F3960"/>
    <w:rsid w:val="001F4C7E"/>
    <w:rsid w:val="001F4CBF"/>
    <w:rsid w:val="001F563C"/>
    <w:rsid w:val="001F5ECA"/>
    <w:rsid w:val="001F66AC"/>
    <w:rsid w:val="001F766F"/>
    <w:rsid w:val="00200326"/>
    <w:rsid w:val="002008A7"/>
    <w:rsid w:val="00200946"/>
    <w:rsid w:val="00200B1D"/>
    <w:rsid w:val="00201C28"/>
    <w:rsid w:val="00201E1A"/>
    <w:rsid w:val="0020236E"/>
    <w:rsid w:val="0020313E"/>
    <w:rsid w:val="00204688"/>
    <w:rsid w:val="00206550"/>
    <w:rsid w:val="00206C80"/>
    <w:rsid w:val="0020742E"/>
    <w:rsid w:val="00207B54"/>
    <w:rsid w:val="00207BEC"/>
    <w:rsid w:val="002109C1"/>
    <w:rsid w:val="00210F8F"/>
    <w:rsid w:val="00211B4D"/>
    <w:rsid w:val="00211FB2"/>
    <w:rsid w:val="0021431E"/>
    <w:rsid w:val="00215007"/>
    <w:rsid w:val="00215469"/>
    <w:rsid w:val="00215656"/>
    <w:rsid w:val="0021590C"/>
    <w:rsid w:val="00215B3D"/>
    <w:rsid w:val="002162D1"/>
    <w:rsid w:val="00216A70"/>
    <w:rsid w:val="0022351E"/>
    <w:rsid w:val="00223FE3"/>
    <w:rsid w:val="00226649"/>
    <w:rsid w:val="002269BD"/>
    <w:rsid w:val="002271B6"/>
    <w:rsid w:val="002311B0"/>
    <w:rsid w:val="002316A3"/>
    <w:rsid w:val="00232121"/>
    <w:rsid w:val="0023245B"/>
    <w:rsid w:val="0023621B"/>
    <w:rsid w:val="002370E3"/>
    <w:rsid w:val="00237983"/>
    <w:rsid w:val="0024149A"/>
    <w:rsid w:val="00241D7F"/>
    <w:rsid w:val="00242899"/>
    <w:rsid w:val="0024323E"/>
    <w:rsid w:val="00244C71"/>
    <w:rsid w:val="00246F13"/>
    <w:rsid w:val="002476B5"/>
    <w:rsid w:val="00247889"/>
    <w:rsid w:val="0025026C"/>
    <w:rsid w:val="00250348"/>
    <w:rsid w:val="002517BC"/>
    <w:rsid w:val="002535BF"/>
    <w:rsid w:val="00255CC8"/>
    <w:rsid w:val="00257034"/>
    <w:rsid w:val="00257093"/>
    <w:rsid w:val="0025715D"/>
    <w:rsid w:val="00261344"/>
    <w:rsid w:val="002619A1"/>
    <w:rsid w:val="00261DF3"/>
    <w:rsid w:val="00261F0E"/>
    <w:rsid w:val="00261FBB"/>
    <w:rsid w:val="0026418F"/>
    <w:rsid w:val="00265258"/>
    <w:rsid w:val="0026543C"/>
    <w:rsid w:val="002656E9"/>
    <w:rsid w:val="00265FAF"/>
    <w:rsid w:val="002664BA"/>
    <w:rsid w:val="00266D19"/>
    <w:rsid w:val="00266DB0"/>
    <w:rsid w:val="00270795"/>
    <w:rsid w:val="00271E58"/>
    <w:rsid w:val="002731D9"/>
    <w:rsid w:val="002733A2"/>
    <w:rsid w:val="00273A09"/>
    <w:rsid w:val="002740F0"/>
    <w:rsid w:val="002742AB"/>
    <w:rsid w:val="002745D8"/>
    <w:rsid w:val="002758D3"/>
    <w:rsid w:val="00275C27"/>
    <w:rsid w:val="00276450"/>
    <w:rsid w:val="00276545"/>
    <w:rsid w:val="0027667B"/>
    <w:rsid w:val="00276D53"/>
    <w:rsid w:val="00277247"/>
    <w:rsid w:val="00280616"/>
    <w:rsid w:val="00280AC3"/>
    <w:rsid w:val="00282532"/>
    <w:rsid w:val="00282A62"/>
    <w:rsid w:val="00282BBA"/>
    <w:rsid w:val="002833A2"/>
    <w:rsid w:val="002848CE"/>
    <w:rsid w:val="00284CC1"/>
    <w:rsid w:val="00284F0D"/>
    <w:rsid w:val="00286149"/>
    <w:rsid w:val="00286A72"/>
    <w:rsid w:val="00286B8F"/>
    <w:rsid w:val="00286CEE"/>
    <w:rsid w:val="00286CF2"/>
    <w:rsid w:val="00286D07"/>
    <w:rsid w:val="00286E7A"/>
    <w:rsid w:val="00287283"/>
    <w:rsid w:val="00287F36"/>
    <w:rsid w:val="00291266"/>
    <w:rsid w:val="00291B56"/>
    <w:rsid w:val="002921A3"/>
    <w:rsid w:val="00292419"/>
    <w:rsid w:val="002924BB"/>
    <w:rsid w:val="00293A03"/>
    <w:rsid w:val="00294630"/>
    <w:rsid w:val="00295140"/>
    <w:rsid w:val="00295C4B"/>
    <w:rsid w:val="00296D62"/>
    <w:rsid w:val="00297AB3"/>
    <w:rsid w:val="002A0E1B"/>
    <w:rsid w:val="002A1453"/>
    <w:rsid w:val="002A3E78"/>
    <w:rsid w:val="002A50EC"/>
    <w:rsid w:val="002A54DF"/>
    <w:rsid w:val="002A5722"/>
    <w:rsid w:val="002A6066"/>
    <w:rsid w:val="002A6107"/>
    <w:rsid w:val="002A61B5"/>
    <w:rsid w:val="002A6E23"/>
    <w:rsid w:val="002A7FF4"/>
    <w:rsid w:val="002B0081"/>
    <w:rsid w:val="002B0275"/>
    <w:rsid w:val="002B06C7"/>
    <w:rsid w:val="002B0BE1"/>
    <w:rsid w:val="002B30C9"/>
    <w:rsid w:val="002B359F"/>
    <w:rsid w:val="002B4036"/>
    <w:rsid w:val="002B46DB"/>
    <w:rsid w:val="002B7973"/>
    <w:rsid w:val="002C029E"/>
    <w:rsid w:val="002C0E8F"/>
    <w:rsid w:val="002C1271"/>
    <w:rsid w:val="002C1510"/>
    <w:rsid w:val="002C20C0"/>
    <w:rsid w:val="002C3084"/>
    <w:rsid w:val="002C4809"/>
    <w:rsid w:val="002C48FB"/>
    <w:rsid w:val="002C520B"/>
    <w:rsid w:val="002C5E02"/>
    <w:rsid w:val="002C5EBC"/>
    <w:rsid w:val="002C6636"/>
    <w:rsid w:val="002C66C3"/>
    <w:rsid w:val="002C6890"/>
    <w:rsid w:val="002C72F2"/>
    <w:rsid w:val="002D1656"/>
    <w:rsid w:val="002D23A7"/>
    <w:rsid w:val="002D2DA8"/>
    <w:rsid w:val="002D3266"/>
    <w:rsid w:val="002D40F5"/>
    <w:rsid w:val="002D5513"/>
    <w:rsid w:val="002D6108"/>
    <w:rsid w:val="002D61B8"/>
    <w:rsid w:val="002D7162"/>
    <w:rsid w:val="002E18CB"/>
    <w:rsid w:val="002E2276"/>
    <w:rsid w:val="002E46B0"/>
    <w:rsid w:val="002E4714"/>
    <w:rsid w:val="002E702B"/>
    <w:rsid w:val="002F1410"/>
    <w:rsid w:val="002F15F8"/>
    <w:rsid w:val="002F1C82"/>
    <w:rsid w:val="002F1D5D"/>
    <w:rsid w:val="002F25FC"/>
    <w:rsid w:val="002F2E90"/>
    <w:rsid w:val="002F3262"/>
    <w:rsid w:val="002F49BB"/>
    <w:rsid w:val="002F4FBD"/>
    <w:rsid w:val="002F5167"/>
    <w:rsid w:val="002F59B7"/>
    <w:rsid w:val="002F6359"/>
    <w:rsid w:val="002F6662"/>
    <w:rsid w:val="002F6899"/>
    <w:rsid w:val="002F7578"/>
    <w:rsid w:val="002F783E"/>
    <w:rsid w:val="00301C9E"/>
    <w:rsid w:val="00301E52"/>
    <w:rsid w:val="00303AD3"/>
    <w:rsid w:val="00304183"/>
    <w:rsid w:val="00305A10"/>
    <w:rsid w:val="0031148E"/>
    <w:rsid w:val="00313B11"/>
    <w:rsid w:val="00314DC7"/>
    <w:rsid w:val="0031574C"/>
    <w:rsid w:val="0031612B"/>
    <w:rsid w:val="0031651B"/>
    <w:rsid w:val="00316EE1"/>
    <w:rsid w:val="003173A8"/>
    <w:rsid w:val="003204DD"/>
    <w:rsid w:val="003214C1"/>
    <w:rsid w:val="00321CFC"/>
    <w:rsid w:val="00323A75"/>
    <w:rsid w:val="003240D4"/>
    <w:rsid w:val="0032548F"/>
    <w:rsid w:val="00325751"/>
    <w:rsid w:val="00325CCB"/>
    <w:rsid w:val="00326436"/>
    <w:rsid w:val="0032643C"/>
    <w:rsid w:val="00326C11"/>
    <w:rsid w:val="0032724E"/>
    <w:rsid w:val="003274A1"/>
    <w:rsid w:val="00327958"/>
    <w:rsid w:val="00327BB9"/>
    <w:rsid w:val="00332C4E"/>
    <w:rsid w:val="00332E21"/>
    <w:rsid w:val="00333D33"/>
    <w:rsid w:val="00334F86"/>
    <w:rsid w:val="003367B1"/>
    <w:rsid w:val="00340B14"/>
    <w:rsid w:val="003410D3"/>
    <w:rsid w:val="00341F5B"/>
    <w:rsid w:val="00342632"/>
    <w:rsid w:val="00343500"/>
    <w:rsid w:val="0034373D"/>
    <w:rsid w:val="0034679D"/>
    <w:rsid w:val="003470AF"/>
    <w:rsid w:val="00347663"/>
    <w:rsid w:val="0035146F"/>
    <w:rsid w:val="0035180C"/>
    <w:rsid w:val="00351D07"/>
    <w:rsid w:val="00351E6C"/>
    <w:rsid w:val="00352114"/>
    <w:rsid w:val="0035264D"/>
    <w:rsid w:val="0035308B"/>
    <w:rsid w:val="00353380"/>
    <w:rsid w:val="00353460"/>
    <w:rsid w:val="003542AB"/>
    <w:rsid w:val="003542EA"/>
    <w:rsid w:val="003545E6"/>
    <w:rsid w:val="00355544"/>
    <w:rsid w:val="003569B9"/>
    <w:rsid w:val="00356E8D"/>
    <w:rsid w:val="00360127"/>
    <w:rsid w:val="003617F9"/>
    <w:rsid w:val="00362A21"/>
    <w:rsid w:val="003646AF"/>
    <w:rsid w:val="00364FE4"/>
    <w:rsid w:val="00365E59"/>
    <w:rsid w:val="00365F94"/>
    <w:rsid w:val="003668E0"/>
    <w:rsid w:val="00367B35"/>
    <w:rsid w:val="00370AB5"/>
    <w:rsid w:val="00373CAA"/>
    <w:rsid w:val="0037451B"/>
    <w:rsid w:val="003754B8"/>
    <w:rsid w:val="003754D6"/>
    <w:rsid w:val="00376CEA"/>
    <w:rsid w:val="00377658"/>
    <w:rsid w:val="00377F92"/>
    <w:rsid w:val="00380DCA"/>
    <w:rsid w:val="003819F0"/>
    <w:rsid w:val="003835ED"/>
    <w:rsid w:val="003844C2"/>
    <w:rsid w:val="003867BB"/>
    <w:rsid w:val="00386EAA"/>
    <w:rsid w:val="003870A5"/>
    <w:rsid w:val="00387DA2"/>
    <w:rsid w:val="00390F62"/>
    <w:rsid w:val="00391B94"/>
    <w:rsid w:val="00392345"/>
    <w:rsid w:val="003936D9"/>
    <w:rsid w:val="00396A5D"/>
    <w:rsid w:val="00397995"/>
    <w:rsid w:val="003A0433"/>
    <w:rsid w:val="003A07F9"/>
    <w:rsid w:val="003A18DF"/>
    <w:rsid w:val="003A203B"/>
    <w:rsid w:val="003A284B"/>
    <w:rsid w:val="003A4976"/>
    <w:rsid w:val="003A4C9B"/>
    <w:rsid w:val="003A5C8D"/>
    <w:rsid w:val="003A64E3"/>
    <w:rsid w:val="003A702A"/>
    <w:rsid w:val="003B133E"/>
    <w:rsid w:val="003B153D"/>
    <w:rsid w:val="003B3B76"/>
    <w:rsid w:val="003B41B7"/>
    <w:rsid w:val="003B48E6"/>
    <w:rsid w:val="003B66C0"/>
    <w:rsid w:val="003C01DE"/>
    <w:rsid w:val="003C0D90"/>
    <w:rsid w:val="003C2779"/>
    <w:rsid w:val="003C2B3C"/>
    <w:rsid w:val="003C2EFC"/>
    <w:rsid w:val="003C33A9"/>
    <w:rsid w:val="003C378C"/>
    <w:rsid w:val="003C5972"/>
    <w:rsid w:val="003C6795"/>
    <w:rsid w:val="003D0308"/>
    <w:rsid w:val="003D19BB"/>
    <w:rsid w:val="003D1BA0"/>
    <w:rsid w:val="003D37F1"/>
    <w:rsid w:val="003D46D9"/>
    <w:rsid w:val="003D490B"/>
    <w:rsid w:val="003D678C"/>
    <w:rsid w:val="003D6B09"/>
    <w:rsid w:val="003D799D"/>
    <w:rsid w:val="003D7CE9"/>
    <w:rsid w:val="003D7CF6"/>
    <w:rsid w:val="003E0CD5"/>
    <w:rsid w:val="003E148F"/>
    <w:rsid w:val="003E18F5"/>
    <w:rsid w:val="003E346C"/>
    <w:rsid w:val="003E3D99"/>
    <w:rsid w:val="003E5EB1"/>
    <w:rsid w:val="003E5F3C"/>
    <w:rsid w:val="003E7D8F"/>
    <w:rsid w:val="003F002E"/>
    <w:rsid w:val="003F0F64"/>
    <w:rsid w:val="003F659E"/>
    <w:rsid w:val="004007E9"/>
    <w:rsid w:val="004017EC"/>
    <w:rsid w:val="00401E58"/>
    <w:rsid w:val="004023F8"/>
    <w:rsid w:val="00402E3F"/>
    <w:rsid w:val="00402F2E"/>
    <w:rsid w:val="00403692"/>
    <w:rsid w:val="00403818"/>
    <w:rsid w:val="004047BD"/>
    <w:rsid w:val="00404EFD"/>
    <w:rsid w:val="00406075"/>
    <w:rsid w:val="00406F83"/>
    <w:rsid w:val="00407F7B"/>
    <w:rsid w:val="00410C7B"/>
    <w:rsid w:val="0041189B"/>
    <w:rsid w:val="00413339"/>
    <w:rsid w:val="00413D7B"/>
    <w:rsid w:val="00415220"/>
    <w:rsid w:val="00415708"/>
    <w:rsid w:val="004206ED"/>
    <w:rsid w:val="004236D6"/>
    <w:rsid w:val="00423840"/>
    <w:rsid w:val="00424016"/>
    <w:rsid w:val="004254BB"/>
    <w:rsid w:val="00425CAB"/>
    <w:rsid w:val="00425EA7"/>
    <w:rsid w:val="004261FA"/>
    <w:rsid w:val="004278F4"/>
    <w:rsid w:val="00427CA6"/>
    <w:rsid w:val="00427DFB"/>
    <w:rsid w:val="00430851"/>
    <w:rsid w:val="00432A90"/>
    <w:rsid w:val="0043322B"/>
    <w:rsid w:val="00433855"/>
    <w:rsid w:val="0043599A"/>
    <w:rsid w:val="00435C1F"/>
    <w:rsid w:val="00437097"/>
    <w:rsid w:val="00440553"/>
    <w:rsid w:val="00440D5E"/>
    <w:rsid w:val="00442814"/>
    <w:rsid w:val="00443277"/>
    <w:rsid w:val="004438E5"/>
    <w:rsid w:val="00443CF3"/>
    <w:rsid w:val="00443DBB"/>
    <w:rsid w:val="00443DD3"/>
    <w:rsid w:val="00444827"/>
    <w:rsid w:val="00445CC1"/>
    <w:rsid w:val="00446319"/>
    <w:rsid w:val="00447250"/>
    <w:rsid w:val="00447418"/>
    <w:rsid w:val="00447851"/>
    <w:rsid w:val="00447A97"/>
    <w:rsid w:val="00447DD1"/>
    <w:rsid w:val="004508AA"/>
    <w:rsid w:val="004509C5"/>
    <w:rsid w:val="004510FD"/>
    <w:rsid w:val="00451220"/>
    <w:rsid w:val="0045232D"/>
    <w:rsid w:val="0045248C"/>
    <w:rsid w:val="00452589"/>
    <w:rsid w:val="00453EED"/>
    <w:rsid w:val="00454C3B"/>
    <w:rsid w:val="004600B2"/>
    <w:rsid w:val="004605EF"/>
    <w:rsid w:val="00460A72"/>
    <w:rsid w:val="00460F5E"/>
    <w:rsid w:val="00462868"/>
    <w:rsid w:val="004637C2"/>
    <w:rsid w:val="00465101"/>
    <w:rsid w:val="00466C98"/>
    <w:rsid w:val="00467301"/>
    <w:rsid w:val="00467711"/>
    <w:rsid w:val="00470533"/>
    <w:rsid w:val="00471719"/>
    <w:rsid w:val="00471DBF"/>
    <w:rsid w:val="00472667"/>
    <w:rsid w:val="00473399"/>
    <w:rsid w:val="0047416E"/>
    <w:rsid w:val="00474485"/>
    <w:rsid w:val="0047489C"/>
    <w:rsid w:val="00474C58"/>
    <w:rsid w:val="00475ED4"/>
    <w:rsid w:val="00476A3C"/>
    <w:rsid w:val="00476F8F"/>
    <w:rsid w:val="004776D0"/>
    <w:rsid w:val="00477805"/>
    <w:rsid w:val="004851B0"/>
    <w:rsid w:val="004851BE"/>
    <w:rsid w:val="00485203"/>
    <w:rsid w:val="004855E6"/>
    <w:rsid w:val="0048770A"/>
    <w:rsid w:val="00487E3B"/>
    <w:rsid w:val="00487E8E"/>
    <w:rsid w:val="00491431"/>
    <w:rsid w:val="00491E57"/>
    <w:rsid w:val="004926E4"/>
    <w:rsid w:val="0049279F"/>
    <w:rsid w:val="00492DA0"/>
    <w:rsid w:val="00494C49"/>
    <w:rsid w:val="00496AAA"/>
    <w:rsid w:val="0049733C"/>
    <w:rsid w:val="00497F1E"/>
    <w:rsid w:val="004A05B8"/>
    <w:rsid w:val="004A0C57"/>
    <w:rsid w:val="004A0CC0"/>
    <w:rsid w:val="004A12BC"/>
    <w:rsid w:val="004A2143"/>
    <w:rsid w:val="004A459D"/>
    <w:rsid w:val="004A4CD4"/>
    <w:rsid w:val="004A534E"/>
    <w:rsid w:val="004A5887"/>
    <w:rsid w:val="004A6D04"/>
    <w:rsid w:val="004A725F"/>
    <w:rsid w:val="004A74AD"/>
    <w:rsid w:val="004B00BA"/>
    <w:rsid w:val="004B02FD"/>
    <w:rsid w:val="004B4F72"/>
    <w:rsid w:val="004B5DD8"/>
    <w:rsid w:val="004B616A"/>
    <w:rsid w:val="004B6F23"/>
    <w:rsid w:val="004B7BFA"/>
    <w:rsid w:val="004C0216"/>
    <w:rsid w:val="004C0325"/>
    <w:rsid w:val="004C0336"/>
    <w:rsid w:val="004C0979"/>
    <w:rsid w:val="004C1DEE"/>
    <w:rsid w:val="004C319F"/>
    <w:rsid w:val="004C3751"/>
    <w:rsid w:val="004C382A"/>
    <w:rsid w:val="004C4315"/>
    <w:rsid w:val="004C52DF"/>
    <w:rsid w:val="004C63A4"/>
    <w:rsid w:val="004C72C6"/>
    <w:rsid w:val="004D053D"/>
    <w:rsid w:val="004D1213"/>
    <w:rsid w:val="004D12E8"/>
    <w:rsid w:val="004D137F"/>
    <w:rsid w:val="004D1767"/>
    <w:rsid w:val="004D2DFB"/>
    <w:rsid w:val="004D31CA"/>
    <w:rsid w:val="004D4751"/>
    <w:rsid w:val="004D55E7"/>
    <w:rsid w:val="004D6304"/>
    <w:rsid w:val="004D63A4"/>
    <w:rsid w:val="004D6D59"/>
    <w:rsid w:val="004D7F7C"/>
    <w:rsid w:val="004E0FF7"/>
    <w:rsid w:val="004E1918"/>
    <w:rsid w:val="004E1CA0"/>
    <w:rsid w:val="004E26AD"/>
    <w:rsid w:val="004E3077"/>
    <w:rsid w:val="004E3ADA"/>
    <w:rsid w:val="004E50CB"/>
    <w:rsid w:val="004E50F9"/>
    <w:rsid w:val="004E5809"/>
    <w:rsid w:val="004E6B29"/>
    <w:rsid w:val="004E719F"/>
    <w:rsid w:val="004F115A"/>
    <w:rsid w:val="004F1402"/>
    <w:rsid w:val="004F5375"/>
    <w:rsid w:val="004F54D5"/>
    <w:rsid w:val="004F5C48"/>
    <w:rsid w:val="004F5F1C"/>
    <w:rsid w:val="004F694B"/>
    <w:rsid w:val="004F718F"/>
    <w:rsid w:val="004F76F8"/>
    <w:rsid w:val="004F78B3"/>
    <w:rsid w:val="00500B8F"/>
    <w:rsid w:val="00504CBB"/>
    <w:rsid w:val="00513B76"/>
    <w:rsid w:val="00514CF0"/>
    <w:rsid w:val="00514CF4"/>
    <w:rsid w:val="005153D3"/>
    <w:rsid w:val="00516291"/>
    <w:rsid w:val="00517D72"/>
    <w:rsid w:val="00520122"/>
    <w:rsid w:val="00521111"/>
    <w:rsid w:val="005218CD"/>
    <w:rsid w:val="00522DC0"/>
    <w:rsid w:val="00522ED4"/>
    <w:rsid w:val="005239DB"/>
    <w:rsid w:val="005253A0"/>
    <w:rsid w:val="00526F29"/>
    <w:rsid w:val="0053093E"/>
    <w:rsid w:val="00530C62"/>
    <w:rsid w:val="00531835"/>
    <w:rsid w:val="00531E5A"/>
    <w:rsid w:val="00532936"/>
    <w:rsid w:val="005337C9"/>
    <w:rsid w:val="00534143"/>
    <w:rsid w:val="0053496E"/>
    <w:rsid w:val="00534FAF"/>
    <w:rsid w:val="0053716F"/>
    <w:rsid w:val="005418F0"/>
    <w:rsid w:val="005421BB"/>
    <w:rsid w:val="005424AA"/>
    <w:rsid w:val="0054266C"/>
    <w:rsid w:val="00542853"/>
    <w:rsid w:val="00542A78"/>
    <w:rsid w:val="00543511"/>
    <w:rsid w:val="005437D6"/>
    <w:rsid w:val="0054589E"/>
    <w:rsid w:val="00545A35"/>
    <w:rsid w:val="00546DCB"/>
    <w:rsid w:val="00550553"/>
    <w:rsid w:val="00551561"/>
    <w:rsid w:val="00552753"/>
    <w:rsid w:val="005534F4"/>
    <w:rsid w:val="00553B2B"/>
    <w:rsid w:val="00554EB8"/>
    <w:rsid w:val="00554EC0"/>
    <w:rsid w:val="005552F5"/>
    <w:rsid w:val="005557B4"/>
    <w:rsid w:val="00556E47"/>
    <w:rsid w:val="00557CC2"/>
    <w:rsid w:val="00557F14"/>
    <w:rsid w:val="00560200"/>
    <w:rsid w:val="00560C16"/>
    <w:rsid w:val="0056187A"/>
    <w:rsid w:val="00563AEF"/>
    <w:rsid w:val="00564F43"/>
    <w:rsid w:val="005658FC"/>
    <w:rsid w:val="00565CAA"/>
    <w:rsid w:val="0056706F"/>
    <w:rsid w:val="005670D1"/>
    <w:rsid w:val="00567C9E"/>
    <w:rsid w:val="00570DB2"/>
    <w:rsid w:val="00570F91"/>
    <w:rsid w:val="0057140A"/>
    <w:rsid w:val="005724E9"/>
    <w:rsid w:val="00572ED0"/>
    <w:rsid w:val="00574489"/>
    <w:rsid w:val="00574860"/>
    <w:rsid w:val="0057669A"/>
    <w:rsid w:val="00576A73"/>
    <w:rsid w:val="00576E1A"/>
    <w:rsid w:val="00577AB9"/>
    <w:rsid w:val="00580157"/>
    <w:rsid w:val="00581808"/>
    <w:rsid w:val="0058189C"/>
    <w:rsid w:val="00582346"/>
    <w:rsid w:val="005830D5"/>
    <w:rsid w:val="00583442"/>
    <w:rsid w:val="00584E6B"/>
    <w:rsid w:val="0058558F"/>
    <w:rsid w:val="0058694A"/>
    <w:rsid w:val="00587C49"/>
    <w:rsid w:val="00591311"/>
    <w:rsid w:val="0059166A"/>
    <w:rsid w:val="0059217D"/>
    <w:rsid w:val="00592442"/>
    <w:rsid w:val="005929FD"/>
    <w:rsid w:val="005931D6"/>
    <w:rsid w:val="00594609"/>
    <w:rsid w:val="00595E2B"/>
    <w:rsid w:val="00596A5F"/>
    <w:rsid w:val="00597805"/>
    <w:rsid w:val="005A0328"/>
    <w:rsid w:val="005A1FEC"/>
    <w:rsid w:val="005A23FB"/>
    <w:rsid w:val="005A24C6"/>
    <w:rsid w:val="005A3CBC"/>
    <w:rsid w:val="005A7433"/>
    <w:rsid w:val="005A7710"/>
    <w:rsid w:val="005A7B23"/>
    <w:rsid w:val="005B02F7"/>
    <w:rsid w:val="005B0BBA"/>
    <w:rsid w:val="005B16C8"/>
    <w:rsid w:val="005B20D4"/>
    <w:rsid w:val="005B285C"/>
    <w:rsid w:val="005B2FF7"/>
    <w:rsid w:val="005B4389"/>
    <w:rsid w:val="005B5600"/>
    <w:rsid w:val="005B5C56"/>
    <w:rsid w:val="005B65AD"/>
    <w:rsid w:val="005B6A8A"/>
    <w:rsid w:val="005C076D"/>
    <w:rsid w:val="005C1107"/>
    <w:rsid w:val="005C14AF"/>
    <w:rsid w:val="005C1F19"/>
    <w:rsid w:val="005C2E8B"/>
    <w:rsid w:val="005C37B5"/>
    <w:rsid w:val="005C3809"/>
    <w:rsid w:val="005C644E"/>
    <w:rsid w:val="005C6646"/>
    <w:rsid w:val="005C677C"/>
    <w:rsid w:val="005C74EF"/>
    <w:rsid w:val="005C7A43"/>
    <w:rsid w:val="005D1272"/>
    <w:rsid w:val="005D275F"/>
    <w:rsid w:val="005D31C3"/>
    <w:rsid w:val="005D3548"/>
    <w:rsid w:val="005D3F6E"/>
    <w:rsid w:val="005D77E5"/>
    <w:rsid w:val="005D7F0E"/>
    <w:rsid w:val="005E04F8"/>
    <w:rsid w:val="005E06E1"/>
    <w:rsid w:val="005E224D"/>
    <w:rsid w:val="005E26EC"/>
    <w:rsid w:val="005E2AF7"/>
    <w:rsid w:val="005E39A6"/>
    <w:rsid w:val="005E471D"/>
    <w:rsid w:val="005E59A3"/>
    <w:rsid w:val="005E65D4"/>
    <w:rsid w:val="005E6D04"/>
    <w:rsid w:val="005E73CD"/>
    <w:rsid w:val="005E7903"/>
    <w:rsid w:val="005F134E"/>
    <w:rsid w:val="005F13D3"/>
    <w:rsid w:val="005F1A1E"/>
    <w:rsid w:val="005F1A6F"/>
    <w:rsid w:val="005F2266"/>
    <w:rsid w:val="005F231E"/>
    <w:rsid w:val="005F36CF"/>
    <w:rsid w:val="005F3FC5"/>
    <w:rsid w:val="005F61C9"/>
    <w:rsid w:val="005F6404"/>
    <w:rsid w:val="005F6853"/>
    <w:rsid w:val="005F795B"/>
    <w:rsid w:val="0060025D"/>
    <w:rsid w:val="00602761"/>
    <w:rsid w:val="006027A3"/>
    <w:rsid w:val="006036F0"/>
    <w:rsid w:val="0060445D"/>
    <w:rsid w:val="006046C2"/>
    <w:rsid w:val="0060647D"/>
    <w:rsid w:val="00606494"/>
    <w:rsid w:val="00607607"/>
    <w:rsid w:val="006118E6"/>
    <w:rsid w:val="006119FC"/>
    <w:rsid w:val="00611BE9"/>
    <w:rsid w:val="00611E75"/>
    <w:rsid w:val="00612701"/>
    <w:rsid w:val="00613267"/>
    <w:rsid w:val="006158BD"/>
    <w:rsid w:val="0061786A"/>
    <w:rsid w:val="00617AFF"/>
    <w:rsid w:val="00617B13"/>
    <w:rsid w:val="00617C75"/>
    <w:rsid w:val="00621C6D"/>
    <w:rsid w:val="006220D1"/>
    <w:rsid w:val="00622E9A"/>
    <w:rsid w:val="0062367B"/>
    <w:rsid w:val="006236DC"/>
    <w:rsid w:val="006251FD"/>
    <w:rsid w:val="006259DE"/>
    <w:rsid w:val="00625E27"/>
    <w:rsid w:val="006300D1"/>
    <w:rsid w:val="0063040F"/>
    <w:rsid w:val="0063525B"/>
    <w:rsid w:val="00636C82"/>
    <w:rsid w:val="0063704D"/>
    <w:rsid w:val="00637447"/>
    <w:rsid w:val="00637704"/>
    <w:rsid w:val="00640723"/>
    <w:rsid w:val="00640E74"/>
    <w:rsid w:val="00641AB8"/>
    <w:rsid w:val="00643B99"/>
    <w:rsid w:val="00644F30"/>
    <w:rsid w:val="00645B1E"/>
    <w:rsid w:val="00645D6C"/>
    <w:rsid w:val="00645E3A"/>
    <w:rsid w:val="00647937"/>
    <w:rsid w:val="00647E76"/>
    <w:rsid w:val="006503A2"/>
    <w:rsid w:val="00650593"/>
    <w:rsid w:val="00652FE3"/>
    <w:rsid w:val="006530EE"/>
    <w:rsid w:val="0065436C"/>
    <w:rsid w:val="00655567"/>
    <w:rsid w:val="0065563F"/>
    <w:rsid w:val="00656D17"/>
    <w:rsid w:val="00657591"/>
    <w:rsid w:val="00661CBF"/>
    <w:rsid w:val="00662348"/>
    <w:rsid w:val="006623D7"/>
    <w:rsid w:val="0066253C"/>
    <w:rsid w:val="006643C9"/>
    <w:rsid w:val="0066688D"/>
    <w:rsid w:val="006669EB"/>
    <w:rsid w:val="0067039E"/>
    <w:rsid w:val="0067234D"/>
    <w:rsid w:val="006736FB"/>
    <w:rsid w:val="00673FEC"/>
    <w:rsid w:val="006769DC"/>
    <w:rsid w:val="00677100"/>
    <w:rsid w:val="006777A2"/>
    <w:rsid w:val="00677BCA"/>
    <w:rsid w:val="00677E14"/>
    <w:rsid w:val="006820C6"/>
    <w:rsid w:val="006821F7"/>
    <w:rsid w:val="00683A07"/>
    <w:rsid w:val="00683B32"/>
    <w:rsid w:val="00683C8C"/>
    <w:rsid w:val="006846DE"/>
    <w:rsid w:val="006846F7"/>
    <w:rsid w:val="00685BE0"/>
    <w:rsid w:val="00686DCA"/>
    <w:rsid w:val="0069075E"/>
    <w:rsid w:val="00690EC9"/>
    <w:rsid w:val="00690FC0"/>
    <w:rsid w:val="006910CB"/>
    <w:rsid w:val="00692745"/>
    <w:rsid w:val="00692C58"/>
    <w:rsid w:val="00693CA6"/>
    <w:rsid w:val="00693F09"/>
    <w:rsid w:val="006946CE"/>
    <w:rsid w:val="00695E49"/>
    <w:rsid w:val="00695E97"/>
    <w:rsid w:val="00696180"/>
    <w:rsid w:val="006A0FA1"/>
    <w:rsid w:val="006A1387"/>
    <w:rsid w:val="006A19B2"/>
    <w:rsid w:val="006A1C4B"/>
    <w:rsid w:val="006A2703"/>
    <w:rsid w:val="006A2ABF"/>
    <w:rsid w:val="006A33D1"/>
    <w:rsid w:val="006A360F"/>
    <w:rsid w:val="006A42F0"/>
    <w:rsid w:val="006A4936"/>
    <w:rsid w:val="006A4D7E"/>
    <w:rsid w:val="006A4EDA"/>
    <w:rsid w:val="006A5057"/>
    <w:rsid w:val="006A5BCF"/>
    <w:rsid w:val="006A602A"/>
    <w:rsid w:val="006B10B2"/>
    <w:rsid w:val="006B1BD7"/>
    <w:rsid w:val="006B1BE3"/>
    <w:rsid w:val="006B257F"/>
    <w:rsid w:val="006B3401"/>
    <w:rsid w:val="006B38D9"/>
    <w:rsid w:val="006B3E6C"/>
    <w:rsid w:val="006B42EA"/>
    <w:rsid w:val="006B51C3"/>
    <w:rsid w:val="006B5805"/>
    <w:rsid w:val="006B5A4A"/>
    <w:rsid w:val="006C114E"/>
    <w:rsid w:val="006C21EF"/>
    <w:rsid w:val="006C4453"/>
    <w:rsid w:val="006C47E0"/>
    <w:rsid w:val="006C58AA"/>
    <w:rsid w:val="006C646C"/>
    <w:rsid w:val="006C7B1E"/>
    <w:rsid w:val="006D0FC8"/>
    <w:rsid w:val="006D22D6"/>
    <w:rsid w:val="006D23C6"/>
    <w:rsid w:val="006D2BB5"/>
    <w:rsid w:val="006D3CD2"/>
    <w:rsid w:val="006D4725"/>
    <w:rsid w:val="006D52ED"/>
    <w:rsid w:val="006D540F"/>
    <w:rsid w:val="006D64D1"/>
    <w:rsid w:val="006D77CC"/>
    <w:rsid w:val="006D7A90"/>
    <w:rsid w:val="006D7AD2"/>
    <w:rsid w:val="006D7E47"/>
    <w:rsid w:val="006E1534"/>
    <w:rsid w:val="006E265A"/>
    <w:rsid w:val="006E39A2"/>
    <w:rsid w:val="006E4349"/>
    <w:rsid w:val="006E51AC"/>
    <w:rsid w:val="006E75E2"/>
    <w:rsid w:val="006E763C"/>
    <w:rsid w:val="006F062F"/>
    <w:rsid w:val="006F0630"/>
    <w:rsid w:val="006F1913"/>
    <w:rsid w:val="006F1FD2"/>
    <w:rsid w:val="006F1FE9"/>
    <w:rsid w:val="006F272C"/>
    <w:rsid w:val="006F43AB"/>
    <w:rsid w:val="006F49D2"/>
    <w:rsid w:val="006F6773"/>
    <w:rsid w:val="006F7158"/>
    <w:rsid w:val="00700276"/>
    <w:rsid w:val="007033B4"/>
    <w:rsid w:val="00704143"/>
    <w:rsid w:val="00704784"/>
    <w:rsid w:val="00704E26"/>
    <w:rsid w:val="00706BC5"/>
    <w:rsid w:val="007105D4"/>
    <w:rsid w:val="007106F0"/>
    <w:rsid w:val="00710FC7"/>
    <w:rsid w:val="00711833"/>
    <w:rsid w:val="00711A28"/>
    <w:rsid w:val="00712080"/>
    <w:rsid w:val="0071272C"/>
    <w:rsid w:val="00712A7F"/>
    <w:rsid w:val="00712B7C"/>
    <w:rsid w:val="007132D0"/>
    <w:rsid w:val="00713BD9"/>
    <w:rsid w:val="00714DBA"/>
    <w:rsid w:val="00715023"/>
    <w:rsid w:val="00715800"/>
    <w:rsid w:val="00715D57"/>
    <w:rsid w:val="00715E79"/>
    <w:rsid w:val="00717A5A"/>
    <w:rsid w:val="00721745"/>
    <w:rsid w:val="00721C9F"/>
    <w:rsid w:val="007221F8"/>
    <w:rsid w:val="00722F0B"/>
    <w:rsid w:val="0072473C"/>
    <w:rsid w:val="00724B50"/>
    <w:rsid w:val="00725146"/>
    <w:rsid w:val="00725783"/>
    <w:rsid w:val="007261E8"/>
    <w:rsid w:val="00727A27"/>
    <w:rsid w:val="00730624"/>
    <w:rsid w:val="007313AC"/>
    <w:rsid w:val="00731E8F"/>
    <w:rsid w:val="0073240D"/>
    <w:rsid w:val="00733249"/>
    <w:rsid w:val="00734124"/>
    <w:rsid w:val="007346D6"/>
    <w:rsid w:val="00735037"/>
    <w:rsid w:val="00735484"/>
    <w:rsid w:val="00735CE7"/>
    <w:rsid w:val="00736945"/>
    <w:rsid w:val="00740950"/>
    <w:rsid w:val="0074259F"/>
    <w:rsid w:val="007433FB"/>
    <w:rsid w:val="0074396A"/>
    <w:rsid w:val="007459B6"/>
    <w:rsid w:val="00745B13"/>
    <w:rsid w:val="00746894"/>
    <w:rsid w:val="00747234"/>
    <w:rsid w:val="007473A3"/>
    <w:rsid w:val="0074759F"/>
    <w:rsid w:val="007516C6"/>
    <w:rsid w:val="00751AA0"/>
    <w:rsid w:val="007554B1"/>
    <w:rsid w:val="00755793"/>
    <w:rsid w:val="00756231"/>
    <w:rsid w:val="0075645B"/>
    <w:rsid w:val="00756BA7"/>
    <w:rsid w:val="007574EF"/>
    <w:rsid w:val="00757DE9"/>
    <w:rsid w:val="00760813"/>
    <w:rsid w:val="00760864"/>
    <w:rsid w:val="00760CFA"/>
    <w:rsid w:val="00760F00"/>
    <w:rsid w:val="007610A3"/>
    <w:rsid w:val="00761591"/>
    <w:rsid w:val="00761882"/>
    <w:rsid w:val="00761E05"/>
    <w:rsid w:val="007620B7"/>
    <w:rsid w:val="007622B4"/>
    <w:rsid w:val="00763879"/>
    <w:rsid w:val="00765C81"/>
    <w:rsid w:val="00765DA2"/>
    <w:rsid w:val="00766CCA"/>
    <w:rsid w:val="007672A1"/>
    <w:rsid w:val="0077056F"/>
    <w:rsid w:val="00770918"/>
    <w:rsid w:val="0077129E"/>
    <w:rsid w:val="007716CC"/>
    <w:rsid w:val="00771A71"/>
    <w:rsid w:val="0077235E"/>
    <w:rsid w:val="00772D1C"/>
    <w:rsid w:val="007740FD"/>
    <w:rsid w:val="007749EF"/>
    <w:rsid w:val="00774A1C"/>
    <w:rsid w:val="00776552"/>
    <w:rsid w:val="00776C4B"/>
    <w:rsid w:val="0077775B"/>
    <w:rsid w:val="00777CA4"/>
    <w:rsid w:val="00781536"/>
    <w:rsid w:val="007832C1"/>
    <w:rsid w:val="00783519"/>
    <w:rsid w:val="00786197"/>
    <w:rsid w:val="007901F5"/>
    <w:rsid w:val="0079237F"/>
    <w:rsid w:val="00792AEE"/>
    <w:rsid w:val="00796190"/>
    <w:rsid w:val="00796729"/>
    <w:rsid w:val="00796A84"/>
    <w:rsid w:val="00797807"/>
    <w:rsid w:val="007A3145"/>
    <w:rsid w:val="007A3151"/>
    <w:rsid w:val="007A3B87"/>
    <w:rsid w:val="007A3C5D"/>
    <w:rsid w:val="007A4FE0"/>
    <w:rsid w:val="007A6A4B"/>
    <w:rsid w:val="007A6BE2"/>
    <w:rsid w:val="007A74BF"/>
    <w:rsid w:val="007A774E"/>
    <w:rsid w:val="007B0012"/>
    <w:rsid w:val="007B0EFB"/>
    <w:rsid w:val="007B0F5C"/>
    <w:rsid w:val="007B111F"/>
    <w:rsid w:val="007B123B"/>
    <w:rsid w:val="007B340B"/>
    <w:rsid w:val="007B36FD"/>
    <w:rsid w:val="007B4D03"/>
    <w:rsid w:val="007B6428"/>
    <w:rsid w:val="007B70D0"/>
    <w:rsid w:val="007B7779"/>
    <w:rsid w:val="007C05D5"/>
    <w:rsid w:val="007C1C1E"/>
    <w:rsid w:val="007C2053"/>
    <w:rsid w:val="007C2C77"/>
    <w:rsid w:val="007C3FDC"/>
    <w:rsid w:val="007C4363"/>
    <w:rsid w:val="007C509E"/>
    <w:rsid w:val="007C579F"/>
    <w:rsid w:val="007C6579"/>
    <w:rsid w:val="007C6A03"/>
    <w:rsid w:val="007C7D2B"/>
    <w:rsid w:val="007D0510"/>
    <w:rsid w:val="007D25EC"/>
    <w:rsid w:val="007D2B93"/>
    <w:rsid w:val="007D2BBC"/>
    <w:rsid w:val="007D3195"/>
    <w:rsid w:val="007D3FD2"/>
    <w:rsid w:val="007D5E3D"/>
    <w:rsid w:val="007D5F19"/>
    <w:rsid w:val="007D62E4"/>
    <w:rsid w:val="007D78B0"/>
    <w:rsid w:val="007E0E9B"/>
    <w:rsid w:val="007E129A"/>
    <w:rsid w:val="007E2171"/>
    <w:rsid w:val="007E26E6"/>
    <w:rsid w:val="007E2718"/>
    <w:rsid w:val="007E2BA7"/>
    <w:rsid w:val="007E48FE"/>
    <w:rsid w:val="007E4C9F"/>
    <w:rsid w:val="007E6867"/>
    <w:rsid w:val="007E6BD0"/>
    <w:rsid w:val="007E6C35"/>
    <w:rsid w:val="007E7063"/>
    <w:rsid w:val="007E732E"/>
    <w:rsid w:val="007E7994"/>
    <w:rsid w:val="007F02EA"/>
    <w:rsid w:val="007F14AE"/>
    <w:rsid w:val="007F1DBB"/>
    <w:rsid w:val="007F23AC"/>
    <w:rsid w:val="007F36C4"/>
    <w:rsid w:val="007F4977"/>
    <w:rsid w:val="007F4FE5"/>
    <w:rsid w:val="007F58AC"/>
    <w:rsid w:val="007F728E"/>
    <w:rsid w:val="007F767F"/>
    <w:rsid w:val="00800084"/>
    <w:rsid w:val="00800ADE"/>
    <w:rsid w:val="008011A3"/>
    <w:rsid w:val="0080272D"/>
    <w:rsid w:val="00803DC1"/>
    <w:rsid w:val="00810022"/>
    <w:rsid w:val="00810246"/>
    <w:rsid w:val="00811120"/>
    <w:rsid w:val="00811AB7"/>
    <w:rsid w:val="008124E4"/>
    <w:rsid w:val="00813BA6"/>
    <w:rsid w:val="00813E43"/>
    <w:rsid w:val="0081486A"/>
    <w:rsid w:val="00814A45"/>
    <w:rsid w:val="008150A4"/>
    <w:rsid w:val="008157B4"/>
    <w:rsid w:val="00815F79"/>
    <w:rsid w:val="0081604B"/>
    <w:rsid w:val="0081653C"/>
    <w:rsid w:val="00816AFB"/>
    <w:rsid w:val="00817379"/>
    <w:rsid w:val="008218A2"/>
    <w:rsid w:val="00822F6B"/>
    <w:rsid w:val="0082359D"/>
    <w:rsid w:val="00823660"/>
    <w:rsid w:val="008237A6"/>
    <w:rsid w:val="008244CB"/>
    <w:rsid w:val="00824730"/>
    <w:rsid w:val="00826EB2"/>
    <w:rsid w:val="00827852"/>
    <w:rsid w:val="00830BC1"/>
    <w:rsid w:val="0083162C"/>
    <w:rsid w:val="00831EE2"/>
    <w:rsid w:val="0083240D"/>
    <w:rsid w:val="00833D91"/>
    <w:rsid w:val="00834209"/>
    <w:rsid w:val="00835762"/>
    <w:rsid w:val="00840F97"/>
    <w:rsid w:val="008416AC"/>
    <w:rsid w:val="00841C04"/>
    <w:rsid w:val="00841C7D"/>
    <w:rsid w:val="00844260"/>
    <w:rsid w:val="0084453B"/>
    <w:rsid w:val="008447B4"/>
    <w:rsid w:val="0084503F"/>
    <w:rsid w:val="00851B75"/>
    <w:rsid w:val="008528C6"/>
    <w:rsid w:val="00852EC9"/>
    <w:rsid w:val="00853FA7"/>
    <w:rsid w:val="008557D5"/>
    <w:rsid w:val="00860029"/>
    <w:rsid w:val="00860202"/>
    <w:rsid w:val="008605A0"/>
    <w:rsid w:val="008608FD"/>
    <w:rsid w:val="00861042"/>
    <w:rsid w:val="00861716"/>
    <w:rsid w:val="00861877"/>
    <w:rsid w:val="00861896"/>
    <w:rsid w:val="008619BB"/>
    <w:rsid w:val="00861C96"/>
    <w:rsid w:val="0086297D"/>
    <w:rsid w:val="00864385"/>
    <w:rsid w:val="00864658"/>
    <w:rsid w:val="00864A0D"/>
    <w:rsid w:val="00865B34"/>
    <w:rsid w:val="008665D3"/>
    <w:rsid w:val="00866AE8"/>
    <w:rsid w:val="0086709D"/>
    <w:rsid w:val="00870293"/>
    <w:rsid w:val="00870BC3"/>
    <w:rsid w:val="00871A52"/>
    <w:rsid w:val="008739A1"/>
    <w:rsid w:val="0087561C"/>
    <w:rsid w:val="00875CC7"/>
    <w:rsid w:val="00876777"/>
    <w:rsid w:val="00876B7B"/>
    <w:rsid w:val="00882022"/>
    <w:rsid w:val="00882296"/>
    <w:rsid w:val="00882386"/>
    <w:rsid w:val="00882904"/>
    <w:rsid w:val="008833BE"/>
    <w:rsid w:val="00883DF8"/>
    <w:rsid w:val="0088404D"/>
    <w:rsid w:val="008859B3"/>
    <w:rsid w:val="00885BC4"/>
    <w:rsid w:val="00885CD3"/>
    <w:rsid w:val="0089078C"/>
    <w:rsid w:val="00890ACA"/>
    <w:rsid w:val="00892061"/>
    <w:rsid w:val="00893B65"/>
    <w:rsid w:val="00894007"/>
    <w:rsid w:val="00894BAA"/>
    <w:rsid w:val="00894EAF"/>
    <w:rsid w:val="008A037D"/>
    <w:rsid w:val="008A16F6"/>
    <w:rsid w:val="008A252A"/>
    <w:rsid w:val="008A25AC"/>
    <w:rsid w:val="008A4C66"/>
    <w:rsid w:val="008A5D98"/>
    <w:rsid w:val="008A6ADF"/>
    <w:rsid w:val="008A7245"/>
    <w:rsid w:val="008A7599"/>
    <w:rsid w:val="008A7BDD"/>
    <w:rsid w:val="008B100D"/>
    <w:rsid w:val="008B1460"/>
    <w:rsid w:val="008B31B5"/>
    <w:rsid w:val="008B3317"/>
    <w:rsid w:val="008B46FB"/>
    <w:rsid w:val="008B489C"/>
    <w:rsid w:val="008B5B40"/>
    <w:rsid w:val="008B6373"/>
    <w:rsid w:val="008B6A39"/>
    <w:rsid w:val="008C028C"/>
    <w:rsid w:val="008C06B7"/>
    <w:rsid w:val="008C090B"/>
    <w:rsid w:val="008C0C6E"/>
    <w:rsid w:val="008C25DE"/>
    <w:rsid w:val="008C2FC0"/>
    <w:rsid w:val="008C3C15"/>
    <w:rsid w:val="008C619B"/>
    <w:rsid w:val="008C6587"/>
    <w:rsid w:val="008C6862"/>
    <w:rsid w:val="008C752E"/>
    <w:rsid w:val="008D0B4D"/>
    <w:rsid w:val="008D122C"/>
    <w:rsid w:val="008D1BBF"/>
    <w:rsid w:val="008D3FCB"/>
    <w:rsid w:val="008D5C2E"/>
    <w:rsid w:val="008D62C0"/>
    <w:rsid w:val="008D6693"/>
    <w:rsid w:val="008E046C"/>
    <w:rsid w:val="008E1234"/>
    <w:rsid w:val="008E1754"/>
    <w:rsid w:val="008E1896"/>
    <w:rsid w:val="008E2153"/>
    <w:rsid w:val="008E3A38"/>
    <w:rsid w:val="008E428B"/>
    <w:rsid w:val="008E5B58"/>
    <w:rsid w:val="008E5E87"/>
    <w:rsid w:val="008E5F63"/>
    <w:rsid w:val="008E5FB6"/>
    <w:rsid w:val="008E6709"/>
    <w:rsid w:val="008E6F81"/>
    <w:rsid w:val="008F0821"/>
    <w:rsid w:val="008F1471"/>
    <w:rsid w:val="008F15BA"/>
    <w:rsid w:val="008F187B"/>
    <w:rsid w:val="008F1959"/>
    <w:rsid w:val="008F1A6C"/>
    <w:rsid w:val="008F261C"/>
    <w:rsid w:val="008F26E3"/>
    <w:rsid w:val="008F2FF5"/>
    <w:rsid w:val="008F4EED"/>
    <w:rsid w:val="008F6BDD"/>
    <w:rsid w:val="008F6BF1"/>
    <w:rsid w:val="00900568"/>
    <w:rsid w:val="00900599"/>
    <w:rsid w:val="00901F10"/>
    <w:rsid w:val="00901F7A"/>
    <w:rsid w:val="009038E7"/>
    <w:rsid w:val="00904179"/>
    <w:rsid w:val="009062DE"/>
    <w:rsid w:val="00906A16"/>
    <w:rsid w:val="009073AC"/>
    <w:rsid w:val="00907784"/>
    <w:rsid w:val="00910489"/>
    <w:rsid w:val="009109E3"/>
    <w:rsid w:val="0091101C"/>
    <w:rsid w:val="009114E9"/>
    <w:rsid w:val="0091233E"/>
    <w:rsid w:val="009127D5"/>
    <w:rsid w:val="00914CE8"/>
    <w:rsid w:val="00920900"/>
    <w:rsid w:val="00921A79"/>
    <w:rsid w:val="00922998"/>
    <w:rsid w:val="00923AA4"/>
    <w:rsid w:val="00923D0B"/>
    <w:rsid w:val="00924581"/>
    <w:rsid w:val="00924F5D"/>
    <w:rsid w:val="00927B5B"/>
    <w:rsid w:val="00932827"/>
    <w:rsid w:val="00932D45"/>
    <w:rsid w:val="009334A4"/>
    <w:rsid w:val="009356CE"/>
    <w:rsid w:val="009373DB"/>
    <w:rsid w:val="00940D64"/>
    <w:rsid w:val="00940DC7"/>
    <w:rsid w:val="009412E7"/>
    <w:rsid w:val="0094335A"/>
    <w:rsid w:val="00943757"/>
    <w:rsid w:val="00943E37"/>
    <w:rsid w:val="00944078"/>
    <w:rsid w:val="00944597"/>
    <w:rsid w:val="00944B7B"/>
    <w:rsid w:val="009464EC"/>
    <w:rsid w:val="009509F1"/>
    <w:rsid w:val="00951476"/>
    <w:rsid w:val="009524F1"/>
    <w:rsid w:val="0095292B"/>
    <w:rsid w:val="00952C39"/>
    <w:rsid w:val="00955846"/>
    <w:rsid w:val="00956894"/>
    <w:rsid w:val="00956B0B"/>
    <w:rsid w:val="0096084F"/>
    <w:rsid w:val="00961239"/>
    <w:rsid w:val="009621DD"/>
    <w:rsid w:val="0096229F"/>
    <w:rsid w:val="009630E3"/>
    <w:rsid w:val="009631C2"/>
    <w:rsid w:val="009634D5"/>
    <w:rsid w:val="00963822"/>
    <w:rsid w:val="00964D74"/>
    <w:rsid w:val="00964FFD"/>
    <w:rsid w:val="0096587F"/>
    <w:rsid w:val="009675B4"/>
    <w:rsid w:val="00971894"/>
    <w:rsid w:val="0097281E"/>
    <w:rsid w:val="0097358C"/>
    <w:rsid w:val="0097421D"/>
    <w:rsid w:val="009756F1"/>
    <w:rsid w:val="0097599B"/>
    <w:rsid w:val="00976F11"/>
    <w:rsid w:val="009778D5"/>
    <w:rsid w:val="00977939"/>
    <w:rsid w:val="00977EAD"/>
    <w:rsid w:val="00980A16"/>
    <w:rsid w:val="00981C4C"/>
    <w:rsid w:val="00984F0E"/>
    <w:rsid w:val="009856E3"/>
    <w:rsid w:val="009866F2"/>
    <w:rsid w:val="00986E3D"/>
    <w:rsid w:val="00987C13"/>
    <w:rsid w:val="0099228D"/>
    <w:rsid w:val="00992941"/>
    <w:rsid w:val="00994542"/>
    <w:rsid w:val="00994E36"/>
    <w:rsid w:val="00995509"/>
    <w:rsid w:val="0099579C"/>
    <w:rsid w:val="009958EF"/>
    <w:rsid w:val="00996F6C"/>
    <w:rsid w:val="00997D5A"/>
    <w:rsid w:val="009A2536"/>
    <w:rsid w:val="009A3017"/>
    <w:rsid w:val="009A3C95"/>
    <w:rsid w:val="009A42BC"/>
    <w:rsid w:val="009A46BC"/>
    <w:rsid w:val="009B022C"/>
    <w:rsid w:val="009B15EB"/>
    <w:rsid w:val="009B2869"/>
    <w:rsid w:val="009B3188"/>
    <w:rsid w:val="009B31C6"/>
    <w:rsid w:val="009B385A"/>
    <w:rsid w:val="009B4C2F"/>
    <w:rsid w:val="009B50DA"/>
    <w:rsid w:val="009B7E4F"/>
    <w:rsid w:val="009C0979"/>
    <w:rsid w:val="009C0E52"/>
    <w:rsid w:val="009C168C"/>
    <w:rsid w:val="009C27A1"/>
    <w:rsid w:val="009C36E0"/>
    <w:rsid w:val="009C3BA3"/>
    <w:rsid w:val="009C3D53"/>
    <w:rsid w:val="009C4608"/>
    <w:rsid w:val="009C4F14"/>
    <w:rsid w:val="009C7C1A"/>
    <w:rsid w:val="009C7D61"/>
    <w:rsid w:val="009D0758"/>
    <w:rsid w:val="009D1F87"/>
    <w:rsid w:val="009D2248"/>
    <w:rsid w:val="009D2C1E"/>
    <w:rsid w:val="009D35ED"/>
    <w:rsid w:val="009D5789"/>
    <w:rsid w:val="009D743C"/>
    <w:rsid w:val="009E1A2F"/>
    <w:rsid w:val="009E1F4F"/>
    <w:rsid w:val="009E2C44"/>
    <w:rsid w:val="009E2D31"/>
    <w:rsid w:val="009E5B11"/>
    <w:rsid w:val="009E5EE4"/>
    <w:rsid w:val="009E7977"/>
    <w:rsid w:val="009F0C9F"/>
    <w:rsid w:val="009F1416"/>
    <w:rsid w:val="009F2C17"/>
    <w:rsid w:val="009F2D0F"/>
    <w:rsid w:val="009F4187"/>
    <w:rsid w:val="009F5F4A"/>
    <w:rsid w:val="009F67CB"/>
    <w:rsid w:val="009F7233"/>
    <w:rsid w:val="009F769D"/>
    <w:rsid w:val="00A003D1"/>
    <w:rsid w:val="00A00418"/>
    <w:rsid w:val="00A00F94"/>
    <w:rsid w:val="00A00FF4"/>
    <w:rsid w:val="00A01234"/>
    <w:rsid w:val="00A0211C"/>
    <w:rsid w:val="00A02339"/>
    <w:rsid w:val="00A0240D"/>
    <w:rsid w:val="00A037CA"/>
    <w:rsid w:val="00A044E5"/>
    <w:rsid w:val="00A045E3"/>
    <w:rsid w:val="00A0604C"/>
    <w:rsid w:val="00A07644"/>
    <w:rsid w:val="00A07B8D"/>
    <w:rsid w:val="00A07D6E"/>
    <w:rsid w:val="00A1011B"/>
    <w:rsid w:val="00A11741"/>
    <w:rsid w:val="00A123B0"/>
    <w:rsid w:val="00A131EB"/>
    <w:rsid w:val="00A1421A"/>
    <w:rsid w:val="00A175C0"/>
    <w:rsid w:val="00A175F8"/>
    <w:rsid w:val="00A1766E"/>
    <w:rsid w:val="00A21866"/>
    <w:rsid w:val="00A22DFC"/>
    <w:rsid w:val="00A23E3E"/>
    <w:rsid w:val="00A25BE5"/>
    <w:rsid w:val="00A25C0C"/>
    <w:rsid w:val="00A25F18"/>
    <w:rsid w:val="00A26778"/>
    <w:rsid w:val="00A267AF"/>
    <w:rsid w:val="00A278B0"/>
    <w:rsid w:val="00A27BD2"/>
    <w:rsid w:val="00A302B5"/>
    <w:rsid w:val="00A305DE"/>
    <w:rsid w:val="00A30C3D"/>
    <w:rsid w:val="00A325F4"/>
    <w:rsid w:val="00A327D2"/>
    <w:rsid w:val="00A33019"/>
    <w:rsid w:val="00A340C6"/>
    <w:rsid w:val="00A34496"/>
    <w:rsid w:val="00A35EAF"/>
    <w:rsid w:val="00A372BA"/>
    <w:rsid w:val="00A3747E"/>
    <w:rsid w:val="00A374BB"/>
    <w:rsid w:val="00A37B77"/>
    <w:rsid w:val="00A403CC"/>
    <w:rsid w:val="00A40D10"/>
    <w:rsid w:val="00A41277"/>
    <w:rsid w:val="00A42D87"/>
    <w:rsid w:val="00A43F60"/>
    <w:rsid w:val="00A44D4E"/>
    <w:rsid w:val="00A46373"/>
    <w:rsid w:val="00A50006"/>
    <w:rsid w:val="00A5371A"/>
    <w:rsid w:val="00A540F1"/>
    <w:rsid w:val="00A54203"/>
    <w:rsid w:val="00A5455E"/>
    <w:rsid w:val="00A5456E"/>
    <w:rsid w:val="00A54638"/>
    <w:rsid w:val="00A54839"/>
    <w:rsid w:val="00A55C10"/>
    <w:rsid w:val="00A5686F"/>
    <w:rsid w:val="00A608F7"/>
    <w:rsid w:val="00A6186E"/>
    <w:rsid w:val="00A61FCE"/>
    <w:rsid w:val="00A62A31"/>
    <w:rsid w:val="00A62FB2"/>
    <w:rsid w:val="00A6372C"/>
    <w:rsid w:val="00A638F4"/>
    <w:rsid w:val="00A63CFB"/>
    <w:rsid w:val="00A65DBB"/>
    <w:rsid w:val="00A6635E"/>
    <w:rsid w:val="00A70563"/>
    <w:rsid w:val="00A70C26"/>
    <w:rsid w:val="00A70D53"/>
    <w:rsid w:val="00A71A04"/>
    <w:rsid w:val="00A73419"/>
    <w:rsid w:val="00A747B2"/>
    <w:rsid w:val="00A77E62"/>
    <w:rsid w:val="00A80EDC"/>
    <w:rsid w:val="00A81C55"/>
    <w:rsid w:val="00A82395"/>
    <w:rsid w:val="00A84297"/>
    <w:rsid w:val="00A84414"/>
    <w:rsid w:val="00A85008"/>
    <w:rsid w:val="00A85C2F"/>
    <w:rsid w:val="00A877EA"/>
    <w:rsid w:val="00A91149"/>
    <w:rsid w:val="00A91D2F"/>
    <w:rsid w:val="00A92F28"/>
    <w:rsid w:val="00A945E9"/>
    <w:rsid w:val="00A946A9"/>
    <w:rsid w:val="00A96877"/>
    <w:rsid w:val="00AA05B3"/>
    <w:rsid w:val="00AA0644"/>
    <w:rsid w:val="00AA0ACF"/>
    <w:rsid w:val="00AA2DB3"/>
    <w:rsid w:val="00AA4275"/>
    <w:rsid w:val="00AA4D79"/>
    <w:rsid w:val="00AA51D6"/>
    <w:rsid w:val="00AA5B3F"/>
    <w:rsid w:val="00AA5F9D"/>
    <w:rsid w:val="00AA6EFF"/>
    <w:rsid w:val="00AA705B"/>
    <w:rsid w:val="00AA7D54"/>
    <w:rsid w:val="00AB3168"/>
    <w:rsid w:val="00AB4142"/>
    <w:rsid w:val="00AB47B1"/>
    <w:rsid w:val="00AB497F"/>
    <w:rsid w:val="00AB49E3"/>
    <w:rsid w:val="00AB5D10"/>
    <w:rsid w:val="00AB615B"/>
    <w:rsid w:val="00AB66EB"/>
    <w:rsid w:val="00AC0D5A"/>
    <w:rsid w:val="00AC1B11"/>
    <w:rsid w:val="00AC1F65"/>
    <w:rsid w:val="00AC3139"/>
    <w:rsid w:val="00AC3287"/>
    <w:rsid w:val="00AC35D2"/>
    <w:rsid w:val="00AC3798"/>
    <w:rsid w:val="00AC3D84"/>
    <w:rsid w:val="00AC62F3"/>
    <w:rsid w:val="00AD0174"/>
    <w:rsid w:val="00AD0681"/>
    <w:rsid w:val="00AD0800"/>
    <w:rsid w:val="00AD0EFB"/>
    <w:rsid w:val="00AD153D"/>
    <w:rsid w:val="00AD2E27"/>
    <w:rsid w:val="00AD326D"/>
    <w:rsid w:val="00AD3941"/>
    <w:rsid w:val="00AD4628"/>
    <w:rsid w:val="00AD5879"/>
    <w:rsid w:val="00AD60DF"/>
    <w:rsid w:val="00AD6670"/>
    <w:rsid w:val="00AD7620"/>
    <w:rsid w:val="00AD77B3"/>
    <w:rsid w:val="00AE34F4"/>
    <w:rsid w:val="00AE3838"/>
    <w:rsid w:val="00AE4051"/>
    <w:rsid w:val="00AE4801"/>
    <w:rsid w:val="00AE4C2B"/>
    <w:rsid w:val="00AE4CF6"/>
    <w:rsid w:val="00AE4EFD"/>
    <w:rsid w:val="00AE5788"/>
    <w:rsid w:val="00AE59E6"/>
    <w:rsid w:val="00AE5B90"/>
    <w:rsid w:val="00AE6A6C"/>
    <w:rsid w:val="00AE7B54"/>
    <w:rsid w:val="00AE7EFA"/>
    <w:rsid w:val="00AF27A6"/>
    <w:rsid w:val="00AF2B03"/>
    <w:rsid w:val="00AF2D86"/>
    <w:rsid w:val="00AF320F"/>
    <w:rsid w:val="00AF6209"/>
    <w:rsid w:val="00AF7215"/>
    <w:rsid w:val="00AF7B0D"/>
    <w:rsid w:val="00B00A2C"/>
    <w:rsid w:val="00B01E7F"/>
    <w:rsid w:val="00B021F4"/>
    <w:rsid w:val="00B0405D"/>
    <w:rsid w:val="00B07D3A"/>
    <w:rsid w:val="00B11F4D"/>
    <w:rsid w:val="00B12CB8"/>
    <w:rsid w:val="00B1325F"/>
    <w:rsid w:val="00B140CB"/>
    <w:rsid w:val="00B14308"/>
    <w:rsid w:val="00B15140"/>
    <w:rsid w:val="00B16454"/>
    <w:rsid w:val="00B20BFA"/>
    <w:rsid w:val="00B22058"/>
    <w:rsid w:val="00B22868"/>
    <w:rsid w:val="00B24FAC"/>
    <w:rsid w:val="00B25FF8"/>
    <w:rsid w:val="00B263BA"/>
    <w:rsid w:val="00B266AD"/>
    <w:rsid w:val="00B27DEF"/>
    <w:rsid w:val="00B30C55"/>
    <w:rsid w:val="00B31DC0"/>
    <w:rsid w:val="00B3294C"/>
    <w:rsid w:val="00B34CB6"/>
    <w:rsid w:val="00B357A8"/>
    <w:rsid w:val="00B36641"/>
    <w:rsid w:val="00B366D3"/>
    <w:rsid w:val="00B37DFD"/>
    <w:rsid w:val="00B37F8D"/>
    <w:rsid w:val="00B402D4"/>
    <w:rsid w:val="00B41AAE"/>
    <w:rsid w:val="00B4240B"/>
    <w:rsid w:val="00B45308"/>
    <w:rsid w:val="00B45A4B"/>
    <w:rsid w:val="00B45C13"/>
    <w:rsid w:val="00B46AD0"/>
    <w:rsid w:val="00B47318"/>
    <w:rsid w:val="00B477B3"/>
    <w:rsid w:val="00B47C2B"/>
    <w:rsid w:val="00B50C9F"/>
    <w:rsid w:val="00B5198B"/>
    <w:rsid w:val="00B5227B"/>
    <w:rsid w:val="00B53AF5"/>
    <w:rsid w:val="00B54963"/>
    <w:rsid w:val="00B576AA"/>
    <w:rsid w:val="00B62D1A"/>
    <w:rsid w:val="00B62F97"/>
    <w:rsid w:val="00B6360A"/>
    <w:rsid w:val="00B64013"/>
    <w:rsid w:val="00B64EBC"/>
    <w:rsid w:val="00B65022"/>
    <w:rsid w:val="00B66A43"/>
    <w:rsid w:val="00B67AE0"/>
    <w:rsid w:val="00B71C03"/>
    <w:rsid w:val="00B72F55"/>
    <w:rsid w:val="00B73746"/>
    <w:rsid w:val="00B73C70"/>
    <w:rsid w:val="00B74BAF"/>
    <w:rsid w:val="00B74F3A"/>
    <w:rsid w:val="00B756F2"/>
    <w:rsid w:val="00B75F9B"/>
    <w:rsid w:val="00B7670B"/>
    <w:rsid w:val="00B7689B"/>
    <w:rsid w:val="00B76CC0"/>
    <w:rsid w:val="00B773A0"/>
    <w:rsid w:val="00B774A4"/>
    <w:rsid w:val="00B80C59"/>
    <w:rsid w:val="00B81B47"/>
    <w:rsid w:val="00B821E2"/>
    <w:rsid w:val="00B82434"/>
    <w:rsid w:val="00B82B33"/>
    <w:rsid w:val="00B831AE"/>
    <w:rsid w:val="00B834EF"/>
    <w:rsid w:val="00B835FF"/>
    <w:rsid w:val="00B83E9B"/>
    <w:rsid w:val="00B84123"/>
    <w:rsid w:val="00B84C30"/>
    <w:rsid w:val="00B85990"/>
    <w:rsid w:val="00B85BC7"/>
    <w:rsid w:val="00B85F8E"/>
    <w:rsid w:val="00B8653C"/>
    <w:rsid w:val="00B86825"/>
    <w:rsid w:val="00B86959"/>
    <w:rsid w:val="00B869C9"/>
    <w:rsid w:val="00B86E57"/>
    <w:rsid w:val="00B9147D"/>
    <w:rsid w:val="00B91520"/>
    <w:rsid w:val="00B920D7"/>
    <w:rsid w:val="00B92818"/>
    <w:rsid w:val="00B957AF"/>
    <w:rsid w:val="00B97B09"/>
    <w:rsid w:val="00BA11F1"/>
    <w:rsid w:val="00BA1482"/>
    <w:rsid w:val="00BA1A9A"/>
    <w:rsid w:val="00BA3698"/>
    <w:rsid w:val="00BA39E8"/>
    <w:rsid w:val="00BA486D"/>
    <w:rsid w:val="00BA6E54"/>
    <w:rsid w:val="00BA7039"/>
    <w:rsid w:val="00BB0B2A"/>
    <w:rsid w:val="00BB1C36"/>
    <w:rsid w:val="00BB2892"/>
    <w:rsid w:val="00BB2F26"/>
    <w:rsid w:val="00BB39E3"/>
    <w:rsid w:val="00BB4EE4"/>
    <w:rsid w:val="00BB5728"/>
    <w:rsid w:val="00BB5FC1"/>
    <w:rsid w:val="00BB70F3"/>
    <w:rsid w:val="00BB7ECE"/>
    <w:rsid w:val="00BC2820"/>
    <w:rsid w:val="00BC58A0"/>
    <w:rsid w:val="00BC6A70"/>
    <w:rsid w:val="00BC77BC"/>
    <w:rsid w:val="00BD035D"/>
    <w:rsid w:val="00BD0480"/>
    <w:rsid w:val="00BD1E33"/>
    <w:rsid w:val="00BD305F"/>
    <w:rsid w:val="00BD31FC"/>
    <w:rsid w:val="00BD34CF"/>
    <w:rsid w:val="00BD3DF6"/>
    <w:rsid w:val="00BD41EB"/>
    <w:rsid w:val="00BD67F8"/>
    <w:rsid w:val="00BD733A"/>
    <w:rsid w:val="00BE0C99"/>
    <w:rsid w:val="00BE2943"/>
    <w:rsid w:val="00BE3588"/>
    <w:rsid w:val="00BE38F0"/>
    <w:rsid w:val="00BE3D39"/>
    <w:rsid w:val="00BE4396"/>
    <w:rsid w:val="00BE4668"/>
    <w:rsid w:val="00BE598A"/>
    <w:rsid w:val="00BE5E60"/>
    <w:rsid w:val="00BE6C2C"/>
    <w:rsid w:val="00BE7637"/>
    <w:rsid w:val="00BE7780"/>
    <w:rsid w:val="00BF01C1"/>
    <w:rsid w:val="00BF0763"/>
    <w:rsid w:val="00BF1015"/>
    <w:rsid w:val="00BF3544"/>
    <w:rsid w:val="00BF4BA7"/>
    <w:rsid w:val="00BF4BFB"/>
    <w:rsid w:val="00BF5224"/>
    <w:rsid w:val="00BF5873"/>
    <w:rsid w:val="00BF687C"/>
    <w:rsid w:val="00BF7E34"/>
    <w:rsid w:val="00C0103F"/>
    <w:rsid w:val="00C01914"/>
    <w:rsid w:val="00C02405"/>
    <w:rsid w:val="00C0299F"/>
    <w:rsid w:val="00C03AD6"/>
    <w:rsid w:val="00C0411B"/>
    <w:rsid w:val="00C0470F"/>
    <w:rsid w:val="00C0492E"/>
    <w:rsid w:val="00C04E37"/>
    <w:rsid w:val="00C05906"/>
    <w:rsid w:val="00C0606D"/>
    <w:rsid w:val="00C0614B"/>
    <w:rsid w:val="00C071CA"/>
    <w:rsid w:val="00C077B9"/>
    <w:rsid w:val="00C101C0"/>
    <w:rsid w:val="00C12E4D"/>
    <w:rsid w:val="00C12EE3"/>
    <w:rsid w:val="00C16562"/>
    <w:rsid w:val="00C16C22"/>
    <w:rsid w:val="00C16DDB"/>
    <w:rsid w:val="00C17DF0"/>
    <w:rsid w:val="00C205B7"/>
    <w:rsid w:val="00C212C9"/>
    <w:rsid w:val="00C220B7"/>
    <w:rsid w:val="00C23A1A"/>
    <w:rsid w:val="00C24DA3"/>
    <w:rsid w:val="00C26408"/>
    <w:rsid w:val="00C26573"/>
    <w:rsid w:val="00C270DE"/>
    <w:rsid w:val="00C2734D"/>
    <w:rsid w:val="00C31149"/>
    <w:rsid w:val="00C31D58"/>
    <w:rsid w:val="00C32BB4"/>
    <w:rsid w:val="00C33410"/>
    <w:rsid w:val="00C33532"/>
    <w:rsid w:val="00C37A9F"/>
    <w:rsid w:val="00C37C09"/>
    <w:rsid w:val="00C403A8"/>
    <w:rsid w:val="00C40943"/>
    <w:rsid w:val="00C40ADA"/>
    <w:rsid w:val="00C40F6C"/>
    <w:rsid w:val="00C41D93"/>
    <w:rsid w:val="00C42203"/>
    <w:rsid w:val="00C422F0"/>
    <w:rsid w:val="00C423DD"/>
    <w:rsid w:val="00C43DDA"/>
    <w:rsid w:val="00C44D92"/>
    <w:rsid w:val="00C45180"/>
    <w:rsid w:val="00C452AF"/>
    <w:rsid w:val="00C453EF"/>
    <w:rsid w:val="00C45A63"/>
    <w:rsid w:val="00C4662C"/>
    <w:rsid w:val="00C47FE3"/>
    <w:rsid w:val="00C50120"/>
    <w:rsid w:val="00C5142C"/>
    <w:rsid w:val="00C51D8C"/>
    <w:rsid w:val="00C534FB"/>
    <w:rsid w:val="00C54097"/>
    <w:rsid w:val="00C55D10"/>
    <w:rsid w:val="00C57D93"/>
    <w:rsid w:val="00C60E25"/>
    <w:rsid w:val="00C613BF"/>
    <w:rsid w:val="00C62CCE"/>
    <w:rsid w:val="00C63440"/>
    <w:rsid w:val="00C63EDE"/>
    <w:rsid w:val="00C63F56"/>
    <w:rsid w:val="00C64C1B"/>
    <w:rsid w:val="00C7006F"/>
    <w:rsid w:val="00C725A9"/>
    <w:rsid w:val="00C75FBF"/>
    <w:rsid w:val="00C76A7A"/>
    <w:rsid w:val="00C771AA"/>
    <w:rsid w:val="00C80290"/>
    <w:rsid w:val="00C82812"/>
    <w:rsid w:val="00C82E12"/>
    <w:rsid w:val="00C831F0"/>
    <w:rsid w:val="00C836A1"/>
    <w:rsid w:val="00C841F1"/>
    <w:rsid w:val="00C841F7"/>
    <w:rsid w:val="00C846BA"/>
    <w:rsid w:val="00C84C5F"/>
    <w:rsid w:val="00C857AC"/>
    <w:rsid w:val="00C85E44"/>
    <w:rsid w:val="00C85EF3"/>
    <w:rsid w:val="00C863D7"/>
    <w:rsid w:val="00C86812"/>
    <w:rsid w:val="00C87B52"/>
    <w:rsid w:val="00C9023E"/>
    <w:rsid w:val="00C90727"/>
    <w:rsid w:val="00C90BA8"/>
    <w:rsid w:val="00C91EA6"/>
    <w:rsid w:val="00C92B6A"/>
    <w:rsid w:val="00C94A16"/>
    <w:rsid w:val="00C96D29"/>
    <w:rsid w:val="00C96F5A"/>
    <w:rsid w:val="00C97D52"/>
    <w:rsid w:val="00CA0115"/>
    <w:rsid w:val="00CA0312"/>
    <w:rsid w:val="00CA34C6"/>
    <w:rsid w:val="00CA7313"/>
    <w:rsid w:val="00CA7F41"/>
    <w:rsid w:val="00CB0AAF"/>
    <w:rsid w:val="00CB4009"/>
    <w:rsid w:val="00CB4373"/>
    <w:rsid w:val="00CB4682"/>
    <w:rsid w:val="00CB4703"/>
    <w:rsid w:val="00CB5085"/>
    <w:rsid w:val="00CB5F15"/>
    <w:rsid w:val="00CB7E17"/>
    <w:rsid w:val="00CC2DCA"/>
    <w:rsid w:val="00CC3E00"/>
    <w:rsid w:val="00CC4087"/>
    <w:rsid w:val="00CC4149"/>
    <w:rsid w:val="00CC4805"/>
    <w:rsid w:val="00CC4A93"/>
    <w:rsid w:val="00CC5EA1"/>
    <w:rsid w:val="00CC623C"/>
    <w:rsid w:val="00CD1052"/>
    <w:rsid w:val="00CD19BA"/>
    <w:rsid w:val="00CD2086"/>
    <w:rsid w:val="00CD5149"/>
    <w:rsid w:val="00CD5881"/>
    <w:rsid w:val="00CD5DE0"/>
    <w:rsid w:val="00CD635E"/>
    <w:rsid w:val="00CD6482"/>
    <w:rsid w:val="00CD6612"/>
    <w:rsid w:val="00CD6E5B"/>
    <w:rsid w:val="00CD7B7C"/>
    <w:rsid w:val="00CD7DFA"/>
    <w:rsid w:val="00CE1691"/>
    <w:rsid w:val="00CE18A5"/>
    <w:rsid w:val="00CE1E91"/>
    <w:rsid w:val="00CE222B"/>
    <w:rsid w:val="00CE2D22"/>
    <w:rsid w:val="00CE47EB"/>
    <w:rsid w:val="00CE484B"/>
    <w:rsid w:val="00CE491A"/>
    <w:rsid w:val="00CE510C"/>
    <w:rsid w:val="00CE78DC"/>
    <w:rsid w:val="00CF0393"/>
    <w:rsid w:val="00CF0397"/>
    <w:rsid w:val="00CF0880"/>
    <w:rsid w:val="00CF7D80"/>
    <w:rsid w:val="00D0004D"/>
    <w:rsid w:val="00D00358"/>
    <w:rsid w:val="00D016CE"/>
    <w:rsid w:val="00D0188C"/>
    <w:rsid w:val="00D01ED4"/>
    <w:rsid w:val="00D02219"/>
    <w:rsid w:val="00D04150"/>
    <w:rsid w:val="00D049B5"/>
    <w:rsid w:val="00D05020"/>
    <w:rsid w:val="00D0606F"/>
    <w:rsid w:val="00D1023A"/>
    <w:rsid w:val="00D11629"/>
    <w:rsid w:val="00D11673"/>
    <w:rsid w:val="00D12614"/>
    <w:rsid w:val="00D127AB"/>
    <w:rsid w:val="00D129ED"/>
    <w:rsid w:val="00D13CEE"/>
    <w:rsid w:val="00D151FD"/>
    <w:rsid w:val="00D163C7"/>
    <w:rsid w:val="00D166D3"/>
    <w:rsid w:val="00D16779"/>
    <w:rsid w:val="00D17390"/>
    <w:rsid w:val="00D17473"/>
    <w:rsid w:val="00D17A75"/>
    <w:rsid w:val="00D20487"/>
    <w:rsid w:val="00D2077C"/>
    <w:rsid w:val="00D211EC"/>
    <w:rsid w:val="00D21402"/>
    <w:rsid w:val="00D21D3E"/>
    <w:rsid w:val="00D22355"/>
    <w:rsid w:val="00D2245C"/>
    <w:rsid w:val="00D22474"/>
    <w:rsid w:val="00D22761"/>
    <w:rsid w:val="00D22FAE"/>
    <w:rsid w:val="00D23BA1"/>
    <w:rsid w:val="00D24114"/>
    <w:rsid w:val="00D26799"/>
    <w:rsid w:val="00D272A5"/>
    <w:rsid w:val="00D27331"/>
    <w:rsid w:val="00D27658"/>
    <w:rsid w:val="00D278CA"/>
    <w:rsid w:val="00D3066C"/>
    <w:rsid w:val="00D30DCD"/>
    <w:rsid w:val="00D31E79"/>
    <w:rsid w:val="00D32047"/>
    <w:rsid w:val="00D33EAB"/>
    <w:rsid w:val="00D33FE6"/>
    <w:rsid w:val="00D351BF"/>
    <w:rsid w:val="00D35966"/>
    <w:rsid w:val="00D3773D"/>
    <w:rsid w:val="00D40896"/>
    <w:rsid w:val="00D410BC"/>
    <w:rsid w:val="00D41796"/>
    <w:rsid w:val="00D4225C"/>
    <w:rsid w:val="00D42EE9"/>
    <w:rsid w:val="00D43F85"/>
    <w:rsid w:val="00D450F9"/>
    <w:rsid w:val="00D477AD"/>
    <w:rsid w:val="00D501E4"/>
    <w:rsid w:val="00D506DD"/>
    <w:rsid w:val="00D51601"/>
    <w:rsid w:val="00D51BA3"/>
    <w:rsid w:val="00D5394A"/>
    <w:rsid w:val="00D53DEE"/>
    <w:rsid w:val="00D551D3"/>
    <w:rsid w:val="00D554F4"/>
    <w:rsid w:val="00D56AE0"/>
    <w:rsid w:val="00D571DD"/>
    <w:rsid w:val="00D578AE"/>
    <w:rsid w:val="00D57AF7"/>
    <w:rsid w:val="00D57F79"/>
    <w:rsid w:val="00D6001B"/>
    <w:rsid w:val="00D61F66"/>
    <w:rsid w:val="00D62034"/>
    <w:rsid w:val="00D62687"/>
    <w:rsid w:val="00D6270D"/>
    <w:rsid w:val="00D6458C"/>
    <w:rsid w:val="00D64F07"/>
    <w:rsid w:val="00D70358"/>
    <w:rsid w:val="00D70BB0"/>
    <w:rsid w:val="00D70F01"/>
    <w:rsid w:val="00D71655"/>
    <w:rsid w:val="00D72298"/>
    <w:rsid w:val="00D722D3"/>
    <w:rsid w:val="00D7477B"/>
    <w:rsid w:val="00D755B9"/>
    <w:rsid w:val="00D75F19"/>
    <w:rsid w:val="00D76C6D"/>
    <w:rsid w:val="00D76E69"/>
    <w:rsid w:val="00D77481"/>
    <w:rsid w:val="00D776A4"/>
    <w:rsid w:val="00D777AB"/>
    <w:rsid w:val="00D803E3"/>
    <w:rsid w:val="00D81032"/>
    <w:rsid w:val="00D811AD"/>
    <w:rsid w:val="00D81B17"/>
    <w:rsid w:val="00D8214C"/>
    <w:rsid w:val="00D83F80"/>
    <w:rsid w:val="00D843EE"/>
    <w:rsid w:val="00D855C2"/>
    <w:rsid w:val="00D856C9"/>
    <w:rsid w:val="00D87216"/>
    <w:rsid w:val="00D902BE"/>
    <w:rsid w:val="00D9047B"/>
    <w:rsid w:val="00D908E0"/>
    <w:rsid w:val="00D90985"/>
    <w:rsid w:val="00D90BAA"/>
    <w:rsid w:val="00D90CB2"/>
    <w:rsid w:val="00D90E05"/>
    <w:rsid w:val="00D91A2B"/>
    <w:rsid w:val="00D922E7"/>
    <w:rsid w:val="00D924D0"/>
    <w:rsid w:val="00D927E3"/>
    <w:rsid w:val="00D93644"/>
    <w:rsid w:val="00D93C38"/>
    <w:rsid w:val="00D95265"/>
    <w:rsid w:val="00D95BE8"/>
    <w:rsid w:val="00D961CD"/>
    <w:rsid w:val="00DA0CA4"/>
    <w:rsid w:val="00DA1289"/>
    <w:rsid w:val="00DA1B31"/>
    <w:rsid w:val="00DA1C5D"/>
    <w:rsid w:val="00DA1FA5"/>
    <w:rsid w:val="00DA242E"/>
    <w:rsid w:val="00DA2839"/>
    <w:rsid w:val="00DA37BD"/>
    <w:rsid w:val="00DA445B"/>
    <w:rsid w:val="00DA475D"/>
    <w:rsid w:val="00DA4DD6"/>
    <w:rsid w:val="00DA576B"/>
    <w:rsid w:val="00DA6939"/>
    <w:rsid w:val="00DA719B"/>
    <w:rsid w:val="00DA7C48"/>
    <w:rsid w:val="00DB0CEF"/>
    <w:rsid w:val="00DB153E"/>
    <w:rsid w:val="00DB1677"/>
    <w:rsid w:val="00DB2218"/>
    <w:rsid w:val="00DB27B0"/>
    <w:rsid w:val="00DB28E5"/>
    <w:rsid w:val="00DB2AA9"/>
    <w:rsid w:val="00DB2DE1"/>
    <w:rsid w:val="00DB2E86"/>
    <w:rsid w:val="00DB2F10"/>
    <w:rsid w:val="00DB347B"/>
    <w:rsid w:val="00DB3712"/>
    <w:rsid w:val="00DB3FBD"/>
    <w:rsid w:val="00DB5E5E"/>
    <w:rsid w:val="00DB6051"/>
    <w:rsid w:val="00DB67E1"/>
    <w:rsid w:val="00DB6C10"/>
    <w:rsid w:val="00DC0A87"/>
    <w:rsid w:val="00DC218A"/>
    <w:rsid w:val="00DC267C"/>
    <w:rsid w:val="00DC2A1A"/>
    <w:rsid w:val="00DC3976"/>
    <w:rsid w:val="00DC5AA2"/>
    <w:rsid w:val="00DC68A2"/>
    <w:rsid w:val="00DC68D8"/>
    <w:rsid w:val="00DC735C"/>
    <w:rsid w:val="00DC764D"/>
    <w:rsid w:val="00DD051A"/>
    <w:rsid w:val="00DD2262"/>
    <w:rsid w:val="00DD2549"/>
    <w:rsid w:val="00DD29C7"/>
    <w:rsid w:val="00DD34EE"/>
    <w:rsid w:val="00DD4684"/>
    <w:rsid w:val="00DD57A8"/>
    <w:rsid w:val="00DD58F8"/>
    <w:rsid w:val="00DD5DFC"/>
    <w:rsid w:val="00DD64DF"/>
    <w:rsid w:val="00DD6CA8"/>
    <w:rsid w:val="00DD6D35"/>
    <w:rsid w:val="00DD6F30"/>
    <w:rsid w:val="00DE2D20"/>
    <w:rsid w:val="00DE3986"/>
    <w:rsid w:val="00DE3B7B"/>
    <w:rsid w:val="00DE6966"/>
    <w:rsid w:val="00DE710D"/>
    <w:rsid w:val="00DE7F30"/>
    <w:rsid w:val="00DF03AF"/>
    <w:rsid w:val="00DF0512"/>
    <w:rsid w:val="00DF0ACB"/>
    <w:rsid w:val="00DF1119"/>
    <w:rsid w:val="00DF1D42"/>
    <w:rsid w:val="00DF1E29"/>
    <w:rsid w:val="00DF20FA"/>
    <w:rsid w:val="00DF4666"/>
    <w:rsid w:val="00DF4AF5"/>
    <w:rsid w:val="00DF591F"/>
    <w:rsid w:val="00DF5E69"/>
    <w:rsid w:val="00DF767E"/>
    <w:rsid w:val="00DF7857"/>
    <w:rsid w:val="00E00901"/>
    <w:rsid w:val="00E00E0A"/>
    <w:rsid w:val="00E02A86"/>
    <w:rsid w:val="00E047F6"/>
    <w:rsid w:val="00E048B2"/>
    <w:rsid w:val="00E04DB7"/>
    <w:rsid w:val="00E04FE4"/>
    <w:rsid w:val="00E07637"/>
    <w:rsid w:val="00E077DE"/>
    <w:rsid w:val="00E100C5"/>
    <w:rsid w:val="00E108F8"/>
    <w:rsid w:val="00E1104E"/>
    <w:rsid w:val="00E11139"/>
    <w:rsid w:val="00E11836"/>
    <w:rsid w:val="00E12AFD"/>
    <w:rsid w:val="00E13E1B"/>
    <w:rsid w:val="00E14CC2"/>
    <w:rsid w:val="00E14F74"/>
    <w:rsid w:val="00E15734"/>
    <w:rsid w:val="00E15E6F"/>
    <w:rsid w:val="00E15F7D"/>
    <w:rsid w:val="00E16648"/>
    <w:rsid w:val="00E168AC"/>
    <w:rsid w:val="00E17074"/>
    <w:rsid w:val="00E20D1E"/>
    <w:rsid w:val="00E2127A"/>
    <w:rsid w:val="00E2138D"/>
    <w:rsid w:val="00E22BA0"/>
    <w:rsid w:val="00E23D95"/>
    <w:rsid w:val="00E257FF"/>
    <w:rsid w:val="00E25E09"/>
    <w:rsid w:val="00E27110"/>
    <w:rsid w:val="00E27341"/>
    <w:rsid w:val="00E2771A"/>
    <w:rsid w:val="00E27E5C"/>
    <w:rsid w:val="00E27FD3"/>
    <w:rsid w:val="00E310B1"/>
    <w:rsid w:val="00E311C0"/>
    <w:rsid w:val="00E31FB1"/>
    <w:rsid w:val="00E3556D"/>
    <w:rsid w:val="00E35580"/>
    <w:rsid w:val="00E36119"/>
    <w:rsid w:val="00E36421"/>
    <w:rsid w:val="00E36699"/>
    <w:rsid w:val="00E37152"/>
    <w:rsid w:val="00E37FDE"/>
    <w:rsid w:val="00E40C57"/>
    <w:rsid w:val="00E4353A"/>
    <w:rsid w:val="00E43F7C"/>
    <w:rsid w:val="00E44FB0"/>
    <w:rsid w:val="00E45220"/>
    <w:rsid w:val="00E45589"/>
    <w:rsid w:val="00E46769"/>
    <w:rsid w:val="00E475A1"/>
    <w:rsid w:val="00E47C87"/>
    <w:rsid w:val="00E506F1"/>
    <w:rsid w:val="00E50AFF"/>
    <w:rsid w:val="00E50CB4"/>
    <w:rsid w:val="00E52205"/>
    <w:rsid w:val="00E5238F"/>
    <w:rsid w:val="00E531A0"/>
    <w:rsid w:val="00E54299"/>
    <w:rsid w:val="00E5457A"/>
    <w:rsid w:val="00E55D22"/>
    <w:rsid w:val="00E55D92"/>
    <w:rsid w:val="00E55F81"/>
    <w:rsid w:val="00E61E39"/>
    <w:rsid w:val="00E62896"/>
    <w:rsid w:val="00E62F95"/>
    <w:rsid w:val="00E63DA7"/>
    <w:rsid w:val="00E6492E"/>
    <w:rsid w:val="00E666E4"/>
    <w:rsid w:val="00E66C88"/>
    <w:rsid w:val="00E66E7A"/>
    <w:rsid w:val="00E70449"/>
    <w:rsid w:val="00E72976"/>
    <w:rsid w:val="00E736C4"/>
    <w:rsid w:val="00E74C5D"/>
    <w:rsid w:val="00E74FBC"/>
    <w:rsid w:val="00E75943"/>
    <w:rsid w:val="00E75D04"/>
    <w:rsid w:val="00E76068"/>
    <w:rsid w:val="00E7756D"/>
    <w:rsid w:val="00E801F6"/>
    <w:rsid w:val="00E8112E"/>
    <w:rsid w:val="00E821C3"/>
    <w:rsid w:val="00E82C29"/>
    <w:rsid w:val="00E835A2"/>
    <w:rsid w:val="00E848A0"/>
    <w:rsid w:val="00E84A74"/>
    <w:rsid w:val="00E84FD3"/>
    <w:rsid w:val="00E855E4"/>
    <w:rsid w:val="00E86BB4"/>
    <w:rsid w:val="00E876FB"/>
    <w:rsid w:val="00E908EC"/>
    <w:rsid w:val="00E92492"/>
    <w:rsid w:val="00E9734A"/>
    <w:rsid w:val="00E979AE"/>
    <w:rsid w:val="00EA00F4"/>
    <w:rsid w:val="00EA013E"/>
    <w:rsid w:val="00EA1069"/>
    <w:rsid w:val="00EA121C"/>
    <w:rsid w:val="00EA1A31"/>
    <w:rsid w:val="00EA3A60"/>
    <w:rsid w:val="00EA4DE7"/>
    <w:rsid w:val="00EA5378"/>
    <w:rsid w:val="00EB1A86"/>
    <w:rsid w:val="00EB1FDA"/>
    <w:rsid w:val="00EB22DC"/>
    <w:rsid w:val="00EB37B1"/>
    <w:rsid w:val="00EB4F5B"/>
    <w:rsid w:val="00EB52D0"/>
    <w:rsid w:val="00EB6EC3"/>
    <w:rsid w:val="00EB7712"/>
    <w:rsid w:val="00EC0EA8"/>
    <w:rsid w:val="00EC33D9"/>
    <w:rsid w:val="00EC58C9"/>
    <w:rsid w:val="00EC5956"/>
    <w:rsid w:val="00EC5D40"/>
    <w:rsid w:val="00EC6A46"/>
    <w:rsid w:val="00ED069E"/>
    <w:rsid w:val="00ED110F"/>
    <w:rsid w:val="00ED19F5"/>
    <w:rsid w:val="00ED296B"/>
    <w:rsid w:val="00ED2C77"/>
    <w:rsid w:val="00ED41E9"/>
    <w:rsid w:val="00ED4870"/>
    <w:rsid w:val="00ED50F4"/>
    <w:rsid w:val="00ED5A4A"/>
    <w:rsid w:val="00ED5D49"/>
    <w:rsid w:val="00ED6B21"/>
    <w:rsid w:val="00ED6BF4"/>
    <w:rsid w:val="00ED6C93"/>
    <w:rsid w:val="00ED7540"/>
    <w:rsid w:val="00ED793C"/>
    <w:rsid w:val="00EE012F"/>
    <w:rsid w:val="00EE060D"/>
    <w:rsid w:val="00EE1085"/>
    <w:rsid w:val="00EE235D"/>
    <w:rsid w:val="00EE34C0"/>
    <w:rsid w:val="00EE3FC5"/>
    <w:rsid w:val="00EE519F"/>
    <w:rsid w:val="00EE51DE"/>
    <w:rsid w:val="00EE5ECB"/>
    <w:rsid w:val="00EE6DC6"/>
    <w:rsid w:val="00EE70E9"/>
    <w:rsid w:val="00EE75B8"/>
    <w:rsid w:val="00EF0452"/>
    <w:rsid w:val="00EF07D0"/>
    <w:rsid w:val="00EF122B"/>
    <w:rsid w:val="00EF34D0"/>
    <w:rsid w:val="00EF35C6"/>
    <w:rsid w:val="00EF40EA"/>
    <w:rsid w:val="00EF4B7D"/>
    <w:rsid w:val="00EF62A9"/>
    <w:rsid w:val="00EF6371"/>
    <w:rsid w:val="00EF6BF4"/>
    <w:rsid w:val="00EF7A43"/>
    <w:rsid w:val="00F01AE9"/>
    <w:rsid w:val="00F024F8"/>
    <w:rsid w:val="00F02654"/>
    <w:rsid w:val="00F02A81"/>
    <w:rsid w:val="00F04BC8"/>
    <w:rsid w:val="00F05F1A"/>
    <w:rsid w:val="00F05F60"/>
    <w:rsid w:val="00F066FF"/>
    <w:rsid w:val="00F0693C"/>
    <w:rsid w:val="00F10DE2"/>
    <w:rsid w:val="00F117CF"/>
    <w:rsid w:val="00F12585"/>
    <w:rsid w:val="00F1295F"/>
    <w:rsid w:val="00F12A66"/>
    <w:rsid w:val="00F13A94"/>
    <w:rsid w:val="00F13E54"/>
    <w:rsid w:val="00F142D9"/>
    <w:rsid w:val="00F15734"/>
    <w:rsid w:val="00F160A9"/>
    <w:rsid w:val="00F175BB"/>
    <w:rsid w:val="00F17F5B"/>
    <w:rsid w:val="00F2105A"/>
    <w:rsid w:val="00F21350"/>
    <w:rsid w:val="00F21BE3"/>
    <w:rsid w:val="00F22123"/>
    <w:rsid w:val="00F22C22"/>
    <w:rsid w:val="00F23C74"/>
    <w:rsid w:val="00F243D9"/>
    <w:rsid w:val="00F2575E"/>
    <w:rsid w:val="00F25961"/>
    <w:rsid w:val="00F25AF9"/>
    <w:rsid w:val="00F263FB"/>
    <w:rsid w:val="00F279AC"/>
    <w:rsid w:val="00F27EBB"/>
    <w:rsid w:val="00F30188"/>
    <w:rsid w:val="00F31D8D"/>
    <w:rsid w:val="00F323ED"/>
    <w:rsid w:val="00F3283C"/>
    <w:rsid w:val="00F33091"/>
    <w:rsid w:val="00F3391D"/>
    <w:rsid w:val="00F33EF4"/>
    <w:rsid w:val="00F349AC"/>
    <w:rsid w:val="00F36866"/>
    <w:rsid w:val="00F36879"/>
    <w:rsid w:val="00F36900"/>
    <w:rsid w:val="00F41843"/>
    <w:rsid w:val="00F41E65"/>
    <w:rsid w:val="00F431BE"/>
    <w:rsid w:val="00F44C55"/>
    <w:rsid w:val="00F4578C"/>
    <w:rsid w:val="00F45FD7"/>
    <w:rsid w:val="00F4618E"/>
    <w:rsid w:val="00F47FAD"/>
    <w:rsid w:val="00F50A98"/>
    <w:rsid w:val="00F50FB4"/>
    <w:rsid w:val="00F515D1"/>
    <w:rsid w:val="00F515DF"/>
    <w:rsid w:val="00F52781"/>
    <w:rsid w:val="00F5340D"/>
    <w:rsid w:val="00F5352D"/>
    <w:rsid w:val="00F53814"/>
    <w:rsid w:val="00F540EB"/>
    <w:rsid w:val="00F55477"/>
    <w:rsid w:val="00F55F61"/>
    <w:rsid w:val="00F56534"/>
    <w:rsid w:val="00F62286"/>
    <w:rsid w:val="00F64866"/>
    <w:rsid w:val="00F64F5D"/>
    <w:rsid w:val="00F651B5"/>
    <w:rsid w:val="00F6552D"/>
    <w:rsid w:val="00F65852"/>
    <w:rsid w:val="00F65889"/>
    <w:rsid w:val="00F665B9"/>
    <w:rsid w:val="00F6675F"/>
    <w:rsid w:val="00F67DD3"/>
    <w:rsid w:val="00F71B54"/>
    <w:rsid w:val="00F726CB"/>
    <w:rsid w:val="00F75F90"/>
    <w:rsid w:val="00F771FE"/>
    <w:rsid w:val="00F77374"/>
    <w:rsid w:val="00F805A2"/>
    <w:rsid w:val="00F8164A"/>
    <w:rsid w:val="00F81BFD"/>
    <w:rsid w:val="00F83F34"/>
    <w:rsid w:val="00F85052"/>
    <w:rsid w:val="00F855F6"/>
    <w:rsid w:val="00F85D43"/>
    <w:rsid w:val="00F87124"/>
    <w:rsid w:val="00F907E6"/>
    <w:rsid w:val="00F92029"/>
    <w:rsid w:val="00F93505"/>
    <w:rsid w:val="00F9367B"/>
    <w:rsid w:val="00F947C5"/>
    <w:rsid w:val="00F9536F"/>
    <w:rsid w:val="00F95CAA"/>
    <w:rsid w:val="00F97053"/>
    <w:rsid w:val="00F9744E"/>
    <w:rsid w:val="00F9773F"/>
    <w:rsid w:val="00F97810"/>
    <w:rsid w:val="00F979BB"/>
    <w:rsid w:val="00F97D4B"/>
    <w:rsid w:val="00FA0CE8"/>
    <w:rsid w:val="00FA15F6"/>
    <w:rsid w:val="00FA4387"/>
    <w:rsid w:val="00FA5660"/>
    <w:rsid w:val="00FA6DB7"/>
    <w:rsid w:val="00FA6F43"/>
    <w:rsid w:val="00FA71CC"/>
    <w:rsid w:val="00FB0751"/>
    <w:rsid w:val="00FB121C"/>
    <w:rsid w:val="00FB3BCD"/>
    <w:rsid w:val="00FB475A"/>
    <w:rsid w:val="00FB4DD7"/>
    <w:rsid w:val="00FB62FC"/>
    <w:rsid w:val="00FB6CE2"/>
    <w:rsid w:val="00FC02A3"/>
    <w:rsid w:val="00FC076B"/>
    <w:rsid w:val="00FC177A"/>
    <w:rsid w:val="00FC18F7"/>
    <w:rsid w:val="00FC5678"/>
    <w:rsid w:val="00FC5DDA"/>
    <w:rsid w:val="00FC6CD9"/>
    <w:rsid w:val="00FD52CE"/>
    <w:rsid w:val="00FD591C"/>
    <w:rsid w:val="00FD7176"/>
    <w:rsid w:val="00FD740F"/>
    <w:rsid w:val="00FD7CAA"/>
    <w:rsid w:val="00FE0C31"/>
    <w:rsid w:val="00FE1E1A"/>
    <w:rsid w:val="00FE25BC"/>
    <w:rsid w:val="00FE3A7F"/>
    <w:rsid w:val="00FE3F0B"/>
    <w:rsid w:val="00FE426C"/>
    <w:rsid w:val="00FE4E56"/>
    <w:rsid w:val="00FE52B0"/>
    <w:rsid w:val="00FE6446"/>
    <w:rsid w:val="00FE6F29"/>
    <w:rsid w:val="00FE744D"/>
    <w:rsid w:val="00FE74D5"/>
    <w:rsid w:val="00FE7F28"/>
    <w:rsid w:val="00FF2959"/>
    <w:rsid w:val="00FF4AD8"/>
    <w:rsid w:val="00FF514A"/>
    <w:rsid w:val="00FF6DBC"/>
    <w:rsid w:val="00FF79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AD5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aunPenh"/>
        <w:lang w:val="en-AU"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644E"/>
    <w:pPr>
      <w:spacing w:after="200" w:line="276" w:lineRule="auto"/>
    </w:pPr>
    <w:rPr>
      <w:rFonts w:cs="Calibri"/>
      <w:sz w:val="22"/>
      <w:szCs w:val="22"/>
      <w:lang w:val="en-GB"/>
    </w:rPr>
  </w:style>
  <w:style w:type="paragraph" w:styleId="Heading1">
    <w:name w:val="heading 1"/>
    <w:next w:val="Normal"/>
    <w:link w:val="Heading1Char"/>
    <w:uiPriority w:val="99"/>
    <w:rsid w:val="00870BC3"/>
    <w:pPr>
      <w:numPr>
        <w:numId w:val="33"/>
      </w:numPr>
      <w:jc w:val="both"/>
      <w:outlineLvl w:val="0"/>
    </w:pPr>
    <w:rPr>
      <w:rFonts w:ascii="Arial Black" w:hAnsi="Arial Black" w:cs="Calibri"/>
      <w:b/>
      <w:bCs/>
      <w:color w:val="4F6228" w:themeColor="accent3" w:themeShade="80"/>
      <w:sz w:val="24"/>
      <w:szCs w:val="24"/>
    </w:rPr>
  </w:style>
  <w:style w:type="paragraph" w:styleId="Heading2">
    <w:name w:val="heading 2"/>
    <w:basedOn w:val="Normal"/>
    <w:next w:val="Normal"/>
    <w:link w:val="Heading2Char"/>
    <w:uiPriority w:val="99"/>
    <w:qFormat/>
    <w:rsid w:val="0094335A"/>
    <w:pPr>
      <w:keepNext/>
      <w:keepLines/>
      <w:numPr>
        <w:numId w:val="3"/>
      </w:numPr>
      <w:spacing w:before="200" w:after="0"/>
      <w:outlineLvl w:val="1"/>
    </w:pPr>
    <w:rPr>
      <w:rFonts w:ascii="Arial Black" w:eastAsia="MS Gothic" w:hAnsi="Arial Black" w:cs="Cambria"/>
      <w:b/>
      <w:bCs/>
      <w:color w:val="4F6228" w:themeColor="accent3" w:themeShade="80"/>
      <w:sz w:val="28"/>
      <w:szCs w:val="26"/>
    </w:rPr>
  </w:style>
  <w:style w:type="paragraph" w:styleId="Heading3">
    <w:name w:val="heading 3"/>
    <w:basedOn w:val="Normal"/>
    <w:next w:val="Normal"/>
    <w:link w:val="Heading3Char"/>
    <w:autoRedefine/>
    <w:uiPriority w:val="99"/>
    <w:qFormat/>
    <w:rsid w:val="00F21350"/>
    <w:pPr>
      <w:numPr>
        <w:numId w:val="4"/>
      </w:numPr>
      <w:spacing w:after="240"/>
      <w:ind w:left="357" w:hanging="357"/>
      <w:outlineLvl w:val="2"/>
    </w:pPr>
    <w:rPr>
      <w:rFonts w:ascii="Arial Rounded MT Bold" w:hAnsi="Arial Rounded MT Bold" w:cstheme="minorHAnsi"/>
      <w:b/>
      <w:bCs/>
      <w:color w:val="4F6228" w:themeColor="accent3" w:themeShade="80"/>
      <w:sz w:val="24"/>
      <w:lang w:val="en-AU"/>
    </w:rPr>
  </w:style>
  <w:style w:type="paragraph" w:styleId="Heading4">
    <w:name w:val="heading 4"/>
    <w:basedOn w:val="Normal"/>
    <w:next w:val="Normal"/>
    <w:link w:val="Heading4Char"/>
    <w:uiPriority w:val="99"/>
    <w:qFormat/>
    <w:rsid w:val="00542853"/>
    <w:pPr>
      <w:keepNext/>
      <w:keepLines/>
      <w:numPr>
        <w:numId w:val="5"/>
      </w:numPr>
      <w:spacing w:before="200" w:after="0"/>
      <w:outlineLvl w:val="3"/>
    </w:pPr>
    <w:rPr>
      <w:rFonts w:asciiTheme="majorHAnsi" w:eastAsia="MS Gothic" w:hAnsiTheme="majorHAnsi" w:cs="Cambria"/>
      <w:b/>
      <w:bCs/>
      <w:iCs/>
      <w:color w:val="993300"/>
      <w:sz w:val="24"/>
    </w:rPr>
  </w:style>
  <w:style w:type="paragraph" w:styleId="Heading5">
    <w:name w:val="heading 5"/>
    <w:basedOn w:val="Normal"/>
    <w:next w:val="Normal"/>
    <w:link w:val="Heading5Char"/>
    <w:semiHidden/>
    <w:unhideWhenUsed/>
    <w:qFormat/>
    <w:locked/>
    <w:rsid w:val="0094335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70BC3"/>
    <w:rPr>
      <w:rFonts w:ascii="Arial Black" w:hAnsi="Arial Black" w:cs="Calibri"/>
      <w:b/>
      <w:bCs/>
      <w:color w:val="4F6228" w:themeColor="accent3" w:themeShade="80"/>
      <w:sz w:val="24"/>
      <w:szCs w:val="24"/>
    </w:rPr>
  </w:style>
  <w:style w:type="character" w:customStyle="1" w:styleId="Heading2Char">
    <w:name w:val="Heading 2 Char"/>
    <w:link w:val="Heading2"/>
    <w:uiPriority w:val="99"/>
    <w:locked/>
    <w:rsid w:val="0094335A"/>
    <w:rPr>
      <w:rFonts w:ascii="Arial Black" w:eastAsia="MS Gothic" w:hAnsi="Arial Black" w:cs="Cambria"/>
      <w:b/>
      <w:bCs/>
      <w:color w:val="4F6228" w:themeColor="accent3" w:themeShade="80"/>
      <w:sz w:val="28"/>
      <w:szCs w:val="26"/>
      <w:lang w:val="en-GB"/>
    </w:rPr>
  </w:style>
  <w:style w:type="character" w:customStyle="1" w:styleId="Heading3Char">
    <w:name w:val="Heading 3 Char"/>
    <w:link w:val="Heading3"/>
    <w:uiPriority w:val="99"/>
    <w:locked/>
    <w:rsid w:val="00F21350"/>
    <w:rPr>
      <w:rFonts w:ascii="Arial Rounded MT Bold" w:hAnsi="Arial Rounded MT Bold" w:cstheme="minorHAnsi"/>
      <w:b/>
      <w:bCs/>
      <w:color w:val="4F6228" w:themeColor="accent3" w:themeShade="80"/>
      <w:sz w:val="24"/>
      <w:szCs w:val="22"/>
    </w:rPr>
  </w:style>
  <w:style w:type="character" w:customStyle="1" w:styleId="Heading4Char">
    <w:name w:val="Heading 4 Char"/>
    <w:link w:val="Heading4"/>
    <w:uiPriority w:val="99"/>
    <w:locked/>
    <w:rsid w:val="00542853"/>
    <w:rPr>
      <w:rFonts w:asciiTheme="majorHAnsi" w:eastAsia="MS Gothic" w:hAnsiTheme="majorHAnsi" w:cs="Cambria"/>
      <w:b/>
      <w:bCs/>
      <w:iCs/>
      <w:color w:val="993300"/>
      <w:sz w:val="24"/>
      <w:szCs w:val="22"/>
      <w:lang w:val="en-GB"/>
    </w:rPr>
  </w:style>
  <w:style w:type="paragraph" w:styleId="ListParagraph">
    <w:name w:val="List Paragraph"/>
    <w:aliases w:val="Recommendation,L,List Paragraph1,List Paragraph11"/>
    <w:basedOn w:val="Normal"/>
    <w:link w:val="ListParagraphChar"/>
    <w:uiPriority w:val="34"/>
    <w:qFormat/>
    <w:rsid w:val="0094335A"/>
    <w:pPr>
      <w:ind w:left="720"/>
    </w:pPr>
  </w:style>
  <w:style w:type="paragraph" w:styleId="BalloonText">
    <w:name w:val="Balloon Text"/>
    <w:basedOn w:val="Normal"/>
    <w:link w:val="BalloonTextChar"/>
    <w:uiPriority w:val="99"/>
    <w:semiHidden/>
    <w:rsid w:val="00BB1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B1C36"/>
    <w:rPr>
      <w:rFonts w:ascii="Tahoma" w:hAnsi="Tahoma" w:cs="Tahoma"/>
      <w:sz w:val="16"/>
      <w:szCs w:val="16"/>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
    <w:basedOn w:val="Normal"/>
    <w:link w:val="FootnoteTextChar"/>
    <w:uiPriority w:val="99"/>
    <w:rsid w:val="004A4CD4"/>
    <w:pPr>
      <w:spacing w:after="0" w:line="240" w:lineRule="auto"/>
    </w:pPr>
    <w:rPr>
      <w:sz w:val="20"/>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
    <w:link w:val="FootnoteText"/>
    <w:uiPriority w:val="99"/>
    <w:locked/>
    <w:rsid w:val="004A4CD4"/>
    <w:rPr>
      <w:sz w:val="20"/>
      <w:szCs w:val="20"/>
    </w:rPr>
  </w:style>
  <w:style w:type="character" w:styleId="FootnoteReference">
    <w:name w:val="footnote reference"/>
    <w:aliases w:val="ftref,16 Point,Superscript 6 Point,BVI fnr,Footnote text,Footnotes refss,Ref,de nota al pie"/>
    <w:uiPriority w:val="99"/>
    <w:qFormat/>
    <w:rsid w:val="0094335A"/>
    <w:rPr>
      <w:vertAlign w:val="superscript"/>
    </w:rPr>
  </w:style>
  <w:style w:type="paragraph" w:styleId="NormalWeb">
    <w:name w:val="Normal (Web)"/>
    <w:basedOn w:val="Normal"/>
    <w:uiPriority w:val="99"/>
    <w:rsid w:val="00AA7D54"/>
    <w:pPr>
      <w:spacing w:after="0" w:line="240" w:lineRule="auto"/>
    </w:pPr>
    <w:rPr>
      <w:rFonts w:ascii="Times New Roman" w:eastAsia="Times New Roman" w:hAnsi="Times New Roman" w:cs="Times New Roman"/>
      <w:sz w:val="24"/>
      <w:szCs w:val="24"/>
      <w:lang w:eastAsia="en-GB"/>
    </w:rPr>
  </w:style>
  <w:style w:type="character" w:customStyle="1" w:styleId="CONLevelaChar">
    <w:name w:val=".CON  Level  (a) Char"/>
    <w:link w:val="CONLevela"/>
    <w:uiPriority w:val="99"/>
    <w:locked/>
    <w:rsid w:val="004A05B8"/>
    <w:rPr>
      <w:rFonts w:cs="Calibri"/>
      <w:sz w:val="24"/>
      <w:szCs w:val="24"/>
      <w:lang w:val="en-GB"/>
    </w:rPr>
  </w:style>
  <w:style w:type="paragraph" w:customStyle="1" w:styleId="CONLevela">
    <w:name w:val=".CON  Level  (a)"/>
    <w:basedOn w:val="Normal"/>
    <w:next w:val="Normal"/>
    <w:link w:val="CONLevelaChar"/>
    <w:uiPriority w:val="99"/>
    <w:rsid w:val="004A05B8"/>
    <w:pPr>
      <w:numPr>
        <w:numId w:val="1"/>
      </w:numPr>
      <w:spacing w:before="240" w:after="0" w:line="240" w:lineRule="auto"/>
      <w:outlineLvl w:val="3"/>
    </w:pPr>
    <w:rPr>
      <w:sz w:val="24"/>
      <w:szCs w:val="24"/>
    </w:rPr>
  </w:style>
  <w:style w:type="table" w:styleId="TableGrid">
    <w:name w:val="Table Grid"/>
    <w:basedOn w:val="TableNormal"/>
    <w:uiPriority w:val="59"/>
    <w:rsid w:val="00DA7C4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D12E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D12E8"/>
  </w:style>
  <w:style w:type="paragraph" w:styleId="Footer">
    <w:name w:val="footer"/>
    <w:basedOn w:val="Normal"/>
    <w:link w:val="FooterChar"/>
    <w:uiPriority w:val="99"/>
    <w:rsid w:val="004D12E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D12E8"/>
  </w:style>
  <w:style w:type="paragraph" w:customStyle="1" w:styleId="NormColon">
    <w:name w:val="Norm_Colon"/>
    <w:basedOn w:val="Normal"/>
    <w:uiPriority w:val="99"/>
    <w:rsid w:val="008B31B5"/>
    <w:pPr>
      <w:numPr>
        <w:numId w:val="2"/>
      </w:numPr>
    </w:pPr>
    <w:rPr>
      <w:rFonts w:eastAsia="Times New Roman"/>
      <w:lang w:val="en-US"/>
    </w:rPr>
  </w:style>
  <w:style w:type="character" w:styleId="CommentReference">
    <w:name w:val="annotation reference"/>
    <w:uiPriority w:val="99"/>
    <w:semiHidden/>
    <w:rsid w:val="0086297D"/>
    <w:rPr>
      <w:sz w:val="16"/>
      <w:szCs w:val="16"/>
    </w:rPr>
  </w:style>
  <w:style w:type="paragraph" w:styleId="CommentText">
    <w:name w:val="annotation text"/>
    <w:basedOn w:val="Normal"/>
    <w:link w:val="CommentTextChar"/>
    <w:uiPriority w:val="99"/>
    <w:semiHidden/>
    <w:rsid w:val="0086297D"/>
    <w:pPr>
      <w:spacing w:line="240" w:lineRule="auto"/>
    </w:pPr>
    <w:rPr>
      <w:sz w:val="20"/>
      <w:szCs w:val="20"/>
    </w:rPr>
  </w:style>
  <w:style w:type="character" w:customStyle="1" w:styleId="CommentTextChar">
    <w:name w:val="Comment Text Char"/>
    <w:link w:val="CommentText"/>
    <w:uiPriority w:val="99"/>
    <w:locked/>
    <w:rsid w:val="0086297D"/>
    <w:rPr>
      <w:sz w:val="20"/>
      <w:szCs w:val="20"/>
    </w:rPr>
  </w:style>
  <w:style w:type="paragraph" w:styleId="CommentSubject">
    <w:name w:val="annotation subject"/>
    <w:basedOn w:val="CommentText"/>
    <w:next w:val="CommentText"/>
    <w:link w:val="CommentSubjectChar"/>
    <w:uiPriority w:val="99"/>
    <w:semiHidden/>
    <w:rsid w:val="00923AA4"/>
    <w:rPr>
      <w:b/>
      <w:bCs/>
    </w:rPr>
  </w:style>
  <w:style w:type="character" w:customStyle="1" w:styleId="CommentSubjectChar">
    <w:name w:val="Comment Subject Char"/>
    <w:link w:val="CommentSubject"/>
    <w:uiPriority w:val="99"/>
    <w:semiHidden/>
    <w:locked/>
    <w:rsid w:val="00923AA4"/>
    <w:rPr>
      <w:b/>
      <w:bCs/>
      <w:sz w:val="20"/>
      <w:szCs w:val="20"/>
    </w:rPr>
  </w:style>
  <w:style w:type="paragraph" w:styleId="TOCHeading">
    <w:name w:val="TOC Heading"/>
    <w:basedOn w:val="Heading1"/>
    <w:next w:val="Normal"/>
    <w:uiPriority w:val="39"/>
    <w:qFormat/>
    <w:rsid w:val="0094335A"/>
    <w:pPr>
      <w:numPr>
        <w:numId w:val="0"/>
      </w:numPr>
      <w:outlineLvl w:val="9"/>
    </w:pPr>
    <w:rPr>
      <w:lang w:val="en-US" w:eastAsia="ja-JP"/>
    </w:rPr>
  </w:style>
  <w:style w:type="character" w:styleId="Hyperlink">
    <w:name w:val="Hyperlink"/>
    <w:uiPriority w:val="99"/>
    <w:rsid w:val="00BB0B2A"/>
    <w:rPr>
      <w:rFonts w:ascii="Times New Roman" w:hAnsi="Times New Roman" w:cs="Times New Roman"/>
      <w:color w:val="0000FF"/>
      <w:u w:val="single"/>
    </w:rPr>
  </w:style>
  <w:style w:type="paragraph" w:customStyle="1" w:styleId="Default">
    <w:name w:val="Default"/>
    <w:rsid w:val="00BB0B2A"/>
    <w:pPr>
      <w:autoSpaceDE w:val="0"/>
      <w:autoSpaceDN w:val="0"/>
      <w:adjustRightInd w:val="0"/>
    </w:pPr>
    <w:rPr>
      <w:rFonts w:ascii="Franklin Gothic Demi" w:eastAsia="PMingLiU" w:hAnsi="Franklin Gothic Demi" w:cs="Franklin Gothic Demi"/>
      <w:color w:val="000000"/>
      <w:sz w:val="24"/>
      <w:szCs w:val="24"/>
      <w:lang w:eastAsia="zh-TW"/>
    </w:rPr>
  </w:style>
  <w:style w:type="paragraph" w:styleId="NoSpacing">
    <w:name w:val="No Spacing"/>
    <w:link w:val="NoSpacingChar"/>
    <w:uiPriority w:val="1"/>
    <w:qFormat/>
    <w:rsid w:val="0094335A"/>
    <w:rPr>
      <w:rFonts w:eastAsia="MS Mincho"/>
      <w:lang w:val="en-US" w:eastAsia="ja-JP"/>
    </w:rPr>
  </w:style>
  <w:style w:type="character" w:customStyle="1" w:styleId="NoSpacingChar">
    <w:name w:val="No Spacing Char"/>
    <w:link w:val="NoSpacing"/>
    <w:uiPriority w:val="99"/>
    <w:locked/>
    <w:rsid w:val="0094335A"/>
    <w:rPr>
      <w:rFonts w:eastAsia="MS Mincho"/>
      <w:lang w:val="en-US" w:eastAsia="ja-JP"/>
    </w:rPr>
  </w:style>
  <w:style w:type="paragraph" w:styleId="TOC2">
    <w:name w:val="toc 2"/>
    <w:basedOn w:val="Normal"/>
    <w:next w:val="Normal"/>
    <w:autoRedefine/>
    <w:uiPriority w:val="39"/>
    <w:qFormat/>
    <w:rsid w:val="0094335A"/>
    <w:pPr>
      <w:tabs>
        <w:tab w:val="left" w:pos="720"/>
        <w:tab w:val="right" w:leader="dot" w:pos="9072"/>
      </w:tabs>
      <w:spacing w:after="100"/>
      <w:ind w:left="220" w:right="142"/>
    </w:pPr>
  </w:style>
  <w:style w:type="paragraph" w:styleId="TOC1">
    <w:name w:val="toc 1"/>
    <w:basedOn w:val="Normal"/>
    <w:next w:val="Normal"/>
    <w:autoRedefine/>
    <w:uiPriority w:val="39"/>
    <w:qFormat/>
    <w:rsid w:val="0094335A"/>
    <w:pPr>
      <w:tabs>
        <w:tab w:val="left" w:pos="426"/>
        <w:tab w:val="right" w:leader="dot" w:pos="8931"/>
      </w:tabs>
      <w:spacing w:after="100"/>
      <w:ind w:right="-194"/>
    </w:pPr>
    <w:rPr>
      <w:rFonts w:eastAsia="MS Mincho"/>
      <w:lang w:val="en-US" w:eastAsia="ja-JP"/>
    </w:rPr>
  </w:style>
  <w:style w:type="paragraph" w:styleId="TOC3">
    <w:name w:val="toc 3"/>
    <w:basedOn w:val="Normal"/>
    <w:next w:val="Normal"/>
    <w:autoRedefine/>
    <w:uiPriority w:val="39"/>
    <w:qFormat/>
    <w:rsid w:val="0094335A"/>
    <w:pPr>
      <w:tabs>
        <w:tab w:val="right" w:leader="dot" w:pos="8789"/>
      </w:tabs>
      <w:spacing w:after="100"/>
      <w:ind w:left="720"/>
    </w:pPr>
    <w:rPr>
      <w:rFonts w:asciiTheme="minorHAnsi" w:eastAsia="MS Mincho" w:hAnsiTheme="minorHAnsi" w:cstheme="minorHAnsi"/>
      <w:noProof/>
      <w:lang w:val="en-US" w:eastAsia="ja-JP"/>
    </w:rPr>
  </w:style>
  <w:style w:type="paragraph" w:styleId="Title">
    <w:name w:val="Title"/>
    <w:basedOn w:val="Normal"/>
    <w:next w:val="Normal"/>
    <w:link w:val="TitleChar"/>
    <w:uiPriority w:val="99"/>
    <w:qFormat/>
    <w:rsid w:val="0094335A"/>
    <w:pPr>
      <w:pBdr>
        <w:bottom w:val="single" w:sz="8" w:space="4" w:color="4F81BD"/>
      </w:pBdr>
      <w:spacing w:after="300" w:line="240" w:lineRule="auto"/>
    </w:pPr>
    <w:rPr>
      <w:rFonts w:ascii="Cambria" w:eastAsia="MS Gothic" w:hAnsi="Cambria" w:cs="Cambria"/>
      <w:color w:val="17365D"/>
      <w:spacing w:val="5"/>
      <w:kern w:val="28"/>
      <w:sz w:val="52"/>
      <w:szCs w:val="52"/>
      <w:lang w:val="en-US" w:eastAsia="ja-JP"/>
    </w:rPr>
  </w:style>
  <w:style w:type="character" w:customStyle="1" w:styleId="TitleChar">
    <w:name w:val="Title Char"/>
    <w:link w:val="Title"/>
    <w:uiPriority w:val="99"/>
    <w:locked/>
    <w:rsid w:val="0094335A"/>
    <w:rPr>
      <w:rFonts w:ascii="Cambria" w:eastAsia="MS Gothic" w:hAnsi="Cambria" w:cs="Cambria"/>
      <w:color w:val="17365D"/>
      <w:spacing w:val="5"/>
      <w:kern w:val="28"/>
      <w:sz w:val="52"/>
      <w:szCs w:val="52"/>
      <w:lang w:val="en-US" w:eastAsia="ja-JP"/>
    </w:rPr>
  </w:style>
  <w:style w:type="paragraph" w:styleId="Subtitle">
    <w:name w:val="Subtitle"/>
    <w:basedOn w:val="Normal"/>
    <w:next w:val="Normal"/>
    <w:link w:val="SubtitleChar"/>
    <w:uiPriority w:val="99"/>
    <w:qFormat/>
    <w:rsid w:val="0094335A"/>
    <w:pPr>
      <w:numPr>
        <w:ilvl w:val="1"/>
      </w:numPr>
    </w:pPr>
    <w:rPr>
      <w:rFonts w:ascii="Cambria" w:eastAsia="MS Gothic" w:hAnsi="Cambria" w:cs="Cambria"/>
      <w:i/>
      <w:iCs/>
      <w:color w:val="4F81BD"/>
      <w:spacing w:val="15"/>
      <w:sz w:val="24"/>
      <w:szCs w:val="24"/>
      <w:lang w:val="en-US" w:eastAsia="ja-JP"/>
    </w:rPr>
  </w:style>
  <w:style w:type="character" w:customStyle="1" w:styleId="SubtitleChar">
    <w:name w:val="Subtitle Char"/>
    <w:link w:val="Subtitle"/>
    <w:uiPriority w:val="99"/>
    <w:locked/>
    <w:rsid w:val="0094335A"/>
    <w:rPr>
      <w:rFonts w:ascii="Cambria" w:eastAsia="MS Gothic" w:hAnsi="Cambria" w:cs="Cambria"/>
      <w:i/>
      <w:iCs/>
      <w:color w:val="4F81BD"/>
      <w:spacing w:val="15"/>
      <w:sz w:val="24"/>
      <w:szCs w:val="24"/>
      <w:lang w:val="en-US" w:eastAsia="ja-JP"/>
    </w:rPr>
  </w:style>
  <w:style w:type="paragraph" w:styleId="Revision">
    <w:name w:val="Revision"/>
    <w:hidden/>
    <w:uiPriority w:val="99"/>
    <w:semiHidden/>
    <w:rsid w:val="00172DCA"/>
    <w:rPr>
      <w:rFonts w:cs="Calibri"/>
      <w:sz w:val="22"/>
      <w:szCs w:val="22"/>
      <w:lang w:val="en-GB"/>
    </w:rPr>
  </w:style>
  <w:style w:type="character" w:styleId="SubtleReference">
    <w:name w:val="Subtle Reference"/>
    <w:uiPriority w:val="31"/>
    <w:qFormat/>
    <w:rsid w:val="0094335A"/>
    <w:rPr>
      <w:smallCaps/>
      <w:color w:val="C0504D"/>
      <w:u w:val="single"/>
    </w:rPr>
  </w:style>
  <w:style w:type="character" w:customStyle="1" w:styleId="Heading5Char">
    <w:name w:val="Heading 5 Char"/>
    <w:basedOn w:val="DefaultParagraphFont"/>
    <w:link w:val="Heading5"/>
    <w:semiHidden/>
    <w:rsid w:val="0094335A"/>
    <w:rPr>
      <w:rFonts w:asciiTheme="majorHAnsi" w:eastAsiaTheme="majorEastAsia" w:hAnsiTheme="majorHAnsi" w:cstheme="majorBidi"/>
      <w:color w:val="365F91" w:themeColor="accent1" w:themeShade="BF"/>
      <w:sz w:val="22"/>
      <w:szCs w:val="22"/>
      <w:lang w:val="en-GB"/>
    </w:rPr>
  </w:style>
  <w:style w:type="paragraph" w:customStyle="1" w:styleId="BuFootnote">
    <w:name w:val="Bu Footnote"/>
    <w:basedOn w:val="FootnoteText"/>
    <w:qFormat/>
    <w:rsid w:val="0094335A"/>
    <w:pPr>
      <w:jc w:val="both"/>
    </w:pPr>
    <w:rPr>
      <w:rFonts w:asciiTheme="minorHAnsi" w:eastAsiaTheme="minorHAnsi" w:hAnsiTheme="minorHAnsi" w:cstheme="minorBidi"/>
      <w:szCs w:val="24"/>
      <w:lang w:val="en-US"/>
    </w:rPr>
  </w:style>
  <w:style w:type="paragraph" w:customStyle="1" w:styleId="BuTableBody">
    <w:name w:val="Bu Table Body"/>
    <w:basedOn w:val="Normal"/>
    <w:qFormat/>
    <w:rsid w:val="0094335A"/>
    <w:pPr>
      <w:spacing w:after="0" w:line="240" w:lineRule="auto"/>
      <w:jc w:val="both"/>
    </w:pPr>
    <w:rPr>
      <w:rFonts w:asciiTheme="minorHAnsi" w:eastAsiaTheme="minorHAnsi" w:hAnsiTheme="minorHAnsi" w:cstheme="minorBidi"/>
      <w:lang w:val="en-US"/>
    </w:rPr>
  </w:style>
  <w:style w:type="character" w:customStyle="1" w:styleId="ListParagraphChar">
    <w:name w:val="List Paragraph Char"/>
    <w:aliases w:val="Recommendation Char,L Char,List Paragraph1 Char,List Paragraph11 Char"/>
    <w:link w:val="ListParagraph"/>
    <w:uiPriority w:val="34"/>
    <w:locked/>
    <w:rsid w:val="0094335A"/>
    <w:rPr>
      <w:rFonts w:cs="Calibri"/>
      <w:sz w:val="22"/>
      <w:szCs w:val="22"/>
      <w:lang w:val="en-GB"/>
    </w:rPr>
  </w:style>
  <w:style w:type="character" w:styleId="Emphasis">
    <w:name w:val="Emphasis"/>
    <w:basedOn w:val="DefaultParagraphFont"/>
    <w:uiPriority w:val="20"/>
    <w:qFormat/>
    <w:locked/>
    <w:rsid w:val="0094335A"/>
    <w:rPr>
      <w:i/>
      <w:iCs/>
    </w:rPr>
  </w:style>
  <w:style w:type="paragraph" w:styleId="PlainText">
    <w:name w:val="Plain Text"/>
    <w:basedOn w:val="Normal"/>
    <w:link w:val="PlainTextChar"/>
    <w:uiPriority w:val="99"/>
    <w:unhideWhenUsed/>
    <w:rsid w:val="009D1F87"/>
    <w:pPr>
      <w:spacing w:after="0" w:line="240" w:lineRule="auto"/>
    </w:pPr>
    <w:rPr>
      <w:rFonts w:eastAsiaTheme="minorHAnsi" w:cstheme="minorBidi"/>
      <w:szCs w:val="21"/>
      <w:lang w:val="en-AU"/>
    </w:rPr>
  </w:style>
  <w:style w:type="character" w:customStyle="1" w:styleId="PlainTextChar">
    <w:name w:val="Plain Text Char"/>
    <w:basedOn w:val="DefaultParagraphFont"/>
    <w:link w:val="PlainText"/>
    <w:uiPriority w:val="99"/>
    <w:rsid w:val="009D1F87"/>
    <w:rPr>
      <w:rFonts w:eastAsiaTheme="minorHAnsi" w:cstheme="minorBidi"/>
      <w:sz w:val="22"/>
      <w:szCs w:val="21"/>
      <w:lang w:eastAsia="en-US"/>
    </w:rPr>
  </w:style>
  <w:style w:type="paragraph" w:styleId="ListBullet">
    <w:name w:val="List Bullet"/>
    <w:basedOn w:val="Normal"/>
    <w:uiPriority w:val="99"/>
    <w:unhideWhenUsed/>
    <w:rsid w:val="00CD6482"/>
    <w:pPr>
      <w:numPr>
        <w:numId w:val="6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aunPenh"/>
        <w:lang w:val="en-AU"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644E"/>
    <w:pPr>
      <w:spacing w:after="200" w:line="276" w:lineRule="auto"/>
    </w:pPr>
    <w:rPr>
      <w:rFonts w:cs="Calibri"/>
      <w:sz w:val="22"/>
      <w:szCs w:val="22"/>
      <w:lang w:val="en-GB"/>
    </w:rPr>
  </w:style>
  <w:style w:type="paragraph" w:styleId="Heading1">
    <w:name w:val="heading 1"/>
    <w:next w:val="Normal"/>
    <w:link w:val="Heading1Char"/>
    <w:uiPriority w:val="99"/>
    <w:rsid w:val="00870BC3"/>
    <w:pPr>
      <w:numPr>
        <w:numId w:val="33"/>
      </w:numPr>
      <w:jc w:val="both"/>
      <w:outlineLvl w:val="0"/>
    </w:pPr>
    <w:rPr>
      <w:rFonts w:ascii="Arial Black" w:hAnsi="Arial Black" w:cs="Calibri"/>
      <w:b/>
      <w:bCs/>
      <w:color w:val="4F6228" w:themeColor="accent3" w:themeShade="80"/>
      <w:sz w:val="24"/>
      <w:szCs w:val="24"/>
    </w:rPr>
  </w:style>
  <w:style w:type="paragraph" w:styleId="Heading2">
    <w:name w:val="heading 2"/>
    <w:basedOn w:val="Normal"/>
    <w:next w:val="Normal"/>
    <w:link w:val="Heading2Char"/>
    <w:uiPriority w:val="99"/>
    <w:qFormat/>
    <w:rsid w:val="0094335A"/>
    <w:pPr>
      <w:keepNext/>
      <w:keepLines/>
      <w:numPr>
        <w:numId w:val="3"/>
      </w:numPr>
      <w:spacing w:before="200" w:after="0"/>
      <w:outlineLvl w:val="1"/>
    </w:pPr>
    <w:rPr>
      <w:rFonts w:ascii="Arial Black" w:eastAsia="MS Gothic" w:hAnsi="Arial Black" w:cs="Cambria"/>
      <w:b/>
      <w:bCs/>
      <w:color w:val="4F6228" w:themeColor="accent3" w:themeShade="80"/>
      <w:sz w:val="28"/>
      <w:szCs w:val="26"/>
    </w:rPr>
  </w:style>
  <w:style w:type="paragraph" w:styleId="Heading3">
    <w:name w:val="heading 3"/>
    <w:basedOn w:val="Normal"/>
    <w:next w:val="Normal"/>
    <w:link w:val="Heading3Char"/>
    <w:autoRedefine/>
    <w:uiPriority w:val="99"/>
    <w:qFormat/>
    <w:rsid w:val="00F21350"/>
    <w:pPr>
      <w:numPr>
        <w:numId w:val="4"/>
      </w:numPr>
      <w:spacing w:after="240"/>
      <w:ind w:left="357" w:hanging="357"/>
      <w:outlineLvl w:val="2"/>
    </w:pPr>
    <w:rPr>
      <w:rFonts w:ascii="Arial Rounded MT Bold" w:hAnsi="Arial Rounded MT Bold" w:cstheme="minorHAnsi"/>
      <w:b/>
      <w:bCs/>
      <w:color w:val="4F6228" w:themeColor="accent3" w:themeShade="80"/>
      <w:sz w:val="24"/>
      <w:lang w:val="en-AU"/>
    </w:rPr>
  </w:style>
  <w:style w:type="paragraph" w:styleId="Heading4">
    <w:name w:val="heading 4"/>
    <w:basedOn w:val="Normal"/>
    <w:next w:val="Normal"/>
    <w:link w:val="Heading4Char"/>
    <w:uiPriority w:val="99"/>
    <w:qFormat/>
    <w:rsid w:val="00542853"/>
    <w:pPr>
      <w:keepNext/>
      <w:keepLines/>
      <w:numPr>
        <w:numId w:val="5"/>
      </w:numPr>
      <w:spacing w:before="200" w:after="0"/>
      <w:outlineLvl w:val="3"/>
    </w:pPr>
    <w:rPr>
      <w:rFonts w:asciiTheme="majorHAnsi" w:eastAsia="MS Gothic" w:hAnsiTheme="majorHAnsi" w:cs="Cambria"/>
      <w:b/>
      <w:bCs/>
      <w:iCs/>
      <w:color w:val="993300"/>
      <w:sz w:val="24"/>
    </w:rPr>
  </w:style>
  <w:style w:type="paragraph" w:styleId="Heading5">
    <w:name w:val="heading 5"/>
    <w:basedOn w:val="Normal"/>
    <w:next w:val="Normal"/>
    <w:link w:val="Heading5Char"/>
    <w:semiHidden/>
    <w:unhideWhenUsed/>
    <w:qFormat/>
    <w:locked/>
    <w:rsid w:val="0094335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70BC3"/>
    <w:rPr>
      <w:rFonts w:ascii="Arial Black" w:hAnsi="Arial Black" w:cs="Calibri"/>
      <w:b/>
      <w:bCs/>
      <w:color w:val="4F6228" w:themeColor="accent3" w:themeShade="80"/>
      <w:sz w:val="24"/>
      <w:szCs w:val="24"/>
    </w:rPr>
  </w:style>
  <w:style w:type="character" w:customStyle="1" w:styleId="Heading2Char">
    <w:name w:val="Heading 2 Char"/>
    <w:link w:val="Heading2"/>
    <w:uiPriority w:val="99"/>
    <w:locked/>
    <w:rsid w:val="0094335A"/>
    <w:rPr>
      <w:rFonts w:ascii="Arial Black" w:eastAsia="MS Gothic" w:hAnsi="Arial Black" w:cs="Cambria"/>
      <w:b/>
      <w:bCs/>
      <w:color w:val="4F6228" w:themeColor="accent3" w:themeShade="80"/>
      <w:sz w:val="28"/>
      <w:szCs w:val="26"/>
      <w:lang w:val="en-GB"/>
    </w:rPr>
  </w:style>
  <w:style w:type="character" w:customStyle="1" w:styleId="Heading3Char">
    <w:name w:val="Heading 3 Char"/>
    <w:link w:val="Heading3"/>
    <w:uiPriority w:val="99"/>
    <w:locked/>
    <w:rsid w:val="00F21350"/>
    <w:rPr>
      <w:rFonts w:ascii="Arial Rounded MT Bold" w:hAnsi="Arial Rounded MT Bold" w:cstheme="minorHAnsi"/>
      <w:b/>
      <w:bCs/>
      <w:color w:val="4F6228" w:themeColor="accent3" w:themeShade="80"/>
      <w:sz w:val="24"/>
      <w:szCs w:val="22"/>
    </w:rPr>
  </w:style>
  <w:style w:type="character" w:customStyle="1" w:styleId="Heading4Char">
    <w:name w:val="Heading 4 Char"/>
    <w:link w:val="Heading4"/>
    <w:uiPriority w:val="99"/>
    <w:locked/>
    <w:rsid w:val="00542853"/>
    <w:rPr>
      <w:rFonts w:asciiTheme="majorHAnsi" w:eastAsia="MS Gothic" w:hAnsiTheme="majorHAnsi" w:cs="Cambria"/>
      <w:b/>
      <w:bCs/>
      <w:iCs/>
      <w:color w:val="993300"/>
      <w:sz w:val="24"/>
      <w:szCs w:val="22"/>
      <w:lang w:val="en-GB"/>
    </w:rPr>
  </w:style>
  <w:style w:type="paragraph" w:styleId="ListParagraph">
    <w:name w:val="List Paragraph"/>
    <w:aliases w:val="Recommendation,L,List Paragraph1,List Paragraph11"/>
    <w:basedOn w:val="Normal"/>
    <w:link w:val="ListParagraphChar"/>
    <w:uiPriority w:val="34"/>
    <w:qFormat/>
    <w:rsid w:val="0094335A"/>
    <w:pPr>
      <w:ind w:left="720"/>
    </w:pPr>
  </w:style>
  <w:style w:type="paragraph" w:styleId="BalloonText">
    <w:name w:val="Balloon Text"/>
    <w:basedOn w:val="Normal"/>
    <w:link w:val="BalloonTextChar"/>
    <w:uiPriority w:val="99"/>
    <w:semiHidden/>
    <w:rsid w:val="00BB1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B1C36"/>
    <w:rPr>
      <w:rFonts w:ascii="Tahoma" w:hAnsi="Tahoma" w:cs="Tahoma"/>
      <w:sz w:val="16"/>
      <w:szCs w:val="16"/>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
    <w:basedOn w:val="Normal"/>
    <w:link w:val="FootnoteTextChar"/>
    <w:uiPriority w:val="99"/>
    <w:rsid w:val="004A4CD4"/>
    <w:pPr>
      <w:spacing w:after="0" w:line="240" w:lineRule="auto"/>
    </w:pPr>
    <w:rPr>
      <w:sz w:val="20"/>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
    <w:link w:val="FootnoteText"/>
    <w:uiPriority w:val="99"/>
    <w:locked/>
    <w:rsid w:val="004A4CD4"/>
    <w:rPr>
      <w:sz w:val="20"/>
      <w:szCs w:val="20"/>
    </w:rPr>
  </w:style>
  <w:style w:type="character" w:styleId="FootnoteReference">
    <w:name w:val="footnote reference"/>
    <w:aliases w:val="ftref,16 Point,Superscript 6 Point,BVI fnr,Footnote text,Footnotes refss,Ref,de nota al pie"/>
    <w:uiPriority w:val="99"/>
    <w:qFormat/>
    <w:rsid w:val="0094335A"/>
    <w:rPr>
      <w:vertAlign w:val="superscript"/>
    </w:rPr>
  </w:style>
  <w:style w:type="paragraph" w:styleId="NormalWeb">
    <w:name w:val="Normal (Web)"/>
    <w:basedOn w:val="Normal"/>
    <w:uiPriority w:val="99"/>
    <w:rsid w:val="00AA7D54"/>
    <w:pPr>
      <w:spacing w:after="0" w:line="240" w:lineRule="auto"/>
    </w:pPr>
    <w:rPr>
      <w:rFonts w:ascii="Times New Roman" w:eastAsia="Times New Roman" w:hAnsi="Times New Roman" w:cs="Times New Roman"/>
      <w:sz w:val="24"/>
      <w:szCs w:val="24"/>
      <w:lang w:eastAsia="en-GB"/>
    </w:rPr>
  </w:style>
  <w:style w:type="character" w:customStyle="1" w:styleId="CONLevelaChar">
    <w:name w:val=".CON  Level  (a) Char"/>
    <w:link w:val="CONLevela"/>
    <w:uiPriority w:val="99"/>
    <w:locked/>
    <w:rsid w:val="004A05B8"/>
    <w:rPr>
      <w:rFonts w:cs="Calibri"/>
      <w:sz w:val="24"/>
      <w:szCs w:val="24"/>
      <w:lang w:val="en-GB"/>
    </w:rPr>
  </w:style>
  <w:style w:type="paragraph" w:customStyle="1" w:styleId="CONLevela">
    <w:name w:val=".CON  Level  (a)"/>
    <w:basedOn w:val="Normal"/>
    <w:next w:val="Normal"/>
    <w:link w:val="CONLevelaChar"/>
    <w:uiPriority w:val="99"/>
    <w:rsid w:val="004A05B8"/>
    <w:pPr>
      <w:numPr>
        <w:numId w:val="1"/>
      </w:numPr>
      <w:spacing w:before="240" w:after="0" w:line="240" w:lineRule="auto"/>
      <w:outlineLvl w:val="3"/>
    </w:pPr>
    <w:rPr>
      <w:sz w:val="24"/>
      <w:szCs w:val="24"/>
    </w:rPr>
  </w:style>
  <w:style w:type="table" w:styleId="TableGrid">
    <w:name w:val="Table Grid"/>
    <w:basedOn w:val="TableNormal"/>
    <w:uiPriority w:val="59"/>
    <w:rsid w:val="00DA7C4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D12E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D12E8"/>
  </w:style>
  <w:style w:type="paragraph" w:styleId="Footer">
    <w:name w:val="footer"/>
    <w:basedOn w:val="Normal"/>
    <w:link w:val="FooterChar"/>
    <w:uiPriority w:val="99"/>
    <w:rsid w:val="004D12E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D12E8"/>
  </w:style>
  <w:style w:type="paragraph" w:customStyle="1" w:styleId="NormColon">
    <w:name w:val="Norm_Colon"/>
    <w:basedOn w:val="Normal"/>
    <w:uiPriority w:val="99"/>
    <w:rsid w:val="008B31B5"/>
    <w:pPr>
      <w:numPr>
        <w:numId w:val="2"/>
      </w:numPr>
    </w:pPr>
    <w:rPr>
      <w:rFonts w:eastAsia="Times New Roman"/>
      <w:lang w:val="en-US"/>
    </w:rPr>
  </w:style>
  <w:style w:type="character" w:styleId="CommentReference">
    <w:name w:val="annotation reference"/>
    <w:uiPriority w:val="99"/>
    <w:semiHidden/>
    <w:rsid w:val="0086297D"/>
    <w:rPr>
      <w:sz w:val="16"/>
      <w:szCs w:val="16"/>
    </w:rPr>
  </w:style>
  <w:style w:type="paragraph" w:styleId="CommentText">
    <w:name w:val="annotation text"/>
    <w:basedOn w:val="Normal"/>
    <w:link w:val="CommentTextChar"/>
    <w:uiPriority w:val="99"/>
    <w:semiHidden/>
    <w:rsid w:val="0086297D"/>
    <w:pPr>
      <w:spacing w:line="240" w:lineRule="auto"/>
    </w:pPr>
    <w:rPr>
      <w:sz w:val="20"/>
      <w:szCs w:val="20"/>
    </w:rPr>
  </w:style>
  <w:style w:type="character" w:customStyle="1" w:styleId="CommentTextChar">
    <w:name w:val="Comment Text Char"/>
    <w:link w:val="CommentText"/>
    <w:uiPriority w:val="99"/>
    <w:locked/>
    <w:rsid w:val="0086297D"/>
    <w:rPr>
      <w:sz w:val="20"/>
      <w:szCs w:val="20"/>
    </w:rPr>
  </w:style>
  <w:style w:type="paragraph" w:styleId="CommentSubject">
    <w:name w:val="annotation subject"/>
    <w:basedOn w:val="CommentText"/>
    <w:next w:val="CommentText"/>
    <w:link w:val="CommentSubjectChar"/>
    <w:uiPriority w:val="99"/>
    <w:semiHidden/>
    <w:rsid w:val="00923AA4"/>
    <w:rPr>
      <w:b/>
      <w:bCs/>
    </w:rPr>
  </w:style>
  <w:style w:type="character" w:customStyle="1" w:styleId="CommentSubjectChar">
    <w:name w:val="Comment Subject Char"/>
    <w:link w:val="CommentSubject"/>
    <w:uiPriority w:val="99"/>
    <w:semiHidden/>
    <w:locked/>
    <w:rsid w:val="00923AA4"/>
    <w:rPr>
      <w:b/>
      <w:bCs/>
      <w:sz w:val="20"/>
      <w:szCs w:val="20"/>
    </w:rPr>
  </w:style>
  <w:style w:type="paragraph" w:styleId="TOCHeading">
    <w:name w:val="TOC Heading"/>
    <w:basedOn w:val="Heading1"/>
    <w:next w:val="Normal"/>
    <w:uiPriority w:val="39"/>
    <w:qFormat/>
    <w:rsid w:val="0094335A"/>
    <w:pPr>
      <w:numPr>
        <w:numId w:val="0"/>
      </w:numPr>
      <w:outlineLvl w:val="9"/>
    </w:pPr>
    <w:rPr>
      <w:lang w:val="en-US" w:eastAsia="ja-JP"/>
    </w:rPr>
  </w:style>
  <w:style w:type="character" w:styleId="Hyperlink">
    <w:name w:val="Hyperlink"/>
    <w:uiPriority w:val="99"/>
    <w:rsid w:val="00BB0B2A"/>
    <w:rPr>
      <w:rFonts w:ascii="Times New Roman" w:hAnsi="Times New Roman" w:cs="Times New Roman"/>
      <w:color w:val="0000FF"/>
      <w:u w:val="single"/>
    </w:rPr>
  </w:style>
  <w:style w:type="paragraph" w:customStyle="1" w:styleId="Default">
    <w:name w:val="Default"/>
    <w:rsid w:val="00BB0B2A"/>
    <w:pPr>
      <w:autoSpaceDE w:val="0"/>
      <w:autoSpaceDN w:val="0"/>
      <w:adjustRightInd w:val="0"/>
    </w:pPr>
    <w:rPr>
      <w:rFonts w:ascii="Franklin Gothic Demi" w:eastAsia="PMingLiU" w:hAnsi="Franklin Gothic Demi" w:cs="Franklin Gothic Demi"/>
      <w:color w:val="000000"/>
      <w:sz w:val="24"/>
      <w:szCs w:val="24"/>
      <w:lang w:eastAsia="zh-TW"/>
    </w:rPr>
  </w:style>
  <w:style w:type="paragraph" w:styleId="NoSpacing">
    <w:name w:val="No Spacing"/>
    <w:link w:val="NoSpacingChar"/>
    <w:uiPriority w:val="1"/>
    <w:qFormat/>
    <w:rsid w:val="0094335A"/>
    <w:rPr>
      <w:rFonts w:eastAsia="MS Mincho"/>
      <w:lang w:val="en-US" w:eastAsia="ja-JP"/>
    </w:rPr>
  </w:style>
  <w:style w:type="character" w:customStyle="1" w:styleId="NoSpacingChar">
    <w:name w:val="No Spacing Char"/>
    <w:link w:val="NoSpacing"/>
    <w:uiPriority w:val="99"/>
    <w:locked/>
    <w:rsid w:val="0094335A"/>
    <w:rPr>
      <w:rFonts w:eastAsia="MS Mincho"/>
      <w:lang w:val="en-US" w:eastAsia="ja-JP"/>
    </w:rPr>
  </w:style>
  <w:style w:type="paragraph" w:styleId="TOC2">
    <w:name w:val="toc 2"/>
    <w:basedOn w:val="Normal"/>
    <w:next w:val="Normal"/>
    <w:autoRedefine/>
    <w:uiPriority w:val="39"/>
    <w:qFormat/>
    <w:rsid w:val="0094335A"/>
    <w:pPr>
      <w:tabs>
        <w:tab w:val="left" w:pos="720"/>
        <w:tab w:val="right" w:leader="dot" w:pos="9072"/>
      </w:tabs>
      <w:spacing w:after="100"/>
      <w:ind w:left="220" w:right="142"/>
    </w:pPr>
  </w:style>
  <w:style w:type="paragraph" w:styleId="TOC1">
    <w:name w:val="toc 1"/>
    <w:basedOn w:val="Normal"/>
    <w:next w:val="Normal"/>
    <w:autoRedefine/>
    <w:uiPriority w:val="39"/>
    <w:qFormat/>
    <w:rsid w:val="0094335A"/>
    <w:pPr>
      <w:tabs>
        <w:tab w:val="left" w:pos="426"/>
        <w:tab w:val="right" w:leader="dot" w:pos="8931"/>
      </w:tabs>
      <w:spacing w:after="100"/>
      <w:ind w:right="-194"/>
    </w:pPr>
    <w:rPr>
      <w:rFonts w:eastAsia="MS Mincho"/>
      <w:lang w:val="en-US" w:eastAsia="ja-JP"/>
    </w:rPr>
  </w:style>
  <w:style w:type="paragraph" w:styleId="TOC3">
    <w:name w:val="toc 3"/>
    <w:basedOn w:val="Normal"/>
    <w:next w:val="Normal"/>
    <w:autoRedefine/>
    <w:uiPriority w:val="39"/>
    <w:qFormat/>
    <w:rsid w:val="0094335A"/>
    <w:pPr>
      <w:tabs>
        <w:tab w:val="right" w:leader="dot" w:pos="8789"/>
      </w:tabs>
      <w:spacing w:after="100"/>
      <w:ind w:left="720"/>
    </w:pPr>
    <w:rPr>
      <w:rFonts w:asciiTheme="minorHAnsi" w:eastAsia="MS Mincho" w:hAnsiTheme="minorHAnsi" w:cstheme="minorHAnsi"/>
      <w:noProof/>
      <w:lang w:val="en-US" w:eastAsia="ja-JP"/>
    </w:rPr>
  </w:style>
  <w:style w:type="paragraph" w:styleId="Title">
    <w:name w:val="Title"/>
    <w:basedOn w:val="Normal"/>
    <w:next w:val="Normal"/>
    <w:link w:val="TitleChar"/>
    <w:uiPriority w:val="99"/>
    <w:qFormat/>
    <w:rsid w:val="0094335A"/>
    <w:pPr>
      <w:pBdr>
        <w:bottom w:val="single" w:sz="8" w:space="4" w:color="4F81BD"/>
      </w:pBdr>
      <w:spacing w:after="300" w:line="240" w:lineRule="auto"/>
    </w:pPr>
    <w:rPr>
      <w:rFonts w:ascii="Cambria" w:eastAsia="MS Gothic" w:hAnsi="Cambria" w:cs="Cambria"/>
      <w:color w:val="17365D"/>
      <w:spacing w:val="5"/>
      <w:kern w:val="28"/>
      <w:sz w:val="52"/>
      <w:szCs w:val="52"/>
      <w:lang w:val="en-US" w:eastAsia="ja-JP"/>
    </w:rPr>
  </w:style>
  <w:style w:type="character" w:customStyle="1" w:styleId="TitleChar">
    <w:name w:val="Title Char"/>
    <w:link w:val="Title"/>
    <w:uiPriority w:val="99"/>
    <w:locked/>
    <w:rsid w:val="0094335A"/>
    <w:rPr>
      <w:rFonts w:ascii="Cambria" w:eastAsia="MS Gothic" w:hAnsi="Cambria" w:cs="Cambria"/>
      <w:color w:val="17365D"/>
      <w:spacing w:val="5"/>
      <w:kern w:val="28"/>
      <w:sz w:val="52"/>
      <w:szCs w:val="52"/>
      <w:lang w:val="en-US" w:eastAsia="ja-JP"/>
    </w:rPr>
  </w:style>
  <w:style w:type="paragraph" w:styleId="Subtitle">
    <w:name w:val="Subtitle"/>
    <w:basedOn w:val="Normal"/>
    <w:next w:val="Normal"/>
    <w:link w:val="SubtitleChar"/>
    <w:uiPriority w:val="99"/>
    <w:qFormat/>
    <w:rsid w:val="0094335A"/>
    <w:pPr>
      <w:numPr>
        <w:ilvl w:val="1"/>
      </w:numPr>
    </w:pPr>
    <w:rPr>
      <w:rFonts w:ascii="Cambria" w:eastAsia="MS Gothic" w:hAnsi="Cambria" w:cs="Cambria"/>
      <w:i/>
      <w:iCs/>
      <w:color w:val="4F81BD"/>
      <w:spacing w:val="15"/>
      <w:sz w:val="24"/>
      <w:szCs w:val="24"/>
      <w:lang w:val="en-US" w:eastAsia="ja-JP"/>
    </w:rPr>
  </w:style>
  <w:style w:type="character" w:customStyle="1" w:styleId="SubtitleChar">
    <w:name w:val="Subtitle Char"/>
    <w:link w:val="Subtitle"/>
    <w:uiPriority w:val="99"/>
    <w:locked/>
    <w:rsid w:val="0094335A"/>
    <w:rPr>
      <w:rFonts w:ascii="Cambria" w:eastAsia="MS Gothic" w:hAnsi="Cambria" w:cs="Cambria"/>
      <w:i/>
      <w:iCs/>
      <w:color w:val="4F81BD"/>
      <w:spacing w:val="15"/>
      <w:sz w:val="24"/>
      <w:szCs w:val="24"/>
      <w:lang w:val="en-US" w:eastAsia="ja-JP"/>
    </w:rPr>
  </w:style>
  <w:style w:type="paragraph" w:styleId="Revision">
    <w:name w:val="Revision"/>
    <w:hidden/>
    <w:uiPriority w:val="99"/>
    <w:semiHidden/>
    <w:rsid w:val="00172DCA"/>
    <w:rPr>
      <w:rFonts w:cs="Calibri"/>
      <w:sz w:val="22"/>
      <w:szCs w:val="22"/>
      <w:lang w:val="en-GB"/>
    </w:rPr>
  </w:style>
  <w:style w:type="character" w:styleId="SubtleReference">
    <w:name w:val="Subtle Reference"/>
    <w:uiPriority w:val="31"/>
    <w:qFormat/>
    <w:rsid w:val="0094335A"/>
    <w:rPr>
      <w:smallCaps/>
      <w:color w:val="C0504D"/>
      <w:u w:val="single"/>
    </w:rPr>
  </w:style>
  <w:style w:type="character" w:customStyle="1" w:styleId="Heading5Char">
    <w:name w:val="Heading 5 Char"/>
    <w:basedOn w:val="DefaultParagraphFont"/>
    <w:link w:val="Heading5"/>
    <w:semiHidden/>
    <w:rsid w:val="0094335A"/>
    <w:rPr>
      <w:rFonts w:asciiTheme="majorHAnsi" w:eastAsiaTheme="majorEastAsia" w:hAnsiTheme="majorHAnsi" w:cstheme="majorBidi"/>
      <w:color w:val="365F91" w:themeColor="accent1" w:themeShade="BF"/>
      <w:sz w:val="22"/>
      <w:szCs w:val="22"/>
      <w:lang w:val="en-GB"/>
    </w:rPr>
  </w:style>
  <w:style w:type="paragraph" w:customStyle="1" w:styleId="BuFootnote">
    <w:name w:val="Bu Footnote"/>
    <w:basedOn w:val="FootnoteText"/>
    <w:qFormat/>
    <w:rsid w:val="0094335A"/>
    <w:pPr>
      <w:jc w:val="both"/>
    </w:pPr>
    <w:rPr>
      <w:rFonts w:asciiTheme="minorHAnsi" w:eastAsiaTheme="minorHAnsi" w:hAnsiTheme="minorHAnsi" w:cstheme="minorBidi"/>
      <w:szCs w:val="24"/>
      <w:lang w:val="en-US"/>
    </w:rPr>
  </w:style>
  <w:style w:type="paragraph" w:customStyle="1" w:styleId="BuTableBody">
    <w:name w:val="Bu Table Body"/>
    <w:basedOn w:val="Normal"/>
    <w:qFormat/>
    <w:rsid w:val="0094335A"/>
    <w:pPr>
      <w:spacing w:after="0" w:line="240" w:lineRule="auto"/>
      <w:jc w:val="both"/>
    </w:pPr>
    <w:rPr>
      <w:rFonts w:asciiTheme="minorHAnsi" w:eastAsiaTheme="minorHAnsi" w:hAnsiTheme="minorHAnsi" w:cstheme="minorBidi"/>
      <w:lang w:val="en-US"/>
    </w:rPr>
  </w:style>
  <w:style w:type="character" w:customStyle="1" w:styleId="ListParagraphChar">
    <w:name w:val="List Paragraph Char"/>
    <w:aliases w:val="Recommendation Char,L Char,List Paragraph1 Char,List Paragraph11 Char"/>
    <w:link w:val="ListParagraph"/>
    <w:uiPriority w:val="34"/>
    <w:locked/>
    <w:rsid w:val="0094335A"/>
    <w:rPr>
      <w:rFonts w:cs="Calibri"/>
      <w:sz w:val="22"/>
      <w:szCs w:val="22"/>
      <w:lang w:val="en-GB"/>
    </w:rPr>
  </w:style>
  <w:style w:type="character" w:styleId="Emphasis">
    <w:name w:val="Emphasis"/>
    <w:basedOn w:val="DefaultParagraphFont"/>
    <w:uiPriority w:val="20"/>
    <w:qFormat/>
    <w:locked/>
    <w:rsid w:val="0094335A"/>
    <w:rPr>
      <w:i/>
      <w:iCs/>
    </w:rPr>
  </w:style>
  <w:style w:type="paragraph" w:styleId="PlainText">
    <w:name w:val="Plain Text"/>
    <w:basedOn w:val="Normal"/>
    <w:link w:val="PlainTextChar"/>
    <w:uiPriority w:val="99"/>
    <w:unhideWhenUsed/>
    <w:rsid w:val="009D1F87"/>
    <w:pPr>
      <w:spacing w:after="0" w:line="240" w:lineRule="auto"/>
    </w:pPr>
    <w:rPr>
      <w:rFonts w:eastAsiaTheme="minorHAnsi" w:cstheme="minorBidi"/>
      <w:szCs w:val="21"/>
      <w:lang w:val="en-AU"/>
    </w:rPr>
  </w:style>
  <w:style w:type="character" w:customStyle="1" w:styleId="PlainTextChar">
    <w:name w:val="Plain Text Char"/>
    <w:basedOn w:val="DefaultParagraphFont"/>
    <w:link w:val="PlainText"/>
    <w:uiPriority w:val="99"/>
    <w:rsid w:val="009D1F87"/>
    <w:rPr>
      <w:rFonts w:eastAsiaTheme="minorHAnsi" w:cstheme="minorBidi"/>
      <w:sz w:val="22"/>
      <w:szCs w:val="21"/>
      <w:lang w:eastAsia="en-US"/>
    </w:rPr>
  </w:style>
  <w:style w:type="paragraph" w:styleId="ListBullet">
    <w:name w:val="List Bullet"/>
    <w:basedOn w:val="Normal"/>
    <w:uiPriority w:val="99"/>
    <w:unhideWhenUsed/>
    <w:rsid w:val="00CD6482"/>
    <w:pPr>
      <w:numPr>
        <w:numId w:val="6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2989">
      <w:bodyDiv w:val="1"/>
      <w:marLeft w:val="0"/>
      <w:marRight w:val="0"/>
      <w:marTop w:val="0"/>
      <w:marBottom w:val="0"/>
      <w:divBdr>
        <w:top w:val="none" w:sz="0" w:space="0" w:color="auto"/>
        <w:left w:val="none" w:sz="0" w:space="0" w:color="auto"/>
        <w:bottom w:val="none" w:sz="0" w:space="0" w:color="auto"/>
        <w:right w:val="none" w:sz="0" w:space="0" w:color="auto"/>
      </w:divBdr>
    </w:div>
    <w:div w:id="40255240">
      <w:bodyDiv w:val="1"/>
      <w:marLeft w:val="0"/>
      <w:marRight w:val="0"/>
      <w:marTop w:val="0"/>
      <w:marBottom w:val="0"/>
      <w:divBdr>
        <w:top w:val="none" w:sz="0" w:space="0" w:color="auto"/>
        <w:left w:val="none" w:sz="0" w:space="0" w:color="auto"/>
        <w:bottom w:val="none" w:sz="0" w:space="0" w:color="auto"/>
        <w:right w:val="none" w:sz="0" w:space="0" w:color="auto"/>
      </w:divBdr>
    </w:div>
    <w:div w:id="104011165">
      <w:marLeft w:val="0"/>
      <w:marRight w:val="0"/>
      <w:marTop w:val="0"/>
      <w:marBottom w:val="0"/>
      <w:divBdr>
        <w:top w:val="none" w:sz="0" w:space="0" w:color="auto"/>
        <w:left w:val="none" w:sz="0" w:space="0" w:color="auto"/>
        <w:bottom w:val="none" w:sz="0" w:space="0" w:color="auto"/>
        <w:right w:val="none" w:sz="0" w:space="0" w:color="auto"/>
      </w:divBdr>
    </w:div>
    <w:div w:id="463013182">
      <w:bodyDiv w:val="1"/>
      <w:marLeft w:val="0"/>
      <w:marRight w:val="0"/>
      <w:marTop w:val="0"/>
      <w:marBottom w:val="0"/>
      <w:divBdr>
        <w:top w:val="none" w:sz="0" w:space="0" w:color="auto"/>
        <w:left w:val="none" w:sz="0" w:space="0" w:color="auto"/>
        <w:bottom w:val="none" w:sz="0" w:space="0" w:color="auto"/>
        <w:right w:val="none" w:sz="0" w:space="0" w:color="auto"/>
      </w:divBdr>
    </w:div>
    <w:div w:id="476193646">
      <w:bodyDiv w:val="1"/>
      <w:marLeft w:val="0"/>
      <w:marRight w:val="0"/>
      <w:marTop w:val="0"/>
      <w:marBottom w:val="0"/>
      <w:divBdr>
        <w:top w:val="none" w:sz="0" w:space="0" w:color="auto"/>
        <w:left w:val="none" w:sz="0" w:space="0" w:color="auto"/>
        <w:bottom w:val="none" w:sz="0" w:space="0" w:color="auto"/>
        <w:right w:val="none" w:sz="0" w:space="0" w:color="auto"/>
      </w:divBdr>
    </w:div>
    <w:div w:id="620186772">
      <w:bodyDiv w:val="1"/>
      <w:marLeft w:val="0"/>
      <w:marRight w:val="0"/>
      <w:marTop w:val="0"/>
      <w:marBottom w:val="0"/>
      <w:divBdr>
        <w:top w:val="none" w:sz="0" w:space="0" w:color="auto"/>
        <w:left w:val="none" w:sz="0" w:space="0" w:color="auto"/>
        <w:bottom w:val="none" w:sz="0" w:space="0" w:color="auto"/>
        <w:right w:val="none" w:sz="0" w:space="0" w:color="auto"/>
      </w:divBdr>
    </w:div>
    <w:div w:id="752627181">
      <w:bodyDiv w:val="1"/>
      <w:marLeft w:val="0"/>
      <w:marRight w:val="0"/>
      <w:marTop w:val="0"/>
      <w:marBottom w:val="0"/>
      <w:divBdr>
        <w:top w:val="none" w:sz="0" w:space="0" w:color="auto"/>
        <w:left w:val="none" w:sz="0" w:space="0" w:color="auto"/>
        <w:bottom w:val="none" w:sz="0" w:space="0" w:color="auto"/>
        <w:right w:val="none" w:sz="0" w:space="0" w:color="auto"/>
      </w:divBdr>
    </w:div>
    <w:div w:id="859972391">
      <w:bodyDiv w:val="1"/>
      <w:marLeft w:val="0"/>
      <w:marRight w:val="0"/>
      <w:marTop w:val="0"/>
      <w:marBottom w:val="0"/>
      <w:divBdr>
        <w:top w:val="none" w:sz="0" w:space="0" w:color="auto"/>
        <w:left w:val="none" w:sz="0" w:space="0" w:color="auto"/>
        <w:bottom w:val="none" w:sz="0" w:space="0" w:color="auto"/>
        <w:right w:val="none" w:sz="0" w:space="0" w:color="auto"/>
      </w:divBdr>
    </w:div>
    <w:div w:id="876089047">
      <w:bodyDiv w:val="1"/>
      <w:marLeft w:val="0"/>
      <w:marRight w:val="0"/>
      <w:marTop w:val="0"/>
      <w:marBottom w:val="0"/>
      <w:divBdr>
        <w:top w:val="none" w:sz="0" w:space="0" w:color="auto"/>
        <w:left w:val="none" w:sz="0" w:space="0" w:color="auto"/>
        <w:bottom w:val="none" w:sz="0" w:space="0" w:color="auto"/>
        <w:right w:val="none" w:sz="0" w:space="0" w:color="auto"/>
      </w:divBdr>
    </w:div>
    <w:div w:id="974601094">
      <w:bodyDiv w:val="1"/>
      <w:marLeft w:val="0"/>
      <w:marRight w:val="0"/>
      <w:marTop w:val="0"/>
      <w:marBottom w:val="0"/>
      <w:divBdr>
        <w:top w:val="none" w:sz="0" w:space="0" w:color="auto"/>
        <w:left w:val="none" w:sz="0" w:space="0" w:color="auto"/>
        <w:bottom w:val="none" w:sz="0" w:space="0" w:color="auto"/>
        <w:right w:val="none" w:sz="0" w:space="0" w:color="auto"/>
      </w:divBdr>
    </w:div>
    <w:div w:id="1331912008">
      <w:bodyDiv w:val="1"/>
      <w:marLeft w:val="0"/>
      <w:marRight w:val="0"/>
      <w:marTop w:val="0"/>
      <w:marBottom w:val="0"/>
      <w:divBdr>
        <w:top w:val="none" w:sz="0" w:space="0" w:color="auto"/>
        <w:left w:val="none" w:sz="0" w:space="0" w:color="auto"/>
        <w:bottom w:val="none" w:sz="0" w:space="0" w:color="auto"/>
        <w:right w:val="none" w:sz="0" w:space="0" w:color="auto"/>
      </w:divBdr>
    </w:div>
    <w:div w:id="1447188857">
      <w:bodyDiv w:val="1"/>
      <w:marLeft w:val="0"/>
      <w:marRight w:val="0"/>
      <w:marTop w:val="0"/>
      <w:marBottom w:val="0"/>
      <w:divBdr>
        <w:top w:val="none" w:sz="0" w:space="0" w:color="auto"/>
        <w:left w:val="none" w:sz="0" w:space="0" w:color="auto"/>
        <w:bottom w:val="none" w:sz="0" w:space="0" w:color="auto"/>
        <w:right w:val="none" w:sz="0" w:space="0" w:color="auto"/>
      </w:divBdr>
    </w:div>
    <w:div w:id="160926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5.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VLJP\PJSPV%20Design%20Phase%20II\Baseline\Baselin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Unique Visitors to the MJCS website from Jan - May 2015</a:t>
            </a:r>
          </a:p>
        </c:rich>
      </c:tx>
      <c:overlay val="0"/>
    </c:title>
    <c:autoTitleDeleted val="0"/>
    <c:plotArea>
      <c:layout/>
      <c:lineChart>
        <c:grouping val="standard"/>
        <c:varyColors val="0"/>
        <c:ser>
          <c:idx val="0"/>
          <c:order val="0"/>
          <c:tx>
            <c:strRef>
              <c:f>'Unique Visitors to website &amp; Go'!$J$3</c:f>
              <c:strCache>
                <c:ptCount val="1"/>
                <c:pt idx="0">
                  <c:v>Unique Visitors</c:v>
                </c:pt>
              </c:strCache>
            </c:strRef>
          </c:tx>
          <c:cat>
            <c:numRef>
              <c:f>'Unique Visitors to website &amp; Go'!$I$4:$I$8</c:f>
              <c:numCache>
                <c:formatCode>mmm\-yy</c:formatCode>
                <c:ptCount val="5"/>
                <c:pt idx="0">
                  <c:v>42005</c:v>
                </c:pt>
                <c:pt idx="1">
                  <c:v>42036</c:v>
                </c:pt>
                <c:pt idx="2">
                  <c:v>42064</c:v>
                </c:pt>
                <c:pt idx="3">
                  <c:v>42095</c:v>
                </c:pt>
                <c:pt idx="4">
                  <c:v>42125</c:v>
                </c:pt>
              </c:numCache>
            </c:numRef>
          </c:cat>
          <c:val>
            <c:numRef>
              <c:f>'Unique Visitors to website &amp; Go'!$J$4:$J$8</c:f>
              <c:numCache>
                <c:formatCode>General</c:formatCode>
                <c:ptCount val="5"/>
                <c:pt idx="0">
                  <c:v>246</c:v>
                </c:pt>
                <c:pt idx="1">
                  <c:v>352</c:v>
                </c:pt>
                <c:pt idx="2">
                  <c:v>434</c:v>
                </c:pt>
                <c:pt idx="3">
                  <c:v>531</c:v>
                </c:pt>
                <c:pt idx="4">
                  <c:v>432</c:v>
                </c:pt>
              </c:numCache>
            </c:numRef>
          </c:val>
          <c:smooth val="0"/>
        </c:ser>
        <c:dLbls>
          <c:showLegendKey val="0"/>
          <c:showVal val="0"/>
          <c:showCatName val="0"/>
          <c:showSerName val="0"/>
          <c:showPercent val="0"/>
          <c:showBubbleSize val="0"/>
        </c:dLbls>
        <c:marker val="1"/>
        <c:smooth val="0"/>
        <c:axId val="252630528"/>
        <c:axId val="252632064"/>
      </c:lineChart>
      <c:dateAx>
        <c:axId val="252630528"/>
        <c:scaling>
          <c:orientation val="minMax"/>
        </c:scaling>
        <c:delete val="0"/>
        <c:axPos val="b"/>
        <c:numFmt formatCode="mmm\-yy" sourceLinked="1"/>
        <c:majorTickMark val="out"/>
        <c:minorTickMark val="none"/>
        <c:tickLblPos val="nextTo"/>
        <c:crossAx val="252632064"/>
        <c:crosses val="autoZero"/>
        <c:auto val="1"/>
        <c:lblOffset val="100"/>
        <c:baseTimeUnit val="months"/>
      </c:dateAx>
      <c:valAx>
        <c:axId val="252632064"/>
        <c:scaling>
          <c:orientation val="minMax"/>
        </c:scaling>
        <c:delete val="0"/>
        <c:axPos val="l"/>
        <c:majorGridlines/>
        <c:numFmt formatCode="General" sourceLinked="1"/>
        <c:majorTickMark val="out"/>
        <c:minorTickMark val="none"/>
        <c:tickLblPos val="nextTo"/>
        <c:crossAx val="2526305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1"/>
              <a:t>SRBJ Budget Vs Actuals FY 2014/15</a:t>
            </a:r>
          </a:p>
        </c:rich>
      </c:tx>
      <c:overlay val="0"/>
      <c:spPr>
        <a:noFill/>
        <a:ln>
          <a:noFill/>
        </a:ln>
        <a:effectLst/>
      </c:spPr>
    </c:title>
    <c:autoTitleDeleted val="0"/>
    <c:plotArea>
      <c:layout/>
      <c:barChart>
        <c:barDir val="bar"/>
        <c:grouping val="clustered"/>
        <c:varyColors val="0"/>
        <c:ser>
          <c:idx val="0"/>
          <c:order val="0"/>
          <c:tx>
            <c:strRef>
              <c:f>Sheet1!$C$1</c:f>
              <c:strCache>
                <c:ptCount val="1"/>
                <c:pt idx="0">
                  <c:v>Budget</c:v>
                </c:pt>
              </c:strCache>
            </c:strRef>
          </c:tx>
          <c:spPr>
            <a:solidFill>
              <a:schemeClr val="accent1"/>
            </a:solidFill>
            <a:ln>
              <a:noFill/>
            </a:ln>
            <a:effectLst/>
          </c:spPr>
          <c:invertIfNegative val="0"/>
          <c:cat>
            <c:strRef>
              <c:f>Sheet1!$B$2:$B$7</c:f>
              <c:strCache>
                <c:ptCount val="6"/>
                <c:pt idx="0">
                  <c:v>Long Term Adviser Costs</c:v>
                </c:pt>
                <c:pt idx="1">
                  <c:v>Short Term Adviser Costs</c:v>
                </c:pt>
                <c:pt idx="2">
                  <c:v>Other Personnel Costs</c:v>
                </c:pt>
                <c:pt idx="3">
                  <c:v>Adviser Support Costs</c:v>
                </c:pt>
                <c:pt idx="4">
                  <c:v>Operational Costs</c:v>
                </c:pt>
                <c:pt idx="5">
                  <c:v>Program Activity Costs</c:v>
                </c:pt>
              </c:strCache>
            </c:strRef>
          </c:cat>
          <c:val>
            <c:numRef>
              <c:f>Sheet1!$C$2:$C$7</c:f>
              <c:numCache>
                <c:formatCode>#,##0</c:formatCode>
                <c:ptCount val="6"/>
                <c:pt idx="0">
                  <c:v>766314.15359999996</c:v>
                </c:pt>
                <c:pt idx="1">
                  <c:v>285840.57999999996</c:v>
                </c:pt>
                <c:pt idx="2">
                  <c:v>218090.57</c:v>
                </c:pt>
                <c:pt idx="3">
                  <c:v>253726.15999999997</c:v>
                </c:pt>
                <c:pt idx="4">
                  <c:v>167181.61000000002</c:v>
                </c:pt>
                <c:pt idx="5" formatCode="_-* #,##0_-;\-* #,##0_-;_-* &quot;-&quot;??_-;_-@_-">
                  <c:v>1134482.46</c:v>
                </c:pt>
              </c:numCache>
            </c:numRef>
          </c:val>
        </c:ser>
        <c:ser>
          <c:idx val="1"/>
          <c:order val="1"/>
          <c:tx>
            <c:strRef>
              <c:f>Sheet1!$D$1</c:f>
              <c:strCache>
                <c:ptCount val="1"/>
                <c:pt idx="0">
                  <c:v>Actuals</c:v>
                </c:pt>
              </c:strCache>
            </c:strRef>
          </c:tx>
          <c:spPr>
            <a:solidFill>
              <a:schemeClr val="accent2"/>
            </a:solidFill>
            <a:ln>
              <a:noFill/>
            </a:ln>
            <a:effectLst/>
          </c:spPr>
          <c:invertIfNegative val="0"/>
          <c:cat>
            <c:strRef>
              <c:f>Sheet1!$B$2:$B$7</c:f>
              <c:strCache>
                <c:ptCount val="6"/>
                <c:pt idx="0">
                  <c:v>Long Term Adviser Costs</c:v>
                </c:pt>
                <c:pt idx="1">
                  <c:v>Short Term Adviser Costs</c:v>
                </c:pt>
                <c:pt idx="2">
                  <c:v>Other Personnel Costs</c:v>
                </c:pt>
                <c:pt idx="3">
                  <c:v>Adviser Support Costs</c:v>
                </c:pt>
                <c:pt idx="4">
                  <c:v>Operational Costs</c:v>
                </c:pt>
                <c:pt idx="5">
                  <c:v>Program Activity Costs</c:v>
                </c:pt>
              </c:strCache>
            </c:strRef>
          </c:cat>
          <c:val>
            <c:numRef>
              <c:f>Sheet1!$D$2:$D$7</c:f>
              <c:numCache>
                <c:formatCode>General</c:formatCode>
                <c:ptCount val="6"/>
                <c:pt idx="0">
                  <c:v>743116.82499999995</c:v>
                </c:pt>
                <c:pt idx="1">
                  <c:v>249130.06999999998</c:v>
                </c:pt>
                <c:pt idx="2">
                  <c:v>221201.90999999997</c:v>
                </c:pt>
                <c:pt idx="3">
                  <c:v>208419.38999999998</c:v>
                </c:pt>
                <c:pt idx="4">
                  <c:v>182612.37000000002</c:v>
                </c:pt>
                <c:pt idx="5">
                  <c:v>1279530.1599999999</c:v>
                </c:pt>
              </c:numCache>
            </c:numRef>
          </c:val>
        </c:ser>
        <c:dLbls>
          <c:showLegendKey val="0"/>
          <c:showVal val="0"/>
          <c:showCatName val="0"/>
          <c:showSerName val="0"/>
          <c:showPercent val="0"/>
          <c:showBubbleSize val="0"/>
        </c:dLbls>
        <c:gapWidth val="182"/>
        <c:axId val="158556928"/>
        <c:axId val="158558464"/>
      </c:barChart>
      <c:catAx>
        <c:axId val="15855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8558464"/>
        <c:crosses val="autoZero"/>
        <c:auto val="1"/>
        <c:lblAlgn val="ctr"/>
        <c:lblOffset val="100"/>
        <c:noMultiLvlLbl val="0"/>
      </c:catAx>
      <c:valAx>
        <c:axId val="158558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158556928"/>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BE7A39-9848-4167-A331-346510AB07DD}"/>
</file>

<file path=customXml/itemProps2.xml><?xml version="1.0" encoding="utf-8"?>
<ds:datastoreItem xmlns:ds="http://schemas.openxmlformats.org/officeDocument/2006/customXml" ds:itemID="{A676C356-8C3C-4F81-8025-F57592930285}"/>
</file>

<file path=customXml/itemProps3.xml><?xml version="1.0" encoding="utf-8"?>
<ds:datastoreItem xmlns:ds="http://schemas.openxmlformats.org/officeDocument/2006/customXml" ds:itemID="{359BDD44-58F4-4DA6-9295-68B54F2E966F}"/>
</file>

<file path=customXml/itemProps4.xml><?xml version="1.0" encoding="utf-8"?>
<ds:datastoreItem xmlns:ds="http://schemas.openxmlformats.org/officeDocument/2006/customXml" ds:itemID="{5ED9320D-9B1B-4BD9-932A-85E51E19B454}"/>
</file>

<file path=docProps/app.xml><?xml version="1.0" encoding="utf-8"?>
<Properties xmlns="http://schemas.openxmlformats.org/officeDocument/2006/extended-properties" xmlns:vt="http://schemas.openxmlformats.org/officeDocument/2006/docPropsVTypes">
  <Template>Normal</Template>
  <TotalTime>0</TotalTime>
  <Pages>70</Pages>
  <Words>23479</Words>
  <Characters>133834</Characters>
  <Application>Microsoft Office Word</Application>
  <DocSecurity>0</DocSecurity>
  <Lines>1115</Lines>
  <Paragraphs>313</Paragraphs>
  <ScaleCrop>false</ScaleCrop>
  <HeadingPairs>
    <vt:vector size="2" baseType="variant">
      <vt:variant>
        <vt:lpstr>Title</vt:lpstr>
      </vt:variant>
      <vt:variant>
        <vt:i4>1</vt:i4>
      </vt:variant>
    </vt:vector>
  </HeadingPairs>
  <TitlesOfParts>
    <vt:vector size="1" baseType="lpstr">
      <vt:lpstr>stretem rodblong jastis Partership</vt:lpstr>
    </vt:vector>
  </TitlesOfParts>
  <Company>Stretem Rod Blong Jastis Stage 2 Progress Report - July 2015</Company>
  <LinksUpToDate>false</LinksUpToDate>
  <CharactersWithSpaces>157000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stretem rodblong jastis Partership</dc:title>
  <dc:subject>PRORESS REPORT – December 2012</dc:subject>
  <dc:creator>User</dc:creator>
  <cp:lastModifiedBy>User</cp:lastModifiedBy>
  <cp:revision>2</cp:revision>
  <cp:lastPrinted>2015-07-20T05:33:00Z</cp:lastPrinted>
  <dcterms:created xsi:type="dcterms:W3CDTF">2016-02-17T06:00:00Z</dcterms:created>
  <dcterms:modified xsi:type="dcterms:W3CDTF">2016-02-17T06:00:00Z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1081700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