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14.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charts/chart6.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5.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3" w:type="dxa"/>
        <w:jc w:val="center"/>
        <w:tblLayout w:type="fixed"/>
        <w:tblLook w:val="01E0" w:firstRow="1" w:lastRow="1" w:firstColumn="1" w:lastColumn="1" w:noHBand="0" w:noVBand="0"/>
      </w:tblPr>
      <w:tblGrid>
        <w:gridCol w:w="2367"/>
        <w:gridCol w:w="1052"/>
        <w:gridCol w:w="1886"/>
        <w:gridCol w:w="2492"/>
        <w:gridCol w:w="3146"/>
      </w:tblGrid>
      <w:tr w:rsidR="00C81073" w:rsidRPr="00333357" w14:paraId="7943C5EA" w14:textId="77777777" w:rsidTr="00C81073">
        <w:trPr>
          <w:trHeight w:hRule="exact" w:val="3686"/>
          <w:jc w:val="center"/>
        </w:trPr>
        <w:tc>
          <w:tcPr>
            <w:tcW w:w="10943" w:type="dxa"/>
            <w:gridSpan w:val="5"/>
            <w:tcBorders>
              <w:bottom w:val="single" w:sz="4" w:space="0" w:color="FFFFFF"/>
            </w:tcBorders>
            <w:tcMar>
              <w:top w:w="0" w:type="dxa"/>
              <w:left w:w="0" w:type="dxa"/>
              <w:bottom w:w="0" w:type="dxa"/>
              <w:right w:w="0" w:type="dxa"/>
            </w:tcMar>
          </w:tcPr>
          <w:p w14:paraId="2F916E5E" w14:textId="77777777" w:rsidR="00C81073" w:rsidRPr="00C81073" w:rsidRDefault="006E4C1A" w:rsidP="003C5699">
            <w:r>
              <w:rPr>
                <w:noProof/>
              </w:rPr>
              <w:drawing>
                <wp:inline distT="0" distB="0" distL="0" distR="0" wp14:anchorId="375149A3" wp14:editId="4482D50C">
                  <wp:extent cx="7047865" cy="2338070"/>
                  <wp:effectExtent l="0" t="0" r="635" b="5080"/>
                  <wp:docPr id="233" name="Picture 89" descr="Front-Top-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ront-Top-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865" cy="2338070"/>
                          </a:xfrm>
                          <a:prstGeom prst="rect">
                            <a:avLst/>
                          </a:prstGeom>
                          <a:noFill/>
                          <a:ln>
                            <a:noFill/>
                          </a:ln>
                        </pic:spPr>
                      </pic:pic>
                    </a:graphicData>
                  </a:graphic>
                </wp:inline>
              </w:drawing>
            </w:r>
          </w:p>
        </w:tc>
      </w:tr>
      <w:tr w:rsidR="00C81073" w:rsidRPr="00333357" w14:paraId="08B470AE" w14:textId="77777777" w:rsidTr="00C81073">
        <w:trPr>
          <w:trHeight w:hRule="exact" w:val="2268"/>
          <w:jc w:val="center"/>
        </w:trPr>
        <w:tc>
          <w:tcPr>
            <w:tcW w:w="2367" w:type="dxa"/>
            <w:tcMar>
              <w:top w:w="0" w:type="dxa"/>
              <w:left w:w="0" w:type="dxa"/>
              <w:bottom w:w="0" w:type="dxa"/>
              <w:right w:w="0" w:type="dxa"/>
            </w:tcMar>
          </w:tcPr>
          <w:p w14:paraId="380CA3EF" w14:textId="77777777" w:rsidR="00C81073" w:rsidRPr="00333357" w:rsidRDefault="006E4C1A" w:rsidP="00C81073">
            <w:r>
              <w:rPr>
                <w:noProof/>
              </w:rPr>
              <w:drawing>
                <wp:inline distT="0" distB="0" distL="0" distR="0" wp14:anchorId="6A33F73D" wp14:editId="66A0BCBE">
                  <wp:extent cx="1776730" cy="1431925"/>
                  <wp:effectExtent l="0" t="0" r="0" b="0"/>
                  <wp:docPr id="231" name="Picture 3" descr="Kogmul 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gmul 8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30" cy="1431925"/>
                          </a:xfrm>
                          <a:prstGeom prst="rect">
                            <a:avLst/>
                          </a:prstGeom>
                          <a:noFill/>
                          <a:ln>
                            <a:noFill/>
                          </a:ln>
                        </pic:spPr>
                      </pic:pic>
                    </a:graphicData>
                  </a:graphic>
                </wp:inline>
              </w:drawing>
            </w:r>
          </w:p>
        </w:tc>
        <w:tc>
          <w:tcPr>
            <w:tcW w:w="2938" w:type="dxa"/>
            <w:gridSpan w:val="2"/>
            <w:tcMar>
              <w:top w:w="0" w:type="dxa"/>
              <w:left w:w="0" w:type="dxa"/>
              <w:bottom w:w="0" w:type="dxa"/>
              <w:right w:w="0" w:type="dxa"/>
            </w:tcMar>
          </w:tcPr>
          <w:p w14:paraId="57F9E077" w14:textId="77777777" w:rsidR="00C81073" w:rsidRPr="00333357" w:rsidRDefault="006E4C1A" w:rsidP="00C81073">
            <w:r>
              <w:rPr>
                <w:noProof/>
              </w:rPr>
              <w:drawing>
                <wp:inline distT="0" distB="0" distL="0" distR="0" wp14:anchorId="3F75C035" wp14:editId="235B7C69">
                  <wp:extent cx="1906270" cy="1431925"/>
                  <wp:effectExtent l="0" t="0" r="0" b="0"/>
                  <wp:docPr id="230" name="Picture 77" descr="C:\Users\npiakal\Documents\spsnTemplates\powerpoint\pics\IMG_022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npiakal\Documents\spsnTemplates\powerpoint\pics\IMG_0228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inline>
              </w:drawing>
            </w:r>
          </w:p>
        </w:tc>
        <w:tc>
          <w:tcPr>
            <w:tcW w:w="2492" w:type="dxa"/>
            <w:tcMar>
              <w:top w:w="0" w:type="dxa"/>
              <w:left w:w="0" w:type="dxa"/>
              <w:bottom w:w="0" w:type="dxa"/>
              <w:right w:w="0" w:type="dxa"/>
            </w:tcMar>
          </w:tcPr>
          <w:p w14:paraId="28250A80" w14:textId="77777777" w:rsidR="00C81073" w:rsidRPr="00333357" w:rsidRDefault="006E4C1A" w:rsidP="00C81073">
            <w:r>
              <w:rPr>
                <w:noProof/>
              </w:rPr>
              <w:drawing>
                <wp:inline distT="0" distB="0" distL="0" distR="0" wp14:anchorId="07C082BE" wp14:editId="7F646825">
                  <wp:extent cx="1802765" cy="1431925"/>
                  <wp:effectExtent l="0" t="0" r="6985" b="0"/>
                  <wp:docPr id="228" name="Picture 81" descr="C:\Users\npiakal\Documents\spsnTemplates\powerpoint\pics\P100066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C:\Users\npiakal\Documents\spsnTemplates\powerpoint\pics\P1000663.JP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1431925"/>
                          </a:xfrm>
                          <a:prstGeom prst="rect">
                            <a:avLst/>
                          </a:prstGeom>
                          <a:noFill/>
                          <a:ln>
                            <a:noFill/>
                          </a:ln>
                        </pic:spPr>
                      </pic:pic>
                    </a:graphicData>
                  </a:graphic>
                </wp:inline>
              </w:drawing>
            </w:r>
          </w:p>
        </w:tc>
        <w:tc>
          <w:tcPr>
            <w:tcW w:w="3146" w:type="dxa"/>
            <w:tcMar>
              <w:top w:w="0" w:type="dxa"/>
              <w:left w:w="0" w:type="dxa"/>
              <w:bottom w:w="0" w:type="dxa"/>
              <w:right w:w="0" w:type="dxa"/>
            </w:tcMar>
          </w:tcPr>
          <w:p w14:paraId="30109F1A" w14:textId="77777777" w:rsidR="00C81073" w:rsidRPr="00333357" w:rsidRDefault="006E4C1A" w:rsidP="00C81073">
            <w:r>
              <w:rPr>
                <w:noProof/>
              </w:rPr>
              <w:drawing>
                <wp:inline distT="0" distB="0" distL="0" distR="0" wp14:anchorId="49FC4B54" wp14:editId="6EE2A0F7">
                  <wp:extent cx="2001520" cy="1501140"/>
                  <wp:effectExtent l="0" t="0" r="0" b="3810"/>
                  <wp:docPr id="227" name="Picture 4" descr="IMG_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7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1520" cy="1501140"/>
                          </a:xfrm>
                          <a:prstGeom prst="rect">
                            <a:avLst/>
                          </a:prstGeom>
                          <a:noFill/>
                          <a:ln>
                            <a:noFill/>
                          </a:ln>
                        </pic:spPr>
                      </pic:pic>
                    </a:graphicData>
                  </a:graphic>
                </wp:inline>
              </w:drawing>
            </w:r>
          </w:p>
        </w:tc>
      </w:tr>
      <w:tr w:rsidR="00C81073" w:rsidRPr="00333357" w14:paraId="569288E2" w14:textId="77777777" w:rsidTr="00C81073">
        <w:trPr>
          <w:trHeight w:hRule="exact" w:val="1134"/>
          <w:jc w:val="center"/>
        </w:trPr>
        <w:tc>
          <w:tcPr>
            <w:tcW w:w="10943" w:type="dxa"/>
            <w:gridSpan w:val="5"/>
            <w:tcBorders>
              <w:top w:val="single" w:sz="4" w:space="0" w:color="FFFFFF"/>
            </w:tcBorders>
            <w:shd w:val="clear" w:color="auto" w:fill="auto"/>
            <w:tcMar>
              <w:top w:w="0" w:type="dxa"/>
              <w:left w:w="0" w:type="dxa"/>
              <w:bottom w:w="0" w:type="dxa"/>
              <w:right w:w="0" w:type="dxa"/>
            </w:tcMar>
          </w:tcPr>
          <w:p w14:paraId="0D537A96" w14:textId="77777777" w:rsidR="00C81073" w:rsidRPr="00333357" w:rsidRDefault="00C81073" w:rsidP="00C81073"/>
        </w:tc>
      </w:tr>
      <w:tr w:rsidR="00C81073" w:rsidRPr="00333357" w14:paraId="0F2FAD15" w14:textId="77777777" w:rsidTr="00C81073">
        <w:trPr>
          <w:trHeight w:hRule="exact" w:val="1985"/>
          <w:jc w:val="center"/>
        </w:trPr>
        <w:tc>
          <w:tcPr>
            <w:tcW w:w="3419" w:type="dxa"/>
            <w:gridSpan w:val="2"/>
            <w:tcMar>
              <w:top w:w="57" w:type="dxa"/>
              <w:left w:w="57" w:type="dxa"/>
              <w:bottom w:w="0" w:type="dxa"/>
              <w:right w:w="0" w:type="dxa"/>
            </w:tcMar>
          </w:tcPr>
          <w:p w14:paraId="4E9A2F60" w14:textId="77777777" w:rsidR="00C81073" w:rsidRPr="00333357" w:rsidRDefault="00C81073" w:rsidP="00C81073">
            <w:pPr>
              <w:pStyle w:val="CRText"/>
            </w:pPr>
          </w:p>
        </w:tc>
        <w:tc>
          <w:tcPr>
            <w:tcW w:w="7524" w:type="dxa"/>
            <w:gridSpan w:val="3"/>
            <w:tcMar>
              <w:top w:w="0" w:type="dxa"/>
              <w:left w:w="57" w:type="dxa"/>
              <w:bottom w:w="57" w:type="dxa"/>
              <w:right w:w="0" w:type="dxa"/>
            </w:tcMar>
          </w:tcPr>
          <w:p w14:paraId="0C185796" w14:textId="77777777" w:rsidR="00C81073" w:rsidRPr="00333357" w:rsidRDefault="00C17D44" w:rsidP="00C81073">
            <w:pPr>
              <w:pStyle w:val="CRType"/>
            </w:pPr>
            <w:r>
              <w:fldChar w:fldCharType="begin"/>
            </w:r>
            <w:r w:rsidR="00B3649F">
              <w:instrText xml:space="preserve"> DOCPROPERTY  "Title"  \* MERGEFORMAT </w:instrText>
            </w:r>
            <w:r>
              <w:fldChar w:fldCharType="separate"/>
            </w:r>
            <w:r w:rsidR="00CE08AB">
              <w:t>Strongim Pipol Strongim Nesen (SPSN)</w:t>
            </w:r>
            <w:r>
              <w:fldChar w:fldCharType="end"/>
            </w:r>
            <w:r w:rsidR="00C81073" w:rsidRPr="00333357">
              <w:t xml:space="preserve"> </w:t>
            </w:r>
          </w:p>
          <w:p w14:paraId="1CE4C393" w14:textId="77777777" w:rsidR="00C81073" w:rsidRPr="00333357" w:rsidRDefault="00C60A90" w:rsidP="00C81073">
            <w:pPr>
              <w:pStyle w:val="CRTitle"/>
            </w:pPr>
            <w:fldSimple w:instr=" DOCPROPERTY  &quot;Subject&quot;  \* MERGEFORMAT ">
              <w:r w:rsidR="00C724FF" w:rsidRPr="00C724FF">
                <w:rPr>
                  <w:bCs/>
                  <w:lang w:val="en-US"/>
                </w:rPr>
                <w:t>Evaluation of SPSN</w:t>
              </w:r>
              <w:r w:rsidR="00595123">
                <w:t xml:space="preserve"> Classroom</w:t>
              </w:r>
              <w:r w:rsidR="00C724FF">
                <w:t xml:space="preserve"> Projects</w:t>
              </w:r>
            </w:fldSimple>
            <w:r w:rsidR="00C81073" w:rsidRPr="00333357">
              <w:t xml:space="preserve"> </w:t>
            </w:r>
          </w:p>
        </w:tc>
      </w:tr>
      <w:tr w:rsidR="00C81073" w:rsidRPr="00333357" w14:paraId="41BB9699" w14:textId="77777777" w:rsidTr="00C81073">
        <w:trPr>
          <w:trHeight w:hRule="exact" w:val="2264"/>
          <w:jc w:val="center"/>
        </w:trPr>
        <w:tc>
          <w:tcPr>
            <w:tcW w:w="3419" w:type="dxa"/>
            <w:gridSpan w:val="2"/>
            <w:shd w:val="clear" w:color="auto" w:fill="auto"/>
            <w:tcMar>
              <w:top w:w="57" w:type="dxa"/>
              <w:left w:w="57" w:type="dxa"/>
              <w:bottom w:w="57" w:type="dxa"/>
              <w:right w:w="57" w:type="dxa"/>
            </w:tcMar>
          </w:tcPr>
          <w:p w14:paraId="330FA777" w14:textId="77777777" w:rsidR="00C81073" w:rsidRPr="00333357" w:rsidRDefault="00C81073" w:rsidP="00C81073">
            <w:pPr>
              <w:pStyle w:val="CRText"/>
            </w:pPr>
          </w:p>
        </w:tc>
        <w:tc>
          <w:tcPr>
            <w:tcW w:w="7524" w:type="dxa"/>
            <w:gridSpan w:val="3"/>
            <w:tcMar>
              <w:top w:w="57" w:type="dxa"/>
              <w:left w:w="57" w:type="dxa"/>
              <w:bottom w:w="57" w:type="dxa"/>
              <w:right w:w="57" w:type="dxa"/>
            </w:tcMar>
          </w:tcPr>
          <w:p w14:paraId="7A9859D7" w14:textId="77777777" w:rsidR="00C81073" w:rsidRPr="00333357" w:rsidRDefault="00C60A90" w:rsidP="00C81073">
            <w:pPr>
              <w:pStyle w:val="CRDate"/>
              <w:jc w:val="right"/>
            </w:pPr>
            <w:fldSimple w:instr=" DOCPROPERTY  &quot;Category&quot;  \* MERGEFORMAT ">
              <w:r w:rsidR="00595123">
                <w:t>24 june</w:t>
              </w:r>
              <w:r w:rsidR="00912C58">
                <w:t xml:space="preserve"> 2015</w:t>
              </w:r>
            </w:fldSimple>
          </w:p>
        </w:tc>
      </w:tr>
      <w:tr w:rsidR="00C81073" w:rsidRPr="00333357" w14:paraId="5A552679" w14:textId="77777777" w:rsidTr="00C81073">
        <w:trPr>
          <w:trHeight w:val="1985"/>
          <w:jc w:val="center"/>
        </w:trPr>
        <w:tc>
          <w:tcPr>
            <w:tcW w:w="3419" w:type="dxa"/>
            <w:gridSpan w:val="2"/>
            <w:shd w:val="clear" w:color="auto" w:fill="auto"/>
            <w:tcMar>
              <w:top w:w="57" w:type="dxa"/>
              <w:left w:w="57" w:type="dxa"/>
              <w:bottom w:w="57" w:type="dxa"/>
              <w:right w:w="57" w:type="dxa"/>
            </w:tcMar>
          </w:tcPr>
          <w:p w14:paraId="548D5169" w14:textId="77777777" w:rsidR="00C81073" w:rsidRPr="00333357" w:rsidRDefault="00C81073" w:rsidP="00C81073">
            <w:pPr>
              <w:pStyle w:val="CRText"/>
            </w:pPr>
          </w:p>
        </w:tc>
        <w:tc>
          <w:tcPr>
            <w:tcW w:w="7524" w:type="dxa"/>
            <w:gridSpan w:val="3"/>
            <w:tcMar>
              <w:top w:w="57" w:type="dxa"/>
              <w:left w:w="57" w:type="dxa"/>
              <w:bottom w:w="57" w:type="dxa"/>
              <w:right w:w="57" w:type="dxa"/>
            </w:tcMar>
          </w:tcPr>
          <w:p w14:paraId="4C78FD37" w14:textId="77777777" w:rsidR="00C81073" w:rsidRPr="00333357" w:rsidRDefault="00C81073" w:rsidP="00C81073">
            <w:pPr>
              <w:pStyle w:val="CRPrepare"/>
            </w:pPr>
            <w:r w:rsidRPr="00333357">
              <w:t>Prepared for</w:t>
            </w:r>
          </w:p>
          <w:p w14:paraId="5896F92D" w14:textId="77777777" w:rsidR="00C81073" w:rsidRPr="00333357" w:rsidRDefault="00C81073" w:rsidP="00C81073">
            <w:pPr>
              <w:pStyle w:val="CRClient"/>
            </w:pPr>
            <w:r w:rsidRPr="00333357">
              <w:t>Department of Foreign Affairs and Trade</w:t>
            </w:r>
          </w:p>
          <w:p w14:paraId="32E21727" w14:textId="77777777" w:rsidR="00C81073" w:rsidRPr="00333357" w:rsidRDefault="00C81073" w:rsidP="00C81073">
            <w:pPr>
              <w:pStyle w:val="CRAddress"/>
            </w:pPr>
            <w:r w:rsidRPr="00333357">
              <w:t>R.G. Casey Building</w:t>
            </w:r>
          </w:p>
          <w:p w14:paraId="269F0AE9" w14:textId="77777777" w:rsidR="00C81073" w:rsidRPr="00333357" w:rsidRDefault="00C81073" w:rsidP="00C81073">
            <w:pPr>
              <w:pStyle w:val="CRAddress"/>
            </w:pPr>
            <w:r w:rsidRPr="00333357">
              <w:t>John McEwen Crescent</w:t>
            </w:r>
          </w:p>
          <w:p w14:paraId="3E725B05" w14:textId="77777777" w:rsidR="00C81073" w:rsidRPr="00333357" w:rsidRDefault="00C81073" w:rsidP="00C81073">
            <w:pPr>
              <w:pStyle w:val="CRAddress"/>
            </w:pPr>
            <w:r w:rsidRPr="00333357">
              <w:t>Barton</w:t>
            </w:r>
          </w:p>
          <w:p w14:paraId="441AA881" w14:textId="77777777" w:rsidR="00C81073" w:rsidRPr="00333357" w:rsidRDefault="00C81073" w:rsidP="00C81073">
            <w:pPr>
              <w:pStyle w:val="CRAddress"/>
            </w:pPr>
            <w:r w:rsidRPr="00333357">
              <w:t>ACT 0221</w:t>
            </w:r>
          </w:p>
          <w:p w14:paraId="4DBF46F6" w14:textId="77777777" w:rsidR="00C81073" w:rsidRPr="00333357" w:rsidRDefault="00C81073" w:rsidP="00C81073">
            <w:pPr>
              <w:pStyle w:val="CRAddress"/>
            </w:pPr>
            <w:r w:rsidRPr="00333357">
              <w:t xml:space="preserve">Australia </w:t>
            </w:r>
          </w:p>
          <w:p w14:paraId="3E122D00" w14:textId="77777777" w:rsidR="00C81073" w:rsidRPr="00333357" w:rsidRDefault="00C81073" w:rsidP="00C81073">
            <w:pPr>
              <w:pStyle w:val="CRProject"/>
              <w:rPr>
                <w:bCs/>
              </w:rPr>
            </w:pPr>
          </w:p>
        </w:tc>
      </w:tr>
    </w:tbl>
    <w:p w14:paraId="0FB1E91F" w14:textId="77777777" w:rsidR="00DF3B38" w:rsidRPr="00C81073" w:rsidRDefault="00DF3B38" w:rsidP="00C81073">
      <w:bookmarkStart w:id="0" w:name="_Ref210112474"/>
    </w:p>
    <w:p w14:paraId="3748F2B9" w14:textId="77777777" w:rsidR="00DF3B38" w:rsidRPr="00C81073" w:rsidRDefault="00DF3B38" w:rsidP="00C81073">
      <w:pPr>
        <w:sectPr w:rsidR="00DF3B38" w:rsidRPr="00C81073" w:rsidSect="00C81073">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567" w:right="567" w:bottom="567" w:left="567" w:header="340" w:footer="227" w:gutter="0"/>
          <w:cols w:space="708"/>
          <w:titlePg/>
          <w:docGrid w:linePitch="360"/>
        </w:sectPr>
      </w:pPr>
    </w:p>
    <w:tbl>
      <w:tblPr>
        <w:tblW w:w="9649" w:type="dxa"/>
        <w:tblBorders>
          <w:top w:val="single" w:sz="4" w:space="0" w:color="0C479D"/>
          <w:left w:val="single" w:sz="4" w:space="0" w:color="0C479D"/>
          <w:bottom w:val="single" w:sz="4" w:space="0" w:color="0C479D"/>
          <w:right w:val="single" w:sz="4" w:space="0" w:color="0C479D"/>
          <w:insideH w:val="single" w:sz="4" w:space="0" w:color="0C479D"/>
          <w:insideV w:val="single" w:sz="4" w:space="0" w:color="0C479D"/>
        </w:tblBorders>
        <w:tblLayout w:type="fixed"/>
        <w:tblLook w:val="04A0" w:firstRow="1" w:lastRow="0" w:firstColumn="1" w:lastColumn="0" w:noHBand="0" w:noVBand="1"/>
      </w:tblPr>
      <w:tblGrid>
        <w:gridCol w:w="1419"/>
        <w:gridCol w:w="2129"/>
        <w:gridCol w:w="2269"/>
        <w:gridCol w:w="1426"/>
        <w:gridCol w:w="2406"/>
      </w:tblGrid>
      <w:tr w:rsidR="0018706A" w:rsidRPr="009D76D2" w14:paraId="500C8157" w14:textId="77777777" w:rsidTr="00276E75">
        <w:trPr>
          <w:trHeight w:val="111"/>
        </w:trPr>
        <w:tc>
          <w:tcPr>
            <w:tcW w:w="9649" w:type="dxa"/>
            <w:gridSpan w:val="5"/>
            <w:shd w:val="clear" w:color="auto" w:fill="0C479D"/>
            <w:tcMar>
              <w:left w:w="0" w:type="dxa"/>
              <w:right w:w="0" w:type="dxa"/>
            </w:tcMar>
            <w:vAlign w:val="center"/>
          </w:tcPr>
          <w:p w14:paraId="04948059" w14:textId="77777777" w:rsidR="0018706A" w:rsidRPr="00276E75" w:rsidRDefault="0018706A" w:rsidP="00857559">
            <w:pPr>
              <w:pStyle w:val="URSTableTextTitle"/>
            </w:pPr>
            <w:r w:rsidRPr="00276E75">
              <w:lastRenderedPageBreak/>
              <w:t>Document production / approval record</w:t>
            </w:r>
          </w:p>
        </w:tc>
      </w:tr>
      <w:tr w:rsidR="0018706A" w:rsidRPr="009D76D2" w14:paraId="6566DC01" w14:textId="77777777" w:rsidTr="00276E75">
        <w:trPr>
          <w:trHeight w:val="397"/>
        </w:trPr>
        <w:tc>
          <w:tcPr>
            <w:tcW w:w="1419" w:type="dxa"/>
            <w:shd w:val="clear" w:color="auto" w:fill="C7D4ED"/>
            <w:tcMar>
              <w:left w:w="108" w:type="dxa"/>
            </w:tcMar>
            <w:vAlign w:val="bottom"/>
          </w:tcPr>
          <w:p w14:paraId="0ACACA7D" w14:textId="77777777" w:rsidR="0018706A" w:rsidRPr="009D76D2" w:rsidRDefault="0018706A" w:rsidP="00857559">
            <w:pPr>
              <w:pStyle w:val="TablePlainHeader"/>
            </w:pPr>
            <w:r w:rsidRPr="009D76D2">
              <w:t>Issue No.</w:t>
            </w:r>
          </w:p>
        </w:tc>
        <w:tc>
          <w:tcPr>
            <w:tcW w:w="2129" w:type="dxa"/>
            <w:shd w:val="clear" w:color="auto" w:fill="C7D4ED"/>
            <w:tcMar>
              <w:left w:w="57" w:type="dxa"/>
            </w:tcMar>
            <w:vAlign w:val="bottom"/>
          </w:tcPr>
          <w:p w14:paraId="20C6D5C2" w14:textId="77777777" w:rsidR="0018706A" w:rsidRPr="009D76D2" w:rsidRDefault="0018706A" w:rsidP="00857559">
            <w:pPr>
              <w:pStyle w:val="TablePlainHeader"/>
            </w:pPr>
            <w:r w:rsidRPr="009D76D2">
              <w:t>Name</w:t>
            </w:r>
          </w:p>
        </w:tc>
        <w:tc>
          <w:tcPr>
            <w:tcW w:w="2269" w:type="dxa"/>
            <w:shd w:val="clear" w:color="auto" w:fill="C7D4ED"/>
            <w:tcMar>
              <w:left w:w="57" w:type="dxa"/>
            </w:tcMar>
            <w:vAlign w:val="bottom"/>
          </w:tcPr>
          <w:p w14:paraId="07033DBC" w14:textId="77777777" w:rsidR="0018706A" w:rsidRPr="009D76D2" w:rsidRDefault="0018706A" w:rsidP="00857559">
            <w:pPr>
              <w:pStyle w:val="TablePlainHeader"/>
            </w:pPr>
            <w:r w:rsidRPr="009D76D2">
              <w:t>Signature</w:t>
            </w:r>
          </w:p>
        </w:tc>
        <w:tc>
          <w:tcPr>
            <w:tcW w:w="1426" w:type="dxa"/>
            <w:shd w:val="clear" w:color="auto" w:fill="C7D4ED"/>
            <w:tcMar>
              <w:left w:w="57" w:type="dxa"/>
            </w:tcMar>
            <w:vAlign w:val="bottom"/>
          </w:tcPr>
          <w:p w14:paraId="22640900" w14:textId="77777777" w:rsidR="0018706A" w:rsidRPr="009D76D2" w:rsidRDefault="0018706A" w:rsidP="00857559">
            <w:pPr>
              <w:pStyle w:val="TablePlainHeader"/>
            </w:pPr>
            <w:r w:rsidRPr="009D76D2">
              <w:t>Date</w:t>
            </w:r>
          </w:p>
        </w:tc>
        <w:tc>
          <w:tcPr>
            <w:tcW w:w="2406" w:type="dxa"/>
            <w:shd w:val="clear" w:color="auto" w:fill="C7D4ED"/>
            <w:tcMar>
              <w:left w:w="57" w:type="dxa"/>
              <w:right w:w="0" w:type="dxa"/>
            </w:tcMar>
            <w:vAlign w:val="bottom"/>
          </w:tcPr>
          <w:p w14:paraId="72BA0536" w14:textId="77777777" w:rsidR="0018706A" w:rsidRPr="009D76D2" w:rsidRDefault="0018706A" w:rsidP="00857559">
            <w:pPr>
              <w:pStyle w:val="TablePlainHeader"/>
            </w:pPr>
            <w:r w:rsidRPr="009D76D2">
              <w:t>Position Title</w:t>
            </w:r>
          </w:p>
        </w:tc>
      </w:tr>
      <w:tr w:rsidR="0018706A" w:rsidRPr="009D76D2" w14:paraId="384F1DEC" w14:textId="77777777" w:rsidTr="00276E75">
        <w:trPr>
          <w:trHeight w:val="397"/>
        </w:trPr>
        <w:tc>
          <w:tcPr>
            <w:tcW w:w="1419" w:type="dxa"/>
            <w:shd w:val="clear" w:color="auto" w:fill="C7D4ED"/>
            <w:tcMar>
              <w:top w:w="0" w:type="dxa"/>
              <w:left w:w="108" w:type="dxa"/>
              <w:bottom w:w="0" w:type="dxa"/>
            </w:tcMar>
          </w:tcPr>
          <w:p w14:paraId="36130814" w14:textId="77777777" w:rsidR="0018706A" w:rsidRPr="00276E75" w:rsidRDefault="0018706A" w:rsidP="00857559">
            <w:pPr>
              <w:pStyle w:val="TablePlainRow"/>
              <w:rPr>
                <w:b/>
              </w:rPr>
            </w:pPr>
            <w:r w:rsidRPr="00276E75">
              <w:rPr>
                <w:b/>
              </w:rPr>
              <w:t>Prepared by</w:t>
            </w:r>
          </w:p>
          <w:p w14:paraId="1329A875" w14:textId="77777777" w:rsidR="0018706A" w:rsidRPr="00276E75" w:rsidRDefault="0018706A" w:rsidP="00857559">
            <w:pPr>
              <w:pStyle w:val="TablePlainRow"/>
              <w:rPr>
                <w:b/>
              </w:rPr>
            </w:pPr>
          </w:p>
        </w:tc>
        <w:tc>
          <w:tcPr>
            <w:tcW w:w="2129" w:type="dxa"/>
            <w:shd w:val="clear" w:color="auto" w:fill="auto"/>
            <w:tcMar>
              <w:top w:w="0" w:type="dxa"/>
              <w:bottom w:w="0" w:type="dxa"/>
            </w:tcMar>
          </w:tcPr>
          <w:p w14:paraId="40304507" w14:textId="77777777" w:rsidR="0018706A" w:rsidRPr="0076206E" w:rsidRDefault="004A64CD" w:rsidP="0020291F">
            <w:pPr>
              <w:pStyle w:val="TablePlainRow"/>
            </w:pPr>
            <w:r w:rsidRPr="0076206E">
              <w:t>Helen Konobo</w:t>
            </w:r>
          </w:p>
          <w:p w14:paraId="16D5040C" w14:textId="77777777" w:rsidR="004A64CD" w:rsidRPr="0076206E" w:rsidRDefault="004A64CD" w:rsidP="0020291F">
            <w:pPr>
              <w:pStyle w:val="TablePlainRow"/>
            </w:pPr>
            <w:r w:rsidRPr="0076206E">
              <w:t>Lucy Vele</w:t>
            </w:r>
          </w:p>
          <w:p w14:paraId="0509066C" w14:textId="77777777" w:rsidR="004A64CD" w:rsidRPr="00276E75" w:rsidRDefault="004A64CD" w:rsidP="0020291F">
            <w:pPr>
              <w:pStyle w:val="TablePlainRow"/>
              <w:rPr>
                <w:highlight w:val="yellow"/>
              </w:rPr>
            </w:pPr>
            <w:r w:rsidRPr="0076206E">
              <w:t>Navara Kiene</w:t>
            </w:r>
          </w:p>
        </w:tc>
        <w:tc>
          <w:tcPr>
            <w:tcW w:w="2269" w:type="dxa"/>
            <w:shd w:val="clear" w:color="auto" w:fill="auto"/>
            <w:tcMar>
              <w:top w:w="0" w:type="dxa"/>
              <w:bottom w:w="0" w:type="dxa"/>
            </w:tcMar>
          </w:tcPr>
          <w:p w14:paraId="46480A57" w14:textId="77777777" w:rsidR="0018706A" w:rsidRPr="00276E75" w:rsidRDefault="0018706A" w:rsidP="0020291F">
            <w:pPr>
              <w:pStyle w:val="TablePlainRow"/>
              <w:rPr>
                <w:highlight w:val="yellow"/>
              </w:rPr>
            </w:pPr>
          </w:p>
        </w:tc>
        <w:tc>
          <w:tcPr>
            <w:tcW w:w="1426" w:type="dxa"/>
            <w:shd w:val="clear" w:color="auto" w:fill="auto"/>
            <w:tcMar>
              <w:top w:w="0" w:type="dxa"/>
              <w:bottom w:w="0" w:type="dxa"/>
            </w:tcMar>
          </w:tcPr>
          <w:p w14:paraId="54C192C8" w14:textId="25B732AE" w:rsidR="0018706A" w:rsidRPr="00276E75" w:rsidRDefault="0076206E" w:rsidP="0020291F">
            <w:pPr>
              <w:pStyle w:val="TablePlainRow"/>
              <w:rPr>
                <w:highlight w:val="yellow"/>
              </w:rPr>
            </w:pPr>
            <w:r w:rsidRPr="0076206E">
              <w:t>24/09/2015</w:t>
            </w:r>
          </w:p>
        </w:tc>
        <w:tc>
          <w:tcPr>
            <w:tcW w:w="2406" w:type="dxa"/>
            <w:shd w:val="clear" w:color="auto" w:fill="auto"/>
            <w:tcMar>
              <w:top w:w="0" w:type="dxa"/>
              <w:bottom w:w="0" w:type="dxa"/>
              <w:right w:w="0" w:type="dxa"/>
            </w:tcMar>
          </w:tcPr>
          <w:p w14:paraId="2128E111" w14:textId="2C448759" w:rsidR="0018706A" w:rsidRPr="00276E75" w:rsidRDefault="0076206E" w:rsidP="0020291F">
            <w:pPr>
              <w:pStyle w:val="TablePlainRow"/>
              <w:rPr>
                <w:highlight w:val="yellow"/>
              </w:rPr>
            </w:pPr>
            <w:r>
              <w:t>M&amp;E Team</w:t>
            </w:r>
          </w:p>
        </w:tc>
      </w:tr>
      <w:tr w:rsidR="00BA6A20" w:rsidRPr="009D76D2" w14:paraId="085BA3BA" w14:textId="77777777" w:rsidTr="00276E75">
        <w:trPr>
          <w:trHeight w:val="397"/>
        </w:trPr>
        <w:tc>
          <w:tcPr>
            <w:tcW w:w="1419" w:type="dxa"/>
            <w:shd w:val="clear" w:color="auto" w:fill="C7D4ED"/>
            <w:tcMar>
              <w:top w:w="0" w:type="dxa"/>
              <w:left w:w="108" w:type="dxa"/>
              <w:bottom w:w="0" w:type="dxa"/>
            </w:tcMar>
          </w:tcPr>
          <w:p w14:paraId="4E3BAAEB" w14:textId="77777777" w:rsidR="00BA6A20" w:rsidRPr="00276E75" w:rsidRDefault="00BA6A20" w:rsidP="00857559">
            <w:pPr>
              <w:pStyle w:val="TablePlainRow"/>
              <w:rPr>
                <w:b/>
              </w:rPr>
            </w:pPr>
            <w:r w:rsidRPr="00276E75">
              <w:rPr>
                <w:b/>
              </w:rPr>
              <w:t>Checked by</w:t>
            </w:r>
          </w:p>
          <w:p w14:paraId="6218DE73" w14:textId="77777777" w:rsidR="00BA6A20" w:rsidRPr="00276E75" w:rsidRDefault="00BA6A20" w:rsidP="00857559">
            <w:pPr>
              <w:pStyle w:val="TablePlainRow"/>
              <w:rPr>
                <w:b/>
              </w:rPr>
            </w:pPr>
          </w:p>
        </w:tc>
        <w:tc>
          <w:tcPr>
            <w:tcW w:w="2129" w:type="dxa"/>
            <w:shd w:val="clear" w:color="auto" w:fill="auto"/>
            <w:tcMar>
              <w:top w:w="0" w:type="dxa"/>
              <w:bottom w:w="0" w:type="dxa"/>
            </w:tcMar>
          </w:tcPr>
          <w:p w14:paraId="6F1ABCE3" w14:textId="308BBA14" w:rsidR="00BA6A20" w:rsidRPr="00276E75" w:rsidRDefault="0076206E" w:rsidP="0076206E">
            <w:pPr>
              <w:pStyle w:val="TablePlainRow"/>
              <w:rPr>
                <w:highlight w:val="yellow"/>
              </w:rPr>
            </w:pPr>
            <w:r w:rsidRPr="0076206E">
              <w:t>Helen Disney</w:t>
            </w:r>
          </w:p>
        </w:tc>
        <w:tc>
          <w:tcPr>
            <w:tcW w:w="2269" w:type="dxa"/>
            <w:shd w:val="clear" w:color="auto" w:fill="auto"/>
            <w:tcMar>
              <w:top w:w="0" w:type="dxa"/>
              <w:bottom w:w="0" w:type="dxa"/>
            </w:tcMar>
          </w:tcPr>
          <w:p w14:paraId="6FCD4BDF" w14:textId="77777777" w:rsidR="00BA6A20" w:rsidRPr="00276E75" w:rsidRDefault="00BA6A20" w:rsidP="00792A22">
            <w:pPr>
              <w:pStyle w:val="TablePlainRow"/>
              <w:rPr>
                <w:highlight w:val="yellow"/>
              </w:rPr>
            </w:pPr>
          </w:p>
        </w:tc>
        <w:tc>
          <w:tcPr>
            <w:tcW w:w="1426" w:type="dxa"/>
            <w:shd w:val="clear" w:color="auto" w:fill="auto"/>
            <w:tcMar>
              <w:top w:w="0" w:type="dxa"/>
              <w:bottom w:w="0" w:type="dxa"/>
            </w:tcMar>
          </w:tcPr>
          <w:p w14:paraId="31E48A25" w14:textId="52F0A06F" w:rsidR="00BA6A20" w:rsidRPr="0076206E" w:rsidRDefault="0076206E" w:rsidP="00792A22">
            <w:pPr>
              <w:pStyle w:val="TablePlainRow"/>
            </w:pPr>
            <w:r w:rsidRPr="0076206E">
              <w:t>25/05/16</w:t>
            </w:r>
          </w:p>
        </w:tc>
        <w:tc>
          <w:tcPr>
            <w:tcW w:w="2406" w:type="dxa"/>
            <w:shd w:val="clear" w:color="auto" w:fill="auto"/>
            <w:tcMar>
              <w:top w:w="0" w:type="dxa"/>
              <w:bottom w:w="0" w:type="dxa"/>
              <w:right w:w="0" w:type="dxa"/>
            </w:tcMar>
          </w:tcPr>
          <w:p w14:paraId="27948915" w14:textId="419008D4" w:rsidR="00BA6A20" w:rsidRPr="0076206E" w:rsidRDefault="0076206E" w:rsidP="00792A22">
            <w:pPr>
              <w:pStyle w:val="TablePlainRow"/>
            </w:pPr>
            <w:r w:rsidRPr="0076206E">
              <w:t>M&amp;E Adviser</w:t>
            </w:r>
          </w:p>
        </w:tc>
      </w:tr>
      <w:tr w:rsidR="00C81073" w:rsidRPr="009D76D2" w14:paraId="2D5623DB" w14:textId="77777777" w:rsidTr="00276E75">
        <w:trPr>
          <w:trHeight w:val="75"/>
        </w:trPr>
        <w:tc>
          <w:tcPr>
            <w:tcW w:w="1419" w:type="dxa"/>
            <w:shd w:val="clear" w:color="auto" w:fill="C7D4ED"/>
            <w:tcMar>
              <w:top w:w="0" w:type="dxa"/>
              <w:left w:w="108" w:type="dxa"/>
              <w:bottom w:w="0" w:type="dxa"/>
            </w:tcMar>
          </w:tcPr>
          <w:p w14:paraId="3EA4D9C8" w14:textId="77777777" w:rsidR="00C81073" w:rsidRPr="00276E75" w:rsidRDefault="00C81073" w:rsidP="00857559">
            <w:pPr>
              <w:pStyle w:val="TablePlainRow"/>
              <w:rPr>
                <w:b/>
              </w:rPr>
            </w:pPr>
            <w:r w:rsidRPr="00276E75">
              <w:rPr>
                <w:b/>
              </w:rPr>
              <w:t>Approved by</w:t>
            </w:r>
          </w:p>
          <w:p w14:paraId="5543A4DF" w14:textId="77777777" w:rsidR="00C81073" w:rsidRPr="00276E75" w:rsidRDefault="00C81073" w:rsidP="00857559">
            <w:pPr>
              <w:pStyle w:val="TablePlainRow"/>
              <w:rPr>
                <w:b/>
              </w:rPr>
            </w:pPr>
          </w:p>
        </w:tc>
        <w:tc>
          <w:tcPr>
            <w:tcW w:w="2129" w:type="dxa"/>
            <w:shd w:val="clear" w:color="auto" w:fill="auto"/>
            <w:tcMar>
              <w:top w:w="0" w:type="dxa"/>
              <w:bottom w:w="0" w:type="dxa"/>
            </w:tcMar>
          </w:tcPr>
          <w:p w14:paraId="1F18E956" w14:textId="77777777" w:rsidR="00C81073" w:rsidRPr="00225600" w:rsidRDefault="00C81073" w:rsidP="00015089">
            <w:pPr>
              <w:pStyle w:val="TablePlainRow"/>
            </w:pPr>
            <w:r w:rsidRPr="00225600">
              <w:t>Name</w:t>
            </w:r>
          </w:p>
        </w:tc>
        <w:tc>
          <w:tcPr>
            <w:tcW w:w="2269" w:type="dxa"/>
            <w:shd w:val="clear" w:color="auto" w:fill="auto"/>
            <w:tcMar>
              <w:top w:w="0" w:type="dxa"/>
              <w:bottom w:w="0" w:type="dxa"/>
            </w:tcMar>
          </w:tcPr>
          <w:p w14:paraId="19BC586B" w14:textId="77777777" w:rsidR="00C81073" w:rsidRPr="00276E75" w:rsidRDefault="00C81073" w:rsidP="00015089">
            <w:pPr>
              <w:pStyle w:val="TablePlainRow"/>
              <w:rPr>
                <w:highlight w:val="yellow"/>
              </w:rPr>
            </w:pPr>
          </w:p>
        </w:tc>
        <w:tc>
          <w:tcPr>
            <w:tcW w:w="1426" w:type="dxa"/>
            <w:shd w:val="clear" w:color="auto" w:fill="auto"/>
            <w:tcMar>
              <w:top w:w="0" w:type="dxa"/>
              <w:bottom w:w="0" w:type="dxa"/>
            </w:tcMar>
          </w:tcPr>
          <w:p w14:paraId="6998C1FB" w14:textId="77777777" w:rsidR="00C81073" w:rsidRPr="00225600" w:rsidRDefault="00C81073" w:rsidP="00015089">
            <w:pPr>
              <w:pStyle w:val="TablePlainRow"/>
            </w:pPr>
            <w:r w:rsidRPr="00225600">
              <w:t>Date</w:t>
            </w:r>
          </w:p>
        </w:tc>
        <w:tc>
          <w:tcPr>
            <w:tcW w:w="2406" w:type="dxa"/>
            <w:shd w:val="clear" w:color="auto" w:fill="auto"/>
            <w:tcMar>
              <w:top w:w="0" w:type="dxa"/>
              <w:bottom w:w="0" w:type="dxa"/>
              <w:right w:w="0" w:type="dxa"/>
            </w:tcMar>
          </w:tcPr>
          <w:p w14:paraId="2456B478" w14:textId="77777777" w:rsidR="00C81073" w:rsidRPr="00225600" w:rsidRDefault="00C81073" w:rsidP="00015089">
            <w:pPr>
              <w:pStyle w:val="TablePlainRow"/>
            </w:pPr>
            <w:r w:rsidRPr="00225600">
              <w:t>Position title</w:t>
            </w:r>
          </w:p>
        </w:tc>
      </w:tr>
    </w:tbl>
    <w:p w14:paraId="5CAA4E3E" w14:textId="77777777" w:rsidR="0018706A" w:rsidRPr="0018706A" w:rsidRDefault="0018706A" w:rsidP="0018706A"/>
    <w:tbl>
      <w:tblPr>
        <w:tblW w:w="9639" w:type="dxa"/>
        <w:tblLayout w:type="fixed"/>
        <w:tblCellMar>
          <w:left w:w="0" w:type="dxa"/>
          <w:right w:w="0" w:type="dxa"/>
        </w:tblCellMar>
        <w:tblLook w:val="04A0" w:firstRow="1" w:lastRow="0" w:firstColumn="1" w:lastColumn="0" w:noHBand="0" w:noVBand="1"/>
      </w:tblPr>
      <w:tblGrid>
        <w:gridCol w:w="3382"/>
        <w:gridCol w:w="20"/>
        <w:gridCol w:w="6237"/>
      </w:tblGrid>
      <w:tr w:rsidR="0018706A" w:rsidRPr="009D76D2" w14:paraId="6A074430" w14:textId="77777777" w:rsidTr="00276E75">
        <w:trPr>
          <w:trHeight w:val="4188"/>
        </w:trPr>
        <w:tc>
          <w:tcPr>
            <w:tcW w:w="3382" w:type="dxa"/>
            <w:shd w:val="clear" w:color="auto" w:fill="auto"/>
          </w:tcPr>
          <w:p w14:paraId="0C887785" w14:textId="77777777" w:rsidR="0018706A" w:rsidRPr="00276E75" w:rsidRDefault="0018706A" w:rsidP="00857559">
            <w:pPr>
              <w:pStyle w:val="URSsidebar10ptbold"/>
              <w:rPr>
                <w:lang w:val="en-AU"/>
              </w:rPr>
            </w:pPr>
            <w:r w:rsidRPr="00276E75">
              <w:rPr>
                <w:lang w:val="en-AU"/>
              </w:rPr>
              <w:t>Project:</w:t>
            </w:r>
          </w:p>
          <w:p w14:paraId="6A5DD85E" w14:textId="77777777" w:rsidR="0018706A" w:rsidRPr="00276E75" w:rsidRDefault="00C17D44" w:rsidP="00857559">
            <w:pPr>
              <w:pStyle w:val="URSsidebar10pttext"/>
              <w:rPr>
                <w:lang w:val="en-AU"/>
              </w:rPr>
            </w:pPr>
            <w:r>
              <w:fldChar w:fldCharType="begin"/>
            </w:r>
            <w:r w:rsidR="00B3649F">
              <w:instrText xml:space="preserve"> DOCPROPERTY  "Title"  \* MERGEFORMAT </w:instrText>
            </w:r>
            <w:r>
              <w:fldChar w:fldCharType="separate"/>
            </w:r>
            <w:r w:rsidR="00CE08AB">
              <w:t>Strongim Pipol Strongim Nesen (SPSN)</w:t>
            </w:r>
            <w:r>
              <w:fldChar w:fldCharType="end"/>
            </w:r>
          </w:p>
          <w:p w14:paraId="2D42910D" w14:textId="77777777" w:rsidR="0018706A" w:rsidRPr="00276E75" w:rsidRDefault="0018706A" w:rsidP="00857559">
            <w:pPr>
              <w:pStyle w:val="URSsidebar10pttext"/>
              <w:rPr>
                <w:lang w:val="en-AU"/>
              </w:rPr>
            </w:pPr>
          </w:p>
          <w:p w14:paraId="6DC35FB5" w14:textId="77777777" w:rsidR="0018706A" w:rsidRPr="00276E75" w:rsidRDefault="0018706A" w:rsidP="00857559">
            <w:pPr>
              <w:pStyle w:val="URSsidebar10ptbold"/>
              <w:rPr>
                <w:lang w:val="en-AU"/>
              </w:rPr>
            </w:pPr>
            <w:r w:rsidRPr="00276E75">
              <w:rPr>
                <w:lang w:val="en-AU"/>
              </w:rPr>
              <w:t>Report Name:</w:t>
            </w:r>
          </w:p>
          <w:p w14:paraId="7B3BA799" w14:textId="77777777" w:rsidR="0018706A" w:rsidRPr="00276E75" w:rsidRDefault="00C60A90" w:rsidP="00857559">
            <w:pPr>
              <w:pStyle w:val="URSsidebar10pttext"/>
              <w:rPr>
                <w:lang w:val="en-AU"/>
              </w:rPr>
            </w:pPr>
            <w:fldSimple w:instr=" DOCPROPERTY  &quot;Subject&quot;  \* MERGEFORMAT ">
              <w:r w:rsidR="00CE08AB" w:rsidRPr="00CE08AB">
                <w:rPr>
                  <w:bCs/>
                </w:rPr>
                <w:t>Report title (</w:t>
              </w:r>
              <w:r w:rsidR="00CE08AB">
                <w:t>update through Advanced Properties window)</w:t>
              </w:r>
            </w:fldSimple>
            <w:r w:rsidR="0018706A" w:rsidRPr="00276E75">
              <w:rPr>
                <w:lang w:val="en-AU"/>
              </w:rPr>
              <w:t xml:space="preserve"> </w:t>
            </w:r>
          </w:p>
          <w:p w14:paraId="3A999ABC" w14:textId="77777777" w:rsidR="0018706A" w:rsidRPr="00276E75" w:rsidRDefault="0018706A" w:rsidP="00857559">
            <w:pPr>
              <w:pStyle w:val="URSsidebar10pttext"/>
              <w:rPr>
                <w:lang w:val="en-AU"/>
              </w:rPr>
            </w:pPr>
          </w:p>
          <w:p w14:paraId="31D1E568" w14:textId="77777777" w:rsidR="0018706A" w:rsidRPr="00276E75" w:rsidRDefault="0018706A" w:rsidP="00857559">
            <w:pPr>
              <w:pStyle w:val="URSsidebar10ptbold"/>
              <w:rPr>
                <w:lang w:val="en-AU"/>
              </w:rPr>
            </w:pPr>
            <w:r w:rsidRPr="00276E75">
              <w:rPr>
                <w:lang w:val="en-AU"/>
              </w:rPr>
              <w:t>Status:</w:t>
            </w:r>
          </w:p>
          <w:p w14:paraId="5C5A88B7" w14:textId="65B9CCCB" w:rsidR="0018706A" w:rsidRPr="00276E75" w:rsidRDefault="00225600" w:rsidP="00857559">
            <w:pPr>
              <w:pStyle w:val="URSsidebar10pttext"/>
              <w:rPr>
                <w:lang w:val="en-AU"/>
              </w:rPr>
            </w:pPr>
            <w:r w:rsidRPr="00225600">
              <w:t>&lt;</w:t>
            </w:r>
            <w:r w:rsidR="0018706A" w:rsidRPr="00225600">
              <w:t>Final&gt;</w:t>
            </w:r>
            <w:r w:rsidR="0018706A" w:rsidRPr="00276E75">
              <w:rPr>
                <w:lang w:val="en-AU"/>
              </w:rPr>
              <w:t xml:space="preserve"> </w:t>
            </w:r>
          </w:p>
          <w:p w14:paraId="183BCEB1" w14:textId="77777777" w:rsidR="0018706A" w:rsidRPr="00276E75" w:rsidRDefault="0018706A" w:rsidP="00857559">
            <w:pPr>
              <w:pStyle w:val="URSsidebar10pttext"/>
              <w:rPr>
                <w:lang w:val="en-AU"/>
              </w:rPr>
            </w:pPr>
          </w:p>
          <w:p w14:paraId="49751998" w14:textId="77777777" w:rsidR="0018706A" w:rsidRPr="00276E75" w:rsidRDefault="0018706A" w:rsidP="00857559">
            <w:pPr>
              <w:pStyle w:val="URSsidebar10ptbold"/>
              <w:rPr>
                <w:lang w:val="en-AU"/>
              </w:rPr>
            </w:pPr>
            <w:r w:rsidRPr="00276E75">
              <w:rPr>
                <w:lang w:val="en-AU"/>
              </w:rPr>
              <w:t>Client Contact Details:</w:t>
            </w:r>
          </w:p>
          <w:p w14:paraId="2C63A606" w14:textId="77777777" w:rsidR="0018706A" w:rsidRPr="00276E75" w:rsidRDefault="0018706A" w:rsidP="00857559">
            <w:pPr>
              <w:pStyle w:val="URSsidebar10pttext"/>
              <w:rPr>
                <w:lang w:val="en-AU"/>
              </w:rPr>
            </w:pPr>
            <w:r w:rsidRPr="00276E75">
              <w:rPr>
                <w:lang w:val="en-AU"/>
              </w:rPr>
              <w:t xml:space="preserve">Department of Foreign Affairs and Trade </w:t>
            </w:r>
          </w:p>
          <w:p w14:paraId="05E50ACD" w14:textId="77777777" w:rsidR="00857559" w:rsidRPr="00276E75" w:rsidRDefault="00857559" w:rsidP="00857559">
            <w:pPr>
              <w:pStyle w:val="URSsidebar10pttext"/>
              <w:rPr>
                <w:lang w:val="en-AU"/>
              </w:rPr>
            </w:pPr>
            <w:r w:rsidRPr="00276E75">
              <w:rPr>
                <w:lang w:val="en-AU"/>
              </w:rPr>
              <w:t>R.G. Casey Building</w:t>
            </w:r>
          </w:p>
          <w:p w14:paraId="3EDC0D0D" w14:textId="77777777" w:rsidR="00857559" w:rsidRPr="00276E75" w:rsidRDefault="00857559" w:rsidP="00857559">
            <w:pPr>
              <w:pStyle w:val="URSsidebar10pttext"/>
              <w:rPr>
                <w:lang w:val="en-AU"/>
              </w:rPr>
            </w:pPr>
            <w:r w:rsidRPr="00276E75">
              <w:rPr>
                <w:lang w:val="en-AU"/>
              </w:rPr>
              <w:t>John McEwen Crescent</w:t>
            </w:r>
          </w:p>
          <w:p w14:paraId="1AED7681" w14:textId="77777777" w:rsidR="00857559" w:rsidRPr="00276E75" w:rsidRDefault="00857559" w:rsidP="00857559">
            <w:pPr>
              <w:pStyle w:val="URSsidebar10pttext"/>
              <w:rPr>
                <w:lang w:val="en-AU"/>
              </w:rPr>
            </w:pPr>
            <w:r w:rsidRPr="00276E75">
              <w:rPr>
                <w:lang w:val="en-AU"/>
              </w:rPr>
              <w:t>Barton, ACT 0221</w:t>
            </w:r>
          </w:p>
          <w:p w14:paraId="22E7F0FB" w14:textId="77777777" w:rsidR="0018706A" w:rsidRPr="00276E75" w:rsidRDefault="00857559" w:rsidP="00857559">
            <w:pPr>
              <w:pStyle w:val="URSsidebar10pttext"/>
              <w:rPr>
                <w:lang w:val="en-AU"/>
              </w:rPr>
            </w:pPr>
            <w:r w:rsidRPr="00276E75">
              <w:rPr>
                <w:lang w:val="en-AU"/>
              </w:rPr>
              <w:t>Australia</w:t>
            </w:r>
            <w:r w:rsidR="0018706A" w:rsidRPr="00276E75">
              <w:rPr>
                <w:lang w:val="en-AU"/>
              </w:rPr>
              <w:t xml:space="preserve"> </w:t>
            </w:r>
          </w:p>
        </w:tc>
        <w:tc>
          <w:tcPr>
            <w:tcW w:w="20" w:type="dxa"/>
            <w:shd w:val="clear" w:color="auto" w:fill="auto"/>
          </w:tcPr>
          <w:p w14:paraId="371496EA" w14:textId="77777777" w:rsidR="0018706A" w:rsidRPr="00276E75" w:rsidRDefault="0018706A" w:rsidP="00857559">
            <w:pPr>
              <w:pStyle w:val="URSAddress"/>
              <w:rPr>
                <w:lang w:val="en-AU"/>
              </w:rPr>
            </w:pPr>
          </w:p>
        </w:tc>
        <w:tc>
          <w:tcPr>
            <w:tcW w:w="6237" w:type="dxa"/>
            <w:shd w:val="clear" w:color="auto" w:fill="auto"/>
          </w:tcPr>
          <w:tbl>
            <w:tblPr>
              <w:tblpPr w:leftFromText="180" w:rightFromText="180" w:vertAnchor="text" w:horzAnchor="margin" w:tblpX="846" w:tblpY="25"/>
              <w:tblW w:w="6100" w:type="dxa"/>
              <w:tblBorders>
                <w:top w:val="single" w:sz="4" w:space="0" w:color="0C479D"/>
                <w:left w:val="single" w:sz="4" w:space="0" w:color="0C479D"/>
                <w:bottom w:val="single" w:sz="4" w:space="0" w:color="0C479D"/>
                <w:right w:val="single" w:sz="4" w:space="0" w:color="0C479D"/>
                <w:insideH w:val="single" w:sz="4" w:space="0" w:color="0C479D"/>
                <w:insideV w:val="single" w:sz="4" w:space="0" w:color="0C479D"/>
              </w:tblBorders>
              <w:tblLayout w:type="fixed"/>
              <w:tblLook w:val="04A0" w:firstRow="1" w:lastRow="0" w:firstColumn="1" w:lastColumn="0" w:noHBand="0" w:noVBand="1"/>
            </w:tblPr>
            <w:tblGrid>
              <w:gridCol w:w="1129"/>
              <w:gridCol w:w="1134"/>
              <w:gridCol w:w="3837"/>
            </w:tblGrid>
            <w:tr w:rsidR="0018706A" w:rsidRPr="009D76D2" w14:paraId="72B23017" w14:textId="77777777" w:rsidTr="00276E75">
              <w:trPr>
                <w:trHeight w:val="357"/>
              </w:trPr>
              <w:tc>
                <w:tcPr>
                  <w:tcW w:w="6100" w:type="dxa"/>
                  <w:gridSpan w:val="3"/>
                  <w:shd w:val="clear" w:color="auto" w:fill="0C479D"/>
                  <w:tcMar>
                    <w:left w:w="0" w:type="dxa"/>
                    <w:right w:w="0" w:type="dxa"/>
                  </w:tcMar>
                  <w:vAlign w:val="center"/>
                </w:tcPr>
                <w:p w14:paraId="2BEE5EA8" w14:textId="77777777" w:rsidR="0018706A" w:rsidRPr="00276E75" w:rsidRDefault="0018706A" w:rsidP="00857559">
                  <w:pPr>
                    <w:pStyle w:val="URSTableTextTitle"/>
                  </w:pPr>
                  <w:r w:rsidRPr="00276E75">
                    <w:t>Document revision record</w:t>
                  </w:r>
                </w:p>
              </w:tc>
            </w:tr>
            <w:tr w:rsidR="0018706A" w:rsidRPr="009D76D2" w14:paraId="72834083" w14:textId="77777777" w:rsidTr="00276E75">
              <w:trPr>
                <w:trHeight w:val="160"/>
              </w:trPr>
              <w:tc>
                <w:tcPr>
                  <w:tcW w:w="1129" w:type="dxa"/>
                  <w:shd w:val="clear" w:color="auto" w:fill="C7D4ED"/>
                  <w:tcMar>
                    <w:left w:w="108" w:type="dxa"/>
                  </w:tcMar>
                  <w:vAlign w:val="bottom"/>
                </w:tcPr>
                <w:p w14:paraId="38EBD320" w14:textId="77777777" w:rsidR="0018706A" w:rsidRPr="009D76D2" w:rsidRDefault="0018706A" w:rsidP="00857559">
                  <w:pPr>
                    <w:pStyle w:val="TablePlainHeader"/>
                  </w:pPr>
                  <w:r w:rsidRPr="009D76D2">
                    <w:t>Issue No.</w:t>
                  </w:r>
                </w:p>
              </w:tc>
              <w:tc>
                <w:tcPr>
                  <w:tcW w:w="1134" w:type="dxa"/>
                  <w:shd w:val="clear" w:color="auto" w:fill="C7D4ED"/>
                  <w:vAlign w:val="bottom"/>
                </w:tcPr>
                <w:p w14:paraId="4A0F3456" w14:textId="77777777" w:rsidR="0018706A" w:rsidRPr="009D76D2" w:rsidRDefault="0018706A" w:rsidP="00857559">
                  <w:pPr>
                    <w:pStyle w:val="TablePlainHeader"/>
                  </w:pPr>
                  <w:r w:rsidRPr="009D76D2">
                    <w:t>Date</w:t>
                  </w:r>
                </w:p>
              </w:tc>
              <w:tc>
                <w:tcPr>
                  <w:tcW w:w="3837" w:type="dxa"/>
                  <w:shd w:val="clear" w:color="auto" w:fill="C7D4ED"/>
                  <w:vAlign w:val="bottom"/>
                </w:tcPr>
                <w:p w14:paraId="4457AC8C" w14:textId="77777777" w:rsidR="0018706A" w:rsidRPr="009D76D2" w:rsidRDefault="0018706A" w:rsidP="00857559">
                  <w:pPr>
                    <w:pStyle w:val="TablePlainHeader"/>
                  </w:pPr>
                  <w:r w:rsidRPr="009D76D2">
                    <w:t>Details of Revisions</w:t>
                  </w:r>
                </w:p>
              </w:tc>
            </w:tr>
            <w:tr w:rsidR="0018706A" w:rsidRPr="009D76D2" w14:paraId="6FB851E9" w14:textId="77777777" w:rsidTr="00276E75">
              <w:trPr>
                <w:trHeight w:val="61"/>
              </w:trPr>
              <w:tc>
                <w:tcPr>
                  <w:tcW w:w="1129" w:type="dxa"/>
                  <w:shd w:val="clear" w:color="auto" w:fill="auto"/>
                  <w:tcMar>
                    <w:top w:w="0" w:type="dxa"/>
                    <w:left w:w="108" w:type="dxa"/>
                    <w:bottom w:w="0" w:type="dxa"/>
                  </w:tcMar>
                </w:tcPr>
                <w:p w14:paraId="304ED0A3" w14:textId="77777777" w:rsidR="0018706A" w:rsidRPr="009D76D2" w:rsidRDefault="0018706A" w:rsidP="00857559">
                  <w:pPr>
                    <w:pStyle w:val="TablePlainRow"/>
                  </w:pPr>
                </w:p>
              </w:tc>
              <w:tc>
                <w:tcPr>
                  <w:tcW w:w="1134" w:type="dxa"/>
                  <w:shd w:val="clear" w:color="auto" w:fill="auto"/>
                  <w:tcMar>
                    <w:top w:w="0" w:type="dxa"/>
                    <w:bottom w:w="0" w:type="dxa"/>
                  </w:tcMar>
                </w:tcPr>
                <w:p w14:paraId="5AA6B82F" w14:textId="77777777" w:rsidR="0018706A" w:rsidRPr="009D76D2" w:rsidRDefault="0018706A" w:rsidP="00857559">
                  <w:pPr>
                    <w:pStyle w:val="TablePlainRow"/>
                  </w:pPr>
                </w:p>
              </w:tc>
              <w:tc>
                <w:tcPr>
                  <w:tcW w:w="3837" w:type="dxa"/>
                  <w:shd w:val="clear" w:color="auto" w:fill="auto"/>
                  <w:tcMar>
                    <w:top w:w="0" w:type="dxa"/>
                    <w:bottom w:w="0" w:type="dxa"/>
                  </w:tcMar>
                </w:tcPr>
                <w:p w14:paraId="48F4BB0A" w14:textId="77777777" w:rsidR="0018706A" w:rsidRPr="009D76D2" w:rsidRDefault="0018706A" w:rsidP="00857559">
                  <w:pPr>
                    <w:pStyle w:val="TablePlainRow"/>
                  </w:pPr>
                </w:p>
              </w:tc>
            </w:tr>
            <w:tr w:rsidR="0018706A" w:rsidRPr="009D76D2" w14:paraId="61BA28FA" w14:textId="77777777" w:rsidTr="00276E75">
              <w:trPr>
                <w:trHeight w:val="53"/>
              </w:trPr>
              <w:tc>
                <w:tcPr>
                  <w:tcW w:w="1129" w:type="dxa"/>
                  <w:shd w:val="clear" w:color="auto" w:fill="auto"/>
                  <w:tcMar>
                    <w:top w:w="0" w:type="dxa"/>
                    <w:left w:w="108" w:type="dxa"/>
                    <w:bottom w:w="0" w:type="dxa"/>
                  </w:tcMar>
                </w:tcPr>
                <w:p w14:paraId="0D2B4B56" w14:textId="77777777" w:rsidR="0018706A" w:rsidRPr="009D76D2" w:rsidRDefault="0018706A" w:rsidP="00857559">
                  <w:pPr>
                    <w:pStyle w:val="TablePlainRow"/>
                  </w:pPr>
                </w:p>
              </w:tc>
              <w:tc>
                <w:tcPr>
                  <w:tcW w:w="1134" w:type="dxa"/>
                  <w:shd w:val="clear" w:color="auto" w:fill="auto"/>
                  <w:tcMar>
                    <w:top w:w="0" w:type="dxa"/>
                    <w:bottom w:w="0" w:type="dxa"/>
                  </w:tcMar>
                </w:tcPr>
                <w:p w14:paraId="50F5E71A" w14:textId="77777777" w:rsidR="0018706A" w:rsidRPr="009D76D2" w:rsidRDefault="0018706A" w:rsidP="00857559">
                  <w:pPr>
                    <w:pStyle w:val="TablePlainRow"/>
                  </w:pPr>
                </w:p>
              </w:tc>
              <w:tc>
                <w:tcPr>
                  <w:tcW w:w="3837" w:type="dxa"/>
                  <w:shd w:val="clear" w:color="auto" w:fill="auto"/>
                  <w:tcMar>
                    <w:top w:w="0" w:type="dxa"/>
                    <w:bottom w:w="0" w:type="dxa"/>
                  </w:tcMar>
                </w:tcPr>
                <w:p w14:paraId="04AFA784" w14:textId="77777777" w:rsidR="0018706A" w:rsidRPr="009D76D2" w:rsidRDefault="0018706A" w:rsidP="00857559">
                  <w:pPr>
                    <w:pStyle w:val="TablePlainRow"/>
                  </w:pPr>
                </w:p>
              </w:tc>
            </w:tr>
            <w:tr w:rsidR="0018706A" w:rsidRPr="009D76D2" w14:paraId="04E08B34" w14:textId="77777777" w:rsidTr="00276E75">
              <w:trPr>
                <w:trHeight w:val="34"/>
              </w:trPr>
              <w:tc>
                <w:tcPr>
                  <w:tcW w:w="1129" w:type="dxa"/>
                  <w:shd w:val="clear" w:color="auto" w:fill="auto"/>
                  <w:tcMar>
                    <w:top w:w="0" w:type="dxa"/>
                    <w:left w:w="108" w:type="dxa"/>
                    <w:bottom w:w="0" w:type="dxa"/>
                  </w:tcMar>
                </w:tcPr>
                <w:p w14:paraId="3DC2D73C" w14:textId="77777777" w:rsidR="0018706A" w:rsidRPr="009D76D2" w:rsidRDefault="0018706A" w:rsidP="00857559">
                  <w:pPr>
                    <w:pStyle w:val="TablePlainRow"/>
                  </w:pPr>
                </w:p>
              </w:tc>
              <w:tc>
                <w:tcPr>
                  <w:tcW w:w="1134" w:type="dxa"/>
                  <w:shd w:val="clear" w:color="auto" w:fill="auto"/>
                  <w:tcMar>
                    <w:top w:w="0" w:type="dxa"/>
                    <w:bottom w:w="0" w:type="dxa"/>
                  </w:tcMar>
                </w:tcPr>
                <w:p w14:paraId="76C7FF85" w14:textId="77777777" w:rsidR="0018706A" w:rsidRPr="009D76D2" w:rsidRDefault="0018706A" w:rsidP="00857559">
                  <w:pPr>
                    <w:pStyle w:val="TablePlainRow"/>
                  </w:pPr>
                </w:p>
              </w:tc>
              <w:tc>
                <w:tcPr>
                  <w:tcW w:w="3837" w:type="dxa"/>
                  <w:shd w:val="clear" w:color="auto" w:fill="auto"/>
                  <w:tcMar>
                    <w:top w:w="0" w:type="dxa"/>
                    <w:bottom w:w="0" w:type="dxa"/>
                  </w:tcMar>
                </w:tcPr>
                <w:p w14:paraId="71A292A4" w14:textId="77777777" w:rsidR="0018706A" w:rsidRPr="009D76D2" w:rsidRDefault="0018706A" w:rsidP="00857559">
                  <w:pPr>
                    <w:pStyle w:val="TablePlainRow"/>
                  </w:pPr>
                </w:p>
              </w:tc>
            </w:tr>
            <w:tr w:rsidR="0018706A" w:rsidRPr="009D76D2" w14:paraId="6FAC43AB" w14:textId="77777777" w:rsidTr="00276E75">
              <w:trPr>
                <w:trHeight w:val="24"/>
              </w:trPr>
              <w:tc>
                <w:tcPr>
                  <w:tcW w:w="1129" w:type="dxa"/>
                  <w:shd w:val="clear" w:color="auto" w:fill="auto"/>
                  <w:tcMar>
                    <w:top w:w="0" w:type="dxa"/>
                    <w:left w:w="108" w:type="dxa"/>
                    <w:bottom w:w="0" w:type="dxa"/>
                  </w:tcMar>
                </w:tcPr>
                <w:p w14:paraId="3548F37A" w14:textId="77777777" w:rsidR="0018706A" w:rsidRPr="009D76D2" w:rsidRDefault="0018706A" w:rsidP="00857559">
                  <w:pPr>
                    <w:pStyle w:val="TablePlainRow"/>
                  </w:pPr>
                </w:p>
              </w:tc>
              <w:tc>
                <w:tcPr>
                  <w:tcW w:w="1134" w:type="dxa"/>
                  <w:shd w:val="clear" w:color="auto" w:fill="auto"/>
                  <w:tcMar>
                    <w:top w:w="0" w:type="dxa"/>
                    <w:bottom w:w="0" w:type="dxa"/>
                  </w:tcMar>
                </w:tcPr>
                <w:p w14:paraId="4AB161E4" w14:textId="77777777" w:rsidR="0018706A" w:rsidRPr="009D76D2" w:rsidRDefault="0018706A" w:rsidP="00857559">
                  <w:pPr>
                    <w:pStyle w:val="TablePlainRow"/>
                  </w:pPr>
                </w:p>
              </w:tc>
              <w:tc>
                <w:tcPr>
                  <w:tcW w:w="3837" w:type="dxa"/>
                  <w:shd w:val="clear" w:color="auto" w:fill="auto"/>
                  <w:tcMar>
                    <w:top w:w="0" w:type="dxa"/>
                    <w:bottom w:w="0" w:type="dxa"/>
                  </w:tcMar>
                </w:tcPr>
                <w:p w14:paraId="1205481D" w14:textId="77777777" w:rsidR="0018706A" w:rsidRPr="009D76D2" w:rsidRDefault="0018706A" w:rsidP="00857559">
                  <w:pPr>
                    <w:pStyle w:val="TablePlainRow"/>
                  </w:pPr>
                </w:p>
              </w:tc>
            </w:tr>
            <w:tr w:rsidR="0018706A" w:rsidRPr="009D76D2" w14:paraId="364E3829" w14:textId="77777777" w:rsidTr="00276E75">
              <w:trPr>
                <w:trHeight w:val="24"/>
              </w:trPr>
              <w:tc>
                <w:tcPr>
                  <w:tcW w:w="1129" w:type="dxa"/>
                  <w:shd w:val="clear" w:color="auto" w:fill="auto"/>
                  <w:tcMar>
                    <w:top w:w="0" w:type="dxa"/>
                    <w:left w:w="108" w:type="dxa"/>
                    <w:bottom w:w="0" w:type="dxa"/>
                  </w:tcMar>
                </w:tcPr>
                <w:p w14:paraId="3EACEDBC" w14:textId="77777777" w:rsidR="0018706A" w:rsidRPr="009D76D2" w:rsidRDefault="0018706A" w:rsidP="00857559">
                  <w:pPr>
                    <w:pStyle w:val="TablePlainRow"/>
                  </w:pPr>
                </w:p>
              </w:tc>
              <w:tc>
                <w:tcPr>
                  <w:tcW w:w="1134" w:type="dxa"/>
                  <w:shd w:val="clear" w:color="auto" w:fill="auto"/>
                  <w:tcMar>
                    <w:top w:w="0" w:type="dxa"/>
                    <w:bottom w:w="0" w:type="dxa"/>
                  </w:tcMar>
                </w:tcPr>
                <w:p w14:paraId="0B290D75" w14:textId="77777777" w:rsidR="0018706A" w:rsidRPr="009D76D2" w:rsidRDefault="0018706A" w:rsidP="00857559">
                  <w:pPr>
                    <w:pStyle w:val="TablePlainRow"/>
                  </w:pPr>
                </w:p>
              </w:tc>
              <w:tc>
                <w:tcPr>
                  <w:tcW w:w="3837" w:type="dxa"/>
                  <w:shd w:val="clear" w:color="auto" w:fill="auto"/>
                  <w:tcMar>
                    <w:top w:w="0" w:type="dxa"/>
                    <w:bottom w:w="0" w:type="dxa"/>
                  </w:tcMar>
                </w:tcPr>
                <w:p w14:paraId="40F5F1E8" w14:textId="77777777" w:rsidR="0018706A" w:rsidRPr="009D76D2" w:rsidRDefault="0018706A" w:rsidP="00857559">
                  <w:pPr>
                    <w:pStyle w:val="TablePlainRow"/>
                  </w:pPr>
                </w:p>
              </w:tc>
            </w:tr>
          </w:tbl>
          <w:p w14:paraId="71CD3F6E" w14:textId="77777777" w:rsidR="0018706A" w:rsidRPr="00276E75" w:rsidRDefault="0018706A" w:rsidP="00857559">
            <w:pPr>
              <w:pStyle w:val="URSAddress"/>
              <w:rPr>
                <w:lang w:val="en-AU"/>
              </w:rPr>
            </w:pPr>
            <w:bookmarkStart w:id="1" w:name="_GoBack"/>
            <w:bookmarkEnd w:id="1"/>
          </w:p>
        </w:tc>
      </w:tr>
    </w:tbl>
    <w:p w14:paraId="33CFCE90" w14:textId="77777777" w:rsidR="0018706A" w:rsidRPr="009D76D2" w:rsidRDefault="0018706A" w:rsidP="0018706A">
      <w:pPr>
        <w:pStyle w:val="URSsidebar10pttext"/>
        <w:rPr>
          <w:lang w:val="en-AU"/>
        </w:rPr>
      </w:pPr>
    </w:p>
    <w:p w14:paraId="46343E15" w14:textId="77777777" w:rsidR="0018706A" w:rsidRPr="009D76D2" w:rsidRDefault="0018706A" w:rsidP="0018706A">
      <w:pPr>
        <w:pStyle w:val="URSsidebar10ptbold"/>
        <w:rPr>
          <w:lang w:val="en-AU"/>
        </w:rPr>
      </w:pPr>
      <w:r w:rsidRPr="009D76D2">
        <w:rPr>
          <w:lang w:val="en-AU"/>
        </w:rPr>
        <w:t>Issued by:</w:t>
      </w:r>
    </w:p>
    <w:p w14:paraId="5D3E8850" w14:textId="77777777" w:rsidR="0018706A" w:rsidRPr="009D76D2" w:rsidRDefault="0018706A" w:rsidP="0018706A">
      <w:pPr>
        <w:pStyle w:val="URSsidebar10pttext"/>
        <w:rPr>
          <w:lang w:val="en-AU"/>
        </w:rPr>
      </w:pPr>
      <w:r w:rsidRPr="0018706A">
        <w:rPr>
          <w:lang w:val="en-AU"/>
        </w:rPr>
        <w:t>URS Australia Pty Ltd</w:t>
      </w:r>
      <w:r w:rsidRPr="009D76D2">
        <w:rPr>
          <w:lang w:val="en-AU"/>
        </w:rPr>
        <w:t xml:space="preserve"> </w:t>
      </w:r>
    </w:p>
    <w:p w14:paraId="4300595A" w14:textId="77777777" w:rsidR="0018706A" w:rsidRPr="0018706A" w:rsidRDefault="0018706A" w:rsidP="0018706A">
      <w:pPr>
        <w:pStyle w:val="URSsidebar10pttext"/>
        <w:rPr>
          <w:lang w:val="en-AU"/>
        </w:rPr>
      </w:pPr>
      <w:r w:rsidRPr="0018706A">
        <w:rPr>
          <w:lang w:val="en-AU"/>
        </w:rPr>
        <w:t>Level 4, 70 Light Square</w:t>
      </w:r>
    </w:p>
    <w:p w14:paraId="7F70A7EF" w14:textId="77777777" w:rsidR="0018706A" w:rsidRPr="0018706A" w:rsidRDefault="0018706A" w:rsidP="0018706A">
      <w:pPr>
        <w:pStyle w:val="URSsidebar10pttext"/>
        <w:rPr>
          <w:lang w:val="en-AU"/>
        </w:rPr>
      </w:pPr>
      <w:r w:rsidRPr="0018706A">
        <w:rPr>
          <w:lang w:val="en-AU"/>
        </w:rPr>
        <w:t>Adelaide SA 5000</w:t>
      </w:r>
    </w:p>
    <w:p w14:paraId="1FE77EA7" w14:textId="77777777" w:rsidR="0018706A" w:rsidRPr="0018706A" w:rsidRDefault="0018706A" w:rsidP="0018706A">
      <w:pPr>
        <w:pStyle w:val="URSsidebar10pttext"/>
        <w:rPr>
          <w:lang w:val="en-AU"/>
        </w:rPr>
      </w:pPr>
      <w:r w:rsidRPr="0018706A">
        <w:rPr>
          <w:lang w:val="en-AU"/>
        </w:rPr>
        <w:t>Australia</w:t>
      </w:r>
    </w:p>
    <w:p w14:paraId="0EF285D7" w14:textId="77777777" w:rsidR="0018706A" w:rsidRPr="0018706A" w:rsidRDefault="0018706A" w:rsidP="0018706A">
      <w:pPr>
        <w:pStyle w:val="URSsidebar10pttext"/>
        <w:rPr>
          <w:lang w:val="en-AU"/>
        </w:rPr>
      </w:pPr>
    </w:p>
    <w:p w14:paraId="0905534A" w14:textId="77777777" w:rsidR="0018706A" w:rsidRPr="0018706A" w:rsidRDefault="0018706A" w:rsidP="0018706A">
      <w:pPr>
        <w:pStyle w:val="URSsidebar10pttext"/>
        <w:rPr>
          <w:lang w:val="en-AU"/>
        </w:rPr>
      </w:pPr>
      <w:r w:rsidRPr="0018706A">
        <w:rPr>
          <w:lang w:val="en-AU"/>
        </w:rPr>
        <w:t>T: +61 8 8366 1000</w:t>
      </w:r>
    </w:p>
    <w:p w14:paraId="2C58EA9E" w14:textId="77777777" w:rsidR="0018706A" w:rsidRPr="009D76D2" w:rsidRDefault="0018706A" w:rsidP="0018706A">
      <w:pPr>
        <w:pStyle w:val="URSsidebar10pttext"/>
        <w:rPr>
          <w:lang w:val="en-AU"/>
        </w:rPr>
      </w:pPr>
      <w:r w:rsidRPr="0018706A">
        <w:rPr>
          <w:lang w:val="en-AU"/>
        </w:rPr>
        <w:t>F: +61 8 8366 1001</w:t>
      </w:r>
    </w:p>
    <w:p w14:paraId="6A2D73BB" w14:textId="77777777" w:rsidR="0018706A" w:rsidRPr="009D76D2" w:rsidRDefault="0018706A" w:rsidP="0018706A">
      <w:pPr>
        <w:pStyle w:val="URSsidebar10pttext"/>
        <w:rPr>
          <w:lang w:val="en-AU"/>
        </w:rPr>
      </w:pPr>
    </w:p>
    <w:p w14:paraId="6CBDBFF2" w14:textId="77777777" w:rsidR="0018706A" w:rsidRPr="009D76D2" w:rsidRDefault="0018706A" w:rsidP="0018706A">
      <w:pPr>
        <w:pStyle w:val="URSsidebar10pttext"/>
        <w:rPr>
          <w:lang w:val="en-AU"/>
        </w:rPr>
      </w:pPr>
    </w:p>
    <w:p w14:paraId="4679A026" w14:textId="77777777" w:rsidR="0018706A" w:rsidRPr="009D76D2" w:rsidRDefault="0018706A" w:rsidP="0018706A">
      <w:pPr>
        <w:pStyle w:val="Copyrighttext"/>
        <w:rPr>
          <w:b/>
        </w:rPr>
      </w:pPr>
      <w:bookmarkStart w:id="2" w:name="Doc_Copyright2"/>
      <w:r w:rsidRPr="009D76D2">
        <w:rPr>
          <w:b/>
        </w:rPr>
        <w:t>© Document copyright URS Australia Pty Lt</w:t>
      </w:r>
      <w:r>
        <w:rPr>
          <w:b/>
        </w:rPr>
        <w:t>d</w:t>
      </w:r>
    </w:p>
    <w:p w14:paraId="4301A7BF" w14:textId="77777777" w:rsidR="0018706A" w:rsidRPr="009D76D2" w:rsidRDefault="0018706A" w:rsidP="0018706A">
      <w:pPr>
        <w:pStyle w:val="Copyrighttext"/>
      </w:pPr>
      <w:r w:rsidRPr="009D76D2">
        <w:t>No use of the contents, concepts, designs, drawings, specifications, plans etc. included in this report is permitted unless and until they are the subject of a written contract between URS Australia and the addressee of this report. URS Australia accepts no liability of any kind for any unauthorised use of the contents of this report and URS Australia reserves the right to seek compensation for any such unauthorised use.</w:t>
      </w:r>
    </w:p>
    <w:bookmarkEnd w:id="2"/>
    <w:p w14:paraId="318D3157" w14:textId="77777777" w:rsidR="0018706A" w:rsidRPr="009D76D2" w:rsidRDefault="0018706A" w:rsidP="0018706A">
      <w:pPr>
        <w:pStyle w:val="Copyrighttext"/>
      </w:pPr>
    </w:p>
    <w:p w14:paraId="10AAA01D" w14:textId="77777777" w:rsidR="0018706A" w:rsidRPr="009D76D2" w:rsidRDefault="0018706A" w:rsidP="0018706A">
      <w:pPr>
        <w:pStyle w:val="Copyrighttext"/>
      </w:pPr>
    </w:p>
    <w:p w14:paraId="7CCD3347" w14:textId="77777777" w:rsidR="0018706A" w:rsidRPr="009D76D2" w:rsidRDefault="0018706A" w:rsidP="0018706A">
      <w:pPr>
        <w:pStyle w:val="Copyrighttext"/>
        <w:rPr>
          <w:b/>
          <w:bCs/>
        </w:rPr>
      </w:pPr>
      <w:bookmarkStart w:id="3" w:name="Doc_Delivery2"/>
      <w:r>
        <w:rPr>
          <w:b/>
          <w:bCs/>
        </w:rPr>
        <w:t>Document Delivery</w:t>
      </w:r>
    </w:p>
    <w:p w14:paraId="67351437" w14:textId="77777777" w:rsidR="008F5235" w:rsidRDefault="0018706A" w:rsidP="0018706A">
      <w:pPr>
        <w:pStyle w:val="Copyrighttext"/>
      </w:pPr>
      <w:r w:rsidRPr="009D76D2">
        <w:t>URS Australia provides this document in either printed format, electronic format or both. URS Australia considers the printed version to be binding. The</w:t>
      </w:r>
      <w:r>
        <w:t xml:space="preserve"> </w:t>
      </w:r>
      <w:r w:rsidRPr="009D76D2">
        <w:t>electronic format is provided for the client’s convenience and URS Australia requests that the client ensures the integrity of this electronic information is</w:t>
      </w:r>
      <w:r>
        <w:t xml:space="preserve"> </w:t>
      </w:r>
      <w:r w:rsidRPr="009D76D2">
        <w:t>maintained. Storage of this electronic information should at a minimum comply with the requirements of the Electronic Transactions Act 2000 (Cth).</w:t>
      </w:r>
      <w:bookmarkEnd w:id="3"/>
    </w:p>
    <w:p w14:paraId="7A5571B2" w14:textId="77777777" w:rsidR="00DF3B38" w:rsidRDefault="00DF3B38" w:rsidP="00244035">
      <w:pPr>
        <w:pStyle w:val="BodyText"/>
      </w:pPr>
    </w:p>
    <w:p w14:paraId="3AF7B333" w14:textId="77777777" w:rsidR="00DF3B38" w:rsidRDefault="00DF3B38" w:rsidP="00244035">
      <w:pPr>
        <w:pStyle w:val="BodyText"/>
        <w:sectPr w:rsidR="00DF3B38" w:rsidSect="000C65F6">
          <w:headerReference w:type="default" r:id="rId19"/>
          <w:footerReference w:type="default" r:id="rId20"/>
          <w:headerReference w:type="first" r:id="rId21"/>
          <w:footerReference w:type="first" r:id="rId22"/>
          <w:type w:val="nextColumn"/>
          <w:pgSz w:w="11906" w:h="16838" w:code="9"/>
          <w:pgMar w:top="1134" w:right="1134" w:bottom="1134" w:left="1134" w:header="851" w:footer="680" w:gutter="0"/>
          <w:cols w:space="708"/>
          <w:titlePg/>
          <w:docGrid w:linePitch="360"/>
        </w:sectPr>
      </w:pPr>
    </w:p>
    <w:p w14:paraId="4BA276FB" w14:textId="77777777" w:rsidR="0020210B" w:rsidRDefault="0020210B" w:rsidP="0020210B">
      <w:pPr>
        <w:pStyle w:val="MajorHeading"/>
      </w:pPr>
      <w:r w:rsidRPr="0020210B">
        <w:lastRenderedPageBreak/>
        <w:t>TABLE</w:t>
      </w:r>
      <w:r w:rsidRPr="009D76D2">
        <w:t xml:space="preserve"> OF CONTENTS</w:t>
      </w:r>
    </w:p>
    <w:p w14:paraId="1ACEB443" w14:textId="77777777" w:rsidR="003F4C50" w:rsidRDefault="00C17D44" w:rsidP="003F4C50">
      <w:pPr>
        <w:pStyle w:val="TOC1"/>
        <w:framePr w:h="4261" w:hRule="exact" w:wrap="around" w:vAnchor="text" w:y="9"/>
        <w:rPr>
          <w:rFonts w:asciiTheme="minorHAnsi" w:eastAsiaTheme="minorEastAsia" w:hAnsiTheme="minorHAnsi" w:cstheme="minorBidi"/>
          <w:b w:val="0"/>
          <w:caps w:val="0"/>
          <w:color w:val="auto"/>
          <w:sz w:val="22"/>
          <w:szCs w:val="22"/>
          <w:lang w:val="en-AU" w:eastAsia="en-AU"/>
        </w:rPr>
      </w:pPr>
      <w:r>
        <w:fldChar w:fldCharType="begin"/>
      </w:r>
      <w:r w:rsidR="0020210B">
        <w:instrText xml:space="preserve"> TOC \o "1-3" \h \z \t "ES Chapter Heading,1" </w:instrText>
      </w:r>
      <w:r>
        <w:fldChar w:fldCharType="separate"/>
      </w:r>
      <w:hyperlink w:anchor="_Toc452018278" w:history="1">
        <w:r w:rsidR="003F4C50" w:rsidRPr="00BF085C">
          <w:rPr>
            <w:rStyle w:val="Hyperlink"/>
          </w:rPr>
          <w:t>ABSTRACT</w:t>
        </w:r>
        <w:r w:rsidR="003F4C50">
          <w:rPr>
            <w:webHidden/>
          </w:rPr>
          <w:tab/>
        </w:r>
        <w:r w:rsidR="003F4C50">
          <w:rPr>
            <w:webHidden/>
          </w:rPr>
          <w:fldChar w:fldCharType="begin"/>
        </w:r>
        <w:r w:rsidR="003F4C50">
          <w:rPr>
            <w:webHidden/>
          </w:rPr>
          <w:instrText xml:space="preserve"> PAGEREF _Toc452018278 \h </w:instrText>
        </w:r>
        <w:r w:rsidR="003F4C50">
          <w:rPr>
            <w:webHidden/>
          </w:rPr>
        </w:r>
        <w:r w:rsidR="003F4C50">
          <w:rPr>
            <w:webHidden/>
          </w:rPr>
          <w:fldChar w:fldCharType="separate"/>
        </w:r>
        <w:r w:rsidR="003F4C50">
          <w:rPr>
            <w:webHidden/>
          </w:rPr>
          <w:t>3</w:t>
        </w:r>
        <w:r w:rsidR="003F4C50">
          <w:rPr>
            <w:webHidden/>
          </w:rPr>
          <w:fldChar w:fldCharType="end"/>
        </w:r>
      </w:hyperlink>
    </w:p>
    <w:p w14:paraId="06E63932" w14:textId="77777777" w:rsidR="003F4C50" w:rsidRDefault="00B9351A" w:rsidP="003F4C50">
      <w:pPr>
        <w:pStyle w:val="TOC1"/>
        <w:framePr w:h="4261" w:hRule="exact" w:wrap="around" w:vAnchor="text" w:y="9"/>
        <w:rPr>
          <w:rFonts w:asciiTheme="minorHAnsi" w:eastAsiaTheme="minorEastAsia" w:hAnsiTheme="minorHAnsi" w:cstheme="minorBidi"/>
          <w:b w:val="0"/>
          <w:caps w:val="0"/>
          <w:color w:val="auto"/>
          <w:sz w:val="22"/>
          <w:szCs w:val="22"/>
          <w:lang w:val="en-AU" w:eastAsia="en-AU"/>
        </w:rPr>
      </w:pPr>
      <w:hyperlink w:anchor="_Toc452018279" w:history="1">
        <w:r w:rsidR="003F4C50" w:rsidRPr="00BF085C">
          <w:rPr>
            <w:rStyle w:val="Hyperlink"/>
          </w:rPr>
          <w:t>1</w:t>
        </w:r>
        <w:r w:rsidR="003F4C50">
          <w:rPr>
            <w:rFonts w:asciiTheme="minorHAnsi" w:eastAsiaTheme="minorEastAsia" w:hAnsiTheme="minorHAnsi" w:cstheme="minorBidi"/>
            <w:b w:val="0"/>
            <w:caps w:val="0"/>
            <w:color w:val="auto"/>
            <w:sz w:val="22"/>
            <w:szCs w:val="22"/>
            <w:lang w:val="en-AU" w:eastAsia="en-AU"/>
          </w:rPr>
          <w:tab/>
        </w:r>
        <w:r w:rsidR="003F4C50" w:rsidRPr="00BF085C">
          <w:rPr>
            <w:rStyle w:val="Hyperlink"/>
            <w:rFonts w:ascii="Arial" w:hAnsi="Arial"/>
          </w:rPr>
          <w:t>INTRODUCTION</w:t>
        </w:r>
        <w:r w:rsidR="003F4C50">
          <w:rPr>
            <w:webHidden/>
          </w:rPr>
          <w:tab/>
        </w:r>
        <w:r w:rsidR="003F4C50">
          <w:rPr>
            <w:webHidden/>
          </w:rPr>
          <w:fldChar w:fldCharType="begin"/>
        </w:r>
        <w:r w:rsidR="003F4C50">
          <w:rPr>
            <w:webHidden/>
          </w:rPr>
          <w:instrText xml:space="preserve"> PAGEREF _Toc452018279 \h </w:instrText>
        </w:r>
        <w:r w:rsidR="003F4C50">
          <w:rPr>
            <w:webHidden/>
          </w:rPr>
        </w:r>
        <w:r w:rsidR="003F4C50">
          <w:rPr>
            <w:webHidden/>
          </w:rPr>
          <w:fldChar w:fldCharType="separate"/>
        </w:r>
        <w:r w:rsidR="003F4C50">
          <w:rPr>
            <w:webHidden/>
          </w:rPr>
          <w:t>4</w:t>
        </w:r>
        <w:r w:rsidR="003F4C50">
          <w:rPr>
            <w:webHidden/>
          </w:rPr>
          <w:fldChar w:fldCharType="end"/>
        </w:r>
      </w:hyperlink>
    </w:p>
    <w:p w14:paraId="492CF83F" w14:textId="77777777" w:rsidR="003F4C50" w:rsidRDefault="00B9351A" w:rsidP="003F4C50">
      <w:pPr>
        <w:pStyle w:val="TOC1"/>
        <w:framePr w:h="4261" w:hRule="exact" w:wrap="around" w:vAnchor="text" w:y="9"/>
        <w:rPr>
          <w:rFonts w:asciiTheme="minorHAnsi" w:eastAsiaTheme="minorEastAsia" w:hAnsiTheme="minorHAnsi" w:cstheme="minorBidi"/>
          <w:b w:val="0"/>
          <w:caps w:val="0"/>
          <w:color w:val="auto"/>
          <w:sz w:val="22"/>
          <w:szCs w:val="22"/>
          <w:lang w:val="en-AU" w:eastAsia="en-AU"/>
        </w:rPr>
      </w:pPr>
      <w:hyperlink w:anchor="_Toc452018280" w:history="1">
        <w:r w:rsidR="003F4C50" w:rsidRPr="00BF085C">
          <w:rPr>
            <w:rStyle w:val="Hyperlink"/>
          </w:rPr>
          <w:t>2</w:t>
        </w:r>
        <w:r w:rsidR="003F4C50">
          <w:rPr>
            <w:rFonts w:asciiTheme="minorHAnsi" w:eastAsiaTheme="minorEastAsia" w:hAnsiTheme="minorHAnsi" w:cstheme="minorBidi"/>
            <w:b w:val="0"/>
            <w:caps w:val="0"/>
            <w:color w:val="auto"/>
            <w:sz w:val="22"/>
            <w:szCs w:val="22"/>
            <w:lang w:val="en-AU" w:eastAsia="en-AU"/>
          </w:rPr>
          <w:tab/>
        </w:r>
        <w:r w:rsidR="003F4C50" w:rsidRPr="00BF085C">
          <w:rPr>
            <w:rStyle w:val="Hyperlink"/>
            <w:rFonts w:ascii="Arial" w:hAnsi="Arial"/>
          </w:rPr>
          <w:t>MEthODOLOGY</w:t>
        </w:r>
        <w:r w:rsidR="003F4C50">
          <w:rPr>
            <w:webHidden/>
          </w:rPr>
          <w:tab/>
        </w:r>
        <w:r w:rsidR="003F4C50">
          <w:rPr>
            <w:webHidden/>
          </w:rPr>
          <w:fldChar w:fldCharType="begin"/>
        </w:r>
        <w:r w:rsidR="003F4C50">
          <w:rPr>
            <w:webHidden/>
          </w:rPr>
          <w:instrText xml:space="preserve"> PAGEREF _Toc452018280 \h </w:instrText>
        </w:r>
        <w:r w:rsidR="003F4C50">
          <w:rPr>
            <w:webHidden/>
          </w:rPr>
        </w:r>
        <w:r w:rsidR="003F4C50">
          <w:rPr>
            <w:webHidden/>
          </w:rPr>
          <w:fldChar w:fldCharType="separate"/>
        </w:r>
        <w:r w:rsidR="003F4C50">
          <w:rPr>
            <w:webHidden/>
          </w:rPr>
          <w:t>5</w:t>
        </w:r>
        <w:r w:rsidR="003F4C50">
          <w:rPr>
            <w:webHidden/>
          </w:rPr>
          <w:fldChar w:fldCharType="end"/>
        </w:r>
      </w:hyperlink>
    </w:p>
    <w:p w14:paraId="5D3C74DB" w14:textId="77777777" w:rsidR="003F4C50" w:rsidRDefault="00B9351A" w:rsidP="003F4C50">
      <w:pPr>
        <w:pStyle w:val="TOC1"/>
        <w:framePr w:h="4261" w:hRule="exact" w:wrap="around" w:vAnchor="text" w:y="9"/>
        <w:rPr>
          <w:rFonts w:asciiTheme="minorHAnsi" w:eastAsiaTheme="minorEastAsia" w:hAnsiTheme="minorHAnsi" w:cstheme="minorBidi"/>
          <w:b w:val="0"/>
          <w:caps w:val="0"/>
          <w:color w:val="auto"/>
          <w:sz w:val="22"/>
          <w:szCs w:val="22"/>
          <w:lang w:val="en-AU" w:eastAsia="en-AU"/>
        </w:rPr>
      </w:pPr>
      <w:hyperlink w:anchor="_Toc452018281" w:history="1">
        <w:r w:rsidR="003F4C50" w:rsidRPr="00BF085C">
          <w:rPr>
            <w:rStyle w:val="Hyperlink"/>
          </w:rPr>
          <w:t>3</w:t>
        </w:r>
        <w:r w:rsidR="003F4C50">
          <w:rPr>
            <w:rFonts w:asciiTheme="minorHAnsi" w:eastAsiaTheme="minorEastAsia" w:hAnsiTheme="minorHAnsi" w:cstheme="minorBidi"/>
            <w:b w:val="0"/>
            <w:caps w:val="0"/>
            <w:color w:val="auto"/>
            <w:sz w:val="22"/>
            <w:szCs w:val="22"/>
            <w:lang w:val="en-AU" w:eastAsia="en-AU"/>
          </w:rPr>
          <w:tab/>
        </w:r>
        <w:r w:rsidR="003F4C50" w:rsidRPr="00BF085C">
          <w:rPr>
            <w:rStyle w:val="Hyperlink"/>
            <w:rFonts w:ascii="Arial" w:hAnsi="Arial"/>
          </w:rPr>
          <w:t>FINDINGS AND DISCUSSION</w:t>
        </w:r>
        <w:r w:rsidR="003F4C50">
          <w:rPr>
            <w:webHidden/>
          </w:rPr>
          <w:tab/>
        </w:r>
        <w:r w:rsidR="003F4C50">
          <w:rPr>
            <w:webHidden/>
          </w:rPr>
          <w:fldChar w:fldCharType="begin"/>
        </w:r>
        <w:r w:rsidR="003F4C50">
          <w:rPr>
            <w:webHidden/>
          </w:rPr>
          <w:instrText xml:space="preserve"> PAGEREF _Toc452018281 \h </w:instrText>
        </w:r>
        <w:r w:rsidR="003F4C50">
          <w:rPr>
            <w:webHidden/>
          </w:rPr>
        </w:r>
        <w:r w:rsidR="003F4C50">
          <w:rPr>
            <w:webHidden/>
          </w:rPr>
          <w:fldChar w:fldCharType="separate"/>
        </w:r>
        <w:r w:rsidR="003F4C50">
          <w:rPr>
            <w:webHidden/>
          </w:rPr>
          <w:t>6</w:t>
        </w:r>
        <w:r w:rsidR="003F4C50">
          <w:rPr>
            <w:webHidden/>
          </w:rPr>
          <w:fldChar w:fldCharType="end"/>
        </w:r>
      </w:hyperlink>
    </w:p>
    <w:p w14:paraId="735BEBF1" w14:textId="77777777" w:rsidR="003F4C50" w:rsidRDefault="00B9351A" w:rsidP="003F4C50">
      <w:pPr>
        <w:pStyle w:val="TOC2"/>
        <w:framePr w:h="4261" w:hRule="exact" w:wrap="around" w:vAnchor="text" w:hAnchor="margin" w:y="9"/>
        <w:suppressOverlap/>
        <w:rPr>
          <w:rFonts w:asciiTheme="minorHAnsi" w:eastAsiaTheme="minorEastAsia" w:hAnsiTheme="minorHAnsi" w:cstheme="minorBidi"/>
          <w:b w:val="0"/>
          <w:noProof/>
          <w:sz w:val="22"/>
          <w:szCs w:val="22"/>
          <w:lang w:eastAsia="en-AU"/>
        </w:rPr>
      </w:pPr>
      <w:hyperlink w:anchor="_Toc452018282" w:history="1">
        <w:r w:rsidR="003F4C50" w:rsidRPr="00BF085C">
          <w:rPr>
            <w:rStyle w:val="Hyperlink"/>
            <w:noProof/>
          </w:rPr>
          <w:t>3.1</w:t>
        </w:r>
        <w:r w:rsidR="003F4C50">
          <w:rPr>
            <w:rFonts w:asciiTheme="minorHAnsi" w:eastAsiaTheme="minorEastAsia" w:hAnsiTheme="minorHAnsi" w:cstheme="minorBidi"/>
            <w:b w:val="0"/>
            <w:noProof/>
            <w:sz w:val="22"/>
            <w:szCs w:val="22"/>
            <w:lang w:eastAsia="en-AU"/>
          </w:rPr>
          <w:tab/>
        </w:r>
        <w:r w:rsidR="003F4C50" w:rsidRPr="00BF085C">
          <w:rPr>
            <w:rStyle w:val="Hyperlink"/>
            <w:noProof/>
          </w:rPr>
          <w:t>Increased capacity</w:t>
        </w:r>
        <w:r w:rsidR="003F4C50">
          <w:rPr>
            <w:noProof/>
            <w:webHidden/>
          </w:rPr>
          <w:tab/>
        </w:r>
        <w:r w:rsidR="003F4C50">
          <w:rPr>
            <w:noProof/>
            <w:webHidden/>
          </w:rPr>
          <w:fldChar w:fldCharType="begin"/>
        </w:r>
        <w:r w:rsidR="003F4C50">
          <w:rPr>
            <w:noProof/>
            <w:webHidden/>
          </w:rPr>
          <w:instrText xml:space="preserve"> PAGEREF _Toc452018282 \h </w:instrText>
        </w:r>
        <w:r w:rsidR="003F4C50">
          <w:rPr>
            <w:noProof/>
            <w:webHidden/>
          </w:rPr>
        </w:r>
        <w:r w:rsidR="003F4C50">
          <w:rPr>
            <w:noProof/>
            <w:webHidden/>
          </w:rPr>
          <w:fldChar w:fldCharType="separate"/>
        </w:r>
        <w:r w:rsidR="003F4C50">
          <w:rPr>
            <w:noProof/>
            <w:webHidden/>
          </w:rPr>
          <w:t>6</w:t>
        </w:r>
        <w:r w:rsidR="003F4C50">
          <w:rPr>
            <w:noProof/>
            <w:webHidden/>
          </w:rPr>
          <w:fldChar w:fldCharType="end"/>
        </w:r>
      </w:hyperlink>
    </w:p>
    <w:p w14:paraId="28777C75" w14:textId="77777777" w:rsidR="003F4C50" w:rsidRDefault="00B9351A" w:rsidP="003F4C50">
      <w:pPr>
        <w:pStyle w:val="TOC2"/>
        <w:framePr w:h="4261" w:hRule="exact" w:wrap="around" w:vAnchor="text" w:hAnchor="margin" w:y="9"/>
        <w:suppressOverlap/>
        <w:rPr>
          <w:rFonts w:asciiTheme="minorHAnsi" w:eastAsiaTheme="minorEastAsia" w:hAnsiTheme="minorHAnsi" w:cstheme="minorBidi"/>
          <w:b w:val="0"/>
          <w:noProof/>
          <w:sz w:val="22"/>
          <w:szCs w:val="22"/>
          <w:lang w:eastAsia="en-AU"/>
        </w:rPr>
      </w:pPr>
      <w:hyperlink w:anchor="_Toc452018283" w:history="1">
        <w:r w:rsidR="003F4C50" w:rsidRPr="00BF085C">
          <w:rPr>
            <w:rStyle w:val="Hyperlink"/>
            <w:noProof/>
          </w:rPr>
          <w:t>3.2</w:t>
        </w:r>
        <w:r w:rsidR="003F4C50">
          <w:rPr>
            <w:rFonts w:asciiTheme="minorHAnsi" w:eastAsiaTheme="minorEastAsia" w:hAnsiTheme="minorHAnsi" w:cstheme="minorBidi"/>
            <w:b w:val="0"/>
            <w:noProof/>
            <w:sz w:val="22"/>
            <w:szCs w:val="22"/>
            <w:lang w:eastAsia="en-AU"/>
          </w:rPr>
          <w:tab/>
        </w:r>
        <w:r w:rsidR="003F4C50" w:rsidRPr="00BF085C">
          <w:rPr>
            <w:rStyle w:val="Hyperlink"/>
            <w:noProof/>
          </w:rPr>
          <w:t>Promotion and demonstration of democratic governance</w:t>
        </w:r>
        <w:r w:rsidR="003F4C50">
          <w:rPr>
            <w:noProof/>
            <w:webHidden/>
          </w:rPr>
          <w:tab/>
        </w:r>
        <w:r w:rsidR="003F4C50">
          <w:rPr>
            <w:noProof/>
            <w:webHidden/>
          </w:rPr>
          <w:fldChar w:fldCharType="begin"/>
        </w:r>
        <w:r w:rsidR="003F4C50">
          <w:rPr>
            <w:noProof/>
            <w:webHidden/>
          </w:rPr>
          <w:instrText xml:space="preserve"> PAGEREF _Toc452018283 \h </w:instrText>
        </w:r>
        <w:r w:rsidR="003F4C50">
          <w:rPr>
            <w:noProof/>
            <w:webHidden/>
          </w:rPr>
        </w:r>
        <w:r w:rsidR="003F4C50">
          <w:rPr>
            <w:noProof/>
            <w:webHidden/>
          </w:rPr>
          <w:fldChar w:fldCharType="separate"/>
        </w:r>
        <w:r w:rsidR="003F4C50">
          <w:rPr>
            <w:noProof/>
            <w:webHidden/>
          </w:rPr>
          <w:t>7</w:t>
        </w:r>
        <w:r w:rsidR="003F4C50">
          <w:rPr>
            <w:noProof/>
            <w:webHidden/>
          </w:rPr>
          <w:fldChar w:fldCharType="end"/>
        </w:r>
      </w:hyperlink>
    </w:p>
    <w:p w14:paraId="0AEE4A62" w14:textId="77777777" w:rsidR="003F4C50" w:rsidRDefault="00B9351A" w:rsidP="003F4C50">
      <w:pPr>
        <w:pStyle w:val="TOC2"/>
        <w:framePr w:h="4261" w:hRule="exact" w:wrap="around" w:vAnchor="text" w:hAnchor="margin" w:y="9"/>
        <w:suppressOverlap/>
        <w:rPr>
          <w:rFonts w:asciiTheme="minorHAnsi" w:eastAsiaTheme="minorEastAsia" w:hAnsiTheme="minorHAnsi" w:cstheme="minorBidi"/>
          <w:b w:val="0"/>
          <w:noProof/>
          <w:sz w:val="22"/>
          <w:szCs w:val="22"/>
          <w:lang w:eastAsia="en-AU"/>
        </w:rPr>
      </w:pPr>
      <w:hyperlink w:anchor="_Toc452018284" w:history="1">
        <w:r w:rsidR="003F4C50" w:rsidRPr="00BF085C">
          <w:rPr>
            <w:rStyle w:val="Hyperlink"/>
            <w:noProof/>
          </w:rPr>
          <w:t>3.3</w:t>
        </w:r>
        <w:r w:rsidR="003F4C50">
          <w:rPr>
            <w:rFonts w:asciiTheme="minorHAnsi" w:eastAsiaTheme="minorEastAsia" w:hAnsiTheme="minorHAnsi" w:cstheme="minorBidi"/>
            <w:b w:val="0"/>
            <w:noProof/>
            <w:sz w:val="22"/>
            <w:szCs w:val="22"/>
            <w:lang w:eastAsia="en-AU"/>
          </w:rPr>
          <w:tab/>
        </w:r>
        <w:r w:rsidR="003F4C50" w:rsidRPr="00BF085C">
          <w:rPr>
            <w:rStyle w:val="Hyperlink"/>
            <w:noProof/>
          </w:rPr>
          <w:t>Improved access to services</w:t>
        </w:r>
        <w:r w:rsidR="003F4C50">
          <w:rPr>
            <w:noProof/>
            <w:webHidden/>
          </w:rPr>
          <w:tab/>
        </w:r>
        <w:r w:rsidR="003F4C50">
          <w:rPr>
            <w:noProof/>
            <w:webHidden/>
          </w:rPr>
          <w:fldChar w:fldCharType="begin"/>
        </w:r>
        <w:r w:rsidR="003F4C50">
          <w:rPr>
            <w:noProof/>
            <w:webHidden/>
          </w:rPr>
          <w:instrText xml:space="preserve"> PAGEREF _Toc452018284 \h </w:instrText>
        </w:r>
        <w:r w:rsidR="003F4C50">
          <w:rPr>
            <w:noProof/>
            <w:webHidden/>
          </w:rPr>
        </w:r>
        <w:r w:rsidR="003F4C50">
          <w:rPr>
            <w:noProof/>
            <w:webHidden/>
          </w:rPr>
          <w:fldChar w:fldCharType="separate"/>
        </w:r>
        <w:r w:rsidR="003F4C50">
          <w:rPr>
            <w:noProof/>
            <w:webHidden/>
          </w:rPr>
          <w:t>9</w:t>
        </w:r>
        <w:r w:rsidR="003F4C50">
          <w:rPr>
            <w:noProof/>
            <w:webHidden/>
          </w:rPr>
          <w:fldChar w:fldCharType="end"/>
        </w:r>
      </w:hyperlink>
    </w:p>
    <w:p w14:paraId="72A835B7" w14:textId="77777777" w:rsidR="003F4C50" w:rsidRDefault="00B9351A" w:rsidP="003F4C50">
      <w:pPr>
        <w:pStyle w:val="TOC2"/>
        <w:framePr w:h="4261" w:hRule="exact" w:wrap="around" w:vAnchor="text" w:hAnchor="margin" w:y="9"/>
        <w:suppressOverlap/>
        <w:rPr>
          <w:rFonts w:asciiTheme="minorHAnsi" w:eastAsiaTheme="minorEastAsia" w:hAnsiTheme="minorHAnsi" w:cstheme="minorBidi"/>
          <w:b w:val="0"/>
          <w:noProof/>
          <w:sz w:val="22"/>
          <w:szCs w:val="22"/>
          <w:lang w:eastAsia="en-AU"/>
        </w:rPr>
      </w:pPr>
      <w:hyperlink w:anchor="_Toc452018285" w:history="1">
        <w:r w:rsidR="003F4C50" w:rsidRPr="00BF085C">
          <w:rPr>
            <w:rStyle w:val="Hyperlink"/>
            <w:noProof/>
          </w:rPr>
          <w:t>3.4</w:t>
        </w:r>
        <w:r w:rsidR="003F4C50">
          <w:rPr>
            <w:rFonts w:asciiTheme="minorHAnsi" w:eastAsiaTheme="minorEastAsia" w:hAnsiTheme="minorHAnsi" w:cstheme="minorBidi"/>
            <w:b w:val="0"/>
            <w:noProof/>
            <w:sz w:val="22"/>
            <w:szCs w:val="22"/>
            <w:lang w:eastAsia="en-AU"/>
          </w:rPr>
          <w:tab/>
        </w:r>
        <w:r w:rsidR="003F4C50" w:rsidRPr="00BF085C">
          <w:rPr>
            <w:rStyle w:val="Hyperlink"/>
            <w:noProof/>
          </w:rPr>
          <w:t>Summary across the outcomes areas</w:t>
        </w:r>
        <w:r w:rsidR="003F4C50">
          <w:rPr>
            <w:noProof/>
            <w:webHidden/>
          </w:rPr>
          <w:tab/>
        </w:r>
        <w:r w:rsidR="003F4C50">
          <w:rPr>
            <w:noProof/>
            <w:webHidden/>
          </w:rPr>
          <w:fldChar w:fldCharType="begin"/>
        </w:r>
        <w:r w:rsidR="003F4C50">
          <w:rPr>
            <w:noProof/>
            <w:webHidden/>
          </w:rPr>
          <w:instrText xml:space="preserve"> PAGEREF _Toc452018285 \h </w:instrText>
        </w:r>
        <w:r w:rsidR="003F4C50">
          <w:rPr>
            <w:noProof/>
            <w:webHidden/>
          </w:rPr>
        </w:r>
        <w:r w:rsidR="003F4C50">
          <w:rPr>
            <w:noProof/>
            <w:webHidden/>
          </w:rPr>
          <w:fldChar w:fldCharType="separate"/>
        </w:r>
        <w:r w:rsidR="003F4C50">
          <w:rPr>
            <w:noProof/>
            <w:webHidden/>
          </w:rPr>
          <w:t>10</w:t>
        </w:r>
        <w:r w:rsidR="003F4C50">
          <w:rPr>
            <w:noProof/>
            <w:webHidden/>
          </w:rPr>
          <w:fldChar w:fldCharType="end"/>
        </w:r>
      </w:hyperlink>
    </w:p>
    <w:p w14:paraId="3A219C73" w14:textId="77777777" w:rsidR="003F4C50" w:rsidRDefault="00B9351A" w:rsidP="003F4C50">
      <w:pPr>
        <w:pStyle w:val="TOC1"/>
        <w:framePr w:h="4261" w:hRule="exact" w:wrap="around" w:vAnchor="text" w:y="9"/>
        <w:rPr>
          <w:rFonts w:asciiTheme="minorHAnsi" w:eastAsiaTheme="minorEastAsia" w:hAnsiTheme="minorHAnsi" w:cstheme="minorBidi"/>
          <w:b w:val="0"/>
          <w:caps w:val="0"/>
          <w:color w:val="auto"/>
          <w:sz w:val="22"/>
          <w:szCs w:val="22"/>
          <w:lang w:val="en-AU" w:eastAsia="en-AU"/>
        </w:rPr>
      </w:pPr>
      <w:hyperlink w:anchor="_Toc452018286" w:history="1">
        <w:r w:rsidR="003F4C50" w:rsidRPr="00BF085C">
          <w:rPr>
            <w:rStyle w:val="Hyperlink"/>
          </w:rPr>
          <w:t>4</w:t>
        </w:r>
        <w:r w:rsidR="003F4C50">
          <w:rPr>
            <w:rFonts w:asciiTheme="minorHAnsi" w:eastAsiaTheme="minorEastAsia" w:hAnsiTheme="minorHAnsi" w:cstheme="minorBidi"/>
            <w:b w:val="0"/>
            <w:caps w:val="0"/>
            <w:color w:val="auto"/>
            <w:sz w:val="22"/>
            <w:szCs w:val="22"/>
            <w:lang w:val="en-AU" w:eastAsia="en-AU"/>
          </w:rPr>
          <w:tab/>
        </w:r>
        <w:r w:rsidR="003F4C50" w:rsidRPr="00BF085C">
          <w:rPr>
            <w:rStyle w:val="Hyperlink"/>
          </w:rPr>
          <w:t>Conclusion &amp; recommendation</w:t>
        </w:r>
        <w:r w:rsidR="003F4C50">
          <w:rPr>
            <w:webHidden/>
          </w:rPr>
          <w:tab/>
        </w:r>
        <w:r w:rsidR="003F4C50">
          <w:rPr>
            <w:webHidden/>
          </w:rPr>
          <w:fldChar w:fldCharType="begin"/>
        </w:r>
        <w:r w:rsidR="003F4C50">
          <w:rPr>
            <w:webHidden/>
          </w:rPr>
          <w:instrText xml:space="preserve"> PAGEREF _Toc452018286 \h </w:instrText>
        </w:r>
        <w:r w:rsidR="003F4C50">
          <w:rPr>
            <w:webHidden/>
          </w:rPr>
        </w:r>
        <w:r w:rsidR="003F4C50">
          <w:rPr>
            <w:webHidden/>
          </w:rPr>
          <w:fldChar w:fldCharType="separate"/>
        </w:r>
        <w:r w:rsidR="003F4C50">
          <w:rPr>
            <w:webHidden/>
          </w:rPr>
          <w:t>11</w:t>
        </w:r>
        <w:r w:rsidR="003F4C50">
          <w:rPr>
            <w:webHidden/>
          </w:rPr>
          <w:fldChar w:fldCharType="end"/>
        </w:r>
      </w:hyperlink>
    </w:p>
    <w:p w14:paraId="367BC211" w14:textId="77777777" w:rsidR="003F4C50" w:rsidRDefault="00B9351A" w:rsidP="003F4C50">
      <w:pPr>
        <w:pStyle w:val="TOC1"/>
        <w:framePr w:h="4261" w:hRule="exact" w:wrap="around" w:vAnchor="text" w:y="9"/>
        <w:rPr>
          <w:rFonts w:asciiTheme="minorHAnsi" w:eastAsiaTheme="minorEastAsia" w:hAnsiTheme="minorHAnsi" w:cstheme="minorBidi"/>
          <w:b w:val="0"/>
          <w:caps w:val="0"/>
          <w:color w:val="auto"/>
          <w:sz w:val="22"/>
          <w:szCs w:val="22"/>
          <w:lang w:val="en-AU" w:eastAsia="en-AU"/>
        </w:rPr>
      </w:pPr>
      <w:hyperlink w:anchor="_Toc452018287" w:history="1">
        <w:r w:rsidR="003F4C50" w:rsidRPr="00BF085C">
          <w:rPr>
            <w:rStyle w:val="Hyperlink"/>
          </w:rPr>
          <w:t>5</w:t>
        </w:r>
        <w:r w:rsidR="003F4C50">
          <w:rPr>
            <w:rFonts w:asciiTheme="minorHAnsi" w:eastAsiaTheme="minorEastAsia" w:hAnsiTheme="minorHAnsi" w:cstheme="minorBidi"/>
            <w:b w:val="0"/>
            <w:caps w:val="0"/>
            <w:color w:val="auto"/>
            <w:sz w:val="22"/>
            <w:szCs w:val="22"/>
            <w:lang w:val="en-AU" w:eastAsia="en-AU"/>
          </w:rPr>
          <w:tab/>
        </w:r>
        <w:r w:rsidR="003F4C50" w:rsidRPr="00BF085C">
          <w:rPr>
            <w:rStyle w:val="Hyperlink"/>
          </w:rPr>
          <w:t>Limitations</w:t>
        </w:r>
        <w:r w:rsidR="003F4C50">
          <w:rPr>
            <w:webHidden/>
          </w:rPr>
          <w:tab/>
        </w:r>
        <w:r w:rsidR="003F4C50">
          <w:rPr>
            <w:webHidden/>
          </w:rPr>
          <w:fldChar w:fldCharType="begin"/>
        </w:r>
        <w:r w:rsidR="003F4C50">
          <w:rPr>
            <w:webHidden/>
          </w:rPr>
          <w:instrText xml:space="preserve"> PAGEREF _Toc452018287 \h </w:instrText>
        </w:r>
        <w:r w:rsidR="003F4C50">
          <w:rPr>
            <w:webHidden/>
          </w:rPr>
        </w:r>
        <w:r w:rsidR="003F4C50">
          <w:rPr>
            <w:webHidden/>
          </w:rPr>
          <w:fldChar w:fldCharType="separate"/>
        </w:r>
        <w:r w:rsidR="003F4C50">
          <w:rPr>
            <w:webHidden/>
          </w:rPr>
          <w:t>12</w:t>
        </w:r>
        <w:r w:rsidR="003F4C50">
          <w:rPr>
            <w:webHidden/>
          </w:rPr>
          <w:fldChar w:fldCharType="end"/>
        </w:r>
      </w:hyperlink>
    </w:p>
    <w:p w14:paraId="44D0DB4B" w14:textId="77777777" w:rsidR="003F4C50" w:rsidRDefault="00B9351A" w:rsidP="003F4C50">
      <w:pPr>
        <w:pStyle w:val="TOC1"/>
        <w:framePr w:h="4261" w:hRule="exact" w:wrap="around" w:vAnchor="text" w:y="9"/>
        <w:rPr>
          <w:rFonts w:asciiTheme="minorHAnsi" w:eastAsiaTheme="minorEastAsia" w:hAnsiTheme="minorHAnsi" w:cstheme="minorBidi"/>
          <w:b w:val="0"/>
          <w:caps w:val="0"/>
          <w:color w:val="auto"/>
          <w:sz w:val="22"/>
          <w:szCs w:val="22"/>
          <w:lang w:val="en-AU" w:eastAsia="en-AU"/>
        </w:rPr>
      </w:pPr>
      <w:hyperlink w:anchor="_Toc452018288" w:history="1">
        <w:r w:rsidR="003F4C50" w:rsidRPr="00BF085C">
          <w:rPr>
            <w:rStyle w:val="Hyperlink"/>
          </w:rPr>
          <w:t>Appendix A: projects in classroom study</w:t>
        </w:r>
        <w:r w:rsidR="003F4C50">
          <w:rPr>
            <w:webHidden/>
          </w:rPr>
          <w:tab/>
        </w:r>
        <w:r w:rsidR="003F4C50">
          <w:rPr>
            <w:webHidden/>
          </w:rPr>
          <w:fldChar w:fldCharType="begin"/>
        </w:r>
        <w:r w:rsidR="003F4C50">
          <w:rPr>
            <w:webHidden/>
          </w:rPr>
          <w:instrText xml:space="preserve"> PAGEREF _Toc452018288 \h </w:instrText>
        </w:r>
        <w:r w:rsidR="003F4C50">
          <w:rPr>
            <w:webHidden/>
          </w:rPr>
        </w:r>
        <w:r w:rsidR="003F4C50">
          <w:rPr>
            <w:webHidden/>
          </w:rPr>
          <w:fldChar w:fldCharType="separate"/>
        </w:r>
        <w:r w:rsidR="003F4C50">
          <w:rPr>
            <w:webHidden/>
          </w:rPr>
          <w:t>13</w:t>
        </w:r>
        <w:r w:rsidR="003F4C50">
          <w:rPr>
            <w:webHidden/>
          </w:rPr>
          <w:fldChar w:fldCharType="end"/>
        </w:r>
      </w:hyperlink>
    </w:p>
    <w:p w14:paraId="5B3BD276" w14:textId="77777777" w:rsidR="008C49FC" w:rsidRDefault="00C17D44" w:rsidP="0020210B">
      <w:pPr>
        <w:pStyle w:val="BodyText"/>
      </w:pPr>
      <w:r>
        <w:fldChar w:fldCharType="end"/>
      </w:r>
    </w:p>
    <w:p w14:paraId="5D164DB4" w14:textId="77777777" w:rsidR="0076206E" w:rsidRDefault="0076206E" w:rsidP="0076206E">
      <w:pPr>
        <w:pStyle w:val="URSHeading1"/>
      </w:pPr>
      <w:r>
        <w:t>Tables</w:t>
      </w:r>
    </w:p>
    <w:p w14:paraId="3BAFCBEE" w14:textId="77777777" w:rsidR="0076206E" w:rsidRDefault="0076206E" w:rsidP="0076206E">
      <w:pPr>
        <w:pStyle w:val="TableofFigures"/>
      </w:pPr>
      <w:r>
        <w:t>Table 1</w:t>
      </w:r>
      <w:r>
        <w:tab/>
        <w:t>Summary of FGD Questions</w:t>
      </w:r>
    </w:p>
    <w:p w14:paraId="622F459F" w14:textId="77777777" w:rsidR="0076206E" w:rsidRDefault="0076206E" w:rsidP="0076206E">
      <w:pPr>
        <w:pStyle w:val="URSHeading1"/>
      </w:pPr>
      <w:r>
        <w:t>Figures</w:t>
      </w:r>
    </w:p>
    <w:p w14:paraId="4A8ECEA3" w14:textId="77777777" w:rsidR="0076206E" w:rsidRDefault="0076206E" w:rsidP="0076206E">
      <w:pPr>
        <w:pStyle w:val="TableofFigures"/>
      </w:pPr>
      <w:r>
        <w:t xml:space="preserve">Figure 1 </w:t>
      </w:r>
      <w:r>
        <w:tab/>
      </w:r>
      <w:r w:rsidRPr="0076206E">
        <w:t>Capacity of the group as measured in the capacity of its executives</w:t>
      </w:r>
    </w:p>
    <w:p w14:paraId="639A0FF1" w14:textId="77777777" w:rsidR="0076206E" w:rsidRDefault="0076206E" w:rsidP="0076206E">
      <w:pPr>
        <w:pStyle w:val="TableofFigures"/>
      </w:pPr>
      <w:r>
        <w:t>Figure 2</w:t>
      </w:r>
      <w:r>
        <w:tab/>
      </w:r>
      <w:r w:rsidRPr="0076206E">
        <w:t>Capacity of the community</w:t>
      </w:r>
    </w:p>
    <w:p w14:paraId="28626A64" w14:textId="77777777" w:rsidR="0076206E" w:rsidRDefault="0076206E" w:rsidP="0076206E">
      <w:pPr>
        <w:pStyle w:val="TableofFigures"/>
      </w:pPr>
      <w:r>
        <w:t>Figure 3</w:t>
      </w:r>
      <w:r w:rsidRPr="0076206E">
        <w:t xml:space="preserve"> </w:t>
      </w:r>
      <w:r>
        <w:tab/>
      </w:r>
      <w:r w:rsidRPr="0076206E">
        <w:t>Promotion and demonstration of DG principles</w:t>
      </w:r>
    </w:p>
    <w:p w14:paraId="62985000" w14:textId="77777777" w:rsidR="0076206E" w:rsidRDefault="0076206E" w:rsidP="0076206E">
      <w:pPr>
        <w:pStyle w:val="TableofFigures"/>
      </w:pPr>
      <w:r>
        <w:t>Figure 4</w:t>
      </w:r>
      <w:r>
        <w:tab/>
      </w:r>
      <w:r w:rsidRPr="0076206E">
        <w:t>Most to least practiced DG principles</w:t>
      </w:r>
    </w:p>
    <w:p w14:paraId="0841E965" w14:textId="77777777" w:rsidR="0076206E" w:rsidRDefault="0076206E" w:rsidP="0076206E">
      <w:pPr>
        <w:pStyle w:val="TableofFigures"/>
      </w:pPr>
      <w:r>
        <w:t>Figure 5</w:t>
      </w:r>
      <w:r w:rsidRPr="0076206E">
        <w:t xml:space="preserve"> </w:t>
      </w:r>
      <w:r>
        <w:tab/>
      </w:r>
      <w:r w:rsidRPr="0076206E">
        <w:t>New and existing linkages with other stakeholders</w:t>
      </w:r>
    </w:p>
    <w:p w14:paraId="63A36F8D" w14:textId="77777777" w:rsidR="0076206E" w:rsidRPr="0076206E" w:rsidRDefault="0076206E" w:rsidP="0076206E">
      <w:pPr>
        <w:pStyle w:val="TableofFigures"/>
      </w:pPr>
      <w:r>
        <w:t>Figure 6</w:t>
      </w:r>
      <w:r w:rsidRPr="0076206E">
        <w:t xml:space="preserve"> </w:t>
      </w:r>
      <w:r>
        <w:tab/>
      </w:r>
      <w:r w:rsidRPr="0076206E">
        <w:t>Achievements by outcome area for classroom projects</w:t>
      </w:r>
    </w:p>
    <w:p w14:paraId="2105E032" w14:textId="77777777" w:rsidR="00FF1B45" w:rsidRDefault="00FF1B45" w:rsidP="0020210B">
      <w:pPr>
        <w:pStyle w:val="BodyText"/>
      </w:pPr>
    </w:p>
    <w:p w14:paraId="18D5A1F6" w14:textId="42E1E554" w:rsidR="00244035" w:rsidRDefault="00244035" w:rsidP="0020210B">
      <w:pPr>
        <w:pStyle w:val="MajorHeading"/>
      </w:pPr>
      <w:r>
        <w:lastRenderedPageBreak/>
        <w:t>Abbreviations</w:t>
      </w:r>
    </w:p>
    <w:tbl>
      <w:tblPr>
        <w:tblW w:w="9191" w:type="dxa"/>
        <w:tblInd w:w="97" w:type="dxa"/>
        <w:tblLook w:val="0000" w:firstRow="0" w:lastRow="0" w:firstColumn="0" w:lastColumn="0" w:noHBand="0" w:noVBand="0"/>
      </w:tblPr>
      <w:tblGrid>
        <w:gridCol w:w="2835"/>
        <w:gridCol w:w="6356"/>
      </w:tblGrid>
      <w:tr w:rsidR="00244035" w:rsidRPr="0020210B" w14:paraId="019D089D" w14:textId="77777777" w:rsidTr="00244035">
        <w:trPr>
          <w:trHeight w:val="255"/>
          <w:tblHeader/>
        </w:trPr>
        <w:tc>
          <w:tcPr>
            <w:tcW w:w="2835" w:type="dxa"/>
            <w:tcBorders>
              <w:top w:val="nil"/>
              <w:left w:val="nil"/>
              <w:bottom w:val="nil"/>
              <w:right w:val="nil"/>
            </w:tcBorders>
            <w:shd w:val="clear" w:color="auto" w:fill="auto"/>
            <w:noWrap/>
            <w:vAlign w:val="bottom"/>
          </w:tcPr>
          <w:p w14:paraId="56B32B37" w14:textId="77777777" w:rsidR="00244035" w:rsidRPr="0020210B" w:rsidRDefault="00244035" w:rsidP="0020210B">
            <w:pPr>
              <w:pStyle w:val="TableHeader"/>
            </w:pPr>
            <w:r w:rsidRPr="0020210B">
              <w:t>Abbreviation</w:t>
            </w:r>
          </w:p>
        </w:tc>
        <w:tc>
          <w:tcPr>
            <w:tcW w:w="6356" w:type="dxa"/>
            <w:tcBorders>
              <w:top w:val="nil"/>
              <w:left w:val="nil"/>
              <w:bottom w:val="nil"/>
              <w:right w:val="nil"/>
            </w:tcBorders>
            <w:shd w:val="clear" w:color="auto" w:fill="auto"/>
            <w:noWrap/>
            <w:vAlign w:val="bottom"/>
          </w:tcPr>
          <w:p w14:paraId="328DB672" w14:textId="77777777" w:rsidR="00244035" w:rsidRPr="0020210B" w:rsidRDefault="00244035" w:rsidP="0020210B">
            <w:pPr>
              <w:pStyle w:val="TableHeader"/>
            </w:pPr>
            <w:r w:rsidRPr="0020210B">
              <w:t>Description</w:t>
            </w:r>
          </w:p>
        </w:tc>
      </w:tr>
      <w:tr w:rsidR="00244035" w:rsidRPr="0020210B" w14:paraId="3CB0E4CC" w14:textId="77777777" w:rsidTr="00244035">
        <w:trPr>
          <w:trHeight w:val="255"/>
        </w:trPr>
        <w:tc>
          <w:tcPr>
            <w:tcW w:w="2835" w:type="dxa"/>
            <w:tcBorders>
              <w:top w:val="nil"/>
              <w:left w:val="nil"/>
              <w:bottom w:val="nil"/>
              <w:right w:val="nil"/>
            </w:tcBorders>
            <w:shd w:val="clear" w:color="auto" w:fill="auto"/>
            <w:noWrap/>
            <w:vAlign w:val="bottom"/>
          </w:tcPr>
          <w:p w14:paraId="0060104F" w14:textId="77777777" w:rsidR="00F02DED" w:rsidRPr="0020210B" w:rsidRDefault="00F02DED" w:rsidP="0020210B">
            <w:pPr>
              <w:pStyle w:val="TableRow"/>
            </w:pPr>
            <w:r>
              <w:t>CB</w:t>
            </w:r>
          </w:p>
        </w:tc>
        <w:tc>
          <w:tcPr>
            <w:tcW w:w="6356" w:type="dxa"/>
            <w:tcBorders>
              <w:top w:val="nil"/>
              <w:left w:val="nil"/>
              <w:bottom w:val="nil"/>
              <w:right w:val="nil"/>
            </w:tcBorders>
            <w:shd w:val="clear" w:color="auto" w:fill="auto"/>
            <w:noWrap/>
            <w:vAlign w:val="bottom"/>
          </w:tcPr>
          <w:p w14:paraId="005E4CB1" w14:textId="77777777" w:rsidR="00F02DED" w:rsidRPr="0020210B" w:rsidRDefault="00F02DED" w:rsidP="0020210B">
            <w:pPr>
              <w:pStyle w:val="TableRow"/>
            </w:pPr>
            <w:r>
              <w:t>Capacity Building</w:t>
            </w:r>
          </w:p>
        </w:tc>
      </w:tr>
      <w:tr w:rsidR="00244035" w:rsidRPr="0027158C" w14:paraId="5D7F7F3E" w14:textId="77777777" w:rsidTr="00244035">
        <w:trPr>
          <w:trHeight w:val="255"/>
        </w:trPr>
        <w:tc>
          <w:tcPr>
            <w:tcW w:w="2835" w:type="dxa"/>
            <w:tcBorders>
              <w:top w:val="nil"/>
              <w:left w:val="nil"/>
              <w:bottom w:val="nil"/>
              <w:right w:val="nil"/>
            </w:tcBorders>
            <w:shd w:val="clear" w:color="auto" w:fill="auto"/>
            <w:noWrap/>
            <w:vAlign w:val="bottom"/>
          </w:tcPr>
          <w:p w14:paraId="694646EA" w14:textId="77777777" w:rsidR="00244035" w:rsidRDefault="007F3010" w:rsidP="0020210B">
            <w:pPr>
              <w:pStyle w:val="TableRow"/>
            </w:pPr>
            <w:r>
              <w:t>CBO</w:t>
            </w:r>
          </w:p>
        </w:tc>
        <w:tc>
          <w:tcPr>
            <w:tcW w:w="6356" w:type="dxa"/>
            <w:tcBorders>
              <w:top w:val="nil"/>
              <w:left w:val="nil"/>
              <w:bottom w:val="nil"/>
              <w:right w:val="nil"/>
            </w:tcBorders>
            <w:shd w:val="clear" w:color="auto" w:fill="auto"/>
            <w:noWrap/>
            <w:vAlign w:val="bottom"/>
          </w:tcPr>
          <w:p w14:paraId="481B61B0" w14:textId="77777777" w:rsidR="00244035" w:rsidRDefault="007F3010" w:rsidP="0020210B">
            <w:pPr>
              <w:pStyle w:val="TableRow"/>
            </w:pPr>
            <w:r>
              <w:t>Community Based Organization</w:t>
            </w:r>
          </w:p>
        </w:tc>
      </w:tr>
      <w:tr w:rsidR="00244035" w:rsidRPr="0027158C" w14:paraId="6D2A6C8C" w14:textId="77777777" w:rsidTr="00244035">
        <w:trPr>
          <w:trHeight w:val="255"/>
        </w:trPr>
        <w:tc>
          <w:tcPr>
            <w:tcW w:w="2835" w:type="dxa"/>
            <w:tcBorders>
              <w:top w:val="nil"/>
              <w:left w:val="nil"/>
              <w:bottom w:val="nil"/>
              <w:right w:val="nil"/>
            </w:tcBorders>
            <w:shd w:val="clear" w:color="auto" w:fill="auto"/>
            <w:noWrap/>
            <w:vAlign w:val="bottom"/>
          </w:tcPr>
          <w:p w14:paraId="7F415359" w14:textId="77777777" w:rsidR="00244035" w:rsidRDefault="007F3010" w:rsidP="0020210B">
            <w:pPr>
              <w:pStyle w:val="TableRow"/>
            </w:pPr>
            <w:r>
              <w:t>CDO</w:t>
            </w:r>
          </w:p>
        </w:tc>
        <w:tc>
          <w:tcPr>
            <w:tcW w:w="6356" w:type="dxa"/>
            <w:tcBorders>
              <w:top w:val="nil"/>
              <w:left w:val="nil"/>
              <w:bottom w:val="nil"/>
              <w:right w:val="nil"/>
            </w:tcBorders>
            <w:shd w:val="clear" w:color="auto" w:fill="auto"/>
            <w:noWrap/>
            <w:vAlign w:val="bottom"/>
          </w:tcPr>
          <w:p w14:paraId="082777C5" w14:textId="77777777" w:rsidR="00244035" w:rsidRDefault="00FE1D22" w:rsidP="0020210B">
            <w:pPr>
              <w:pStyle w:val="TableRow"/>
            </w:pPr>
            <w:r>
              <w:t>Community Development Officer</w:t>
            </w:r>
          </w:p>
        </w:tc>
      </w:tr>
      <w:tr w:rsidR="00244035" w:rsidRPr="0027158C" w14:paraId="01F18349" w14:textId="77777777" w:rsidTr="00244035">
        <w:trPr>
          <w:trHeight w:val="255"/>
        </w:trPr>
        <w:tc>
          <w:tcPr>
            <w:tcW w:w="2835" w:type="dxa"/>
            <w:tcBorders>
              <w:top w:val="nil"/>
              <w:left w:val="nil"/>
              <w:bottom w:val="nil"/>
              <w:right w:val="nil"/>
            </w:tcBorders>
            <w:shd w:val="clear" w:color="auto" w:fill="auto"/>
            <w:noWrap/>
            <w:vAlign w:val="bottom"/>
          </w:tcPr>
          <w:p w14:paraId="0F93289B" w14:textId="77777777" w:rsidR="00244035" w:rsidRDefault="00FE1D22" w:rsidP="0020210B">
            <w:pPr>
              <w:pStyle w:val="TableRow"/>
            </w:pPr>
            <w:r>
              <w:t>CDW</w:t>
            </w:r>
          </w:p>
        </w:tc>
        <w:tc>
          <w:tcPr>
            <w:tcW w:w="6356" w:type="dxa"/>
            <w:tcBorders>
              <w:top w:val="nil"/>
              <w:left w:val="nil"/>
              <w:bottom w:val="nil"/>
              <w:right w:val="nil"/>
            </w:tcBorders>
            <w:shd w:val="clear" w:color="auto" w:fill="auto"/>
            <w:noWrap/>
            <w:vAlign w:val="bottom"/>
          </w:tcPr>
          <w:p w14:paraId="1B896B99" w14:textId="77777777" w:rsidR="00244035" w:rsidRDefault="00FE1D22" w:rsidP="0020210B">
            <w:pPr>
              <w:pStyle w:val="TableRow"/>
            </w:pPr>
            <w:r>
              <w:t>Community Development Worker</w:t>
            </w:r>
          </w:p>
        </w:tc>
      </w:tr>
      <w:tr w:rsidR="00244035" w:rsidRPr="0027158C" w14:paraId="5A1F039D" w14:textId="77777777" w:rsidTr="00244035">
        <w:trPr>
          <w:trHeight w:val="255"/>
        </w:trPr>
        <w:tc>
          <w:tcPr>
            <w:tcW w:w="2835" w:type="dxa"/>
            <w:tcBorders>
              <w:top w:val="nil"/>
              <w:left w:val="nil"/>
              <w:bottom w:val="nil"/>
              <w:right w:val="nil"/>
            </w:tcBorders>
            <w:shd w:val="clear" w:color="auto" w:fill="auto"/>
            <w:noWrap/>
            <w:vAlign w:val="bottom"/>
          </w:tcPr>
          <w:p w14:paraId="29462B90" w14:textId="77777777" w:rsidR="00244035" w:rsidRDefault="00FE1D22" w:rsidP="0020210B">
            <w:pPr>
              <w:pStyle w:val="TableRow"/>
            </w:pPr>
            <w:r>
              <w:t>CSO</w:t>
            </w:r>
          </w:p>
        </w:tc>
        <w:tc>
          <w:tcPr>
            <w:tcW w:w="6356" w:type="dxa"/>
            <w:tcBorders>
              <w:top w:val="nil"/>
              <w:left w:val="nil"/>
              <w:bottom w:val="nil"/>
              <w:right w:val="nil"/>
            </w:tcBorders>
            <w:shd w:val="clear" w:color="auto" w:fill="auto"/>
            <w:noWrap/>
            <w:vAlign w:val="bottom"/>
          </w:tcPr>
          <w:p w14:paraId="0401F4F5" w14:textId="77777777" w:rsidR="00244035" w:rsidRDefault="00FE1D22" w:rsidP="0020210B">
            <w:pPr>
              <w:pStyle w:val="TableRow"/>
            </w:pPr>
            <w:r>
              <w:t>Civil Society Organization</w:t>
            </w:r>
          </w:p>
        </w:tc>
      </w:tr>
      <w:tr w:rsidR="00244035" w:rsidRPr="0027158C" w14:paraId="31402E9A" w14:textId="77777777" w:rsidTr="00244035">
        <w:trPr>
          <w:trHeight w:val="255"/>
        </w:trPr>
        <w:tc>
          <w:tcPr>
            <w:tcW w:w="2835" w:type="dxa"/>
            <w:tcBorders>
              <w:top w:val="nil"/>
              <w:left w:val="nil"/>
              <w:bottom w:val="nil"/>
              <w:right w:val="nil"/>
            </w:tcBorders>
            <w:shd w:val="clear" w:color="auto" w:fill="auto"/>
            <w:noWrap/>
            <w:vAlign w:val="bottom"/>
          </w:tcPr>
          <w:p w14:paraId="72DA891B" w14:textId="77777777" w:rsidR="00244035" w:rsidRDefault="00FE1D22" w:rsidP="0020210B">
            <w:pPr>
              <w:pStyle w:val="TableRow"/>
            </w:pPr>
            <w:r>
              <w:t>DCDO</w:t>
            </w:r>
          </w:p>
        </w:tc>
        <w:tc>
          <w:tcPr>
            <w:tcW w:w="6356" w:type="dxa"/>
            <w:tcBorders>
              <w:top w:val="nil"/>
              <w:left w:val="nil"/>
              <w:bottom w:val="nil"/>
              <w:right w:val="nil"/>
            </w:tcBorders>
            <w:shd w:val="clear" w:color="auto" w:fill="auto"/>
            <w:noWrap/>
            <w:vAlign w:val="bottom"/>
          </w:tcPr>
          <w:p w14:paraId="44CAC04D" w14:textId="77777777" w:rsidR="00244035" w:rsidRDefault="00FE1D22" w:rsidP="0020210B">
            <w:pPr>
              <w:pStyle w:val="TableRow"/>
            </w:pPr>
            <w:r>
              <w:t>District Community Development Officer</w:t>
            </w:r>
          </w:p>
        </w:tc>
      </w:tr>
      <w:tr w:rsidR="00244035" w:rsidRPr="0027158C" w14:paraId="07C58BDD" w14:textId="77777777" w:rsidTr="00244035">
        <w:trPr>
          <w:trHeight w:val="255"/>
        </w:trPr>
        <w:tc>
          <w:tcPr>
            <w:tcW w:w="2835" w:type="dxa"/>
            <w:tcBorders>
              <w:top w:val="nil"/>
              <w:left w:val="nil"/>
              <w:bottom w:val="nil"/>
              <w:right w:val="nil"/>
            </w:tcBorders>
            <w:shd w:val="clear" w:color="auto" w:fill="auto"/>
            <w:noWrap/>
            <w:vAlign w:val="bottom"/>
          </w:tcPr>
          <w:p w14:paraId="0648A19E" w14:textId="77777777" w:rsidR="00244035" w:rsidRDefault="00FE1D22" w:rsidP="0020210B">
            <w:pPr>
              <w:pStyle w:val="TableRow"/>
            </w:pPr>
            <w:r>
              <w:t>DFAT</w:t>
            </w:r>
          </w:p>
        </w:tc>
        <w:tc>
          <w:tcPr>
            <w:tcW w:w="6356" w:type="dxa"/>
            <w:tcBorders>
              <w:top w:val="nil"/>
              <w:left w:val="nil"/>
              <w:bottom w:val="nil"/>
              <w:right w:val="nil"/>
            </w:tcBorders>
            <w:shd w:val="clear" w:color="auto" w:fill="auto"/>
            <w:noWrap/>
            <w:vAlign w:val="bottom"/>
          </w:tcPr>
          <w:p w14:paraId="2B6CCB72" w14:textId="77777777" w:rsidR="00244035" w:rsidRDefault="00FE1D22" w:rsidP="0020210B">
            <w:pPr>
              <w:pStyle w:val="TableRow"/>
            </w:pPr>
            <w:r>
              <w:t>Department of Foreign Affairs &amp; Trade</w:t>
            </w:r>
          </w:p>
        </w:tc>
      </w:tr>
      <w:tr w:rsidR="00244035" w:rsidRPr="0027158C" w14:paraId="2EEB9DCD" w14:textId="77777777" w:rsidTr="00244035">
        <w:trPr>
          <w:trHeight w:val="255"/>
        </w:trPr>
        <w:tc>
          <w:tcPr>
            <w:tcW w:w="2835" w:type="dxa"/>
            <w:tcBorders>
              <w:top w:val="nil"/>
              <w:left w:val="nil"/>
              <w:bottom w:val="nil"/>
              <w:right w:val="nil"/>
            </w:tcBorders>
            <w:shd w:val="clear" w:color="auto" w:fill="auto"/>
            <w:noWrap/>
            <w:vAlign w:val="bottom"/>
          </w:tcPr>
          <w:p w14:paraId="409360A5" w14:textId="77777777" w:rsidR="00244035" w:rsidRDefault="00FE1D22" w:rsidP="0020210B">
            <w:pPr>
              <w:pStyle w:val="TableRow"/>
            </w:pPr>
            <w:r>
              <w:t>DSIP</w:t>
            </w:r>
          </w:p>
        </w:tc>
        <w:tc>
          <w:tcPr>
            <w:tcW w:w="6356" w:type="dxa"/>
            <w:tcBorders>
              <w:top w:val="nil"/>
              <w:left w:val="nil"/>
              <w:bottom w:val="nil"/>
              <w:right w:val="nil"/>
            </w:tcBorders>
            <w:shd w:val="clear" w:color="auto" w:fill="auto"/>
            <w:noWrap/>
            <w:vAlign w:val="bottom"/>
          </w:tcPr>
          <w:p w14:paraId="70EF7F18" w14:textId="77777777" w:rsidR="00244035" w:rsidRDefault="00FE1D22" w:rsidP="0020210B">
            <w:pPr>
              <w:pStyle w:val="TableRow"/>
            </w:pPr>
            <w:r>
              <w:t>District Services Improvement Program</w:t>
            </w:r>
          </w:p>
        </w:tc>
      </w:tr>
      <w:tr w:rsidR="00244035" w:rsidRPr="0027158C" w14:paraId="1F8CBF97" w14:textId="77777777" w:rsidTr="00244035">
        <w:trPr>
          <w:trHeight w:val="255"/>
        </w:trPr>
        <w:tc>
          <w:tcPr>
            <w:tcW w:w="2835" w:type="dxa"/>
            <w:tcBorders>
              <w:top w:val="nil"/>
              <w:left w:val="nil"/>
              <w:bottom w:val="nil"/>
              <w:right w:val="nil"/>
            </w:tcBorders>
            <w:shd w:val="clear" w:color="auto" w:fill="auto"/>
            <w:noWrap/>
            <w:vAlign w:val="bottom"/>
          </w:tcPr>
          <w:p w14:paraId="20119279" w14:textId="77777777" w:rsidR="00D76A58" w:rsidRDefault="00D76A58" w:rsidP="0020210B">
            <w:pPr>
              <w:pStyle w:val="TableRow"/>
            </w:pPr>
            <w:r>
              <w:t>ENBP</w:t>
            </w:r>
          </w:p>
        </w:tc>
        <w:tc>
          <w:tcPr>
            <w:tcW w:w="6356" w:type="dxa"/>
            <w:tcBorders>
              <w:top w:val="nil"/>
              <w:left w:val="nil"/>
              <w:bottom w:val="nil"/>
              <w:right w:val="nil"/>
            </w:tcBorders>
            <w:shd w:val="clear" w:color="auto" w:fill="auto"/>
            <w:noWrap/>
            <w:vAlign w:val="bottom"/>
          </w:tcPr>
          <w:p w14:paraId="5D2CECFE" w14:textId="77777777" w:rsidR="00D76A58" w:rsidRDefault="00D76A58" w:rsidP="0020210B">
            <w:pPr>
              <w:pStyle w:val="TableRow"/>
            </w:pPr>
            <w:r>
              <w:t>East New Britain Province</w:t>
            </w:r>
          </w:p>
        </w:tc>
      </w:tr>
      <w:tr w:rsidR="00244035" w:rsidRPr="0027158C" w14:paraId="7CF4A72E" w14:textId="77777777" w:rsidTr="00244035">
        <w:trPr>
          <w:trHeight w:val="255"/>
        </w:trPr>
        <w:tc>
          <w:tcPr>
            <w:tcW w:w="2835" w:type="dxa"/>
            <w:tcBorders>
              <w:top w:val="nil"/>
              <w:left w:val="nil"/>
              <w:bottom w:val="nil"/>
              <w:right w:val="nil"/>
            </w:tcBorders>
            <w:shd w:val="clear" w:color="auto" w:fill="auto"/>
            <w:noWrap/>
            <w:vAlign w:val="bottom"/>
          </w:tcPr>
          <w:p w14:paraId="759ECC3C" w14:textId="77777777" w:rsidR="00244035" w:rsidRDefault="00F02DED" w:rsidP="0020210B">
            <w:pPr>
              <w:pStyle w:val="TableRow"/>
            </w:pPr>
            <w:r>
              <w:t>EoI</w:t>
            </w:r>
          </w:p>
        </w:tc>
        <w:tc>
          <w:tcPr>
            <w:tcW w:w="6356" w:type="dxa"/>
            <w:tcBorders>
              <w:top w:val="nil"/>
              <w:left w:val="nil"/>
              <w:bottom w:val="nil"/>
              <w:right w:val="nil"/>
            </w:tcBorders>
            <w:shd w:val="clear" w:color="auto" w:fill="auto"/>
            <w:noWrap/>
            <w:vAlign w:val="bottom"/>
          </w:tcPr>
          <w:p w14:paraId="680E0577" w14:textId="77777777" w:rsidR="00244035" w:rsidRDefault="00F02DED" w:rsidP="0020210B">
            <w:pPr>
              <w:pStyle w:val="TableRow"/>
            </w:pPr>
            <w:r>
              <w:t>Expression of Interest</w:t>
            </w:r>
          </w:p>
        </w:tc>
      </w:tr>
      <w:tr w:rsidR="00244035" w:rsidRPr="0027158C" w14:paraId="58842AE8" w14:textId="77777777" w:rsidTr="00244035">
        <w:trPr>
          <w:trHeight w:val="255"/>
        </w:trPr>
        <w:tc>
          <w:tcPr>
            <w:tcW w:w="2835" w:type="dxa"/>
            <w:tcBorders>
              <w:top w:val="nil"/>
              <w:left w:val="nil"/>
              <w:bottom w:val="nil"/>
              <w:right w:val="nil"/>
            </w:tcBorders>
            <w:shd w:val="clear" w:color="auto" w:fill="auto"/>
            <w:noWrap/>
            <w:vAlign w:val="bottom"/>
          </w:tcPr>
          <w:p w14:paraId="50BE80B4" w14:textId="77777777" w:rsidR="00244035" w:rsidRDefault="00F02DED" w:rsidP="0020210B">
            <w:pPr>
              <w:pStyle w:val="TableRow"/>
            </w:pPr>
            <w:r>
              <w:t>FBO</w:t>
            </w:r>
          </w:p>
          <w:p w14:paraId="375C4FEF" w14:textId="77777777" w:rsidR="00303A8F" w:rsidRDefault="00303A8F" w:rsidP="0020210B">
            <w:pPr>
              <w:pStyle w:val="TableRow"/>
            </w:pPr>
            <w:r>
              <w:t>FGD</w:t>
            </w:r>
          </w:p>
        </w:tc>
        <w:tc>
          <w:tcPr>
            <w:tcW w:w="6356" w:type="dxa"/>
            <w:tcBorders>
              <w:top w:val="nil"/>
              <w:left w:val="nil"/>
              <w:bottom w:val="nil"/>
              <w:right w:val="nil"/>
            </w:tcBorders>
            <w:shd w:val="clear" w:color="auto" w:fill="auto"/>
            <w:noWrap/>
            <w:vAlign w:val="bottom"/>
          </w:tcPr>
          <w:p w14:paraId="6B7355CB" w14:textId="77777777" w:rsidR="00244035" w:rsidRDefault="00F02DED" w:rsidP="0020210B">
            <w:pPr>
              <w:pStyle w:val="TableRow"/>
            </w:pPr>
            <w:r>
              <w:t>Faith Based Organization</w:t>
            </w:r>
          </w:p>
          <w:p w14:paraId="42AF4202" w14:textId="77777777" w:rsidR="00303A8F" w:rsidRDefault="00303A8F" w:rsidP="0020210B">
            <w:pPr>
              <w:pStyle w:val="TableRow"/>
            </w:pPr>
            <w:r>
              <w:t>Focus Group Discussion</w:t>
            </w:r>
          </w:p>
        </w:tc>
      </w:tr>
      <w:tr w:rsidR="00244035" w:rsidRPr="0027158C" w14:paraId="34D9626A" w14:textId="77777777" w:rsidTr="00244035">
        <w:trPr>
          <w:trHeight w:val="255"/>
        </w:trPr>
        <w:tc>
          <w:tcPr>
            <w:tcW w:w="2835" w:type="dxa"/>
            <w:tcBorders>
              <w:top w:val="nil"/>
              <w:left w:val="nil"/>
              <w:bottom w:val="nil"/>
              <w:right w:val="nil"/>
            </w:tcBorders>
            <w:shd w:val="clear" w:color="auto" w:fill="auto"/>
            <w:noWrap/>
            <w:vAlign w:val="bottom"/>
          </w:tcPr>
          <w:p w14:paraId="616EDA80" w14:textId="77777777" w:rsidR="00244035" w:rsidRDefault="00F02DED" w:rsidP="0020210B">
            <w:pPr>
              <w:pStyle w:val="TableRow"/>
            </w:pPr>
            <w:r>
              <w:t>GoA</w:t>
            </w:r>
          </w:p>
        </w:tc>
        <w:tc>
          <w:tcPr>
            <w:tcW w:w="6356" w:type="dxa"/>
            <w:tcBorders>
              <w:top w:val="nil"/>
              <w:left w:val="nil"/>
              <w:bottom w:val="nil"/>
              <w:right w:val="nil"/>
            </w:tcBorders>
            <w:shd w:val="clear" w:color="auto" w:fill="auto"/>
            <w:noWrap/>
            <w:vAlign w:val="bottom"/>
          </w:tcPr>
          <w:p w14:paraId="74C140A1" w14:textId="77777777" w:rsidR="00244035" w:rsidRDefault="00F02DED" w:rsidP="0020210B">
            <w:pPr>
              <w:pStyle w:val="TableRow"/>
            </w:pPr>
            <w:r>
              <w:t>Government of Australia</w:t>
            </w:r>
          </w:p>
        </w:tc>
      </w:tr>
      <w:tr w:rsidR="00244035" w:rsidRPr="0027158C" w14:paraId="58416F80" w14:textId="77777777" w:rsidTr="00244035">
        <w:trPr>
          <w:trHeight w:val="255"/>
        </w:trPr>
        <w:tc>
          <w:tcPr>
            <w:tcW w:w="2835" w:type="dxa"/>
            <w:tcBorders>
              <w:top w:val="nil"/>
              <w:left w:val="nil"/>
              <w:bottom w:val="nil"/>
              <w:right w:val="nil"/>
            </w:tcBorders>
            <w:shd w:val="clear" w:color="auto" w:fill="auto"/>
            <w:noWrap/>
            <w:vAlign w:val="bottom"/>
          </w:tcPr>
          <w:p w14:paraId="12A15527" w14:textId="77777777" w:rsidR="00244035" w:rsidRDefault="00F02DED" w:rsidP="0020210B">
            <w:pPr>
              <w:pStyle w:val="TableRow"/>
            </w:pPr>
            <w:r>
              <w:t>GoPNG</w:t>
            </w:r>
          </w:p>
        </w:tc>
        <w:tc>
          <w:tcPr>
            <w:tcW w:w="6356" w:type="dxa"/>
            <w:tcBorders>
              <w:top w:val="nil"/>
              <w:left w:val="nil"/>
              <w:bottom w:val="nil"/>
              <w:right w:val="nil"/>
            </w:tcBorders>
            <w:shd w:val="clear" w:color="auto" w:fill="auto"/>
            <w:noWrap/>
            <w:vAlign w:val="bottom"/>
          </w:tcPr>
          <w:p w14:paraId="524C6813" w14:textId="77777777" w:rsidR="00244035" w:rsidRDefault="00D76A58" w:rsidP="0020210B">
            <w:pPr>
              <w:pStyle w:val="TableRow"/>
            </w:pPr>
            <w:r>
              <w:t>Government of Papua New Guinea</w:t>
            </w:r>
          </w:p>
        </w:tc>
      </w:tr>
      <w:tr w:rsidR="00244035" w:rsidRPr="0027158C" w14:paraId="5B3C12E5" w14:textId="77777777" w:rsidTr="00244035">
        <w:trPr>
          <w:trHeight w:val="255"/>
        </w:trPr>
        <w:tc>
          <w:tcPr>
            <w:tcW w:w="2835" w:type="dxa"/>
            <w:tcBorders>
              <w:top w:val="nil"/>
              <w:left w:val="nil"/>
              <w:bottom w:val="nil"/>
              <w:right w:val="nil"/>
            </w:tcBorders>
            <w:shd w:val="clear" w:color="auto" w:fill="auto"/>
            <w:noWrap/>
            <w:vAlign w:val="bottom"/>
          </w:tcPr>
          <w:p w14:paraId="615F7018" w14:textId="77777777" w:rsidR="008E133C" w:rsidRDefault="008E133C" w:rsidP="0020210B">
            <w:pPr>
              <w:pStyle w:val="TableRow"/>
            </w:pPr>
            <w:r>
              <w:t>IB/GA</w:t>
            </w:r>
          </w:p>
        </w:tc>
        <w:tc>
          <w:tcPr>
            <w:tcW w:w="6356" w:type="dxa"/>
            <w:tcBorders>
              <w:top w:val="nil"/>
              <w:left w:val="nil"/>
              <w:bottom w:val="nil"/>
              <w:right w:val="nil"/>
            </w:tcBorders>
            <w:shd w:val="clear" w:color="auto" w:fill="auto"/>
            <w:noWrap/>
            <w:vAlign w:val="bottom"/>
          </w:tcPr>
          <w:p w14:paraId="255C2675" w14:textId="77777777" w:rsidR="008E133C" w:rsidRDefault="008E133C" w:rsidP="0020210B">
            <w:pPr>
              <w:pStyle w:val="TableRow"/>
            </w:pPr>
            <w:r>
              <w:t>Implementation Briefing/Grant Agreement Signing</w:t>
            </w:r>
          </w:p>
        </w:tc>
      </w:tr>
      <w:tr w:rsidR="00244035" w:rsidRPr="0027158C" w14:paraId="0C7FCDA3" w14:textId="77777777" w:rsidTr="00244035">
        <w:trPr>
          <w:trHeight w:val="255"/>
        </w:trPr>
        <w:tc>
          <w:tcPr>
            <w:tcW w:w="2835" w:type="dxa"/>
            <w:tcBorders>
              <w:top w:val="nil"/>
              <w:left w:val="nil"/>
              <w:bottom w:val="nil"/>
              <w:right w:val="nil"/>
            </w:tcBorders>
            <w:shd w:val="clear" w:color="auto" w:fill="auto"/>
            <w:noWrap/>
            <w:vAlign w:val="bottom"/>
          </w:tcPr>
          <w:p w14:paraId="2AADC478" w14:textId="77777777" w:rsidR="00244035" w:rsidRDefault="00D76A58" w:rsidP="0020210B">
            <w:pPr>
              <w:pStyle w:val="TableRow"/>
            </w:pPr>
            <w:r>
              <w:t>KPP</w:t>
            </w:r>
          </w:p>
        </w:tc>
        <w:tc>
          <w:tcPr>
            <w:tcW w:w="6356" w:type="dxa"/>
            <w:tcBorders>
              <w:top w:val="nil"/>
              <w:left w:val="nil"/>
              <w:bottom w:val="nil"/>
              <w:right w:val="nil"/>
            </w:tcBorders>
            <w:shd w:val="clear" w:color="auto" w:fill="auto"/>
            <w:noWrap/>
            <w:vAlign w:val="bottom"/>
          </w:tcPr>
          <w:p w14:paraId="6756EAEF" w14:textId="28BD18A4" w:rsidR="00244035" w:rsidRDefault="001C61C6" w:rsidP="0020210B">
            <w:pPr>
              <w:pStyle w:val="TableRow"/>
            </w:pPr>
            <w:r>
              <w:t>Komuniti</w:t>
            </w:r>
            <w:r w:rsidR="00D76A58">
              <w:t xml:space="preserve"> Prosek Plen</w:t>
            </w:r>
          </w:p>
        </w:tc>
      </w:tr>
      <w:tr w:rsidR="00244035" w:rsidRPr="0027158C" w14:paraId="46D84423" w14:textId="77777777" w:rsidTr="00244035">
        <w:trPr>
          <w:trHeight w:val="255"/>
        </w:trPr>
        <w:tc>
          <w:tcPr>
            <w:tcW w:w="2835" w:type="dxa"/>
            <w:tcBorders>
              <w:top w:val="nil"/>
              <w:left w:val="nil"/>
              <w:bottom w:val="nil"/>
              <w:right w:val="nil"/>
            </w:tcBorders>
            <w:shd w:val="clear" w:color="auto" w:fill="auto"/>
            <w:noWrap/>
            <w:vAlign w:val="bottom"/>
          </w:tcPr>
          <w:p w14:paraId="1E008E87" w14:textId="77777777" w:rsidR="00244035" w:rsidRDefault="00D76A58" w:rsidP="0020210B">
            <w:pPr>
              <w:pStyle w:val="TableRow"/>
            </w:pPr>
            <w:r>
              <w:t>LLG</w:t>
            </w:r>
          </w:p>
        </w:tc>
        <w:tc>
          <w:tcPr>
            <w:tcW w:w="6356" w:type="dxa"/>
            <w:tcBorders>
              <w:top w:val="nil"/>
              <w:left w:val="nil"/>
              <w:bottom w:val="nil"/>
              <w:right w:val="nil"/>
            </w:tcBorders>
            <w:shd w:val="clear" w:color="auto" w:fill="auto"/>
            <w:noWrap/>
            <w:vAlign w:val="bottom"/>
          </w:tcPr>
          <w:p w14:paraId="1668A03F" w14:textId="77777777" w:rsidR="00244035" w:rsidRDefault="00D76A58" w:rsidP="0020210B">
            <w:pPr>
              <w:pStyle w:val="TableRow"/>
            </w:pPr>
            <w:r>
              <w:t>Local Level Government</w:t>
            </w:r>
          </w:p>
        </w:tc>
      </w:tr>
      <w:tr w:rsidR="00244035" w:rsidRPr="0027158C" w14:paraId="589148F5" w14:textId="77777777" w:rsidTr="00244035">
        <w:trPr>
          <w:trHeight w:val="255"/>
        </w:trPr>
        <w:tc>
          <w:tcPr>
            <w:tcW w:w="2835" w:type="dxa"/>
            <w:tcBorders>
              <w:top w:val="nil"/>
              <w:left w:val="nil"/>
              <w:bottom w:val="nil"/>
              <w:right w:val="nil"/>
            </w:tcBorders>
            <w:shd w:val="clear" w:color="auto" w:fill="auto"/>
            <w:noWrap/>
            <w:vAlign w:val="bottom"/>
          </w:tcPr>
          <w:p w14:paraId="71BAD5D8" w14:textId="77777777" w:rsidR="00244035" w:rsidRDefault="00D76A58" w:rsidP="0020210B">
            <w:pPr>
              <w:pStyle w:val="TableRow"/>
            </w:pPr>
            <w:r>
              <w:t>M &amp; E</w:t>
            </w:r>
          </w:p>
        </w:tc>
        <w:tc>
          <w:tcPr>
            <w:tcW w:w="6356" w:type="dxa"/>
            <w:tcBorders>
              <w:top w:val="nil"/>
              <w:left w:val="nil"/>
              <w:bottom w:val="nil"/>
              <w:right w:val="nil"/>
            </w:tcBorders>
            <w:shd w:val="clear" w:color="auto" w:fill="auto"/>
            <w:noWrap/>
            <w:vAlign w:val="bottom"/>
          </w:tcPr>
          <w:p w14:paraId="27AAA539" w14:textId="77777777" w:rsidR="005C59ED" w:rsidRDefault="00D76A58" w:rsidP="0020210B">
            <w:pPr>
              <w:pStyle w:val="TableRow"/>
            </w:pPr>
            <w:r>
              <w:t>Monitoring &amp; Evaluation</w:t>
            </w:r>
          </w:p>
        </w:tc>
      </w:tr>
      <w:tr w:rsidR="00244035" w:rsidRPr="0027158C" w14:paraId="66F8EACF" w14:textId="77777777" w:rsidTr="00244035">
        <w:trPr>
          <w:trHeight w:val="255"/>
        </w:trPr>
        <w:tc>
          <w:tcPr>
            <w:tcW w:w="2835" w:type="dxa"/>
            <w:tcBorders>
              <w:top w:val="nil"/>
              <w:left w:val="nil"/>
              <w:bottom w:val="nil"/>
              <w:right w:val="nil"/>
            </w:tcBorders>
            <w:shd w:val="clear" w:color="auto" w:fill="auto"/>
            <w:noWrap/>
            <w:vAlign w:val="bottom"/>
          </w:tcPr>
          <w:p w14:paraId="58A8C342" w14:textId="77777777" w:rsidR="00244035" w:rsidRDefault="00D76A58" w:rsidP="0020210B">
            <w:pPr>
              <w:pStyle w:val="TableRow"/>
            </w:pPr>
            <w:r>
              <w:t>NCD</w:t>
            </w:r>
          </w:p>
          <w:p w14:paraId="5D57962A" w14:textId="77777777" w:rsidR="00C36D1B" w:rsidRDefault="00C36D1B" w:rsidP="0020210B">
            <w:pPr>
              <w:pStyle w:val="TableRow"/>
            </w:pPr>
            <w:r>
              <w:t>NDo</w:t>
            </w:r>
            <w:r w:rsidR="00725F52">
              <w:t>E</w:t>
            </w:r>
          </w:p>
          <w:p w14:paraId="0428A546" w14:textId="77777777" w:rsidR="005C59ED" w:rsidRDefault="005C59ED" w:rsidP="0020210B">
            <w:pPr>
              <w:pStyle w:val="TableRow"/>
            </w:pPr>
            <w:r>
              <w:t>NGI</w:t>
            </w:r>
          </w:p>
        </w:tc>
        <w:tc>
          <w:tcPr>
            <w:tcW w:w="6356" w:type="dxa"/>
            <w:tcBorders>
              <w:top w:val="nil"/>
              <w:left w:val="nil"/>
              <w:bottom w:val="nil"/>
              <w:right w:val="nil"/>
            </w:tcBorders>
            <w:shd w:val="clear" w:color="auto" w:fill="auto"/>
            <w:noWrap/>
            <w:vAlign w:val="bottom"/>
          </w:tcPr>
          <w:p w14:paraId="26592401" w14:textId="77777777" w:rsidR="00244035" w:rsidRDefault="00D76A58" w:rsidP="0020210B">
            <w:pPr>
              <w:pStyle w:val="TableRow"/>
            </w:pPr>
            <w:r>
              <w:t>National Capital District</w:t>
            </w:r>
          </w:p>
          <w:p w14:paraId="44C70F55" w14:textId="77777777" w:rsidR="00C36D1B" w:rsidRDefault="00C36D1B" w:rsidP="0020210B">
            <w:pPr>
              <w:pStyle w:val="TableRow"/>
            </w:pPr>
            <w:r>
              <w:t xml:space="preserve">National Department of </w:t>
            </w:r>
            <w:r w:rsidR="00725F52">
              <w:t>Education</w:t>
            </w:r>
          </w:p>
          <w:p w14:paraId="23A408F8" w14:textId="77777777" w:rsidR="005C59ED" w:rsidRDefault="00D540D3" w:rsidP="0020210B">
            <w:pPr>
              <w:pStyle w:val="TableRow"/>
            </w:pPr>
            <w:r>
              <w:t>New Guinea I</w:t>
            </w:r>
            <w:r w:rsidR="005C59ED">
              <w:t>slands</w:t>
            </w:r>
          </w:p>
        </w:tc>
      </w:tr>
      <w:tr w:rsidR="00244035" w:rsidRPr="0027158C" w14:paraId="49E0DC60" w14:textId="77777777" w:rsidTr="00244035">
        <w:trPr>
          <w:trHeight w:val="255"/>
        </w:trPr>
        <w:tc>
          <w:tcPr>
            <w:tcW w:w="2835" w:type="dxa"/>
            <w:tcBorders>
              <w:top w:val="nil"/>
              <w:left w:val="nil"/>
              <w:bottom w:val="nil"/>
              <w:right w:val="nil"/>
            </w:tcBorders>
            <w:shd w:val="clear" w:color="auto" w:fill="auto"/>
            <w:noWrap/>
            <w:vAlign w:val="bottom"/>
          </w:tcPr>
          <w:p w14:paraId="7654E36F" w14:textId="77777777" w:rsidR="00244035" w:rsidRDefault="00D76A58" w:rsidP="0020210B">
            <w:pPr>
              <w:pStyle w:val="TableRow"/>
            </w:pPr>
            <w:r>
              <w:t>NGO</w:t>
            </w:r>
          </w:p>
        </w:tc>
        <w:tc>
          <w:tcPr>
            <w:tcW w:w="6356" w:type="dxa"/>
            <w:tcBorders>
              <w:top w:val="nil"/>
              <w:left w:val="nil"/>
              <w:bottom w:val="nil"/>
              <w:right w:val="nil"/>
            </w:tcBorders>
            <w:shd w:val="clear" w:color="auto" w:fill="auto"/>
            <w:noWrap/>
            <w:vAlign w:val="bottom"/>
          </w:tcPr>
          <w:p w14:paraId="31A60A2B" w14:textId="77777777" w:rsidR="00244035" w:rsidRDefault="00947147" w:rsidP="0020210B">
            <w:pPr>
              <w:pStyle w:val="TableRow"/>
            </w:pPr>
            <w:r>
              <w:t>Non-Government</w:t>
            </w:r>
            <w:r w:rsidR="00D76A58">
              <w:t xml:space="preserve"> Organization</w:t>
            </w:r>
          </w:p>
        </w:tc>
      </w:tr>
      <w:tr w:rsidR="00244035" w:rsidRPr="0027158C" w14:paraId="521ADC94" w14:textId="77777777" w:rsidTr="00244035">
        <w:trPr>
          <w:trHeight w:val="255"/>
        </w:trPr>
        <w:tc>
          <w:tcPr>
            <w:tcW w:w="2835" w:type="dxa"/>
            <w:tcBorders>
              <w:top w:val="nil"/>
              <w:left w:val="nil"/>
              <w:bottom w:val="nil"/>
              <w:right w:val="nil"/>
            </w:tcBorders>
            <w:shd w:val="clear" w:color="auto" w:fill="auto"/>
            <w:noWrap/>
            <w:vAlign w:val="bottom"/>
          </w:tcPr>
          <w:p w14:paraId="52733706" w14:textId="77777777" w:rsidR="00244035" w:rsidRDefault="008D3B34" w:rsidP="0020210B">
            <w:pPr>
              <w:pStyle w:val="TableRow"/>
            </w:pPr>
            <w:r>
              <w:t>PNG</w:t>
            </w:r>
          </w:p>
          <w:p w14:paraId="2912CD74" w14:textId="77777777" w:rsidR="00D96434" w:rsidRDefault="00D96434" w:rsidP="0020210B">
            <w:pPr>
              <w:pStyle w:val="TableRow"/>
            </w:pPr>
            <w:r>
              <w:t>PRA</w:t>
            </w:r>
          </w:p>
        </w:tc>
        <w:tc>
          <w:tcPr>
            <w:tcW w:w="6356" w:type="dxa"/>
            <w:tcBorders>
              <w:top w:val="nil"/>
              <w:left w:val="nil"/>
              <w:bottom w:val="nil"/>
              <w:right w:val="nil"/>
            </w:tcBorders>
            <w:shd w:val="clear" w:color="auto" w:fill="auto"/>
            <w:noWrap/>
            <w:vAlign w:val="bottom"/>
          </w:tcPr>
          <w:p w14:paraId="5160A0AC" w14:textId="77777777" w:rsidR="00244035" w:rsidRDefault="008D3B34" w:rsidP="0020210B">
            <w:pPr>
              <w:pStyle w:val="TableRow"/>
            </w:pPr>
            <w:r>
              <w:t>Papua New Guinea</w:t>
            </w:r>
          </w:p>
          <w:p w14:paraId="0300D5E8" w14:textId="77777777" w:rsidR="00D96434" w:rsidRDefault="00D96434" w:rsidP="0020210B">
            <w:pPr>
              <w:pStyle w:val="TableRow"/>
            </w:pPr>
            <w:r>
              <w:t>Participatory Rural Appraisal</w:t>
            </w:r>
          </w:p>
        </w:tc>
      </w:tr>
      <w:tr w:rsidR="00244035" w:rsidRPr="0027158C" w14:paraId="55977A1A" w14:textId="77777777" w:rsidTr="00244035">
        <w:trPr>
          <w:trHeight w:val="255"/>
        </w:trPr>
        <w:tc>
          <w:tcPr>
            <w:tcW w:w="2835" w:type="dxa"/>
            <w:tcBorders>
              <w:top w:val="nil"/>
              <w:left w:val="nil"/>
              <w:bottom w:val="nil"/>
              <w:right w:val="nil"/>
            </w:tcBorders>
            <w:shd w:val="clear" w:color="auto" w:fill="auto"/>
            <w:noWrap/>
            <w:vAlign w:val="bottom"/>
          </w:tcPr>
          <w:p w14:paraId="6B8CF58E" w14:textId="77777777" w:rsidR="00244035" w:rsidRDefault="008D3B34" w:rsidP="0020210B">
            <w:pPr>
              <w:pStyle w:val="TableRow"/>
            </w:pPr>
            <w:r>
              <w:t>PWD</w:t>
            </w:r>
          </w:p>
        </w:tc>
        <w:tc>
          <w:tcPr>
            <w:tcW w:w="6356" w:type="dxa"/>
            <w:tcBorders>
              <w:top w:val="nil"/>
              <w:left w:val="nil"/>
              <w:bottom w:val="nil"/>
              <w:right w:val="nil"/>
            </w:tcBorders>
            <w:shd w:val="clear" w:color="auto" w:fill="auto"/>
            <w:noWrap/>
            <w:vAlign w:val="bottom"/>
          </w:tcPr>
          <w:p w14:paraId="19B526A0" w14:textId="77777777" w:rsidR="00244035" w:rsidRDefault="008D3B34" w:rsidP="0020210B">
            <w:pPr>
              <w:pStyle w:val="TableRow"/>
            </w:pPr>
            <w:r>
              <w:t>Person with Disability</w:t>
            </w:r>
          </w:p>
        </w:tc>
      </w:tr>
      <w:tr w:rsidR="00244035" w:rsidRPr="0027158C" w14:paraId="30AAB18E" w14:textId="77777777" w:rsidTr="00244035">
        <w:trPr>
          <w:trHeight w:val="255"/>
        </w:trPr>
        <w:tc>
          <w:tcPr>
            <w:tcW w:w="2835" w:type="dxa"/>
            <w:tcBorders>
              <w:top w:val="nil"/>
              <w:left w:val="nil"/>
              <w:bottom w:val="nil"/>
              <w:right w:val="nil"/>
            </w:tcBorders>
            <w:shd w:val="clear" w:color="auto" w:fill="auto"/>
            <w:noWrap/>
            <w:vAlign w:val="bottom"/>
          </w:tcPr>
          <w:p w14:paraId="2F341734" w14:textId="77777777" w:rsidR="00244035" w:rsidRDefault="008D3B34" w:rsidP="0020210B">
            <w:pPr>
              <w:pStyle w:val="TableRow"/>
            </w:pPr>
            <w:r>
              <w:t>SPSN</w:t>
            </w:r>
          </w:p>
        </w:tc>
        <w:tc>
          <w:tcPr>
            <w:tcW w:w="6356" w:type="dxa"/>
            <w:tcBorders>
              <w:top w:val="nil"/>
              <w:left w:val="nil"/>
              <w:bottom w:val="nil"/>
              <w:right w:val="nil"/>
            </w:tcBorders>
            <w:shd w:val="clear" w:color="auto" w:fill="auto"/>
            <w:noWrap/>
            <w:vAlign w:val="bottom"/>
          </w:tcPr>
          <w:p w14:paraId="7C6B04F9" w14:textId="77777777" w:rsidR="00244035" w:rsidRDefault="008D3B34" w:rsidP="0020210B">
            <w:pPr>
              <w:pStyle w:val="TableRow"/>
            </w:pPr>
            <w:r>
              <w:t>Strongim Pipol Strongim Nesen</w:t>
            </w:r>
          </w:p>
        </w:tc>
      </w:tr>
      <w:tr w:rsidR="00244035" w:rsidRPr="0027158C" w14:paraId="6D6E3731" w14:textId="77777777" w:rsidTr="00244035">
        <w:trPr>
          <w:trHeight w:val="255"/>
        </w:trPr>
        <w:tc>
          <w:tcPr>
            <w:tcW w:w="2835" w:type="dxa"/>
            <w:tcBorders>
              <w:top w:val="nil"/>
              <w:left w:val="nil"/>
              <w:bottom w:val="nil"/>
              <w:right w:val="nil"/>
            </w:tcBorders>
            <w:shd w:val="clear" w:color="auto" w:fill="auto"/>
            <w:noWrap/>
            <w:vAlign w:val="bottom"/>
          </w:tcPr>
          <w:p w14:paraId="1F6A5A0C" w14:textId="77777777" w:rsidR="004B2ED3" w:rsidRDefault="004B2ED3" w:rsidP="0020210B">
            <w:pPr>
              <w:pStyle w:val="TableRow"/>
            </w:pPr>
            <w:r>
              <w:t>WDC</w:t>
            </w:r>
          </w:p>
        </w:tc>
        <w:tc>
          <w:tcPr>
            <w:tcW w:w="6356" w:type="dxa"/>
            <w:tcBorders>
              <w:top w:val="nil"/>
              <w:left w:val="nil"/>
              <w:bottom w:val="nil"/>
              <w:right w:val="nil"/>
            </w:tcBorders>
            <w:shd w:val="clear" w:color="auto" w:fill="auto"/>
            <w:noWrap/>
            <w:vAlign w:val="bottom"/>
          </w:tcPr>
          <w:p w14:paraId="4E0D4072" w14:textId="77777777" w:rsidR="004B2ED3" w:rsidRDefault="004B2ED3" w:rsidP="0020210B">
            <w:pPr>
              <w:pStyle w:val="TableRow"/>
            </w:pPr>
            <w:r>
              <w:t>Ward Development Committee</w:t>
            </w:r>
          </w:p>
        </w:tc>
      </w:tr>
      <w:tr w:rsidR="00244035" w:rsidRPr="0027158C" w14:paraId="6A6B255C" w14:textId="77777777" w:rsidTr="00244035">
        <w:trPr>
          <w:trHeight w:val="255"/>
        </w:trPr>
        <w:tc>
          <w:tcPr>
            <w:tcW w:w="2835" w:type="dxa"/>
            <w:tcBorders>
              <w:top w:val="nil"/>
              <w:left w:val="nil"/>
              <w:bottom w:val="nil"/>
              <w:right w:val="nil"/>
            </w:tcBorders>
            <w:shd w:val="clear" w:color="auto" w:fill="auto"/>
            <w:noWrap/>
            <w:vAlign w:val="bottom"/>
          </w:tcPr>
          <w:p w14:paraId="38485494" w14:textId="77777777" w:rsidR="00244035" w:rsidRDefault="00244035" w:rsidP="0020210B">
            <w:pPr>
              <w:pStyle w:val="TableRow"/>
            </w:pPr>
          </w:p>
        </w:tc>
        <w:tc>
          <w:tcPr>
            <w:tcW w:w="6356" w:type="dxa"/>
            <w:tcBorders>
              <w:top w:val="nil"/>
              <w:left w:val="nil"/>
              <w:bottom w:val="nil"/>
              <w:right w:val="nil"/>
            </w:tcBorders>
            <w:shd w:val="clear" w:color="auto" w:fill="auto"/>
            <w:noWrap/>
            <w:vAlign w:val="bottom"/>
          </w:tcPr>
          <w:p w14:paraId="49E17C52" w14:textId="77777777" w:rsidR="00244035" w:rsidRDefault="00244035" w:rsidP="0020210B">
            <w:pPr>
              <w:pStyle w:val="TableRow"/>
            </w:pPr>
          </w:p>
        </w:tc>
      </w:tr>
      <w:tr w:rsidR="00244035" w:rsidRPr="0027158C" w14:paraId="315705F8" w14:textId="77777777" w:rsidTr="00244035">
        <w:trPr>
          <w:trHeight w:val="255"/>
        </w:trPr>
        <w:tc>
          <w:tcPr>
            <w:tcW w:w="2835" w:type="dxa"/>
            <w:tcBorders>
              <w:top w:val="nil"/>
              <w:left w:val="nil"/>
              <w:bottom w:val="nil"/>
              <w:right w:val="nil"/>
            </w:tcBorders>
            <w:shd w:val="clear" w:color="auto" w:fill="auto"/>
            <w:noWrap/>
            <w:vAlign w:val="bottom"/>
          </w:tcPr>
          <w:p w14:paraId="2B8536E1" w14:textId="77777777" w:rsidR="00244035" w:rsidRDefault="00244035" w:rsidP="0020210B">
            <w:pPr>
              <w:pStyle w:val="TableRow"/>
            </w:pPr>
          </w:p>
        </w:tc>
        <w:tc>
          <w:tcPr>
            <w:tcW w:w="6356" w:type="dxa"/>
            <w:tcBorders>
              <w:top w:val="nil"/>
              <w:left w:val="nil"/>
              <w:bottom w:val="nil"/>
              <w:right w:val="nil"/>
            </w:tcBorders>
            <w:shd w:val="clear" w:color="auto" w:fill="auto"/>
            <w:noWrap/>
            <w:vAlign w:val="bottom"/>
          </w:tcPr>
          <w:p w14:paraId="30972444" w14:textId="77777777" w:rsidR="00244035" w:rsidRDefault="00244035" w:rsidP="0020210B">
            <w:pPr>
              <w:pStyle w:val="TableRow"/>
            </w:pPr>
          </w:p>
        </w:tc>
      </w:tr>
      <w:tr w:rsidR="00244035" w:rsidRPr="0027158C" w14:paraId="5387A9E2" w14:textId="77777777" w:rsidTr="00244035">
        <w:trPr>
          <w:trHeight w:val="255"/>
        </w:trPr>
        <w:tc>
          <w:tcPr>
            <w:tcW w:w="2835" w:type="dxa"/>
            <w:tcBorders>
              <w:top w:val="nil"/>
              <w:left w:val="nil"/>
              <w:bottom w:val="nil"/>
              <w:right w:val="nil"/>
            </w:tcBorders>
            <w:shd w:val="clear" w:color="auto" w:fill="auto"/>
            <w:noWrap/>
            <w:vAlign w:val="bottom"/>
          </w:tcPr>
          <w:p w14:paraId="728CB696" w14:textId="77777777" w:rsidR="00244035" w:rsidRDefault="00244035" w:rsidP="0020210B">
            <w:pPr>
              <w:pStyle w:val="TableRow"/>
            </w:pPr>
          </w:p>
        </w:tc>
        <w:tc>
          <w:tcPr>
            <w:tcW w:w="6356" w:type="dxa"/>
            <w:tcBorders>
              <w:top w:val="nil"/>
              <w:left w:val="nil"/>
              <w:bottom w:val="nil"/>
              <w:right w:val="nil"/>
            </w:tcBorders>
            <w:shd w:val="clear" w:color="auto" w:fill="auto"/>
            <w:noWrap/>
            <w:vAlign w:val="bottom"/>
          </w:tcPr>
          <w:p w14:paraId="1B457AE0" w14:textId="77777777" w:rsidR="00244035" w:rsidRDefault="00244035" w:rsidP="0020210B">
            <w:pPr>
              <w:pStyle w:val="TableRow"/>
            </w:pPr>
          </w:p>
        </w:tc>
      </w:tr>
      <w:tr w:rsidR="00244035" w:rsidRPr="0027158C" w14:paraId="3913115D" w14:textId="77777777" w:rsidTr="00244035">
        <w:trPr>
          <w:trHeight w:val="255"/>
        </w:trPr>
        <w:tc>
          <w:tcPr>
            <w:tcW w:w="2835" w:type="dxa"/>
            <w:tcBorders>
              <w:top w:val="nil"/>
              <w:left w:val="nil"/>
              <w:bottom w:val="nil"/>
              <w:right w:val="nil"/>
            </w:tcBorders>
            <w:shd w:val="clear" w:color="auto" w:fill="auto"/>
            <w:noWrap/>
            <w:vAlign w:val="bottom"/>
          </w:tcPr>
          <w:p w14:paraId="168D1A05" w14:textId="77777777" w:rsidR="00244035" w:rsidRDefault="00244035" w:rsidP="0020210B">
            <w:pPr>
              <w:pStyle w:val="TableRow"/>
            </w:pPr>
          </w:p>
        </w:tc>
        <w:tc>
          <w:tcPr>
            <w:tcW w:w="6356" w:type="dxa"/>
            <w:tcBorders>
              <w:top w:val="nil"/>
              <w:left w:val="nil"/>
              <w:bottom w:val="nil"/>
              <w:right w:val="nil"/>
            </w:tcBorders>
            <w:shd w:val="clear" w:color="auto" w:fill="auto"/>
            <w:noWrap/>
            <w:vAlign w:val="bottom"/>
          </w:tcPr>
          <w:p w14:paraId="3E2C0044" w14:textId="77777777" w:rsidR="00244035" w:rsidRDefault="00244035" w:rsidP="0020210B">
            <w:pPr>
              <w:pStyle w:val="TableRow"/>
            </w:pPr>
          </w:p>
        </w:tc>
      </w:tr>
      <w:tr w:rsidR="00244035" w:rsidRPr="0027158C" w14:paraId="347A8AC5" w14:textId="77777777" w:rsidTr="00244035">
        <w:trPr>
          <w:trHeight w:val="255"/>
        </w:trPr>
        <w:tc>
          <w:tcPr>
            <w:tcW w:w="2835" w:type="dxa"/>
            <w:tcBorders>
              <w:top w:val="nil"/>
              <w:left w:val="nil"/>
              <w:bottom w:val="nil"/>
              <w:right w:val="nil"/>
            </w:tcBorders>
            <w:shd w:val="clear" w:color="auto" w:fill="auto"/>
            <w:noWrap/>
            <w:vAlign w:val="bottom"/>
          </w:tcPr>
          <w:p w14:paraId="2B8DDC67" w14:textId="77777777" w:rsidR="00244035" w:rsidRDefault="00244035" w:rsidP="0020210B">
            <w:pPr>
              <w:pStyle w:val="TableRow"/>
            </w:pPr>
          </w:p>
        </w:tc>
        <w:tc>
          <w:tcPr>
            <w:tcW w:w="6356" w:type="dxa"/>
            <w:tcBorders>
              <w:top w:val="nil"/>
              <w:left w:val="nil"/>
              <w:bottom w:val="nil"/>
              <w:right w:val="nil"/>
            </w:tcBorders>
            <w:shd w:val="clear" w:color="auto" w:fill="auto"/>
            <w:noWrap/>
            <w:vAlign w:val="bottom"/>
          </w:tcPr>
          <w:p w14:paraId="7C4D170F" w14:textId="77777777" w:rsidR="00244035" w:rsidRDefault="00244035" w:rsidP="0020210B">
            <w:pPr>
              <w:pStyle w:val="TableRow"/>
            </w:pPr>
          </w:p>
        </w:tc>
      </w:tr>
      <w:tr w:rsidR="00244035" w:rsidRPr="0027158C" w14:paraId="241DB7C5" w14:textId="77777777" w:rsidTr="00244035">
        <w:trPr>
          <w:trHeight w:val="255"/>
        </w:trPr>
        <w:tc>
          <w:tcPr>
            <w:tcW w:w="2835" w:type="dxa"/>
            <w:tcBorders>
              <w:top w:val="nil"/>
              <w:left w:val="nil"/>
              <w:bottom w:val="nil"/>
              <w:right w:val="nil"/>
            </w:tcBorders>
            <w:shd w:val="clear" w:color="auto" w:fill="auto"/>
            <w:noWrap/>
            <w:vAlign w:val="bottom"/>
          </w:tcPr>
          <w:p w14:paraId="5C2A65D5" w14:textId="77777777" w:rsidR="00244035" w:rsidRDefault="00244035" w:rsidP="0020210B">
            <w:pPr>
              <w:pStyle w:val="TableRow"/>
            </w:pPr>
          </w:p>
        </w:tc>
        <w:tc>
          <w:tcPr>
            <w:tcW w:w="6356" w:type="dxa"/>
            <w:tcBorders>
              <w:top w:val="nil"/>
              <w:left w:val="nil"/>
              <w:bottom w:val="nil"/>
              <w:right w:val="nil"/>
            </w:tcBorders>
            <w:shd w:val="clear" w:color="auto" w:fill="auto"/>
            <w:noWrap/>
            <w:vAlign w:val="bottom"/>
          </w:tcPr>
          <w:p w14:paraId="6191740B" w14:textId="77777777" w:rsidR="00244035" w:rsidRDefault="00244035" w:rsidP="0020210B">
            <w:pPr>
              <w:pStyle w:val="TableRow"/>
            </w:pPr>
          </w:p>
        </w:tc>
      </w:tr>
      <w:tr w:rsidR="00244035" w:rsidRPr="0027158C" w14:paraId="316DF4B8" w14:textId="77777777" w:rsidTr="00244035">
        <w:trPr>
          <w:trHeight w:val="255"/>
        </w:trPr>
        <w:tc>
          <w:tcPr>
            <w:tcW w:w="2835" w:type="dxa"/>
            <w:tcBorders>
              <w:top w:val="nil"/>
              <w:left w:val="nil"/>
              <w:bottom w:val="nil"/>
              <w:right w:val="nil"/>
            </w:tcBorders>
            <w:shd w:val="clear" w:color="auto" w:fill="auto"/>
            <w:noWrap/>
            <w:vAlign w:val="bottom"/>
          </w:tcPr>
          <w:p w14:paraId="231FB804" w14:textId="77777777" w:rsidR="00244035" w:rsidRDefault="00244035" w:rsidP="0020210B">
            <w:pPr>
              <w:pStyle w:val="TableRow"/>
            </w:pPr>
          </w:p>
        </w:tc>
        <w:tc>
          <w:tcPr>
            <w:tcW w:w="6356" w:type="dxa"/>
            <w:tcBorders>
              <w:top w:val="nil"/>
              <w:left w:val="nil"/>
              <w:bottom w:val="nil"/>
              <w:right w:val="nil"/>
            </w:tcBorders>
            <w:shd w:val="clear" w:color="auto" w:fill="auto"/>
            <w:noWrap/>
            <w:vAlign w:val="bottom"/>
          </w:tcPr>
          <w:p w14:paraId="12E334D1" w14:textId="77777777" w:rsidR="00244035" w:rsidRDefault="00244035" w:rsidP="0020210B">
            <w:pPr>
              <w:pStyle w:val="TableRow"/>
            </w:pPr>
          </w:p>
        </w:tc>
      </w:tr>
      <w:tr w:rsidR="00244035" w:rsidRPr="0027158C" w14:paraId="5193913B" w14:textId="77777777" w:rsidTr="00244035">
        <w:trPr>
          <w:trHeight w:val="255"/>
        </w:trPr>
        <w:tc>
          <w:tcPr>
            <w:tcW w:w="2835" w:type="dxa"/>
            <w:tcBorders>
              <w:top w:val="nil"/>
              <w:left w:val="nil"/>
              <w:bottom w:val="nil"/>
              <w:right w:val="nil"/>
            </w:tcBorders>
            <w:shd w:val="clear" w:color="auto" w:fill="auto"/>
            <w:noWrap/>
            <w:vAlign w:val="bottom"/>
          </w:tcPr>
          <w:p w14:paraId="6251F28F" w14:textId="77777777" w:rsidR="00244035" w:rsidRDefault="00244035" w:rsidP="0020210B">
            <w:pPr>
              <w:pStyle w:val="TableRow"/>
            </w:pPr>
          </w:p>
        </w:tc>
        <w:tc>
          <w:tcPr>
            <w:tcW w:w="6356" w:type="dxa"/>
            <w:tcBorders>
              <w:top w:val="nil"/>
              <w:left w:val="nil"/>
              <w:bottom w:val="nil"/>
              <w:right w:val="nil"/>
            </w:tcBorders>
            <w:shd w:val="clear" w:color="auto" w:fill="auto"/>
            <w:noWrap/>
            <w:vAlign w:val="bottom"/>
          </w:tcPr>
          <w:p w14:paraId="7CD34F3B" w14:textId="77777777" w:rsidR="00244035" w:rsidRDefault="00244035" w:rsidP="0020210B">
            <w:pPr>
              <w:pStyle w:val="TableRow"/>
            </w:pPr>
          </w:p>
        </w:tc>
      </w:tr>
      <w:tr w:rsidR="00244035" w:rsidRPr="0027158C" w14:paraId="2B394485" w14:textId="77777777" w:rsidTr="00244035">
        <w:trPr>
          <w:trHeight w:val="255"/>
        </w:trPr>
        <w:tc>
          <w:tcPr>
            <w:tcW w:w="2835" w:type="dxa"/>
            <w:tcBorders>
              <w:top w:val="nil"/>
              <w:left w:val="nil"/>
              <w:bottom w:val="nil"/>
              <w:right w:val="nil"/>
            </w:tcBorders>
            <w:shd w:val="clear" w:color="auto" w:fill="auto"/>
            <w:noWrap/>
            <w:vAlign w:val="bottom"/>
          </w:tcPr>
          <w:p w14:paraId="25375595" w14:textId="77777777" w:rsidR="00244035" w:rsidRDefault="00244035" w:rsidP="0020210B">
            <w:pPr>
              <w:pStyle w:val="TableRow"/>
            </w:pPr>
          </w:p>
        </w:tc>
        <w:tc>
          <w:tcPr>
            <w:tcW w:w="6356" w:type="dxa"/>
            <w:tcBorders>
              <w:top w:val="nil"/>
              <w:left w:val="nil"/>
              <w:bottom w:val="nil"/>
              <w:right w:val="nil"/>
            </w:tcBorders>
            <w:shd w:val="clear" w:color="auto" w:fill="auto"/>
            <w:noWrap/>
            <w:vAlign w:val="bottom"/>
          </w:tcPr>
          <w:p w14:paraId="56DB041A" w14:textId="77777777" w:rsidR="00244035" w:rsidRDefault="00244035" w:rsidP="0020210B">
            <w:pPr>
              <w:pStyle w:val="TableRow"/>
            </w:pPr>
          </w:p>
        </w:tc>
      </w:tr>
    </w:tbl>
    <w:p w14:paraId="4F066B72" w14:textId="77777777" w:rsidR="009E7FEF" w:rsidRDefault="009E7FEF" w:rsidP="009E7FEF">
      <w:pPr>
        <w:pStyle w:val="ESChapterHeading"/>
      </w:pPr>
      <w:bookmarkStart w:id="4" w:name="_Toc452018278"/>
      <w:r>
        <w:lastRenderedPageBreak/>
        <w:t>ABSTRACT</w:t>
      </w:r>
      <w:bookmarkEnd w:id="4"/>
    </w:p>
    <w:p w14:paraId="7BACC2A0" w14:textId="77777777" w:rsidR="003F4C50" w:rsidRDefault="00013E97" w:rsidP="003F4C50">
      <w:pPr>
        <w:spacing w:line="280" w:lineRule="atLeast"/>
        <w:jc w:val="both"/>
        <w:rPr>
          <w:rFonts w:cs="Arial"/>
          <w:szCs w:val="20"/>
        </w:rPr>
      </w:pPr>
      <w:r w:rsidRPr="003F4C50">
        <w:rPr>
          <w:rFonts w:cs="Arial"/>
          <w:szCs w:val="20"/>
        </w:rPr>
        <w:t>This</w:t>
      </w:r>
      <w:r w:rsidR="00C8750C" w:rsidRPr="003F4C50">
        <w:rPr>
          <w:rFonts w:cs="Arial"/>
          <w:szCs w:val="20"/>
        </w:rPr>
        <w:t xml:space="preserve"> evaluation study was carried out on</w:t>
      </w:r>
      <w:r w:rsidR="00E91222" w:rsidRPr="003F4C50">
        <w:rPr>
          <w:rFonts w:cs="Arial"/>
          <w:szCs w:val="20"/>
        </w:rPr>
        <w:t xml:space="preserve"> sixteen </w:t>
      </w:r>
      <w:r w:rsidR="00C8750C" w:rsidRPr="003F4C50">
        <w:rPr>
          <w:rFonts w:cs="Arial"/>
          <w:szCs w:val="20"/>
        </w:rPr>
        <w:t xml:space="preserve">classroom projects </w:t>
      </w:r>
      <w:r w:rsidR="00E91222" w:rsidRPr="003F4C50">
        <w:rPr>
          <w:rFonts w:cs="Arial"/>
          <w:szCs w:val="20"/>
        </w:rPr>
        <w:t>of Strongim Pipol Strongim Nesen’s (SPSN)</w:t>
      </w:r>
      <w:r w:rsidR="00C8750C" w:rsidRPr="003F4C50">
        <w:rPr>
          <w:rFonts w:cs="Arial"/>
          <w:szCs w:val="20"/>
        </w:rPr>
        <w:t xml:space="preserve"> </w:t>
      </w:r>
      <w:r w:rsidR="00966286" w:rsidRPr="003F4C50">
        <w:rPr>
          <w:rFonts w:cs="Arial"/>
          <w:szCs w:val="20"/>
        </w:rPr>
        <w:t xml:space="preserve">Component 2 </w:t>
      </w:r>
      <w:r w:rsidR="00C8750C" w:rsidRPr="003F4C50">
        <w:rPr>
          <w:rFonts w:cs="Arial"/>
          <w:szCs w:val="20"/>
        </w:rPr>
        <w:t>small grants</w:t>
      </w:r>
      <w:r w:rsidR="00591BD5" w:rsidRPr="003F4C50">
        <w:rPr>
          <w:rFonts w:cs="Arial"/>
          <w:szCs w:val="20"/>
        </w:rPr>
        <w:t xml:space="preserve"> </w:t>
      </w:r>
      <w:r w:rsidR="00966286" w:rsidRPr="003F4C50">
        <w:rPr>
          <w:rFonts w:cs="Arial"/>
          <w:szCs w:val="20"/>
        </w:rPr>
        <w:t xml:space="preserve">program. The small grants program </w:t>
      </w:r>
      <w:r w:rsidR="00591BD5" w:rsidRPr="003F4C50">
        <w:rPr>
          <w:rFonts w:cs="Arial"/>
          <w:szCs w:val="20"/>
        </w:rPr>
        <w:t xml:space="preserve">aimed to promote all of the six SPSN democratic governance </w:t>
      </w:r>
      <w:r w:rsidR="001C61C6" w:rsidRPr="003F4C50">
        <w:rPr>
          <w:rFonts w:cs="Arial"/>
          <w:szCs w:val="20"/>
        </w:rPr>
        <w:t xml:space="preserve">(DG) </w:t>
      </w:r>
      <w:r w:rsidR="00966286" w:rsidRPr="003F4C50">
        <w:rPr>
          <w:rFonts w:cs="Arial"/>
          <w:szCs w:val="20"/>
        </w:rPr>
        <w:t xml:space="preserve">principles to support </w:t>
      </w:r>
      <w:r w:rsidR="00591BD5" w:rsidRPr="003F4C50">
        <w:rPr>
          <w:rFonts w:cs="Arial"/>
          <w:szCs w:val="20"/>
        </w:rPr>
        <w:t>successful project completion and outcomes</w:t>
      </w:r>
      <w:r w:rsidR="00966286" w:rsidRPr="003F4C50">
        <w:rPr>
          <w:rFonts w:cs="Arial"/>
          <w:szCs w:val="20"/>
        </w:rPr>
        <w:t xml:space="preserve">.  The DG principles are Participation, Responsiveness Accountability, Transparency, Equality and Legitimacy. </w:t>
      </w:r>
    </w:p>
    <w:p w14:paraId="59AA9F04" w14:textId="77777777" w:rsidR="003F4C50" w:rsidRDefault="003F4C50" w:rsidP="003F4C50">
      <w:pPr>
        <w:spacing w:line="280" w:lineRule="atLeast"/>
        <w:jc w:val="both"/>
        <w:rPr>
          <w:rFonts w:cs="Arial"/>
          <w:szCs w:val="20"/>
        </w:rPr>
      </w:pPr>
    </w:p>
    <w:p w14:paraId="061752AB" w14:textId="2DB37C0C" w:rsidR="004320FC" w:rsidRPr="003F4C50" w:rsidRDefault="00966286" w:rsidP="003F4C50">
      <w:pPr>
        <w:spacing w:line="280" w:lineRule="atLeast"/>
        <w:jc w:val="both"/>
        <w:rPr>
          <w:szCs w:val="20"/>
          <w:lang w:val="en-GB" w:eastAsia="en-US"/>
        </w:rPr>
      </w:pPr>
      <w:r w:rsidRPr="003F4C50">
        <w:rPr>
          <w:rFonts w:cs="Arial"/>
          <w:szCs w:val="20"/>
        </w:rPr>
        <w:t>The</w:t>
      </w:r>
      <w:r w:rsidR="00677C5D" w:rsidRPr="003F4C50">
        <w:rPr>
          <w:rFonts w:cs="Arial"/>
          <w:szCs w:val="20"/>
        </w:rPr>
        <w:t xml:space="preserve"> three </w:t>
      </w:r>
      <w:r w:rsidRPr="003F4C50">
        <w:rPr>
          <w:rFonts w:cs="Arial"/>
          <w:szCs w:val="20"/>
        </w:rPr>
        <w:t xml:space="preserve">key outcome </w:t>
      </w:r>
      <w:r w:rsidR="00677C5D" w:rsidRPr="003F4C50">
        <w:rPr>
          <w:rFonts w:cs="Arial"/>
          <w:szCs w:val="20"/>
        </w:rPr>
        <w:t>area</w:t>
      </w:r>
      <w:r w:rsidRPr="003F4C50">
        <w:rPr>
          <w:rFonts w:cs="Arial"/>
          <w:szCs w:val="20"/>
        </w:rPr>
        <w:t>s of the SPSN theory of Change are</w:t>
      </w:r>
      <w:r w:rsidR="00677C5D" w:rsidRPr="003F4C50">
        <w:rPr>
          <w:rFonts w:cs="Arial"/>
          <w:szCs w:val="20"/>
        </w:rPr>
        <w:t xml:space="preserve"> capacity building, democratic governance and access to services. The SPSN theory of Change is a hypothesis that increased capacity and democratic governance will result in </w:t>
      </w:r>
      <w:r w:rsidRPr="003F4C50">
        <w:rPr>
          <w:rFonts w:cs="Arial"/>
          <w:szCs w:val="20"/>
        </w:rPr>
        <w:t>in</w:t>
      </w:r>
      <w:r w:rsidR="00677C5D" w:rsidRPr="003F4C50">
        <w:rPr>
          <w:rFonts w:cs="Arial"/>
          <w:szCs w:val="20"/>
        </w:rPr>
        <w:t>creased access to services in the communities where projects are funded</w:t>
      </w:r>
      <w:r w:rsidR="00C8750C" w:rsidRPr="003F4C50">
        <w:rPr>
          <w:rFonts w:cs="Arial"/>
          <w:szCs w:val="20"/>
        </w:rPr>
        <w:t>.</w:t>
      </w:r>
      <w:r w:rsidR="00591BD5" w:rsidRPr="003F4C50">
        <w:rPr>
          <w:rFonts w:cs="Arial"/>
          <w:szCs w:val="20"/>
        </w:rPr>
        <w:t xml:space="preserve"> </w:t>
      </w:r>
      <w:r w:rsidR="00A00170" w:rsidRPr="003F4C50">
        <w:rPr>
          <w:rFonts w:cs="Arial"/>
          <w:szCs w:val="20"/>
        </w:rPr>
        <w:t xml:space="preserve">The purpose of this study </w:t>
      </w:r>
      <w:r w:rsidRPr="003F4C50">
        <w:rPr>
          <w:rFonts w:cs="Arial"/>
          <w:szCs w:val="20"/>
        </w:rPr>
        <w:t xml:space="preserve">of a sample of 16 of the 33  SPSN funded classroom projects </w:t>
      </w:r>
      <w:r w:rsidR="00A00170" w:rsidRPr="003F4C50">
        <w:rPr>
          <w:rFonts w:cs="Arial"/>
          <w:szCs w:val="20"/>
        </w:rPr>
        <w:t xml:space="preserve">was to </w:t>
      </w:r>
      <w:r w:rsidR="00072D00" w:rsidRPr="003F4C50">
        <w:rPr>
          <w:rFonts w:cs="Arial"/>
          <w:szCs w:val="20"/>
        </w:rPr>
        <w:t>investigate</w:t>
      </w:r>
      <w:r w:rsidRPr="003F4C50">
        <w:rPr>
          <w:rFonts w:cs="Arial"/>
          <w:szCs w:val="20"/>
        </w:rPr>
        <w:t xml:space="preserve"> </w:t>
      </w:r>
      <w:r w:rsidR="00591BD5" w:rsidRPr="003F4C50">
        <w:rPr>
          <w:rFonts w:cs="Arial"/>
          <w:szCs w:val="20"/>
        </w:rPr>
        <w:t>i)</w:t>
      </w:r>
      <w:r w:rsidR="00072D00" w:rsidRPr="003F4C50">
        <w:rPr>
          <w:rFonts w:cs="Arial"/>
          <w:szCs w:val="20"/>
        </w:rPr>
        <w:t xml:space="preserve"> </w:t>
      </w:r>
      <w:r w:rsidR="00591BD5" w:rsidRPr="003F4C50">
        <w:rPr>
          <w:rFonts w:cs="Arial"/>
          <w:szCs w:val="20"/>
        </w:rPr>
        <w:t>the implementation of the democratic governance principles and ii)</w:t>
      </w:r>
      <w:r w:rsidR="00E40E24" w:rsidRPr="003F4C50">
        <w:rPr>
          <w:rFonts w:cs="Arial"/>
          <w:szCs w:val="20"/>
        </w:rPr>
        <w:t xml:space="preserve"> </w:t>
      </w:r>
      <w:r w:rsidR="00591BD5" w:rsidRPr="003F4C50">
        <w:rPr>
          <w:szCs w:val="20"/>
          <w:lang w:val="en-GB" w:eastAsia="en-US"/>
        </w:rPr>
        <w:t>whether</w:t>
      </w:r>
      <w:r w:rsidR="00621BD0" w:rsidRPr="003F4C50">
        <w:rPr>
          <w:szCs w:val="20"/>
          <w:lang w:val="en-GB" w:eastAsia="en-US"/>
        </w:rPr>
        <w:t xml:space="preserve"> the communities</w:t>
      </w:r>
      <w:r w:rsidR="00346859" w:rsidRPr="003F4C50">
        <w:rPr>
          <w:szCs w:val="20"/>
          <w:lang w:val="en-GB" w:eastAsia="en-US"/>
        </w:rPr>
        <w:t xml:space="preserve"> </w:t>
      </w:r>
      <w:r w:rsidR="00591BD5" w:rsidRPr="003F4C50">
        <w:rPr>
          <w:szCs w:val="20"/>
          <w:lang w:val="en-GB" w:eastAsia="en-US"/>
        </w:rPr>
        <w:t xml:space="preserve">were </w:t>
      </w:r>
      <w:r w:rsidR="00346859" w:rsidRPr="003F4C50">
        <w:rPr>
          <w:szCs w:val="20"/>
          <w:lang w:val="en-GB" w:eastAsia="en-US"/>
        </w:rPr>
        <w:t xml:space="preserve">able to have access to </w:t>
      </w:r>
      <w:r w:rsidR="00591BD5" w:rsidRPr="003F4C50">
        <w:rPr>
          <w:szCs w:val="20"/>
          <w:lang w:val="en-GB" w:eastAsia="en-US"/>
        </w:rPr>
        <w:t xml:space="preserve">and use of </w:t>
      </w:r>
      <w:r w:rsidR="00346859" w:rsidRPr="003F4C50">
        <w:rPr>
          <w:szCs w:val="20"/>
          <w:lang w:val="en-GB" w:eastAsia="en-US"/>
        </w:rPr>
        <w:t xml:space="preserve">the services through the process of </w:t>
      </w:r>
      <w:r w:rsidR="00591BD5" w:rsidRPr="003F4C50">
        <w:rPr>
          <w:szCs w:val="20"/>
          <w:lang w:val="en-GB" w:eastAsia="en-US"/>
        </w:rPr>
        <w:t xml:space="preserve">the </w:t>
      </w:r>
      <w:r w:rsidR="00346859" w:rsidRPr="003F4C50">
        <w:rPr>
          <w:szCs w:val="20"/>
          <w:lang w:val="en-GB" w:eastAsia="en-US"/>
        </w:rPr>
        <w:t>grant and project management cycle</w:t>
      </w:r>
      <w:r w:rsidR="00591BD5" w:rsidRPr="003F4C50">
        <w:rPr>
          <w:szCs w:val="20"/>
          <w:lang w:val="en-GB" w:eastAsia="en-US"/>
        </w:rPr>
        <w:t>s</w:t>
      </w:r>
      <w:r w:rsidR="00346859" w:rsidRPr="003F4C50">
        <w:rPr>
          <w:szCs w:val="20"/>
          <w:lang w:val="en-GB" w:eastAsia="en-US"/>
        </w:rPr>
        <w:t xml:space="preserve"> of </w:t>
      </w:r>
      <w:r w:rsidR="00621BD0" w:rsidRPr="003F4C50">
        <w:rPr>
          <w:szCs w:val="20"/>
          <w:lang w:val="en-GB" w:eastAsia="en-US"/>
        </w:rPr>
        <w:t xml:space="preserve">implementation. </w:t>
      </w:r>
    </w:p>
    <w:p w14:paraId="3BBE0DA4" w14:textId="77777777" w:rsidR="00621BD0" w:rsidRPr="003F4C50" w:rsidRDefault="00621BD0" w:rsidP="003F4C50">
      <w:pPr>
        <w:spacing w:line="280" w:lineRule="atLeast"/>
        <w:jc w:val="both"/>
        <w:rPr>
          <w:szCs w:val="20"/>
          <w:lang w:val="en-GB" w:eastAsia="en-US"/>
        </w:rPr>
      </w:pPr>
    </w:p>
    <w:p w14:paraId="47CB0B2A" w14:textId="76930E26" w:rsidR="00E40E24" w:rsidRPr="003F4C50" w:rsidRDefault="00E40E24" w:rsidP="003F4C50">
      <w:pPr>
        <w:spacing w:line="280" w:lineRule="atLeast"/>
        <w:jc w:val="both"/>
        <w:rPr>
          <w:szCs w:val="20"/>
          <w:lang w:val="en-GB" w:eastAsia="en-US"/>
        </w:rPr>
      </w:pPr>
      <w:r w:rsidRPr="003F4C50">
        <w:rPr>
          <w:szCs w:val="20"/>
          <w:lang w:val="en-GB" w:eastAsia="en-US"/>
        </w:rPr>
        <w:t>The results of the study showed</w:t>
      </w:r>
      <w:r w:rsidR="00591BD5" w:rsidRPr="003F4C50">
        <w:rPr>
          <w:szCs w:val="20"/>
          <w:lang w:val="en-GB" w:eastAsia="en-US"/>
        </w:rPr>
        <w:t xml:space="preserve"> </w:t>
      </w:r>
      <w:r w:rsidRPr="003F4C50">
        <w:rPr>
          <w:szCs w:val="20"/>
          <w:lang w:val="en-GB" w:eastAsia="en-US"/>
        </w:rPr>
        <w:t xml:space="preserve">that </w:t>
      </w:r>
      <w:r w:rsidR="00591BD5" w:rsidRPr="003F4C50">
        <w:rPr>
          <w:szCs w:val="20"/>
          <w:lang w:val="en-GB" w:eastAsia="en-US"/>
        </w:rPr>
        <w:t xml:space="preserve">these </w:t>
      </w:r>
      <w:r w:rsidRPr="003F4C50">
        <w:rPr>
          <w:szCs w:val="20"/>
          <w:lang w:val="en-GB" w:eastAsia="en-US"/>
        </w:rPr>
        <w:t>SPSN</w:t>
      </w:r>
      <w:r w:rsidR="004320FC" w:rsidRPr="003F4C50">
        <w:rPr>
          <w:szCs w:val="20"/>
          <w:lang w:val="en-GB" w:eastAsia="en-US"/>
        </w:rPr>
        <w:t xml:space="preserve"> Classroom</w:t>
      </w:r>
      <w:r w:rsidRPr="003F4C50">
        <w:rPr>
          <w:szCs w:val="20"/>
          <w:lang w:val="en-GB" w:eastAsia="en-US"/>
        </w:rPr>
        <w:t xml:space="preserve"> projects</w:t>
      </w:r>
      <w:r w:rsidR="00591BD5" w:rsidRPr="003F4C50">
        <w:rPr>
          <w:szCs w:val="20"/>
          <w:lang w:val="en-GB" w:eastAsia="en-US"/>
        </w:rPr>
        <w:t xml:space="preserve"> did</w:t>
      </w:r>
      <w:r w:rsidRPr="003F4C50">
        <w:rPr>
          <w:szCs w:val="20"/>
          <w:lang w:val="en-GB" w:eastAsia="en-US"/>
        </w:rPr>
        <w:t xml:space="preserve"> </w:t>
      </w:r>
      <w:r w:rsidR="00621BD0" w:rsidRPr="003F4C50">
        <w:rPr>
          <w:szCs w:val="20"/>
          <w:lang w:val="en-GB" w:eastAsia="en-US"/>
        </w:rPr>
        <w:t>promote</w:t>
      </w:r>
      <w:r w:rsidR="00591BD5" w:rsidRPr="003F4C50">
        <w:rPr>
          <w:szCs w:val="20"/>
          <w:lang w:val="en-GB" w:eastAsia="en-US"/>
        </w:rPr>
        <w:t xml:space="preserve"> the six democratic g</w:t>
      </w:r>
      <w:r w:rsidR="00365291" w:rsidRPr="003F4C50">
        <w:rPr>
          <w:szCs w:val="20"/>
          <w:lang w:val="en-GB" w:eastAsia="en-US"/>
        </w:rPr>
        <w:t>overnance principles</w:t>
      </w:r>
      <w:r w:rsidRPr="003F4C50">
        <w:rPr>
          <w:szCs w:val="20"/>
          <w:lang w:val="en-GB" w:eastAsia="en-US"/>
        </w:rPr>
        <w:t xml:space="preserve"> </w:t>
      </w:r>
      <w:r w:rsidR="00621BD0" w:rsidRPr="003F4C50">
        <w:rPr>
          <w:szCs w:val="20"/>
          <w:lang w:val="en-GB" w:eastAsia="en-US"/>
        </w:rPr>
        <w:t>through</w:t>
      </w:r>
      <w:r w:rsidRPr="003F4C50">
        <w:rPr>
          <w:szCs w:val="20"/>
          <w:lang w:val="en-GB" w:eastAsia="en-US"/>
        </w:rPr>
        <w:t xml:space="preserve"> </w:t>
      </w:r>
      <w:r w:rsidR="00621BD0" w:rsidRPr="003F4C50">
        <w:rPr>
          <w:szCs w:val="20"/>
          <w:lang w:val="en-GB" w:eastAsia="en-US"/>
        </w:rPr>
        <w:t>the</w:t>
      </w:r>
      <w:r w:rsidRPr="003F4C50">
        <w:rPr>
          <w:szCs w:val="20"/>
          <w:lang w:val="en-GB" w:eastAsia="en-US"/>
        </w:rPr>
        <w:t xml:space="preserve"> K</w:t>
      </w:r>
      <w:r w:rsidR="00013E97" w:rsidRPr="003F4C50">
        <w:rPr>
          <w:szCs w:val="20"/>
          <w:lang w:val="en-GB" w:eastAsia="en-US"/>
        </w:rPr>
        <w:t xml:space="preserve">omuniti </w:t>
      </w:r>
      <w:r w:rsidRPr="003F4C50">
        <w:rPr>
          <w:szCs w:val="20"/>
          <w:lang w:val="en-GB" w:eastAsia="en-US"/>
        </w:rPr>
        <w:t>P</w:t>
      </w:r>
      <w:r w:rsidR="00013E97" w:rsidRPr="003F4C50">
        <w:rPr>
          <w:szCs w:val="20"/>
          <w:lang w:val="en-GB" w:eastAsia="en-US"/>
        </w:rPr>
        <w:t xml:space="preserve">rosek </w:t>
      </w:r>
      <w:r w:rsidRPr="003F4C50">
        <w:rPr>
          <w:szCs w:val="20"/>
          <w:lang w:val="en-GB" w:eastAsia="en-US"/>
        </w:rPr>
        <w:t>P</w:t>
      </w:r>
      <w:r w:rsidR="00013E97" w:rsidRPr="003F4C50">
        <w:rPr>
          <w:szCs w:val="20"/>
          <w:lang w:val="en-GB" w:eastAsia="en-US"/>
        </w:rPr>
        <w:t>len (KPP)</w:t>
      </w:r>
      <w:r w:rsidRPr="003F4C50">
        <w:rPr>
          <w:szCs w:val="20"/>
          <w:lang w:val="en-GB" w:eastAsia="en-US"/>
        </w:rPr>
        <w:t xml:space="preserve"> and </w:t>
      </w:r>
      <w:r w:rsidR="001C61C6" w:rsidRPr="003F4C50">
        <w:rPr>
          <w:szCs w:val="20"/>
          <w:lang w:val="en-GB" w:eastAsia="en-US"/>
        </w:rPr>
        <w:t>Implementation Briefing and Grant Agreement (</w:t>
      </w:r>
      <w:r w:rsidRPr="003F4C50">
        <w:rPr>
          <w:szCs w:val="20"/>
          <w:lang w:val="en-GB" w:eastAsia="en-US"/>
        </w:rPr>
        <w:t>IB/GA</w:t>
      </w:r>
      <w:r w:rsidR="001C61C6" w:rsidRPr="003F4C50">
        <w:rPr>
          <w:szCs w:val="20"/>
          <w:lang w:val="en-GB" w:eastAsia="en-US"/>
        </w:rPr>
        <w:t>) processes. Further</w:t>
      </w:r>
      <w:r w:rsidRPr="003F4C50">
        <w:rPr>
          <w:szCs w:val="20"/>
          <w:lang w:val="en-GB" w:eastAsia="en-US"/>
        </w:rPr>
        <w:t xml:space="preserve"> the implementation</w:t>
      </w:r>
      <w:r w:rsidR="001C61C6" w:rsidRPr="003F4C50">
        <w:rPr>
          <w:szCs w:val="20"/>
          <w:lang w:val="en-GB" w:eastAsia="en-US"/>
        </w:rPr>
        <w:t xml:space="preserve"> of the projects </w:t>
      </w:r>
      <w:r w:rsidR="00A70529" w:rsidRPr="003F4C50">
        <w:rPr>
          <w:szCs w:val="20"/>
          <w:lang w:val="en-GB" w:eastAsia="en-US"/>
        </w:rPr>
        <w:t>contribute</w:t>
      </w:r>
      <w:r w:rsidR="00D8369B" w:rsidRPr="003F4C50">
        <w:rPr>
          <w:szCs w:val="20"/>
          <w:lang w:val="en-GB" w:eastAsia="en-US"/>
        </w:rPr>
        <w:t>d</w:t>
      </w:r>
      <w:r w:rsidR="00A70529" w:rsidRPr="003F4C50">
        <w:rPr>
          <w:szCs w:val="20"/>
          <w:lang w:val="en-GB" w:eastAsia="en-US"/>
        </w:rPr>
        <w:t xml:space="preserve"> immensely to the application of</w:t>
      </w:r>
      <w:r w:rsidRPr="003F4C50">
        <w:rPr>
          <w:szCs w:val="20"/>
          <w:lang w:val="en-GB" w:eastAsia="en-US"/>
        </w:rPr>
        <w:t xml:space="preserve"> these DG Principles in the projects</w:t>
      </w:r>
      <w:r w:rsidR="00072D00" w:rsidRPr="003F4C50">
        <w:rPr>
          <w:szCs w:val="20"/>
          <w:lang w:val="en-GB" w:eastAsia="en-US"/>
        </w:rPr>
        <w:t>.</w:t>
      </w:r>
      <w:r w:rsidR="00966286" w:rsidRPr="003F4C50">
        <w:rPr>
          <w:szCs w:val="20"/>
          <w:lang w:val="en-GB" w:eastAsia="en-US"/>
        </w:rPr>
        <w:t xml:space="preserve"> </w:t>
      </w:r>
    </w:p>
    <w:p w14:paraId="53782811" w14:textId="77777777" w:rsidR="00E40E24" w:rsidRPr="003F4C50" w:rsidRDefault="00E40E24" w:rsidP="003F4C50">
      <w:pPr>
        <w:spacing w:line="280" w:lineRule="atLeast"/>
        <w:jc w:val="both"/>
        <w:rPr>
          <w:szCs w:val="20"/>
          <w:lang w:val="en-GB" w:eastAsia="en-US"/>
        </w:rPr>
      </w:pPr>
    </w:p>
    <w:p w14:paraId="14C948D6" w14:textId="6F0D39E8" w:rsidR="003C6921" w:rsidRPr="003F4C50" w:rsidRDefault="003F4C50" w:rsidP="003F4C50">
      <w:pPr>
        <w:spacing w:line="280" w:lineRule="atLeast"/>
        <w:jc w:val="both"/>
        <w:rPr>
          <w:rFonts w:cs="Arial"/>
          <w:szCs w:val="20"/>
        </w:rPr>
      </w:pPr>
      <w:r>
        <w:rPr>
          <w:rFonts w:cs="Arial"/>
          <w:szCs w:val="20"/>
        </w:rPr>
        <w:t>I</w:t>
      </w:r>
      <w:r w:rsidR="003C6921" w:rsidRPr="003F4C50">
        <w:rPr>
          <w:rFonts w:cs="Arial"/>
          <w:szCs w:val="20"/>
        </w:rPr>
        <w:t>t was found that 8 projects – half of the sample – achieved well on all three outcome areas – capacity, democratic governance and access to services.</w:t>
      </w:r>
    </w:p>
    <w:p w14:paraId="43A5FDE6" w14:textId="77777777" w:rsidR="00A00170" w:rsidRPr="003F4C50" w:rsidRDefault="00A00170" w:rsidP="003F4C50">
      <w:pPr>
        <w:spacing w:line="280" w:lineRule="atLeast"/>
        <w:jc w:val="both"/>
        <w:rPr>
          <w:rFonts w:cs="Arial"/>
          <w:szCs w:val="20"/>
        </w:rPr>
      </w:pPr>
    </w:p>
    <w:p w14:paraId="4200C6B6" w14:textId="77777777" w:rsidR="003C6921" w:rsidRPr="003F4C50" w:rsidRDefault="003C6921" w:rsidP="003F4C50">
      <w:pPr>
        <w:spacing w:line="280" w:lineRule="atLeast"/>
        <w:jc w:val="both"/>
        <w:rPr>
          <w:rFonts w:cs="Arial"/>
          <w:szCs w:val="20"/>
        </w:rPr>
      </w:pPr>
      <w:r w:rsidRPr="003F4C50">
        <w:rPr>
          <w:rFonts w:cs="Arial"/>
          <w:szCs w:val="20"/>
        </w:rPr>
        <w:t>Particular highlights were:</w:t>
      </w:r>
    </w:p>
    <w:p w14:paraId="32D411B4" w14:textId="77777777" w:rsidR="003C6921" w:rsidRPr="003F4C50" w:rsidRDefault="003C6921" w:rsidP="003F4C50">
      <w:pPr>
        <w:pStyle w:val="ListParagraph"/>
        <w:numPr>
          <w:ilvl w:val="0"/>
          <w:numId w:val="14"/>
        </w:numPr>
        <w:spacing w:after="0"/>
        <w:jc w:val="both"/>
        <w:rPr>
          <w:rFonts w:ascii="Arial" w:hAnsi="Arial" w:cs="Arial"/>
          <w:sz w:val="20"/>
        </w:rPr>
      </w:pPr>
      <w:r w:rsidRPr="003F4C50">
        <w:rPr>
          <w:rFonts w:ascii="Arial" w:hAnsi="Arial" w:cs="Arial"/>
          <w:sz w:val="20"/>
        </w:rPr>
        <w:t>Achievement in capacity building were moderate with more attention needed to the supporting organisation executives to transferring their new capacities and skills to the community and community empowerment being stronger</w:t>
      </w:r>
    </w:p>
    <w:p w14:paraId="0CB7FB37" w14:textId="77777777" w:rsidR="003C6921" w:rsidRPr="003F4C50" w:rsidRDefault="003C6921" w:rsidP="003F4C50">
      <w:pPr>
        <w:pStyle w:val="ListParagraph"/>
        <w:numPr>
          <w:ilvl w:val="0"/>
          <w:numId w:val="14"/>
        </w:numPr>
        <w:spacing w:after="0"/>
        <w:jc w:val="both"/>
        <w:rPr>
          <w:rFonts w:ascii="Arial" w:hAnsi="Arial" w:cs="Arial"/>
          <w:sz w:val="20"/>
        </w:rPr>
      </w:pPr>
      <w:r w:rsidRPr="003F4C50">
        <w:rPr>
          <w:rFonts w:ascii="Arial" w:hAnsi="Arial" w:cs="Arial"/>
          <w:sz w:val="20"/>
        </w:rPr>
        <w:t>At least 3 or more of the 6 Democratic Governance principles were being promoted and practised by 80% (13) of the projects – a very good result</w:t>
      </w:r>
    </w:p>
    <w:p w14:paraId="092D11C6" w14:textId="68622641" w:rsidR="003C6921" w:rsidRPr="003F4C50" w:rsidRDefault="003C6921" w:rsidP="003F4C50">
      <w:pPr>
        <w:pStyle w:val="ListParagraph"/>
        <w:numPr>
          <w:ilvl w:val="0"/>
          <w:numId w:val="14"/>
        </w:numPr>
        <w:spacing w:after="0"/>
        <w:jc w:val="both"/>
        <w:rPr>
          <w:rFonts w:ascii="Arial" w:hAnsi="Arial" w:cs="Arial"/>
          <w:sz w:val="20"/>
        </w:rPr>
      </w:pPr>
      <w:r w:rsidRPr="003F4C50">
        <w:rPr>
          <w:rFonts w:ascii="Arial" w:hAnsi="Arial" w:cs="Arial"/>
          <w:sz w:val="20"/>
        </w:rPr>
        <w:t xml:space="preserve">75% of projects were using the buildings for the intended purpose – school classrooms, and they had both trained maintenance teams and an agreed maintenance plan in place for </w:t>
      </w:r>
      <w:r w:rsidR="003F4C50" w:rsidRPr="003F4C50">
        <w:rPr>
          <w:rFonts w:ascii="Arial" w:hAnsi="Arial" w:cs="Arial"/>
          <w:sz w:val="20"/>
        </w:rPr>
        <w:t>sustainability</w:t>
      </w:r>
      <w:r w:rsidRPr="003F4C50">
        <w:rPr>
          <w:rFonts w:ascii="Arial" w:hAnsi="Arial" w:cs="Arial"/>
          <w:sz w:val="20"/>
        </w:rPr>
        <w:t xml:space="preserve">. </w:t>
      </w:r>
    </w:p>
    <w:p w14:paraId="520A45B5" w14:textId="77777777" w:rsidR="008147D2" w:rsidRPr="003F4C50" w:rsidRDefault="008147D2" w:rsidP="003F4C50">
      <w:pPr>
        <w:pStyle w:val="ListParagraph"/>
        <w:numPr>
          <w:ilvl w:val="0"/>
          <w:numId w:val="0"/>
        </w:numPr>
        <w:spacing w:after="0"/>
        <w:ind w:left="720"/>
        <w:jc w:val="both"/>
        <w:rPr>
          <w:rFonts w:ascii="Arial" w:hAnsi="Arial" w:cs="Arial"/>
          <w:sz w:val="20"/>
        </w:rPr>
      </w:pPr>
    </w:p>
    <w:p w14:paraId="6F2112D5" w14:textId="49DA7423" w:rsidR="008147D2" w:rsidRPr="003F4C50" w:rsidRDefault="003F4C50" w:rsidP="003F4C50">
      <w:pPr>
        <w:spacing w:line="280" w:lineRule="atLeast"/>
        <w:rPr>
          <w:szCs w:val="20"/>
          <w:lang w:val="en-GB" w:eastAsia="en-US"/>
        </w:rPr>
      </w:pPr>
      <w:r w:rsidRPr="003F4C50">
        <w:rPr>
          <w:rFonts w:cs="Arial"/>
          <w:szCs w:val="20"/>
        </w:rPr>
        <w:t xml:space="preserve">With the SPSN intervention, grantees were well informed on the six democratic governance principles and the benefits they can have within the community.  In the most successful </w:t>
      </w:r>
      <w:r>
        <w:rPr>
          <w:rFonts w:cs="Arial"/>
          <w:szCs w:val="20"/>
        </w:rPr>
        <w:t xml:space="preserve">projects, </w:t>
      </w:r>
      <w:r w:rsidRPr="003F4C50">
        <w:rPr>
          <w:rFonts w:cs="Arial"/>
          <w:szCs w:val="20"/>
        </w:rPr>
        <w:t>project executives together with parents and community are constantly working together to bring about change.  They are informed of their obligations to each other and how they can co-exist and bring about change while maintaining their status.  The community is knowledgeable on how to seek assistance and continue to demand answers from government officials as it is a right and not a privilege.  Women, children and disabled now understand that they are also equal and can take part in decision making process</w:t>
      </w:r>
      <w:r>
        <w:rPr>
          <w:rFonts w:cs="Arial"/>
          <w:szCs w:val="20"/>
        </w:rPr>
        <w:t>.</w:t>
      </w:r>
    </w:p>
    <w:p w14:paraId="62DC6CAA" w14:textId="77777777" w:rsidR="009E7FEF" w:rsidRPr="003F4C50" w:rsidRDefault="009E7FEF" w:rsidP="003F4C50">
      <w:pPr>
        <w:spacing w:line="280" w:lineRule="atLeast"/>
        <w:jc w:val="both"/>
        <w:rPr>
          <w:szCs w:val="20"/>
          <w:lang w:val="en-GB" w:eastAsia="en-US"/>
        </w:rPr>
      </w:pPr>
    </w:p>
    <w:p w14:paraId="3D419631" w14:textId="77777777" w:rsidR="00233D4F" w:rsidRDefault="00233D4F" w:rsidP="004B248E">
      <w:pPr>
        <w:jc w:val="both"/>
        <w:rPr>
          <w:lang w:val="en-GB" w:eastAsia="en-US"/>
        </w:rPr>
      </w:pPr>
    </w:p>
    <w:p w14:paraId="182BA6E0" w14:textId="77777777" w:rsidR="00E04E6E" w:rsidRDefault="00E04E6E" w:rsidP="004B248E">
      <w:pPr>
        <w:jc w:val="both"/>
        <w:rPr>
          <w:lang w:val="en-GB" w:eastAsia="en-US"/>
        </w:rPr>
      </w:pPr>
    </w:p>
    <w:p w14:paraId="5DADA761" w14:textId="77777777" w:rsidR="00C379CB" w:rsidRDefault="00C379CB" w:rsidP="004B248E">
      <w:pPr>
        <w:jc w:val="both"/>
        <w:rPr>
          <w:lang w:val="en-GB" w:eastAsia="en-US"/>
        </w:rPr>
      </w:pPr>
    </w:p>
    <w:p w14:paraId="69FB236E" w14:textId="77777777" w:rsidR="00244035" w:rsidRPr="00E725C0" w:rsidRDefault="00B43F3F" w:rsidP="00244035">
      <w:pPr>
        <w:pStyle w:val="Heading1"/>
        <w:rPr>
          <w:rFonts w:ascii="Arial" w:hAnsi="Arial"/>
          <w:szCs w:val="20"/>
        </w:rPr>
      </w:pPr>
      <w:bookmarkStart w:id="5" w:name="_Toc452018279"/>
      <w:bookmarkStart w:id="6" w:name="_Ref210126939"/>
      <w:r w:rsidRPr="00E725C0">
        <w:rPr>
          <w:rFonts w:ascii="Arial" w:hAnsi="Arial"/>
          <w:szCs w:val="20"/>
        </w:rPr>
        <w:lastRenderedPageBreak/>
        <w:t>INTRODUCTION</w:t>
      </w:r>
      <w:bookmarkEnd w:id="5"/>
    </w:p>
    <w:p w14:paraId="628B2214" w14:textId="77777777" w:rsidR="00CA492F" w:rsidRPr="00E725C0" w:rsidRDefault="00CA492F">
      <w:pPr>
        <w:rPr>
          <w:rFonts w:cs="Arial"/>
          <w:szCs w:val="20"/>
          <w:lang w:eastAsia="en-US"/>
        </w:rPr>
      </w:pPr>
      <w:bookmarkStart w:id="7" w:name="_Toc229474728"/>
      <w:bookmarkEnd w:id="0"/>
      <w:bookmarkEnd w:id="6"/>
      <w:bookmarkEnd w:id="7"/>
    </w:p>
    <w:p w14:paraId="0EA7416B" w14:textId="57E475D2" w:rsidR="00595123" w:rsidRPr="00E725C0" w:rsidRDefault="00595123" w:rsidP="00E16303">
      <w:pPr>
        <w:pStyle w:val="BodyText"/>
        <w:spacing w:before="0" w:after="0"/>
        <w:ind w:left="0"/>
        <w:contextualSpacing/>
        <w:jc w:val="both"/>
        <w:rPr>
          <w:rFonts w:cs="Arial"/>
          <w:szCs w:val="20"/>
        </w:rPr>
      </w:pPr>
      <w:r w:rsidRPr="00365291">
        <w:rPr>
          <w:rFonts w:cs="Arial"/>
          <w:szCs w:val="20"/>
        </w:rPr>
        <w:t>Providing a safe and conducive learning environment for children is a challenge in communities especially in rural areas of Papua New Guinea.  This can be said as well for u</w:t>
      </w:r>
      <w:r w:rsidR="00966286">
        <w:rPr>
          <w:rFonts w:cs="Arial"/>
          <w:szCs w:val="20"/>
        </w:rPr>
        <w:t xml:space="preserve">rban centres as maintenance for </w:t>
      </w:r>
      <w:r w:rsidRPr="00365291">
        <w:rPr>
          <w:rFonts w:cs="Arial"/>
          <w:szCs w:val="20"/>
        </w:rPr>
        <w:t>permanent classrooms remain</w:t>
      </w:r>
      <w:r w:rsidR="00365291">
        <w:rPr>
          <w:rFonts w:cs="Arial"/>
          <w:szCs w:val="20"/>
        </w:rPr>
        <w:t>s</w:t>
      </w:r>
      <w:r w:rsidRPr="00365291">
        <w:rPr>
          <w:rFonts w:cs="Arial"/>
          <w:szCs w:val="20"/>
        </w:rPr>
        <w:t xml:space="preserve"> an issue that seldom receive</w:t>
      </w:r>
      <w:r w:rsidR="00365291">
        <w:rPr>
          <w:rFonts w:cs="Arial"/>
          <w:szCs w:val="20"/>
        </w:rPr>
        <w:t>s</w:t>
      </w:r>
      <w:r w:rsidRPr="00365291">
        <w:rPr>
          <w:rFonts w:cs="Arial"/>
          <w:szCs w:val="20"/>
        </w:rPr>
        <w:t xml:space="preserve"> much attention. In rural communities, children rarely complete a full week’s lesson</w:t>
      </w:r>
      <w:r w:rsidR="00966286">
        <w:rPr>
          <w:rFonts w:cs="Arial"/>
          <w:szCs w:val="20"/>
        </w:rPr>
        <w:t>s</w:t>
      </w:r>
      <w:r w:rsidRPr="00365291">
        <w:rPr>
          <w:rFonts w:cs="Arial"/>
          <w:szCs w:val="20"/>
        </w:rPr>
        <w:t xml:space="preserve"> due to interruptions caused by a leaking classroom roof, floods</w:t>
      </w:r>
      <w:r w:rsidR="00365291">
        <w:rPr>
          <w:rFonts w:cs="Arial"/>
          <w:szCs w:val="20"/>
        </w:rPr>
        <w:t>,</w:t>
      </w:r>
      <w:r w:rsidRPr="00365291">
        <w:rPr>
          <w:rFonts w:cs="Arial"/>
          <w:szCs w:val="20"/>
        </w:rPr>
        <w:t xml:space="preserve"> or the lack of resource materials. This prompts communities to take ownership of schools whether it is permanent, semi-permanent or bush material and maintain the classroom the best way the</w:t>
      </w:r>
      <w:r w:rsidR="00966286">
        <w:rPr>
          <w:rFonts w:cs="Arial"/>
          <w:szCs w:val="20"/>
        </w:rPr>
        <w:t>y</w:t>
      </w:r>
      <w:r w:rsidRPr="00365291">
        <w:rPr>
          <w:rFonts w:cs="Arial"/>
          <w:szCs w:val="20"/>
        </w:rPr>
        <w:t xml:space="preserve"> can</w:t>
      </w:r>
      <w:r w:rsidRPr="00E725C0">
        <w:rPr>
          <w:rFonts w:cs="Arial"/>
          <w:szCs w:val="20"/>
        </w:rPr>
        <w:t xml:space="preserve">.  </w:t>
      </w:r>
      <w:r w:rsidR="00365291">
        <w:rPr>
          <w:rFonts w:cs="Arial"/>
          <w:szCs w:val="20"/>
        </w:rPr>
        <w:t xml:space="preserve">Building of permanent classrooms was a priority for many communities </w:t>
      </w:r>
      <w:r w:rsidR="00E16303">
        <w:rPr>
          <w:rFonts w:cs="Arial"/>
          <w:szCs w:val="20"/>
        </w:rPr>
        <w:t>and a total of 33</w:t>
      </w:r>
      <w:r w:rsidR="0076206E">
        <w:rPr>
          <w:rFonts w:cs="Arial"/>
          <w:szCs w:val="20"/>
        </w:rPr>
        <w:t xml:space="preserve"> classrooms were funded </w:t>
      </w:r>
      <w:r w:rsidR="00E16303">
        <w:rPr>
          <w:rFonts w:cs="Arial"/>
          <w:szCs w:val="20"/>
        </w:rPr>
        <w:t>under SPSN</w:t>
      </w:r>
    </w:p>
    <w:p w14:paraId="41856BC8" w14:textId="77777777" w:rsidR="00595123" w:rsidRPr="00E725C0" w:rsidRDefault="00595123" w:rsidP="00595123">
      <w:pPr>
        <w:pStyle w:val="BodyText"/>
        <w:spacing w:before="0" w:after="0" w:line="360" w:lineRule="auto"/>
        <w:ind w:left="0"/>
        <w:contextualSpacing/>
        <w:jc w:val="both"/>
        <w:rPr>
          <w:rFonts w:cs="Arial"/>
          <w:szCs w:val="20"/>
        </w:rPr>
      </w:pPr>
    </w:p>
    <w:p w14:paraId="23132CD0" w14:textId="44F09126" w:rsidR="00061075" w:rsidRDefault="00595123" w:rsidP="00E16303">
      <w:pPr>
        <w:pStyle w:val="BodyText"/>
        <w:spacing w:before="0" w:after="0"/>
        <w:ind w:left="0"/>
        <w:contextualSpacing/>
        <w:jc w:val="both"/>
        <w:rPr>
          <w:rFonts w:cs="Arial"/>
          <w:szCs w:val="20"/>
        </w:rPr>
      </w:pPr>
      <w:r w:rsidRPr="00E16303">
        <w:rPr>
          <w:rFonts w:cs="Arial"/>
          <w:szCs w:val="20"/>
        </w:rPr>
        <w:t xml:space="preserve">The SPSN </w:t>
      </w:r>
      <w:r w:rsidR="00E16303" w:rsidRPr="00E16303">
        <w:rPr>
          <w:rFonts w:cs="Arial"/>
          <w:szCs w:val="20"/>
        </w:rPr>
        <w:t xml:space="preserve">Component 2 </w:t>
      </w:r>
      <w:r w:rsidRPr="00E16303">
        <w:rPr>
          <w:rFonts w:cs="Arial"/>
          <w:szCs w:val="20"/>
        </w:rPr>
        <w:t>small grants program support</w:t>
      </w:r>
      <w:r w:rsidR="00E16303" w:rsidRPr="00E16303">
        <w:rPr>
          <w:rFonts w:cs="Arial"/>
          <w:szCs w:val="20"/>
        </w:rPr>
        <w:t>s</w:t>
      </w:r>
      <w:r w:rsidRPr="00E16303">
        <w:rPr>
          <w:rFonts w:cs="Arial"/>
          <w:szCs w:val="20"/>
        </w:rPr>
        <w:t xml:space="preserve"> activities that</w:t>
      </w:r>
      <w:r w:rsidR="00061075">
        <w:rPr>
          <w:rFonts w:cs="Arial"/>
          <w:szCs w:val="20"/>
        </w:rPr>
        <w:t>:</w:t>
      </w:r>
    </w:p>
    <w:p w14:paraId="7366334E" w14:textId="0790F9B9" w:rsidR="00061075" w:rsidRDefault="00595123" w:rsidP="00061075">
      <w:pPr>
        <w:pStyle w:val="BodyText"/>
        <w:numPr>
          <w:ilvl w:val="0"/>
          <w:numId w:val="17"/>
        </w:numPr>
        <w:spacing w:before="0" w:after="0"/>
        <w:contextualSpacing/>
        <w:jc w:val="both"/>
        <w:rPr>
          <w:rFonts w:cs="Arial"/>
          <w:szCs w:val="20"/>
        </w:rPr>
      </w:pPr>
      <w:r w:rsidRPr="00E16303">
        <w:rPr>
          <w:rFonts w:cs="Arial"/>
          <w:szCs w:val="20"/>
        </w:rPr>
        <w:t xml:space="preserve">promote Democratic Governance </w:t>
      </w:r>
      <w:r w:rsidR="00E16303" w:rsidRPr="00E16303">
        <w:rPr>
          <w:rFonts w:cs="Arial"/>
          <w:szCs w:val="20"/>
        </w:rPr>
        <w:t xml:space="preserve">(DG) </w:t>
      </w:r>
      <w:r w:rsidRPr="00E16303">
        <w:rPr>
          <w:rFonts w:cs="Arial"/>
          <w:szCs w:val="20"/>
        </w:rPr>
        <w:t>(linking citizens, civil society groups and government</w:t>
      </w:r>
      <w:r w:rsidR="00E16303" w:rsidRPr="00E16303">
        <w:rPr>
          <w:rFonts w:cs="Arial"/>
          <w:szCs w:val="20"/>
        </w:rPr>
        <w:t xml:space="preserve"> for public decision making</w:t>
      </w:r>
      <w:r w:rsidR="00061075">
        <w:rPr>
          <w:rFonts w:cs="Arial"/>
          <w:szCs w:val="20"/>
        </w:rPr>
        <w:t>)</w:t>
      </w:r>
      <w:r w:rsidR="00966286">
        <w:rPr>
          <w:rFonts w:cs="Arial"/>
          <w:szCs w:val="20"/>
        </w:rPr>
        <w:t>;</w:t>
      </w:r>
      <w:r w:rsidR="00061075">
        <w:rPr>
          <w:rFonts w:cs="Arial"/>
          <w:szCs w:val="20"/>
        </w:rPr>
        <w:t xml:space="preserve"> </w:t>
      </w:r>
    </w:p>
    <w:p w14:paraId="5B6A03B0" w14:textId="380E0DAE" w:rsidR="00061075" w:rsidRDefault="00061075" w:rsidP="00061075">
      <w:pPr>
        <w:pStyle w:val="BodyText"/>
        <w:numPr>
          <w:ilvl w:val="0"/>
          <w:numId w:val="17"/>
        </w:numPr>
        <w:spacing w:before="0" w:after="0"/>
        <w:contextualSpacing/>
        <w:jc w:val="both"/>
        <w:rPr>
          <w:rFonts w:cs="Arial"/>
          <w:szCs w:val="20"/>
        </w:rPr>
      </w:pPr>
      <w:r w:rsidRPr="00061075">
        <w:rPr>
          <w:rFonts w:cs="Arial"/>
          <w:szCs w:val="20"/>
        </w:rPr>
        <w:t xml:space="preserve">increase capacity </w:t>
      </w:r>
      <w:r w:rsidR="00966286">
        <w:rPr>
          <w:rFonts w:cs="Arial"/>
          <w:szCs w:val="20"/>
        </w:rPr>
        <w:t xml:space="preserve">for </w:t>
      </w:r>
      <w:r w:rsidRPr="00061075">
        <w:rPr>
          <w:rFonts w:cs="Arial"/>
          <w:szCs w:val="20"/>
        </w:rPr>
        <w:t>government, community</w:t>
      </w:r>
      <w:r w:rsidR="00966286">
        <w:rPr>
          <w:rFonts w:cs="Arial"/>
          <w:szCs w:val="20"/>
        </w:rPr>
        <w:t xml:space="preserve"> organisations, and communities;</w:t>
      </w:r>
    </w:p>
    <w:p w14:paraId="5C000BDA" w14:textId="77777777" w:rsidR="00061075" w:rsidRDefault="00061075" w:rsidP="00061075">
      <w:pPr>
        <w:pStyle w:val="BodyText"/>
        <w:numPr>
          <w:ilvl w:val="0"/>
          <w:numId w:val="17"/>
        </w:numPr>
        <w:spacing w:before="0" w:after="0"/>
        <w:contextualSpacing/>
        <w:jc w:val="both"/>
        <w:rPr>
          <w:rFonts w:cs="Arial"/>
          <w:szCs w:val="20"/>
        </w:rPr>
      </w:pPr>
      <w:r>
        <w:rPr>
          <w:rFonts w:cs="Arial"/>
          <w:szCs w:val="20"/>
        </w:rPr>
        <w:t xml:space="preserve">leading to </w:t>
      </w:r>
      <w:r w:rsidR="00595123" w:rsidRPr="00061075">
        <w:rPr>
          <w:rFonts w:cs="Arial"/>
          <w:szCs w:val="20"/>
        </w:rPr>
        <w:t>improve</w:t>
      </w:r>
      <w:r>
        <w:rPr>
          <w:rFonts w:cs="Arial"/>
          <w:szCs w:val="20"/>
        </w:rPr>
        <w:t>d</w:t>
      </w:r>
      <w:r w:rsidR="00595123" w:rsidRPr="00061075">
        <w:rPr>
          <w:rFonts w:cs="Arial"/>
          <w:szCs w:val="20"/>
        </w:rPr>
        <w:t xml:space="preserve"> service delivery</w:t>
      </w:r>
      <w:r>
        <w:rPr>
          <w:rFonts w:cs="Arial"/>
          <w:szCs w:val="20"/>
        </w:rPr>
        <w:t>.</w:t>
      </w:r>
    </w:p>
    <w:p w14:paraId="341ED2F8" w14:textId="08D39978" w:rsidR="00061075" w:rsidRDefault="00595123" w:rsidP="00061075">
      <w:pPr>
        <w:pStyle w:val="BodyText"/>
        <w:spacing w:before="0" w:after="0"/>
        <w:ind w:left="720"/>
        <w:contextualSpacing/>
        <w:jc w:val="both"/>
        <w:rPr>
          <w:rFonts w:cs="Arial"/>
          <w:szCs w:val="20"/>
        </w:rPr>
      </w:pPr>
      <w:r w:rsidRPr="00061075">
        <w:rPr>
          <w:rFonts w:cs="Arial"/>
          <w:szCs w:val="20"/>
        </w:rPr>
        <w:t xml:space="preserve"> </w:t>
      </w:r>
    </w:p>
    <w:p w14:paraId="36849D31" w14:textId="1000D592" w:rsidR="00595123" w:rsidRPr="00061075" w:rsidRDefault="00061075" w:rsidP="00061075">
      <w:pPr>
        <w:pStyle w:val="BodyText"/>
        <w:spacing w:before="0" w:after="0"/>
        <w:ind w:left="0"/>
        <w:contextualSpacing/>
        <w:jc w:val="both"/>
        <w:rPr>
          <w:rFonts w:cs="Arial"/>
          <w:szCs w:val="20"/>
        </w:rPr>
      </w:pPr>
      <w:r>
        <w:rPr>
          <w:rFonts w:cs="Arial"/>
          <w:szCs w:val="20"/>
        </w:rPr>
        <w:t xml:space="preserve">Projects needed to promote and </w:t>
      </w:r>
      <w:r w:rsidR="00595123" w:rsidRPr="00061075">
        <w:rPr>
          <w:rFonts w:cs="Arial"/>
          <w:szCs w:val="20"/>
        </w:rPr>
        <w:t xml:space="preserve">demonstrate </w:t>
      </w:r>
      <w:r w:rsidR="00E16303" w:rsidRPr="00061075">
        <w:rPr>
          <w:rFonts w:cs="Arial"/>
          <w:szCs w:val="20"/>
        </w:rPr>
        <w:t xml:space="preserve">the DG </w:t>
      </w:r>
      <w:r w:rsidR="00595123" w:rsidRPr="00061075">
        <w:rPr>
          <w:rFonts w:cs="Arial"/>
          <w:szCs w:val="20"/>
        </w:rPr>
        <w:t xml:space="preserve">principles of participation, responsiveness, accountability, transparency, equality and legitimacy. </w:t>
      </w:r>
      <w:r w:rsidR="00E16303" w:rsidRPr="00061075">
        <w:rPr>
          <w:rFonts w:cs="Arial"/>
          <w:szCs w:val="20"/>
        </w:rPr>
        <w:t xml:space="preserve">These principles </w:t>
      </w:r>
      <w:r w:rsidR="00595123" w:rsidRPr="00061075">
        <w:rPr>
          <w:rFonts w:cs="Arial"/>
          <w:szCs w:val="20"/>
        </w:rPr>
        <w:t>were promoted during</w:t>
      </w:r>
      <w:r w:rsidR="00692FC5" w:rsidRPr="00061075">
        <w:rPr>
          <w:rFonts w:cs="Arial"/>
          <w:szCs w:val="20"/>
        </w:rPr>
        <w:t xml:space="preserve"> </w:t>
      </w:r>
      <w:r w:rsidR="00D52888" w:rsidRPr="00061075">
        <w:rPr>
          <w:rFonts w:cs="Arial"/>
          <w:szCs w:val="20"/>
        </w:rPr>
        <w:t>initial</w:t>
      </w:r>
      <w:r w:rsidR="00595123" w:rsidRPr="00061075">
        <w:rPr>
          <w:rFonts w:cs="Arial"/>
          <w:szCs w:val="20"/>
        </w:rPr>
        <w:t xml:space="preserve"> planning stages</w:t>
      </w:r>
      <w:r w:rsidR="00E16303" w:rsidRPr="00061075">
        <w:rPr>
          <w:rFonts w:cs="Arial"/>
          <w:szCs w:val="20"/>
        </w:rPr>
        <w:t xml:space="preserve"> of SPSN</w:t>
      </w:r>
      <w:r w:rsidR="00595123" w:rsidRPr="00061075">
        <w:rPr>
          <w:rFonts w:cs="Arial"/>
          <w:szCs w:val="20"/>
        </w:rPr>
        <w:t xml:space="preserve"> </w:t>
      </w:r>
      <w:r w:rsidR="00E16303" w:rsidRPr="00061075">
        <w:rPr>
          <w:lang w:val="en-GB" w:eastAsia="en-US"/>
        </w:rPr>
        <w:t>Komuniti Prosek Plen (KPP) and Implementation Briefing and Grant Agreement (IB/GA) processes</w:t>
      </w:r>
      <w:r w:rsidR="00E16303" w:rsidRPr="00061075">
        <w:rPr>
          <w:rFonts w:cs="Arial"/>
          <w:szCs w:val="20"/>
        </w:rPr>
        <w:t xml:space="preserve"> for </w:t>
      </w:r>
      <w:r w:rsidR="00595123" w:rsidRPr="00061075">
        <w:rPr>
          <w:rFonts w:cs="Arial"/>
          <w:szCs w:val="20"/>
        </w:rPr>
        <w:t>project</w:t>
      </w:r>
      <w:r w:rsidR="00E16303" w:rsidRPr="00061075">
        <w:rPr>
          <w:rFonts w:cs="Arial"/>
          <w:szCs w:val="20"/>
        </w:rPr>
        <w:t>s</w:t>
      </w:r>
      <w:r w:rsidR="00966286">
        <w:rPr>
          <w:rFonts w:cs="Arial"/>
          <w:szCs w:val="20"/>
        </w:rPr>
        <w:t>,</w:t>
      </w:r>
      <w:r w:rsidR="00595123" w:rsidRPr="00061075">
        <w:rPr>
          <w:rFonts w:cs="Arial"/>
          <w:szCs w:val="20"/>
        </w:rPr>
        <w:t xml:space="preserve"> </w:t>
      </w:r>
      <w:r w:rsidR="00E16303" w:rsidRPr="00061075">
        <w:rPr>
          <w:rFonts w:cs="Arial"/>
          <w:szCs w:val="20"/>
        </w:rPr>
        <w:t>with SPSN providing</w:t>
      </w:r>
      <w:r w:rsidR="00595123" w:rsidRPr="00061075">
        <w:rPr>
          <w:rFonts w:cs="Arial"/>
          <w:szCs w:val="20"/>
        </w:rPr>
        <w:t xml:space="preserve"> the training and materials to community members </w:t>
      </w:r>
      <w:r w:rsidR="00E16303" w:rsidRPr="00061075">
        <w:rPr>
          <w:rFonts w:cs="Arial"/>
          <w:szCs w:val="20"/>
        </w:rPr>
        <w:t>and</w:t>
      </w:r>
      <w:r w:rsidR="00595123" w:rsidRPr="00061075">
        <w:rPr>
          <w:rFonts w:cs="Arial"/>
          <w:szCs w:val="20"/>
        </w:rPr>
        <w:t xml:space="preserve"> project executives on how SPSN </w:t>
      </w:r>
      <w:r w:rsidR="00E16303" w:rsidRPr="00061075">
        <w:rPr>
          <w:rFonts w:cs="Arial"/>
          <w:szCs w:val="20"/>
        </w:rPr>
        <w:t xml:space="preserve">would like to see </w:t>
      </w:r>
      <w:r w:rsidR="00966286">
        <w:rPr>
          <w:rFonts w:cs="Arial"/>
          <w:szCs w:val="20"/>
        </w:rPr>
        <w:t xml:space="preserve">democratic governance promoted and practised </w:t>
      </w:r>
      <w:r w:rsidR="00E16303" w:rsidRPr="00061075">
        <w:rPr>
          <w:rFonts w:cs="Arial"/>
          <w:szCs w:val="20"/>
        </w:rPr>
        <w:t>in all of its projects</w:t>
      </w:r>
      <w:r w:rsidR="00595123" w:rsidRPr="00061075">
        <w:rPr>
          <w:rFonts w:cs="Arial"/>
          <w:szCs w:val="20"/>
        </w:rPr>
        <w:t xml:space="preserve">.  </w:t>
      </w:r>
    </w:p>
    <w:p w14:paraId="64FB8D5F" w14:textId="77777777" w:rsidR="00E16303" w:rsidRDefault="00E16303" w:rsidP="00E16303">
      <w:pPr>
        <w:pStyle w:val="BodyText"/>
        <w:spacing w:before="0" w:after="0"/>
        <w:ind w:left="0"/>
        <w:contextualSpacing/>
        <w:jc w:val="both"/>
        <w:rPr>
          <w:rFonts w:cs="Arial"/>
          <w:szCs w:val="20"/>
        </w:rPr>
      </w:pPr>
    </w:p>
    <w:p w14:paraId="3C9A8240" w14:textId="5CACAB59" w:rsidR="0076206E" w:rsidRPr="00E16303" w:rsidRDefault="006B51AA" w:rsidP="0076206E">
      <w:pPr>
        <w:pStyle w:val="BodyText"/>
        <w:spacing w:before="0" w:after="0"/>
        <w:ind w:left="0"/>
        <w:contextualSpacing/>
        <w:jc w:val="both"/>
        <w:rPr>
          <w:rFonts w:cs="Arial"/>
          <w:szCs w:val="20"/>
        </w:rPr>
      </w:pPr>
      <w:r>
        <w:rPr>
          <w:rFonts w:cs="Arial"/>
          <w:szCs w:val="20"/>
        </w:rPr>
        <w:t>The study covered classroom projects man</w:t>
      </w:r>
      <w:r w:rsidR="00966286">
        <w:rPr>
          <w:rFonts w:cs="Arial"/>
          <w:szCs w:val="20"/>
        </w:rPr>
        <w:t xml:space="preserve">aged by a recognised school (government or private) </w:t>
      </w:r>
      <w:r>
        <w:rPr>
          <w:rFonts w:cs="Arial"/>
          <w:szCs w:val="20"/>
        </w:rPr>
        <w:t xml:space="preserve">as well as those managed by Community Based Organisations (CBOs). </w:t>
      </w:r>
      <w:r w:rsidR="0076206E">
        <w:rPr>
          <w:rFonts w:cs="Arial"/>
          <w:szCs w:val="20"/>
        </w:rPr>
        <w:t>The report presents</w:t>
      </w:r>
      <w:r w:rsidR="0076206E" w:rsidRPr="00E16303">
        <w:rPr>
          <w:rFonts w:cs="Arial"/>
          <w:szCs w:val="20"/>
        </w:rPr>
        <w:t xml:space="preserve"> key findings around the six principles of democratic governance</w:t>
      </w:r>
      <w:r w:rsidR="00966286">
        <w:rPr>
          <w:rFonts w:cs="Arial"/>
          <w:szCs w:val="20"/>
        </w:rPr>
        <w:t>, capacity building,</w:t>
      </w:r>
      <w:r w:rsidR="0076206E" w:rsidRPr="00E16303">
        <w:rPr>
          <w:rFonts w:cs="Arial"/>
          <w:szCs w:val="20"/>
        </w:rPr>
        <w:t xml:space="preserve"> and access to services. The findings were based on observations and focus group discussions held with individuals that were direct and indirect beneficiaries to the project.</w:t>
      </w:r>
    </w:p>
    <w:p w14:paraId="2C7645BC" w14:textId="2D8CE65F" w:rsidR="006B51AA" w:rsidRDefault="006B51AA" w:rsidP="00E16303">
      <w:pPr>
        <w:pStyle w:val="BodyText"/>
        <w:spacing w:before="0" w:after="0"/>
        <w:ind w:left="0"/>
        <w:contextualSpacing/>
        <w:jc w:val="both"/>
        <w:rPr>
          <w:rFonts w:cs="Arial"/>
          <w:szCs w:val="20"/>
          <w:highlight w:val="yellow"/>
        </w:rPr>
      </w:pPr>
    </w:p>
    <w:p w14:paraId="53540421" w14:textId="77777777" w:rsidR="00CA492F" w:rsidRPr="00E725C0" w:rsidRDefault="00CA492F" w:rsidP="0076206E">
      <w:pPr>
        <w:pStyle w:val="BodyText"/>
        <w:ind w:left="0"/>
      </w:pPr>
    </w:p>
    <w:p w14:paraId="592F5362" w14:textId="77777777" w:rsidR="00040A9F" w:rsidRPr="00E725C0" w:rsidRDefault="00B43F3F" w:rsidP="00040A9F">
      <w:pPr>
        <w:pStyle w:val="Heading1"/>
        <w:rPr>
          <w:rFonts w:ascii="Arial" w:hAnsi="Arial"/>
          <w:szCs w:val="20"/>
        </w:rPr>
      </w:pPr>
      <w:bookmarkStart w:id="8" w:name="_Toc452018280"/>
      <w:r w:rsidRPr="00E725C0">
        <w:rPr>
          <w:rFonts w:ascii="Arial" w:hAnsi="Arial"/>
          <w:szCs w:val="20"/>
        </w:rPr>
        <w:lastRenderedPageBreak/>
        <w:t>MEthODOLOGY</w:t>
      </w:r>
      <w:bookmarkEnd w:id="8"/>
    </w:p>
    <w:p w14:paraId="6F0323CA" w14:textId="77777777" w:rsidR="00AA084C" w:rsidRDefault="00AA084C" w:rsidP="00595123">
      <w:pPr>
        <w:spacing w:line="360" w:lineRule="auto"/>
        <w:jc w:val="both"/>
        <w:rPr>
          <w:rFonts w:cs="Arial"/>
          <w:szCs w:val="20"/>
        </w:rPr>
      </w:pPr>
    </w:p>
    <w:p w14:paraId="2DCF3DC8" w14:textId="2FFCA369" w:rsidR="00E16AF5" w:rsidRDefault="00E16303" w:rsidP="007F00D3">
      <w:pPr>
        <w:spacing w:after="200" w:line="280" w:lineRule="atLeast"/>
        <w:jc w:val="both"/>
        <w:rPr>
          <w:rFonts w:cs="Arial"/>
          <w:szCs w:val="20"/>
        </w:rPr>
      </w:pPr>
      <w:r>
        <w:rPr>
          <w:rFonts w:cs="Arial"/>
          <w:szCs w:val="20"/>
        </w:rPr>
        <w:t>A sample size of 16 projects was selected from the 33 small grants projects funded under Component 2 to bu</w:t>
      </w:r>
      <w:r w:rsidR="00966286">
        <w:rPr>
          <w:rFonts w:cs="Arial"/>
          <w:szCs w:val="20"/>
        </w:rPr>
        <w:t>ild or upgrade classrooms in 9</w:t>
      </w:r>
      <w:r>
        <w:rPr>
          <w:rFonts w:cs="Arial"/>
          <w:szCs w:val="20"/>
        </w:rPr>
        <w:t xml:space="preserve"> provinces.  </w:t>
      </w:r>
      <w:r w:rsidR="003F4C50" w:rsidRPr="003F4C50">
        <w:rPr>
          <w:rFonts w:cs="Arial"/>
          <w:b/>
          <w:szCs w:val="20"/>
        </w:rPr>
        <w:t>The list of schools in the sample is in Appendix A</w:t>
      </w:r>
      <w:r w:rsidR="003F4C50">
        <w:rPr>
          <w:rFonts w:cs="Arial"/>
          <w:szCs w:val="20"/>
        </w:rPr>
        <w:t xml:space="preserve">. </w:t>
      </w:r>
      <w:r w:rsidR="00F514BE">
        <w:rPr>
          <w:rFonts w:cs="Arial"/>
          <w:szCs w:val="20"/>
        </w:rPr>
        <w:t>The Monitoring and Evaluation team worked together to identify and develop key questions</w:t>
      </w:r>
      <w:r w:rsidR="00E16AF5">
        <w:rPr>
          <w:rFonts w:cs="Arial"/>
          <w:szCs w:val="20"/>
        </w:rPr>
        <w:t>,</w:t>
      </w:r>
      <w:r w:rsidR="00F514BE">
        <w:rPr>
          <w:rFonts w:cs="Arial"/>
          <w:szCs w:val="20"/>
        </w:rPr>
        <w:t xml:space="preserve"> and with the assistance of Community Development Workers</w:t>
      </w:r>
      <w:r w:rsidR="00E16AF5">
        <w:rPr>
          <w:rFonts w:cs="Arial"/>
          <w:szCs w:val="20"/>
        </w:rPr>
        <w:t>,</w:t>
      </w:r>
      <w:r w:rsidR="00F514BE">
        <w:rPr>
          <w:rFonts w:cs="Arial"/>
          <w:szCs w:val="20"/>
        </w:rPr>
        <w:t xml:space="preserve"> conducted the evaluation</w:t>
      </w:r>
      <w:r w:rsidR="007F00D3">
        <w:rPr>
          <w:rFonts w:cs="Arial"/>
          <w:szCs w:val="20"/>
        </w:rPr>
        <w:t xml:space="preserve"> with field visits to collect quantitative and qualitative data</w:t>
      </w:r>
      <w:r w:rsidR="00F514BE">
        <w:rPr>
          <w:rFonts w:cs="Arial"/>
          <w:szCs w:val="20"/>
        </w:rPr>
        <w:t xml:space="preserve">. </w:t>
      </w:r>
      <w:r w:rsidR="007F00D3">
        <w:rPr>
          <w:rFonts w:cs="Arial"/>
          <w:szCs w:val="20"/>
        </w:rPr>
        <w:t xml:space="preserve">These visits were conducted in the months of April and May 2015. </w:t>
      </w:r>
      <w:r w:rsidR="00BE4EA9">
        <w:rPr>
          <w:rFonts w:cs="Arial"/>
          <w:szCs w:val="20"/>
        </w:rPr>
        <w:t>The data wa</w:t>
      </w:r>
      <w:r w:rsidR="00E16AF5">
        <w:rPr>
          <w:rFonts w:cs="Arial"/>
          <w:szCs w:val="20"/>
        </w:rPr>
        <w:t>s analysed is</w:t>
      </w:r>
      <w:r w:rsidR="00F81357">
        <w:rPr>
          <w:rFonts w:cs="Arial"/>
          <w:szCs w:val="20"/>
        </w:rPr>
        <w:t xml:space="preserve"> presented </w:t>
      </w:r>
      <w:r w:rsidR="00E16AF5">
        <w:rPr>
          <w:rFonts w:cs="Arial"/>
          <w:szCs w:val="20"/>
        </w:rPr>
        <w:t xml:space="preserve">in this report </w:t>
      </w:r>
      <w:r w:rsidR="00F81357">
        <w:rPr>
          <w:rFonts w:cs="Arial"/>
          <w:szCs w:val="20"/>
        </w:rPr>
        <w:t xml:space="preserve">to SPSN </w:t>
      </w:r>
      <w:r w:rsidR="00E16AF5">
        <w:rPr>
          <w:rFonts w:cs="Arial"/>
          <w:szCs w:val="20"/>
        </w:rPr>
        <w:t>and</w:t>
      </w:r>
      <w:r w:rsidR="00F81357" w:rsidRPr="00E16303">
        <w:rPr>
          <w:rFonts w:cs="Arial"/>
          <w:szCs w:val="20"/>
        </w:rPr>
        <w:t xml:space="preserve"> key stakeholders</w:t>
      </w:r>
      <w:r w:rsidR="00F81357">
        <w:rPr>
          <w:rFonts w:cs="Arial"/>
          <w:szCs w:val="20"/>
        </w:rPr>
        <w:t xml:space="preserve">. </w:t>
      </w:r>
    </w:p>
    <w:p w14:paraId="0C72CD42" w14:textId="21D3DE95" w:rsidR="007F00D3" w:rsidRDefault="002C4733" w:rsidP="007F00D3">
      <w:pPr>
        <w:spacing w:after="200" w:line="280" w:lineRule="atLeast"/>
        <w:jc w:val="both"/>
        <w:rPr>
          <w:rFonts w:cs="Arial"/>
          <w:szCs w:val="20"/>
        </w:rPr>
      </w:pPr>
      <w:r>
        <w:rPr>
          <w:rFonts w:cs="Arial"/>
          <w:szCs w:val="20"/>
        </w:rPr>
        <w:t>The evaluation had a participatory mixed method</w:t>
      </w:r>
      <w:r w:rsidR="00E16AF5">
        <w:rPr>
          <w:rFonts w:cs="Arial"/>
          <w:szCs w:val="20"/>
        </w:rPr>
        <w:t xml:space="preserve"> approach to collect the data. T</w:t>
      </w:r>
      <w:r>
        <w:rPr>
          <w:rFonts w:cs="Arial"/>
          <w:szCs w:val="20"/>
        </w:rPr>
        <w:t>he participatory method</w:t>
      </w:r>
      <w:r w:rsidR="00E16303">
        <w:rPr>
          <w:rFonts w:cs="Arial"/>
          <w:szCs w:val="20"/>
        </w:rPr>
        <w:t>s</w:t>
      </w:r>
      <w:r>
        <w:rPr>
          <w:rFonts w:cs="Arial"/>
          <w:szCs w:val="20"/>
        </w:rPr>
        <w:t xml:space="preserve"> in</w:t>
      </w:r>
      <w:r w:rsidR="00E16AF5">
        <w:rPr>
          <w:rFonts w:cs="Arial"/>
          <w:szCs w:val="20"/>
        </w:rPr>
        <w:t>cluded</w:t>
      </w:r>
      <w:r w:rsidR="00F514BE">
        <w:rPr>
          <w:rFonts w:cs="Arial"/>
          <w:szCs w:val="20"/>
        </w:rPr>
        <w:t xml:space="preserve"> focus group discussions,</w:t>
      </w:r>
      <w:r>
        <w:rPr>
          <w:rFonts w:cs="Arial"/>
          <w:szCs w:val="20"/>
        </w:rPr>
        <w:t xml:space="preserve"> </w:t>
      </w:r>
      <w:r w:rsidR="00F514BE">
        <w:rPr>
          <w:rFonts w:cs="Arial"/>
          <w:szCs w:val="20"/>
        </w:rPr>
        <w:t xml:space="preserve">story gathering, transect walks and general observations. The </w:t>
      </w:r>
      <w:r w:rsidR="009346C1">
        <w:rPr>
          <w:rFonts w:cs="Arial"/>
          <w:szCs w:val="20"/>
        </w:rPr>
        <w:t xml:space="preserve">interviewed </w:t>
      </w:r>
      <w:r w:rsidR="00F514BE">
        <w:rPr>
          <w:rFonts w:cs="Arial"/>
          <w:szCs w:val="20"/>
        </w:rPr>
        <w:t>sampl</w:t>
      </w:r>
      <w:r w:rsidR="007F00D3">
        <w:rPr>
          <w:rFonts w:cs="Arial"/>
          <w:szCs w:val="20"/>
        </w:rPr>
        <w:t>e comprised</w:t>
      </w:r>
      <w:r w:rsidR="00F514BE">
        <w:rPr>
          <w:rFonts w:cs="Arial"/>
          <w:szCs w:val="20"/>
        </w:rPr>
        <w:t xml:space="preserve"> </w:t>
      </w:r>
      <w:r w:rsidR="00E16303">
        <w:rPr>
          <w:rFonts w:cs="Arial"/>
          <w:szCs w:val="20"/>
        </w:rPr>
        <w:t>project e</w:t>
      </w:r>
      <w:r w:rsidR="00F514BE">
        <w:rPr>
          <w:rFonts w:cs="Arial"/>
          <w:szCs w:val="20"/>
        </w:rPr>
        <w:t>xecutives or Board of Management (BOM)</w:t>
      </w:r>
      <w:r w:rsidR="00E16303">
        <w:rPr>
          <w:rFonts w:cs="Arial"/>
          <w:szCs w:val="20"/>
        </w:rPr>
        <w:t xml:space="preserve"> members</w:t>
      </w:r>
      <w:r w:rsidR="00F514BE">
        <w:rPr>
          <w:rFonts w:cs="Arial"/>
          <w:szCs w:val="20"/>
        </w:rPr>
        <w:t>,</w:t>
      </w:r>
      <w:r w:rsidR="00F514BE" w:rsidRPr="00F514BE">
        <w:rPr>
          <w:rFonts w:cs="Arial"/>
          <w:szCs w:val="20"/>
        </w:rPr>
        <w:t xml:space="preserve"> </w:t>
      </w:r>
      <w:r w:rsidR="00E16303">
        <w:rPr>
          <w:rFonts w:cs="Arial"/>
          <w:szCs w:val="20"/>
        </w:rPr>
        <w:t>t</w:t>
      </w:r>
      <w:r w:rsidR="00F514BE">
        <w:rPr>
          <w:rFonts w:cs="Arial"/>
          <w:szCs w:val="20"/>
        </w:rPr>
        <w:t>eachers</w:t>
      </w:r>
      <w:r w:rsidR="00BE4EA9">
        <w:rPr>
          <w:rFonts w:cs="Arial"/>
          <w:szCs w:val="20"/>
        </w:rPr>
        <w:t xml:space="preserve">, </w:t>
      </w:r>
      <w:r w:rsidR="00E16303">
        <w:rPr>
          <w:rFonts w:cs="Arial"/>
          <w:szCs w:val="20"/>
        </w:rPr>
        <w:t>s</w:t>
      </w:r>
      <w:r w:rsidR="00F514BE">
        <w:rPr>
          <w:rFonts w:cs="Arial"/>
          <w:szCs w:val="20"/>
        </w:rPr>
        <w:t>tudents (school children)</w:t>
      </w:r>
      <w:r w:rsidR="00BE4EA9">
        <w:rPr>
          <w:rFonts w:cs="Arial"/>
          <w:szCs w:val="20"/>
        </w:rPr>
        <w:t xml:space="preserve"> and </w:t>
      </w:r>
      <w:r w:rsidR="00E16303">
        <w:rPr>
          <w:rFonts w:cs="Arial"/>
          <w:szCs w:val="20"/>
        </w:rPr>
        <w:t>p</w:t>
      </w:r>
      <w:r w:rsidR="00F514BE">
        <w:rPr>
          <w:rFonts w:cs="Arial"/>
          <w:szCs w:val="20"/>
        </w:rPr>
        <w:t>arents</w:t>
      </w:r>
      <w:r w:rsidR="0076206E">
        <w:rPr>
          <w:rFonts w:cs="Arial"/>
          <w:szCs w:val="20"/>
        </w:rPr>
        <w:t>. Table 1</w:t>
      </w:r>
      <w:r w:rsidR="00BE4EA9">
        <w:rPr>
          <w:rFonts w:cs="Arial"/>
          <w:szCs w:val="20"/>
        </w:rPr>
        <w:t xml:space="preserve"> below gives a summary of the sample and the questions.</w:t>
      </w:r>
    </w:p>
    <w:p w14:paraId="65A2167D" w14:textId="13131FEF" w:rsidR="007F00D3" w:rsidRDefault="003C26AE" w:rsidP="007F00D3">
      <w:pPr>
        <w:spacing w:after="200" w:line="280" w:lineRule="atLeast"/>
        <w:jc w:val="both"/>
        <w:rPr>
          <w:rFonts w:cs="Arial"/>
          <w:szCs w:val="20"/>
        </w:rPr>
      </w:pPr>
      <w:r>
        <w:rPr>
          <w:rFonts w:cs="Arial"/>
          <w:szCs w:val="20"/>
        </w:rPr>
        <w:t xml:space="preserve">The key guiding questions included asking the participants how they promoted democratic governance principles that were important to the project.  </w:t>
      </w:r>
      <w:r w:rsidR="00AA084C">
        <w:rPr>
          <w:rFonts w:cs="Arial"/>
          <w:szCs w:val="20"/>
        </w:rPr>
        <w:t xml:space="preserve">Questionnaires </w:t>
      </w:r>
      <w:r>
        <w:rPr>
          <w:rFonts w:cs="Arial"/>
          <w:szCs w:val="20"/>
        </w:rPr>
        <w:t>were used to find out how the community work</w:t>
      </w:r>
      <w:r w:rsidR="002B5149">
        <w:rPr>
          <w:rFonts w:cs="Arial"/>
          <w:szCs w:val="20"/>
        </w:rPr>
        <w:t>ed</w:t>
      </w:r>
      <w:r>
        <w:rPr>
          <w:rFonts w:cs="Arial"/>
          <w:szCs w:val="20"/>
        </w:rPr>
        <w:t xml:space="preserve"> together, </w:t>
      </w:r>
      <w:r w:rsidR="002B5149">
        <w:rPr>
          <w:rFonts w:cs="Arial"/>
          <w:szCs w:val="20"/>
        </w:rPr>
        <w:t xml:space="preserve">and </w:t>
      </w:r>
      <w:r>
        <w:rPr>
          <w:rFonts w:cs="Arial"/>
          <w:szCs w:val="20"/>
        </w:rPr>
        <w:t xml:space="preserve">how information was shared </w:t>
      </w:r>
      <w:r w:rsidR="002B5149">
        <w:rPr>
          <w:rFonts w:cs="Arial"/>
          <w:szCs w:val="20"/>
        </w:rPr>
        <w:t xml:space="preserve">from </w:t>
      </w:r>
      <w:r w:rsidR="007F00D3">
        <w:rPr>
          <w:rFonts w:cs="Arial"/>
          <w:szCs w:val="20"/>
        </w:rPr>
        <w:t xml:space="preserve">the </w:t>
      </w:r>
      <w:r w:rsidR="002B5149">
        <w:rPr>
          <w:rFonts w:cs="Arial"/>
          <w:szCs w:val="20"/>
        </w:rPr>
        <w:t xml:space="preserve">start </w:t>
      </w:r>
      <w:r>
        <w:rPr>
          <w:rFonts w:cs="Arial"/>
          <w:szCs w:val="20"/>
        </w:rPr>
        <w:t>of the project and</w:t>
      </w:r>
      <w:r w:rsidR="00C60428">
        <w:rPr>
          <w:rFonts w:cs="Arial"/>
          <w:szCs w:val="20"/>
        </w:rPr>
        <w:t xml:space="preserve"> </w:t>
      </w:r>
      <w:r w:rsidR="002B5149">
        <w:rPr>
          <w:rFonts w:cs="Arial"/>
          <w:szCs w:val="20"/>
        </w:rPr>
        <w:t xml:space="preserve">how the </w:t>
      </w:r>
      <w:r>
        <w:rPr>
          <w:rFonts w:cs="Arial"/>
          <w:szCs w:val="20"/>
        </w:rPr>
        <w:t>principles were applied</w:t>
      </w:r>
      <w:r w:rsidR="002B5149">
        <w:rPr>
          <w:rFonts w:cs="Arial"/>
          <w:szCs w:val="20"/>
        </w:rPr>
        <w:t xml:space="preserve"> and demonstrated by the project executive and the community.</w:t>
      </w:r>
      <w:r w:rsidR="007F00D3">
        <w:rPr>
          <w:rFonts w:cs="Arial"/>
          <w:szCs w:val="20"/>
        </w:rPr>
        <w:t xml:space="preserve"> Equality was measured by the extent to which women</w:t>
      </w:r>
      <w:r>
        <w:rPr>
          <w:rFonts w:cs="Arial"/>
          <w:szCs w:val="20"/>
        </w:rPr>
        <w:t>, men and children</w:t>
      </w:r>
      <w:r w:rsidR="007F00D3">
        <w:rPr>
          <w:rFonts w:cs="Arial"/>
          <w:szCs w:val="20"/>
        </w:rPr>
        <w:t>,</w:t>
      </w:r>
      <w:r>
        <w:rPr>
          <w:rFonts w:cs="Arial"/>
          <w:szCs w:val="20"/>
        </w:rPr>
        <w:t xml:space="preserve"> including </w:t>
      </w:r>
      <w:r w:rsidR="007F00D3">
        <w:rPr>
          <w:rFonts w:cs="Arial"/>
          <w:szCs w:val="20"/>
        </w:rPr>
        <w:t xml:space="preserve">people from </w:t>
      </w:r>
      <w:r>
        <w:rPr>
          <w:rFonts w:cs="Arial"/>
          <w:szCs w:val="20"/>
        </w:rPr>
        <w:t>marginalised groups</w:t>
      </w:r>
      <w:r w:rsidR="007F00D3">
        <w:rPr>
          <w:rFonts w:cs="Arial"/>
          <w:szCs w:val="20"/>
        </w:rPr>
        <w:t xml:space="preserve"> such as people with disabilities or HIV</w:t>
      </w:r>
      <w:r w:rsidR="00E16AF5">
        <w:rPr>
          <w:rFonts w:cs="Arial"/>
          <w:szCs w:val="20"/>
        </w:rPr>
        <w:t>,</w:t>
      </w:r>
      <w:r>
        <w:rPr>
          <w:rFonts w:cs="Arial"/>
          <w:szCs w:val="20"/>
        </w:rPr>
        <w:t xml:space="preserve"> gained </w:t>
      </w:r>
      <w:r w:rsidR="007F00D3">
        <w:rPr>
          <w:rFonts w:cs="Arial"/>
          <w:szCs w:val="20"/>
        </w:rPr>
        <w:t xml:space="preserve">benefit from the project activities, </w:t>
      </w:r>
      <w:r>
        <w:rPr>
          <w:rFonts w:cs="Arial"/>
          <w:szCs w:val="20"/>
        </w:rPr>
        <w:t xml:space="preserve">and whether this project </w:t>
      </w:r>
      <w:r w:rsidR="007F00D3">
        <w:rPr>
          <w:rFonts w:cs="Arial"/>
          <w:szCs w:val="20"/>
        </w:rPr>
        <w:t xml:space="preserve">also </w:t>
      </w:r>
      <w:r>
        <w:rPr>
          <w:rFonts w:cs="Arial"/>
          <w:szCs w:val="20"/>
        </w:rPr>
        <w:t xml:space="preserve">met the need through the principle of responsiveness.  </w:t>
      </w:r>
      <w:r w:rsidR="002B5149">
        <w:rPr>
          <w:rFonts w:cs="Arial"/>
          <w:szCs w:val="20"/>
        </w:rPr>
        <w:t>The principle of accountability</w:t>
      </w:r>
      <w:r>
        <w:rPr>
          <w:rFonts w:cs="Arial"/>
          <w:szCs w:val="20"/>
        </w:rPr>
        <w:t xml:space="preserve"> </w:t>
      </w:r>
      <w:r w:rsidR="007F00D3">
        <w:rPr>
          <w:rFonts w:cs="Arial"/>
          <w:szCs w:val="20"/>
        </w:rPr>
        <w:t>was</w:t>
      </w:r>
      <w:r w:rsidR="006B51AA">
        <w:rPr>
          <w:rFonts w:cs="Arial"/>
          <w:szCs w:val="20"/>
        </w:rPr>
        <w:t xml:space="preserve"> </w:t>
      </w:r>
      <w:r w:rsidR="00E16AF5">
        <w:rPr>
          <w:rFonts w:cs="Arial"/>
          <w:szCs w:val="20"/>
        </w:rPr>
        <w:t>explored by asking</w:t>
      </w:r>
      <w:r>
        <w:rPr>
          <w:rFonts w:cs="Arial"/>
          <w:szCs w:val="20"/>
        </w:rPr>
        <w:t xml:space="preserve"> projec</w:t>
      </w:r>
      <w:r w:rsidR="007F00D3">
        <w:rPr>
          <w:rFonts w:cs="Arial"/>
          <w:szCs w:val="20"/>
        </w:rPr>
        <w:t>t executives about</w:t>
      </w:r>
      <w:r>
        <w:rPr>
          <w:rFonts w:cs="Arial"/>
          <w:szCs w:val="20"/>
        </w:rPr>
        <w:t xml:space="preserve"> their reporting system to SPSN </w:t>
      </w:r>
      <w:r w:rsidR="002B5149">
        <w:rPr>
          <w:rFonts w:cs="Arial"/>
          <w:szCs w:val="20"/>
        </w:rPr>
        <w:t xml:space="preserve">and the community. </w:t>
      </w:r>
      <w:r>
        <w:rPr>
          <w:rFonts w:cs="Arial"/>
          <w:szCs w:val="20"/>
        </w:rPr>
        <w:t xml:space="preserve"> Legitimacy </w:t>
      </w:r>
      <w:r w:rsidR="00E16AF5">
        <w:rPr>
          <w:rFonts w:cs="Arial"/>
          <w:szCs w:val="20"/>
        </w:rPr>
        <w:t>questions focussed on</w:t>
      </w:r>
      <w:r w:rsidR="002B5149">
        <w:rPr>
          <w:rFonts w:cs="Arial"/>
          <w:szCs w:val="20"/>
        </w:rPr>
        <w:t xml:space="preserve"> how they exercised their</w:t>
      </w:r>
      <w:r w:rsidR="00042C77">
        <w:rPr>
          <w:rFonts w:cs="Arial"/>
          <w:szCs w:val="20"/>
        </w:rPr>
        <w:t xml:space="preserve"> authority</w:t>
      </w:r>
      <w:r w:rsidR="002B5149">
        <w:rPr>
          <w:rFonts w:cs="Arial"/>
          <w:szCs w:val="20"/>
        </w:rPr>
        <w:t xml:space="preserve"> </w:t>
      </w:r>
      <w:r w:rsidR="004E55DF">
        <w:rPr>
          <w:rFonts w:cs="Arial"/>
          <w:szCs w:val="20"/>
        </w:rPr>
        <w:t>during and after implementation of project.</w:t>
      </w:r>
      <w:r w:rsidR="002B5149">
        <w:rPr>
          <w:rFonts w:cs="Arial"/>
          <w:szCs w:val="20"/>
        </w:rPr>
        <w:t xml:space="preserve"> </w:t>
      </w:r>
    </w:p>
    <w:p w14:paraId="08FA3015" w14:textId="7728C203" w:rsidR="00042C77" w:rsidRPr="00B720AD" w:rsidRDefault="007F00D3" w:rsidP="00B720AD">
      <w:pPr>
        <w:spacing w:after="120" w:line="280" w:lineRule="atLeast"/>
        <w:jc w:val="both"/>
        <w:rPr>
          <w:rFonts w:cs="Arial"/>
          <w:b/>
          <w:color w:val="0070C0"/>
          <w:sz w:val="18"/>
          <w:szCs w:val="18"/>
        </w:rPr>
      </w:pPr>
      <w:r w:rsidRPr="00B720AD">
        <w:rPr>
          <w:rFonts w:cs="Arial"/>
          <w:b/>
          <w:color w:val="0070C0"/>
          <w:sz w:val="18"/>
          <w:szCs w:val="18"/>
        </w:rPr>
        <w:t xml:space="preserve">Table 1 </w:t>
      </w:r>
      <w:r w:rsidR="00E44974" w:rsidRPr="00B720AD">
        <w:rPr>
          <w:rFonts w:cs="Arial"/>
          <w:b/>
          <w:color w:val="0070C0"/>
          <w:sz w:val="18"/>
          <w:szCs w:val="18"/>
        </w:rPr>
        <w:t xml:space="preserve">Summary of </w:t>
      </w:r>
      <w:r w:rsidR="004E55DF" w:rsidRPr="00B720AD">
        <w:rPr>
          <w:rFonts w:cs="Arial"/>
          <w:b/>
          <w:color w:val="0070C0"/>
          <w:sz w:val="18"/>
          <w:szCs w:val="18"/>
        </w:rPr>
        <w:t xml:space="preserve">Focus Group Discussion </w:t>
      </w:r>
      <w:r w:rsidR="000E7148" w:rsidRPr="00B720AD">
        <w:rPr>
          <w:rFonts w:cs="Arial"/>
          <w:b/>
          <w:color w:val="0070C0"/>
          <w:sz w:val="18"/>
          <w:szCs w:val="18"/>
        </w:rPr>
        <w:t>Questions</w:t>
      </w:r>
    </w:p>
    <w:tbl>
      <w:tblPr>
        <w:tblStyle w:val="TableGrid"/>
        <w:tblW w:w="0" w:type="auto"/>
        <w:tblLayout w:type="fixed"/>
        <w:tblLook w:val="04A0" w:firstRow="1" w:lastRow="0" w:firstColumn="1" w:lastColumn="0" w:noHBand="0" w:noVBand="1"/>
      </w:tblPr>
      <w:tblGrid>
        <w:gridCol w:w="3256"/>
        <w:gridCol w:w="6372"/>
      </w:tblGrid>
      <w:tr w:rsidR="00042C77" w14:paraId="2E56BF2B" w14:textId="77777777" w:rsidTr="007F00D3">
        <w:tc>
          <w:tcPr>
            <w:tcW w:w="3256" w:type="dxa"/>
          </w:tcPr>
          <w:p w14:paraId="0113485C" w14:textId="77777777" w:rsidR="00042C77" w:rsidRPr="000E7148" w:rsidRDefault="00042C77" w:rsidP="007F00D3">
            <w:pPr>
              <w:spacing w:line="240" w:lineRule="atLeast"/>
              <w:jc w:val="center"/>
              <w:rPr>
                <w:rFonts w:cs="Arial"/>
                <w:b/>
                <w:szCs w:val="20"/>
              </w:rPr>
            </w:pPr>
            <w:r w:rsidRPr="000E7148">
              <w:rPr>
                <w:rFonts w:cs="Arial"/>
                <w:b/>
                <w:szCs w:val="20"/>
              </w:rPr>
              <w:t>Focus Group Discussion Groups</w:t>
            </w:r>
          </w:p>
        </w:tc>
        <w:tc>
          <w:tcPr>
            <w:tcW w:w="6372" w:type="dxa"/>
          </w:tcPr>
          <w:p w14:paraId="5BCBA3C6" w14:textId="77777777" w:rsidR="00042C77" w:rsidRPr="000E7148" w:rsidRDefault="00042C77" w:rsidP="007F00D3">
            <w:pPr>
              <w:spacing w:before="120" w:line="360" w:lineRule="auto"/>
              <w:jc w:val="center"/>
              <w:rPr>
                <w:rFonts w:cs="Arial"/>
                <w:b/>
                <w:szCs w:val="20"/>
              </w:rPr>
            </w:pPr>
            <w:r w:rsidRPr="000E7148">
              <w:rPr>
                <w:rFonts w:cs="Arial"/>
                <w:b/>
                <w:szCs w:val="20"/>
              </w:rPr>
              <w:t>Questions</w:t>
            </w:r>
          </w:p>
        </w:tc>
      </w:tr>
      <w:tr w:rsidR="00042C77" w14:paraId="1AEE895D" w14:textId="77777777" w:rsidTr="007F00D3">
        <w:tc>
          <w:tcPr>
            <w:tcW w:w="3256" w:type="dxa"/>
          </w:tcPr>
          <w:p w14:paraId="50F0AA90" w14:textId="77777777" w:rsidR="00042C77" w:rsidRDefault="00042C77" w:rsidP="007F00D3">
            <w:pPr>
              <w:spacing w:before="240" w:line="240" w:lineRule="atLeast"/>
              <w:jc w:val="both"/>
              <w:rPr>
                <w:rFonts w:cs="Arial"/>
                <w:szCs w:val="20"/>
              </w:rPr>
            </w:pPr>
            <w:r>
              <w:rPr>
                <w:rFonts w:cs="Arial"/>
                <w:szCs w:val="20"/>
              </w:rPr>
              <w:t>Project Executives or Board of Management (BOM)</w:t>
            </w:r>
          </w:p>
        </w:tc>
        <w:tc>
          <w:tcPr>
            <w:tcW w:w="6372" w:type="dxa"/>
          </w:tcPr>
          <w:p w14:paraId="3BCC3D44" w14:textId="0FC10395" w:rsidR="004E55DF" w:rsidRDefault="00042C77" w:rsidP="007F00D3">
            <w:pPr>
              <w:spacing w:line="240" w:lineRule="atLeast"/>
              <w:jc w:val="both"/>
              <w:rPr>
                <w:rFonts w:cs="Arial"/>
                <w:szCs w:val="20"/>
              </w:rPr>
            </w:pPr>
            <w:r>
              <w:rPr>
                <w:rFonts w:cs="Arial"/>
                <w:szCs w:val="20"/>
              </w:rPr>
              <w:t xml:space="preserve">Questions asked related to the practice and application of the six DG principles during </w:t>
            </w:r>
            <w:r w:rsidR="000E7148">
              <w:rPr>
                <w:rFonts w:cs="Arial"/>
                <w:szCs w:val="20"/>
              </w:rPr>
              <w:t>construction</w:t>
            </w:r>
            <w:r w:rsidR="007F00D3">
              <w:rPr>
                <w:rFonts w:cs="Arial"/>
                <w:szCs w:val="20"/>
              </w:rPr>
              <w:t>;</w:t>
            </w:r>
            <w:r>
              <w:rPr>
                <w:rFonts w:cs="Arial"/>
                <w:szCs w:val="20"/>
              </w:rPr>
              <w:t xml:space="preserve"> and changes </w:t>
            </w:r>
            <w:r w:rsidR="004E55DF">
              <w:rPr>
                <w:rFonts w:cs="Arial"/>
                <w:szCs w:val="20"/>
              </w:rPr>
              <w:t xml:space="preserve">observed </w:t>
            </w:r>
            <w:r w:rsidR="000E7148">
              <w:rPr>
                <w:rFonts w:cs="Arial"/>
                <w:szCs w:val="20"/>
              </w:rPr>
              <w:t>after usage of the classroom</w:t>
            </w:r>
            <w:r w:rsidR="004E55DF">
              <w:rPr>
                <w:rFonts w:cs="Arial"/>
                <w:szCs w:val="20"/>
              </w:rPr>
              <w:t>.</w:t>
            </w:r>
          </w:p>
          <w:p w14:paraId="25572336" w14:textId="3EAE090E" w:rsidR="00042C77" w:rsidRDefault="004E55DF" w:rsidP="007F00D3">
            <w:pPr>
              <w:spacing w:line="240" w:lineRule="atLeast"/>
              <w:jc w:val="both"/>
              <w:rPr>
                <w:rFonts w:cs="Arial"/>
                <w:szCs w:val="20"/>
              </w:rPr>
            </w:pPr>
            <w:r>
              <w:rPr>
                <w:rFonts w:cs="Arial"/>
                <w:szCs w:val="20"/>
              </w:rPr>
              <w:t>How could SPSN support the planning and construction of the project</w:t>
            </w:r>
          </w:p>
        </w:tc>
      </w:tr>
      <w:tr w:rsidR="00042C77" w14:paraId="66C35F25" w14:textId="77777777" w:rsidTr="007F00D3">
        <w:tc>
          <w:tcPr>
            <w:tcW w:w="3256" w:type="dxa"/>
          </w:tcPr>
          <w:p w14:paraId="4C1877D8" w14:textId="77777777" w:rsidR="00042C77" w:rsidRDefault="00042C77" w:rsidP="007F00D3">
            <w:pPr>
              <w:spacing w:before="240" w:line="360" w:lineRule="auto"/>
              <w:jc w:val="both"/>
              <w:rPr>
                <w:rFonts w:cs="Arial"/>
                <w:szCs w:val="20"/>
              </w:rPr>
            </w:pPr>
            <w:r>
              <w:rPr>
                <w:rFonts w:cs="Arial"/>
                <w:szCs w:val="20"/>
              </w:rPr>
              <w:t xml:space="preserve">Teachers </w:t>
            </w:r>
          </w:p>
        </w:tc>
        <w:tc>
          <w:tcPr>
            <w:tcW w:w="6372" w:type="dxa"/>
          </w:tcPr>
          <w:p w14:paraId="61BA891C" w14:textId="77777777" w:rsidR="004E55DF" w:rsidRDefault="004E55DF" w:rsidP="007F00D3">
            <w:pPr>
              <w:spacing w:line="240" w:lineRule="atLeast"/>
              <w:jc w:val="both"/>
              <w:rPr>
                <w:rFonts w:cs="Arial"/>
                <w:szCs w:val="20"/>
              </w:rPr>
            </w:pPr>
            <w:r>
              <w:rPr>
                <w:rFonts w:cs="Arial"/>
                <w:szCs w:val="20"/>
              </w:rPr>
              <w:t>Asked about their involvement in the planning and construction of the classroom</w:t>
            </w:r>
          </w:p>
          <w:p w14:paraId="2555C716" w14:textId="77777777" w:rsidR="00042C77" w:rsidRDefault="000E7148" w:rsidP="007F00D3">
            <w:pPr>
              <w:spacing w:line="240" w:lineRule="atLeast"/>
              <w:jc w:val="both"/>
              <w:rPr>
                <w:rFonts w:cs="Arial"/>
                <w:szCs w:val="20"/>
              </w:rPr>
            </w:pPr>
            <w:r>
              <w:rPr>
                <w:rFonts w:cs="Arial"/>
                <w:szCs w:val="20"/>
              </w:rPr>
              <w:t>They were</w:t>
            </w:r>
            <w:r w:rsidR="004E55DF">
              <w:rPr>
                <w:rFonts w:cs="Arial"/>
                <w:szCs w:val="20"/>
              </w:rPr>
              <w:t xml:space="preserve"> also</w:t>
            </w:r>
            <w:r>
              <w:rPr>
                <w:rFonts w:cs="Arial"/>
                <w:szCs w:val="20"/>
              </w:rPr>
              <w:t xml:space="preserve"> questioned on the use and maintenance</w:t>
            </w:r>
            <w:r w:rsidR="004E55DF">
              <w:rPr>
                <w:rFonts w:cs="Arial"/>
                <w:szCs w:val="20"/>
              </w:rPr>
              <w:t xml:space="preserve"> of the classrooms</w:t>
            </w:r>
            <w:r>
              <w:rPr>
                <w:rFonts w:cs="Arial"/>
                <w:szCs w:val="20"/>
              </w:rPr>
              <w:t xml:space="preserve"> including learning outcomes of their students</w:t>
            </w:r>
          </w:p>
        </w:tc>
      </w:tr>
      <w:tr w:rsidR="000E7148" w14:paraId="7959E7FB" w14:textId="77777777" w:rsidTr="007F00D3">
        <w:trPr>
          <w:trHeight w:val="615"/>
        </w:trPr>
        <w:tc>
          <w:tcPr>
            <w:tcW w:w="3256" w:type="dxa"/>
          </w:tcPr>
          <w:p w14:paraId="70260B92" w14:textId="77777777" w:rsidR="000E7148" w:rsidRDefault="000E7148" w:rsidP="007F00D3">
            <w:pPr>
              <w:spacing w:before="240" w:line="360" w:lineRule="auto"/>
              <w:jc w:val="both"/>
              <w:rPr>
                <w:rFonts w:cs="Arial"/>
                <w:szCs w:val="20"/>
              </w:rPr>
            </w:pPr>
            <w:r>
              <w:rPr>
                <w:rFonts w:cs="Arial"/>
                <w:szCs w:val="20"/>
              </w:rPr>
              <w:t>Students (school children)</w:t>
            </w:r>
          </w:p>
        </w:tc>
        <w:tc>
          <w:tcPr>
            <w:tcW w:w="6372" w:type="dxa"/>
          </w:tcPr>
          <w:p w14:paraId="7E96C6EA" w14:textId="77777777" w:rsidR="000E7148" w:rsidRDefault="000E7148" w:rsidP="007F00D3">
            <w:pPr>
              <w:spacing w:line="240" w:lineRule="atLeast"/>
              <w:jc w:val="both"/>
              <w:rPr>
                <w:rFonts w:cs="Arial"/>
                <w:szCs w:val="20"/>
              </w:rPr>
            </w:pPr>
            <w:r>
              <w:rPr>
                <w:rFonts w:cs="Arial"/>
                <w:szCs w:val="20"/>
              </w:rPr>
              <w:t xml:space="preserve">Students were asked general questions </w:t>
            </w:r>
            <w:r w:rsidR="004E55DF">
              <w:rPr>
                <w:rFonts w:cs="Arial"/>
                <w:szCs w:val="20"/>
              </w:rPr>
              <w:t>about the project executives, their learning outcomes and the parents input into the classrooms</w:t>
            </w:r>
          </w:p>
        </w:tc>
      </w:tr>
      <w:tr w:rsidR="000E7148" w14:paraId="55B3928F" w14:textId="77777777" w:rsidTr="007F00D3">
        <w:tc>
          <w:tcPr>
            <w:tcW w:w="3256" w:type="dxa"/>
          </w:tcPr>
          <w:p w14:paraId="09257475" w14:textId="77777777" w:rsidR="000E7148" w:rsidRDefault="000E7148" w:rsidP="007F00D3">
            <w:pPr>
              <w:spacing w:before="240" w:line="360" w:lineRule="auto"/>
              <w:jc w:val="both"/>
              <w:rPr>
                <w:rFonts w:cs="Arial"/>
                <w:szCs w:val="20"/>
              </w:rPr>
            </w:pPr>
            <w:r>
              <w:rPr>
                <w:rFonts w:cs="Arial"/>
                <w:szCs w:val="20"/>
              </w:rPr>
              <w:t>Parents</w:t>
            </w:r>
          </w:p>
        </w:tc>
        <w:tc>
          <w:tcPr>
            <w:tcW w:w="6372" w:type="dxa"/>
          </w:tcPr>
          <w:p w14:paraId="7CF1721C" w14:textId="359E2126" w:rsidR="000E7148" w:rsidRDefault="000E7148" w:rsidP="007F00D3">
            <w:pPr>
              <w:spacing w:line="240" w:lineRule="atLeast"/>
              <w:jc w:val="both"/>
              <w:rPr>
                <w:rFonts w:cs="Arial"/>
                <w:szCs w:val="20"/>
              </w:rPr>
            </w:pPr>
            <w:r>
              <w:rPr>
                <w:rFonts w:cs="Arial"/>
                <w:szCs w:val="20"/>
              </w:rPr>
              <w:t>Parents including community members were questioned on their participation during</w:t>
            </w:r>
            <w:r w:rsidR="0027479C">
              <w:rPr>
                <w:rFonts w:cs="Arial"/>
                <w:szCs w:val="20"/>
              </w:rPr>
              <w:t xml:space="preserve"> KPP, construction and </w:t>
            </w:r>
            <w:r>
              <w:rPr>
                <w:rFonts w:cs="Arial"/>
                <w:szCs w:val="20"/>
              </w:rPr>
              <w:t>decision making</w:t>
            </w:r>
            <w:r w:rsidR="0027479C">
              <w:rPr>
                <w:rFonts w:cs="Arial"/>
                <w:szCs w:val="20"/>
              </w:rPr>
              <w:t xml:space="preserve"> within the school.</w:t>
            </w:r>
            <w:r>
              <w:rPr>
                <w:rFonts w:cs="Arial"/>
                <w:szCs w:val="20"/>
              </w:rPr>
              <w:t xml:space="preserve"> </w:t>
            </w:r>
            <w:r w:rsidR="0027479C">
              <w:rPr>
                <w:rFonts w:cs="Arial"/>
                <w:szCs w:val="20"/>
              </w:rPr>
              <w:t>They were also asked about their observations of the classroom maintenance.</w:t>
            </w:r>
          </w:p>
        </w:tc>
      </w:tr>
    </w:tbl>
    <w:p w14:paraId="650A517D" w14:textId="77777777" w:rsidR="00042C77" w:rsidRPr="00E725C0" w:rsidRDefault="00042C77" w:rsidP="00595123">
      <w:pPr>
        <w:spacing w:line="360" w:lineRule="auto"/>
        <w:jc w:val="both"/>
        <w:rPr>
          <w:rFonts w:cs="Arial"/>
          <w:szCs w:val="20"/>
        </w:rPr>
      </w:pPr>
    </w:p>
    <w:p w14:paraId="3BB0361C" w14:textId="1A75BB11" w:rsidR="0089439B" w:rsidRDefault="0089439B">
      <w:pPr>
        <w:rPr>
          <w:rFonts w:cs="Arial"/>
          <w:szCs w:val="20"/>
          <w:lang w:eastAsia="en-US"/>
        </w:rPr>
      </w:pPr>
      <w:r>
        <w:rPr>
          <w:rFonts w:cs="Arial"/>
          <w:szCs w:val="20"/>
          <w:lang w:eastAsia="en-US"/>
        </w:rPr>
        <w:t>On the basis of the data collect on the field visits to the 16 classroom projects</w:t>
      </w:r>
      <w:r w:rsidR="006C40F4">
        <w:rPr>
          <w:rFonts w:cs="Arial"/>
          <w:szCs w:val="20"/>
          <w:lang w:eastAsia="en-US"/>
        </w:rPr>
        <w:t>,</w:t>
      </w:r>
      <w:r>
        <w:rPr>
          <w:rFonts w:cs="Arial"/>
          <w:szCs w:val="20"/>
          <w:lang w:eastAsia="en-US"/>
        </w:rPr>
        <w:t xml:space="preserve"> each project was scored on a range of items for each of the outcome areas of:</w:t>
      </w:r>
    </w:p>
    <w:p w14:paraId="3464E79D" w14:textId="77777777" w:rsidR="0089439B" w:rsidRPr="006C40F4" w:rsidRDefault="0089439B" w:rsidP="0089439B">
      <w:pPr>
        <w:pStyle w:val="ListParagraph"/>
        <w:numPr>
          <w:ilvl w:val="0"/>
          <w:numId w:val="18"/>
        </w:numPr>
        <w:spacing w:line="240" w:lineRule="atLeast"/>
        <w:ind w:left="714" w:hanging="357"/>
        <w:jc w:val="both"/>
        <w:rPr>
          <w:rFonts w:ascii="Arial" w:hAnsi="Arial" w:cs="Arial"/>
          <w:sz w:val="20"/>
        </w:rPr>
      </w:pPr>
      <w:r w:rsidRPr="006C40F4">
        <w:rPr>
          <w:rFonts w:ascii="Arial" w:hAnsi="Arial" w:cs="Arial"/>
          <w:sz w:val="20"/>
        </w:rPr>
        <w:t>Increased capacity</w:t>
      </w:r>
    </w:p>
    <w:p w14:paraId="2014D728" w14:textId="64A7DA2B" w:rsidR="0089439B" w:rsidRPr="006C40F4" w:rsidRDefault="0089439B" w:rsidP="0089439B">
      <w:pPr>
        <w:pStyle w:val="ListParagraph"/>
        <w:numPr>
          <w:ilvl w:val="0"/>
          <w:numId w:val="18"/>
        </w:numPr>
        <w:spacing w:line="240" w:lineRule="atLeast"/>
        <w:ind w:left="714" w:hanging="357"/>
        <w:jc w:val="both"/>
        <w:rPr>
          <w:rFonts w:ascii="Arial" w:hAnsi="Arial" w:cs="Arial"/>
          <w:sz w:val="20"/>
        </w:rPr>
      </w:pPr>
      <w:r w:rsidRPr="006C40F4">
        <w:rPr>
          <w:rFonts w:ascii="Arial" w:hAnsi="Arial" w:cs="Arial"/>
          <w:sz w:val="20"/>
        </w:rPr>
        <w:t>Promotion and demonstration of democratic governance</w:t>
      </w:r>
    </w:p>
    <w:p w14:paraId="57E50492" w14:textId="31964D60" w:rsidR="00040A9F" w:rsidRPr="0089439B" w:rsidRDefault="0089439B" w:rsidP="0089439B">
      <w:pPr>
        <w:pStyle w:val="ListParagraph"/>
        <w:numPr>
          <w:ilvl w:val="0"/>
          <w:numId w:val="18"/>
        </w:numPr>
        <w:spacing w:line="240" w:lineRule="atLeast"/>
        <w:ind w:left="714" w:hanging="357"/>
        <w:jc w:val="both"/>
        <w:rPr>
          <w:rFonts w:cs="Arial"/>
        </w:rPr>
      </w:pPr>
      <w:r w:rsidRPr="006C40F4">
        <w:rPr>
          <w:rFonts w:ascii="Arial" w:hAnsi="Arial" w:cs="Arial"/>
          <w:sz w:val="20"/>
        </w:rPr>
        <w:t>Improved access to services</w:t>
      </w:r>
      <w:r w:rsidR="006C40F4">
        <w:rPr>
          <w:rFonts w:ascii="Arial" w:hAnsi="Arial" w:cs="Arial"/>
          <w:sz w:val="20"/>
        </w:rPr>
        <w:t>.</w:t>
      </w:r>
      <w:r w:rsidRPr="0089439B">
        <w:rPr>
          <w:rFonts w:cs="Arial"/>
        </w:rPr>
        <w:t xml:space="preserve"> </w:t>
      </w:r>
      <w:r w:rsidR="00040A9F" w:rsidRPr="0089439B">
        <w:rPr>
          <w:rFonts w:cs="Arial"/>
        </w:rPr>
        <w:br w:type="page"/>
      </w:r>
    </w:p>
    <w:p w14:paraId="07ED3EEB" w14:textId="77777777" w:rsidR="00040A9F" w:rsidRDefault="00595123" w:rsidP="006C40F4">
      <w:pPr>
        <w:pStyle w:val="Heading1"/>
        <w:spacing w:line="280" w:lineRule="atLeast"/>
        <w:rPr>
          <w:rFonts w:ascii="Arial" w:hAnsi="Arial"/>
          <w:szCs w:val="20"/>
        </w:rPr>
      </w:pPr>
      <w:bookmarkStart w:id="9" w:name="_Toc452018281"/>
      <w:r w:rsidRPr="00E725C0">
        <w:rPr>
          <w:rFonts w:ascii="Arial" w:hAnsi="Arial"/>
          <w:szCs w:val="20"/>
        </w:rPr>
        <w:lastRenderedPageBreak/>
        <w:t xml:space="preserve">FINDINGS AND </w:t>
      </w:r>
      <w:r w:rsidR="00B43F3F" w:rsidRPr="00E725C0">
        <w:rPr>
          <w:rFonts w:ascii="Arial" w:hAnsi="Arial"/>
          <w:szCs w:val="20"/>
        </w:rPr>
        <w:t>DISCUSSION</w:t>
      </w:r>
      <w:bookmarkEnd w:id="9"/>
    </w:p>
    <w:p w14:paraId="447DF91E" w14:textId="77777777" w:rsidR="0076206E" w:rsidRDefault="0076206E" w:rsidP="0076206E">
      <w:pPr>
        <w:pStyle w:val="BodyText"/>
        <w:spacing w:before="0" w:after="0"/>
        <w:ind w:left="0"/>
      </w:pPr>
    </w:p>
    <w:p w14:paraId="65B726A4" w14:textId="745C3727" w:rsidR="0076206E" w:rsidRPr="0076206E" w:rsidRDefault="0076206E" w:rsidP="0076206E">
      <w:pPr>
        <w:pStyle w:val="BodyText"/>
        <w:spacing w:before="0"/>
        <w:ind w:left="0"/>
      </w:pPr>
      <w:r>
        <w:t>For each of the three SPSN key outcome areas a number of aspects were measured, scored and tallied out of possible total scores.  This enable</w:t>
      </w:r>
      <w:r w:rsidR="00E16AF5">
        <w:t>d</w:t>
      </w:r>
      <w:r>
        <w:t xml:space="preserve"> the study team to identify </w:t>
      </w:r>
      <w:r w:rsidR="00E16AF5">
        <w:t xml:space="preserve">what results projects </w:t>
      </w:r>
      <w:r>
        <w:t>had achieved for each of the three outcome areas.  The three outcomes areas are covered in section 3.1 to 3.3 below.</w:t>
      </w:r>
    </w:p>
    <w:p w14:paraId="3E476521" w14:textId="42EB5AF9" w:rsidR="0089439B" w:rsidRDefault="0089439B" w:rsidP="0076206E">
      <w:pPr>
        <w:pStyle w:val="Heading2"/>
        <w:spacing w:before="240" w:line="280" w:lineRule="atLeast"/>
        <w:ind w:left="1135" w:hanging="851"/>
      </w:pPr>
      <w:bookmarkStart w:id="10" w:name="_Toc452018282"/>
      <w:r w:rsidRPr="006C40F4">
        <w:t>Increased capacity</w:t>
      </w:r>
      <w:bookmarkEnd w:id="10"/>
    </w:p>
    <w:p w14:paraId="529C6783" w14:textId="701F1D0A" w:rsidR="0076206E" w:rsidRDefault="0076206E" w:rsidP="0076206E">
      <w:pPr>
        <w:pStyle w:val="BodyText"/>
        <w:spacing w:before="0" w:after="0"/>
        <w:ind w:left="0"/>
      </w:pPr>
      <w:r>
        <w:t>In this study there were 5 key capacity result areas for this outcome:</w:t>
      </w:r>
    </w:p>
    <w:p w14:paraId="05D9CF55" w14:textId="7D12C8D5" w:rsidR="0076206E" w:rsidRDefault="0076206E" w:rsidP="0076206E">
      <w:pPr>
        <w:pStyle w:val="BodyText"/>
        <w:numPr>
          <w:ilvl w:val="0"/>
          <w:numId w:val="22"/>
        </w:numPr>
        <w:spacing w:before="0" w:after="0"/>
        <w:ind w:left="714" w:hanging="357"/>
      </w:pPr>
      <w:r>
        <w:t>Project and financial management</w:t>
      </w:r>
    </w:p>
    <w:p w14:paraId="1F723DEF" w14:textId="39A1D86C" w:rsidR="0076206E" w:rsidRDefault="0076206E" w:rsidP="0076206E">
      <w:pPr>
        <w:pStyle w:val="BodyText"/>
        <w:numPr>
          <w:ilvl w:val="0"/>
          <w:numId w:val="22"/>
        </w:numPr>
        <w:spacing w:before="0" w:after="0"/>
        <w:ind w:left="714" w:hanging="357"/>
      </w:pPr>
      <w:r>
        <w:t>Governance</w:t>
      </w:r>
    </w:p>
    <w:p w14:paraId="74AA0E27" w14:textId="07284383" w:rsidR="0076206E" w:rsidRDefault="0076206E" w:rsidP="0076206E">
      <w:pPr>
        <w:pStyle w:val="BodyText"/>
        <w:numPr>
          <w:ilvl w:val="0"/>
          <w:numId w:val="22"/>
        </w:numPr>
        <w:spacing w:before="0" w:after="0"/>
        <w:ind w:left="714" w:hanging="357"/>
      </w:pPr>
      <w:r>
        <w:t>Cross-cutting issues and child protection</w:t>
      </w:r>
    </w:p>
    <w:p w14:paraId="0CC54658" w14:textId="5E4136B9" w:rsidR="0076206E" w:rsidRDefault="0076206E" w:rsidP="0076206E">
      <w:pPr>
        <w:pStyle w:val="BodyText"/>
        <w:numPr>
          <w:ilvl w:val="0"/>
          <w:numId w:val="22"/>
        </w:numPr>
        <w:spacing w:before="0" w:after="0"/>
        <w:ind w:left="714" w:hanging="357"/>
      </w:pPr>
      <w:r>
        <w:t>Project executive capacity</w:t>
      </w:r>
    </w:p>
    <w:p w14:paraId="1E017647" w14:textId="593569FB" w:rsidR="0076206E" w:rsidRDefault="0076206E" w:rsidP="0076206E">
      <w:pPr>
        <w:pStyle w:val="BodyText"/>
        <w:numPr>
          <w:ilvl w:val="0"/>
          <w:numId w:val="22"/>
        </w:numPr>
        <w:spacing w:before="0" w:after="120"/>
        <w:ind w:left="714" w:hanging="357"/>
      </w:pPr>
      <w:r>
        <w:t>Community capacity</w:t>
      </w:r>
    </w:p>
    <w:p w14:paraId="0E8FB8E2" w14:textId="10BCCE21" w:rsidR="0076206E" w:rsidRDefault="0076206E" w:rsidP="0076206E">
      <w:pPr>
        <w:pStyle w:val="BodyText"/>
        <w:spacing w:before="0" w:after="0"/>
        <w:ind w:left="0"/>
      </w:pPr>
      <w:r>
        <w:t>Figures 1 and 2 show the results calculate</w:t>
      </w:r>
      <w:r w:rsidR="00E16AF5">
        <w:t>d</w:t>
      </w:r>
      <w:r>
        <w:t xml:space="preserve"> for 2 of the capacity areas – these are both capacities that are important for sustainability as well as implementation of the projects.</w:t>
      </w:r>
    </w:p>
    <w:p w14:paraId="4348DC11" w14:textId="77777777" w:rsidR="0076206E" w:rsidRDefault="0076206E" w:rsidP="0076206E">
      <w:pPr>
        <w:pStyle w:val="BodyText"/>
        <w:spacing w:before="0" w:after="0"/>
        <w:ind w:left="0"/>
      </w:pPr>
    </w:p>
    <w:p w14:paraId="5D2F60ED" w14:textId="3F87A14B" w:rsidR="0076206E" w:rsidRDefault="0076206E" w:rsidP="0076206E">
      <w:pPr>
        <w:pStyle w:val="BodyText"/>
        <w:spacing w:before="0" w:after="0"/>
        <w:ind w:left="0"/>
        <w:jc w:val="center"/>
      </w:pPr>
      <w:r>
        <w:rPr>
          <w:noProof/>
        </w:rPr>
        <w:drawing>
          <wp:inline distT="0" distB="0" distL="0" distR="0" wp14:anchorId="51438E3D" wp14:editId="13E8BA5E">
            <wp:extent cx="4446270" cy="2828925"/>
            <wp:effectExtent l="0" t="0" r="1143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A63B63" w14:textId="77777777" w:rsidR="0076206E" w:rsidRDefault="0076206E" w:rsidP="0076206E">
      <w:pPr>
        <w:pStyle w:val="BodyText"/>
        <w:spacing w:before="0" w:after="0"/>
        <w:ind w:left="0"/>
      </w:pPr>
    </w:p>
    <w:p w14:paraId="29B3E229" w14:textId="0987C0BF" w:rsidR="0076206E" w:rsidRPr="0076206E" w:rsidRDefault="0076206E" w:rsidP="0076206E">
      <w:pPr>
        <w:pStyle w:val="BodyText"/>
        <w:spacing w:before="0" w:after="0"/>
        <w:ind w:left="0"/>
        <w:rPr>
          <w:color w:val="0070C0"/>
          <w:sz w:val="18"/>
          <w:szCs w:val="18"/>
        </w:rPr>
      </w:pPr>
      <w:r>
        <w:t xml:space="preserve"> </w:t>
      </w:r>
      <w:r>
        <w:rPr>
          <w:color w:val="0070C0"/>
          <w:sz w:val="18"/>
          <w:szCs w:val="18"/>
        </w:rPr>
        <w:t>Figure 1: Capacity of the group as measured in the capacity of its executives</w:t>
      </w:r>
    </w:p>
    <w:p w14:paraId="5B297982" w14:textId="1F93F323" w:rsidR="0076206E" w:rsidRDefault="0076206E" w:rsidP="0076206E">
      <w:pPr>
        <w:pStyle w:val="BodyText"/>
        <w:spacing w:before="0" w:after="0"/>
        <w:ind w:left="0"/>
      </w:pPr>
    </w:p>
    <w:p w14:paraId="2681BE1D" w14:textId="43212958" w:rsidR="0076206E" w:rsidRDefault="0076206E" w:rsidP="0076206E">
      <w:pPr>
        <w:pStyle w:val="BodyText"/>
        <w:spacing w:before="0" w:after="0"/>
        <w:ind w:left="0"/>
      </w:pPr>
      <w:r>
        <w:t>Figure 1 shows that 6 out of the 10 projects (37%) were assessed as having a</w:t>
      </w:r>
      <w:r w:rsidR="00E16AF5">
        <w:t>n</w:t>
      </w:r>
      <w:r>
        <w:t xml:space="preserve"> ‘active group transferring skills and knowledge.  In a further 5 projects the executives were active but not transferring</w:t>
      </w:r>
      <w:r w:rsidR="00E16AF5">
        <w:t>. In total 11 projects (69) were using the skills but the focus of support would need to be on transfer of skills in the future.</w:t>
      </w:r>
    </w:p>
    <w:p w14:paraId="291A6345" w14:textId="77777777" w:rsidR="0076206E" w:rsidRPr="0076206E" w:rsidRDefault="0076206E" w:rsidP="0076206E">
      <w:pPr>
        <w:pStyle w:val="BodyText"/>
        <w:spacing w:before="0" w:after="0"/>
        <w:ind w:left="0"/>
      </w:pPr>
    </w:p>
    <w:p w14:paraId="1B0CF8DB" w14:textId="77777777" w:rsidR="0076206E" w:rsidRDefault="0076206E" w:rsidP="0076206E">
      <w:pPr>
        <w:pStyle w:val="BodyText"/>
      </w:pPr>
    </w:p>
    <w:p w14:paraId="5BB3AAD2" w14:textId="672D518B" w:rsidR="0076206E" w:rsidRDefault="0076206E" w:rsidP="0076206E">
      <w:pPr>
        <w:pStyle w:val="BodyText"/>
      </w:pPr>
      <w:r>
        <w:rPr>
          <w:noProof/>
        </w:rPr>
        <w:lastRenderedPageBreak/>
        <w:drawing>
          <wp:inline distT="0" distB="0" distL="0" distR="0" wp14:anchorId="509E37A8" wp14:editId="60CA1307">
            <wp:extent cx="4578350" cy="27432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4274F3" w14:textId="25A0D7C1" w:rsidR="0076206E" w:rsidRDefault="0076206E" w:rsidP="0076206E">
      <w:pPr>
        <w:pStyle w:val="BodyText"/>
        <w:ind w:left="0"/>
        <w:rPr>
          <w:color w:val="0070C0"/>
          <w:sz w:val="18"/>
          <w:szCs w:val="18"/>
        </w:rPr>
      </w:pPr>
      <w:r>
        <w:rPr>
          <w:color w:val="0070C0"/>
          <w:sz w:val="18"/>
          <w:szCs w:val="18"/>
        </w:rPr>
        <w:t xml:space="preserve">Figure 2: Capacity of the community </w:t>
      </w:r>
    </w:p>
    <w:p w14:paraId="7DD62BA1" w14:textId="539C26DE" w:rsidR="0076206E" w:rsidRDefault="0076206E" w:rsidP="0076206E">
      <w:pPr>
        <w:pStyle w:val="BodyText"/>
        <w:ind w:left="0"/>
        <w:rPr>
          <w:szCs w:val="20"/>
        </w:rPr>
      </w:pPr>
      <w:r w:rsidRPr="0076206E">
        <w:rPr>
          <w:szCs w:val="20"/>
        </w:rPr>
        <w:t xml:space="preserve">Seven out of 16 projects </w:t>
      </w:r>
      <w:r>
        <w:rPr>
          <w:szCs w:val="20"/>
        </w:rPr>
        <w:t>(43%) were assessed as being ‘active and empowered communities with 5 being active but not empowered.</w:t>
      </w:r>
      <w:r w:rsidR="00E16AF5">
        <w:rPr>
          <w:szCs w:val="20"/>
        </w:rPr>
        <w:t xml:space="preserve"> A total</w:t>
      </w:r>
      <w:r w:rsidR="00DF6970">
        <w:rPr>
          <w:szCs w:val="20"/>
        </w:rPr>
        <w:t xml:space="preserve"> of 12 projects (75%) were using their</w:t>
      </w:r>
      <w:r w:rsidR="00E16AF5">
        <w:rPr>
          <w:szCs w:val="20"/>
        </w:rPr>
        <w:t xml:space="preserve"> skills </w:t>
      </w:r>
      <w:r w:rsidR="00DF6970">
        <w:rPr>
          <w:szCs w:val="20"/>
        </w:rPr>
        <w:t xml:space="preserve">but with 9 projects (56%) not empowered or with no change to capacity this identifies the area where support would be important. </w:t>
      </w:r>
      <w:r w:rsidR="003F4C50">
        <w:rPr>
          <w:szCs w:val="20"/>
        </w:rPr>
        <w:t xml:space="preserve">Empowered communities </w:t>
      </w:r>
      <w:r w:rsidR="003F4C50">
        <w:rPr>
          <w:rFonts w:cs="Arial"/>
          <w:szCs w:val="20"/>
        </w:rPr>
        <w:t>are</w:t>
      </w:r>
      <w:r w:rsidR="003F4C50" w:rsidRPr="003F4C50">
        <w:rPr>
          <w:rFonts w:cs="Arial"/>
          <w:szCs w:val="20"/>
        </w:rPr>
        <w:t xml:space="preserve"> knowledgeable on how to seek assistance and continue to demand answers from government officials as it is a right and not a privilege.  </w:t>
      </w:r>
    </w:p>
    <w:p w14:paraId="3B5269CD" w14:textId="2836748B" w:rsidR="0076206E" w:rsidRPr="0076206E" w:rsidRDefault="0076206E" w:rsidP="0076206E">
      <w:pPr>
        <w:pStyle w:val="BodyText"/>
        <w:ind w:left="0"/>
        <w:rPr>
          <w:szCs w:val="20"/>
        </w:rPr>
      </w:pPr>
      <w:r>
        <w:rPr>
          <w:szCs w:val="20"/>
        </w:rPr>
        <w:t>As will be seen in comparison with the other two key outcomes areas capacity building needs more attention</w:t>
      </w:r>
      <w:r w:rsidR="00E16AF5">
        <w:rPr>
          <w:szCs w:val="20"/>
        </w:rPr>
        <w:t xml:space="preserve"> especially given the importance for sustainability</w:t>
      </w:r>
      <w:r>
        <w:rPr>
          <w:szCs w:val="20"/>
        </w:rPr>
        <w:t>.</w:t>
      </w:r>
    </w:p>
    <w:p w14:paraId="3D8A85F8" w14:textId="77777777" w:rsidR="005E3EE7" w:rsidRDefault="0089439B" w:rsidP="0076206E">
      <w:pPr>
        <w:pStyle w:val="Heading2"/>
        <w:spacing w:before="240"/>
        <w:ind w:left="1135" w:hanging="851"/>
        <w:rPr>
          <w:rFonts w:cs="Arial"/>
        </w:rPr>
      </w:pPr>
      <w:bookmarkStart w:id="11" w:name="_Toc452018283"/>
      <w:r w:rsidRPr="005E3EE7">
        <w:rPr>
          <w:rFonts w:cs="Arial"/>
        </w:rPr>
        <w:t xml:space="preserve">Promotion and </w:t>
      </w:r>
      <w:r w:rsidR="005E3EE7">
        <w:rPr>
          <w:rFonts w:cs="Arial"/>
        </w:rPr>
        <w:t>d</w:t>
      </w:r>
      <w:r w:rsidRPr="005E3EE7">
        <w:rPr>
          <w:rFonts w:cs="Arial"/>
        </w:rPr>
        <w:t xml:space="preserve">emonstration of </w:t>
      </w:r>
      <w:r w:rsidR="005E3EE7" w:rsidRPr="005E3EE7">
        <w:rPr>
          <w:rFonts w:cs="Arial"/>
        </w:rPr>
        <w:t>democratic</w:t>
      </w:r>
      <w:r w:rsidRPr="005E3EE7">
        <w:rPr>
          <w:rFonts w:cs="Arial"/>
        </w:rPr>
        <w:t xml:space="preserve"> governance</w:t>
      </w:r>
      <w:bookmarkEnd w:id="11"/>
    </w:p>
    <w:p w14:paraId="5DABAD1B" w14:textId="608EA020" w:rsidR="0076206E" w:rsidRDefault="0076206E" w:rsidP="0076206E">
      <w:pPr>
        <w:pStyle w:val="BodyText"/>
        <w:spacing w:before="0" w:after="0"/>
        <w:ind w:left="0"/>
      </w:pPr>
      <w:r>
        <w:t>There were two key result areas for this outcome:</w:t>
      </w:r>
    </w:p>
    <w:p w14:paraId="46646CA0" w14:textId="6C16BEE6" w:rsidR="0076206E" w:rsidRDefault="0076206E" w:rsidP="0076206E">
      <w:pPr>
        <w:pStyle w:val="BodyText"/>
        <w:numPr>
          <w:ilvl w:val="0"/>
          <w:numId w:val="20"/>
        </w:numPr>
        <w:spacing w:before="0" w:after="0"/>
      </w:pPr>
      <w:r>
        <w:t xml:space="preserve">Promoting and demonstrating democratic governance principles </w:t>
      </w:r>
    </w:p>
    <w:p w14:paraId="39579498" w14:textId="4D602A14" w:rsidR="0076206E" w:rsidRDefault="0076206E" w:rsidP="0076206E">
      <w:pPr>
        <w:pStyle w:val="BodyText"/>
        <w:numPr>
          <w:ilvl w:val="0"/>
          <w:numId w:val="20"/>
        </w:numPr>
        <w:spacing w:before="0" w:after="120"/>
        <w:ind w:left="714" w:hanging="357"/>
      </w:pPr>
      <w:r>
        <w:t xml:space="preserve">Use of existing and new linkages with government and/or other CSOs and communities </w:t>
      </w:r>
    </w:p>
    <w:p w14:paraId="6FEC5E76" w14:textId="12C11028" w:rsidR="0076206E" w:rsidRDefault="00E16AF5" w:rsidP="0076206E">
      <w:pPr>
        <w:pStyle w:val="BodyText"/>
        <w:spacing w:before="0" w:after="0"/>
        <w:ind w:left="142"/>
      </w:pPr>
      <w:r>
        <w:t>Results for the first of these</w:t>
      </w:r>
      <w:r w:rsidR="0076206E">
        <w:t xml:space="preserve"> is shown in Figure 3 </w:t>
      </w:r>
      <w:r>
        <w:t>on the promotion and demonstration of</w:t>
      </w:r>
      <w:r w:rsidR="0076206E">
        <w:t xml:space="preserve"> DG principles</w:t>
      </w:r>
      <w:r>
        <w:t>.</w:t>
      </w:r>
      <w:r w:rsidR="0076206E">
        <w:t xml:space="preserve"> </w:t>
      </w:r>
    </w:p>
    <w:p w14:paraId="66949149" w14:textId="77777777" w:rsidR="0076206E" w:rsidRDefault="0076206E" w:rsidP="0076206E">
      <w:pPr>
        <w:pStyle w:val="BodyText"/>
        <w:spacing w:before="0" w:after="0"/>
        <w:ind w:left="142"/>
      </w:pPr>
    </w:p>
    <w:p w14:paraId="61DF1363" w14:textId="47D362FB" w:rsidR="00153AB8" w:rsidRDefault="00153AB8" w:rsidP="0076206E">
      <w:pPr>
        <w:spacing w:line="360" w:lineRule="auto"/>
        <w:jc w:val="center"/>
        <w:rPr>
          <w:rFonts w:cs="Arial"/>
          <w:szCs w:val="20"/>
        </w:rPr>
      </w:pPr>
      <w:r>
        <w:rPr>
          <w:noProof/>
        </w:rPr>
        <w:drawing>
          <wp:inline distT="0" distB="0" distL="0" distR="0" wp14:anchorId="13891107" wp14:editId="6319F6C0">
            <wp:extent cx="4362450" cy="24860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F7AC88" w14:textId="5B2D3666" w:rsidR="00153AB8" w:rsidRPr="0076206E" w:rsidRDefault="0076206E" w:rsidP="0076206E">
      <w:pPr>
        <w:spacing w:after="120" w:line="360" w:lineRule="auto"/>
        <w:jc w:val="both"/>
        <w:rPr>
          <w:rFonts w:cs="Arial"/>
          <w:color w:val="0070C0"/>
          <w:sz w:val="18"/>
          <w:szCs w:val="18"/>
        </w:rPr>
      </w:pPr>
      <w:r>
        <w:rPr>
          <w:rFonts w:cs="Arial"/>
          <w:color w:val="0070C0"/>
          <w:sz w:val="18"/>
          <w:szCs w:val="18"/>
        </w:rPr>
        <w:lastRenderedPageBreak/>
        <w:t>Figure 3</w:t>
      </w:r>
      <w:r w:rsidRPr="0076206E">
        <w:rPr>
          <w:rFonts w:cs="Arial"/>
          <w:color w:val="0070C0"/>
          <w:sz w:val="18"/>
          <w:szCs w:val="18"/>
        </w:rPr>
        <w:t xml:space="preserve"> Promotion and demonstration of DG principles</w:t>
      </w:r>
    </w:p>
    <w:p w14:paraId="25D06433" w14:textId="5027C80E" w:rsidR="0076206E" w:rsidRDefault="0076206E" w:rsidP="00595123">
      <w:pPr>
        <w:spacing w:line="360" w:lineRule="auto"/>
        <w:jc w:val="both"/>
        <w:rPr>
          <w:rFonts w:cs="Arial"/>
          <w:szCs w:val="20"/>
        </w:rPr>
      </w:pPr>
      <w:r>
        <w:rPr>
          <w:rFonts w:cs="Arial"/>
          <w:szCs w:val="20"/>
        </w:rPr>
        <w:t xml:space="preserve">As can be seen in Figure 3 a total of 13 projects </w:t>
      </w:r>
      <w:r w:rsidR="003C6921">
        <w:rPr>
          <w:rFonts w:cs="Arial"/>
          <w:szCs w:val="20"/>
        </w:rPr>
        <w:t xml:space="preserve">(80%) </w:t>
      </w:r>
      <w:r>
        <w:rPr>
          <w:rFonts w:cs="Arial"/>
          <w:szCs w:val="20"/>
        </w:rPr>
        <w:t>were positively assessed in relation to 3 – 6 principles</w:t>
      </w:r>
      <w:r w:rsidR="00E16AF5">
        <w:rPr>
          <w:rFonts w:cs="Arial"/>
          <w:szCs w:val="20"/>
        </w:rPr>
        <w:t>,</w:t>
      </w:r>
      <w:r>
        <w:rPr>
          <w:rFonts w:cs="Arial"/>
          <w:szCs w:val="20"/>
        </w:rPr>
        <w:t xml:space="preserve"> with only 3 projects being positively scored for 2 or less principles. All projects promoted at least 1 DG principle and in fact 81% were promoting and demonstrating at least half of the Principles – i.e. at least 3 principles.</w:t>
      </w:r>
    </w:p>
    <w:p w14:paraId="66749896" w14:textId="6CB1757A" w:rsidR="0076206E" w:rsidRDefault="0076206E" w:rsidP="00595123">
      <w:pPr>
        <w:spacing w:line="360" w:lineRule="auto"/>
        <w:jc w:val="both"/>
        <w:rPr>
          <w:rFonts w:cs="Arial"/>
          <w:szCs w:val="20"/>
        </w:rPr>
      </w:pPr>
      <w:r>
        <w:rPr>
          <w:rFonts w:cs="Arial"/>
          <w:szCs w:val="20"/>
        </w:rPr>
        <w:t>As further information on DG principles</w:t>
      </w:r>
      <w:r w:rsidR="00E16AF5">
        <w:rPr>
          <w:rFonts w:cs="Arial"/>
          <w:szCs w:val="20"/>
        </w:rPr>
        <w:t>,</w:t>
      </w:r>
      <w:r>
        <w:rPr>
          <w:rFonts w:cs="Arial"/>
          <w:szCs w:val="20"/>
        </w:rPr>
        <w:t xml:space="preserve"> Figure 4 shows ‘the most to least practiced principle’ </w:t>
      </w:r>
    </w:p>
    <w:p w14:paraId="2E9422A2" w14:textId="537C8BD6" w:rsidR="0076206E" w:rsidRDefault="0076206E" w:rsidP="00595123">
      <w:pPr>
        <w:spacing w:line="360" w:lineRule="auto"/>
        <w:jc w:val="both"/>
        <w:rPr>
          <w:rFonts w:cs="Arial"/>
          <w:szCs w:val="20"/>
        </w:rPr>
      </w:pPr>
    </w:p>
    <w:p w14:paraId="41E691A4" w14:textId="0602FEE6" w:rsidR="0076206E" w:rsidRPr="0076206E" w:rsidRDefault="0076206E" w:rsidP="0076206E">
      <w:pPr>
        <w:spacing w:line="360" w:lineRule="auto"/>
        <w:jc w:val="center"/>
        <w:rPr>
          <w:rFonts w:cs="Arial"/>
          <w:szCs w:val="20"/>
        </w:rPr>
      </w:pPr>
      <w:r>
        <w:rPr>
          <w:noProof/>
        </w:rPr>
        <w:drawing>
          <wp:inline distT="0" distB="0" distL="0" distR="0" wp14:anchorId="0C346C9E" wp14:editId="52379289">
            <wp:extent cx="4600575" cy="26765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BDE0A73" w14:textId="03105E57" w:rsidR="0076206E" w:rsidRPr="0076206E" w:rsidRDefault="0076206E" w:rsidP="0076206E">
      <w:pPr>
        <w:spacing w:after="120" w:line="360" w:lineRule="auto"/>
        <w:jc w:val="both"/>
        <w:rPr>
          <w:rFonts w:cs="Arial"/>
          <w:color w:val="0070C0"/>
          <w:sz w:val="18"/>
          <w:szCs w:val="18"/>
        </w:rPr>
      </w:pPr>
      <w:r>
        <w:rPr>
          <w:rFonts w:cs="Arial"/>
          <w:color w:val="0070C0"/>
          <w:sz w:val="18"/>
          <w:szCs w:val="18"/>
        </w:rPr>
        <w:t>Figure 4:</w:t>
      </w:r>
      <w:r w:rsidRPr="0076206E">
        <w:rPr>
          <w:rFonts w:cs="Arial"/>
          <w:color w:val="0070C0"/>
          <w:sz w:val="18"/>
          <w:szCs w:val="18"/>
        </w:rPr>
        <w:t xml:space="preserve"> </w:t>
      </w:r>
      <w:r>
        <w:rPr>
          <w:rFonts w:cs="Arial"/>
          <w:color w:val="0070C0"/>
          <w:sz w:val="18"/>
          <w:szCs w:val="18"/>
        </w:rPr>
        <w:t>Most to least practiced DG principles</w:t>
      </w:r>
    </w:p>
    <w:p w14:paraId="0D50D2AD" w14:textId="3FCCEC76" w:rsidR="0076206E" w:rsidRDefault="0076206E" w:rsidP="0076206E">
      <w:pPr>
        <w:pStyle w:val="BodyText"/>
        <w:spacing w:before="120"/>
        <w:ind w:left="0"/>
      </w:pPr>
      <w:r>
        <w:t>Participation and Responsiveness were</w:t>
      </w:r>
      <w:r w:rsidR="00E16AF5">
        <w:t xml:space="preserve"> highest with Transparency and A</w:t>
      </w:r>
      <w:r>
        <w:t xml:space="preserve">ccountability the lowest.  While these results show good progress, only 6 projects demonstrating accountability and 7 practicing Transparency indicates the need for more support on these issues. </w:t>
      </w:r>
    </w:p>
    <w:p w14:paraId="1BE67D55" w14:textId="7C50B935" w:rsidR="0076206E" w:rsidRPr="003F4C50" w:rsidRDefault="0076206E" w:rsidP="003F4C50">
      <w:pPr>
        <w:spacing w:after="120" w:line="280" w:lineRule="atLeast"/>
        <w:rPr>
          <w:szCs w:val="20"/>
          <w:lang w:val="en-GB" w:eastAsia="en-US"/>
        </w:rPr>
      </w:pPr>
      <w:r w:rsidRPr="0076206E">
        <w:t xml:space="preserve">In commenting on the findings the study team reported that </w:t>
      </w:r>
      <w:r>
        <w:t>because</w:t>
      </w:r>
      <w:r w:rsidR="00DF6970">
        <w:rPr>
          <w:rFonts w:cs="Arial"/>
          <w:szCs w:val="20"/>
        </w:rPr>
        <w:t xml:space="preserve"> children had been</w:t>
      </w:r>
      <w:r w:rsidRPr="0076206E">
        <w:rPr>
          <w:rFonts w:cs="Arial"/>
          <w:szCs w:val="20"/>
        </w:rPr>
        <w:t xml:space="preserve"> in bush material buildings </w:t>
      </w:r>
      <w:r>
        <w:rPr>
          <w:rFonts w:cs="Arial"/>
          <w:szCs w:val="20"/>
        </w:rPr>
        <w:t>and there was an</w:t>
      </w:r>
      <w:r w:rsidRPr="0076206E">
        <w:rPr>
          <w:rFonts w:cs="Arial"/>
          <w:szCs w:val="20"/>
        </w:rPr>
        <w:t xml:space="preserve"> increased number of children in the communities</w:t>
      </w:r>
      <w:r>
        <w:rPr>
          <w:rFonts w:cs="Arial"/>
          <w:szCs w:val="20"/>
        </w:rPr>
        <w:t xml:space="preserve">, parents were prompted to participate in </w:t>
      </w:r>
      <w:r w:rsidRPr="0076206E">
        <w:rPr>
          <w:rFonts w:cs="Arial"/>
          <w:szCs w:val="20"/>
        </w:rPr>
        <w:t xml:space="preserve">the </w:t>
      </w:r>
      <w:r>
        <w:rPr>
          <w:rFonts w:cs="Arial"/>
          <w:szCs w:val="20"/>
        </w:rPr>
        <w:t xml:space="preserve">project </w:t>
      </w:r>
      <w:r w:rsidRPr="0076206E">
        <w:rPr>
          <w:rFonts w:cs="Arial"/>
          <w:szCs w:val="20"/>
        </w:rPr>
        <w:t>meetings</w:t>
      </w:r>
      <w:r w:rsidR="00DF6970">
        <w:rPr>
          <w:rFonts w:cs="Arial"/>
          <w:szCs w:val="20"/>
        </w:rPr>
        <w:t xml:space="preserve"> for construction of new classrooms</w:t>
      </w:r>
      <w:r w:rsidRPr="0076206E">
        <w:rPr>
          <w:rFonts w:cs="Arial"/>
          <w:szCs w:val="20"/>
        </w:rPr>
        <w:t>.  The project executives organised male volunteers to help clear th</w:t>
      </w:r>
      <w:r w:rsidR="00DF6970">
        <w:rPr>
          <w:rFonts w:cs="Arial"/>
          <w:szCs w:val="20"/>
        </w:rPr>
        <w:t>e land to build the classroom.  W</w:t>
      </w:r>
      <w:r w:rsidRPr="0076206E">
        <w:rPr>
          <w:rFonts w:cs="Arial"/>
          <w:szCs w:val="20"/>
        </w:rPr>
        <w:t>hile mothers and the womenfolk assisted to provide lunch for the carpenters</w:t>
      </w:r>
      <w:r w:rsidR="00DF6970">
        <w:rPr>
          <w:rFonts w:cs="Arial"/>
          <w:szCs w:val="20"/>
        </w:rPr>
        <w:t>,</w:t>
      </w:r>
      <w:r w:rsidRPr="0076206E">
        <w:rPr>
          <w:rFonts w:cs="Arial"/>
          <w:szCs w:val="20"/>
        </w:rPr>
        <w:t xml:space="preserve"> and other </w:t>
      </w:r>
      <w:r w:rsidR="00DF6970">
        <w:rPr>
          <w:rFonts w:cs="Arial"/>
          <w:szCs w:val="20"/>
        </w:rPr>
        <w:t xml:space="preserve">community </w:t>
      </w:r>
      <w:r w:rsidRPr="0076206E">
        <w:rPr>
          <w:rFonts w:cs="Arial"/>
          <w:szCs w:val="20"/>
        </w:rPr>
        <w:t>members helped with the construction. Meetings were held and communities spoke highly of the good working relationship with the school</w:t>
      </w:r>
      <w:r>
        <w:rPr>
          <w:rFonts w:cs="Arial"/>
          <w:szCs w:val="20"/>
        </w:rPr>
        <w:t>.</w:t>
      </w:r>
      <w:r w:rsidR="003F4C50">
        <w:rPr>
          <w:rFonts w:cs="Arial"/>
          <w:szCs w:val="20"/>
        </w:rPr>
        <w:t xml:space="preserve"> </w:t>
      </w:r>
      <w:r w:rsidR="003F4C50" w:rsidRPr="003F4C50">
        <w:rPr>
          <w:rFonts w:cs="Arial"/>
          <w:szCs w:val="20"/>
        </w:rPr>
        <w:t>Women, children and disabled now understand that they are also equal and can take part in decision making process</w:t>
      </w:r>
      <w:r w:rsidR="003F4C50">
        <w:rPr>
          <w:szCs w:val="20"/>
          <w:lang w:val="en-GB" w:eastAsia="en-US"/>
        </w:rPr>
        <w:t>.</w:t>
      </w:r>
    </w:p>
    <w:p w14:paraId="5D3CCAAC" w14:textId="6D55B3CC" w:rsidR="0076206E" w:rsidRDefault="0076206E" w:rsidP="0076206E">
      <w:pPr>
        <w:pStyle w:val="BodyText"/>
        <w:spacing w:before="0" w:after="0"/>
        <w:ind w:left="0"/>
      </w:pPr>
      <w:r>
        <w:t>The</w:t>
      </w:r>
      <w:r w:rsidR="00DF6970">
        <w:t xml:space="preserve"> second result area for DG was u</w:t>
      </w:r>
      <w:r>
        <w:t>se of existing and new linkages with government and/or other CSOs and communities.  Figure 5 shows the results.</w:t>
      </w:r>
    </w:p>
    <w:p w14:paraId="788FE2A8" w14:textId="77777777" w:rsidR="003F4C50" w:rsidRDefault="003F4C50" w:rsidP="0076206E">
      <w:pPr>
        <w:pStyle w:val="BodyText"/>
        <w:spacing w:before="0" w:after="0"/>
        <w:ind w:left="0"/>
      </w:pPr>
    </w:p>
    <w:p w14:paraId="42F73BB2" w14:textId="77777777" w:rsidR="003F4C50" w:rsidRDefault="003F4C50" w:rsidP="0076206E">
      <w:pPr>
        <w:pStyle w:val="BodyText"/>
        <w:spacing w:before="0" w:after="0"/>
        <w:ind w:left="0"/>
      </w:pPr>
    </w:p>
    <w:p w14:paraId="21B9EE76" w14:textId="77777777" w:rsidR="003F4C50" w:rsidRDefault="003F4C50" w:rsidP="0076206E">
      <w:pPr>
        <w:pStyle w:val="BodyText"/>
        <w:spacing w:before="0" w:after="0"/>
        <w:ind w:left="0"/>
      </w:pPr>
    </w:p>
    <w:p w14:paraId="40799A62" w14:textId="1F015C77" w:rsidR="0076206E" w:rsidRDefault="0076206E" w:rsidP="00581C52">
      <w:pPr>
        <w:pStyle w:val="BodyText"/>
        <w:spacing w:before="0" w:after="120"/>
        <w:ind w:left="0"/>
        <w:jc w:val="center"/>
      </w:pPr>
      <w:r>
        <w:rPr>
          <w:noProof/>
        </w:rPr>
        <w:lastRenderedPageBreak/>
        <w:drawing>
          <wp:inline distT="0" distB="0" distL="0" distR="0" wp14:anchorId="124509EA" wp14:editId="26E9D96F">
            <wp:extent cx="4593590" cy="2581275"/>
            <wp:effectExtent l="0" t="0" r="1651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BF96318" w14:textId="18D21B5A" w:rsidR="0076206E" w:rsidRPr="0076206E" w:rsidRDefault="0076206E" w:rsidP="0076206E">
      <w:pPr>
        <w:spacing w:after="120" w:line="360" w:lineRule="auto"/>
        <w:jc w:val="both"/>
        <w:rPr>
          <w:rFonts w:cs="Arial"/>
          <w:color w:val="0070C0"/>
          <w:sz w:val="18"/>
          <w:szCs w:val="18"/>
        </w:rPr>
      </w:pPr>
      <w:r>
        <w:rPr>
          <w:rFonts w:cs="Arial"/>
          <w:color w:val="0070C0"/>
          <w:sz w:val="18"/>
          <w:szCs w:val="18"/>
        </w:rPr>
        <w:t>Figure 5: New and existing linkages with other stakeholders</w:t>
      </w:r>
    </w:p>
    <w:p w14:paraId="6DD63A79" w14:textId="4692D5FD" w:rsidR="0076206E" w:rsidRDefault="00DF6970" w:rsidP="0076206E">
      <w:pPr>
        <w:pStyle w:val="BodyText"/>
        <w:spacing w:before="0" w:after="120"/>
        <w:ind w:left="0"/>
      </w:pPr>
      <w:r>
        <w:t>In F</w:t>
      </w:r>
      <w:r w:rsidR="0076206E">
        <w:t xml:space="preserve">igure 5 it can be seen that 13 projects </w:t>
      </w:r>
      <w:r>
        <w:t xml:space="preserve">(81%) </w:t>
      </w:r>
      <w:r w:rsidR="0076206E">
        <w:t>were found to have new and existing stakeholder linkages</w:t>
      </w:r>
      <w:r>
        <w:t>. A</w:t>
      </w:r>
      <w:r w:rsidR="0076206E">
        <w:t>n important found</w:t>
      </w:r>
      <w:r>
        <w:t>ation of democratic governance,</w:t>
      </w:r>
      <w:r w:rsidR="0076206E">
        <w:t xml:space="preserve"> the creation of new linkages</w:t>
      </w:r>
      <w:r>
        <w:t>,</w:t>
      </w:r>
      <w:r w:rsidR="0076206E">
        <w:t xml:space="preserve"> was </w:t>
      </w:r>
      <w:r>
        <w:t xml:space="preserve">reasonably </w:t>
      </w:r>
      <w:r w:rsidR="0076206E">
        <w:t>good</w:t>
      </w:r>
      <w:r>
        <w:t xml:space="preserve"> (6 projects – 37%)</w:t>
      </w:r>
      <w:r w:rsidR="0076206E">
        <w:t>.</w:t>
      </w:r>
    </w:p>
    <w:p w14:paraId="37EE5761" w14:textId="40675350" w:rsidR="0076206E" w:rsidRPr="0076206E" w:rsidRDefault="0076206E" w:rsidP="0076206E">
      <w:pPr>
        <w:spacing w:line="280" w:lineRule="atLeast"/>
        <w:jc w:val="both"/>
        <w:rPr>
          <w:rFonts w:cs="Arial"/>
          <w:szCs w:val="20"/>
        </w:rPr>
      </w:pPr>
      <w:r>
        <w:t xml:space="preserve">The study team had observed that </w:t>
      </w:r>
      <w:r w:rsidRPr="0076206E">
        <w:t xml:space="preserve">SPSN’s ways of working through their grantees improved the </w:t>
      </w:r>
      <w:r>
        <w:t>regularity</w:t>
      </w:r>
      <w:r w:rsidRPr="0076206E">
        <w:t xml:space="preserve"> of meetings. For example, parents and citizens had formal meetings throughout the school year as part of the school</w:t>
      </w:r>
      <w:r>
        <w:t>’</w:t>
      </w:r>
      <w:r w:rsidRPr="0076206E">
        <w:t>s obligation to the community, which indicated the community’s participation.  This in turn, allowed for the school proj</w:t>
      </w:r>
      <w:r w:rsidR="00DF6970">
        <w:t>ects to sustain and maintain their</w:t>
      </w:r>
      <w:r w:rsidRPr="0076206E">
        <w:t xml:space="preserve"> operations.  The SPSN intervention also assisted to link the community with other government agencies and stakeholders to demand for services which greatly assisted in the completion and usage of the classrooms</w:t>
      </w:r>
      <w:r>
        <w:rPr>
          <w:rFonts w:cs="Arial"/>
          <w:szCs w:val="20"/>
        </w:rPr>
        <w:t>. The government collaborative efforts towards the classrooms project were technical advice, logistics and transportation of materials to the project site.  Assistance came from different levels of the government (provincial, district and ward level)</w:t>
      </w:r>
    </w:p>
    <w:p w14:paraId="3B997778" w14:textId="77777777" w:rsidR="0076206E" w:rsidRPr="0076206E" w:rsidRDefault="0076206E" w:rsidP="0076206E">
      <w:pPr>
        <w:pStyle w:val="Heading2"/>
        <w:spacing w:before="240"/>
        <w:ind w:left="1135" w:hanging="851"/>
        <w:rPr>
          <w:rFonts w:cs="Arial"/>
        </w:rPr>
      </w:pPr>
      <w:bookmarkStart w:id="12" w:name="_Toc452018284"/>
      <w:r w:rsidRPr="0076206E">
        <w:rPr>
          <w:rFonts w:cs="Arial"/>
        </w:rPr>
        <w:t>Improved access to services</w:t>
      </w:r>
      <w:bookmarkEnd w:id="12"/>
    </w:p>
    <w:p w14:paraId="0E72E166" w14:textId="77777777" w:rsidR="0076206E" w:rsidRDefault="0076206E" w:rsidP="0076206E">
      <w:pPr>
        <w:pStyle w:val="BodyText"/>
        <w:spacing w:before="0" w:after="0"/>
        <w:ind w:left="0"/>
      </w:pPr>
      <w:r>
        <w:t>Results assessed in relation to the classrooms were:</w:t>
      </w:r>
    </w:p>
    <w:p w14:paraId="683DC19F" w14:textId="77777777" w:rsidR="0076206E" w:rsidRDefault="0076206E" w:rsidP="0076206E">
      <w:pPr>
        <w:pStyle w:val="BodyText"/>
        <w:numPr>
          <w:ilvl w:val="0"/>
          <w:numId w:val="19"/>
        </w:numPr>
        <w:spacing w:before="0" w:after="0"/>
        <w:ind w:left="714" w:hanging="357"/>
      </w:pPr>
      <w:r>
        <w:t>Coverage and accessibility</w:t>
      </w:r>
    </w:p>
    <w:p w14:paraId="2439E59D" w14:textId="77777777" w:rsidR="0076206E" w:rsidRDefault="0076206E" w:rsidP="0076206E">
      <w:pPr>
        <w:pStyle w:val="BodyText"/>
        <w:numPr>
          <w:ilvl w:val="0"/>
          <w:numId w:val="19"/>
        </w:numPr>
        <w:spacing w:before="0" w:after="0"/>
        <w:ind w:left="714" w:hanging="357"/>
      </w:pPr>
      <w:r>
        <w:t>Quality of classrooms</w:t>
      </w:r>
    </w:p>
    <w:p w14:paraId="5C2A88F5" w14:textId="77777777" w:rsidR="0076206E" w:rsidRDefault="0076206E" w:rsidP="0076206E">
      <w:pPr>
        <w:pStyle w:val="BodyText"/>
        <w:numPr>
          <w:ilvl w:val="0"/>
          <w:numId w:val="19"/>
        </w:numPr>
        <w:spacing w:before="0" w:after="0"/>
        <w:ind w:left="714" w:hanging="357"/>
      </w:pPr>
      <w:r>
        <w:t>Usage</w:t>
      </w:r>
    </w:p>
    <w:p w14:paraId="66D4FF6F" w14:textId="77777777" w:rsidR="0076206E" w:rsidRDefault="0076206E" w:rsidP="0076206E">
      <w:pPr>
        <w:pStyle w:val="BodyText"/>
        <w:numPr>
          <w:ilvl w:val="0"/>
          <w:numId w:val="19"/>
        </w:numPr>
        <w:spacing w:before="0" w:after="0"/>
        <w:ind w:left="714" w:hanging="357"/>
      </w:pPr>
      <w:r>
        <w:t>Learning environment</w:t>
      </w:r>
    </w:p>
    <w:p w14:paraId="14583CC3" w14:textId="77777777" w:rsidR="0076206E" w:rsidRDefault="0076206E" w:rsidP="0076206E">
      <w:pPr>
        <w:pStyle w:val="BodyText"/>
        <w:numPr>
          <w:ilvl w:val="0"/>
          <w:numId w:val="19"/>
        </w:numPr>
        <w:spacing w:before="0" w:after="0"/>
        <w:ind w:left="714" w:hanging="357"/>
      </w:pPr>
      <w:r>
        <w:t>Existence of a maintenance team</w:t>
      </w:r>
    </w:p>
    <w:p w14:paraId="181FCCD9" w14:textId="77777777" w:rsidR="0076206E" w:rsidRDefault="0076206E" w:rsidP="0076206E">
      <w:pPr>
        <w:pStyle w:val="BodyText"/>
        <w:numPr>
          <w:ilvl w:val="0"/>
          <w:numId w:val="19"/>
        </w:numPr>
        <w:spacing w:before="0" w:after="120"/>
        <w:ind w:left="714" w:hanging="357"/>
      </w:pPr>
      <w:r>
        <w:t>Sustainability/maintenance plan in place</w:t>
      </w:r>
    </w:p>
    <w:p w14:paraId="6639D54E" w14:textId="4528C8D7" w:rsidR="00581C52" w:rsidRDefault="0076206E" w:rsidP="00581C52">
      <w:pPr>
        <w:pStyle w:val="BodyText"/>
        <w:spacing w:before="0" w:after="120"/>
        <w:ind w:left="0"/>
      </w:pPr>
      <w:r>
        <w:t xml:space="preserve">The total score possible for this outcome area was 21, and 10 out of the 16 projects </w:t>
      </w:r>
      <w:r w:rsidR="00DF6970">
        <w:t xml:space="preserve">(62%) </w:t>
      </w:r>
      <w:r>
        <w:t>achieved a score of 17 or more out of 21 – i.e. more than 80% success. The other 6 projects achieved between 57</w:t>
      </w:r>
      <w:r w:rsidR="00DF6970">
        <w:t>%</w:t>
      </w:r>
      <w:r>
        <w:t xml:space="preserve"> and 75% success.  </w:t>
      </w:r>
    </w:p>
    <w:p w14:paraId="7655DA33" w14:textId="51374239" w:rsidR="00581C52" w:rsidRDefault="00581C52" w:rsidP="00581C52">
      <w:pPr>
        <w:pStyle w:val="BodyText"/>
        <w:spacing w:before="120" w:after="0"/>
        <w:ind w:left="0"/>
      </w:pPr>
      <w:r>
        <w:t>Use of the classrooms primarily for school activities once they are constructed is a key issue for SPSN and here in 12 out of 16 projects (75%) the building were primarily use for school. Four schools were using the buildings but not as a school.   Maintenance of the buildings is vital and the 12 projects using them as a school (75%) were reported to have trained maintenance teams with a maintenance plan, which gives a good foundation for sustainability of this service.</w:t>
      </w:r>
    </w:p>
    <w:p w14:paraId="76B83603" w14:textId="1FB4B1FB" w:rsidR="004320FC" w:rsidRDefault="00581C52" w:rsidP="00581C52">
      <w:pPr>
        <w:pStyle w:val="BodyText"/>
        <w:spacing w:before="120" w:after="0"/>
        <w:ind w:left="0"/>
      </w:pPr>
      <w:r>
        <w:t>Overall ther</w:t>
      </w:r>
      <w:r w:rsidR="0076206E">
        <w:t>e are good results for improved service delivery</w:t>
      </w:r>
      <w:r w:rsidR="00DF6970">
        <w:t>.</w:t>
      </w:r>
    </w:p>
    <w:p w14:paraId="4F56E03C" w14:textId="77777777" w:rsidR="0076206E" w:rsidRDefault="0076206E" w:rsidP="0076206E">
      <w:pPr>
        <w:pStyle w:val="BodyText"/>
        <w:spacing w:before="0" w:after="0"/>
        <w:ind w:left="0"/>
      </w:pPr>
    </w:p>
    <w:p w14:paraId="0737ABE7" w14:textId="0C524927" w:rsidR="0076206E" w:rsidRPr="0076206E" w:rsidRDefault="0076206E" w:rsidP="0076206E">
      <w:pPr>
        <w:pStyle w:val="Heading2"/>
        <w:spacing w:before="240"/>
        <w:ind w:left="1135" w:hanging="851"/>
        <w:rPr>
          <w:rFonts w:cs="Arial"/>
        </w:rPr>
      </w:pPr>
      <w:bookmarkStart w:id="13" w:name="_Toc452018285"/>
      <w:r w:rsidRPr="0076206E">
        <w:rPr>
          <w:rFonts w:cs="Arial"/>
        </w:rPr>
        <w:t>Summary</w:t>
      </w:r>
      <w:r>
        <w:rPr>
          <w:rFonts w:cs="Arial"/>
        </w:rPr>
        <w:t xml:space="preserve"> across the outcomes areas</w:t>
      </w:r>
      <w:bookmarkEnd w:id="13"/>
    </w:p>
    <w:p w14:paraId="7BB21173" w14:textId="7DCA6BE5" w:rsidR="0076206E" w:rsidRDefault="0076206E" w:rsidP="0076206E">
      <w:pPr>
        <w:spacing w:line="280" w:lineRule="atLeast"/>
        <w:jc w:val="both"/>
        <w:rPr>
          <w:rFonts w:cs="Arial"/>
          <w:szCs w:val="20"/>
        </w:rPr>
      </w:pPr>
      <w:r>
        <w:rPr>
          <w:rFonts w:cs="Arial"/>
          <w:szCs w:val="20"/>
        </w:rPr>
        <w:t>Part of the summary of results for these classroom projects can be seen in Figure 6 below in that it was found that 8 projects – half of the sample – achieved well on all three outcome areas – capacity, democratic governance and access to services.</w:t>
      </w:r>
    </w:p>
    <w:p w14:paraId="79545B7D" w14:textId="77777777" w:rsidR="0076206E" w:rsidRDefault="0076206E" w:rsidP="0076206E">
      <w:pPr>
        <w:spacing w:line="280" w:lineRule="atLeast"/>
        <w:jc w:val="both"/>
        <w:rPr>
          <w:rFonts w:cs="Arial"/>
          <w:szCs w:val="20"/>
        </w:rPr>
      </w:pPr>
    </w:p>
    <w:p w14:paraId="3446CE36" w14:textId="77777777" w:rsidR="0076206E" w:rsidRPr="00E725C0" w:rsidRDefault="0076206E" w:rsidP="0076206E">
      <w:pPr>
        <w:spacing w:line="280" w:lineRule="atLeast"/>
        <w:jc w:val="center"/>
        <w:rPr>
          <w:rFonts w:cs="Arial"/>
          <w:szCs w:val="20"/>
        </w:rPr>
      </w:pPr>
      <w:r>
        <w:rPr>
          <w:noProof/>
        </w:rPr>
        <w:drawing>
          <wp:inline distT="0" distB="0" distL="0" distR="0" wp14:anchorId="653995C9" wp14:editId="6D34373A">
            <wp:extent cx="4572000" cy="29718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B61B494" w14:textId="77777777" w:rsidR="0076206E" w:rsidRPr="00E725C0" w:rsidRDefault="0076206E" w:rsidP="0076206E">
      <w:pPr>
        <w:spacing w:line="360" w:lineRule="auto"/>
        <w:jc w:val="both"/>
        <w:rPr>
          <w:rFonts w:cs="Arial"/>
          <w:szCs w:val="20"/>
        </w:rPr>
      </w:pPr>
    </w:p>
    <w:p w14:paraId="0E5945C5" w14:textId="68D13E4F" w:rsidR="0076206E" w:rsidRDefault="0076206E" w:rsidP="0076206E">
      <w:pPr>
        <w:spacing w:after="120" w:line="360" w:lineRule="auto"/>
        <w:jc w:val="both"/>
        <w:rPr>
          <w:rFonts w:cs="Arial"/>
          <w:color w:val="0070C0"/>
          <w:sz w:val="18"/>
          <w:szCs w:val="18"/>
        </w:rPr>
      </w:pPr>
      <w:r>
        <w:rPr>
          <w:rFonts w:cs="Arial"/>
          <w:color w:val="0070C0"/>
          <w:sz w:val="18"/>
          <w:szCs w:val="18"/>
        </w:rPr>
        <w:t>Figure 6:</w:t>
      </w:r>
      <w:r w:rsidRPr="0076206E">
        <w:rPr>
          <w:rFonts w:cs="Arial"/>
          <w:color w:val="0070C0"/>
          <w:sz w:val="18"/>
          <w:szCs w:val="18"/>
        </w:rPr>
        <w:t xml:space="preserve"> </w:t>
      </w:r>
      <w:r>
        <w:rPr>
          <w:rFonts w:cs="Arial"/>
          <w:color w:val="0070C0"/>
          <w:sz w:val="18"/>
          <w:szCs w:val="18"/>
        </w:rPr>
        <w:t>Achievements by outcome area for classroom projects</w:t>
      </w:r>
    </w:p>
    <w:p w14:paraId="2BF06B2D" w14:textId="361BFB26" w:rsidR="003C6921" w:rsidRDefault="0076206E" w:rsidP="003C6921">
      <w:pPr>
        <w:spacing w:after="120" w:line="280" w:lineRule="atLeast"/>
        <w:jc w:val="both"/>
        <w:rPr>
          <w:rFonts w:cs="Arial"/>
          <w:szCs w:val="20"/>
        </w:rPr>
      </w:pPr>
      <w:r w:rsidRPr="003C6921">
        <w:rPr>
          <w:rFonts w:cs="Arial"/>
          <w:szCs w:val="20"/>
        </w:rPr>
        <w:t>A further 4 project</w:t>
      </w:r>
      <w:r w:rsidR="003C6921" w:rsidRPr="003C6921">
        <w:rPr>
          <w:rFonts w:cs="Arial"/>
          <w:szCs w:val="20"/>
        </w:rPr>
        <w:t>s</w:t>
      </w:r>
      <w:r w:rsidRPr="003C6921">
        <w:rPr>
          <w:rFonts w:cs="Arial"/>
          <w:szCs w:val="20"/>
        </w:rPr>
        <w:t xml:space="preserve"> </w:t>
      </w:r>
      <w:r w:rsidR="003C6921">
        <w:rPr>
          <w:rFonts w:cs="Arial"/>
          <w:szCs w:val="20"/>
        </w:rPr>
        <w:t xml:space="preserve">(25%) </w:t>
      </w:r>
      <w:r w:rsidRPr="003C6921">
        <w:rPr>
          <w:rFonts w:cs="Arial"/>
          <w:szCs w:val="20"/>
        </w:rPr>
        <w:t xml:space="preserve">achieved well in at least 2 outcomes areas but an equal number </w:t>
      </w:r>
      <w:r w:rsidR="003C6921">
        <w:rPr>
          <w:rFonts w:cs="Arial"/>
          <w:szCs w:val="20"/>
        </w:rPr>
        <w:t xml:space="preserve">(4 – 25%) </w:t>
      </w:r>
      <w:r w:rsidRPr="003C6921">
        <w:rPr>
          <w:rFonts w:cs="Arial"/>
          <w:szCs w:val="20"/>
        </w:rPr>
        <w:t xml:space="preserve">showed achievement on only </w:t>
      </w:r>
      <w:r w:rsidR="003C6921" w:rsidRPr="003C6921">
        <w:rPr>
          <w:rFonts w:cs="Arial"/>
          <w:szCs w:val="20"/>
        </w:rPr>
        <w:t xml:space="preserve">1 </w:t>
      </w:r>
      <w:r w:rsidRPr="003C6921">
        <w:rPr>
          <w:rFonts w:cs="Arial"/>
          <w:szCs w:val="20"/>
        </w:rPr>
        <w:t xml:space="preserve">or no outcome areas. </w:t>
      </w:r>
    </w:p>
    <w:p w14:paraId="578C0AC7" w14:textId="414C6F18" w:rsidR="0097091D" w:rsidRPr="003C6921" w:rsidRDefault="003C6921" w:rsidP="003C6921">
      <w:pPr>
        <w:spacing w:after="120" w:line="280" w:lineRule="atLeast"/>
        <w:jc w:val="both"/>
        <w:rPr>
          <w:rFonts w:cs="Arial"/>
          <w:szCs w:val="20"/>
        </w:rPr>
      </w:pPr>
      <w:r w:rsidRPr="003C6921">
        <w:rPr>
          <w:rFonts w:cs="Arial"/>
          <w:szCs w:val="20"/>
        </w:rPr>
        <w:t>Particular highlights were:</w:t>
      </w:r>
    </w:p>
    <w:p w14:paraId="2EA9D9D6" w14:textId="38D080A6" w:rsidR="003C6921" w:rsidRPr="003C6921" w:rsidRDefault="003C6921" w:rsidP="003C6921">
      <w:pPr>
        <w:pStyle w:val="ListParagraph"/>
        <w:numPr>
          <w:ilvl w:val="0"/>
          <w:numId w:val="25"/>
        </w:numPr>
        <w:jc w:val="both"/>
        <w:rPr>
          <w:rFonts w:ascii="Arial" w:hAnsi="Arial" w:cs="Arial"/>
          <w:sz w:val="20"/>
        </w:rPr>
      </w:pPr>
      <w:r w:rsidRPr="003C6921">
        <w:rPr>
          <w:rFonts w:ascii="Arial" w:hAnsi="Arial" w:cs="Arial"/>
          <w:sz w:val="20"/>
        </w:rPr>
        <w:t>Achievement in capacity building were moderate with more attention needed to the supporting organisation executives to transferring their new capacities and skills to the community and community empowerment being stronger</w:t>
      </w:r>
    </w:p>
    <w:p w14:paraId="7626CF8F" w14:textId="6001463D" w:rsidR="003C6921" w:rsidRDefault="003C6921" w:rsidP="003C6921">
      <w:pPr>
        <w:pStyle w:val="ListParagraph"/>
        <w:numPr>
          <w:ilvl w:val="0"/>
          <w:numId w:val="25"/>
        </w:numPr>
        <w:jc w:val="both"/>
        <w:rPr>
          <w:rFonts w:ascii="Arial" w:hAnsi="Arial" w:cs="Arial"/>
          <w:sz w:val="20"/>
        </w:rPr>
      </w:pPr>
      <w:r>
        <w:rPr>
          <w:rFonts w:ascii="Arial" w:hAnsi="Arial" w:cs="Arial"/>
          <w:sz w:val="20"/>
        </w:rPr>
        <w:t>At least 3 or more of the 6 Democratic Governance principles were being promoted and practised by 80% (13) of the projects – a very good result</w:t>
      </w:r>
    </w:p>
    <w:p w14:paraId="4D34071A" w14:textId="7B6BDE24" w:rsidR="003C6921" w:rsidRPr="003C6921" w:rsidRDefault="003C6921" w:rsidP="003C6921">
      <w:pPr>
        <w:pStyle w:val="ListParagraph"/>
        <w:numPr>
          <w:ilvl w:val="0"/>
          <w:numId w:val="25"/>
        </w:numPr>
        <w:jc w:val="both"/>
        <w:rPr>
          <w:rFonts w:ascii="Arial" w:hAnsi="Arial" w:cs="Arial"/>
          <w:sz w:val="20"/>
        </w:rPr>
      </w:pPr>
      <w:r>
        <w:rPr>
          <w:rFonts w:ascii="Arial" w:hAnsi="Arial" w:cs="Arial"/>
          <w:sz w:val="20"/>
        </w:rPr>
        <w:t xml:space="preserve">75% of projects were using the buildings for the intended purpose – school classrooms, and they had both trained maintenance teams and an agreed maintenance plan in place for sustainability. </w:t>
      </w:r>
    </w:p>
    <w:p w14:paraId="32864B96" w14:textId="77777777" w:rsidR="00FC2139" w:rsidRDefault="00FC2139" w:rsidP="00FC2139">
      <w:pPr>
        <w:pStyle w:val="Heading1"/>
      </w:pPr>
      <w:bookmarkStart w:id="14" w:name="_Toc452018286"/>
      <w:r>
        <w:lastRenderedPageBreak/>
        <w:t>Conclusion &amp; recommendation</w:t>
      </w:r>
      <w:bookmarkEnd w:id="14"/>
    </w:p>
    <w:p w14:paraId="650E846B" w14:textId="77777777" w:rsidR="00681B3D" w:rsidRPr="00DE5E60" w:rsidRDefault="00681B3D" w:rsidP="003B4D8F">
      <w:pPr>
        <w:ind w:left="720"/>
        <w:jc w:val="both"/>
        <w:rPr>
          <w:rFonts w:cs="Arial"/>
          <w:szCs w:val="22"/>
        </w:rPr>
      </w:pPr>
    </w:p>
    <w:p w14:paraId="18659B64" w14:textId="034D50A1" w:rsidR="0076206E" w:rsidRDefault="0076206E" w:rsidP="0076206E">
      <w:pPr>
        <w:spacing w:line="280" w:lineRule="atLeast"/>
        <w:jc w:val="both"/>
        <w:rPr>
          <w:rFonts w:cs="Arial"/>
          <w:szCs w:val="20"/>
        </w:rPr>
      </w:pPr>
      <w:r>
        <w:rPr>
          <w:rFonts w:cs="Arial"/>
          <w:szCs w:val="20"/>
        </w:rPr>
        <w:t>The study team reported that t</w:t>
      </w:r>
      <w:r w:rsidR="00E725C0" w:rsidRPr="00E725C0">
        <w:rPr>
          <w:rFonts w:cs="Arial"/>
          <w:szCs w:val="20"/>
        </w:rPr>
        <w:t xml:space="preserve">he classroom projects </w:t>
      </w:r>
      <w:r>
        <w:rPr>
          <w:rFonts w:cs="Arial"/>
          <w:szCs w:val="20"/>
        </w:rPr>
        <w:t>had proved to be</w:t>
      </w:r>
      <w:r w:rsidR="00893107">
        <w:rPr>
          <w:rFonts w:cs="Arial"/>
          <w:szCs w:val="20"/>
        </w:rPr>
        <w:t xml:space="preserve"> good opportunities to foster and encourage the principles of democratic governance on the part of SPSN</w:t>
      </w:r>
      <w:r w:rsidR="003F4C50">
        <w:rPr>
          <w:rFonts w:cs="Arial"/>
          <w:szCs w:val="20"/>
        </w:rPr>
        <w:t xml:space="preserve"> and that there had been good outcomes on access to services</w:t>
      </w:r>
      <w:r w:rsidR="00893107">
        <w:rPr>
          <w:rFonts w:cs="Arial"/>
          <w:szCs w:val="20"/>
        </w:rPr>
        <w:t xml:space="preserve">.  </w:t>
      </w:r>
      <w:r>
        <w:rPr>
          <w:rFonts w:cs="Arial"/>
          <w:szCs w:val="20"/>
        </w:rPr>
        <w:t xml:space="preserve"> </w:t>
      </w:r>
    </w:p>
    <w:p w14:paraId="635834C0" w14:textId="77777777" w:rsidR="0076206E" w:rsidRDefault="0076206E" w:rsidP="0076206E">
      <w:pPr>
        <w:spacing w:line="280" w:lineRule="atLeast"/>
        <w:jc w:val="both"/>
        <w:rPr>
          <w:rFonts w:cs="Arial"/>
          <w:szCs w:val="20"/>
        </w:rPr>
      </w:pPr>
    </w:p>
    <w:p w14:paraId="4DBAAB5F" w14:textId="664ACA2F" w:rsidR="00E725C0" w:rsidRPr="00E725C0" w:rsidRDefault="0076206E" w:rsidP="0076206E">
      <w:pPr>
        <w:spacing w:line="280" w:lineRule="atLeast"/>
        <w:jc w:val="both"/>
        <w:rPr>
          <w:rFonts w:cs="Arial"/>
          <w:szCs w:val="20"/>
        </w:rPr>
      </w:pPr>
      <w:r>
        <w:rPr>
          <w:rFonts w:cs="Arial"/>
          <w:szCs w:val="20"/>
        </w:rPr>
        <w:t>They further commented that a</w:t>
      </w:r>
      <w:r w:rsidR="00E725C0" w:rsidRPr="00E725C0">
        <w:rPr>
          <w:rFonts w:cs="Arial"/>
          <w:szCs w:val="20"/>
        </w:rPr>
        <w:t>s this is a learning environment, teachers are in the best place to promote and apply these principles daily to show and</w:t>
      </w:r>
      <w:r>
        <w:rPr>
          <w:rFonts w:cs="Arial"/>
          <w:szCs w:val="20"/>
        </w:rPr>
        <w:t xml:space="preserve"> impress upon the young minds</w:t>
      </w:r>
      <w:r w:rsidR="00E725C0" w:rsidRPr="00E725C0">
        <w:rPr>
          <w:rFonts w:cs="Arial"/>
          <w:szCs w:val="20"/>
        </w:rPr>
        <w:t xml:space="preserve"> the values of Participation – where everyone is involved; Accountability – keeping honest records and reporting it; Responsiveness – a need identified is truly everyone’s desire and not just a minority; Transparency – information sharing; Equality – men, women, children, disabled people are taken into account and treated equally; Legitimacy – all adhering to the law or authority that appointed by the people; in all these leaders can be born from instilling these great principles.</w:t>
      </w:r>
    </w:p>
    <w:p w14:paraId="0D4D2C10" w14:textId="77777777" w:rsidR="00E725C0" w:rsidRPr="00E725C0" w:rsidRDefault="00E725C0" w:rsidP="0076206E">
      <w:pPr>
        <w:spacing w:line="280" w:lineRule="atLeast"/>
        <w:jc w:val="both"/>
        <w:rPr>
          <w:rFonts w:cs="Arial"/>
          <w:szCs w:val="20"/>
        </w:rPr>
      </w:pPr>
    </w:p>
    <w:p w14:paraId="64A01F67" w14:textId="4C90F66B" w:rsidR="00E725C0" w:rsidRDefault="00E725C0" w:rsidP="0076206E">
      <w:pPr>
        <w:spacing w:line="280" w:lineRule="atLeast"/>
        <w:jc w:val="both"/>
        <w:rPr>
          <w:rFonts w:cs="Arial"/>
          <w:szCs w:val="20"/>
        </w:rPr>
      </w:pPr>
      <w:r w:rsidRPr="00E725C0">
        <w:rPr>
          <w:rFonts w:cs="Arial"/>
          <w:szCs w:val="20"/>
        </w:rPr>
        <w:t>With the SPSN intervention, grantees</w:t>
      </w:r>
      <w:r w:rsidR="00826EBB">
        <w:rPr>
          <w:rFonts w:cs="Arial"/>
          <w:szCs w:val="20"/>
        </w:rPr>
        <w:t xml:space="preserve"> </w:t>
      </w:r>
      <w:r w:rsidR="0076206E">
        <w:rPr>
          <w:rFonts w:cs="Arial"/>
          <w:szCs w:val="20"/>
        </w:rPr>
        <w:t xml:space="preserve">were </w:t>
      </w:r>
      <w:r w:rsidR="00826EBB">
        <w:rPr>
          <w:rFonts w:cs="Arial"/>
          <w:szCs w:val="20"/>
        </w:rPr>
        <w:t xml:space="preserve">well </w:t>
      </w:r>
      <w:r w:rsidRPr="00E725C0">
        <w:rPr>
          <w:rFonts w:cs="Arial"/>
          <w:szCs w:val="20"/>
        </w:rPr>
        <w:t xml:space="preserve">informed </w:t>
      </w:r>
      <w:r w:rsidR="0076206E">
        <w:rPr>
          <w:rFonts w:cs="Arial"/>
          <w:szCs w:val="20"/>
        </w:rPr>
        <w:t xml:space="preserve">on </w:t>
      </w:r>
      <w:r w:rsidRPr="00E725C0">
        <w:rPr>
          <w:rFonts w:cs="Arial"/>
          <w:szCs w:val="20"/>
        </w:rPr>
        <w:t xml:space="preserve">the six democratic governance principles </w:t>
      </w:r>
      <w:r w:rsidR="0076206E">
        <w:rPr>
          <w:rFonts w:cs="Arial"/>
          <w:szCs w:val="20"/>
        </w:rPr>
        <w:t>and the benefits they</w:t>
      </w:r>
      <w:r w:rsidR="00826EBB">
        <w:rPr>
          <w:rFonts w:cs="Arial"/>
          <w:szCs w:val="20"/>
        </w:rPr>
        <w:t xml:space="preserve"> can have within the community.</w:t>
      </w:r>
      <w:r w:rsidRPr="00E725C0">
        <w:rPr>
          <w:rFonts w:cs="Arial"/>
          <w:szCs w:val="20"/>
        </w:rPr>
        <w:t xml:space="preserve">  </w:t>
      </w:r>
      <w:r w:rsidR="003F4C50">
        <w:rPr>
          <w:rFonts w:cs="Arial"/>
          <w:szCs w:val="20"/>
        </w:rPr>
        <w:t>In the most successful</w:t>
      </w:r>
      <w:r w:rsidR="0076206E">
        <w:rPr>
          <w:rFonts w:cs="Arial"/>
          <w:szCs w:val="20"/>
        </w:rPr>
        <w:t xml:space="preserve"> p</w:t>
      </w:r>
      <w:r w:rsidRPr="00E725C0">
        <w:rPr>
          <w:rFonts w:cs="Arial"/>
          <w:szCs w:val="20"/>
        </w:rPr>
        <w:t xml:space="preserve">roject executives together with parents and community are constantly working together to bring about change.  They are informed of their obligations to each other and how they can co-exist and bring about change while maintaining their status.  </w:t>
      </w:r>
      <w:r w:rsidR="00893107">
        <w:rPr>
          <w:rFonts w:cs="Arial"/>
          <w:szCs w:val="20"/>
        </w:rPr>
        <w:t>The community is knowledgeable on</w:t>
      </w:r>
      <w:r w:rsidRPr="00E725C0">
        <w:rPr>
          <w:rFonts w:cs="Arial"/>
          <w:szCs w:val="20"/>
        </w:rPr>
        <w:t xml:space="preserve"> how to seek assistance </w:t>
      </w:r>
      <w:r w:rsidR="00893107">
        <w:rPr>
          <w:rFonts w:cs="Arial"/>
          <w:szCs w:val="20"/>
        </w:rPr>
        <w:t>and</w:t>
      </w:r>
      <w:r w:rsidRPr="00E725C0">
        <w:rPr>
          <w:rFonts w:cs="Arial"/>
          <w:szCs w:val="20"/>
        </w:rPr>
        <w:t xml:space="preserve"> </w:t>
      </w:r>
      <w:r w:rsidR="00826EBB">
        <w:rPr>
          <w:rFonts w:cs="Arial"/>
          <w:szCs w:val="20"/>
        </w:rPr>
        <w:t xml:space="preserve">continue to </w:t>
      </w:r>
      <w:r w:rsidRPr="00E725C0">
        <w:rPr>
          <w:rFonts w:cs="Arial"/>
          <w:szCs w:val="20"/>
        </w:rPr>
        <w:t>demand answers from government officials as it is a right</w:t>
      </w:r>
      <w:r w:rsidR="00826EBB">
        <w:rPr>
          <w:rFonts w:cs="Arial"/>
          <w:szCs w:val="20"/>
        </w:rPr>
        <w:t xml:space="preserve"> and not a privilege</w:t>
      </w:r>
      <w:r w:rsidRPr="00E725C0">
        <w:rPr>
          <w:rFonts w:cs="Arial"/>
          <w:szCs w:val="20"/>
        </w:rPr>
        <w:t>.  Women, children and disabled now understand that they are also equal and can take part in decision making</w:t>
      </w:r>
      <w:r w:rsidR="00893107">
        <w:rPr>
          <w:rFonts w:cs="Arial"/>
          <w:szCs w:val="20"/>
        </w:rPr>
        <w:t xml:space="preserve"> </w:t>
      </w:r>
      <w:r w:rsidR="00826EBB">
        <w:rPr>
          <w:rFonts w:cs="Arial"/>
          <w:szCs w:val="20"/>
        </w:rPr>
        <w:t>process.</w:t>
      </w:r>
    </w:p>
    <w:p w14:paraId="5FE567CB" w14:textId="77777777" w:rsidR="0076206E" w:rsidRDefault="0076206E" w:rsidP="0076206E">
      <w:pPr>
        <w:spacing w:line="280" w:lineRule="atLeast"/>
        <w:jc w:val="both"/>
        <w:rPr>
          <w:rFonts w:cs="Arial"/>
          <w:szCs w:val="20"/>
        </w:rPr>
      </w:pPr>
    </w:p>
    <w:p w14:paraId="056B61E4" w14:textId="77777777" w:rsidR="00E725C0" w:rsidRDefault="00E725C0" w:rsidP="00E725C0">
      <w:pPr>
        <w:spacing w:line="360" w:lineRule="auto"/>
        <w:jc w:val="both"/>
        <w:rPr>
          <w:rFonts w:ascii="Times New Roman" w:hAnsi="Times New Roman"/>
          <w:sz w:val="24"/>
        </w:rPr>
      </w:pPr>
    </w:p>
    <w:p w14:paraId="039709A0" w14:textId="77777777" w:rsidR="00040A9F" w:rsidRDefault="00040A9F">
      <w:pPr>
        <w:rPr>
          <w:lang w:eastAsia="en-US"/>
        </w:rPr>
      </w:pPr>
      <w:r>
        <w:rPr>
          <w:lang w:eastAsia="en-US"/>
        </w:rPr>
        <w:br w:type="page"/>
      </w:r>
    </w:p>
    <w:p w14:paraId="5458EF87" w14:textId="77777777" w:rsidR="00244035" w:rsidRDefault="00244035" w:rsidP="00ED034D">
      <w:pPr>
        <w:pStyle w:val="Heading1"/>
      </w:pPr>
      <w:bookmarkStart w:id="15" w:name="_Toc224465999"/>
      <w:bookmarkStart w:id="16" w:name="_Toc229474731"/>
      <w:bookmarkStart w:id="17" w:name="_Ref230060507"/>
      <w:bookmarkStart w:id="18" w:name="_Toc452018287"/>
      <w:r w:rsidRPr="00ED034D">
        <w:lastRenderedPageBreak/>
        <w:t>Limitations</w:t>
      </w:r>
      <w:bookmarkEnd w:id="15"/>
      <w:bookmarkEnd w:id="16"/>
      <w:bookmarkEnd w:id="17"/>
      <w:bookmarkEnd w:id="18"/>
    </w:p>
    <w:p w14:paraId="72E9F4EB" w14:textId="77777777" w:rsidR="0020210B" w:rsidRPr="009D76D2" w:rsidRDefault="0020210B" w:rsidP="0020210B">
      <w:pPr>
        <w:pStyle w:val="BodyText"/>
      </w:pPr>
      <w:bookmarkStart w:id="19" w:name="Doc_Limitation"/>
      <w:bookmarkEnd w:id="19"/>
      <w:r w:rsidRPr="0020210B">
        <w:t xml:space="preserve">URS Australia Pty Ltd </w:t>
      </w:r>
      <w:r w:rsidRPr="009D76D2">
        <w:t xml:space="preserve">(URS) has prepared this report in accordance with the usual care and thoroughness of the consulting profession for the use of </w:t>
      </w:r>
      <w:r w:rsidRPr="0020210B">
        <w:t>the Department of Foreign Affairs and Trade</w:t>
      </w:r>
      <w:r>
        <w:t xml:space="preserve"> </w:t>
      </w:r>
      <w:r w:rsidRPr="009D76D2">
        <w:t xml:space="preserve">and only those third parties who have been authorised in writing by URS to rely on this Report. </w:t>
      </w:r>
    </w:p>
    <w:p w14:paraId="1465C446" w14:textId="77777777" w:rsidR="0020210B" w:rsidRPr="009D76D2" w:rsidRDefault="0020210B" w:rsidP="0020210B">
      <w:pPr>
        <w:pStyle w:val="BodyText"/>
      </w:pPr>
      <w:r w:rsidRPr="009D76D2">
        <w:t xml:space="preserve">It is based on generally accepted practices and standards at the time it was prepared. No other warranty, expressed or implied, is made as to the professional advice included in this Report. </w:t>
      </w:r>
    </w:p>
    <w:p w14:paraId="1F27704C" w14:textId="77777777" w:rsidR="0020210B" w:rsidRPr="009D76D2" w:rsidRDefault="0020210B" w:rsidP="0020210B">
      <w:pPr>
        <w:pStyle w:val="BodyText"/>
      </w:pPr>
      <w:r w:rsidRPr="009D76D2">
        <w:t>It is prepared in accordance with the scope of work and for the purpose outlined in the contract dated 0</w:t>
      </w:r>
      <w:r w:rsidR="00EB3792">
        <w:t>7 June 2010</w:t>
      </w:r>
      <w:r w:rsidRPr="009D76D2">
        <w:t>.</w:t>
      </w:r>
    </w:p>
    <w:p w14:paraId="470BD64C" w14:textId="77777777" w:rsidR="0020210B" w:rsidRPr="009D76D2" w:rsidRDefault="0020210B" w:rsidP="0020210B">
      <w:pPr>
        <w:pStyle w:val="BodyText"/>
      </w:pPr>
      <w:r w:rsidRPr="009D76D2">
        <w:t>Where this Report indicates that information has been provided to URS by third parties, URS has made no independent verification of this information except as expressly stated in the Report. URS assumes no liability for any inaccuracies in or omissions to that information.</w:t>
      </w:r>
    </w:p>
    <w:p w14:paraId="2C28EE6A" w14:textId="13E02E33" w:rsidR="0020210B" w:rsidRPr="009D76D2" w:rsidRDefault="0020210B" w:rsidP="0020210B">
      <w:pPr>
        <w:pStyle w:val="BodyText"/>
      </w:pPr>
      <w:r w:rsidRPr="009D76D2">
        <w:t xml:space="preserve">This Report was prepared between </w:t>
      </w:r>
      <w:r w:rsidR="00E44974">
        <w:t xml:space="preserve">18 May and 24 June 2015 </w:t>
      </w:r>
      <w:r w:rsidRPr="009D76D2">
        <w:t xml:space="preserve">and is based on the </w:t>
      </w:r>
      <w:r w:rsidR="00C60A90">
        <w:t xml:space="preserve">conditions encountered and information reviewed </w:t>
      </w:r>
      <w:r w:rsidRPr="009D76D2">
        <w:t>at the time of preparation. URS disclaims responsibility for any changes that may have occurred after this time.</w:t>
      </w:r>
    </w:p>
    <w:p w14:paraId="394F12F4" w14:textId="77777777" w:rsidR="0020210B" w:rsidRPr="009D76D2" w:rsidRDefault="0020210B" w:rsidP="0020210B">
      <w:pPr>
        <w:pStyle w:val="BodyText"/>
      </w:pPr>
      <w:r w:rsidRPr="009D76D2">
        <w:t>This Report should be read in full. No responsibility is accepted for use of any part of this report in any other context or for any other purpose or by third parties. This Report does not purport to give legal advice. Legal advice can only be given by qualified legal practitioners.</w:t>
      </w:r>
    </w:p>
    <w:p w14:paraId="2996E831" w14:textId="77777777" w:rsidR="0020210B" w:rsidRPr="009D76D2" w:rsidRDefault="0020210B" w:rsidP="0020210B">
      <w:pPr>
        <w:pStyle w:val="BodyText"/>
      </w:pPr>
      <w:r w:rsidRPr="009D76D2">
        <w:t xml:space="preserve">Except as required by law, no third party may use or rely on this Report unless otherwise agreed by URS in writing. Where such agreement is provided, URS will provide a letter of reliance to the agreed third party in the form required by URS. </w:t>
      </w:r>
    </w:p>
    <w:p w14:paraId="1D567991" w14:textId="77777777" w:rsidR="0020210B" w:rsidRPr="009D76D2" w:rsidRDefault="0020210B" w:rsidP="0020210B">
      <w:pPr>
        <w:pStyle w:val="BodyText"/>
      </w:pPr>
      <w:r w:rsidRPr="009D76D2">
        <w:t>To the extent permitted by law, URS expressly disclaims and excludes liability for any loss, damage, cost or expenses suffered by any third party relating to or resulting from the use of, or reliance on, any information contained in this Report. URS does not admit that any action, liability or claim may exist or be available to any third party.</w:t>
      </w:r>
      <w:r>
        <w:t xml:space="preserve"> </w:t>
      </w:r>
    </w:p>
    <w:p w14:paraId="19827A62" w14:textId="77777777" w:rsidR="0020210B" w:rsidRPr="009D76D2" w:rsidRDefault="0020210B" w:rsidP="0020210B">
      <w:pPr>
        <w:pStyle w:val="BodyText"/>
      </w:pPr>
      <w:r w:rsidRPr="009D76D2">
        <w:t>Except as specifically stated in this section, URS does not authorise the use of this Report by any third party.</w:t>
      </w:r>
    </w:p>
    <w:p w14:paraId="3D9DB8C0" w14:textId="77777777" w:rsidR="0020210B" w:rsidRPr="009D76D2" w:rsidRDefault="0020210B" w:rsidP="0020210B">
      <w:pPr>
        <w:pStyle w:val="BodyText"/>
      </w:pPr>
      <w:r w:rsidRPr="009D76D2">
        <w:t>It is the responsibility of third parties to independently make inquiries or seek advice in relation to their particular requirements and proposed use of the site.</w:t>
      </w:r>
    </w:p>
    <w:p w14:paraId="66C56B99" w14:textId="77777777" w:rsidR="0020210B" w:rsidRDefault="0020210B" w:rsidP="0020210B">
      <w:pPr>
        <w:pStyle w:val="BodyText"/>
        <w:rPr>
          <w:lang w:eastAsia="en-US"/>
        </w:rPr>
      </w:pPr>
      <w:r w:rsidRPr="009D76D2">
        <w:t>Any estimates of potential costs which have been provided are presented as estimates only as at the date of the Report. Any cost estimates that have been provided may therefore vary from actual costs at the time of expenditure.</w:t>
      </w:r>
      <w:r w:rsidRPr="009D76D2">
        <w:rPr>
          <w:lang w:eastAsia="en-US"/>
        </w:rPr>
        <w:t xml:space="preserve"> </w:t>
      </w:r>
    </w:p>
    <w:p w14:paraId="3EBDC238" w14:textId="77777777" w:rsidR="008F5235" w:rsidRDefault="008F5235" w:rsidP="0019655F">
      <w:pPr>
        <w:pStyle w:val="BodyText"/>
      </w:pPr>
    </w:p>
    <w:p w14:paraId="10D0BEEE" w14:textId="77777777" w:rsidR="00244035" w:rsidRDefault="00244035" w:rsidP="0019655F">
      <w:pPr>
        <w:pStyle w:val="BodyText"/>
        <w:rPr>
          <w:rFonts w:cs="Arial"/>
        </w:rPr>
        <w:sectPr w:rsidR="00244035" w:rsidSect="000C65F6">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134" w:header="851" w:footer="680" w:gutter="0"/>
          <w:pgNumType w:start="1"/>
          <w:cols w:space="708"/>
          <w:docGrid w:linePitch="360"/>
        </w:sectPr>
      </w:pPr>
    </w:p>
    <w:p w14:paraId="3339691C" w14:textId="7D358174" w:rsidR="00244035" w:rsidRDefault="003F4C50" w:rsidP="003F4C50">
      <w:pPr>
        <w:pStyle w:val="Heading1"/>
        <w:numPr>
          <w:ilvl w:val="0"/>
          <w:numId w:val="0"/>
        </w:numPr>
      </w:pPr>
      <w:bookmarkStart w:id="20" w:name="_Toc229474732"/>
      <w:bookmarkStart w:id="21" w:name="_Toc415666715"/>
      <w:bookmarkStart w:id="22" w:name="_Toc452018288"/>
      <w:bookmarkEnd w:id="20"/>
      <w:r>
        <w:lastRenderedPageBreak/>
        <w:t xml:space="preserve">Appendix A: </w:t>
      </w:r>
      <w:r w:rsidR="00A70529">
        <w:t>projects in classroom study</w:t>
      </w:r>
      <w:bookmarkEnd w:id="21"/>
      <w:bookmarkEnd w:id="22"/>
    </w:p>
    <w:p w14:paraId="3C8216F0" w14:textId="77777777" w:rsidR="00A70529" w:rsidRDefault="00A70529" w:rsidP="00244035">
      <w:pPr>
        <w:pStyle w:val="BodyTex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78"/>
        <w:gridCol w:w="4050"/>
        <w:gridCol w:w="1179"/>
        <w:gridCol w:w="1125"/>
        <w:gridCol w:w="1817"/>
      </w:tblGrid>
      <w:tr w:rsidR="00A70529" w:rsidRPr="00A109CE" w14:paraId="70EF0E69" w14:textId="77777777" w:rsidTr="00A70529">
        <w:tc>
          <w:tcPr>
            <w:tcW w:w="506" w:type="dxa"/>
          </w:tcPr>
          <w:p w14:paraId="65B6BEC4" w14:textId="77777777" w:rsidR="00A70529" w:rsidRPr="00A109CE" w:rsidRDefault="00A70529" w:rsidP="00A70529">
            <w:pPr>
              <w:pStyle w:val="BodyText"/>
              <w:spacing w:before="0"/>
              <w:ind w:left="0"/>
              <w:jc w:val="center"/>
              <w:rPr>
                <w:rFonts w:ascii="Times New Roman" w:hAnsi="Times New Roman"/>
                <w:b/>
              </w:rPr>
            </w:pPr>
            <w:r w:rsidRPr="00A109CE">
              <w:rPr>
                <w:rFonts w:ascii="Times New Roman" w:hAnsi="Times New Roman"/>
                <w:b/>
              </w:rPr>
              <w:t>No</w:t>
            </w:r>
          </w:p>
        </w:tc>
        <w:tc>
          <w:tcPr>
            <w:tcW w:w="878" w:type="dxa"/>
          </w:tcPr>
          <w:p w14:paraId="2EC14D48" w14:textId="77777777" w:rsidR="00A70529" w:rsidRPr="00A109CE" w:rsidRDefault="00A70529" w:rsidP="00A70529">
            <w:pPr>
              <w:pStyle w:val="BodyText"/>
              <w:spacing w:before="0"/>
              <w:ind w:left="0"/>
              <w:jc w:val="center"/>
              <w:rPr>
                <w:rFonts w:ascii="Times New Roman" w:hAnsi="Times New Roman"/>
                <w:b/>
              </w:rPr>
            </w:pPr>
            <w:r w:rsidRPr="00A109CE">
              <w:rPr>
                <w:rFonts w:ascii="Times New Roman" w:hAnsi="Times New Roman"/>
                <w:b/>
              </w:rPr>
              <w:t>GA #</w:t>
            </w:r>
          </w:p>
        </w:tc>
        <w:tc>
          <w:tcPr>
            <w:tcW w:w="4050" w:type="dxa"/>
          </w:tcPr>
          <w:p w14:paraId="48BE8219" w14:textId="77777777" w:rsidR="00A70529" w:rsidRPr="00A109CE" w:rsidRDefault="00A70529" w:rsidP="00A70529">
            <w:pPr>
              <w:pStyle w:val="BodyText"/>
              <w:spacing w:before="0"/>
              <w:ind w:left="0"/>
              <w:jc w:val="center"/>
              <w:rPr>
                <w:rFonts w:ascii="Times New Roman" w:hAnsi="Times New Roman"/>
                <w:b/>
              </w:rPr>
            </w:pPr>
            <w:r w:rsidRPr="00A109CE">
              <w:rPr>
                <w:rFonts w:ascii="Times New Roman" w:hAnsi="Times New Roman"/>
                <w:b/>
              </w:rPr>
              <w:t>Project</w:t>
            </w:r>
          </w:p>
        </w:tc>
        <w:tc>
          <w:tcPr>
            <w:tcW w:w="1179" w:type="dxa"/>
          </w:tcPr>
          <w:p w14:paraId="4F91C2BC" w14:textId="77777777" w:rsidR="00A70529" w:rsidRPr="00A109CE" w:rsidRDefault="00A70529" w:rsidP="00A70529">
            <w:pPr>
              <w:pStyle w:val="BodyText"/>
              <w:spacing w:before="0"/>
              <w:ind w:left="0"/>
              <w:jc w:val="center"/>
              <w:rPr>
                <w:rFonts w:ascii="Times New Roman" w:hAnsi="Times New Roman"/>
                <w:b/>
              </w:rPr>
            </w:pPr>
            <w:r w:rsidRPr="00A109CE">
              <w:rPr>
                <w:rFonts w:ascii="Times New Roman" w:hAnsi="Times New Roman"/>
                <w:b/>
              </w:rPr>
              <w:t>Region</w:t>
            </w:r>
          </w:p>
        </w:tc>
        <w:tc>
          <w:tcPr>
            <w:tcW w:w="1125" w:type="dxa"/>
          </w:tcPr>
          <w:p w14:paraId="25E89558" w14:textId="77777777" w:rsidR="00A70529" w:rsidRPr="00A109CE" w:rsidRDefault="00A70529" w:rsidP="00A70529">
            <w:pPr>
              <w:pStyle w:val="BodyText"/>
              <w:spacing w:before="0"/>
              <w:ind w:left="0"/>
              <w:jc w:val="center"/>
              <w:rPr>
                <w:rFonts w:ascii="Times New Roman" w:hAnsi="Times New Roman"/>
                <w:b/>
              </w:rPr>
            </w:pPr>
            <w:r w:rsidRPr="00A109CE">
              <w:rPr>
                <w:rFonts w:ascii="Times New Roman" w:hAnsi="Times New Roman"/>
                <w:b/>
              </w:rPr>
              <w:t>Province</w:t>
            </w:r>
          </w:p>
        </w:tc>
        <w:tc>
          <w:tcPr>
            <w:tcW w:w="1548" w:type="dxa"/>
          </w:tcPr>
          <w:p w14:paraId="66B60BC9" w14:textId="77777777" w:rsidR="00A70529" w:rsidRPr="00A109CE" w:rsidRDefault="00A70529" w:rsidP="00A70529">
            <w:pPr>
              <w:pStyle w:val="BodyText"/>
              <w:spacing w:before="0"/>
              <w:ind w:left="0"/>
              <w:jc w:val="center"/>
              <w:rPr>
                <w:rFonts w:ascii="Times New Roman" w:hAnsi="Times New Roman"/>
                <w:b/>
              </w:rPr>
            </w:pPr>
            <w:r w:rsidRPr="00A109CE">
              <w:rPr>
                <w:rFonts w:ascii="Times New Roman" w:hAnsi="Times New Roman"/>
                <w:b/>
              </w:rPr>
              <w:t>District</w:t>
            </w:r>
          </w:p>
        </w:tc>
      </w:tr>
      <w:tr w:rsidR="00A70529" w:rsidRPr="00A109CE" w14:paraId="0FDBFB37" w14:textId="77777777" w:rsidTr="00A70529">
        <w:tc>
          <w:tcPr>
            <w:tcW w:w="506" w:type="dxa"/>
          </w:tcPr>
          <w:p w14:paraId="1E08BDAB"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1</w:t>
            </w:r>
          </w:p>
        </w:tc>
        <w:tc>
          <w:tcPr>
            <w:tcW w:w="878" w:type="dxa"/>
          </w:tcPr>
          <w:p w14:paraId="506115C6"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S006</w:t>
            </w:r>
          </w:p>
        </w:tc>
        <w:tc>
          <w:tcPr>
            <w:tcW w:w="4050" w:type="dxa"/>
          </w:tcPr>
          <w:p w14:paraId="378D1FCD"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Asaro Elementary School</w:t>
            </w:r>
          </w:p>
        </w:tc>
        <w:tc>
          <w:tcPr>
            <w:tcW w:w="1179" w:type="dxa"/>
          </w:tcPr>
          <w:p w14:paraId="3C09D144"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Highlands</w:t>
            </w:r>
          </w:p>
        </w:tc>
        <w:tc>
          <w:tcPr>
            <w:tcW w:w="1125" w:type="dxa"/>
          </w:tcPr>
          <w:p w14:paraId="5FADF6B7"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Eastern Highlands</w:t>
            </w:r>
          </w:p>
        </w:tc>
        <w:tc>
          <w:tcPr>
            <w:tcW w:w="1548" w:type="dxa"/>
          </w:tcPr>
          <w:p w14:paraId="2FDEC298"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Daulo</w:t>
            </w:r>
          </w:p>
        </w:tc>
      </w:tr>
      <w:tr w:rsidR="00A70529" w:rsidRPr="00A109CE" w14:paraId="64D4D230" w14:textId="77777777" w:rsidTr="00A70529">
        <w:tc>
          <w:tcPr>
            <w:tcW w:w="506" w:type="dxa"/>
          </w:tcPr>
          <w:p w14:paraId="05413717"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2</w:t>
            </w:r>
          </w:p>
        </w:tc>
        <w:tc>
          <w:tcPr>
            <w:tcW w:w="878" w:type="dxa"/>
          </w:tcPr>
          <w:p w14:paraId="31EB131F"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S116</w:t>
            </w:r>
          </w:p>
        </w:tc>
        <w:tc>
          <w:tcPr>
            <w:tcW w:w="4050" w:type="dxa"/>
          </w:tcPr>
          <w:p w14:paraId="224954B8"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Papen Primary School</w:t>
            </w:r>
          </w:p>
        </w:tc>
        <w:tc>
          <w:tcPr>
            <w:tcW w:w="1179" w:type="dxa"/>
          </w:tcPr>
          <w:p w14:paraId="7243E31E"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Highlands</w:t>
            </w:r>
          </w:p>
        </w:tc>
        <w:tc>
          <w:tcPr>
            <w:tcW w:w="1125" w:type="dxa"/>
          </w:tcPr>
          <w:p w14:paraId="316CF2A8"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Jiwaka</w:t>
            </w:r>
          </w:p>
        </w:tc>
        <w:tc>
          <w:tcPr>
            <w:tcW w:w="1548" w:type="dxa"/>
          </w:tcPr>
          <w:p w14:paraId="3BA5DB24"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Anglimp/South Waghi</w:t>
            </w:r>
          </w:p>
        </w:tc>
      </w:tr>
      <w:tr w:rsidR="00A70529" w:rsidRPr="00A109CE" w14:paraId="19EE174D" w14:textId="77777777" w:rsidTr="00A70529">
        <w:tc>
          <w:tcPr>
            <w:tcW w:w="506" w:type="dxa"/>
          </w:tcPr>
          <w:p w14:paraId="53905AAC"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3</w:t>
            </w:r>
          </w:p>
        </w:tc>
        <w:tc>
          <w:tcPr>
            <w:tcW w:w="878" w:type="dxa"/>
          </w:tcPr>
          <w:p w14:paraId="63F34D27"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S135</w:t>
            </w:r>
          </w:p>
        </w:tc>
        <w:tc>
          <w:tcPr>
            <w:tcW w:w="4050" w:type="dxa"/>
          </w:tcPr>
          <w:p w14:paraId="07E3B4C0"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Longkape Elementary School</w:t>
            </w:r>
          </w:p>
        </w:tc>
        <w:tc>
          <w:tcPr>
            <w:tcW w:w="1179" w:type="dxa"/>
          </w:tcPr>
          <w:p w14:paraId="4599EC96"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Highlands</w:t>
            </w:r>
          </w:p>
        </w:tc>
        <w:tc>
          <w:tcPr>
            <w:tcW w:w="1125" w:type="dxa"/>
          </w:tcPr>
          <w:p w14:paraId="3D16113B"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SHP</w:t>
            </w:r>
          </w:p>
        </w:tc>
        <w:tc>
          <w:tcPr>
            <w:tcW w:w="1548" w:type="dxa"/>
          </w:tcPr>
          <w:p w14:paraId="129FDD00"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Imbonggu</w:t>
            </w:r>
          </w:p>
        </w:tc>
      </w:tr>
      <w:tr w:rsidR="00A70529" w:rsidRPr="00A109CE" w14:paraId="2A4B5BF6" w14:textId="77777777" w:rsidTr="00A70529">
        <w:tc>
          <w:tcPr>
            <w:tcW w:w="506" w:type="dxa"/>
          </w:tcPr>
          <w:p w14:paraId="5E00B7B1"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4</w:t>
            </w:r>
          </w:p>
        </w:tc>
        <w:tc>
          <w:tcPr>
            <w:tcW w:w="878" w:type="dxa"/>
          </w:tcPr>
          <w:p w14:paraId="5C93EF85"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S112</w:t>
            </w:r>
          </w:p>
        </w:tc>
        <w:tc>
          <w:tcPr>
            <w:tcW w:w="4050" w:type="dxa"/>
          </w:tcPr>
          <w:p w14:paraId="3258A293"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Koma Pang Community Base Association</w:t>
            </w:r>
          </w:p>
        </w:tc>
        <w:tc>
          <w:tcPr>
            <w:tcW w:w="1179" w:type="dxa"/>
          </w:tcPr>
          <w:p w14:paraId="0D61B267"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Highlands</w:t>
            </w:r>
          </w:p>
        </w:tc>
        <w:tc>
          <w:tcPr>
            <w:tcW w:w="1125" w:type="dxa"/>
          </w:tcPr>
          <w:p w14:paraId="7805DA74"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WHP</w:t>
            </w:r>
          </w:p>
        </w:tc>
        <w:tc>
          <w:tcPr>
            <w:tcW w:w="1548" w:type="dxa"/>
          </w:tcPr>
          <w:p w14:paraId="139A8775"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Tambul/Nebilyer</w:t>
            </w:r>
          </w:p>
        </w:tc>
      </w:tr>
      <w:tr w:rsidR="00A70529" w:rsidRPr="00A109CE" w14:paraId="56A9978A" w14:textId="77777777" w:rsidTr="00A70529">
        <w:tc>
          <w:tcPr>
            <w:tcW w:w="506" w:type="dxa"/>
          </w:tcPr>
          <w:p w14:paraId="2813B8A5"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5</w:t>
            </w:r>
          </w:p>
        </w:tc>
        <w:tc>
          <w:tcPr>
            <w:tcW w:w="878" w:type="dxa"/>
          </w:tcPr>
          <w:p w14:paraId="179F6856"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S134</w:t>
            </w:r>
          </w:p>
        </w:tc>
        <w:tc>
          <w:tcPr>
            <w:tcW w:w="4050" w:type="dxa"/>
          </w:tcPr>
          <w:p w14:paraId="59726F47"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Kuare Tinuda Association</w:t>
            </w:r>
          </w:p>
        </w:tc>
        <w:tc>
          <w:tcPr>
            <w:tcW w:w="1179" w:type="dxa"/>
          </w:tcPr>
          <w:p w14:paraId="1623CDF0"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 xml:space="preserve">Highlands </w:t>
            </w:r>
          </w:p>
        </w:tc>
        <w:tc>
          <w:tcPr>
            <w:tcW w:w="1125" w:type="dxa"/>
          </w:tcPr>
          <w:p w14:paraId="76A02D2D"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SHP</w:t>
            </w:r>
          </w:p>
        </w:tc>
        <w:tc>
          <w:tcPr>
            <w:tcW w:w="1548" w:type="dxa"/>
          </w:tcPr>
          <w:p w14:paraId="79F21201"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Ialibu/Pangi</w:t>
            </w:r>
          </w:p>
        </w:tc>
      </w:tr>
      <w:tr w:rsidR="00A70529" w:rsidRPr="00A109CE" w14:paraId="617C6C02" w14:textId="77777777" w:rsidTr="00A70529">
        <w:tc>
          <w:tcPr>
            <w:tcW w:w="506" w:type="dxa"/>
          </w:tcPr>
          <w:p w14:paraId="4327679E"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6</w:t>
            </w:r>
          </w:p>
        </w:tc>
        <w:tc>
          <w:tcPr>
            <w:tcW w:w="878" w:type="dxa"/>
          </w:tcPr>
          <w:p w14:paraId="59BEF41C"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S092</w:t>
            </w:r>
          </w:p>
        </w:tc>
        <w:tc>
          <w:tcPr>
            <w:tcW w:w="4050" w:type="dxa"/>
          </w:tcPr>
          <w:p w14:paraId="0DA7BC9A"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Kakai Elementary School</w:t>
            </w:r>
          </w:p>
        </w:tc>
        <w:tc>
          <w:tcPr>
            <w:tcW w:w="1179" w:type="dxa"/>
          </w:tcPr>
          <w:p w14:paraId="76FB1F08"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Highlands</w:t>
            </w:r>
          </w:p>
        </w:tc>
        <w:tc>
          <w:tcPr>
            <w:tcW w:w="1125" w:type="dxa"/>
          </w:tcPr>
          <w:p w14:paraId="1AE273DD"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Chimbu</w:t>
            </w:r>
          </w:p>
        </w:tc>
        <w:tc>
          <w:tcPr>
            <w:tcW w:w="1548" w:type="dxa"/>
          </w:tcPr>
          <w:p w14:paraId="7C83A5CC"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Sinsina/Yongomugl</w:t>
            </w:r>
          </w:p>
        </w:tc>
      </w:tr>
      <w:tr w:rsidR="00A70529" w:rsidRPr="00A109CE" w14:paraId="77701266" w14:textId="77777777" w:rsidTr="00A70529">
        <w:tc>
          <w:tcPr>
            <w:tcW w:w="506" w:type="dxa"/>
          </w:tcPr>
          <w:p w14:paraId="7D486DF4"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7</w:t>
            </w:r>
          </w:p>
        </w:tc>
        <w:tc>
          <w:tcPr>
            <w:tcW w:w="878" w:type="dxa"/>
          </w:tcPr>
          <w:p w14:paraId="5EAF12B0"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S171</w:t>
            </w:r>
          </w:p>
        </w:tc>
        <w:tc>
          <w:tcPr>
            <w:tcW w:w="4050" w:type="dxa"/>
          </w:tcPr>
          <w:p w14:paraId="7D6CDD40"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Kalet Community Development Group</w:t>
            </w:r>
          </w:p>
        </w:tc>
        <w:tc>
          <w:tcPr>
            <w:tcW w:w="1179" w:type="dxa"/>
          </w:tcPr>
          <w:p w14:paraId="5470CEFE"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 xml:space="preserve">Highlands </w:t>
            </w:r>
          </w:p>
        </w:tc>
        <w:tc>
          <w:tcPr>
            <w:tcW w:w="1125" w:type="dxa"/>
          </w:tcPr>
          <w:p w14:paraId="06C1D219"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Hela</w:t>
            </w:r>
          </w:p>
        </w:tc>
        <w:tc>
          <w:tcPr>
            <w:tcW w:w="1548" w:type="dxa"/>
          </w:tcPr>
          <w:p w14:paraId="54A5CB2B"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 xml:space="preserve">Koroba/Kopiago </w:t>
            </w:r>
          </w:p>
        </w:tc>
      </w:tr>
      <w:tr w:rsidR="00A70529" w:rsidRPr="00A109CE" w14:paraId="6ED90CEF" w14:textId="77777777" w:rsidTr="00A70529">
        <w:tc>
          <w:tcPr>
            <w:tcW w:w="506" w:type="dxa"/>
          </w:tcPr>
          <w:p w14:paraId="217ED4D5"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8</w:t>
            </w:r>
          </w:p>
        </w:tc>
        <w:tc>
          <w:tcPr>
            <w:tcW w:w="878" w:type="dxa"/>
          </w:tcPr>
          <w:p w14:paraId="19B7B9EF"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S019</w:t>
            </w:r>
          </w:p>
        </w:tc>
        <w:tc>
          <w:tcPr>
            <w:tcW w:w="4050" w:type="dxa"/>
          </w:tcPr>
          <w:p w14:paraId="3864D566"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Bravin Play School</w:t>
            </w:r>
          </w:p>
        </w:tc>
        <w:tc>
          <w:tcPr>
            <w:tcW w:w="1179" w:type="dxa"/>
          </w:tcPr>
          <w:p w14:paraId="0F5B8027"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NGI</w:t>
            </w:r>
          </w:p>
        </w:tc>
        <w:tc>
          <w:tcPr>
            <w:tcW w:w="1125" w:type="dxa"/>
          </w:tcPr>
          <w:p w14:paraId="44500054"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ENB</w:t>
            </w:r>
          </w:p>
        </w:tc>
        <w:tc>
          <w:tcPr>
            <w:tcW w:w="1548" w:type="dxa"/>
          </w:tcPr>
          <w:p w14:paraId="4C297E24"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Kokopo</w:t>
            </w:r>
          </w:p>
        </w:tc>
      </w:tr>
      <w:tr w:rsidR="00A70529" w:rsidRPr="00A109CE" w14:paraId="18FC0D41" w14:textId="77777777" w:rsidTr="00A70529">
        <w:tc>
          <w:tcPr>
            <w:tcW w:w="506" w:type="dxa"/>
          </w:tcPr>
          <w:p w14:paraId="17D20F35"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9</w:t>
            </w:r>
          </w:p>
        </w:tc>
        <w:tc>
          <w:tcPr>
            <w:tcW w:w="878" w:type="dxa"/>
          </w:tcPr>
          <w:p w14:paraId="709E2AC2"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S022</w:t>
            </w:r>
          </w:p>
        </w:tc>
        <w:tc>
          <w:tcPr>
            <w:tcW w:w="4050" w:type="dxa"/>
          </w:tcPr>
          <w:p w14:paraId="7EDB51C1"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Ralalar Ward Development Committee</w:t>
            </w:r>
          </w:p>
        </w:tc>
        <w:tc>
          <w:tcPr>
            <w:tcW w:w="1179" w:type="dxa"/>
          </w:tcPr>
          <w:p w14:paraId="3EDC4DED"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NGI</w:t>
            </w:r>
          </w:p>
        </w:tc>
        <w:tc>
          <w:tcPr>
            <w:tcW w:w="1125" w:type="dxa"/>
          </w:tcPr>
          <w:p w14:paraId="24A65DD5"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ENB</w:t>
            </w:r>
          </w:p>
        </w:tc>
        <w:tc>
          <w:tcPr>
            <w:tcW w:w="1548" w:type="dxa"/>
          </w:tcPr>
          <w:p w14:paraId="1D6A7AF7"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Kokopo</w:t>
            </w:r>
          </w:p>
        </w:tc>
      </w:tr>
      <w:tr w:rsidR="00A70529" w:rsidRPr="00A109CE" w14:paraId="08892D7F" w14:textId="77777777" w:rsidTr="00A70529">
        <w:tc>
          <w:tcPr>
            <w:tcW w:w="506" w:type="dxa"/>
          </w:tcPr>
          <w:p w14:paraId="189540F2"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10</w:t>
            </w:r>
          </w:p>
        </w:tc>
        <w:tc>
          <w:tcPr>
            <w:tcW w:w="878" w:type="dxa"/>
          </w:tcPr>
          <w:p w14:paraId="30E93E96"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S100</w:t>
            </w:r>
          </w:p>
        </w:tc>
        <w:tc>
          <w:tcPr>
            <w:tcW w:w="4050" w:type="dxa"/>
          </w:tcPr>
          <w:p w14:paraId="7F12BC95"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Gelegele Elementary School</w:t>
            </w:r>
          </w:p>
        </w:tc>
        <w:tc>
          <w:tcPr>
            <w:tcW w:w="1179" w:type="dxa"/>
          </w:tcPr>
          <w:p w14:paraId="0CD993E6"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NGI</w:t>
            </w:r>
          </w:p>
        </w:tc>
        <w:tc>
          <w:tcPr>
            <w:tcW w:w="1125" w:type="dxa"/>
          </w:tcPr>
          <w:p w14:paraId="120B8419"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ENB</w:t>
            </w:r>
          </w:p>
        </w:tc>
        <w:tc>
          <w:tcPr>
            <w:tcW w:w="1548" w:type="dxa"/>
          </w:tcPr>
          <w:p w14:paraId="5ED766A2"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Rabaul</w:t>
            </w:r>
          </w:p>
        </w:tc>
      </w:tr>
      <w:tr w:rsidR="00A70529" w:rsidRPr="00A109CE" w14:paraId="631ED227" w14:textId="77777777" w:rsidTr="00A70529">
        <w:tc>
          <w:tcPr>
            <w:tcW w:w="506" w:type="dxa"/>
          </w:tcPr>
          <w:p w14:paraId="11A3100C"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11</w:t>
            </w:r>
          </w:p>
        </w:tc>
        <w:tc>
          <w:tcPr>
            <w:tcW w:w="878" w:type="dxa"/>
          </w:tcPr>
          <w:p w14:paraId="37AB4499" w14:textId="77777777" w:rsidR="00A70529" w:rsidRPr="00A109CE"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S104</w:t>
            </w:r>
          </w:p>
        </w:tc>
        <w:tc>
          <w:tcPr>
            <w:tcW w:w="4050" w:type="dxa"/>
          </w:tcPr>
          <w:p w14:paraId="407369D0"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Menabonbon Ward Development Committee</w:t>
            </w:r>
          </w:p>
        </w:tc>
        <w:tc>
          <w:tcPr>
            <w:tcW w:w="1179" w:type="dxa"/>
          </w:tcPr>
          <w:p w14:paraId="26AF2E4D"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NGI</w:t>
            </w:r>
          </w:p>
        </w:tc>
        <w:tc>
          <w:tcPr>
            <w:tcW w:w="1125" w:type="dxa"/>
          </w:tcPr>
          <w:p w14:paraId="298FFC5E"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ENB</w:t>
            </w:r>
          </w:p>
        </w:tc>
        <w:tc>
          <w:tcPr>
            <w:tcW w:w="1548" w:type="dxa"/>
          </w:tcPr>
          <w:p w14:paraId="13D16510" w14:textId="77777777" w:rsidR="00A70529" w:rsidRPr="00A109CE" w:rsidDel="00C64931" w:rsidRDefault="00A70529" w:rsidP="00A70529">
            <w:pPr>
              <w:pStyle w:val="BodyText"/>
              <w:spacing w:before="0"/>
              <w:ind w:left="0"/>
              <w:rPr>
                <w:rFonts w:ascii="Times New Roman" w:hAnsi="Times New Roman"/>
                <w:color w:val="0070C0"/>
              </w:rPr>
            </w:pPr>
            <w:r w:rsidRPr="00A109CE">
              <w:rPr>
                <w:rFonts w:ascii="Times New Roman" w:hAnsi="Times New Roman"/>
                <w:color w:val="0070C0"/>
              </w:rPr>
              <w:t>Kokopo</w:t>
            </w:r>
          </w:p>
        </w:tc>
      </w:tr>
      <w:tr w:rsidR="00A70529" w:rsidRPr="00A109CE" w14:paraId="479DD89B" w14:textId="77777777" w:rsidTr="00A70529">
        <w:tc>
          <w:tcPr>
            <w:tcW w:w="506" w:type="dxa"/>
          </w:tcPr>
          <w:p w14:paraId="30711CFA"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12</w:t>
            </w:r>
          </w:p>
        </w:tc>
        <w:tc>
          <w:tcPr>
            <w:tcW w:w="878" w:type="dxa"/>
          </w:tcPr>
          <w:p w14:paraId="7E71717E"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S054</w:t>
            </w:r>
          </w:p>
        </w:tc>
        <w:tc>
          <w:tcPr>
            <w:tcW w:w="4050" w:type="dxa"/>
          </w:tcPr>
          <w:p w14:paraId="611BE456"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Ngavalus Primary School</w:t>
            </w:r>
          </w:p>
        </w:tc>
        <w:tc>
          <w:tcPr>
            <w:tcW w:w="1179" w:type="dxa"/>
          </w:tcPr>
          <w:p w14:paraId="061390EF"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NGI</w:t>
            </w:r>
          </w:p>
        </w:tc>
        <w:tc>
          <w:tcPr>
            <w:tcW w:w="1125" w:type="dxa"/>
          </w:tcPr>
          <w:p w14:paraId="37ABE48F"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NIP</w:t>
            </w:r>
          </w:p>
        </w:tc>
        <w:tc>
          <w:tcPr>
            <w:tcW w:w="1548" w:type="dxa"/>
          </w:tcPr>
          <w:p w14:paraId="586C2394" w14:textId="77777777" w:rsidR="00A70529" w:rsidRPr="00A109CE" w:rsidDel="00C64931" w:rsidRDefault="00A70529" w:rsidP="00A70529">
            <w:pPr>
              <w:pStyle w:val="BodyText"/>
              <w:spacing w:before="0"/>
              <w:ind w:left="0"/>
              <w:rPr>
                <w:rFonts w:ascii="Times New Roman" w:hAnsi="Times New Roman"/>
              </w:rPr>
            </w:pPr>
            <w:r w:rsidRPr="00A109CE">
              <w:rPr>
                <w:rFonts w:ascii="Times New Roman" w:hAnsi="Times New Roman"/>
              </w:rPr>
              <w:t>Kavieng</w:t>
            </w:r>
          </w:p>
        </w:tc>
      </w:tr>
      <w:tr w:rsidR="00A70529" w:rsidRPr="00A109CE" w14:paraId="46720970" w14:textId="77777777" w:rsidTr="00A70529">
        <w:tc>
          <w:tcPr>
            <w:tcW w:w="506" w:type="dxa"/>
          </w:tcPr>
          <w:p w14:paraId="0D8B851C"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13</w:t>
            </w:r>
          </w:p>
        </w:tc>
        <w:tc>
          <w:tcPr>
            <w:tcW w:w="878" w:type="dxa"/>
          </w:tcPr>
          <w:p w14:paraId="3C7E2BA2"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S108</w:t>
            </w:r>
          </w:p>
        </w:tc>
        <w:tc>
          <w:tcPr>
            <w:tcW w:w="4050" w:type="dxa"/>
          </w:tcPr>
          <w:p w14:paraId="4F5CC2FD"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Varzin Elementary School</w:t>
            </w:r>
          </w:p>
        </w:tc>
        <w:tc>
          <w:tcPr>
            <w:tcW w:w="1179" w:type="dxa"/>
          </w:tcPr>
          <w:p w14:paraId="34B13549"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NGI</w:t>
            </w:r>
          </w:p>
        </w:tc>
        <w:tc>
          <w:tcPr>
            <w:tcW w:w="1125" w:type="dxa"/>
          </w:tcPr>
          <w:p w14:paraId="0D55EF0A"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ENB</w:t>
            </w:r>
          </w:p>
        </w:tc>
        <w:tc>
          <w:tcPr>
            <w:tcW w:w="1548" w:type="dxa"/>
          </w:tcPr>
          <w:p w14:paraId="34C00AFB"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Gazelle</w:t>
            </w:r>
          </w:p>
        </w:tc>
      </w:tr>
      <w:tr w:rsidR="00A70529" w:rsidRPr="00A109CE" w14:paraId="534894E4" w14:textId="77777777" w:rsidTr="00A70529">
        <w:tc>
          <w:tcPr>
            <w:tcW w:w="506" w:type="dxa"/>
          </w:tcPr>
          <w:p w14:paraId="1FE0E7C1"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14</w:t>
            </w:r>
          </w:p>
        </w:tc>
        <w:tc>
          <w:tcPr>
            <w:tcW w:w="878" w:type="dxa"/>
          </w:tcPr>
          <w:p w14:paraId="12279754"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S046</w:t>
            </w:r>
          </w:p>
        </w:tc>
        <w:tc>
          <w:tcPr>
            <w:tcW w:w="4050" w:type="dxa"/>
          </w:tcPr>
          <w:p w14:paraId="13E53E8C"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Rabaulu Primary School</w:t>
            </w:r>
          </w:p>
        </w:tc>
        <w:tc>
          <w:tcPr>
            <w:tcW w:w="1179" w:type="dxa"/>
          </w:tcPr>
          <w:p w14:paraId="5C9D29D8"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NGI</w:t>
            </w:r>
          </w:p>
        </w:tc>
        <w:tc>
          <w:tcPr>
            <w:tcW w:w="1125" w:type="dxa"/>
          </w:tcPr>
          <w:p w14:paraId="145B2B06"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ARoB</w:t>
            </w:r>
          </w:p>
        </w:tc>
        <w:tc>
          <w:tcPr>
            <w:tcW w:w="1548" w:type="dxa"/>
          </w:tcPr>
          <w:p w14:paraId="088E39B5"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Siwai</w:t>
            </w:r>
          </w:p>
        </w:tc>
      </w:tr>
      <w:tr w:rsidR="00A70529" w:rsidRPr="00A109CE" w14:paraId="2EC6B740" w14:textId="77777777" w:rsidTr="00A70529">
        <w:tc>
          <w:tcPr>
            <w:tcW w:w="506" w:type="dxa"/>
          </w:tcPr>
          <w:p w14:paraId="2284DB40"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15</w:t>
            </w:r>
          </w:p>
        </w:tc>
        <w:tc>
          <w:tcPr>
            <w:tcW w:w="878" w:type="dxa"/>
          </w:tcPr>
          <w:p w14:paraId="5DDBF9B8"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S106</w:t>
            </w:r>
          </w:p>
        </w:tc>
        <w:tc>
          <w:tcPr>
            <w:tcW w:w="4050" w:type="dxa"/>
          </w:tcPr>
          <w:p w14:paraId="5B07EF05"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Napapar Elementary School</w:t>
            </w:r>
          </w:p>
        </w:tc>
        <w:tc>
          <w:tcPr>
            <w:tcW w:w="1179" w:type="dxa"/>
          </w:tcPr>
          <w:p w14:paraId="5A69713A"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NGI</w:t>
            </w:r>
          </w:p>
        </w:tc>
        <w:tc>
          <w:tcPr>
            <w:tcW w:w="1125" w:type="dxa"/>
          </w:tcPr>
          <w:p w14:paraId="1A2992D1"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ENB</w:t>
            </w:r>
          </w:p>
        </w:tc>
        <w:tc>
          <w:tcPr>
            <w:tcW w:w="1548" w:type="dxa"/>
          </w:tcPr>
          <w:p w14:paraId="47F2201C"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Central</w:t>
            </w:r>
          </w:p>
        </w:tc>
      </w:tr>
      <w:tr w:rsidR="00A70529" w:rsidRPr="00A109CE" w14:paraId="7700891D" w14:textId="77777777" w:rsidTr="00A70529">
        <w:tc>
          <w:tcPr>
            <w:tcW w:w="506" w:type="dxa"/>
          </w:tcPr>
          <w:p w14:paraId="1870ED5E"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16</w:t>
            </w:r>
          </w:p>
        </w:tc>
        <w:tc>
          <w:tcPr>
            <w:tcW w:w="878" w:type="dxa"/>
          </w:tcPr>
          <w:p w14:paraId="3F4EDDD4"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S061</w:t>
            </w:r>
          </w:p>
        </w:tc>
        <w:tc>
          <w:tcPr>
            <w:tcW w:w="4050" w:type="dxa"/>
          </w:tcPr>
          <w:p w14:paraId="4FA0EE13"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Kupiano Elementary School</w:t>
            </w:r>
          </w:p>
        </w:tc>
        <w:tc>
          <w:tcPr>
            <w:tcW w:w="1179" w:type="dxa"/>
          </w:tcPr>
          <w:p w14:paraId="6BDA237E"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Southern</w:t>
            </w:r>
          </w:p>
        </w:tc>
        <w:tc>
          <w:tcPr>
            <w:tcW w:w="1125" w:type="dxa"/>
          </w:tcPr>
          <w:p w14:paraId="2A909BC0"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Central</w:t>
            </w:r>
          </w:p>
        </w:tc>
        <w:tc>
          <w:tcPr>
            <w:tcW w:w="1548" w:type="dxa"/>
          </w:tcPr>
          <w:p w14:paraId="08B3DBB6" w14:textId="77777777" w:rsidR="00A70529" w:rsidRPr="00A109CE" w:rsidRDefault="00A70529" w:rsidP="00A70529">
            <w:pPr>
              <w:pStyle w:val="BodyText"/>
              <w:spacing w:before="0"/>
              <w:ind w:left="0"/>
              <w:rPr>
                <w:rFonts w:ascii="Times New Roman" w:hAnsi="Times New Roman"/>
              </w:rPr>
            </w:pPr>
            <w:r w:rsidRPr="00A109CE">
              <w:rPr>
                <w:rFonts w:ascii="Times New Roman" w:hAnsi="Times New Roman"/>
              </w:rPr>
              <w:t>Abau District</w:t>
            </w:r>
          </w:p>
        </w:tc>
      </w:tr>
    </w:tbl>
    <w:p w14:paraId="6A991FFC" w14:textId="77777777" w:rsidR="008F5235" w:rsidRDefault="008F5235" w:rsidP="00244035">
      <w:pPr>
        <w:pStyle w:val="BodyText"/>
        <w:rPr>
          <w:lang w:eastAsia="en-US"/>
        </w:rPr>
      </w:pPr>
    </w:p>
    <w:p w14:paraId="0F6CE988" w14:textId="77777777" w:rsidR="00244035" w:rsidRDefault="00244035" w:rsidP="00244035">
      <w:pPr>
        <w:pStyle w:val="BodyText"/>
        <w:rPr>
          <w:lang w:eastAsia="en-US"/>
        </w:rPr>
        <w:sectPr w:rsidR="00244035" w:rsidSect="00E665D5">
          <w:headerReference w:type="even" r:id="rId35"/>
          <w:headerReference w:type="default" r:id="rId36"/>
          <w:footerReference w:type="even" r:id="rId37"/>
          <w:footerReference w:type="default" r:id="rId38"/>
          <w:headerReference w:type="first" r:id="rId39"/>
          <w:footerReference w:type="first" r:id="rId40"/>
          <w:type w:val="nextColumn"/>
          <w:pgSz w:w="11906" w:h="16838" w:code="9"/>
          <w:pgMar w:top="1134" w:right="1134" w:bottom="1134" w:left="1134" w:header="851" w:footer="680" w:gutter="0"/>
          <w:cols w:space="708"/>
          <w:titlePg/>
          <w:docGrid w:linePitch="360"/>
        </w:sectPr>
      </w:pPr>
    </w:p>
    <w:tbl>
      <w:tblPr>
        <w:tblW w:w="9639" w:type="dxa"/>
        <w:tblLayout w:type="fixed"/>
        <w:tblCellMar>
          <w:left w:w="10" w:type="dxa"/>
          <w:right w:w="10" w:type="dxa"/>
        </w:tblCellMar>
        <w:tblLook w:val="04A0" w:firstRow="1" w:lastRow="0" w:firstColumn="1" w:lastColumn="0" w:noHBand="0" w:noVBand="1"/>
      </w:tblPr>
      <w:tblGrid>
        <w:gridCol w:w="1764"/>
        <w:gridCol w:w="5450"/>
        <w:gridCol w:w="2425"/>
      </w:tblGrid>
      <w:tr w:rsidR="00E665D5" w14:paraId="5A922E45" w14:textId="77777777" w:rsidTr="00857559">
        <w:trPr>
          <w:trHeight w:hRule="exact" w:val="680"/>
        </w:trPr>
        <w:tc>
          <w:tcPr>
            <w:tcW w:w="1764" w:type="dxa"/>
            <w:shd w:val="clear" w:color="auto" w:fill="auto"/>
            <w:tcMar>
              <w:top w:w="0" w:type="dxa"/>
              <w:left w:w="0" w:type="dxa"/>
              <w:bottom w:w="0" w:type="dxa"/>
              <w:right w:w="0" w:type="dxa"/>
            </w:tcMar>
            <w:vAlign w:val="bottom"/>
          </w:tcPr>
          <w:p w14:paraId="6047B7DB" w14:textId="77777777" w:rsidR="00E665D5" w:rsidRPr="00777882" w:rsidRDefault="006E4C1A" w:rsidP="00777882">
            <w:r>
              <w:rPr>
                <w:noProof/>
              </w:rPr>
              <w:lastRenderedPageBreak/>
              <w:drawing>
                <wp:inline distT="0" distB="0" distL="0" distR="0" wp14:anchorId="766DEE54" wp14:editId="725D00BA">
                  <wp:extent cx="966470" cy="344805"/>
                  <wp:effectExtent l="0" t="0" r="5080" b="0"/>
                  <wp:docPr id="22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66470" cy="344805"/>
                          </a:xfrm>
                          <a:prstGeom prst="rect">
                            <a:avLst/>
                          </a:prstGeom>
                          <a:noFill/>
                          <a:ln>
                            <a:noFill/>
                          </a:ln>
                        </pic:spPr>
                      </pic:pic>
                    </a:graphicData>
                  </a:graphic>
                </wp:inline>
              </w:drawing>
            </w:r>
          </w:p>
        </w:tc>
        <w:tc>
          <w:tcPr>
            <w:tcW w:w="7875" w:type="dxa"/>
            <w:gridSpan w:val="2"/>
            <w:shd w:val="clear" w:color="auto" w:fill="auto"/>
            <w:tcMar>
              <w:top w:w="0" w:type="dxa"/>
              <w:left w:w="0" w:type="dxa"/>
              <w:bottom w:w="0" w:type="dxa"/>
              <w:right w:w="0" w:type="dxa"/>
            </w:tcMar>
            <w:vAlign w:val="bottom"/>
          </w:tcPr>
          <w:p w14:paraId="3A654844" w14:textId="77777777" w:rsidR="00E665D5" w:rsidRDefault="00E665D5" w:rsidP="00777882">
            <w:pPr>
              <w:pStyle w:val="BCslogan"/>
            </w:pPr>
            <w:r>
              <w:t>GOVERNMENT</w:t>
            </w:r>
            <w:r w:rsidR="00777882">
              <w:tab/>
            </w:r>
            <w:r>
              <w:t>OIL &amp; GAS</w:t>
            </w:r>
            <w:r w:rsidR="00777882">
              <w:tab/>
            </w:r>
            <w:r>
              <w:t>INFRASTRUCTURE</w:t>
            </w:r>
            <w:r w:rsidR="00777882">
              <w:tab/>
            </w:r>
            <w:r>
              <w:t>POWER</w:t>
            </w:r>
            <w:r w:rsidR="00777882">
              <w:tab/>
            </w:r>
            <w:r w:rsidRPr="00777882">
              <w:t>INDUSTRIAL</w:t>
            </w:r>
          </w:p>
        </w:tc>
      </w:tr>
      <w:tr w:rsidR="00E665D5" w14:paraId="40F6473E" w14:textId="77777777" w:rsidTr="00857559">
        <w:trPr>
          <w:trHeight w:hRule="exact" w:val="283"/>
        </w:trPr>
        <w:tc>
          <w:tcPr>
            <w:tcW w:w="9639" w:type="dxa"/>
            <w:gridSpan w:val="3"/>
            <w:tcBorders>
              <w:bottom w:val="single" w:sz="4" w:space="0" w:color="0C479D"/>
            </w:tcBorders>
            <w:shd w:val="clear" w:color="auto" w:fill="auto"/>
            <w:tcMar>
              <w:top w:w="0" w:type="dxa"/>
              <w:left w:w="0" w:type="dxa"/>
              <w:bottom w:w="0" w:type="dxa"/>
              <w:right w:w="0" w:type="dxa"/>
            </w:tcMar>
          </w:tcPr>
          <w:p w14:paraId="3505F78A" w14:textId="77777777" w:rsidR="00E665D5" w:rsidRPr="00777882" w:rsidRDefault="00E665D5" w:rsidP="00777882"/>
        </w:tc>
      </w:tr>
      <w:tr w:rsidR="00E665D5" w14:paraId="09158B26" w14:textId="77777777" w:rsidTr="00857559">
        <w:trPr>
          <w:trHeight w:hRule="exact" w:val="284"/>
        </w:trPr>
        <w:tc>
          <w:tcPr>
            <w:tcW w:w="9639" w:type="dxa"/>
            <w:gridSpan w:val="3"/>
            <w:tcBorders>
              <w:top w:val="single" w:sz="4" w:space="0" w:color="0C479D"/>
            </w:tcBorders>
            <w:shd w:val="clear" w:color="auto" w:fill="auto"/>
            <w:tcMar>
              <w:top w:w="0" w:type="dxa"/>
              <w:left w:w="0" w:type="dxa"/>
              <w:bottom w:w="0" w:type="dxa"/>
              <w:right w:w="0" w:type="dxa"/>
            </w:tcMar>
          </w:tcPr>
          <w:p w14:paraId="4317F4C2" w14:textId="77777777" w:rsidR="00E665D5" w:rsidRPr="00777882" w:rsidRDefault="00E665D5" w:rsidP="00777882"/>
        </w:tc>
      </w:tr>
      <w:tr w:rsidR="00E665D5" w14:paraId="05B7F22F" w14:textId="77777777" w:rsidTr="00FB280F">
        <w:trPr>
          <w:trHeight w:hRule="exact" w:val="1985"/>
        </w:trPr>
        <w:tc>
          <w:tcPr>
            <w:tcW w:w="7214" w:type="dxa"/>
            <w:gridSpan w:val="2"/>
            <w:shd w:val="clear" w:color="auto" w:fill="auto"/>
            <w:noWrap/>
            <w:tcMar>
              <w:top w:w="0" w:type="dxa"/>
              <w:left w:w="0" w:type="dxa"/>
              <w:bottom w:w="0" w:type="dxa"/>
              <w:right w:w="284" w:type="dxa"/>
            </w:tcMar>
          </w:tcPr>
          <w:p w14:paraId="1A87EE06" w14:textId="77777777" w:rsidR="00E665D5" w:rsidRDefault="00E665D5" w:rsidP="0020210B">
            <w:pPr>
              <w:pStyle w:val="BCdisclaimer"/>
            </w:pPr>
            <w:r>
              <w:t>URS is a leading provider of engineering, construction, technical and environmental services for public agencies and private sector companies around the world. We offer a full range of program management; planning, design and engineering; systems engineering and technical assistance; construction and construction management; operations and maintenance; and decommissioning and closure services for power, infrastructure, industrial and commercial, and government projects and programs.</w:t>
            </w:r>
          </w:p>
          <w:p w14:paraId="6BC31F03" w14:textId="77777777" w:rsidR="00E665D5" w:rsidRDefault="00E665D5" w:rsidP="00777882">
            <w:pPr>
              <w:pStyle w:val="BCdisclaimer"/>
            </w:pPr>
          </w:p>
          <w:p w14:paraId="3789B731" w14:textId="77777777" w:rsidR="00E665D5" w:rsidRDefault="00E665D5" w:rsidP="00777882">
            <w:pPr>
              <w:pStyle w:val="BCdisclaimer"/>
            </w:pPr>
          </w:p>
          <w:p w14:paraId="3945AB71" w14:textId="77777777" w:rsidR="00E665D5" w:rsidRDefault="00E665D5" w:rsidP="00777882">
            <w:pPr>
              <w:pStyle w:val="BCdisclaimer"/>
            </w:pPr>
          </w:p>
          <w:p w14:paraId="40CEE352" w14:textId="77777777" w:rsidR="00E665D5" w:rsidRDefault="003343B0" w:rsidP="00E665D5">
            <w:pPr>
              <w:pStyle w:val="Copyrighttext"/>
              <w:rPr>
                <w:lang w:eastAsia="en-US"/>
              </w:rPr>
            </w:pPr>
            <w:r>
              <w:rPr>
                <w:lang w:eastAsia="en-US"/>
              </w:rPr>
              <w:t>© 2015</w:t>
            </w:r>
            <w:r w:rsidR="00E665D5">
              <w:rPr>
                <w:lang w:eastAsia="en-US"/>
              </w:rPr>
              <w:t xml:space="preserve"> URS</w:t>
            </w:r>
          </w:p>
        </w:tc>
        <w:tc>
          <w:tcPr>
            <w:tcW w:w="2425" w:type="dxa"/>
            <w:shd w:val="clear" w:color="auto" w:fill="auto"/>
            <w:tcMar>
              <w:top w:w="0" w:type="dxa"/>
              <w:left w:w="0" w:type="dxa"/>
              <w:bottom w:w="0" w:type="dxa"/>
              <w:right w:w="0" w:type="dxa"/>
            </w:tcMar>
          </w:tcPr>
          <w:p w14:paraId="5BF38F63" w14:textId="77777777" w:rsidR="00E665D5" w:rsidRDefault="00E665D5" w:rsidP="00B663FF">
            <w:pPr>
              <w:pStyle w:val="BCCompany"/>
            </w:pPr>
            <w:r>
              <w:t xml:space="preserve">URS </w:t>
            </w:r>
            <w:r w:rsidRPr="00B663FF">
              <w:t>Australia</w:t>
            </w:r>
            <w:r>
              <w:t xml:space="preserve"> Pty Ltd</w:t>
            </w:r>
          </w:p>
          <w:p w14:paraId="29D0B790" w14:textId="77777777" w:rsidR="00E665D5" w:rsidRDefault="00E665D5" w:rsidP="00B663FF">
            <w:pPr>
              <w:pStyle w:val="BCContactDetail"/>
            </w:pPr>
            <w:r>
              <w:t>Level 4, 70 Light Square</w:t>
            </w:r>
          </w:p>
          <w:p w14:paraId="471EC6AF" w14:textId="77777777" w:rsidR="00E665D5" w:rsidRDefault="00E665D5" w:rsidP="00B663FF">
            <w:pPr>
              <w:pStyle w:val="BCContactDetail"/>
            </w:pPr>
            <w:r w:rsidRPr="00B663FF">
              <w:t>Adelaide</w:t>
            </w:r>
            <w:r>
              <w:t xml:space="preserve"> SA 5000</w:t>
            </w:r>
          </w:p>
          <w:p w14:paraId="02B90A55" w14:textId="77777777" w:rsidR="00E665D5" w:rsidRDefault="00E665D5" w:rsidP="00B663FF">
            <w:pPr>
              <w:pStyle w:val="BCContactDetail"/>
            </w:pPr>
            <w:r>
              <w:t>Australia</w:t>
            </w:r>
          </w:p>
          <w:p w14:paraId="0FCE21CB" w14:textId="77777777" w:rsidR="00E665D5" w:rsidRDefault="00E665D5" w:rsidP="00B663FF">
            <w:pPr>
              <w:pStyle w:val="BCContactDetail"/>
            </w:pPr>
          </w:p>
          <w:p w14:paraId="71F32417" w14:textId="77777777" w:rsidR="00E665D5" w:rsidRDefault="00E665D5" w:rsidP="00B663FF">
            <w:pPr>
              <w:pStyle w:val="BCContactDetail"/>
            </w:pPr>
            <w:r>
              <w:t>T: +61 8 8366 1000</w:t>
            </w:r>
          </w:p>
          <w:p w14:paraId="17BC71CE" w14:textId="77777777" w:rsidR="00E665D5" w:rsidRDefault="00E665D5" w:rsidP="00B663FF">
            <w:pPr>
              <w:pStyle w:val="BCContactDetail"/>
            </w:pPr>
            <w:r>
              <w:t>F: +61 8 8366 1001</w:t>
            </w:r>
          </w:p>
          <w:p w14:paraId="3366B198" w14:textId="77777777" w:rsidR="00E665D5" w:rsidRDefault="00E665D5" w:rsidP="00B663FF">
            <w:pPr>
              <w:pStyle w:val="BCWebAddress"/>
            </w:pPr>
            <w:r>
              <w:t>www.</w:t>
            </w:r>
            <w:r w:rsidRPr="00B663FF">
              <w:t>urs</w:t>
            </w:r>
            <w:r>
              <w:t>.com.au</w:t>
            </w:r>
          </w:p>
        </w:tc>
      </w:tr>
    </w:tbl>
    <w:p w14:paraId="7CD2A001" w14:textId="77777777" w:rsidR="008F5235" w:rsidRPr="00AD3BC0" w:rsidRDefault="008F5235" w:rsidP="00E665D5">
      <w:pPr>
        <w:pStyle w:val="Small"/>
      </w:pPr>
    </w:p>
    <w:sectPr w:rsidR="008F5235" w:rsidRPr="00AD3BC0" w:rsidSect="00FB280F">
      <w:headerReference w:type="even" r:id="rId42"/>
      <w:headerReference w:type="default" r:id="rId43"/>
      <w:footerReference w:type="even" r:id="rId44"/>
      <w:footerReference w:type="default" r:id="rId45"/>
      <w:headerReference w:type="first" r:id="rId46"/>
      <w:footerReference w:type="first" r:id="rId47"/>
      <w:pgSz w:w="11906" w:h="16838" w:code="9"/>
      <w:pgMar w:top="1134" w:right="1134" w:bottom="567" w:left="1134" w:header="624" w:footer="0" w:gutter="0"/>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AE436" w14:textId="77777777" w:rsidR="009405C6" w:rsidRDefault="009405C6">
      <w:r>
        <w:separator/>
      </w:r>
    </w:p>
  </w:endnote>
  <w:endnote w:type="continuationSeparator" w:id="0">
    <w:p w14:paraId="57661DFC" w14:textId="77777777" w:rsidR="009405C6" w:rsidRDefault="0094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92CC" w14:textId="77777777" w:rsidR="00B9351A" w:rsidRDefault="00B9351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7292" w14:textId="7D91D018" w:rsidR="00966286" w:rsidRDefault="00C60A90" w:rsidP="00E665D5">
    <w:pPr>
      <w:pStyle w:val="Footer"/>
      <w:tabs>
        <w:tab w:val="clear" w:pos="9360"/>
        <w:tab w:val="right" w:pos="9361"/>
      </w:tabs>
    </w:pPr>
    <w:fldSimple w:instr=" DOCPROPERTY  &quot;Author&quot;  \* MERGEFORMAT "/>
    <w:r w:rsidR="00966286">
      <w:t xml:space="preserve">, </w:t>
    </w:r>
    <w:fldSimple w:instr=" DOCPROPERTY  &quot;Keywords&quot;  \* MERGEFORMAT ">
      <w:r w:rsidR="00966286">
        <w:t>Version 1.0</w:t>
      </w:r>
    </w:fldSimple>
    <w:r w:rsidR="00966286">
      <w:t xml:space="preserve">, </w:t>
    </w:r>
    <w:fldSimple w:instr=" DOCPROPERTY  &quot;Category&quot;  \* MERGEFORMAT ">
      <w:r w:rsidR="00966286">
        <w:t>19 May 2015</w:t>
      </w:r>
    </w:fldSimple>
    <w:r w:rsidR="00966286">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A6CC" w14:textId="5DE91284" w:rsidR="00966286" w:rsidRDefault="00C60A90" w:rsidP="00D1680A">
    <w:pPr>
      <w:pStyle w:val="Footer"/>
      <w:tabs>
        <w:tab w:val="clear" w:pos="9360"/>
        <w:tab w:val="right" w:pos="9361"/>
      </w:tabs>
    </w:pPr>
    <w:fldSimple w:instr=" DOCPROPERTY  &quot;Author&quot;  \* MERGEFORMAT "/>
    <w:r w:rsidR="00966286">
      <w:t xml:space="preserve">, </w:t>
    </w:r>
    <w:fldSimple w:instr=" DOCPROPERTY  &quot;Keywords&quot;  \* MERGEFORMAT ">
      <w:r w:rsidR="00966286">
        <w:t>Version 1.0</w:t>
      </w:r>
    </w:fldSimple>
    <w:r w:rsidR="00966286">
      <w:t xml:space="preserve">, </w:t>
    </w:r>
    <w:fldSimple w:instr=" DOCPROPERTY  &quot;Category&quot;  \* MERGEFORMAT ">
      <w:r w:rsidR="00966286">
        <w:t>19 May 2015</w:t>
      </w:r>
    </w:fldSimple>
    <w:r w:rsidR="00966286">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43C0" w14:textId="77777777" w:rsidR="00966286" w:rsidRPr="00753418" w:rsidRDefault="00966286" w:rsidP="00244035">
    <w:pPr>
      <w:pStyle w:val="FooterBackCov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EB17E" w14:textId="77777777" w:rsidR="00966286" w:rsidRPr="000F0288" w:rsidRDefault="00966286" w:rsidP="0024403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DC58" w14:textId="77777777" w:rsidR="00966286" w:rsidRPr="004902C9" w:rsidRDefault="00966286" w:rsidP="00E665D5">
    <w:pPr>
      <w:pStyle w:val="Smal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9DF8" w14:textId="77777777" w:rsidR="00B9351A" w:rsidRDefault="00B93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6887" w14:textId="77777777" w:rsidR="00966286" w:rsidRDefault="00966286" w:rsidP="00C81073">
    <w:pPr>
      <w:pStyle w:val="Footer"/>
    </w:pPr>
    <w:r>
      <w:rPr>
        <w:noProof/>
      </w:rPr>
      <w:drawing>
        <wp:anchor distT="0" distB="0" distL="114300" distR="114300" simplePos="0" relativeHeight="251659264" behindDoc="1" locked="0" layoutInCell="1" allowOverlap="1" wp14:anchorId="7FA5E687" wp14:editId="1A89D83C">
          <wp:simplePos x="0" y="0"/>
          <wp:positionH relativeFrom="page">
            <wp:posOffset>2426970</wp:posOffset>
          </wp:positionH>
          <wp:positionV relativeFrom="page">
            <wp:posOffset>6148070</wp:posOffset>
          </wp:positionV>
          <wp:extent cx="4824095" cy="337820"/>
          <wp:effectExtent l="0" t="0" r="0" b="5080"/>
          <wp:wrapNone/>
          <wp:docPr id="13" name="Picture 134" descr="Front-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Front-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4095" cy="33782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47D58" w14:textId="77777777" w:rsidR="00966286" w:rsidRDefault="009662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4508" w14:textId="67AF4D71" w:rsidR="00966286" w:rsidRDefault="00C60A90" w:rsidP="00D1680A">
    <w:pPr>
      <w:pStyle w:val="Footer"/>
    </w:pPr>
    <w:fldSimple w:instr=" DOCPROPERTY  &quot;Author&quot;  \* MERGEFORMAT "/>
    <w:r w:rsidR="00966286">
      <w:t xml:space="preserve">, </w:t>
    </w:r>
    <w:fldSimple w:instr=" DOCPROPERTY  &quot;Keywords&quot;  \* MERGEFORMAT ">
      <w:r w:rsidR="00966286">
        <w:t>Version 1.0</w:t>
      </w:r>
    </w:fldSimple>
    <w:r w:rsidR="00966286">
      <w:t xml:space="preserve">, </w:t>
    </w:r>
    <w:fldSimple w:instr=" DOCPROPERTY  &quot;Category&quot;  \* MERGEFORMAT ">
      <w:r w:rsidR="00966286">
        <w:t>19 May 2015</w:t>
      </w:r>
    </w:fldSimple>
  </w:p>
  <w:p w14:paraId="0BE33D85" w14:textId="4A6D1CC8" w:rsidR="00966286" w:rsidRPr="004939CB" w:rsidRDefault="00C60A90" w:rsidP="00D1680A">
    <w:pPr>
      <w:pStyle w:val="Footer"/>
    </w:pPr>
    <w:fldSimple w:instr=" FILENAME  \p  \* MERGEFORMAT ">
      <w:r w:rsidR="00966286">
        <w:rPr>
          <w:noProof/>
        </w:rPr>
        <w:t>C:\Users\lvele\Desktop\M&amp;E Training ARoB Sept\SPSN Classroom Study Report 20082015.docx</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8C07" w14:textId="4B3AE388" w:rsidR="00966286" w:rsidRPr="00A37A41" w:rsidRDefault="00966286" w:rsidP="00E3387A">
    <w:pPr>
      <w:pStyle w:val="Footer-Even"/>
    </w:pPr>
    <w:r>
      <w:rPr>
        <w:noProof/>
      </w:rPr>
      <w:drawing>
        <wp:anchor distT="0" distB="0" distL="114300" distR="114300" simplePos="0" relativeHeight="251657728" behindDoc="0" locked="0" layoutInCell="1" allowOverlap="1" wp14:anchorId="22A084BC" wp14:editId="0310D7D3">
          <wp:simplePos x="0" y="0"/>
          <wp:positionH relativeFrom="margin">
            <wp:align>right</wp:align>
          </wp:positionH>
          <wp:positionV relativeFrom="paragraph">
            <wp:posOffset>-302260</wp:posOffset>
          </wp:positionV>
          <wp:extent cx="634365" cy="220980"/>
          <wp:effectExtent l="0" t="0" r="0" b="7620"/>
          <wp:wrapSquare wrapText="bothSides"/>
          <wp:docPr id="225" name="Picture 97" descr="RGB U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GB U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220980"/>
                  </a:xfrm>
                  <a:prstGeom prst="rect">
                    <a:avLst/>
                  </a:prstGeom>
                  <a:noFill/>
                  <a:ln>
                    <a:noFill/>
                  </a:ln>
                </pic:spPr>
              </pic:pic>
            </a:graphicData>
          </a:graphic>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fldSimple w:instr=" DOCPROPERTY  &quot;Author&quot;  \* MERGEFORMAT "/>
    <w:r>
      <w:t xml:space="preserve">, </w:t>
    </w:r>
    <w:fldSimple w:instr=" DOCPROPERTY  &quot;Keywords&quot;  \* MERGEFORMAT ">
      <w:r>
        <w:t>Version 1.0</w:t>
      </w:r>
    </w:fldSimple>
    <w:r>
      <w:t xml:space="preserve">, </w:t>
    </w:r>
    <w:fldSimple w:instr=" DOCPROPERTY  &quot;Category&quot;  \* MERGEFORMAT ">
      <w:r>
        <w:t>19 May 2015</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078B0" w14:textId="7451EDF5" w:rsidR="00966286" w:rsidRDefault="00966286" w:rsidP="000C65F6">
    <w:pPr>
      <w:pStyle w:val="Footer"/>
      <w:tabs>
        <w:tab w:val="clear" w:pos="9360"/>
        <w:tab w:val="right" w:pos="9361"/>
      </w:tabs>
    </w:pPr>
    <w:r>
      <w:t xml:space="preserve">lvele, </w:t>
    </w:r>
    <w:fldSimple w:instr=" DOCPROPERTY  &quot;Keywords&quot;  \* MERGEFORMAT ">
      <w:r>
        <w:t>Version 1.0</w:t>
      </w:r>
    </w:fldSimple>
    <w:r>
      <w:t xml:space="preserve">, </w:t>
    </w:r>
    <w:fldSimple w:instr=" DOCPROPERTY  &quot;Category&quot;  \* MERGEFORMAT ">
      <w:r>
        <w:t>19 May 2015</w:t>
      </w:r>
    </w:fldSimple>
    <w:r>
      <w:tab/>
    </w:r>
    <w:r>
      <w:rPr>
        <w:rStyle w:val="PageNumber"/>
      </w:rPr>
      <w:fldChar w:fldCharType="begin"/>
    </w:r>
    <w:r>
      <w:rPr>
        <w:rStyle w:val="PageNumber"/>
      </w:rPr>
      <w:instrText xml:space="preserve"> PAGE </w:instrText>
    </w:r>
    <w:r>
      <w:rPr>
        <w:rStyle w:val="PageNumber"/>
      </w:rPr>
      <w:fldChar w:fldCharType="separate"/>
    </w:r>
    <w:r w:rsidR="00B9351A">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1BEF" w14:textId="2D37BF6F" w:rsidR="00966286" w:rsidRDefault="00966286" w:rsidP="00744F44">
    <w:pPr>
      <w:pStyle w:val="Footer-Odd"/>
    </w:pPr>
    <w:r>
      <w:rPr>
        <w:noProof/>
      </w:rPr>
      <w:drawing>
        <wp:anchor distT="0" distB="0" distL="114300" distR="114300" simplePos="0" relativeHeight="251654144" behindDoc="0" locked="0" layoutInCell="1" allowOverlap="1" wp14:anchorId="4BF8576F" wp14:editId="113F106C">
          <wp:simplePos x="0" y="0"/>
          <wp:positionH relativeFrom="page">
            <wp:posOffset>4680585</wp:posOffset>
          </wp:positionH>
          <wp:positionV relativeFrom="paragraph">
            <wp:posOffset>-302260</wp:posOffset>
          </wp:positionV>
          <wp:extent cx="629920" cy="219710"/>
          <wp:effectExtent l="0" t="0" r="0" b="8890"/>
          <wp:wrapSquare wrapText="bothSides"/>
          <wp:docPr id="248" name="Picture 98" descr="URS Logo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URS Logo small"/>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219710"/>
                  </a:xfrm>
                  <a:prstGeom prst="rect">
                    <a:avLst/>
                  </a:prstGeom>
                  <a:noFill/>
                  <a:ln>
                    <a:noFill/>
                  </a:ln>
                </pic:spPr>
              </pic:pic>
            </a:graphicData>
          </a:graphic>
        </wp:anchor>
      </w:drawing>
    </w:r>
    <w:r>
      <w:rPr>
        <w:noProof/>
      </w:rPr>
      <w:drawing>
        <wp:anchor distT="0" distB="0" distL="114300" distR="114300" simplePos="0" relativeHeight="251652096" behindDoc="0" locked="0" layoutInCell="1" allowOverlap="1" wp14:anchorId="3B65C392" wp14:editId="4A0C84B1">
          <wp:simplePos x="0" y="0"/>
          <wp:positionH relativeFrom="margin">
            <wp:align>right</wp:align>
          </wp:positionH>
          <wp:positionV relativeFrom="paragraph">
            <wp:posOffset>-295275</wp:posOffset>
          </wp:positionV>
          <wp:extent cx="1192530" cy="219710"/>
          <wp:effectExtent l="0" t="0" r="7620" b="8890"/>
          <wp:wrapSquare wrapText="bothSides"/>
          <wp:docPr id="249" name="Picture 100" descr="Kalang Green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Kalang Green small"/>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530" cy="219710"/>
                  </a:xfrm>
                  <a:prstGeom prst="rect">
                    <a:avLst/>
                  </a:prstGeom>
                  <a:noFill/>
                  <a:ln>
                    <a:noFill/>
                  </a:ln>
                </pic:spPr>
              </pic:pic>
            </a:graphicData>
          </a:graphic>
        </wp:anchor>
      </w:drawing>
    </w:r>
    <w:r>
      <w:rPr>
        <w:noProof/>
      </w:rPr>
      <mc:AlternateContent>
        <mc:Choice Requires="wps">
          <w:drawing>
            <wp:anchor distT="0" distB="0" distL="114300" distR="114300" simplePos="0" relativeHeight="251665408" behindDoc="0" locked="0" layoutInCell="1" allowOverlap="1" wp14:anchorId="5D4B4D2C" wp14:editId="17761377">
              <wp:simplePos x="0" y="0"/>
              <wp:positionH relativeFrom="column">
                <wp:align>right</wp:align>
              </wp:positionH>
              <wp:positionV relativeFrom="paragraph">
                <wp:posOffset>82550</wp:posOffset>
              </wp:positionV>
              <wp:extent cx="360045" cy="179705"/>
              <wp:effectExtent l="0" t="0" r="1905" b="10795"/>
              <wp:wrapNone/>
              <wp:docPr id="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2D93DD" w14:textId="77777777" w:rsidR="00966286" w:rsidRPr="00951901" w:rsidRDefault="00966286" w:rsidP="00744F44">
                          <w:pP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2B8E820B" w14:textId="77777777" w:rsidR="00966286" w:rsidRDefault="00966286"/>
                        <w:p w14:paraId="151FA41C" w14:textId="77777777" w:rsidR="00966286" w:rsidRPr="00951901" w:rsidRDefault="00966286" w:rsidP="00744F44">
                          <w:pP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B4D2C" id="_x0000_t202" coordsize="21600,21600" o:spt="202" path="m,l,21600r21600,l21600,xe">
              <v:stroke joinstyle="miter"/>
              <v:path gradientshapeok="t" o:connecttype="rect"/>
            </v:shapetype>
            <v:shape id="Text Box 232" o:spid="_x0000_s1026" type="#_x0000_t202" style="position:absolute;margin-left:-22.85pt;margin-top:6.5pt;width:28.35pt;height:14.15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" filled="f" stroked="f">
              <v:textbox inset="0,0,0,0">
                <w:txbxContent>
                  <w:p w14:paraId="6C2D93DD" w14:textId="77777777" w:rsidR="00966286" w:rsidRPr="00951901" w:rsidRDefault="00966286" w:rsidP="00744F44">
                    <w:pP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2B8E820B" w14:textId="77777777" w:rsidR="00966286" w:rsidRDefault="00966286"/>
                  <w:p w14:paraId="151FA41C" w14:textId="77777777" w:rsidR="00966286" w:rsidRPr="00951901" w:rsidRDefault="00966286" w:rsidP="00744F44">
                    <w:pP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xbxContent>
              </v:textbox>
            </v:shape>
          </w:pict>
        </mc:Fallback>
      </mc:AlternateContent>
    </w:r>
    <w:fldSimple w:instr=" DOCPROPERTY  &quot;Author&quot;  \* MERGEFORMAT "/>
    <w:r>
      <w:t xml:space="preserve">, </w:t>
    </w:r>
    <w:fldSimple w:instr=" DOCPROPERTY  &quot;Keywords&quot;  \* MERGEFORMAT ">
      <w:r>
        <w:t>Version 1.0</w:t>
      </w:r>
    </w:fldSimple>
    <w:r>
      <w:t xml:space="preserve">, </w:t>
    </w:r>
    <w:fldSimple w:instr=" DOCPROPERTY  &quot;Category&quot;  \* MERGEFORMAT ">
      <w:r>
        <w:t>19 May 2015</w:t>
      </w:r>
    </w:fldSimple>
    <w:r>
      <w:rPr>
        <w:rStyle w:val="PageNumber"/>
        <w:vanish/>
        <w:color w:val="FFFFFF"/>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EAC5" w14:textId="4EB7D5CC" w:rsidR="00966286" w:rsidRPr="00A37A41" w:rsidRDefault="00966286" w:rsidP="00E3387A">
    <w:pPr>
      <w:pStyle w:val="Footer-Even"/>
    </w:pPr>
    <w:r>
      <w:rPr>
        <w:noProof/>
      </w:rPr>
      <w:drawing>
        <wp:anchor distT="0" distB="0" distL="114300" distR="114300" simplePos="0" relativeHeight="251650048" behindDoc="0" locked="0" layoutInCell="1" allowOverlap="1" wp14:anchorId="27C03EC6" wp14:editId="1534FC09">
          <wp:simplePos x="0" y="0"/>
          <wp:positionH relativeFrom="margin">
            <wp:align>right</wp:align>
          </wp:positionH>
          <wp:positionV relativeFrom="paragraph">
            <wp:posOffset>-302260</wp:posOffset>
          </wp:positionV>
          <wp:extent cx="634365" cy="220980"/>
          <wp:effectExtent l="0" t="0" r="0" b="7620"/>
          <wp:wrapSquare wrapText="bothSides"/>
          <wp:docPr id="251" name="Picture 103" descr="RGB U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GB U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220980"/>
                  </a:xfrm>
                  <a:prstGeom prst="rect">
                    <a:avLst/>
                  </a:prstGeom>
                  <a:noFill/>
                  <a:ln>
                    <a:noFill/>
                  </a:ln>
                </pic:spPr>
              </pic:pic>
            </a:graphicData>
          </a:graphic>
        </wp:anchor>
      </w:drawing>
    </w:r>
    <w:r w:rsidRPr="001C5770">
      <w:rPr>
        <w:rStyle w:val="PageNumber"/>
        <w:vanish/>
        <w:color w:val="FFFFFF"/>
      </w:rPr>
      <w:t>.</w:t>
    </w:r>
    <w:r>
      <w:rPr>
        <w:rStyle w:val="PageNumber"/>
      </w:rPr>
      <w:tab/>
    </w:r>
    <w:fldSimple w:instr=" DOCPROPERTY  &quot;Author&quot;  \* MERGEFORMAT "/>
    <w:r>
      <w:t xml:space="preserve">, </w:t>
    </w:r>
    <w:fldSimple w:instr=" DOCPROPERTY  &quot;Keywords&quot;  \* MERGEFORMAT ">
      <w:r>
        <w:t>Version 1.0</w:t>
      </w:r>
    </w:fldSimple>
    <w:r>
      <w:t xml:space="preserve">, </w:t>
    </w:r>
    <w:fldSimple w:instr=" DOCPROPERTY  &quot;Category&quot;  \* MERGEFORMAT ">
      <w:r>
        <w:t>19 May 2015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B6D16" w14:textId="77777777" w:rsidR="009405C6" w:rsidRDefault="009405C6">
      <w:r>
        <w:separator/>
      </w:r>
    </w:p>
  </w:footnote>
  <w:footnote w:type="continuationSeparator" w:id="0">
    <w:p w14:paraId="14BF9359" w14:textId="77777777" w:rsidR="009405C6" w:rsidRDefault="0094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1BD2" w14:textId="77777777" w:rsidR="00966286" w:rsidRPr="00D43CC5" w:rsidRDefault="00966286" w:rsidP="00244035">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E277" w14:textId="77777777" w:rsidR="00966286" w:rsidRPr="008E0582" w:rsidRDefault="00966286" w:rsidP="00E665D5">
    <w:pPr>
      <w:pStyle w:val="Header"/>
      <w:tabs>
        <w:tab w:val="left" w:pos="1701"/>
      </w:tabs>
    </w:pPr>
    <w:r>
      <w:drawing>
        <wp:inline distT="0" distB="0" distL="0" distR="0" wp14:anchorId="1E5FB94F" wp14:editId="5954DD72">
          <wp:extent cx="897255" cy="319405"/>
          <wp:effectExtent l="0" t="0" r="0" b="4445"/>
          <wp:docPr id="25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19405"/>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2829" w14:textId="77777777" w:rsidR="00966286" w:rsidRPr="008E0582" w:rsidRDefault="00966286" w:rsidP="00E665D5">
    <w:pPr>
      <w:pStyle w:val="Header"/>
      <w:tabs>
        <w:tab w:val="left" w:pos="1701"/>
      </w:tabs>
    </w:pPr>
    <w:r>
      <w:drawing>
        <wp:inline distT="0" distB="0" distL="0" distR="0" wp14:anchorId="2CB5B166" wp14:editId="51635E82">
          <wp:extent cx="897255" cy="319405"/>
          <wp:effectExtent l="0" t="0" r="0" b="4445"/>
          <wp:docPr id="25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1940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4563" w14:textId="77777777" w:rsidR="00966286" w:rsidRPr="00753418" w:rsidRDefault="00966286" w:rsidP="00244035">
    <w:pPr>
      <w:pStyle w:val="HeaderbackCov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0354F" w14:textId="77777777" w:rsidR="00966286" w:rsidRPr="000F0288" w:rsidRDefault="00966286" w:rsidP="00244035">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43537" w14:textId="77777777" w:rsidR="00966286" w:rsidRPr="004902C9" w:rsidRDefault="00966286" w:rsidP="0024403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D137" w14:textId="77777777" w:rsidR="00966286" w:rsidRPr="00D43CC5" w:rsidRDefault="00966286" w:rsidP="0024403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F8F4B" w14:textId="77777777" w:rsidR="00966286" w:rsidRDefault="00966286" w:rsidP="00C81073">
    <w:pPr>
      <w:pStyle w:val="Header"/>
      <w:pBdr>
        <w:bottom w:val="none" w:sz="0" w:space="0" w:color="auto"/>
      </w:pBdr>
      <w:spacing w:after="0"/>
    </w:pPr>
    <w:r>
      <w:drawing>
        <wp:anchor distT="0" distB="0" distL="114300" distR="114300" simplePos="0" relativeHeight="251657216" behindDoc="1" locked="0" layoutInCell="1" allowOverlap="1" wp14:anchorId="47B76B5E" wp14:editId="629EC2D9">
          <wp:simplePos x="0" y="0"/>
          <wp:positionH relativeFrom="column">
            <wp:posOffset>-57150</wp:posOffset>
          </wp:positionH>
          <wp:positionV relativeFrom="paragraph">
            <wp:posOffset>3905250</wp:posOffset>
          </wp:positionV>
          <wp:extent cx="6948170" cy="6176645"/>
          <wp:effectExtent l="0" t="0" r="5080" b="0"/>
          <wp:wrapNone/>
          <wp:docPr id="12" name="Picture 133" descr="Front-Grey-str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Front-Grey-stri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170" cy="617664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5DB3" w14:textId="77777777" w:rsidR="00966286" w:rsidRPr="008E0582" w:rsidRDefault="00966286" w:rsidP="00D1680A">
    <w:pPr>
      <w:pStyle w:val="Header"/>
      <w:tabs>
        <w:tab w:val="left" w:pos="1701"/>
      </w:tabs>
    </w:pPr>
    <w:r>
      <w:drawing>
        <wp:inline distT="0" distB="0" distL="0" distR="0" wp14:anchorId="35392DC5" wp14:editId="6D9DAC57">
          <wp:extent cx="897255" cy="319405"/>
          <wp:effectExtent l="0" t="0" r="0" b="4445"/>
          <wp:docPr id="1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1940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DD53" w14:textId="77777777" w:rsidR="00966286" w:rsidRPr="008E0582" w:rsidRDefault="00966286" w:rsidP="00D1680A">
    <w:pPr>
      <w:pStyle w:val="Header"/>
      <w:tabs>
        <w:tab w:val="left" w:pos="1701"/>
      </w:tabs>
    </w:pPr>
    <w:r>
      <w:drawing>
        <wp:inline distT="0" distB="0" distL="0" distR="0" wp14:anchorId="54E97446" wp14:editId="1B1E8636">
          <wp:extent cx="897255" cy="319405"/>
          <wp:effectExtent l="0" t="0" r="0" b="4445"/>
          <wp:docPr id="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1940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D4C7A" w14:textId="10956262" w:rsidR="00966286" w:rsidRDefault="00C60A90" w:rsidP="00E3387A">
    <w:pPr>
      <w:pStyle w:val="Header"/>
    </w:pPr>
    <w:fldSimple w:instr=" DOCPROPERTY  &quot;Subject&quot;  \* MERGEFORMAT ">
      <w:r w:rsidR="00966286">
        <w:t>Evaluation of SPSN WASH Projects</w:t>
      </w:r>
    </w:fldSimple>
    <w:r w:rsidR="00966286">
      <mc:AlternateContent>
        <mc:Choice Requires="wpg">
          <w:drawing>
            <wp:anchor distT="0" distB="0" distL="114300" distR="114300" simplePos="0" relativeHeight="251662336" behindDoc="0" locked="0" layoutInCell="1" allowOverlap="1" wp14:anchorId="74CAE971" wp14:editId="1CCD71D9">
              <wp:simplePos x="0" y="0"/>
              <wp:positionH relativeFrom="column">
                <wp:posOffset>-107950</wp:posOffset>
              </wp:positionH>
              <wp:positionV relativeFrom="paragraph">
                <wp:posOffset>-215900</wp:posOffset>
              </wp:positionV>
              <wp:extent cx="6350" cy="1260475"/>
              <wp:effectExtent l="19050" t="0" r="12700" b="34925"/>
              <wp:wrapNone/>
              <wp:docPr id="2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28" name="Line 166"/>
                      <wps:cNvCnPr/>
                      <wps:spPr bwMode="auto">
                        <a:xfrm>
                          <a:off x="10778" y="794"/>
                          <a:ext cx="0" cy="652"/>
                        </a:xfrm>
                        <a:prstGeom prst="line">
                          <a:avLst/>
                        </a:prstGeom>
                        <a:noFill/>
                        <a:ln w="36068">
                          <a:solidFill>
                            <a:srgbClr val="E87B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 name="Line 167"/>
                      <wps:cNvCnPr/>
                      <wps:spPr bwMode="auto">
                        <a:xfrm>
                          <a:off x="10768" y="1418"/>
                          <a:ext cx="0" cy="1361"/>
                        </a:xfrm>
                        <a:prstGeom prst="line">
                          <a:avLst/>
                        </a:prstGeom>
                        <a:noFill/>
                        <a:ln w="13970">
                          <a:solidFill>
                            <a:srgbClr val="E87B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D194FC" id="Group 165" o:spid="_x0000_s1026" style="position:absolute;margin-left:-8.5pt;margin-top:-17pt;width:.5pt;height:99.25pt;z-index:251662336"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">
              <v:line id="Line 166"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tacEAAADbAAAADwAAAGRycy9kb3ducmV2LnhtbERPu27CMBTdK/EP1kXqVhwYKhQwUVWF&#10;FlUwlMd+G9/EKfZ1FBtI/x4PSB2PzntZDM6KK/Wh9axgOslAEFdet9woOB7WL3MQISJrtJ5JwR8F&#10;KFajpyXm2t/4m6772IgUwiFHBSbGLpcyVIYchonviBNX+95hTLBvpO7xlsKdlbMse5UOW04NBjt6&#10;N1Sd9xenYIv609qyK8tdvT1+/X6Yn9N0UOp5PLwtQEQa4r/44d5oBbM0Nn1JP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1pwQAAANsAAAAPAAAAAAAAAAAAAAAA&#10;AKECAABkcnMvZG93bnJldi54bWxQSwUGAAAAAAQABAD5AAAAjwMAAAAA&#10;" strokecolor="#e87b00" strokeweight="2.84pt"/>
              <v:line id="Line 167"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ROGsYAAADbAAAADwAAAGRycy9kb3ducmV2LnhtbESPQWvCQBSE70L/w/KE3nQThbZEV7FC&#10;0/aimHrx9sw+k2D2bZrdxrS/3i0IHoeZ+YaZL3tTi45aV1lWEI8jEMS51RUXCvZfb6MXEM4ja6wt&#10;k4JfcrBcPAzmmGh74R11mS9EgLBLUEHpfZNI6fKSDLqxbYiDd7KtQR9kW0jd4iXATS0nUfQkDVYc&#10;FkpsaF1Sfs5+jIL0+e89/cy7Q3zeHE/b15TldzVV6nHYr2YgPPX+Hr61P7SCaQz/X8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0ThrGAAAA2wAAAA8AAAAAAAAA&#10;AAAAAAAAoQIAAGRycy9kb3ducmV2LnhtbFBLBQYAAAAABAAEAPkAAACUAwAAAAA=&#10;" strokecolor="#e87b00" strokeweight="1.1pt"/>
            </v:group>
          </w:pict>
        </mc:Fallback>
      </mc:AlternateContent>
    </w:r>
  </w:p>
  <w:p w14:paraId="6FABDE4D" w14:textId="77777777" w:rsidR="00966286" w:rsidRDefault="00966286" w:rsidP="006C44CF">
    <w:r>
      <w:fldChar w:fldCharType="begin"/>
    </w:r>
    <w:r>
      <w:instrText xml:space="preserve"> STYLEREF  Chapter \n  \* MERGEFORMAT </w:instrText>
    </w:r>
    <w:r>
      <w:fldChar w:fldCharType="separate"/>
    </w:r>
    <w:r>
      <w:rPr>
        <w:b/>
        <w:bCs/>
        <w:noProof/>
        <w:lang w:val="en-US"/>
      </w:rPr>
      <w:t>Error! Use the Home tab to apply Chapter to the text that you want to appear here.</w:t>
    </w:r>
    <w:r>
      <w:fldChar w:fldCharType="end"/>
    </w:r>
    <w:r>
      <w:t xml:space="preserve"> </w:t>
    </w:r>
    <w:fldSimple w:instr=" STYLEREF  &quot;Heading 1&quot;  \* MERGEFORMAT ">
      <w:r>
        <w:rPr>
          <w:noProof/>
        </w:rPr>
        <w:t>INTRODUCTION</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933C" w14:textId="77777777" w:rsidR="00966286" w:rsidRDefault="00966286" w:rsidP="00D1680A">
    <w:pPr>
      <w:pStyle w:val="Header"/>
      <w:tabs>
        <w:tab w:val="left" w:pos="1701"/>
      </w:tabs>
    </w:pPr>
  </w:p>
  <w:p w14:paraId="5FC84142" w14:textId="77777777" w:rsidR="00966286" w:rsidRPr="008E0582" w:rsidRDefault="00966286" w:rsidP="00D1680A">
    <w:pPr>
      <w:pStyle w:val="Header"/>
      <w:tabs>
        <w:tab w:val="left" w:pos="1701"/>
      </w:tabs>
    </w:pPr>
    <w:r>
      <w:drawing>
        <wp:inline distT="0" distB="0" distL="0" distR="0" wp14:anchorId="276A880B" wp14:editId="3CF1C85E">
          <wp:extent cx="897255" cy="319405"/>
          <wp:effectExtent l="0" t="0" r="0" b="4445"/>
          <wp:docPr id="2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1940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DB91" w14:textId="67F7829E" w:rsidR="00966286" w:rsidRDefault="00966286" w:rsidP="00E3387A">
    <w:pPr>
      <w:pStyle w:val="Header"/>
    </w:pPr>
    <w:r>
      <mc:AlternateContent>
        <mc:Choice Requires="wpg">
          <w:drawing>
            <wp:anchor distT="0" distB="0" distL="114300" distR="114300" simplePos="0" relativeHeight="251661312" behindDoc="0" locked="0" layoutInCell="1" allowOverlap="1" wp14:anchorId="38345D9E" wp14:editId="020DD6D6">
              <wp:simplePos x="0" y="0"/>
              <wp:positionH relativeFrom="page">
                <wp:align>right</wp:align>
              </wp:positionH>
              <wp:positionV relativeFrom="page">
                <wp:posOffset>342265</wp:posOffset>
              </wp:positionV>
              <wp:extent cx="111760" cy="1260475"/>
              <wp:effectExtent l="0" t="0" r="21590" b="34925"/>
              <wp:wrapNone/>
              <wp:docPr id="1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260475"/>
                        <a:chOff x="10488" y="567"/>
                        <a:chExt cx="176" cy="1985"/>
                      </a:xfrm>
                    </wpg:grpSpPr>
                    <wpg:grpSp>
                      <wpg:cNvPr id="22" name="Group 161"/>
                      <wpg:cNvGrpSpPr>
                        <a:grpSpLocks/>
                      </wpg:cNvGrpSpPr>
                      <wpg:grpSpPr bwMode="auto">
                        <a:xfrm>
                          <a:off x="10654" y="567"/>
                          <a:ext cx="10" cy="1985"/>
                          <a:chOff x="10768" y="794"/>
                          <a:chExt cx="10" cy="1985"/>
                        </a:xfrm>
                      </wpg:grpSpPr>
                      <wps:wsp>
                        <wps:cNvPr id="24" name="Line 162"/>
                        <wps:cNvCnPr/>
                        <wps:spPr bwMode="auto">
                          <a:xfrm>
                            <a:off x="10778" y="794"/>
                            <a:ext cx="0" cy="652"/>
                          </a:xfrm>
                          <a:prstGeom prst="line">
                            <a:avLst/>
                          </a:prstGeom>
                          <a:noFill/>
                          <a:ln w="36068">
                            <a:solidFill>
                              <a:srgbClr val="E87B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5" name="Line 163"/>
                        <wps:cNvCnPr/>
                        <wps:spPr bwMode="auto">
                          <a:xfrm>
                            <a:off x="10768" y="1418"/>
                            <a:ext cx="0" cy="1361"/>
                          </a:xfrm>
                          <a:prstGeom prst="line">
                            <a:avLst/>
                          </a:prstGeom>
                          <a:noFill/>
                          <a:ln w="13970">
                            <a:solidFill>
                              <a:srgbClr val="E87B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26" name="Line 164"/>
                      <wps:cNvCnPr/>
                      <wps:spPr bwMode="auto">
                        <a:xfrm>
                          <a:off x="10488" y="575"/>
                          <a:ext cx="0" cy="567"/>
                        </a:xfrm>
                        <a:prstGeom prst="line">
                          <a:avLst/>
                        </a:prstGeom>
                        <a:noFill/>
                        <a:ln w="9525">
                          <a:solidFill>
                            <a:srgbClr val="FFFFFF"/>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B7E3E7" id="Group 160" o:spid="_x0000_s1026" style="position:absolute;margin-left:-42.4pt;margin-top:26.95pt;width:8.8pt;height:99.25pt;z-index:251661312;mso-position-horizontal:right;mso-position-horizontal-relative:page;mso-position-vertical-relative:page" coordorigin="10488,567" coordsize="176,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">
              <v:group id="Group 161" o:spid="_x0000_s1027" style="position:absolute;left:10654;top:567;width:10;height:1985" coordorigin="10768,794" coordsize="10,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162" o:spid="_x0000_s1028"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nbMQAAADbAAAADwAAAGRycy9kb3ducmV2LnhtbESPT2sCMRTE74V+h/AKvdWsUkS2RpGy&#10;/YPowdXen5vnZtvkZdmkun57Iwgeh5n5DTOd986KI3Wh8axgOMhAEFdeN1wr2G0/XiYgQkTWaD2T&#10;gjMFmM8eH6aYa3/iDR3LWIsE4ZCjAhNjm0sZKkMOw8C3xMk7+M5hTLKrpe7wlODOylGWjaXDhtOC&#10;wZbeDVV/5b9TsEL9ZW3RFsX6sNotfz/N/mfYK/X81C/eQETq4z18a39rBaNXuH5JP0DO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dsxAAAANsAAAAPAAAAAAAAAAAA&#10;AAAAAKECAABkcnMvZG93bnJldi54bWxQSwUGAAAAAAQABAD5AAAAkgMAAAAA&#10;" strokecolor="#e87b00" strokeweight="2.84pt"/>
                <v:line id="Line 163" o:spid="_x0000_s1029"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bexMUAAADbAAAADwAAAGRycy9kb3ducmV2LnhtbESPQWvCQBSE70L/w/IKvelGpSqpq6hg&#10;ai9KtZfeXrPPJJh9G7PbGP31bkHocZiZb5jpvDWlaKh2hWUF/V4Egji1uuBMwddh3Z2AcB5ZY2mZ&#10;FFzJwXz21JlirO2FP6nZ+0wECLsYFeTeV7GULs3JoOvZijh4R1sb9EHWmdQ1XgLclHIQRSNpsOCw&#10;kGNFq5zS0/7XKEjGt/fkI22++6ftz3G3TFiei6FSL8/t4g2Ep9b/hx/tjVYweIW/L+EH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bexMUAAADbAAAADwAAAAAAAAAA&#10;AAAAAAChAgAAZHJzL2Rvd25yZXYueG1sUEsFBgAAAAAEAAQA+QAAAJMDAAAAAA==&#10;" strokecolor="#e87b00" strokeweight="1.1pt"/>
              </v:group>
              <v:line id="Line 164" o:spid="_x0000_s1030" style="position:absolute;visibility:visible;mso-wrap-style:square" from="10488,575" to="10488,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7gcMAAADbAAAADwAAAGRycy9kb3ducmV2LnhtbESPT4vCMBTE78J+h/AWvGmqB5WuUaSw&#10;IHrx32Vvj+Rt27V56TaxVj+9EQSPw8z8hpkvO1uJlhpfOlYwGiYgiLUzJecKTsfvwQyED8gGK8ek&#10;4EYelouP3hxT4668p/YQchEh7FNUUIRQp1J6XZBFP3Q1cfR+XWMxRNnk0jR4jXBbyXGSTKTFkuNC&#10;gTVlBenz4WIVbHbdKstRV7yT90zf/qY/7f9Wqf5nt/oCEagL7/CrvTYKxhN4fo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oe4HDAAAA2wAAAA8AAAAAAAAAAAAA&#10;AAAAoQIAAGRycy9kb3ducmV2LnhtbFBLBQYAAAAABAAEAPkAAACRAwAAAAA=&#10;" strokecolor="white"/>
              <w10:wrap anchorx="page" anchory="page"/>
            </v:group>
          </w:pict>
        </mc:Fallback>
      </mc:AlternateContent>
    </w:r>
    <w:fldSimple w:instr=" DOCPROPERTY  &quot;Subject&quot;  \* MERGEFORMAT ">
      <w:r>
        <w:t>Evaluation of SPSN WASH Projects</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49F3" w14:textId="7D8A1C23" w:rsidR="00966286" w:rsidRDefault="00C60A90" w:rsidP="00E3387A">
    <w:pPr>
      <w:pStyle w:val="Header"/>
    </w:pPr>
    <w:fldSimple w:instr=" DOCPROPERTY  &quot;Subject&quot;  \* MERGEFORMAT ">
      <w:r w:rsidR="00966286">
        <w:t>Evaluation of SPSN WASH Projects</w:t>
      </w:r>
    </w:fldSimple>
    <w:r w:rsidR="00966286">
      <mc:AlternateContent>
        <mc:Choice Requires="wpg">
          <w:drawing>
            <wp:anchor distT="0" distB="0" distL="114300" distR="114300" simplePos="0" relativeHeight="251663360" behindDoc="0" locked="0" layoutInCell="1" allowOverlap="1" wp14:anchorId="2CDC66C7" wp14:editId="5D5AC024">
              <wp:simplePos x="0" y="0"/>
              <wp:positionH relativeFrom="column">
                <wp:posOffset>-107950</wp:posOffset>
              </wp:positionH>
              <wp:positionV relativeFrom="paragraph">
                <wp:posOffset>-215900</wp:posOffset>
              </wp:positionV>
              <wp:extent cx="6350" cy="1260475"/>
              <wp:effectExtent l="19050" t="0" r="12700" b="34925"/>
              <wp:wrapNone/>
              <wp:docPr id="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4" name="Line 184"/>
                      <wps:cNvCnPr/>
                      <wps:spPr bwMode="auto">
                        <a:xfrm>
                          <a:off x="10778" y="794"/>
                          <a:ext cx="0" cy="652"/>
                        </a:xfrm>
                        <a:prstGeom prst="line">
                          <a:avLst/>
                        </a:prstGeom>
                        <a:noFill/>
                        <a:ln w="36068">
                          <a:solidFill>
                            <a:srgbClr val="E87B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185"/>
                      <wps:cNvCnPr/>
                      <wps:spPr bwMode="auto">
                        <a:xfrm>
                          <a:off x="10768" y="1418"/>
                          <a:ext cx="0" cy="1361"/>
                        </a:xfrm>
                        <a:prstGeom prst="line">
                          <a:avLst/>
                        </a:prstGeom>
                        <a:noFill/>
                        <a:ln w="13970">
                          <a:solidFill>
                            <a:srgbClr val="E87B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801A1" id="Group 183" o:spid="_x0000_s1026" style="position:absolute;margin-left:-8.5pt;margin-top:-17pt;width:.5pt;height:99.25pt;z-index:251663360"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">
              <v:line id="Line 184"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eqDcMAAADaAAAADwAAAGRycy9kb3ducmV2LnhtbESPQWsCMRSE7wX/Q3hCbzWrFJHVKEXW&#10;tog9uNr76+a52Zq8LJtUt/++KQgeh5n5hlmsemfFhbrQeFYwHmUgiCuvG64VHA+bpxmIEJE1Ws+k&#10;4JcCrJaDhwXm2l95T5cy1iJBOOSowMTY5lKGypDDMPItcfJOvnMYk+xqqTu8JrizcpJlU+mw4bRg&#10;sKW1oepc/jgFO9Rv1hZtUXycdsft96v5+hz3Sj0O+5c5iEh9vIdv7Xet4Bn+r6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3qg3DAAAA2gAAAA8AAAAAAAAAAAAA&#10;AAAAoQIAAGRycy9kb3ducmV2LnhtbFBLBQYAAAAABAAEAPkAAACRAwAAAAA=&#10;" strokecolor="#e87b00" strokeweight="2.84pt"/>
              <v:line id="Line 185"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icUAAADaAAAADwAAAGRycy9kb3ducmV2LnhtbESPT2vCQBTE74LfYXmCN93YopXUVWyh&#10;0V5a/HPp7Zl9JsHs2zS7xuindwtCj8PM/IaZLVpTioZqV1hWMBpGIIhTqwvOFOx3H4MpCOeRNZaW&#10;ScGVHCzm3c4MY20vvKFm6zMRIOxiVJB7X8VSujQng25oK+LgHW1t0AdZZ1LXeAlwU8qnKJpIgwWH&#10;hRwres8pPW3PRkHyclsln2nzMzp9HY7fbwnL3+JZqX6vXb6C8NT6//CjvdYKxvB3Jdw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icUAAADaAAAADwAAAAAAAAAA&#10;AAAAAAChAgAAZHJzL2Rvd25yZXYueG1sUEsFBgAAAAAEAAQA+QAAAJMDAAAAAA==&#10;" strokecolor="#e87b00" strokeweight="1.1pt"/>
            </v:group>
          </w:pict>
        </mc:Fallback>
      </mc:AlternateContent>
    </w:r>
  </w:p>
  <w:p w14:paraId="651AB7F5" w14:textId="77777777" w:rsidR="00966286" w:rsidRDefault="00C60A90" w:rsidP="001C5770">
    <w:fldSimple w:instr=" STYLEREF  &quot;Heading AP 1&quot; \w  \* MERGEFORMAT ">
      <w:r w:rsidR="00966286">
        <w:rPr>
          <w:noProof/>
        </w:rPr>
        <w:t>Appendix A</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82"/>
    <w:multiLevelType w:val="hybridMultilevel"/>
    <w:tmpl w:val="9D44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96509"/>
    <w:multiLevelType w:val="hybridMultilevel"/>
    <w:tmpl w:val="BD087A46"/>
    <w:lvl w:ilvl="0" w:tplc="99E8ECF4">
      <w:start w:val="1"/>
      <w:numFmt w:val="decimal"/>
      <w:pStyle w:val="TableNumbered"/>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1E641F"/>
    <w:multiLevelType w:val="hybridMultilevel"/>
    <w:tmpl w:val="8926F422"/>
    <w:lvl w:ilvl="0" w:tplc="F4946794">
      <w:start w:val="1"/>
      <w:numFmt w:val="bullet"/>
      <w:pStyle w:val="TableBullet"/>
      <w:lvlText w:val="–"/>
      <w:lvlJc w:val="left"/>
      <w:pPr>
        <w:ind w:left="360" w:hanging="36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14806"/>
    <w:multiLevelType w:val="multilevel"/>
    <w:tmpl w:val="A1501ACA"/>
    <w:styleLink w:val="Style2"/>
    <w:lvl w:ilvl="0">
      <w:start w:val="1"/>
      <w:numFmt w:val="decimal"/>
      <w:lvlText w:val="%1)"/>
      <w:lvlJc w:val="left"/>
      <w:pPr>
        <w:tabs>
          <w:tab w:val="num" w:pos="1276"/>
        </w:tabs>
        <w:ind w:left="425"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924BA"/>
    <w:multiLevelType w:val="multilevel"/>
    <w:tmpl w:val="77FEB8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E86D9D"/>
    <w:multiLevelType w:val="hybridMultilevel"/>
    <w:tmpl w:val="BB6A7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D059C"/>
    <w:multiLevelType w:val="multilevel"/>
    <w:tmpl w:val="6ADE49C6"/>
    <w:lvl w:ilvl="0">
      <w:start w:val="1"/>
      <w:numFmt w:val="bullet"/>
      <w:pStyle w:val="URSLevel1Bullet"/>
      <w:lvlText w:val=""/>
      <w:lvlJc w:val="left"/>
      <w:pPr>
        <w:tabs>
          <w:tab w:val="num" w:pos="1701"/>
        </w:tabs>
        <w:ind w:left="1701" w:hanging="425"/>
      </w:pPr>
      <w:rPr>
        <w:rFonts w:ascii="Symbol" w:hAnsi="Symbol" w:hint="default"/>
        <w:b w:val="0"/>
        <w:i w:val="0"/>
        <w:sz w:val="20"/>
      </w:rPr>
    </w:lvl>
    <w:lvl w:ilvl="1">
      <w:start w:val="1"/>
      <w:numFmt w:val="bullet"/>
      <w:lvlRestart w:val="0"/>
      <w:lvlText w:val="–"/>
      <w:lvlJc w:val="left"/>
      <w:pPr>
        <w:tabs>
          <w:tab w:val="num" w:pos="2041"/>
        </w:tabs>
        <w:ind w:left="2041" w:hanging="340"/>
      </w:pPr>
      <w:rPr>
        <w:rFonts w:ascii="Arial" w:hAnsi="Arial" w:cs="Times New Roman" w:hint="default"/>
      </w:rPr>
    </w:lvl>
    <w:lvl w:ilvl="2">
      <w:start w:val="1"/>
      <w:numFmt w:val="bullet"/>
      <w:lvlRestart w:val="0"/>
      <w:lvlText w:val=""/>
      <w:lvlJc w:val="left"/>
      <w:pPr>
        <w:tabs>
          <w:tab w:val="num" w:pos="2381"/>
        </w:tabs>
        <w:ind w:left="2381"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871871"/>
    <w:multiLevelType w:val="hybridMultilevel"/>
    <w:tmpl w:val="CB26E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A76A16"/>
    <w:multiLevelType w:val="hybridMultilevel"/>
    <w:tmpl w:val="560C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F511E"/>
    <w:multiLevelType w:val="multilevel"/>
    <w:tmpl w:val="C3D0821A"/>
    <w:lvl w:ilvl="0">
      <w:start w:val="1"/>
      <w:numFmt w:val="bullet"/>
      <w:lvlText w:val=""/>
      <w:lvlJc w:val="left"/>
      <w:pPr>
        <w:tabs>
          <w:tab w:val="num" w:pos="1701"/>
        </w:tabs>
        <w:ind w:left="1701" w:hanging="425"/>
      </w:pPr>
      <w:rPr>
        <w:rFonts w:ascii="Symbol" w:hAnsi="Symbol" w:hint="default"/>
        <w:b w:val="0"/>
        <w:i w:val="0"/>
        <w:sz w:val="20"/>
      </w:rPr>
    </w:lvl>
    <w:lvl w:ilvl="1">
      <w:start w:val="1"/>
      <w:numFmt w:val="bullet"/>
      <w:lvlRestart w:val="0"/>
      <w:pStyle w:val="URSLevel2Bullet"/>
      <w:lvlText w:val="–"/>
      <w:lvlJc w:val="left"/>
      <w:pPr>
        <w:tabs>
          <w:tab w:val="num" w:pos="2041"/>
        </w:tabs>
        <w:ind w:left="2041" w:hanging="340"/>
      </w:pPr>
      <w:rPr>
        <w:rFonts w:ascii="Arial" w:hAnsi="Arial" w:cs="Times New Roman" w:hint="default"/>
      </w:rPr>
    </w:lvl>
    <w:lvl w:ilvl="2">
      <w:start w:val="1"/>
      <w:numFmt w:val="bullet"/>
      <w:lvlRestart w:val="0"/>
      <w:lvlText w:val=""/>
      <w:lvlJc w:val="left"/>
      <w:pPr>
        <w:tabs>
          <w:tab w:val="num" w:pos="2381"/>
        </w:tabs>
        <w:ind w:left="2381"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B790A"/>
    <w:multiLevelType w:val="hybridMultilevel"/>
    <w:tmpl w:val="126AE41E"/>
    <w:lvl w:ilvl="0" w:tplc="7944B510">
      <w:start w:val="1"/>
      <w:numFmt w:val="bullet"/>
      <w:pStyle w:val="TableSubBullet"/>
      <w:lvlText w:val="–"/>
      <w:lvlJc w:val="left"/>
      <w:pPr>
        <w:ind w:left="644" w:hanging="36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939C1"/>
    <w:multiLevelType w:val="hybridMultilevel"/>
    <w:tmpl w:val="B2D671FE"/>
    <w:lvl w:ilvl="0" w:tplc="9A36AF64">
      <w:start w:val="1"/>
      <w:numFmt w:val="lowerLetter"/>
      <w:pStyle w:val="TableAlpha"/>
      <w:lvlText w:val="%1)"/>
      <w:lvlJc w:val="left"/>
      <w:pPr>
        <w:tabs>
          <w:tab w:val="num" w:pos="284"/>
        </w:tabs>
        <w:ind w:left="284" w:hanging="284"/>
      </w:pPr>
      <w:rPr>
        <w:rFonts w:hint="default"/>
        <w:b w:val="0"/>
        <w:i w:val="0"/>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AFC1736"/>
    <w:multiLevelType w:val="hybridMultilevel"/>
    <w:tmpl w:val="2D5EE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92475"/>
    <w:multiLevelType w:val="hybridMultilevel"/>
    <w:tmpl w:val="93FA6C18"/>
    <w:lvl w:ilvl="0" w:tplc="CF3A96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684AA6"/>
    <w:multiLevelType w:val="multilevel"/>
    <w:tmpl w:val="7978874E"/>
    <w:styleLink w:val="Headings"/>
    <w:lvl w:ilvl="0">
      <w:start w:val="1"/>
      <w:numFmt w:val="decimal"/>
      <w:pStyle w:val="Heading1"/>
      <w:lvlText w:val="%1"/>
      <w:lvlJc w:val="left"/>
      <w:pPr>
        <w:ind w:left="1276" w:hanging="1276"/>
      </w:pPr>
      <w:rPr>
        <w:rFonts w:ascii="Arial Bold" w:hAnsi="Arial Bold" w:hint="default"/>
        <w:b/>
        <w:i w:val="0"/>
        <w:sz w:val="20"/>
      </w:rPr>
    </w:lvl>
    <w:lvl w:ilvl="1">
      <w:start w:val="1"/>
      <w:numFmt w:val="decimal"/>
      <w:pStyle w:val="Heading2"/>
      <w:lvlText w:val="%1.%2"/>
      <w:lvlJc w:val="left"/>
      <w:pPr>
        <w:ind w:left="2552" w:hanging="1276"/>
      </w:pPr>
      <w:rPr>
        <w:rFonts w:ascii="Arial Bold" w:hAnsi="Arial Bold" w:hint="default"/>
        <w:b/>
        <w:i w:val="0"/>
        <w:sz w:val="20"/>
      </w:rPr>
    </w:lvl>
    <w:lvl w:ilvl="2">
      <w:start w:val="1"/>
      <w:numFmt w:val="decimal"/>
      <w:pStyle w:val="Heading3"/>
      <w:lvlText w:val="%1.%2.%3"/>
      <w:lvlJc w:val="left"/>
      <w:pPr>
        <w:ind w:left="1418" w:hanging="1276"/>
      </w:pPr>
      <w:rPr>
        <w:rFonts w:ascii="Arial Bold" w:hAnsi="Arial Bold" w:hint="default"/>
        <w:b/>
        <w:i/>
        <w:sz w:val="20"/>
      </w:rPr>
    </w:lvl>
    <w:lvl w:ilvl="3">
      <w:start w:val="1"/>
      <w:numFmt w:val="decimal"/>
      <w:pStyle w:val="Heading4"/>
      <w:lvlText w:val="%1.%2.%3.%4"/>
      <w:lvlJc w:val="left"/>
      <w:pPr>
        <w:ind w:left="1560" w:hanging="1276"/>
      </w:pPr>
      <w:rPr>
        <w:rFonts w:ascii="Arial Bold" w:hAnsi="Arial Bold" w:hint="default"/>
        <w:b/>
        <w:i/>
        <w:sz w:val="20"/>
      </w:rPr>
    </w:lvl>
    <w:lvl w:ilvl="4">
      <w:start w:val="1"/>
      <w:numFmt w:val="lowerLetter"/>
      <w:pStyle w:val="Heading5"/>
      <w:lvlText w:val="(%5)"/>
      <w:lvlJc w:val="left"/>
      <w:pPr>
        <w:ind w:left="1276" w:hanging="1276"/>
      </w:pPr>
      <w:rPr>
        <w:rFonts w:hint="default"/>
      </w:rPr>
    </w:lvl>
    <w:lvl w:ilvl="5">
      <w:start w:val="1"/>
      <w:numFmt w:val="lowerRoman"/>
      <w:pStyle w:val="Heading6"/>
      <w:lvlText w:val="(%6)"/>
      <w:lvlJc w:val="left"/>
      <w:pPr>
        <w:ind w:left="1276" w:hanging="1276"/>
      </w:pPr>
      <w:rPr>
        <w:rFonts w:hint="default"/>
      </w:rPr>
    </w:lvl>
    <w:lvl w:ilvl="6">
      <w:start w:val="1"/>
      <w:numFmt w:val="bullet"/>
      <w:pStyle w:val="Heading7"/>
      <w:lvlText w:val=""/>
      <w:lvlJc w:val="left"/>
      <w:pPr>
        <w:ind w:left="1276" w:hanging="1276"/>
      </w:pPr>
      <w:rPr>
        <w:rFonts w:ascii="Symbol" w:hAnsi="Symbol" w:hint="default"/>
        <w:color w:val="auto"/>
      </w:rPr>
    </w:lvl>
    <w:lvl w:ilvl="7">
      <w:start w:val="1"/>
      <w:numFmt w:val="bullet"/>
      <w:pStyle w:val="Heading8"/>
      <w:lvlText w:val=""/>
      <w:lvlJc w:val="left"/>
      <w:pPr>
        <w:ind w:left="1276" w:hanging="1276"/>
      </w:pPr>
      <w:rPr>
        <w:rFonts w:ascii="Symbol" w:hAnsi="Symbol" w:hint="default"/>
        <w:color w:val="auto"/>
      </w:rPr>
    </w:lvl>
    <w:lvl w:ilvl="8">
      <w:start w:val="1"/>
      <w:numFmt w:val="bullet"/>
      <w:pStyle w:val="Heading9"/>
      <w:lvlText w:val=""/>
      <w:lvlJc w:val="left"/>
      <w:pPr>
        <w:ind w:left="1276" w:hanging="1276"/>
      </w:pPr>
      <w:rPr>
        <w:rFonts w:ascii="Symbol" w:hAnsi="Symbol" w:hint="default"/>
        <w:color w:val="auto"/>
      </w:rPr>
    </w:lvl>
  </w:abstractNum>
  <w:abstractNum w:abstractNumId="15" w15:restartNumberingAfterBreak="0">
    <w:nsid w:val="58FA371F"/>
    <w:multiLevelType w:val="multilevel"/>
    <w:tmpl w:val="9C06FA3A"/>
    <w:styleLink w:val="Style1"/>
    <w:lvl w:ilvl="0">
      <w:start w:val="1"/>
      <w:numFmt w:val="decimal"/>
      <w:lvlText w:val="%1."/>
      <w:lvlJc w:val="left"/>
      <w:pPr>
        <w:tabs>
          <w:tab w:val="num" w:pos="1276"/>
        </w:tabs>
        <w:ind w:left="425" w:firstLine="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1745911"/>
    <w:multiLevelType w:val="multilevel"/>
    <w:tmpl w:val="D25CB926"/>
    <w:styleLink w:val="Style3"/>
    <w:lvl w:ilvl="0">
      <w:start w:val="1"/>
      <w:numFmt w:val="decimal"/>
      <w:pStyle w:val="Numbered"/>
      <w:lvlText w:val="%1."/>
      <w:lvlJc w:val="left"/>
      <w:pPr>
        <w:tabs>
          <w:tab w:val="num" w:pos="1701"/>
        </w:tabs>
        <w:ind w:left="1701"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61B6F58"/>
    <w:multiLevelType w:val="multilevel"/>
    <w:tmpl w:val="5F4EB140"/>
    <w:lvl w:ilvl="0">
      <w:start w:val="1"/>
      <w:numFmt w:val="upperLetter"/>
      <w:pStyle w:val="HeadingAP1"/>
      <w:lvlText w:val="Appendix %1"/>
      <w:lvlJc w:val="left"/>
      <w:pPr>
        <w:tabs>
          <w:tab w:val="num" w:pos="1797"/>
        </w:tabs>
        <w:ind w:left="1797" w:hanging="1797"/>
      </w:pPr>
      <w:rPr>
        <w:rFonts w:hint="default"/>
      </w:rPr>
    </w:lvl>
    <w:lvl w:ilvl="1">
      <w:start w:val="1"/>
      <w:numFmt w:val="decimal"/>
      <w:pStyle w:val="HeadingAP2"/>
      <w:lvlText w:val="%1.%2"/>
      <w:lvlJc w:val="left"/>
      <w:pPr>
        <w:tabs>
          <w:tab w:val="num" w:pos="1009"/>
        </w:tabs>
        <w:ind w:left="1009" w:hanging="1009"/>
      </w:pPr>
      <w:rPr>
        <w:rFonts w:hint="default"/>
      </w:rPr>
    </w:lvl>
    <w:lvl w:ilvl="2">
      <w:start w:val="1"/>
      <w:numFmt w:val="decimal"/>
      <w:pStyle w:val="HeadingAP3"/>
      <w:lvlText w:val="%1.%2.%3"/>
      <w:lvlJc w:val="left"/>
      <w:pPr>
        <w:tabs>
          <w:tab w:val="num" w:pos="1009"/>
        </w:tabs>
        <w:ind w:left="1009" w:hanging="1009"/>
      </w:pPr>
      <w:rPr>
        <w:rFonts w:hint="default"/>
      </w:rPr>
    </w:lvl>
    <w:lvl w:ilvl="3">
      <w:start w:val="1"/>
      <w:numFmt w:val="none"/>
      <w:pStyle w:val="HeadingAP4"/>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6D8C6804"/>
    <w:multiLevelType w:val="hybridMultilevel"/>
    <w:tmpl w:val="47E208DE"/>
    <w:lvl w:ilvl="0" w:tplc="69762EB4">
      <w:start w:val="1"/>
      <w:numFmt w:val="lowerLetter"/>
      <w:pStyle w:val="Alpha"/>
      <w:lvlText w:val="%1)"/>
      <w:lvlJc w:val="left"/>
      <w:pPr>
        <w:tabs>
          <w:tab w:val="num" w:pos="284"/>
        </w:tabs>
        <w:ind w:left="284" w:hanging="284"/>
      </w:pPr>
      <w:rPr>
        <w:rFonts w:hint="default"/>
        <w:b w:val="0"/>
        <w:i w:val="0"/>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7426A5C"/>
    <w:multiLevelType w:val="hybridMultilevel"/>
    <w:tmpl w:val="2544EA64"/>
    <w:lvl w:ilvl="0" w:tplc="B1E65DAC">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D2A7A78"/>
    <w:multiLevelType w:val="hybridMultilevel"/>
    <w:tmpl w:val="38B6E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4"/>
    <w:lvlOverride w:ilvl="0">
      <w:lvl w:ilvl="0">
        <w:start w:val="1"/>
        <w:numFmt w:val="decimal"/>
        <w:pStyle w:val="Heading1"/>
        <w:lvlText w:val="%1"/>
        <w:lvlJc w:val="left"/>
        <w:pPr>
          <w:ind w:left="1276" w:hanging="1276"/>
        </w:pPr>
        <w:rPr>
          <w:rFonts w:ascii="Arial Bold" w:hAnsi="Arial Bold" w:hint="default"/>
          <w:b/>
          <w:i w:val="0"/>
          <w:sz w:val="20"/>
        </w:rPr>
      </w:lvl>
    </w:lvlOverride>
    <w:lvlOverride w:ilvl="1">
      <w:lvl w:ilvl="1">
        <w:start w:val="1"/>
        <w:numFmt w:val="decimal"/>
        <w:pStyle w:val="Heading2"/>
        <w:lvlText w:val="%1.%2"/>
        <w:lvlJc w:val="left"/>
        <w:pPr>
          <w:ind w:left="2552" w:hanging="1276"/>
        </w:pPr>
        <w:rPr>
          <w:rFonts w:ascii="Arial Bold" w:hAnsi="Arial Bold" w:hint="default"/>
          <w:b/>
          <w:i w:val="0"/>
          <w:sz w:val="20"/>
        </w:rPr>
      </w:lvl>
    </w:lvlOverride>
    <w:lvlOverride w:ilvl="2">
      <w:lvl w:ilvl="2">
        <w:start w:val="1"/>
        <w:numFmt w:val="decimal"/>
        <w:pStyle w:val="Heading3"/>
        <w:lvlText w:val="%1.%2.%3"/>
        <w:lvlJc w:val="left"/>
        <w:pPr>
          <w:ind w:left="1418" w:hanging="1276"/>
        </w:pPr>
        <w:rPr>
          <w:rFonts w:ascii="Arial Bold" w:hAnsi="Arial Bold" w:hint="default"/>
          <w:b/>
          <w:i/>
          <w:sz w:val="20"/>
        </w:rPr>
      </w:lvl>
    </w:lvlOverride>
    <w:lvlOverride w:ilvl="3">
      <w:lvl w:ilvl="3">
        <w:start w:val="1"/>
        <w:numFmt w:val="decimal"/>
        <w:pStyle w:val="Heading4"/>
        <w:lvlText w:val="%1.%2.%3.%4"/>
        <w:lvlJc w:val="left"/>
        <w:pPr>
          <w:ind w:left="1560" w:hanging="1276"/>
        </w:pPr>
        <w:rPr>
          <w:rFonts w:ascii="Arial Bold" w:hAnsi="Arial Bold" w:hint="default"/>
          <w:b/>
          <w:i/>
          <w:sz w:val="20"/>
        </w:rPr>
      </w:lvl>
    </w:lvlOverride>
    <w:lvlOverride w:ilvl="4">
      <w:lvl w:ilvl="4">
        <w:start w:val="1"/>
        <w:numFmt w:val="lowerLetter"/>
        <w:pStyle w:val="Heading5"/>
        <w:lvlText w:val="(%5)"/>
        <w:lvlJc w:val="left"/>
        <w:pPr>
          <w:ind w:left="1276" w:hanging="1276"/>
        </w:pPr>
        <w:rPr>
          <w:rFonts w:hint="default"/>
        </w:rPr>
      </w:lvl>
    </w:lvlOverride>
    <w:lvlOverride w:ilvl="5">
      <w:lvl w:ilvl="5">
        <w:start w:val="1"/>
        <w:numFmt w:val="lowerRoman"/>
        <w:pStyle w:val="Heading6"/>
        <w:lvlText w:val="(%6)"/>
        <w:lvlJc w:val="left"/>
        <w:pPr>
          <w:ind w:left="1276" w:hanging="1276"/>
        </w:pPr>
        <w:rPr>
          <w:rFonts w:hint="default"/>
        </w:rPr>
      </w:lvl>
    </w:lvlOverride>
    <w:lvlOverride w:ilvl="6">
      <w:lvl w:ilvl="6">
        <w:start w:val="1"/>
        <w:numFmt w:val="bullet"/>
        <w:pStyle w:val="Heading7"/>
        <w:lvlText w:val=""/>
        <w:lvlJc w:val="left"/>
        <w:pPr>
          <w:ind w:left="1276" w:hanging="1276"/>
        </w:pPr>
        <w:rPr>
          <w:rFonts w:ascii="Symbol" w:hAnsi="Symbol" w:hint="default"/>
          <w:color w:val="auto"/>
        </w:rPr>
      </w:lvl>
    </w:lvlOverride>
    <w:lvlOverride w:ilvl="7">
      <w:lvl w:ilvl="7">
        <w:start w:val="1"/>
        <w:numFmt w:val="bullet"/>
        <w:pStyle w:val="Heading8"/>
        <w:lvlText w:val=""/>
        <w:lvlJc w:val="left"/>
        <w:pPr>
          <w:ind w:left="1276" w:hanging="1276"/>
        </w:pPr>
        <w:rPr>
          <w:rFonts w:ascii="Symbol" w:hAnsi="Symbol" w:hint="default"/>
          <w:color w:val="auto"/>
        </w:rPr>
      </w:lvl>
    </w:lvlOverride>
    <w:lvlOverride w:ilvl="8">
      <w:lvl w:ilvl="8">
        <w:start w:val="1"/>
        <w:numFmt w:val="bullet"/>
        <w:pStyle w:val="Heading9"/>
        <w:lvlText w:val=""/>
        <w:lvlJc w:val="left"/>
        <w:pPr>
          <w:ind w:left="1276" w:hanging="1276"/>
        </w:pPr>
        <w:rPr>
          <w:rFonts w:ascii="Symbol" w:hAnsi="Symbol" w:hint="default"/>
          <w:color w:val="auto"/>
        </w:rPr>
      </w:lvl>
    </w:lvlOverride>
  </w:num>
  <w:num w:numId="4">
    <w:abstractNumId w:val="15"/>
  </w:num>
  <w:num w:numId="5">
    <w:abstractNumId w:val="3"/>
  </w:num>
  <w:num w:numId="6">
    <w:abstractNumId w:val="16"/>
  </w:num>
  <w:num w:numId="7">
    <w:abstractNumId w:val="11"/>
  </w:num>
  <w:num w:numId="8">
    <w:abstractNumId w:val="2"/>
  </w:num>
  <w:num w:numId="9">
    <w:abstractNumId w:val="1"/>
  </w:num>
  <w:num w:numId="10">
    <w:abstractNumId w:val="10"/>
  </w:num>
  <w:num w:numId="11">
    <w:abstractNumId w:val="6"/>
  </w:num>
  <w:num w:numId="12">
    <w:abstractNumId w:val="9"/>
  </w:num>
  <w:num w:numId="13">
    <w:abstractNumId w:val="19"/>
  </w:num>
  <w:num w:numId="14">
    <w:abstractNumId w:val="13"/>
  </w:num>
  <w:num w:numId="15">
    <w:abstractNumId w:val="14"/>
  </w:num>
  <w:num w:numId="16">
    <w:abstractNumId w:val="4"/>
  </w:num>
  <w:num w:numId="17">
    <w:abstractNumId w:val="0"/>
  </w:num>
  <w:num w:numId="18">
    <w:abstractNumId w:val="12"/>
  </w:num>
  <w:num w:numId="19">
    <w:abstractNumId w:val="20"/>
  </w:num>
  <w:num w:numId="20">
    <w:abstractNumId w:val="8"/>
  </w:num>
  <w:num w:numId="21">
    <w:abstractNumId w:val="14"/>
    <w:lvlOverride w:ilvl="0">
      <w:startOverride w:val="1"/>
      <w:lvl w:ilvl="0">
        <w:start w:val="1"/>
        <w:numFmt w:val="decimal"/>
        <w:pStyle w:val="Heading1"/>
        <w:lvlText w:val="%1"/>
        <w:lvlJc w:val="left"/>
        <w:pPr>
          <w:ind w:left="1276" w:hanging="1276"/>
        </w:pPr>
        <w:rPr>
          <w:rFonts w:ascii="Arial Bold" w:hAnsi="Arial Bold" w:hint="default"/>
          <w:b/>
          <w:i w:val="0"/>
          <w:sz w:val="20"/>
        </w:rPr>
      </w:lvl>
    </w:lvlOverride>
    <w:lvlOverride w:ilvl="1">
      <w:startOverride w:val="1"/>
      <w:lvl w:ilvl="1">
        <w:start w:val="1"/>
        <w:numFmt w:val="decimal"/>
        <w:pStyle w:val="Heading2"/>
        <w:lvlText w:val="%1.%2"/>
        <w:lvlJc w:val="left"/>
        <w:pPr>
          <w:ind w:left="2552" w:hanging="1276"/>
        </w:pPr>
        <w:rPr>
          <w:rFonts w:ascii="Arial Bold" w:hAnsi="Arial Bold" w:hint="default"/>
          <w:b/>
          <w:i w:val="0"/>
          <w:sz w:val="20"/>
        </w:rPr>
      </w:lvl>
    </w:lvlOverride>
    <w:lvlOverride w:ilvl="2">
      <w:startOverride w:val="1"/>
      <w:lvl w:ilvl="2">
        <w:start w:val="1"/>
        <w:numFmt w:val="decimal"/>
        <w:pStyle w:val="Heading3"/>
        <w:lvlText w:val="%1.%2.%3"/>
        <w:lvlJc w:val="left"/>
        <w:pPr>
          <w:ind w:left="1418" w:hanging="1276"/>
        </w:pPr>
        <w:rPr>
          <w:rFonts w:ascii="Arial Bold" w:hAnsi="Arial Bold" w:hint="default"/>
          <w:b/>
          <w:i/>
          <w:sz w:val="20"/>
        </w:rPr>
      </w:lvl>
    </w:lvlOverride>
    <w:lvlOverride w:ilvl="3">
      <w:startOverride w:val="1"/>
      <w:lvl w:ilvl="3">
        <w:start w:val="1"/>
        <w:numFmt w:val="decimal"/>
        <w:pStyle w:val="Heading4"/>
        <w:lvlText w:val="%1.%2.%3.%4"/>
        <w:lvlJc w:val="left"/>
        <w:pPr>
          <w:ind w:left="1560" w:hanging="1276"/>
        </w:pPr>
        <w:rPr>
          <w:rFonts w:ascii="Arial Bold" w:hAnsi="Arial Bold" w:hint="default"/>
          <w:b/>
          <w:i/>
          <w:sz w:val="20"/>
        </w:rPr>
      </w:lvl>
    </w:lvlOverride>
    <w:lvlOverride w:ilvl="4">
      <w:startOverride w:val="1"/>
      <w:lvl w:ilvl="4">
        <w:start w:val="1"/>
        <w:numFmt w:val="lowerLetter"/>
        <w:pStyle w:val="Heading5"/>
        <w:lvlText w:val="(%5)"/>
        <w:lvlJc w:val="left"/>
        <w:pPr>
          <w:ind w:left="1276" w:hanging="1276"/>
        </w:pPr>
        <w:rPr>
          <w:rFonts w:hint="default"/>
        </w:rPr>
      </w:lvl>
    </w:lvlOverride>
    <w:lvlOverride w:ilvl="5">
      <w:startOverride w:val="1"/>
      <w:lvl w:ilvl="5">
        <w:start w:val="1"/>
        <w:numFmt w:val="lowerRoman"/>
        <w:pStyle w:val="Heading6"/>
        <w:lvlText w:val="(%6)"/>
        <w:lvlJc w:val="left"/>
        <w:pPr>
          <w:ind w:left="1276" w:hanging="1276"/>
        </w:pPr>
        <w:rPr>
          <w:rFonts w:hint="default"/>
        </w:rPr>
      </w:lvl>
    </w:lvlOverride>
    <w:lvlOverride w:ilvl="6">
      <w:startOverride w:val="1"/>
      <w:lvl w:ilvl="6">
        <w:start w:val="1"/>
        <w:numFmt w:val="bullet"/>
        <w:pStyle w:val="Heading7"/>
        <w:lvlText w:val=""/>
        <w:lvlJc w:val="left"/>
        <w:pPr>
          <w:ind w:left="1276" w:hanging="1276"/>
        </w:pPr>
        <w:rPr>
          <w:rFonts w:ascii="Symbol" w:hAnsi="Symbol" w:hint="default"/>
          <w:color w:val="auto"/>
        </w:rPr>
      </w:lvl>
    </w:lvlOverride>
    <w:lvlOverride w:ilvl="7">
      <w:startOverride w:val="1"/>
      <w:lvl w:ilvl="7">
        <w:start w:val="1"/>
        <w:numFmt w:val="bullet"/>
        <w:pStyle w:val="Heading8"/>
        <w:lvlText w:val=""/>
        <w:lvlJc w:val="left"/>
        <w:pPr>
          <w:ind w:left="1276" w:hanging="1276"/>
        </w:pPr>
        <w:rPr>
          <w:rFonts w:ascii="Symbol" w:hAnsi="Symbol" w:hint="default"/>
          <w:color w:val="auto"/>
        </w:rPr>
      </w:lvl>
    </w:lvlOverride>
    <w:lvlOverride w:ilvl="8">
      <w:startOverride w:val="1"/>
      <w:lvl w:ilvl="8">
        <w:start w:val="1"/>
        <w:numFmt w:val="bullet"/>
        <w:pStyle w:val="Heading9"/>
        <w:lvlText w:val=""/>
        <w:lvlJc w:val="left"/>
        <w:pPr>
          <w:ind w:left="1276" w:hanging="1276"/>
        </w:pPr>
        <w:rPr>
          <w:rFonts w:ascii="Symbol" w:hAnsi="Symbol" w:hint="default"/>
          <w:color w:val="auto"/>
        </w:rPr>
      </w:lvl>
    </w:lvlOverride>
  </w:num>
  <w:num w:numId="22">
    <w:abstractNumId w:val="5"/>
  </w:num>
  <w:num w:numId="23">
    <w:abstractNumId w:val="14"/>
    <w:lvlOverride w:ilvl="0">
      <w:lvl w:ilvl="0">
        <w:start w:val="1"/>
        <w:numFmt w:val="decimal"/>
        <w:pStyle w:val="Heading1"/>
        <w:lvlText w:val="%1"/>
        <w:lvlJc w:val="left"/>
        <w:pPr>
          <w:ind w:left="1276" w:hanging="1276"/>
        </w:pPr>
        <w:rPr>
          <w:rFonts w:ascii="Arial Bold" w:hAnsi="Arial Bold" w:hint="default"/>
          <w:b/>
          <w:i w:val="0"/>
          <w:sz w:val="20"/>
        </w:rPr>
      </w:lvl>
    </w:lvlOverride>
    <w:lvlOverride w:ilvl="1">
      <w:lvl w:ilvl="1">
        <w:start w:val="1"/>
        <w:numFmt w:val="decimal"/>
        <w:pStyle w:val="Heading2"/>
        <w:lvlText w:val="%1.%2"/>
        <w:lvlJc w:val="left"/>
        <w:pPr>
          <w:ind w:left="8931" w:hanging="1276"/>
        </w:pPr>
        <w:rPr>
          <w:rFonts w:ascii="Arial Bold" w:hAnsi="Arial Bold" w:hint="default"/>
          <w:b/>
          <w:i w:val="0"/>
          <w:sz w:val="20"/>
        </w:rPr>
      </w:lvl>
    </w:lvlOverride>
    <w:lvlOverride w:ilvl="2">
      <w:lvl w:ilvl="2">
        <w:start w:val="1"/>
        <w:numFmt w:val="decimal"/>
        <w:pStyle w:val="Heading3"/>
        <w:lvlText w:val="%1.%2.%3"/>
        <w:lvlJc w:val="left"/>
        <w:pPr>
          <w:ind w:left="1418" w:hanging="1276"/>
        </w:pPr>
        <w:rPr>
          <w:rFonts w:ascii="Arial Bold" w:hAnsi="Arial Bold" w:hint="default"/>
          <w:b/>
          <w:i/>
          <w:sz w:val="20"/>
        </w:rPr>
      </w:lvl>
    </w:lvlOverride>
    <w:lvlOverride w:ilvl="3">
      <w:lvl w:ilvl="3">
        <w:start w:val="1"/>
        <w:numFmt w:val="decimal"/>
        <w:pStyle w:val="Heading4"/>
        <w:lvlText w:val="%1.%2.%3.%4"/>
        <w:lvlJc w:val="left"/>
        <w:pPr>
          <w:ind w:left="1560" w:hanging="1276"/>
        </w:pPr>
        <w:rPr>
          <w:rFonts w:ascii="Arial Bold" w:hAnsi="Arial Bold" w:hint="default"/>
          <w:b/>
          <w:i/>
          <w:sz w:val="20"/>
        </w:rPr>
      </w:lvl>
    </w:lvlOverride>
    <w:lvlOverride w:ilvl="4">
      <w:lvl w:ilvl="4">
        <w:start w:val="1"/>
        <w:numFmt w:val="lowerLetter"/>
        <w:pStyle w:val="Heading5"/>
        <w:lvlText w:val="(%5)"/>
        <w:lvlJc w:val="left"/>
        <w:pPr>
          <w:ind w:left="1276" w:hanging="1276"/>
        </w:pPr>
        <w:rPr>
          <w:rFonts w:hint="default"/>
        </w:rPr>
      </w:lvl>
    </w:lvlOverride>
    <w:lvlOverride w:ilvl="5">
      <w:lvl w:ilvl="5">
        <w:start w:val="1"/>
        <w:numFmt w:val="lowerRoman"/>
        <w:pStyle w:val="Heading6"/>
        <w:lvlText w:val="(%6)"/>
        <w:lvlJc w:val="left"/>
        <w:pPr>
          <w:ind w:left="1276" w:hanging="1276"/>
        </w:pPr>
        <w:rPr>
          <w:rFonts w:hint="default"/>
        </w:rPr>
      </w:lvl>
    </w:lvlOverride>
    <w:lvlOverride w:ilvl="6">
      <w:lvl w:ilvl="6">
        <w:start w:val="1"/>
        <w:numFmt w:val="bullet"/>
        <w:pStyle w:val="Heading7"/>
        <w:lvlText w:val=""/>
        <w:lvlJc w:val="left"/>
        <w:pPr>
          <w:ind w:left="1276" w:hanging="1276"/>
        </w:pPr>
        <w:rPr>
          <w:rFonts w:ascii="Symbol" w:hAnsi="Symbol" w:hint="default"/>
          <w:color w:val="auto"/>
        </w:rPr>
      </w:lvl>
    </w:lvlOverride>
    <w:lvlOverride w:ilvl="7">
      <w:lvl w:ilvl="7">
        <w:start w:val="1"/>
        <w:numFmt w:val="bullet"/>
        <w:pStyle w:val="Heading8"/>
        <w:lvlText w:val=""/>
        <w:lvlJc w:val="left"/>
        <w:pPr>
          <w:ind w:left="1276" w:hanging="1276"/>
        </w:pPr>
        <w:rPr>
          <w:rFonts w:ascii="Symbol" w:hAnsi="Symbol" w:hint="default"/>
          <w:color w:val="auto"/>
        </w:rPr>
      </w:lvl>
    </w:lvlOverride>
    <w:lvlOverride w:ilvl="8">
      <w:lvl w:ilvl="8">
        <w:start w:val="1"/>
        <w:numFmt w:val="bullet"/>
        <w:pStyle w:val="Heading9"/>
        <w:lvlText w:val=""/>
        <w:lvlJc w:val="left"/>
        <w:pPr>
          <w:ind w:left="1276" w:hanging="1276"/>
        </w:pPr>
        <w:rPr>
          <w:rFonts w:ascii="Symbol" w:hAnsi="Symbol" w:hint="default"/>
          <w:color w:val="auto"/>
        </w:rPr>
      </w:lvl>
    </w:lvlOverride>
  </w:num>
  <w:num w:numId="24">
    <w:abstractNumId w:val="14"/>
    <w:lvlOverride w:ilvl="0">
      <w:lvl w:ilvl="0">
        <w:start w:val="1"/>
        <w:numFmt w:val="decimal"/>
        <w:pStyle w:val="Heading1"/>
        <w:lvlText w:val="%1"/>
        <w:lvlJc w:val="left"/>
        <w:pPr>
          <w:ind w:left="1276" w:hanging="1276"/>
        </w:pPr>
        <w:rPr>
          <w:rFonts w:ascii="Arial Bold" w:hAnsi="Arial Bold" w:hint="default"/>
          <w:b/>
          <w:i w:val="0"/>
          <w:sz w:val="20"/>
        </w:rPr>
      </w:lvl>
    </w:lvlOverride>
    <w:lvlOverride w:ilvl="1">
      <w:lvl w:ilvl="1">
        <w:start w:val="1"/>
        <w:numFmt w:val="decimal"/>
        <w:pStyle w:val="Heading2"/>
        <w:lvlText w:val="%1.%2"/>
        <w:lvlJc w:val="left"/>
        <w:pPr>
          <w:ind w:left="2552" w:hanging="1276"/>
        </w:pPr>
        <w:rPr>
          <w:rFonts w:ascii="Arial Bold" w:hAnsi="Arial Bold" w:hint="default"/>
          <w:b/>
          <w:i w:val="0"/>
          <w:sz w:val="20"/>
        </w:rPr>
      </w:lvl>
    </w:lvlOverride>
    <w:lvlOverride w:ilvl="2">
      <w:lvl w:ilvl="2">
        <w:start w:val="1"/>
        <w:numFmt w:val="decimal"/>
        <w:pStyle w:val="Heading3"/>
        <w:lvlText w:val="%1.%2.%3"/>
        <w:lvlJc w:val="left"/>
        <w:pPr>
          <w:ind w:left="1418" w:hanging="1276"/>
        </w:pPr>
        <w:rPr>
          <w:rFonts w:ascii="Arial Bold" w:hAnsi="Arial Bold" w:hint="default"/>
          <w:b/>
          <w:i/>
          <w:sz w:val="20"/>
        </w:rPr>
      </w:lvl>
    </w:lvlOverride>
    <w:lvlOverride w:ilvl="3">
      <w:lvl w:ilvl="3">
        <w:start w:val="1"/>
        <w:numFmt w:val="decimal"/>
        <w:pStyle w:val="Heading4"/>
        <w:lvlText w:val="%1.%2.%3.%4"/>
        <w:lvlJc w:val="left"/>
        <w:pPr>
          <w:ind w:left="1560" w:hanging="1276"/>
        </w:pPr>
        <w:rPr>
          <w:rFonts w:ascii="Arial Bold" w:hAnsi="Arial Bold" w:hint="default"/>
          <w:b/>
          <w:i/>
          <w:sz w:val="20"/>
        </w:rPr>
      </w:lvl>
    </w:lvlOverride>
    <w:lvlOverride w:ilvl="4">
      <w:lvl w:ilvl="4">
        <w:start w:val="1"/>
        <w:numFmt w:val="lowerLetter"/>
        <w:pStyle w:val="Heading5"/>
        <w:lvlText w:val="(%5)"/>
        <w:lvlJc w:val="left"/>
        <w:pPr>
          <w:ind w:left="1276" w:hanging="1276"/>
        </w:pPr>
        <w:rPr>
          <w:rFonts w:hint="default"/>
        </w:rPr>
      </w:lvl>
    </w:lvlOverride>
    <w:lvlOverride w:ilvl="5">
      <w:lvl w:ilvl="5">
        <w:start w:val="1"/>
        <w:numFmt w:val="lowerRoman"/>
        <w:pStyle w:val="Heading6"/>
        <w:lvlText w:val="(%6)"/>
        <w:lvlJc w:val="left"/>
        <w:pPr>
          <w:ind w:left="1276" w:hanging="1276"/>
        </w:pPr>
        <w:rPr>
          <w:rFonts w:hint="default"/>
        </w:rPr>
      </w:lvl>
    </w:lvlOverride>
    <w:lvlOverride w:ilvl="6">
      <w:lvl w:ilvl="6">
        <w:start w:val="1"/>
        <w:numFmt w:val="bullet"/>
        <w:pStyle w:val="Heading7"/>
        <w:lvlText w:val=""/>
        <w:lvlJc w:val="left"/>
        <w:pPr>
          <w:ind w:left="1276" w:hanging="1276"/>
        </w:pPr>
        <w:rPr>
          <w:rFonts w:ascii="Symbol" w:hAnsi="Symbol" w:hint="default"/>
          <w:color w:val="auto"/>
        </w:rPr>
      </w:lvl>
    </w:lvlOverride>
    <w:lvlOverride w:ilvl="7">
      <w:lvl w:ilvl="7">
        <w:start w:val="1"/>
        <w:numFmt w:val="bullet"/>
        <w:pStyle w:val="Heading8"/>
        <w:lvlText w:val=""/>
        <w:lvlJc w:val="left"/>
        <w:pPr>
          <w:ind w:left="1276" w:hanging="1276"/>
        </w:pPr>
        <w:rPr>
          <w:rFonts w:ascii="Symbol" w:hAnsi="Symbol" w:hint="default"/>
          <w:color w:val="auto"/>
        </w:rPr>
      </w:lvl>
    </w:lvlOverride>
    <w:lvlOverride w:ilvl="8">
      <w:lvl w:ilvl="8">
        <w:start w:val="1"/>
        <w:numFmt w:val="bullet"/>
        <w:pStyle w:val="Heading9"/>
        <w:lvlText w:val=""/>
        <w:lvlJc w:val="left"/>
        <w:pPr>
          <w:ind w:left="1276" w:hanging="1276"/>
        </w:pPr>
        <w:rPr>
          <w:rFonts w:ascii="Symbol" w:hAnsi="Symbol" w:hint="default"/>
          <w:color w:val="auto"/>
        </w:rPr>
      </w:lvl>
    </w:lvlOverride>
  </w:num>
  <w:num w:numId="2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97"/>
    <w:rsid w:val="0000000E"/>
    <w:rsid w:val="00000A9F"/>
    <w:rsid w:val="00000F64"/>
    <w:rsid w:val="00003C87"/>
    <w:rsid w:val="00005678"/>
    <w:rsid w:val="0001200B"/>
    <w:rsid w:val="00013A78"/>
    <w:rsid w:val="00013E97"/>
    <w:rsid w:val="00015089"/>
    <w:rsid w:val="00015396"/>
    <w:rsid w:val="00015D52"/>
    <w:rsid w:val="000178CF"/>
    <w:rsid w:val="00023D4E"/>
    <w:rsid w:val="000254FE"/>
    <w:rsid w:val="0002701C"/>
    <w:rsid w:val="00030D46"/>
    <w:rsid w:val="0003264B"/>
    <w:rsid w:val="00032DE6"/>
    <w:rsid w:val="000359DB"/>
    <w:rsid w:val="000366E8"/>
    <w:rsid w:val="000367D7"/>
    <w:rsid w:val="0003731B"/>
    <w:rsid w:val="000407BD"/>
    <w:rsid w:val="00040A9F"/>
    <w:rsid w:val="00042C77"/>
    <w:rsid w:val="00051430"/>
    <w:rsid w:val="00053DAA"/>
    <w:rsid w:val="000605E9"/>
    <w:rsid w:val="00061075"/>
    <w:rsid w:val="00062961"/>
    <w:rsid w:val="00064030"/>
    <w:rsid w:val="000640D3"/>
    <w:rsid w:val="0007151A"/>
    <w:rsid w:val="00072C9F"/>
    <w:rsid w:val="00072D00"/>
    <w:rsid w:val="00074DBE"/>
    <w:rsid w:val="000806BA"/>
    <w:rsid w:val="00080E37"/>
    <w:rsid w:val="000829D4"/>
    <w:rsid w:val="00083B08"/>
    <w:rsid w:val="00091A3F"/>
    <w:rsid w:val="0009273F"/>
    <w:rsid w:val="00095296"/>
    <w:rsid w:val="0009621C"/>
    <w:rsid w:val="000A49C6"/>
    <w:rsid w:val="000A6048"/>
    <w:rsid w:val="000B0D17"/>
    <w:rsid w:val="000B20BC"/>
    <w:rsid w:val="000B28A2"/>
    <w:rsid w:val="000B2DA3"/>
    <w:rsid w:val="000B31DE"/>
    <w:rsid w:val="000B67BF"/>
    <w:rsid w:val="000B7792"/>
    <w:rsid w:val="000C2921"/>
    <w:rsid w:val="000C292C"/>
    <w:rsid w:val="000C5064"/>
    <w:rsid w:val="000C60CA"/>
    <w:rsid w:val="000C65C5"/>
    <w:rsid w:val="000C65F6"/>
    <w:rsid w:val="000D070B"/>
    <w:rsid w:val="000D0AEF"/>
    <w:rsid w:val="000D2CA2"/>
    <w:rsid w:val="000D325F"/>
    <w:rsid w:val="000D3692"/>
    <w:rsid w:val="000D5A23"/>
    <w:rsid w:val="000D7856"/>
    <w:rsid w:val="000E0C25"/>
    <w:rsid w:val="000E1087"/>
    <w:rsid w:val="000E3FBE"/>
    <w:rsid w:val="000E5958"/>
    <w:rsid w:val="000E66D8"/>
    <w:rsid w:val="000E7148"/>
    <w:rsid w:val="00104798"/>
    <w:rsid w:val="00106FDF"/>
    <w:rsid w:val="00107E0E"/>
    <w:rsid w:val="00113E86"/>
    <w:rsid w:val="0011448C"/>
    <w:rsid w:val="00117119"/>
    <w:rsid w:val="00117B83"/>
    <w:rsid w:val="00120C66"/>
    <w:rsid w:val="00121A8E"/>
    <w:rsid w:val="00122B84"/>
    <w:rsid w:val="00126CB3"/>
    <w:rsid w:val="00127383"/>
    <w:rsid w:val="0013042C"/>
    <w:rsid w:val="00131B9C"/>
    <w:rsid w:val="001334B6"/>
    <w:rsid w:val="00137FE4"/>
    <w:rsid w:val="00141676"/>
    <w:rsid w:val="00143F7D"/>
    <w:rsid w:val="00144C9F"/>
    <w:rsid w:val="0014537F"/>
    <w:rsid w:val="00147D04"/>
    <w:rsid w:val="00147D07"/>
    <w:rsid w:val="001514EA"/>
    <w:rsid w:val="00153AB8"/>
    <w:rsid w:val="00157AE8"/>
    <w:rsid w:val="001613BE"/>
    <w:rsid w:val="0017029C"/>
    <w:rsid w:val="00172C76"/>
    <w:rsid w:val="00172E11"/>
    <w:rsid w:val="001737E4"/>
    <w:rsid w:val="00177A71"/>
    <w:rsid w:val="0018615D"/>
    <w:rsid w:val="0018706A"/>
    <w:rsid w:val="00192A53"/>
    <w:rsid w:val="0019655F"/>
    <w:rsid w:val="001A7413"/>
    <w:rsid w:val="001B0E2C"/>
    <w:rsid w:val="001B2486"/>
    <w:rsid w:val="001B2540"/>
    <w:rsid w:val="001B331B"/>
    <w:rsid w:val="001B3DEA"/>
    <w:rsid w:val="001B3E87"/>
    <w:rsid w:val="001B7D0D"/>
    <w:rsid w:val="001C0A15"/>
    <w:rsid w:val="001C0E8C"/>
    <w:rsid w:val="001C5142"/>
    <w:rsid w:val="001C5770"/>
    <w:rsid w:val="001C61C6"/>
    <w:rsid w:val="001C6244"/>
    <w:rsid w:val="001D0119"/>
    <w:rsid w:val="001D1601"/>
    <w:rsid w:val="001D215E"/>
    <w:rsid w:val="001D4D88"/>
    <w:rsid w:val="001D5751"/>
    <w:rsid w:val="001E064A"/>
    <w:rsid w:val="001E1541"/>
    <w:rsid w:val="001E2A68"/>
    <w:rsid w:val="001E5334"/>
    <w:rsid w:val="001F21F7"/>
    <w:rsid w:val="001F619F"/>
    <w:rsid w:val="00201F13"/>
    <w:rsid w:val="0020210B"/>
    <w:rsid w:val="0020291F"/>
    <w:rsid w:val="00202B94"/>
    <w:rsid w:val="00202E0C"/>
    <w:rsid w:val="00203489"/>
    <w:rsid w:val="00203AED"/>
    <w:rsid w:val="00204B3A"/>
    <w:rsid w:val="002054D2"/>
    <w:rsid w:val="00205570"/>
    <w:rsid w:val="002062A5"/>
    <w:rsid w:val="00206CFA"/>
    <w:rsid w:val="002101A7"/>
    <w:rsid w:val="002105A7"/>
    <w:rsid w:val="00220A5B"/>
    <w:rsid w:val="00221435"/>
    <w:rsid w:val="00225600"/>
    <w:rsid w:val="00230900"/>
    <w:rsid w:val="00231C3C"/>
    <w:rsid w:val="002335EB"/>
    <w:rsid w:val="00233D4F"/>
    <w:rsid w:val="002349E6"/>
    <w:rsid w:val="00234ED4"/>
    <w:rsid w:val="002424E9"/>
    <w:rsid w:val="00242F28"/>
    <w:rsid w:val="00244035"/>
    <w:rsid w:val="00246C40"/>
    <w:rsid w:val="002474C2"/>
    <w:rsid w:val="00247B9A"/>
    <w:rsid w:val="002528CF"/>
    <w:rsid w:val="00255256"/>
    <w:rsid w:val="00255989"/>
    <w:rsid w:val="00256B29"/>
    <w:rsid w:val="00260717"/>
    <w:rsid w:val="00260AFC"/>
    <w:rsid w:val="00261BCF"/>
    <w:rsid w:val="00267453"/>
    <w:rsid w:val="00267A08"/>
    <w:rsid w:val="002712BC"/>
    <w:rsid w:val="00273081"/>
    <w:rsid w:val="0027479C"/>
    <w:rsid w:val="002750EF"/>
    <w:rsid w:val="002752ED"/>
    <w:rsid w:val="00276E75"/>
    <w:rsid w:val="00277606"/>
    <w:rsid w:val="00283A2D"/>
    <w:rsid w:val="00286B64"/>
    <w:rsid w:val="00290FC9"/>
    <w:rsid w:val="002915E3"/>
    <w:rsid w:val="00295492"/>
    <w:rsid w:val="002A002A"/>
    <w:rsid w:val="002A3550"/>
    <w:rsid w:val="002A41A7"/>
    <w:rsid w:val="002B2429"/>
    <w:rsid w:val="002B2C33"/>
    <w:rsid w:val="002B46BA"/>
    <w:rsid w:val="002B48B2"/>
    <w:rsid w:val="002B5149"/>
    <w:rsid w:val="002B5601"/>
    <w:rsid w:val="002C446A"/>
    <w:rsid w:val="002C4733"/>
    <w:rsid w:val="002D1BB2"/>
    <w:rsid w:val="002D3246"/>
    <w:rsid w:val="002D6225"/>
    <w:rsid w:val="002D6DED"/>
    <w:rsid w:val="002D7713"/>
    <w:rsid w:val="002E10AC"/>
    <w:rsid w:val="002E12FE"/>
    <w:rsid w:val="002E52F1"/>
    <w:rsid w:val="002F0081"/>
    <w:rsid w:val="002F0FFB"/>
    <w:rsid w:val="002F2BDC"/>
    <w:rsid w:val="002F5293"/>
    <w:rsid w:val="002F7010"/>
    <w:rsid w:val="002F7B92"/>
    <w:rsid w:val="003003AC"/>
    <w:rsid w:val="003006A9"/>
    <w:rsid w:val="00302733"/>
    <w:rsid w:val="00303A8F"/>
    <w:rsid w:val="003057A1"/>
    <w:rsid w:val="003079F5"/>
    <w:rsid w:val="00313D3E"/>
    <w:rsid w:val="00313EDB"/>
    <w:rsid w:val="00315275"/>
    <w:rsid w:val="00315456"/>
    <w:rsid w:val="00316A59"/>
    <w:rsid w:val="00320413"/>
    <w:rsid w:val="00323A90"/>
    <w:rsid w:val="0032544E"/>
    <w:rsid w:val="003256E8"/>
    <w:rsid w:val="003336B3"/>
    <w:rsid w:val="003343B0"/>
    <w:rsid w:val="00335149"/>
    <w:rsid w:val="003376B8"/>
    <w:rsid w:val="00342309"/>
    <w:rsid w:val="00343B45"/>
    <w:rsid w:val="003463D8"/>
    <w:rsid w:val="00346859"/>
    <w:rsid w:val="00347ADA"/>
    <w:rsid w:val="00347F5E"/>
    <w:rsid w:val="003502E8"/>
    <w:rsid w:val="003517F9"/>
    <w:rsid w:val="003565ED"/>
    <w:rsid w:val="003575AF"/>
    <w:rsid w:val="0036003F"/>
    <w:rsid w:val="00362FEE"/>
    <w:rsid w:val="00365291"/>
    <w:rsid w:val="00374BAC"/>
    <w:rsid w:val="0038065F"/>
    <w:rsid w:val="00383150"/>
    <w:rsid w:val="00383999"/>
    <w:rsid w:val="00383D0F"/>
    <w:rsid w:val="003863C0"/>
    <w:rsid w:val="00387660"/>
    <w:rsid w:val="00391C2C"/>
    <w:rsid w:val="00392A47"/>
    <w:rsid w:val="00394B58"/>
    <w:rsid w:val="00396F9E"/>
    <w:rsid w:val="003A0090"/>
    <w:rsid w:val="003A51A1"/>
    <w:rsid w:val="003A7603"/>
    <w:rsid w:val="003B0940"/>
    <w:rsid w:val="003B3AF0"/>
    <w:rsid w:val="003B4D8F"/>
    <w:rsid w:val="003B6C00"/>
    <w:rsid w:val="003C0AEF"/>
    <w:rsid w:val="003C1A7F"/>
    <w:rsid w:val="003C2361"/>
    <w:rsid w:val="003C26AE"/>
    <w:rsid w:val="003C3390"/>
    <w:rsid w:val="003C41FD"/>
    <w:rsid w:val="003C4C93"/>
    <w:rsid w:val="003C5699"/>
    <w:rsid w:val="003C65C3"/>
    <w:rsid w:val="003C6921"/>
    <w:rsid w:val="003D0276"/>
    <w:rsid w:val="003D04F1"/>
    <w:rsid w:val="003D08C4"/>
    <w:rsid w:val="003D108B"/>
    <w:rsid w:val="003D1A68"/>
    <w:rsid w:val="003D5887"/>
    <w:rsid w:val="003D59DA"/>
    <w:rsid w:val="003D5CCC"/>
    <w:rsid w:val="003D61DC"/>
    <w:rsid w:val="003E00D5"/>
    <w:rsid w:val="003E2C2D"/>
    <w:rsid w:val="003E6D36"/>
    <w:rsid w:val="003F1196"/>
    <w:rsid w:val="003F282F"/>
    <w:rsid w:val="003F3658"/>
    <w:rsid w:val="003F4C50"/>
    <w:rsid w:val="004008B5"/>
    <w:rsid w:val="00400DD1"/>
    <w:rsid w:val="0040256B"/>
    <w:rsid w:val="00406605"/>
    <w:rsid w:val="00413709"/>
    <w:rsid w:val="004200E2"/>
    <w:rsid w:val="004238AF"/>
    <w:rsid w:val="00427D3E"/>
    <w:rsid w:val="00430A49"/>
    <w:rsid w:val="004320FC"/>
    <w:rsid w:val="004325B3"/>
    <w:rsid w:val="00433E7E"/>
    <w:rsid w:val="004345B6"/>
    <w:rsid w:val="00434E6D"/>
    <w:rsid w:val="004405BE"/>
    <w:rsid w:val="00440C68"/>
    <w:rsid w:val="00441E6B"/>
    <w:rsid w:val="00446E32"/>
    <w:rsid w:val="00450200"/>
    <w:rsid w:val="0045291F"/>
    <w:rsid w:val="0045364B"/>
    <w:rsid w:val="00460827"/>
    <w:rsid w:val="00461CCD"/>
    <w:rsid w:val="00462D2B"/>
    <w:rsid w:val="004638EF"/>
    <w:rsid w:val="00465DBE"/>
    <w:rsid w:val="00466821"/>
    <w:rsid w:val="00467F93"/>
    <w:rsid w:val="00470932"/>
    <w:rsid w:val="00472057"/>
    <w:rsid w:val="004735FB"/>
    <w:rsid w:val="00481E47"/>
    <w:rsid w:val="00481E5B"/>
    <w:rsid w:val="004830DF"/>
    <w:rsid w:val="004864F7"/>
    <w:rsid w:val="00490C00"/>
    <w:rsid w:val="00492BEF"/>
    <w:rsid w:val="004945C9"/>
    <w:rsid w:val="00495278"/>
    <w:rsid w:val="004953EF"/>
    <w:rsid w:val="004965C4"/>
    <w:rsid w:val="00497EFD"/>
    <w:rsid w:val="004A0A07"/>
    <w:rsid w:val="004A205F"/>
    <w:rsid w:val="004A2F24"/>
    <w:rsid w:val="004A46B3"/>
    <w:rsid w:val="004A64CD"/>
    <w:rsid w:val="004B03A8"/>
    <w:rsid w:val="004B248E"/>
    <w:rsid w:val="004B2650"/>
    <w:rsid w:val="004B2ED3"/>
    <w:rsid w:val="004C1098"/>
    <w:rsid w:val="004C13F9"/>
    <w:rsid w:val="004C1513"/>
    <w:rsid w:val="004C1733"/>
    <w:rsid w:val="004C49BB"/>
    <w:rsid w:val="004C568C"/>
    <w:rsid w:val="004C58C1"/>
    <w:rsid w:val="004C5ACA"/>
    <w:rsid w:val="004C5C22"/>
    <w:rsid w:val="004D241D"/>
    <w:rsid w:val="004D2B03"/>
    <w:rsid w:val="004D7B8D"/>
    <w:rsid w:val="004E408D"/>
    <w:rsid w:val="004E53A6"/>
    <w:rsid w:val="004E55DF"/>
    <w:rsid w:val="004F1444"/>
    <w:rsid w:val="004F2C54"/>
    <w:rsid w:val="004F4F5D"/>
    <w:rsid w:val="004F51A4"/>
    <w:rsid w:val="004F548B"/>
    <w:rsid w:val="004F5BA0"/>
    <w:rsid w:val="004F6919"/>
    <w:rsid w:val="00500DDF"/>
    <w:rsid w:val="00503E31"/>
    <w:rsid w:val="00506BB1"/>
    <w:rsid w:val="00510440"/>
    <w:rsid w:val="005112AB"/>
    <w:rsid w:val="00513226"/>
    <w:rsid w:val="005145FF"/>
    <w:rsid w:val="00520D12"/>
    <w:rsid w:val="00524330"/>
    <w:rsid w:val="00527194"/>
    <w:rsid w:val="00531AFA"/>
    <w:rsid w:val="00532E2F"/>
    <w:rsid w:val="00533335"/>
    <w:rsid w:val="005341AF"/>
    <w:rsid w:val="00535455"/>
    <w:rsid w:val="00536028"/>
    <w:rsid w:val="00541499"/>
    <w:rsid w:val="0054445F"/>
    <w:rsid w:val="00544CF3"/>
    <w:rsid w:val="005464A8"/>
    <w:rsid w:val="00550529"/>
    <w:rsid w:val="00550A95"/>
    <w:rsid w:val="005568A7"/>
    <w:rsid w:val="00560771"/>
    <w:rsid w:val="00560920"/>
    <w:rsid w:val="00563986"/>
    <w:rsid w:val="00563CF8"/>
    <w:rsid w:val="005666E0"/>
    <w:rsid w:val="00567D2D"/>
    <w:rsid w:val="0057021C"/>
    <w:rsid w:val="005741CD"/>
    <w:rsid w:val="005756B0"/>
    <w:rsid w:val="00577862"/>
    <w:rsid w:val="00580DC1"/>
    <w:rsid w:val="00581C52"/>
    <w:rsid w:val="005822F3"/>
    <w:rsid w:val="00582437"/>
    <w:rsid w:val="00583B41"/>
    <w:rsid w:val="00586F42"/>
    <w:rsid w:val="00587936"/>
    <w:rsid w:val="00587E03"/>
    <w:rsid w:val="00591BD5"/>
    <w:rsid w:val="00593496"/>
    <w:rsid w:val="005938AB"/>
    <w:rsid w:val="0059417D"/>
    <w:rsid w:val="00595123"/>
    <w:rsid w:val="00596B00"/>
    <w:rsid w:val="005A215C"/>
    <w:rsid w:val="005A2DDF"/>
    <w:rsid w:val="005A452F"/>
    <w:rsid w:val="005A6CC2"/>
    <w:rsid w:val="005A7779"/>
    <w:rsid w:val="005B1BFC"/>
    <w:rsid w:val="005B3584"/>
    <w:rsid w:val="005B3C1C"/>
    <w:rsid w:val="005B4B83"/>
    <w:rsid w:val="005C42C4"/>
    <w:rsid w:val="005C5295"/>
    <w:rsid w:val="005C5465"/>
    <w:rsid w:val="005C59ED"/>
    <w:rsid w:val="005C6D4C"/>
    <w:rsid w:val="005C7296"/>
    <w:rsid w:val="005D2927"/>
    <w:rsid w:val="005D6010"/>
    <w:rsid w:val="005D6B85"/>
    <w:rsid w:val="005E0579"/>
    <w:rsid w:val="005E3EE7"/>
    <w:rsid w:val="005E7481"/>
    <w:rsid w:val="005F047C"/>
    <w:rsid w:val="005F7AA2"/>
    <w:rsid w:val="006037D9"/>
    <w:rsid w:val="006041D6"/>
    <w:rsid w:val="00605447"/>
    <w:rsid w:val="00606654"/>
    <w:rsid w:val="00611126"/>
    <w:rsid w:val="00621BD0"/>
    <w:rsid w:val="00625500"/>
    <w:rsid w:val="00632451"/>
    <w:rsid w:val="00635AB1"/>
    <w:rsid w:val="0063719A"/>
    <w:rsid w:val="00641F6C"/>
    <w:rsid w:val="00643FF6"/>
    <w:rsid w:val="006447DA"/>
    <w:rsid w:val="00646403"/>
    <w:rsid w:val="006525CE"/>
    <w:rsid w:val="00655128"/>
    <w:rsid w:val="00655639"/>
    <w:rsid w:val="00662455"/>
    <w:rsid w:val="006642BE"/>
    <w:rsid w:val="006648EC"/>
    <w:rsid w:val="00666EE6"/>
    <w:rsid w:val="0066727F"/>
    <w:rsid w:val="00667F40"/>
    <w:rsid w:val="0067155F"/>
    <w:rsid w:val="00671F64"/>
    <w:rsid w:val="00672641"/>
    <w:rsid w:val="006735B1"/>
    <w:rsid w:val="00674920"/>
    <w:rsid w:val="00677C5D"/>
    <w:rsid w:val="00681B3D"/>
    <w:rsid w:val="00681ECF"/>
    <w:rsid w:val="006824A2"/>
    <w:rsid w:val="006828A2"/>
    <w:rsid w:val="006830B3"/>
    <w:rsid w:val="00684175"/>
    <w:rsid w:val="00686E0A"/>
    <w:rsid w:val="00687B64"/>
    <w:rsid w:val="006913F8"/>
    <w:rsid w:val="00692FC5"/>
    <w:rsid w:val="00694BA0"/>
    <w:rsid w:val="006A34BF"/>
    <w:rsid w:val="006B51AA"/>
    <w:rsid w:val="006B588C"/>
    <w:rsid w:val="006B593F"/>
    <w:rsid w:val="006B618E"/>
    <w:rsid w:val="006B703E"/>
    <w:rsid w:val="006B76C9"/>
    <w:rsid w:val="006B79C2"/>
    <w:rsid w:val="006C1FAF"/>
    <w:rsid w:val="006C2BD0"/>
    <w:rsid w:val="006C3C05"/>
    <w:rsid w:val="006C40F4"/>
    <w:rsid w:val="006C44CF"/>
    <w:rsid w:val="006C46DF"/>
    <w:rsid w:val="006C53E5"/>
    <w:rsid w:val="006D0CE9"/>
    <w:rsid w:val="006D0FA1"/>
    <w:rsid w:val="006D1A2A"/>
    <w:rsid w:val="006D6968"/>
    <w:rsid w:val="006D7572"/>
    <w:rsid w:val="006D7CBE"/>
    <w:rsid w:val="006E0205"/>
    <w:rsid w:val="006E24C5"/>
    <w:rsid w:val="006E2849"/>
    <w:rsid w:val="006E35CE"/>
    <w:rsid w:val="006E4278"/>
    <w:rsid w:val="006E4986"/>
    <w:rsid w:val="006E4C1A"/>
    <w:rsid w:val="006E6314"/>
    <w:rsid w:val="006E72E5"/>
    <w:rsid w:val="006F6999"/>
    <w:rsid w:val="00700095"/>
    <w:rsid w:val="00701130"/>
    <w:rsid w:val="0070291F"/>
    <w:rsid w:val="00703A8C"/>
    <w:rsid w:val="00704BCF"/>
    <w:rsid w:val="0071499E"/>
    <w:rsid w:val="00716B10"/>
    <w:rsid w:val="007173F9"/>
    <w:rsid w:val="0071784A"/>
    <w:rsid w:val="00720D6F"/>
    <w:rsid w:val="00720F7D"/>
    <w:rsid w:val="007212D0"/>
    <w:rsid w:val="00724D2C"/>
    <w:rsid w:val="00725F52"/>
    <w:rsid w:val="00726FF0"/>
    <w:rsid w:val="0073053B"/>
    <w:rsid w:val="00731E4F"/>
    <w:rsid w:val="007359DF"/>
    <w:rsid w:val="00736388"/>
    <w:rsid w:val="00736E45"/>
    <w:rsid w:val="0074370A"/>
    <w:rsid w:val="00744F44"/>
    <w:rsid w:val="0075058B"/>
    <w:rsid w:val="0075413F"/>
    <w:rsid w:val="0075697E"/>
    <w:rsid w:val="00756FA9"/>
    <w:rsid w:val="0076206E"/>
    <w:rsid w:val="00763149"/>
    <w:rsid w:val="00763313"/>
    <w:rsid w:val="007674A8"/>
    <w:rsid w:val="0077018E"/>
    <w:rsid w:val="0077356C"/>
    <w:rsid w:val="00774061"/>
    <w:rsid w:val="00776722"/>
    <w:rsid w:val="007776A2"/>
    <w:rsid w:val="00777882"/>
    <w:rsid w:val="0078497C"/>
    <w:rsid w:val="00784E78"/>
    <w:rsid w:val="00791D8B"/>
    <w:rsid w:val="00792A22"/>
    <w:rsid w:val="00793D25"/>
    <w:rsid w:val="00795CF7"/>
    <w:rsid w:val="007972E7"/>
    <w:rsid w:val="007B0EBB"/>
    <w:rsid w:val="007B50FE"/>
    <w:rsid w:val="007B6C2A"/>
    <w:rsid w:val="007C0132"/>
    <w:rsid w:val="007C1272"/>
    <w:rsid w:val="007C2DBF"/>
    <w:rsid w:val="007C3D20"/>
    <w:rsid w:val="007C4A6E"/>
    <w:rsid w:val="007C64EA"/>
    <w:rsid w:val="007C7549"/>
    <w:rsid w:val="007D1965"/>
    <w:rsid w:val="007D362A"/>
    <w:rsid w:val="007E1998"/>
    <w:rsid w:val="007E2E7E"/>
    <w:rsid w:val="007E6262"/>
    <w:rsid w:val="007E723D"/>
    <w:rsid w:val="007F00D3"/>
    <w:rsid w:val="007F0B40"/>
    <w:rsid w:val="007F28BD"/>
    <w:rsid w:val="007F3010"/>
    <w:rsid w:val="007F55BA"/>
    <w:rsid w:val="00800DD6"/>
    <w:rsid w:val="00806B17"/>
    <w:rsid w:val="008110EF"/>
    <w:rsid w:val="00813041"/>
    <w:rsid w:val="008147D2"/>
    <w:rsid w:val="00817DF6"/>
    <w:rsid w:val="00826EBB"/>
    <w:rsid w:val="00827489"/>
    <w:rsid w:val="008313A9"/>
    <w:rsid w:val="00836819"/>
    <w:rsid w:val="00840352"/>
    <w:rsid w:val="00840D3C"/>
    <w:rsid w:val="00843B24"/>
    <w:rsid w:val="008440F1"/>
    <w:rsid w:val="0084678B"/>
    <w:rsid w:val="00847EF8"/>
    <w:rsid w:val="00853CD2"/>
    <w:rsid w:val="008546FD"/>
    <w:rsid w:val="008547EF"/>
    <w:rsid w:val="00855D8D"/>
    <w:rsid w:val="00857559"/>
    <w:rsid w:val="00861B4F"/>
    <w:rsid w:val="00866E75"/>
    <w:rsid w:val="00867AE8"/>
    <w:rsid w:val="00873287"/>
    <w:rsid w:val="008738E7"/>
    <w:rsid w:val="00873F95"/>
    <w:rsid w:val="008741DB"/>
    <w:rsid w:val="0087698D"/>
    <w:rsid w:val="008774B5"/>
    <w:rsid w:val="0087772C"/>
    <w:rsid w:val="00880AAF"/>
    <w:rsid w:val="00880B1B"/>
    <w:rsid w:val="00882753"/>
    <w:rsid w:val="00882865"/>
    <w:rsid w:val="00884D1B"/>
    <w:rsid w:val="00884D6D"/>
    <w:rsid w:val="00886B49"/>
    <w:rsid w:val="00893107"/>
    <w:rsid w:val="0089439B"/>
    <w:rsid w:val="008A01AC"/>
    <w:rsid w:val="008A1393"/>
    <w:rsid w:val="008A46A7"/>
    <w:rsid w:val="008A4712"/>
    <w:rsid w:val="008A4B87"/>
    <w:rsid w:val="008A7282"/>
    <w:rsid w:val="008A7871"/>
    <w:rsid w:val="008B0C70"/>
    <w:rsid w:val="008B2441"/>
    <w:rsid w:val="008B3067"/>
    <w:rsid w:val="008B4C2F"/>
    <w:rsid w:val="008B6C25"/>
    <w:rsid w:val="008C49FC"/>
    <w:rsid w:val="008C50E5"/>
    <w:rsid w:val="008C52FB"/>
    <w:rsid w:val="008C530A"/>
    <w:rsid w:val="008C5F1A"/>
    <w:rsid w:val="008C6E3E"/>
    <w:rsid w:val="008C7139"/>
    <w:rsid w:val="008D3B34"/>
    <w:rsid w:val="008D5214"/>
    <w:rsid w:val="008D60B4"/>
    <w:rsid w:val="008E0243"/>
    <w:rsid w:val="008E133C"/>
    <w:rsid w:val="008E3250"/>
    <w:rsid w:val="008E385D"/>
    <w:rsid w:val="008E41C9"/>
    <w:rsid w:val="008F03C6"/>
    <w:rsid w:val="008F0767"/>
    <w:rsid w:val="008F24AD"/>
    <w:rsid w:val="008F2AF8"/>
    <w:rsid w:val="008F5235"/>
    <w:rsid w:val="008F6634"/>
    <w:rsid w:val="009008AA"/>
    <w:rsid w:val="009030F5"/>
    <w:rsid w:val="00904501"/>
    <w:rsid w:val="00912C58"/>
    <w:rsid w:val="00914FC4"/>
    <w:rsid w:val="00925798"/>
    <w:rsid w:val="00925C4E"/>
    <w:rsid w:val="00926372"/>
    <w:rsid w:val="009316A9"/>
    <w:rsid w:val="00931706"/>
    <w:rsid w:val="00933683"/>
    <w:rsid w:val="009346C1"/>
    <w:rsid w:val="00934A67"/>
    <w:rsid w:val="009360BA"/>
    <w:rsid w:val="0093637A"/>
    <w:rsid w:val="009405B8"/>
    <w:rsid w:val="009405C6"/>
    <w:rsid w:val="009430E1"/>
    <w:rsid w:val="00943725"/>
    <w:rsid w:val="00944F63"/>
    <w:rsid w:val="00947147"/>
    <w:rsid w:val="00953102"/>
    <w:rsid w:val="00953A0A"/>
    <w:rsid w:val="00960384"/>
    <w:rsid w:val="00960FA0"/>
    <w:rsid w:val="00961FA6"/>
    <w:rsid w:val="00966286"/>
    <w:rsid w:val="009662F4"/>
    <w:rsid w:val="00966735"/>
    <w:rsid w:val="00970758"/>
    <w:rsid w:val="0097091D"/>
    <w:rsid w:val="00970C4F"/>
    <w:rsid w:val="00970E3F"/>
    <w:rsid w:val="00972CB7"/>
    <w:rsid w:val="009743A9"/>
    <w:rsid w:val="009745D9"/>
    <w:rsid w:val="00975BBD"/>
    <w:rsid w:val="009768FB"/>
    <w:rsid w:val="00976CFE"/>
    <w:rsid w:val="00981B55"/>
    <w:rsid w:val="009822BC"/>
    <w:rsid w:val="0098232D"/>
    <w:rsid w:val="00982FED"/>
    <w:rsid w:val="00985F23"/>
    <w:rsid w:val="00995D0D"/>
    <w:rsid w:val="009969B2"/>
    <w:rsid w:val="009A292C"/>
    <w:rsid w:val="009A4884"/>
    <w:rsid w:val="009A507D"/>
    <w:rsid w:val="009B0F73"/>
    <w:rsid w:val="009B18A0"/>
    <w:rsid w:val="009B62E0"/>
    <w:rsid w:val="009C2F71"/>
    <w:rsid w:val="009C3746"/>
    <w:rsid w:val="009C7733"/>
    <w:rsid w:val="009D0911"/>
    <w:rsid w:val="009D1F76"/>
    <w:rsid w:val="009D20F5"/>
    <w:rsid w:val="009D241C"/>
    <w:rsid w:val="009D2DCA"/>
    <w:rsid w:val="009D6B64"/>
    <w:rsid w:val="009D7652"/>
    <w:rsid w:val="009D7CBC"/>
    <w:rsid w:val="009E2795"/>
    <w:rsid w:val="009E2B87"/>
    <w:rsid w:val="009E2C98"/>
    <w:rsid w:val="009E2F68"/>
    <w:rsid w:val="009E43B9"/>
    <w:rsid w:val="009E5BE5"/>
    <w:rsid w:val="009E7FEF"/>
    <w:rsid w:val="009F009E"/>
    <w:rsid w:val="009F1B48"/>
    <w:rsid w:val="009F2092"/>
    <w:rsid w:val="009F3597"/>
    <w:rsid w:val="009F35B4"/>
    <w:rsid w:val="009F72CE"/>
    <w:rsid w:val="009F75B9"/>
    <w:rsid w:val="00A00170"/>
    <w:rsid w:val="00A00CA0"/>
    <w:rsid w:val="00A02EC2"/>
    <w:rsid w:val="00A057D6"/>
    <w:rsid w:val="00A06A73"/>
    <w:rsid w:val="00A11384"/>
    <w:rsid w:val="00A13649"/>
    <w:rsid w:val="00A214DA"/>
    <w:rsid w:val="00A24368"/>
    <w:rsid w:val="00A25897"/>
    <w:rsid w:val="00A30494"/>
    <w:rsid w:val="00A3058E"/>
    <w:rsid w:val="00A30E28"/>
    <w:rsid w:val="00A310F2"/>
    <w:rsid w:val="00A312EB"/>
    <w:rsid w:val="00A34003"/>
    <w:rsid w:val="00A3666E"/>
    <w:rsid w:val="00A3779C"/>
    <w:rsid w:val="00A4412F"/>
    <w:rsid w:val="00A45551"/>
    <w:rsid w:val="00A45DBA"/>
    <w:rsid w:val="00A46C09"/>
    <w:rsid w:val="00A4784A"/>
    <w:rsid w:val="00A5014A"/>
    <w:rsid w:val="00A54038"/>
    <w:rsid w:val="00A5491E"/>
    <w:rsid w:val="00A553C3"/>
    <w:rsid w:val="00A5548B"/>
    <w:rsid w:val="00A570AB"/>
    <w:rsid w:val="00A62E8D"/>
    <w:rsid w:val="00A635F1"/>
    <w:rsid w:val="00A64688"/>
    <w:rsid w:val="00A66833"/>
    <w:rsid w:val="00A70529"/>
    <w:rsid w:val="00A72FEE"/>
    <w:rsid w:val="00A73D81"/>
    <w:rsid w:val="00A858EA"/>
    <w:rsid w:val="00A85BF2"/>
    <w:rsid w:val="00A86873"/>
    <w:rsid w:val="00A94460"/>
    <w:rsid w:val="00A945F2"/>
    <w:rsid w:val="00A95843"/>
    <w:rsid w:val="00A963CD"/>
    <w:rsid w:val="00AA084C"/>
    <w:rsid w:val="00AA0DB2"/>
    <w:rsid w:val="00AA2386"/>
    <w:rsid w:val="00AA2A0C"/>
    <w:rsid w:val="00AA2F6E"/>
    <w:rsid w:val="00AA3193"/>
    <w:rsid w:val="00AA5852"/>
    <w:rsid w:val="00AB21CB"/>
    <w:rsid w:val="00AB3ACC"/>
    <w:rsid w:val="00AB71F8"/>
    <w:rsid w:val="00AB744C"/>
    <w:rsid w:val="00AC11C3"/>
    <w:rsid w:val="00AC16E7"/>
    <w:rsid w:val="00AC3078"/>
    <w:rsid w:val="00AC5634"/>
    <w:rsid w:val="00AC6014"/>
    <w:rsid w:val="00AC718F"/>
    <w:rsid w:val="00AD3B55"/>
    <w:rsid w:val="00AD460A"/>
    <w:rsid w:val="00AD4FE3"/>
    <w:rsid w:val="00AE2778"/>
    <w:rsid w:val="00AE34D1"/>
    <w:rsid w:val="00AE3DE8"/>
    <w:rsid w:val="00AE4770"/>
    <w:rsid w:val="00AE611B"/>
    <w:rsid w:val="00AE61A8"/>
    <w:rsid w:val="00AF39F1"/>
    <w:rsid w:val="00AF4250"/>
    <w:rsid w:val="00AF7CD5"/>
    <w:rsid w:val="00B016B2"/>
    <w:rsid w:val="00B01794"/>
    <w:rsid w:val="00B06E1A"/>
    <w:rsid w:val="00B079BF"/>
    <w:rsid w:val="00B10665"/>
    <w:rsid w:val="00B12C1A"/>
    <w:rsid w:val="00B131F1"/>
    <w:rsid w:val="00B1470B"/>
    <w:rsid w:val="00B15A99"/>
    <w:rsid w:val="00B21F39"/>
    <w:rsid w:val="00B22F62"/>
    <w:rsid w:val="00B245CE"/>
    <w:rsid w:val="00B251AE"/>
    <w:rsid w:val="00B2728F"/>
    <w:rsid w:val="00B32632"/>
    <w:rsid w:val="00B3326F"/>
    <w:rsid w:val="00B343BE"/>
    <w:rsid w:val="00B35D88"/>
    <w:rsid w:val="00B35EE4"/>
    <w:rsid w:val="00B3649F"/>
    <w:rsid w:val="00B41F8C"/>
    <w:rsid w:val="00B43F3F"/>
    <w:rsid w:val="00B46828"/>
    <w:rsid w:val="00B47031"/>
    <w:rsid w:val="00B50184"/>
    <w:rsid w:val="00B50281"/>
    <w:rsid w:val="00B51674"/>
    <w:rsid w:val="00B51D1F"/>
    <w:rsid w:val="00B528E6"/>
    <w:rsid w:val="00B53BA7"/>
    <w:rsid w:val="00B5646B"/>
    <w:rsid w:val="00B6051D"/>
    <w:rsid w:val="00B62D52"/>
    <w:rsid w:val="00B663FF"/>
    <w:rsid w:val="00B720AD"/>
    <w:rsid w:val="00B74897"/>
    <w:rsid w:val="00B757C8"/>
    <w:rsid w:val="00B75D8F"/>
    <w:rsid w:val="00B76AA6"/>
    <w:rsid w:val="00B903E6"/>
    <w:rsid w:val="00B90A72"/>
    <w:rsid w:val="00B90CB1"/>
    <w:rsid w:val="00B91655"/>
    <w:rsid w:val="00B9351A"/>
    <w:rsid w:val="00B95B11"/>
    <w:rsid w:val="00B97328"/>
    <w:rsid w:val="00BA28BD"/>
    <w:rsid w:val="00BA5194"/>
    <w:rsid w:val="00BA60F8"/>
    <w:rsid w:val="00BA6A20"/>
    <w:rsid w:val="00BA6C9D"/>
    <w:rsid w:val="00BA7976"/>
    <w:rsid w:val="00BA7CEE"/>
    <w:rsid w:val="00BB34E5"/>
    <w:rsid w:val="00BC161B"/>
    <w:rsid w:val="00BC1BB0"/>
    <w:rsid w:val="00BC2820"/>
    <w:rsid w:val="00BC35F7"/>
    <w:rsid w:val="00BC794E"/>
    <w:rsid w:val="00BE0E77"/>
    <w:rsid w:val="00BE2B19"/>
    <w:rsid w:val="00BE4EA9"/>
    <w:rsid w:val="00BE7B11"/>
    <w:rsid w:val="00BF3380"/>
    <w:rsid w:val="00BF3448"/>
    <w:rsid w:val="00BF5D13"/>
    <w:rsid w:val="00BF6C1B"/>
    <w:rsid w:val="00C10FF6"/>
    <w:rsid w:val="00C133B6"/>
    <w:rsid w:val="00C13988"/>
    <w:rsid w:val="00C16F62"/>
    <w:rsid w:val="00C17AF3"/>
    <w:rsid w:val="00C17D44"/>
    <w:rsid w:val="00C212C9"/>
    <w:rsid w:val="00C21622"/>
    <w:rsid w:val="00C23E70"/>
    <w:rsid w:val="00C244FC"/>
    <w:rsid w:val="00C353D0"/>
    <w:rsid w:val="00C36D1B"/>
    <w:rsid w:val="00C379CB"/>
    <w:rsid w:val="00C40EA0"/>
    <w:rsid w:val="00C41A79"/>
    <w:rsid w:val="00C423F1"/>
    <w:rsid w:val="00C42612"/>
    <w:rsid w:val="00C509E1"/>
    <w:rsid w:val="00C5239D"/>
    <w:rsid w:val="00C5406B"/>
    <w:rsid w:val="00C54D9A"/>
    <w:rsid w:val="00C556D6"/>
    <w:rsid w:val="00C56504"/>
    <w:rsid w:val="00C60428"/>
    <w:rsid w:val="00C60A90"/>
    <w:rsid w:val="00C616A2"/>
    <w:rsid w:val="00C6553D"/>
    <w:rsid w:val="00C67072"/>
    <w:rsid w:val="00C67EC2"/>
    <w:rsid w:val="00C719D7"/>
    <w:rsid w:val="00C724FF"/>
    <w:rsid w:val="00C7639F"/>
    <w:rsid w:val="00C767A0"/>
    <w:rsid w:val="00C81073"/>
    <w:rsid w:val="00C8157E"/>
    <w:rsid w:val="00C83497"/>
    <w:rsid w:val="00C8750C"/>
    <w:rsid w:val="00C91C21"/>
    <w:rsid w:val="00C9374A"/>
    <w:rsid w:val="00C944CC"/>
    <w:rsid w:val="00C94DE0"/>
    <w:rsid w:val="00C96DB5"/>
    <w:rsid w:val="00CA1950"/>
    <w:rsid w:val="00CA492F"/>
    <w:rsid w:val="00CA60B1"/>
    <w:rsid w:val="00CA64A7"/>
    <w:rsid w:val="00CB0AE2"/>
    <w:rsid w:val="00CB0EEF"/>
    <w:rsid w:val="00CB48B9"/>
    <w:rsid w:val="00CB4986"/>
    <w:rsid w:val="00CB74C6"/>
    <w:rsid w:val="00CB7E8A"/>
    <w:rsid w:val="00CC751B"/>
    <w:rsid w:val="00CD0064"/>
    <w:rsid w:val="00CD0195"/>
    <w:rsid w:val="00CD1E1A"/>
    <w:rsid w:val="00CD3188"/>
    <w:rsid w:val="00CD4B1A"/>
    <w:rsid w:val="00CD4D1E"/>
    <w:rsid w:val="00CD5C24"/>
    <w:rsid w:val="00CD761A"/>
    <w:rsid w:val="00CD7FC0"/>
    <w:rsid w:val="00CE08AB"/>
    <w:rsid w:val="00CE3542"/>
    <w:rsid w:val="00CE3AE1"/>
    <w:rsid w:val="00CE48D0"/>
    <w:rsid w:val="00CE7212"/>
    <w:rsid w:val="00CF1162"/>
    <w:rsid w:val="00CF1C4D"/>
    <w:rsid w:val="00CF25B5"/>
    <w:rsid w:val="00CF6C32"/>
    <w:rsid w:val="00D01467"/>
    <w:rsid w:val="00D022D1"/>
    <w:rsid w:val="00D0791F"/>
    <w:rsid w:val="00D13E55"/>
    <w:rsid w:val="00D142E3"/>
    <w:rsid w:val="00D14D7C"/>
    <w:rsid w:val="00D161F9"/>
    <w:rsid w:val="00D1680A"/>
    <w:rsid w:val="00D1743C"/>
    <w:rsid w:val="00D179C1"/>
    <w:rsid w:val="00D23B57"/>
    <w:rsid w:val="00D250C1"/>
    <w:rsid w:val="00D26599"/>
    <w:rsid w:val="00D27FFD"/>
    <w:rsid w:val="00D33362"/>
    <w:rsid w:val="00D34B46"/>
    <w:rsid w:val="00D35311"/>
    <w:rsid w:val="00D40AC7"/>
    <w:rsid w:val="00D41B12"/>
    <w:rsid w:val="00D42DBD"/>
    <w:rsid w:val="00D456F0"/>
    <w:rsid w:val="00D4777E"/>
    <w:rsid w:val="00D52888"/>
    <w:rsid w:val="00D52A07"/>
    <w:rsid w:val="00D5362A"/>
    <w:rsid w:val="00D540D3"/>
    <w:rsid w:val="00D54E29"/>
    <w:rsid w:val="00D57B22"/>
    <w:rsid w:val="00D6059B"/>
    <w:rsid w:val="00D60688"/>
    <w:rsid w:val="00D62CE1"/>
    <w:rsid w:val="00D63B3A"/>
    <w:rsid w:val="00D66428"/>
    <w:rsid w:val="00D670BD"/>
    <w:rsid w:val="00D67773"/>
    <w:rsid w:val="00D708F0"/>
    <w:rsid w:val="00D72AD2"/>
    <w:rsid w:val="00D74028"/>
    <w:rsid w:val="00D76A58"/>
    <w:rsid w:val="00D8047C"/>
    <w:rsid w:val="00D82CA8"/>
    <w:rsid w:val="00D8369B"/>
    <w:rsid w:val="00D92D37"/>
    <w:rsid w:val="00D96434"/>
    <w:rsid w:val="00D97436"/>
    <w:rsid w:val="00DA1847"/>
    <w:rsid w:val="00DA2183"/>
    <w:rsid w:val="00DA5D5F"/>
    <w:rsid w:val="00DB2AF6"/>
    <w:rsid w:val="00DB42B5"/>
    <w:rsid w:val="00DB46FB"/>
    <w:rsid w:val="00DB5AE3"/>
    <w:rsid w:val="00DB78D6"/>
    <w:rsid w:val="00DC0713"/>
    <w:rsid w:val="00DC15FF"/>
    <w:rsid w:val="00DC564C"/>
    <w:rsid w:val="00DD0CF4"/>
    <w:rsid w:val="00DD1DED"/>
    <w:rsid w:val="00DD2B5F"/>
    <w:rsid w:val="00DD50D6"/>
    <w:rsid w:val="00DD64C6"/>
    <w:rsid w:val="00DD6868"/>
    <w:rsid w:val="00DD68F2"/>
    <w:rsid w:val="00DD748E"/>
    <w:rsid w:val="00DE167F"/>
    <w:rsid w:val="00DE407E"/>
    <w:rsid w:val="00DE5E60"/>
    <w:rsid w:val="00DE7437"/>
    <w:rsid w:val="00DF239A"/>
    <w:rsid w:val="00DF3B38"/>
    <w:rsid w:val="00DF3DDF"/>
    <w:rsid w:val="00DF45D6"/>
    <w:rsid w:val="00DF4734"/>
    <w:rsid w:val="00DF48BC"/>
    <w:rsid w:val="00DF501D"/>
    <w:rsid w:val="00DF58E6"/>
    <w:rsid w:val="00DF6970"/>
    <w:rsid w:val="00DF6B9E"/>
    <w:rsid w:val="00DF726B"/>
    <w:rsid w:val="00E0154E"/>
    <w:rsid w:val="00E04E6E"/>
    <w:rsid w:val="00E05BA6"/>
    <w:rsid w:val="00E07752"/>
    <w:rsid w:val="00E128BA"/>
    <w:rsid w:val="00E15A53"/>
    <w:rsid w:val="00E16303"/>
    <w:rsid w:val="00E16AF5"/>
    <w:rsid w:val="00E3088C"/>
    <w:rsid w:val="00E3387A"/>
    <w:rsid w:val="00E338AD"/>
    <w:rsid w:val="00E3566D"/>
    <w:rsid w:val="00E402D5"/>
    <w:rsid w:val="00E40388"/>
    <w:rsid w:val="00E40E24"/>
    <w:rsid w:val="00E42B31"/>
    <w:rsid w:val="00E42D3C"/>
    <w:rsid w:val="00E43233"/>
    <w:rsid w:val="00E43653"/>
    <w:rsid w:val="00E44974"/>
    <w:rsid w:val="00E4629B"/>
    <w:rsid w:val="00E512E8"/>
    <w:rsid w:val="00E54623"/>
    <w:rsid w:val="00E56E8A"/>
    <w:rsid w:val="00E61AA3"/>
    <w:rsid w:val="00E653B6"/>
    <w:rsid w:val="00E665D5"/>
    <w:rsid w:val="00E671B8"/>
    <w:rsid w:val="00E711A4"/>
    <w:rsid w:val="00E71971"/>
    <w:rsid w:val="00E71D09"/>
    <w:rsid w:val="00E725C0"/>
    <w:rsid w:val="00E72B09"/>
    <w:rsid w:val="00E82497"/>
    <w:rsid w:val="00E87621"/>
    <w:rsid w:val="00E91222"/>
    <w:rsid w:val="00E91872"/>
    <w:rsid w:val="00E926F5"/>
    <w:rsid w:val="00E95455"/>
    <w:rsid w:val="00EA3DC0"/>
    <w:rsid w:val="00EA424A"/>
    <w:rsid w:val="00EA477B"/>
    <w:rsid w:val="00EA6703"/>
    <w:rsid w:val="00EA7798"/>
    <w:rsid w:val="00EB0BBE"/>
    <w:rsid w:val="00EB2A09"/>
    <w:rsid w:val="00EB3792"/>
    <w:rsid w:val="00EB4AB9"/>
    <w:rsid w:val="00EB56AE"/>
    <w:rsid w:val="00EB5D13"/>
    <w:rsid w:val="00EC0A40"/>
    <w:rsid w:val="00EC3DCB"/>
    <w:rsid w:val="00EC4566"/>
    <w:rsid w:val="00EC7B40"/>
    <w:rsid w:val="00ED034D"/>
    <w:rsid w:val="00ED0818"/>
    <w:rsid w:val="00ED217D"/>
    <w:rsid w:val="00ED36BA"/>
    <w:rsid w:val="00ED5390"/>
    <w:rsid w:val="00ED5C20"/>
    <w:rsid w:val="00EE07FE"/>
    <w:rsid w:val="00EE0EF0"/>
    <w:rsid w:val="00EE1E9E"/>
    <w:rsid w:val="00EE2330"/>
    <w:rsid w:val="00EE29E4"/>
    <w:rsid w:val="00EE43B6"/>
    <w:rsid w:val="00EE54F3"/>
    <w:rsid w:val="00EE5F71"/>
    <w:rsid w:val="00EF2802"/>
    <w:rsid w:val="00EF6B61"/>
    <w:rsid w:val="00EF7616"/>
    <w:rsid w:val="00F013E1"/>
    <w:rsid w:val="00F01F9E"/>
    <w:rsid w:val="00F02DED"/>
    <w:rsid w:val="00F04A9D"/>
    <w:rsid w:val="00F05F53"/>
    <w:rsid w:val="00F06231"/>
    <w:rsid w:val="00F07235"/>
    <w:rsid w:val="00F12673"/>
    <w:rsid w:val="00F13131"/>
    <w:rsid w:val="00F1445F"/>
    <w:rsid w:val="00F14C9D"/>
    <w:rsid w:val="00F15357"/>
    <w:rsid w:val="00F15A6F"/>
    <w:rsid w:val="00F15F51"/>
    <w:rsid w:val="00F17288"/>
    <w:rsid w:val="00F25101"/>
    <w:rsid w:val="00F311EA"/>
    <w:rsid w:val="00F420B2"/>
    <w:rsid w:val="00F43E51"/>
    <w:rsid w:val="00F47ECF"/>
    <w:rsid w:val="00F514BE"/>
    <w:rsid w:val="00F52665"/>
    <w:rsid w:val="00F60150"/>
    <w:rsid w:val="00F6120A"/>
    <w:rsid w:val="00F657B3"/>
    <w:rsid w:val="00F6609E"/>
    <w:rsid w:val="00F66CDB"/>
    <w:rsid w:val="00F70E08"/>
    <w:rsid w:val="00F72043"/>
    <w:rsid w:val="00F74831"/>
    <w:rsid w:val="00F75660"/>
    <w:rsid w:val="00F81357"/>
    <w:rsid w:val="00F82972"/>
    <w:rsid w:val="00F87FA8"/>
    <w:rsid w:val="00F90476"/>
    <w:rsid w:val="00F92362"/>
    <w:rsid w:val="00F94F37"/>
    <w:rsid w:val="00F969BD"/>
    <w:rsid w:val="00FA1488"/>
    <w:rsid w:val="00FA20F1"/>
    <w:rsid w:val="00FA44A8"/>
    <w:rsid w:val="00FA4ED6"/>
    <w:rsid w:val="00FA5723"/>
    <w:rsid w:val="00FA699E"/>
    <w:rsid w:val="00FB1306"/>
    <w:rsid w:val="00FB280F"/>
    <w:rsid w:val="00FB4D54"/>
    <w:rsid w:val="00FB7B58"/>
    <w:rsid w:val="00FC05B4"/>
    <w:rsid w:val="00FC177B"/>
    <w:rsid w:val="00FC2139"/>
    <w:rsid w:val="00FC31E8"/>
    <w:rsid w:val="00FC70C5"/>
    <w:rsid w:val="00FC7570"/>
    <w:rsid w:val="00FD1719"/>
    <w:rsid w:val="00FD1E85"/>
    <w:rsid w:val="00FD49F8"/>
    <w:rsid w:val="00FD6474"/>
    <w:rsid w:val="00FD65F4"/>
    <w:rsid w:val="00FE0BD6"/>
    <w:rsid w:val="00FE1B47"/>
    <w:rsid w:val="00FE1D22"/>
    <w:rsid w:val="00FE4F12"/>
    <w:rsid w:val="00FE59F5"/>
    <w:rsid w:val="00FE68AE"/>
    <w:rsid w:val="00FE6B5C"/>
    <w:rsid w:val="00FF1824"/>
    <w:rsid w:val="00FF1987"/>
    <w:rsid w:val="00FF1B45"/>
    <w:rsid w:val="00FF56CA"/>
    <w:rsid w:val="00FF5CF5"/>
    <w:rsid w:val="00FF63D8"/>
    <w:rsid w:val="00FF6E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D0F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5BF2"/>
    <w:rPr>
      <w:rFonts w:ascii="Arial" w:hAnsi="Arial"/>
      <w:szCs w:val="24"/>
    </w:rPr>
  </w:style>
  <w:style w:type="paragraph" w:styleId="Heading1">
    <w:name w:val="heading 1"/>
    <w:basedOn w:val="Normal"/>
    <w:next w:val="BodyText"/>
    <w:link w:val="Heading1Char"/>
    <w:qFormat/>
    <w:rsid w:val="008F5235"/>
    <w:pPr>
      <w:keepNext/>
      <w:keepLines/>
      <w:pageBreakBefore/>
      <w:numPr>
        <w:numId w:val="3"/>
      </w:numPr>
      <w:outlineLvl w:val="0"/>
    </w:pPr>
    <w:rPr>
      <w:rFonts w:ascii="Arial Bold" w:hAnsi="Arial Bold" w:cs="Arial"/>
      <w:b/>
      <w:bCs/>
      <w:caps/>
      <w:color w:val="0C479D"/>
      <w:kern w:val="32"/>
      <w:szCs w:val="32"/>
    </w:rPr>
  </w:style>
  <w:style w:type="paragraph" w:styleId="Heading2">
    <w:name w:val="heading 2"/>
    <w:basedOn w:val="Normal"/>
    <w:next w:val="BodyText"/>
    <w:link w:val="Heading2Char"/>
    <w:qFormat/>
    <w:rsid w:val="008F5235"/>
    <w:pPr>
      <w:keepNext/>
      <w:numPr>
        <w:ilvl w:val="1"/>
        <w:numId w:val="3"/>
      </w:numPr>
      <w:spacing w:before="360" w:after="60"/>
      <w:outlineLvl w:val="1"/>
    </w:pPr>
    <w:rPr>
      <w:b/>
      <w:bCs/>
      <w:iCs/>
      <w:szCs w:val="28"/>
    </w:rPr>
  </w:style>
  <w:style w:type="paragraph" w:styleId="Heading3">
    <w:name w:val="heading 3"/>
    <w:basedOn w:val="Normal"/>
    <w:next w:val="BodyText"/>
    <w:link w:val="Heading3Char"/>
    <w:qFormat/>
    <w:rsid w:val="008F5235"/>
    <w:pPr>
      <w:keepNext/>
      <w:numPr>
        <w:ilvl w:val="2"/>
        <w:numId w:val="3"/>
      </w:numPr>
      <w:spacing w:before="360" w:after="60"/>
      <w:ind w:left="5245"/>
      <w:outlineLvl w:val="2"/>
    </w:pPr>
    <w:rPr>
      <w:b/>
      <w:bCs/>
      <w:i/>
      <w:szCs w:val="26"/>
    </w:rPr>
  </w:style>
  <w:style w:type="paragraph" w:styleId="Heading4">
    <w:name w:val="heading 4"/>
    <w:basedOn w:val="Heading3"/>
    <w:next w:val="BodyText"/>
    <w:link w:val="Heading4Char"/>
    <w:qFormat/>
    <w:rsid w:val="008F5235"/>
    <w:pPr>
      <w:numPr>
        <w:ilvl w:val="3"/>
      </w:numPr>
      <w:outlineLvl w:val="3"/>
    </w:pPr>
    <w:rPr>
      <w:b w:val="0"/>
      <w:bCs w:val="0"/>
      <w:iCs/>
    </w:rPr>
  </w:style>
  <w:style w:type="paragraph" w:styleId="Heading5">
    <w:name w:val="heading 5"/>
    <w:basedOn w:val="Normal"/>
    <w:next w:val="Normal"/>
    <w:link w:val="Heading5Char"/>
    <w:semiHidden/>
    <w:unhideWhenUsed/>
    <w:qFormat/>
    <w:rsid w:val="008F5235"/>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F5235"/>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F5235"/>
    <w:pPr>
      <w:keepNext/>
      <w:keepLines/>
      <w:numPr>
        <w:ilvl w:val="6"/>
        <w:numId w:val="3"/>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F5235"/>
    <w:pPr>
      <w:keepNext/>
      <w:keepLines/>
      <w:numPr>
        <w:ilvl w:val="7"/>
        <w:numId w:val="3"/>
      </w:numPr>
      <w:spacing w:before="200"/>
      <w:outlineLvl w:val="7"/>
    </w:pPr>
    <w:rPr>
      <w:rFonts w:ascii="Cambria" w:hAnsi="Cambria"/>
      <w:color w:val="404040"/>
      <w:szCs w:val="20"/>
    </w:rPr>
  </w:style>
  <w:style w:type="paragraph" w:styleId="Heading9">
    <w:name w:val="heading 9"/>
    <w:basedOn w:val="Normal"/>
    <w:next w:val="Normal"/>
    <w:link w:val="Heading9Char"/>
    <w:semiHidden/>
    <w:unhideWhenUsed/>
    <w:qFormat/>
    <w:rsid w:val="008F5235"/>
    <w:pPr>
      <w:keepNext/>
      <w:keepLines/>
      <w:numPr>
        <w:ilvl w:val="8"/>
        <w:numId w:val="3"/>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F5235"/>
    <w:pPr>
      <w:spacing w:before="200" w:after="200" w:line="280" w:lineRule="atLeast"/>
      <w:ind w:left="1276"/>
    </w:pPr>
  </w:style>
  <w:style w:type="character" w:customStyle="1" w:styleId="BodyTextChar">
    <w:name w:val="Body Text Char"/>
    <w:link w:val="BodyText"/>
    <w:rsid w:val="008F5235"/>
    <w:rPr>
      <w:rFonts w:ascii="Arial" w:hAnsi="Arial"/>
      <w:szCs w:val="24"/>
    </w:rPr>
  </w:style>
  <w:style w:type="character" w:customStyle="1" w:styleId="Heading3Char">
    <w:name w:val="Heading 3 Char"/>
    <w:link w:val="Heading3"/>
    <w:rsid w:val="008F5235"/>
    <w:rPr>
      <w:rFonts w:ascii="Arial" w:hAnsi="Arial"/>
      <w:b/>
      <w:bCs/>
      <w:i/>
      <w:szCs w:val="26"/>
    </w:rPr>
  </w:style>
  <w:style w:type="paragraph" w:styleId="Header">
    <w:name w:val="header"/>
    <w:basedOn w:val="Normal"/>
    <w:link w:val="HeaderChar"/>
    <w:uiPriority w:val="99"/>
    <w:rsid w:val="008F5235"/>
    <w:pPr>
      <w:pBdr>
        <w:bottom w:val="single" w:sz="4" w:space="6" w:color="0C479D"/>
      </w:pBdr>
      <w:spacing w:after="420"/>
    </w:pPr>
    <w:rPr>
      <w:i/>
      <w:noProof/>
      <w:color w:val="333333"/>
      <w:sz w:val="14"/>
    </w:rPr>
  </w:style>
  <w:style w:type="paragraph" w:styleId="Footer">
    <w:name w:val="footer"/>
    <w:basedOn w:val="Normal"/>
    <w:link w:val="FooterChar"/>
    <w:rsid w:val="008F5235"/>
    <w:pPr>
      <w:tabs>
        <w:tab w:val="right" w:pos="9360"/>
      </w:tabs>
      <w:ind w:right="-284"/>
    </w:pPr>
    <w:rPr>
      <w:color w:val="666666"/>
      <w:sz w:val="12"/>
    </w:rPr>
  </w:style>
  <w:style w:type="paragraph" w:customStyle="1" w:styleId="ESMajorHeading">
    <w:name w:val="ES Major Heading"/>
    <w:basedOn w:val="Normal"/>
    <w:next w:val="BodyText"/>
    <w:qFormat/>
    <w:rsid w:val="008F5235"/>
    <w:pPr>
      <w:keepNext/>
      <w:spacing w:before="360" w:after="60"/>
    </w:pPr>
    <w:rPr>
      <w:rFonts w:ascii="Arial Bold" w:hAnsi="Arial Bold"/>
      <w:b/>
      <w:kern w:val="32"/>
    </w:rPr>
  </w:style>
  <w:style w:type="paragraph" w:customStyle="1" w:styleId="CRAddress">
    <w:name w:val="CR Address"/>
    <w:basedOn w:val="CRText"/>
    <w:next w:val="CRText"/>
    <w:rsid w:val="00C81073"/>
    <w:rPr>
      <w:sz w:val="18"/>
    </w:rPr>
  </w:style>
  <w:style w:type="paragraph" w:customStyle="1" w:styleId="TablePlainHeader">
    <w:name w:val="Table Plain Header"/>
    <w:basedOn w:val="Normal"/>
    <w:qFormat/>
    <w:rsid w:val="0018706A"/>
    <w:pPr>
      <w:spacing w:before="40" w:after="40" w:line="240" w:lineRule="exact"/>
    </w:pPr>
    <w:rPr>
      <w:b/>
      <w:sz w:val="18"/>
    </w:rPr>
  </w:style>
  <w:style w:type="paragraph" w:customStyle="1" w:styleId="TablePlainRow">
    <w:name w:val="Table Plain Row"/>
    <w:basedOn w:val="Normal"/>
    <w:qFormat/>
    <w:rsid w:val="0018706A"/>
    <w:pPr>
      <w:spacing w:before="40" w:after="40" w:line="240" w:lineRule="atLeast"/>
    </w:pPr>
    <w:rPr>
      <w:sz w:val="18"/>
    </w:rPr>
  </w:style>
  <w:style w:type="character" w:styleId="PageNumber">
    <w:name w:val="page number"/>
    <w:rsid w:val="008F5235"/>
    <w:rPr>
      <w:color w:val="auto"/>
      <w:sz w:val="16"/>
    </w:rPr>
  </w:style>
  <w:style w:type="paragraph" w:customStyle="1" w:styleId="Footer-Odd">
    <w:name w:val="Footer - Odd"/>
    <w:basedOn w:val="Footer"/>
    <w:rsid w:val="008F5235"/>
  </w:style>
  <w:style w:type="paragraph" w:customStyle="1" w:styleId="Footer-Even">
    <w:name w:val="Footer - Even"/>
    <w:basedOn w:val="Footer"/>
    <w:rsid w:val="008F5235"/>
    <w:pPr>
      <w:tabs>
        <w:tab w:val="left" w:pos="567"/>
      </w:tabs>
    </w:pPr>
  </w:style>
  <w:style w:type="paragraph" w:customStyle="1" w:styleId="CRClient">
    <w:name w:val="CR Client"/>
    <w:basedOn w:val="Normal"/>
    <w:rsid w:val="00A85BF2"/>
    <w:pPr>
      <w:spacing w:before="60" w:after="120"/>
    </w:pPr>
    <w:rPr>
      <w:rFonts w:cs="Arial"/>
      <w:szCs w:val="20"/>
      <w:lang w:eastAsia="en-US"/>
    </w:rPr>
  </w:style>
  <w:style w:type="paragraph" w:customStyle="1" w:styleId="CRTitle">
    <w:name w:val="CR Title"/>
    <w:basedOn w:val="Normal"/>
    <w:rsid w:val="00A85BF2"/>
    <w:pPr>
      <w:numPr>
        <w:ilvl w:val="1"/>
      </w:numPr>
      <w:spacing w:before="200" w:line="460" w:lineRule="exact"/>
    </w:pPr>
    <w:rPr>
      <w:rFonts w:ascii="Arial Bold" w:hAnsi="Arial Bold"/>
      <w:b/>
      <w:iCs/>
      <w:color w:val="0C479D"/>
      <w:sz w:val="38"/>
      <w:szCs w:val="38"/>
      <w:lang w:eastAsia="en-US"/>
    </w:rPr>
  </w:style>
  <w:style w:type="paragraph" w:customStyle="1" w:styleId="MajorHeading">
    <w:name w:val="Major Heading"/>
    <w:basedOn w:val="Normal"/>
    <w:next w:val="BodyText"/>
    <w:rsid w:val="008F5235"/>
    <w:pPr>
      <w:pageBreakBefore/>
      <w:spacing w:after="360"/>
    </w:pPr>
    <w:rPr>
      <w:rFonts w:ascii="Arial Bold" w:hAnsi="Arial Bold"/>
      <w:b/>
      <w:caps/>
      <w:color w:val="0C479D"/>
      <w:szCs w:val="20"/>
    </w:rPr>
  </w:style>
  <w:style w:type="paragraph" w:styleId="TOC1">
    <w:name w:val="toc 1"/>
    <w:basedOn w:val="Normal"/>
    <w:next w:val="Normal"/>
    <w:uiPriority w:val="39"/>
    <w:rsid w:val="008F5235"/>
    <w:pPr>
      <w:framePr w:wrap="around" w:vAnchor="page" w:hAnchor="margin" w:y="1978"/>
      <w:tabs>
        <w:tab w:val="left" w:pos="1021"/>
        <w:tab w:val="right" w:leader="dot" w:pos="9611"/>
      </w:tabs>
      <w:spacing w:before="20" w:after="120"/>
      <w:ind w:left="1021" w:hanging="1021"/>
      <w:suppressOverlap/>
    </w:pPr>
    <w:rPr>
      <w:rFonts w:ascii="Arial Bold" w:hAnsi="Arial Bold"/>
      <w:b/>
      <w:caps/>
      <w:noProof/>
      <w:color w:val="0C479D"/>
      <w:lang w:val="en-US" w:eastAsia="en-US"/>
    </w:rPr>
  </w:style>
  <w:style w:type="paragraph" w:styleId="TOC2">
    <w:name w:val="toc 2"/>
    <w:basedOn w:val="Normal"/>
    <w:next w:val="Normal"/>
    <w:uiPriority w:val="39"/>
    <w:rsid w:val="008F5235"/>
    <w:pPr>
      <w:tabs>
        <w:tab w:val="right" w:leader="dot" w:pos="9611"/>
      </w:tabs>
      <w:spacing w:before="120" w:after="120"/>
      <w:ind w:left="1021" w:hanging="1021"/>
    </w:pPr>
    <w:rPr>
      <w:rFonts w:ascii="Arial Bold" w:hAnsi="Arial Bold" w:cs="Arial"/>
      <w:b/>
      <w:szCs w:val="20"/>
      <w:lang w:eastAsia="en-US"/>
    </w:rPr>
  </w:style>
  <w:style w:type="character" w:styleId="Hyperlink">
    <w:name w:val="Hyperlink"/>
    <w:uiPriority w:val="99"/>
    <w:rsid w:val="008F5235"/>
    <w:rPr>
      <w:color w:val="0000FF"/>
      <w:u w:val="single"/>
    </w:rPr>
  </w:style>
  <w:style w:type="paragraph" w:customStyle="1" w:styleId="Reference">
    <w:name w:val="Reference"/>
    <w:basedOn w:val="Normal"/>
    <w:rsid w:val="008F5235"/>
    <w:pPr>
      <w:spacing w:before="240"/>
      <w:ind w:left="567" w:hanging="567"/>
      <w:jc w:val="both"/>
    </w:pPr>
    <w:rPr>
      <w:sz w:val="22"/>
      <w:szCs w:val="20"/>
      <w:lang w:eastAsia="en-US"/>
    </w:rPr>
  </w:style>
  <w:style w:type="paragraph" w:customStyle="1" w:styleId="HeadingAP1">
    <w:name w:val="Heading AP 1"/>
    <w:basedOn w:val="Normal"/>
    <w:next w:val="BodyText"/>
    <w:qFormat/>
    <w:rsid w:val="00857559"/>
    <w:pPr>
      <w:keepNext/>
      <w:pageBreakBefore/>
      <w:numPr>
        <w:numId w:val="2"/>
      </w:numPr>
      <w:spacing w:after="360"/>
    </w:pPr>
    <w:rPr>
      <w:rFonts w:ascii="Arial Bold" w:hAnsi="Arial Bold" w:cs="Arial"/>
      <w:b/>
      <w:caps/>
      <w:color w:val="0C479D"/>
      <w:szCs w:val="20"/>
      <w:lang w:eastAsia="en-US"/>
    </w:rPr>
  </w:style>
  <w:style w:type="paragraph" w:customStyle="1" w:styleId="HeadingAP2">
    <w:name w:val="Heading AP 2"/>
    <w:basedOn w:val="Normal"/>
    <w:next w:val="BodyText"/>
    <w:qFormat/>
    <w:rsid w:val="008F5235"/>
    <w:pPr>
      <w:keepNext/>
      <w:numPr>
        <w:ilvl w:val="1"/>
        <w:numId w:val="2"/>
      </w:numPr>
      <w:spacing w:before="240" w:after="60"/>
    </w:pPr>
    <w:rPr>
      <w:b/>
      <w:bCs/>
      <w:iCs/>
      <w:kern w:val="28"/>
      <w:szCs w:val="28"/>
    </w:rPr>
  </w:style>
  <w:style w:type="paragraph" w:customStyle="1" w:styleId="HeadingAP3">
    <w:name w:val="Heading AP 3"/>
    <w:basedOn w:val="Normal"/>
    <w:next w:val="BodyText"/>
    <w:qFormat/>
    <w:rsid w:val="008F5235"/>
    <w:pPr>
      <w:keepNext/>
      <w:numPr>
        <w:ilvl w:val="2"/>
        <w:numId w:val="2"/>
      </w:numPr>
      <w:spacing w:before="360" w:after="60"/>
    </w:pPr>
    <w:rPr>
      <w:rFonts w:ascii="Arial Bold" w:hAnsi="Arial Bold"/>
      <w:i/>
    </w:rPr>
  </w:style>
  <w:style w:type="paragraph" w:customStyle="1" w:styleId="HeadingAP4">
    <w:name w:val="Heading AP 4"/>
    <w:basedOn w:val="Normal"/>
    <w:next w:val="BodyText"/>
    <w:qFormat/>
    <w:rsid w:val="008F5235"/>
    <w:pPr>
      <w:keepNext/>
      <w:numPr>
        <w:ilvl w:val="3"/>
        <w:numId w:val="2"/>
      </w:numPr>
      <w:spacing w:before="360" w:after="60"/>
    </w:pPr>
    <w:rPr>
      <w:b/>
      <w:i/>
    </w:rPr>
  </w:style>
  <w:style w:type="paragraph" w:styleId="TableofFigures">
    <w:name w:val="table of figures"/>
    <w:basedOn w:val="Normal"/>
    <w:next w:val="Normal"/>
    <w:uiPriority w:val="99"/>
    <w:rsid w:val="008F5235"/>
    <w:pPr>
      <w:tabs>
        <w:tab w:val="left" w:pos="1247"/>
        <w:tab w:val="right" w:leader="dot" w:pos="9611"/>
      </w:tabs>
      <w:spacing w:before="160" w:after="160"/>
      <w:ind w:left="1247" w:hanging="1247"/>
    </w:pPr>
    <w:rPr>
      <w:rFonts w:cs="Arial"/>
      <w:noProof/>
      <w:szCs w:val="20"/>
      <w:lang w:eastAsia="en-US"/>
    </w:rPr>
  </w:style>
  <w:style w:type="paragraph" w:customStyle="1" w:styleId="ESChapterHeading">
    <w:name w:val="ES Chapter Heading"/>
    <w:basedOn w:val="MajorHeading"/>
    <w:next w:val="BodyText"/>
    <w:qFormat/>
    <w:rsid w:val="008F5235"/>
  </w:style>
  <w:style w:type="paragraph" w:customStyle="1" w:styleId="TableHeader">
    <w:name w:val="Table Header"/>
    <w:basedOn w:val="Normal"/>
    <w:next w:val="Normal"/>
    <w:qFormat/>
    <w:rsid w:val="0020210B"/>
    <w:pPr>
      <w:spacing w:before="40" w:after="40" w:line="240" w:lineRule="exact"/>
    </w:pPr>
    <w:rPr>
      <w:b/>
      <w:sz w:val="18"/>
    </w:rPr>
  </w:style>
  <w:style w:type="paragraph" w:customStyle="1" w:styleId="TableRow">
    <w:name w:val="Table Row"/>
    <w:basedOn w:val="Normal"/>
    <w:qFormat/>
    <w:rsid w:val="0020210B"/>
    <w:pPr>
      <w:spacing w:before="40" w:after="40" w:line="240" w:lineRule="atLeast"/>
    </w:pPr>
    <w:rPr>
      <w:sz w:val="18"/>
    </w:rPr>
  </w:style>
  <w:style w:type="paragraph" w:customStyle="1" w:styleId="HeaderbackCover">
    <w:name w:val="Header back Cover"/>
    <w:basedOn w:val="Header"/>
    <w:rsid w:val="008F5235"/>
    <w:pPr>
      <w:pBdr>
        <w:bottom w:val="none" w:sz="0" w:space="0" w:color="auto"/>
      </w:pBdr>
    </w:pPr>
  </w:style>
  <w:style w:type="paragraph" w:customStyle="1" w:styleId="FooterBackCover">
    <w:name w:val="Footer Back Cover"/>
    <w:basedOn w:val="Footer"/>
    <w:rsid w:val="008F5235"/>
  </w:style>
  <w:style w:type="paragraph" w:customStyle="1" w:styleId="BCContactDetail">
    <w:name w:val="BC Contact Detail"/>
    <w:basedOn w:val="Normal"/>
    <w:rsid w:val="00B663FF"/>
    <w:rPr>
      <w:sz w:val="18"/>
      <w:szCs w:val="18"/>
    </w:rPr>
  </w:style>
  <w:style w:type="paragraph" w:customStyle="1" w:styleId="BCCompany">
    <w:name w:val="BC Company"/>
    <w:basedOn w:val="Normal"/>
    <w:rsid w:val="00B663FF"/>
    <w:rPr>
      <w:sz w:val="18"/>
      <w:szCs w:val="18"/>
    </w:rPr>
  </w:style>
  <w:style w:type="paragraph" w:customStyle="1" w:styleId="BCWebAddress">
    <w:name w:val="BC Web Address"/>
    <w:basedOn w:val="Normal"/>
    <w:rsid w:val="00B663FF"/>
    <w:pPr>
      <w:spacing w:before="240"/>
    </w:pPr>
    <w:rPr>
      <w:b/>
    </w:rPr>
  </w:style>
  <w:style w:type="paragraph" w:styleId="TOC3">
    <w:name w:val="toc 3"/>
    <w:basedOn w:val="Normal"/>
    <w:next w:val="Normal"/>
    <w:uiPriority w:val="39"/>
    <w:rsid w:val="008F5235"/>
    <w:pPr>
      <w:framePr w:wrap="around" w:vAnchor="page" w:hAnchor="margin" w:y="1978"/>
      <w:tabs>
        <w:tab w:val="right" w:leader="dot" w:pos="9611"/>
      </w:tabs>
      <w:spacing w:before="120" w:after="120"/>
      <w:ind w:left="1021" w:hanging="1021"/>
      <w:suppressOverlap/>
    </w:pPr>
    <w:rPr>
      <w:rFonts w:ascii="Arial Bold" w:hAnsi="Arial Bold" w:cs="Arial"/>
      <w:b/>
      <w:i/>
      <w:noProof/>
      <w:szCs w:val="20"/>
      <w:lang w:eastAsia="en-US"/>
    </w:rPr>
  </w:style>
  <w:style w:type="paragraph" w:customStyle="1" w:styleId="Alpha">
    <w:name w:val="Alpha"/>
    <w:basedOn w:val="Normal"/>
    <w:qFormat/>
    <w:rsid w:val="00B663FF"/>
    <w:pPr>
      <w:numPr>
        <w:numId w:val="1"/>
      </w:numPr>
      <w:tabs>
        <w:tab w:val="clear" w:pos="284"/>
        <w:tab w:val="num" w:pos="1701"/>
      </w:tabs>
      <w:spacing w:after="120" w:line="280" w:lineRule="atLeast"/>
      <w:ind w:left="1560"/>
      <w:contextualSpacing/>
    </w:pPr>
  </w:style>
  <w:style w:type="paragraph" w:customStyle="1" w:styleId="Bulletlevel1">
    <w:name w:val="Bullet level 1"/>
    <w:basedOn w:val="URSLevel1Bullet"/>
    <w:rsid w:val="00A85BF2"/>
  </w:style>
  <w:style w:type="paragraph" w:styleId="Caption">
    <w:name w:val="caption"/>
    <w:basedOn w:val="Normal"/>
    <w:next w:val="BodyText"/>
    <w:qFormat/>
    <w:rsid w:val="008F5235"/>
    <w:pPr>
      <w:keepNext/>
      <w:tabs>
        <w:tab w:val="left" w:pos="2552"/>
      </w:tabs>
      <w:spacing w:before="240" w:after="240"/>
      <w:ind w:left="2552" w:hanging="1276"/>
      <w:contextualSpacing/>
    </w:pPr>
    <w:rPr>
      <w:rFonts w:ascii="Arial Bold" w:hAnsi="Arial Bold"/>
      <w:b/>
      <w:bCs/>
      <w:color w:val="0C479D"/>
      <w:sz w:val="18"/>
      <w:szCs w:val="22"/>
    </w:rPr>
  </w:style>
  <w:style w:type="paragraph" w:customStyle="1" w:styleId="ESSubHeading">
    <w:name w:val="ES Sub Heading"/>
    <w:basedOn w:val="Normal"/>
    <w:next w:val="BodyText"/>
    <w:qFormat/>
    <w:rsid w:val="008F5235"/>
    <w:pPr>
      <w:keepNext/>
      <w:spacing w:before="360" w:after="60"/>
    </w:pPr>
    <w:rPr>
      <w:rFonts w:ascii="Arial Bold" w:hAnsi="Arial Bold"/>
      <w:i/>
    </w:rPr>
  </w:style>
  <w:style w:type="character" w:styleId="FootnoteReference">
    <w:name w:val="footnote reference"/>
    <w:uiPriority w:val="99"/>
    <w:rsid w:val="008F5235"/>
    <w:rPr>
      <w:vertAlign w:val="superscript"/>
    </w:rPr>
  </w:style>
  <w:style w:type="paragraph" w:styleId="FootnoteText">
    <w:name w:val="footnote text"/>
    <w:basedOn w:val="Normal"/>
    <w:link w:val="FootnoteTextChar"/>
    <w:uiPriority w:val="99"/>
    <w:rsid w:val="008F5235"/>
    <w:rPr>
      <w:sz w:val="16"/>
      <w:szCs w:val="20"/>
    </w:rPr>
  </w:style>
  <w:style w:type="paragraph" w:customStyle="1" w:styleId="Numbered">
    <w:name w:val="Numbered"/>
    <w:basedOn w:val="Normal"/>
    <w:qFormat/>
    <w:rsid w:val="008F5235"/>
    <w:pPr>
      <w:numPr>
        <w:numId w:val="6"/>
      </w:numPr>
      <w:spacing w:after="120" w:line="280" w:lineRule="atLeast"/>
      <w:contextualSpacing/>
    </w:pPr>
  </w:style>
  <w:style w:type="paragraph" w:styleId="Quote">
    <w:name w:val="Quote"/>
    <w:basedOn w:val="BodyText"/>
    <w:rsid w:val="008F5235"/>
    <w:pPr>
      <w:pBdr>
        <w:top w:val="single" w:sz="4" w:space="1" w:color="E87B00"/>
        <w:bottom w:val="single" w:sz="4" w:space="1" w:color="E87B00"/>
      </w:pBdr>
      <w:spacing w:before="240" w:after="240"/>
    </w:pPr>
    <w:rPr>
      <w:i/>
      <w:color w:val="E87B00"/>
      <w:sz w:val="24"/>
    </w:rPr>
  </w:style>
  <w:style w:type="paragraph" w:customStyle="1" w:styleId="Bulletlevel2">
    <w:name w:val="Bullet level 2"/>
    <w:basedOn w:val="URSLevel2Bullet"/>
    <w:rsid w:val="00A85BF2"/>
  </w:style>
  <w:style w:type="paragraph" w:customStyle="1" w:styleId="TableAlpha">
    <w:name w:val="Table Alpha"/>
    <w:basedOn w:val="Normal"/>
    <w:qFormat/>
    <w:rsid w:val="008F5235"/>
    <w:pPr>
      <w:numPr>
        <w:numId w:val="7"/>
      </w:numPr>
      <w:spacing w:before="40" w:after="40" w:line="240" w:lineRule="exact"/>
    </w:pPr>
    <w:rPr>
      <w:sz w:val="18"/>
    </w:rPr>
  </w:style>
  <w:style w:type="paragraph" w:customStyle="1" w:styleId="TableBullet">
    <w:name w:val="Table Bullet"/>
    <w:basedOn w:val="Normal"/>
    <w:qFormat/>
    <w:rsid w:val="008F5235"/>
    <w:pPr>
      <w:numPr>
        <w:numId w:val="8"/>
      </w:numPr>
      <w:spacing w:before="40" w:after="40" w:line="240" w:lineRule="exact"/>
    </w:pPr>
    <w:rPr>
      <w:sz w:val="18"/>
    </w:rPr>
  </w:style>
  <w:style w:type="paragraph" w:customStyle="1" w:styleId="TableNumbered">
    <w:name w:val="Table Numbered"/>
    <w:basedOn w:val="Normal"/>
    <w:qFormat/>
    <w:rsid w:val="008F5235"/>
    <w:pPr>
      <w:numPr>
        <w:numId w:val="9"/>
      </w:numPr>
      <w:spacing w:before="40" w:after="40" w:line="240" w:lineRule="exact"/>
    </w:pPr>
    <w:rPr>
      <w:sz w:val="18"/>
    </w:rPr>
  </w:style>
  <w:style w:type="paragraph" w:customStyle="1" w:styleId="TableSubBullet">
    <w:name w:val="Table Sub Bullet"/>
    <w:basedOn w:val="Normal"/>
    <w:qFormat/>
    <w:rsid w:val="008F5235"/>
    <w:pPr>
      <w:numPr>
        <w:numId w:val="10"/>
      </w:numPr>
      <w:spacing w:before="40" w:after="40" w:line="240" w:lineRule="exact"/>
    </w:pPr>
    <w:rPr>
      <w:sz w:val="18"/>
    </w:rPr>
  </w:style>
  <w:style w:type="paragraph" w:styleId="TOC4">
    <w:name w:val="toc 4"/>
    <w:basedOn w:val="Normal"/>
    <w:next w:val="Normal"/>
    <w:autoRedefine/>
    <w:rsid w:val="008F5235"/>
    <w:pPr>
      <w:spacing w:before="160" w:after="160"/>
      <w:ind w:left="1247"/>
    </w:pPr>
    <w:rPr>
      <w:rFonts w:cs="Arial"/>
      <w:szCs w:val="20"/>
      <w:lang w:eastAsia="en-US"/>
    </w:rPr>
  </w:style>
  <w:style w:type="character" w:customStyle="1" w:styleId="URSBlue">
    <w:name w:val="URS Blue"/>
    <w:rsid w:val="008F5235"/>
    <w:rPr>
      <w:color w:val="0C479D"/>
    </w:rPr>
  </w:style>
  <w:style w:type="paragraph" w:styleId="BalloonText">
    <w:name w:val="Balloon Text"/>
    <w:basedOn w:val="Normal"/>
    <w:link w:val="BalloonTextChar"/>
    <w:rsid w:val="008F5235"/>
    <w:rPr>
      <w:rFonts w:ascii="Tahoma" w:hAnsi="Tahoma" w:cs="Tahoma"/>
      <w:sz w:val="16"/>
      <w:szCs w:val="16"/>
    </w:rPr>
  </w:style>
  <w:style w:type="table" w:styleId="TableGrid">
    <w:name w:val="Table Grid"/>
    <w:basedOn w:val="TableNormal"/>
    <w:uiPriority w:val="59"/>
    <w:rsid w:val="008F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C96DB5"/>
    <w:pPr>
      <w:ind w:left="960"/>
    </w:pPr>
    <w:rPr>
      <w:rFonts w:ascii="Times New Roman" w:hAnsi="Times New Roman"/>
      <w:sz w:val="24"/>
      <w:lang w:val="en-GB" w:eastAsia="en-GB"/>
    </w:rPr>
  </w:style>
  <w:style w:type="paragraph" w:styleId="TOC6">
    <w:name w:val="toc 6"/>
    <w:basedOn w:val="Normal"/>
    <w:next w:val="Normal"/>
    <w:autoRedefine/>
    <w:semiHidden/>
    <w:rsid w:val="00C96DB5"/>
    <w:pPr>
      <w:ind w:left="1200"/>
    </w:pPr>
    <w:rPr>
      <w:rFonts w:ascii="Times New Roman" w:hAnsi="Times New Roman"/>
      <w:sz w:val="24"/>
      <w:lang w:val="en-GB" w:eastAsia="en-GB"/>
    </w:rPr>
  </w:style>
  <w:style w:type="paragraph" w:styleId="TOC7">
    <w:name w:val="toc 7"/>
    <w:basedOn w:val="Normal"/>
    <w:next w:val="Normal"/>
    <w:autoRedefine/>
    <w:semiHidden/>
    <w:rsid w:val="00C96DB5"/>
    <w:pPr>
      <w:ind w:left="1440"/>
    </w:pPr>
    <w:rPr>
      <w:rFonts w:ascii="Times New Roman" w:hAnsi="Times New Roman"/>
      <w:sz w:val="24"/>
      <w:lang w:val="en-GB" w:eastAsia="en-GB"/>
    </w:rPr>
  </w:style>
  <w:style w:type="paragraph" w:styleId="TOC8">
    <w:name w:val="toc 8"/>
    <w:basedOn w:val="Normal"/>
    <w:next w:val="Normal"/>
    <w:autoRedefine/>
    <w:semiHidden/>
    <w:rsid w:val="00C96DB5"/>
    <w:pPr>
      <w:ind w:left="1680"/>
    </w:pPr>
    <w:rPr>
      <w:rFonts w:ascii="Times New Roman" w:hAnsi="Times New Roman"/>
      <w:sz w:val="24"/>
      <w:lang w:val="en-GB" w:eastAsia="en-GB"/>
    </w:rPr>
  </w:style>
  <w:style w:type="paragraph" w:styleId="TOC9">
    <w:name w:val="toc 9"/>
    <w:basedOn w:val="Normal"/>
    <w:next w:val="Normal"/>
    <w:autoRedefine/>
    <w:semiHidden/>
    <w:rsid w:val="00C96DB5"/>
    <w:pPr>
      <w:ind w:left="1920"/>
    </w:pPr>
    <w:rPr>
      <w:rFonts w:ascii="Times New Roman" w:hAnsi="Times New Roman"/>
      <w:sz w:val="24"/>
      <w:lang w:val="en-GB" w:eastAsia="en-GB"/>
    </w:rPr>
  </w:style>
  <w:style w:type="character" w:customStyle="1" w:styleId="BalloonTextChar">
    <w:name w:val="Balloon Text Char"/>
    <w:link w:val="BalloonText"/>
    <w:rsid w:val="008F5235"/>
    <w:rPr>
      <w:rFonts w:ascii="Tahoma" w:hAnsi="Tahoma" w:cs="Tahoma"/>
      <w:sz w:val="16"/>
      <w:szCs w:val="16"/>
    </w:rPr>
  </w:style>
  <w:style w:type="character" w:styleId="CommentReference">
    <w:name w:val="annotation reference"/>
    <w:uiPriority w:val="99"/>
    <w:rsid w:val="008F5235"/>
    <w:rPr>
      <w:sz w:val="16"/>
      <w:szCs w:val="16"/>
    </w:rPr>
  </w:style>
  <w:style w:type="paragraph" w:styleId="CommentText">
    <w:name w:val="annotation text"/>
    <w:basedOn w:val="Normal"/>
    <w:link w:val="CommentTextChar"/>
    <w:uiPriority w:val="99"/>
    <w:rsid w:val="008F5235"/>
    <w:rPr>
      <w:szCs w:val="20"/>
    </w:rPr>
  </w:style>
  <w:style w:type="character" w:customStyle="1" w:styleId="CommentTextChar">
    <w:name w:val="Comment Text Char"/>
    <w:link w:val="CommentText"/>
    <w:uiPriority w:val="99"/>
    <w:rsid w:val="008F5235"/>
    <w:rPr>
      <w:rFonts w:ascii="Arial" w:hAnsi="Arial"/>
    </w:rPr>
  </w:style>
  <w:style w:type="paragraph" w:styleId="CommentSubject">
    <w:name w:val="annotation subject"/>
    <w:basedOn w:val="CommentText"/>
    <w:next w:val="CommentText"/>
    <w:link w:val="CommentSubjectChar"/>
    <w:rsid w:val="008F5235"/>
    <w:rPr>
      <w:b/>
      <w:bCs/>
    </w:rPr>
  </w:style>
  <w:style w:type="character" w:customStyle="1" w:styleId="CommentSubjectChar">
    <w:name w:val="Comment Subject Char"/>
    <w:link w:val="CommentSubject"/>
    <w:rsid w:val="008F5235"/>
    <w:rPr>
      <w:rFonts w:ascii="Arial" w:hAnsi="Arial"/>
      <w:b/>
      <w:bCs/>
    </w:rPr>
  </w:style>
  <w:style w:type="paragraph" w:customStyle="1" w:styleId="Copyrighttext">
    <w:name w:val="Copyright text"/>
    <w:basedOn w:val="Normal"/>
    <w:rsid w:val="008F5235"/>
    <w:pPr>
      <w:autoSpaceDE w:val="0"/>
      <w:autoSpaceDN w:val="0"/>
      <w:adjustRightInd w:val="0"/>
    </w:pPr>
    <w:rPr>
      <w:rFonts w:cs="Arial"/>
      <w:sz w:val="14"/>
      <w:szCs w:val="14"/>
    </w:rPr>
  </w:style>
  <w:style w:type="paragraph" w:customStyle="1" w:styleId="Covercountry">
    <w:name w:val="Cover country"/>
    <w:basedOn w:val="Normal"/>
    <w:rsid w:val="008F5235"/>
    <w:pPr>
      <w:spacing w:after="120"/>
    </w:pPr>
    <w:rPr>
      <w:caps/>
      <w:color w:val="FFFFFF"/>
      <w:spacing w:val="20"/>
      <w:sz w:val="19"/>
      <w:szCs w:val="20"/>
    </w:rPr>
  </w:style>
  <w:style w:type="paragraph" w:customStyle="1" w:styleId="FooterA3Landscape">
    <w:name w:val="Footer A3 Landscape"/>
    <w:basedOn w:val="Footer"/>
    <w:rsid w:val="008F5235"/>
    <w:pPr>
      <w:tabs>
        <w:tab w:val="clear" w:pos="9360"/>
        <w:tab w:val="right" w:pos="14459"/>
      </w:tabs>
    </w:pPr>
  </w:style>
  <w:style w:type="character" w:customStyle="1" w:styleId="FootnoteTextChar">
    <w:name w:val="Footnote Text Char"/>
    <w:link w:val="FootnoteText"/>
    <w:uiPriority w:val="99"/>
    <w:rsid w:val="008F5235"/>
    <w:rPr>
      <w:rFonts w:ascii="Arial" w:hAnsi="Arial"/>
      <w:sz w:val="16"/>
    </w:rPr>
  </w:style>
  <w:style w:type="character" w:customStyle="1" w:styleId="HeaderChar">
    <w:name w:val="Header Char"/>
    <w:link w:val="Header"/>
    <w:uiPriority w:val="99"/>
    <w:rsid w:val="008F5235"/>
    <w:rPr>
      <w:rFonts w:ascii="Arial" w:hAnsi="Arial"/>
      <w:i/>
      <w:noProof/>
      <w:color w:val="333333"/>
      <w:sz w:val="14"/>
      <w:szCs w:val="24"/>
    </w:rPr>
  </w:style>
  <w:style w:type="character" w:customStyle="1" w:styleId="Heading1Char">
    <w:name w:val="Heading 1 Char"/>
    <w:link w:val="Heading1"/>
    <w:rsid w:val="008F5235"/>
    <w:rPr>
      <w:rFonts w:ascii="Arial Bold" w:hAnsi="Arial Bold" w:cs="Arial"/>
      <w:b/>
      <w:bCs/>
      <w:caps/>
      <w:color w:val="0C479D"/>
      <w:kern w:val="32"/>
      <w:szCs w:val="32"/>
    </w:rPr>
  </w:style>
  <w:style w:type="character" w:customStyle="1" w:styleId="Heading2Char">
    <w:name w:val="Heading 2 Char"/>
    <w:link w:val="Heading2"/>
    <w:rsid w:val="008F5235"/>
    <w:rPr>
      <w:rFonts w:ascii="Arial" w:hAnsi="Arial"/>
      <w:b/>
      <w:bCs/>
      <w:iCs/>
      <w:szCs w:val="28"/>
    </w:rPr>
  </w:style>
  <w:style w:type="character" w:customStyle="1" w:styleId="Heading4Char">
    <w:name w:val="Heading 4 Char"/>
    <w:link w:val="Heading4"/>
    <w:rsid w:val="008F5235"/>
    <w:rPr>
      <w:rFonts w:ascii="Arial" w:hAnsi="Arial"/>
      <w:i/>
      <w:iCs/>
      <w:szCs w:val="26"/>
    </w:rPr>
  </w:style>
  <w:style w:type="character" w:customStyle="1" w:styleId="Heading5Char">
    <w:name w:val="Heading 5 Char"/>
    <w:link w:val="Heading5"/>
    <w:semiHidden/>
    <w:rsid w:val="008F5235"/>
    <w:rPr>
      <w:rFonts w:ascii="Cambria" w:hAnsi="Cambria"/>
      <w:color w:val="243F60"/>
      <w:szCs w:val="24"/>
    </w:rPr>
  </w:style>
  <w:style w:type="character" w:customStyle="1" w:styleId="Heading6Char">
    <w:name w:val="Heading 6 Char"/>
    <w:link w:val="Heading6"/>
    <w:semiHidden/>
    <w:rsid w:val="008F5235"/>
    <w:rPr>
      <w:rFonts w:ascii="Cambria" w:hAnsi="Cambria"/>
      <w:i/>
      <w:iCs/>
      <w:color w:val="243F60"/>
      <w:szCs w:val="24"/>
    </w:rPr>
  </w:style>
  <w:style w:type="character" w:customStyle="1" w:styleId="Heading7Char">
    <w:name w:val="Heading 7 Char"/>
    <w:link w:val="Heading7"/>
    <w:semiHidden/>
    <w:rsid w:val="008F5235"/>
    <w:rPr>
      <w:rFonts w:ascii="Cambria" w:hAnsi="Cambria"/>
      <w:i/>
      <w:iCs/>
      <w:color w:val="404040"/>
      <w:szCs w:val="24"/>
    </w:rPr>
  </w:style>
  <w:style w:type="character" w:customStyle="1" w:styleId="Heading8Char">
    <w:name w:val="Heading 8 Char"/>
    <w:link w:val="Heading8"/>
    <w:semiHidden/>
    <w:rsid w:val="008F5235"/>
    <w:rPr>
      <w:rFonts w:ascii="Cambria" w:hAnsi="Cambria"/>
      <w:color w:val="404040"/>
    </w:rPr>
  </w:style>
  <w:style w:type="character" w:customStyle="1" w:styleId="Heading9Char">
    <w:name w:val="Heading 9 Char"/>
    <w:link w:val="Heading9"/>
    <w:semiHidden/>
    <w:rsid w:val="008F5235"/>
    <w:rPr>
      <w:rFonts w:ascii="Cambria" w:hAnsi="Cambria"/>
      <w:i/>
      <w:iCs/>
      <w:color w:val="404040"/>
    </w:rPr>
  </w:style>
  <w:style w:type="paragraph" w:customStyle="1" w:styleId="HeadingSub">
    <w:name w:val="Heading Sub"/>
    <w:basedOn w:val="Normal"/>
    <w:next w:val="BodyText"/>
    <w:qFormat/>
    <w:rsid w:val="008F5235"/>
    <w:pPr>
      <w:keepNext/>
      <w:spacing w:before="360" w:after="60"/>
      <w:ind w:left="2552" w:hanging="1276"/>
    </w:pPr>
    <w:rPr>
      <w:b/>
      <w:i/>
      <w:color w:val="595959"/>
    </w:rPr>
  </w:style>
  <w:style w:type="numbering" w:customStyle="1" w:styleId="Headings">
    <w:name w:val="Headings"/>
    <w:uiPriority w:val="99"/>
    <w:rsid w:val="008F5235"/>
    <w:pPr>
      <w:numPr>
        <w:numId w:val="15"/>
      </w:numPr>
    </w:pPr>
  </w:style>
  <w:style w:type="numbering" w:customStyle="1" w:styleId="Style1">
    <w:name w:val="Style1"/>
    <w:uiPriority w:val="99"/>
    <w:rsid w:val="008F5235"/>
    <w:pPr>
      <w:numPr>
        <w:numId w:val="4"/>
      </w:numPr>
    </w:pPr>
  </w:style>
  <w:style w:type="numbering" w:customStyle="1" w:styleId="Style2">
    <w:name w:val="Style2"/>
    <w:uiPriority w:val="99"/>
    <w:rsid w:val="008F5235"/>
    <w:pPr>
      <w:numPr>
        <w:numId w:val="5"/>
      </w:numPr>
    </w:pPr>
  </w:style>
  <w:style w:type="numbering" w:customStyle="1" w:styleId="Style3">
    <w:name w:val="Style3"/>
    <w:uiPriority w:val="99"/>
    <w:rsid w:val="008F5235"/>
    <w:pPr>
      <w:numPr>
        <w:numId w:val="6"/>
      </w:numPr>
    </w:pPr>
  </w:style>
  <w:style w:type="paragraph" w:customStyle="1" w:styleId="BCdisclaimer">
    <w:name w:val="BC disclaimer"/>
    <w:basedOn w:val="Normal"/>
    <w:rsid w:val="0020210B"/>
    <w:rPr>
      <w:rFonts w:cs="Arial"/>
      <w:sz w:val="18"/>
      <w:szCs w:val="18"/>
      <w:lang w:eastAsia="en-US"/>
    </w:rPr>
  </w:style>
  <w:style w:type="paragraph" w:customStyle="1" w:styleId="BCslogan">
    <w:name w:val="BC slogan"/>
    <w:basedOn w:val="Normal"/>
    <w:rsid w:val="00777882"/>
    <w:pPr>
      <w:tabs>
        <w:tab w:val="right" w:pos="2914"/>
        <w:tab w:val="right" w:pos="5182"/>
        <w:tab w:val="right" w:pos="6316"/>
        <w:tab w:val="right" w:pos="7875"/>
      </w:tabs>
      <w:ind w:right="-142" w:firstLine="79"/>
    </w:pPr>
    <w:rPr>
      <w:rFonts w:cs="Arial"/>
      <w:color w:val="221E1F"/>
      <w:spacing w:val="39"/>
      <w:sz w:val="16"/>
      <w:szCs w:val="16"/>
    </w:rPr>
  </w:style>
  <w:style w:type="paragraph" w:customStyle="1" w:styleId="URSLevel1Bullet">
    <w:name w:val="URS Level 1 Bullet"/>
    <w:basedOn w:val="BodyText"/>
    <w:link w:val="URSLevel1BulletChar"/>
    <w:qFormat/>
    <w:rsid w:val="002F7B92"/>
    <w:pPr>
      <w:numPr>
        <w:numId w:val="11"/>
      </w:numPr>
      <w:spacing w:before="0" w:after="120"/>
    </w:pPr>
    <w:rPr>
      <w:rFonts w:cs="Arial"/>
      <w:lang w:val="en-US" w:eastAsia="en-US"/>
    </w:rPr>
  </w:style>
  <w:style w:type="character" w:customStyle="1" w:styleId="URSLevel1BulletChar">
    <w:name w:val="URS Level 1 Bullet Char"/>
    <w:link w:val="URSLevel1Bullet"/>
    <w:rsid w:val="002F7B92"/>
    <w:rPr>
      <w:rFonts w:ascii="Arial" w:hAnsi="Arial" w:cs="Arial"/>
      <w:szCs w:val="24"/>
      <w:lang w:val="en-US" w:eastAsia="en-US"/>
    </w:rPr>
  </w:style>
  <w:style w:type="paragraph" w:customStyle="1" w:styleId="URSAddress">
    <w:name w:val="URS Address"/>
    <w:basedOn w:val="Normal"/>
    <w:link w:val="URSAddressChar"/>
    <w:qFormat/>
    <w:rsid w:val="008F5235"/>
    <w:pPr>
      <w:spacing w:line="260" w:lineRule="exact"/>
    </w:pPr>
    <w:rPr>
      <w:rFonts w:eastAsia="Calibri" w:cs="Arial"/>
      <w:szCs w:val="20"/>
      <w:lang w:val="en-US" w:eastAsia="en-US"/>
    </w:rPr>
  </w:style>
  <w:style w:type="character" w:customStyle="1" w:styleId="URSAddressChar">
    <w:name w:val="URS Address Char"/>
    <w:link w:val="URSAddress"/>
    <w:rsid w:val="008F5235"/>
    <w:rPr>
      <w:rFonts w:ascii="Arial" w:eastAsia="Calibri" w:hAnsi="Arial" w:cs="Arial"/>
      <w:lang w:val="en-US" w:eastAsia="en-US"/>
    </w:rPr>
  </w:style>
  <w:style w:type="paragraph" w:customStyle="1" w:styleId="CRDocumentDate">
    <w:name w:val="CR Document Date"/>
    <w:basedOn w:val="Normal"/>
    <w:link w:val="CRDocumentDateChar"/>
    <w:rsid w:val="008F5235"/>
    <w:pPr>
      <w:spacing w:before="240"/>
      <w:contextualSpacing/>
    </w:pPr>
    <w:rPr>
      <w:sz w:val="22"/>
      <w:lang w:val="en-US" w:eastAsia="en-US"/>
    </w:rPr>
  </w:style>
  <w:style w:type="character" w:customStyle="1" w:styleId="CRDocumentDateChar">
    <w:name w:val="CR Document Date Char"/>
    <w:link w:val="CRDocumentDate"/>
    <w:rsid w:val="008F5235"/>
    <w:rPr>
      <w:rFonts w:ascii="Arial" w:hAnsi="Arial"/>
      <w:sz w:val="22"/>
      <w:szCs w:val="24"/>
      <w:lang w:val="en-US" w:eastAsia="en-US"/>
    </w:rPr>
  </w:style>
  <w:style w:type="paragraph" w:customStyle="1" w:styleId="CRPreparedfor">
    <w:name w:val="CR Prepared for"/>
    <w:aliases w:val="by:"/>
    <w:basedOn w:val="Normal"/>
    <w:link w:val="CRPreparedforChar"/>
    <w:rsid w:val="008F5235"/>
    <w:pPr>
      <w:spacing w:before="280"/>
      <w:contextualSpacing/>
    </w:pPr>
    <w:rPr>
      <w:lang w:val="en-US" w:eastAsia="en-US"/>
    </w:rPr>
  </w:style>
  <w:style w:type="character" w:customStyle="1" w:styleId="CRPreparedforChar">
    <w:name w:val="CR Prepared for Char"/>
    <w:aliases w:val="by: Char"/>
    <w:link w:val="CRPreparedfor"/>
    <w:rsid w:val="008F5235"/>
    <w:rPr>
      <w:rFonts w:ascii="Arial" w:hAnsi="Arial"/>
      <w:szCs w:val="24"/>
      <w:lang w:val="en-US" w:eastAsia="en-US"/>
    </w:rPr>
  </w:style>
  <w:style w:type="paragraph" w:customStyle="1" w:styleId="URSHeading1">
    <w:name w:val="URS Heading 1"/>
    <w:basedOn w:val="Normal"/>
    <w:next w:val="Normal"/>
    <w:link w:val="URSHeading1Char"/>
    <w:rsid w:val="008F5235"/>
    <w:pPr>
      <w:keepNext/>
      <w:keepLines/>
      <w:widowControl w:val="0"/>
      <w:spacing w:before="200"/>
      <w:ind w:left="1281" w:hanging="1281"/>
    </w:pPr>
    <w:rPr>
      <w:rFonts w:ascii="Arial Bold" w:hAnsi="Arial Bold"/>
      <w:b/>
      <w:caps/>
      <w:color w:val="0C479D"/>
    </w:rPr>
  </w:style>
  <w:style w:type="character" w:customStyle="1" w:styleId="URSHeading1Char">
    <w:name w:val="URS Heading 1 Char"/>
    <w:link w:val="URSHeading1"/>
    <w:rsid w:val="008F5235"/>
    <w:rPr>
      <w:rFonts w:ascii="Arial Bold" w:hAnsi="Arial Bold"/>
      <w:b/>
      <w:caps/>
      <w:color w:val="0C479D"/>
      <w:szCs w:val="24"/>
    </w:rPr>
  </w:style>
  <w:style w:type="paragraph" w:customStyle="1" w:styleId="URSLevel2Bullet">
    <w:name w:val="URS Level 2 Bullet"/>
    <w:basedOn w:val="BodyText"/>
    <w:link w:val="URSLevel2BulletChar"/>
    <w:qFormat/>
    <w:rsid w:val="002F7B92"/>
    <w:pPr>
      <w:numPr>
        <w:ilvl w:val="1"/>
        <w:numId w:val="12"/>
      </w:numPr>
      <w:spacing w:before="0" w:after="120"/>
    </w:pPr>
    <w:rPr>
      <w:rFonts w:cs="Arial"/>
      <w:lang w:val="en-US" w:eastAsia="en-US"/>
    </w:rPr>
  </w:style>
  <w:style w:type="character" w:customStyle="1" w:styleId="URSLevel2BulletChar">
    <w:name w:val="URS Level 2 Bullet Char"/>
    <w:link w:val="URSLevel2Bullet"/>
    <w:rsid w:val="002F7B92"/>
    <w:rPr>
      <w:rFonts w:ascii="Arial" w:hAnsi="Arial" w:cs="Arial"/>
      <w:szCs w:val="24"/>
      <w:lang w:val="en-US" w:eastAsia="en-US"/>
    </w:rPr>
  </w:style>
  <w:style w:type="character" w:customStyle="1" w:styleId="URSLOCATION">
    <w:name w:val="URS LOCATION"/>
    <w:rsid w:val="008F5235"/>
    <w:rPr>
      <w:rFonts w:ascii="Arial" w:hAnsi="Arial"/>
      <w:b w:val="0"/>
      <w:i w:val="0"/>
      <w:caps/>
      <w:color w:val="FFFFFF"/>
      <w:spacing w:val="20"/>
      <w:w w:val="100"/>
      <w:sz w:val="19"/>
    </w:rPr>
  </w:style>
  <w:style w:type="paragraph" w:customStyle="1" w:styleId="URSsidebar10ptbold">
    <w:name w:val="URS sidebar 10pt bold"/>
    <w:basedOn w:val="URSAddress"/>
    <w:link w:val="URSsidebar10ptboldChar"/>
    <w:qFormat/>
    <w:rsid w:val="008F5235"/>
    <w:rPr>
      <w:b/>
    </w:rPr>
  </w:style>
  <w:style w:type="character" w:customStyle="1" w:styleId="URSsidebar10ptboldChar">
    <w:name w:val="URS sidebar 10pt bold Char"/>
    <w:link w:val="URSsidebar10ptbold"/>
    <w:rsid w:val="008F5235"/>
    <w:rPr>
      <w:rFonts w:ascii="Arial" w:eastAsia="Calibri" w:hAnsi="Arial" w:cs="Arial"/>
      <w:b/>
      <w:lang w:val="en-US" w:eastAsia="en-US"/>
    </w:rPr>
  </w:style>
  <w:style w:type="paragraph" w:customStyle="1" w:styleId="URSsidebar10pttext">
    <w:name w:val="URS sidebar 10pt text"/>
    <w:basedOn w:val="URSAddress"/>
    <w:link w:val="URSsidebar10pttextChar"/>
    <w:qFormat/>
    <w:rsid w:val="008F5235"/>
  </w:style>
  <w:style w:type="character" w:customStyle="1" w:styleId="URSsidebar10pttextChar">
    <w:name w:val="URS sidebar 10pt text Char"/>
    <w:link w:val="URSsidebar10pttext"/>
    <w:rsid w:val="008F5235"/>
    <w:rPr>
      <w:rFonts w:ascii="Arial" w:eastAsia="Calibri" w:hAnsi="Arial" w:cs="Arial"/>
      <w:lang w:val="en-US" w:eastAsia="en-US"/>
    </w:rPr>
  </w:style>
  <w:style w:type="paragraph" w:customStyle="1" w:styleId="URSsidebartitle">
    <w:name w:val="URS sidebar title"/>
    <w:basedOn w:val="Normal"/>
    <w:autoRedefine/>
    <w:rsid w:val="0018706A"/>
    <w:pPr>
      <w:autoSpaceDE w:val="0"/>
      <w:autoSpaceDN w:val="0"/>
      <w:adjustRightInd w:val="0"/>
      <w:spacing w:before="180" w:line="480" w:lineRule="exact"/>
      <w:ind w:right="135"/>
      <w:contextualSpacing/>
    </w:pPr>
    <w:rPr>
      <w:rFonts w:eastAsia="Times" w:cs="Batang"/>
      <w:color w:val="FFFFFF"/>
      <w:sz w:val="38"/>
      <w:szCs w:val="38"/>
      <w:lang w:eastAsia="en-US"/>
    </w:rPr>
  </w:style>
  <w:style w:type="table" w:customStyle="1" w:styleId="URSTableColoured">
    <w:name w:val="URS Table Coloured"/>
    <w:basedOn w:val="TableNormal"/>
    <w:uiPriority w:val="99"/>
    <w:rsid w:val="008F5235"/>
    <w:rPr>
      <w:rFonts w:ascii="Arial" w:hAnsi="Arial"/>
      <w:sz w:val="18"/>
    </w:rPr>
    <w:tblPr>
      <w:tblInd w:w="1418" w:type="dxa"/>
      <w:tblBorders>
        <w:bottom w:val="single" w:sz="4" w:space="0" w:color="0C479D"/>
        <w:insideH w:val="single" w:sz="4" w:space="0" w:color="0C479D"/>
      </w:tblBorders>
    </w:tblPr>
    <w:tblStylePr w:type="firstRow">
      <w:rPr>
        <w:b/>
        <w:color w:val="FFFFFF"/>
      </w:rPr>
      <w:tblPr/>
      <w:tcPr>
        <w:shd w:val="clear" w:color="auto" w:fill="0C479D"/>
      </w:tcPr>
    </w:tblStylePr>
  </w:style>
  <w:style w:type="table" w:customStyle="1" w:styleId="URSTablePlain">
    <w:name w:val="URS Table Plain"/>
    <w:basedOn w:val="TableNormal"/>
    <w:uiPriority w:val="99"/>
    <w:rsid w:val="008F5235"/>
    <w:rPr>
      <w:rFonts w:ascii="Arial" w:hAnsi="Arial"/>
      <w:sz w:val="18"/>
    </w:rPr>
    <w:tblP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Arial" w:hAnsi="Arial"/>
        <w:b w:val="0"/>
        <w:sz w:val="18"/>
      </w:rPr>
      <w:tblPr/>
      <w:trPr>
        <w:tblHeader/>
      </w:trPr>
      <w:tcPr>
        <w:tcBorders>
          <w:insideH w:val="single" w:sz="4" w:space="0" w:color="FFFFFF"/>
          <w:insideV w:val="single" w:sz="4" w:space="0" w:color="FFFFFF"/>
        </w:tcBorders>
        <w:shd w:val="clear" w:color="auto" w:fill="000000"/>
      </w:tcPr>
    </w:tblStylePr>
  </w:style>
  <w:style w:type="paragraph" w:customStyle="1" w:styleId="URSTableTextTitle">
    <w:name w:val="URS TableText Title"/>
    <w:basedOn w:val="Normal"/>
    <w:rsid w:val="008F5235"/>
    <w:pPr>
      <w:spacing w:before="100" w:after="100"/>
      <w:ind w:left="136"/>
    </w:pPr>
    <w:rPr>
      <w:b/>
      <w:bCs/>
      <w:caps/>
      <w:color w:val="FFFFFF"/>
      <w:szCs w:val="20"/>
      <w:lang w:eastAsia="en-US"/>
    </w:rPr>
  </w:style>
  <w:style w:type="paragraph" w:customStyle="1" w:styleId="Small">
    <w:name w:val="Small"/>
    <w:rsid w:val="00E665D5"/>
    <w:rPr>
      <w:rFonts w:ascii="Arial" w:hAnsi="Arial"/>
      <w:sz w:val="2"/>
      <w:szCs w:val="24"/>
      <w:lang w:eastAsia="en-US"/>
    </w:rPr>
  </w:style>
  <w:style w:type="paragraph" w:customStyle="1" w:styleId="CRDate">
    <w:name w:val="CR Date"/>
    <w:basedOn w:val="Normal"/>
    <w:next w:val="CRText"/>
    <w:rsid w:val="00C81073"/>
    <w:pPr>
      <w:tabs>
        <w:tab w:val="left" w:pos="5103"/>
      </w:tabs>
      <w:spacing w:before="60"/>
    </w:pPr>
    <w:rPr>
      <w:caps/>
      <w:color w:val="FFFFFF"/>
      <w:sz w:val="22"/>
    </w:rPr>
  </w:style>
  <w:style w:type="paragraph" w:customStyle="1" w:styleId="CRPrepare">
    <w:name w:val="CR Prepare"/>
    <w:basedOn w:val="CRText"/>
    <w:next w:val="CRText"/>
    <w:rsid w:val="00C81073"/>
    <w:rPr>
      <w:sz w:val="18"/>
    </w:rPr>
  </w:style>
  <w:style w:type="paragraph" w:customStyle="1" w:styleId="CRProject">
    <w:name w:val="CR Project"/>
    <w:basedOn w:val="CRText"/>
    <w:next w:val="CRText"/>
    <w:rsid w:val="00C81073"/>
    <w:pPr>
      <w:spacing w:before="240" w:after="120"/>
    </w:pPr>
    <w:rPr>
      <w:sz w:val="18"/>
    </w:rPr>
  </w:style>
  <w:style w:type="paragraph" w:customStyle="1" w:styleId="CRType">
    <w:name w:val="CR Type"/>
    <w:basedOn w:val="CRText"/>
    <w:next w:val="CRText"/>
    <w:rsid w:val="00C81073"/>
    <w:pPr>
      <w:spacing w:after="120"/>
    </w:pPr>
    <w:rPr>
      <w:sz w:val="40"/>
    </w:rPr>
  </w:style>
  <w:style w:type="paragraph" w:customStyle="1" w:styleId="CRText">
    <w:name w:val="CR Text"/>
    <w:rsid w:val="00C81073"/>
    <w:rPr>
      <w:rFonts w:ascii="Arial" w:hAnsi="Arial" w:cs="Arial"/>
      <w:lang w:eastAsia="en-US"/>
    </w:rPr>
  </w:style>
  <w:style w:type="character" w:customStyle="1" w:styleId="FooterChar">
    <w:name w:val="Footer Char"/>
    <w:link w:val="Footer"/>
    <w:rsid w:val="00C81073"/>
    <w:rPr>
      <w:rFonts w:ascii="Arial" w:hAnsi="Arial"/>
      <w:color w:val="666666"/>
      <w:sz w:val="12"/>
      <w:szCs w:val="24"/>
    </w:rPr>
  </w:style>
  <w:style w:type="paragraph" w:styleId="ListParagraph">
    <w:name w:val="List Paragraph"/>
    <w:basedOn w:val="Normal"/>
    <w:link w:val="ListParagraphChar"/>
    <w:uiPriority w:val="34"/>
    <w:qFormat/>
    <w:rsid w:val="008A1393"/>
    <w:pPr>
      <w:numPr>
        <w:numId w:val="13"/>
      </w:numPr>
      <w:spacing w:after="120" w:line="280" w:lineRule="atLeast"/>
      <w:contextualSpacing/>
    </w:pPr>
    <w:rPr>
      <w:rFonts w:ascii="Calibri" w:eastAsia="Calibri" w:hAnsi="Calibri"/>
      <w:sz w:val="22"/>
      <w:szCs w:val="20"/>
      <w:lang w:val="en-GB" w:eastAsia="en-US"/>
    </w:rPr>
  </w:style>
  <w:style w:type="character" w:customStyle="1" w:styleId="ListParagraphChar">
    <w:name w:val="List Paragraph Char"/>
    <w:link w:val="ListParagraph"/>
    <w:uiPriority w:val="34"/>
    <w:rsid w:val="008A1393"/>
    <w:rPr>
      <w:rFonts w:ascii="Calibri" w:eastAsia="Calibri" w:hAnsi="Calibri"/>
      <w:sz w:val="22"/>
      <w:lang w:val="en-GB" w:eastAsia="en-US"/>
    </w:rPr>
  </w:style>
  <w:style w:type="paragraph" w:styleId="NormalWeb">
    <w:name w:val="Normal (Web)"/>
    <w:basedOn w:val="Normal"/>
    <w:uiPriority w:val="99"/>
    <w:unhideWhenUsed/>
    <w:rsid w:val="00D92D37"/>
    <w:pPr>
      <w:spacing w:before="100" w:beforeAutospacing="1" w:after="100" w:afterAutospacing="1" w:line="276" w:lineRule="auto"/>
      <w:jc w:val="both"/>
    </w:pPr>
    <w:rPr>
      <w:rFonts w:ascii="Times New Roman" w:hAnsi="Times New Roman" w:cs="Arial"/>
      <w:sz w:val="24"/>
    </w:rPr>
  </w:style>
  <w:style w:type="paragraph" w:customStyle="1" w:styleId="Default">
    <w:name w:val="Default"/>
    <w:rsid w:val="000359D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5752">
      <w:bodyDiv w:val="1"/>
      <w:marLeft w:val="0"/>
      <w:marRight w:val="0"/>
      <w:marTop w:val="0"/>
      <w:marBottom w:val="0"/>
      <w:divBdr>
        <w:top w:val="none" w:sz="0" w:space="0" w:color="auto"/>
        <w:left w:val="none" w:sz="0" w:space="0" w:color="auto"/>
        <w:bottom w:val="none" w:sz="0" w:space="0" w:color="auto"/>
        <w:right w:val="none" w:sz="0" w:space="0" w:color="auto"/>
      </w:divBdr>
    </w:div>
    <w:div w:id="384766911">
      <w:bodyDiv w:val="1"/>
      <w:marLeft w:val="0"/>
      <w:marRight w:val="0"/>
      <w:marTop w:val="0"/>
      <w:marBottom w:val="0"/>
      <w:divBdr>
        <w:top w:val="none" w:sz="0" w:space="0" w:color="auto"/>
        <w:left w:val="none" w:sz="0" w:space="0" w:color="auto"/>
        <w:bottom w:val="none" w:sz="0" w:space="0" w:color="auto"/>
        <w:right w:val="none" w:sz="0" w:space="0" w:color="auto"/>
      </w:divBdr>
    </w:div>
    <w:div w:id="607584620">
      <w:bodyDiv w:val="1"/>
      <w:marLeft w:val="0"/>
      <w:marRight w:val="0"/>
      <w:marTop w:val="0"/>
      <w:marBottom w:val="0"/>
      <w:divBdr>
        <w:top w:val="none" w:sz="0" w:space="0" w:color="auto"/>
        <w:left w:val="none" w:sz="0" w:space="0" w:color="auto"/>
        <w:bottom w:val="none" w:sz="0" w:space="0" w:color="auto"/>
        <w:right w:val="none" w:sz="0" w:space="0" w:color="auto"/>
      </w:divBdr>
    </w:div>
    <w:div w:id="710500325">
      <w:bodyDiv w:val="1"/>
      <w:marLeft w:val="0"/>
      <w:marRight w:val="0"/>
      <w:marTop w:val="0"/>
      <w:marBottom w:val="0"/>
      <w:divBdr>
        <w:top w:val="none" w:sz="0" w:space="0" w:color="auto"/>
        <w:left w:val="none" w:sz="0" w:space="0" w:color="auto"/>
        <w:bottom w:val="none" w:sz="0" w:space="0" w:color="auto"/>
        <w:right w:val="none" w:sz="0" w:space="0" w:color="auto"/>
      </w:divBdr>
    </w:div>
    <w:div w:id="1071658598">
      <w:bodyDiv w:val="1"/>
      <w:marLeft w:val="0"/>
      <w:marRight w:val="0"/>
      <w:marTop w:val="0"/>
      <w:marBottom w:val="0"/>
      <w:divBdr>
        <w:top w:val="none" w:sz="0" w:space="0" w:color="auto"/>
        <w:left w:val="none" w:sz="0" w:space="0" w:color="auto"/>
        <w:bottom w:val="none" w:sz="0" w:space="0" w:color="auto"/>
        <w:right w:val="none" w:sz="0" w:space="0" w:color="auto"/>
      </w:divBdr>
    </w:div>
    <w:div w:id="1108699683">
      <w:bodyDiv w:val="1"/>
      <w:marLeft w:val="0"/>
      <w:marRight w:val="0"/>
      <w:marTop w:val="0"/>
      <w:marBottom w:val="0"/>
      <w:divBdr>
        <w:top w:val="none" w:sz="0" w:space="0" w:color="auto"/>
        <w:left w:val="none" w:sz="0" w:space="0" w:color="auto"/>
        <w:bottom w:val="none" w:sz="0" w:space="0" w:color="auto"/>
        <w:right w:val="none" w:sz="0" w:space="0" w:color="auto"/>
      </w:divBdr>
    </w:div>
    <w:div w:id="1344169175">
      <w:bodyDiv w:val="1"/>
      <w:marLeft w:val="0"/>
      <w:marRight w:val="0"/>
      <w:marTop w:val="0"/>
      <w:marBottom w:val="0"/>
      <w:divBdr>
        <w:top w:val="none" w:sz="0" w:space="0" w:color="auto"/>
        <w:left w:val="none" w:sz="0" w:space="0" w:color="auto"/>
        <w:bottom w:val="none" w:sz="0" w:space="0" w:color="auto"/>
        <w:right w:val="none" w:sz="0" w:space="0" w:color="auto"/>
      </w:divBdr>
    </w:div>
    <w:div w:id="1385593744">
      <w:bodyDiv w:val="1"/>
      <w:marLeft w:val="0"/>
      <w:marRight w:val="0"/>
      <w:marTop w:val="0"/>
      <w:marBottom w:val="0"/>
      <w:divBdr>
        <w:top w:val="none" w:sz="0" w:space="0" w:color="auto"/>
        <w:left w:val="none" w:sz="0" w:space="0" w:color="auto"/>
        <w:bottom w:val="none" w:sz="0" w:space="0" w:color="auto"/>
        <w:right w:val="none" w:sz="0" w:space="0" w:color="auto"/>
      </w:divBdr>
    </w:div>
    <w:div w:id="1609313174">
      <w:bodyDiv w:val="1"/>
      <w:marLeft w:val="0"/>
      <w:marRight w:val="0"/>
      <w:marTop w:val="0"/>
      <w:marBottom w:val="0"/>
      <w:divBdr>
        <w:top w:val="none" w:sz="0" w:space="0" w:color="auto"/>
        <w:left w:val="none" w:sz="0" w:space="0" w:color="auto"/>
        <w:bottom w:val="none" w:sz="0" w:space="0" w:color="auto"/>
        <w:right w:val="none" w:sz="0" w:space="0" w:color="auto"/>
      </w:divBdr>
    </w:div>
    <w:div w:id="19626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4.xml"/><Relationship Id="rId39" Type="http://schemas.openxmlformats.org/officeDocument/2006/relationships/header" Target="header11.xml"/><Relationship Id="rId21" Type="http://schemas.openxmlformats.org/officeDocument/2006/relationships/header" Target="header5.xml"/><Relationship Id="rId34" Type="http://schemas.openxmlformats.org/officeDocument/2006/relationships/footer" Target="footer8.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6.xml"/><Relationship Id="rId11" Type="http://schemas.openxmlformats.org/officeDocument/2006/relationships/image" Target="media/image4.jpeg"/><Relationship Id="rId24" Type="http://schemas.openxmlformats.org/officeDocument/2006/relationships/chart" Target="charts/chart2.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footer" Target="footer6.xml"/><Relationship Id="rId44" Type="http://schemas.openxmlformats.org/officeDocument/2006/relationships/footer" Target="footer12.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hart" Target="charts/chart5.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chart" Target="charts/chart3.xml"/><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header" Target="header14.xml"/><Relationship Id="rId20" Type="http://schemas.openxmlformats.org/officeDocument/2006/relationships/footer" Target="footer4.xml"/><Relationship Id="rId41"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9.jpeg"/></Relationships>
</file>

<file path=word/_rels/footer8.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9.xml.rels><?xml version="1.0" encoding="UTF-8" standalone="yes"?>
<Relationships xmlns="http://schemas.openxmlformats.org/package/2006/relationships"><Relationship Id="rId1" Type="http://schemas.openxmlformats.org/officeDocument/2006/relationships/image" Target="media/image9.jpeg"/></Relationships>
</file>

<file path=word/_rels/header10.xml.rels><?xml version="1.0" encoding="UTF-8" standalone="yes"?>
<Relationships xmlns="http://schemas.openxmlformats.org/package/2006/relationships"><Relationship Id="rId1" Type="http://schemas.openxmlformats.org/officeDocument/2006/relationships/image" Target="media/image8.jpeg"/></Relationships>
</file>

<file path=word/_rels/header11.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192.168.10.12\SPSNData\spsn\3000%20%20PROJECT%20MOBILIZATION%20&amp;%20IMPLEMENTATION\3009%20M%20&amp;%20E\3009.04%20Evaluation%20Studies\Classroom%20Evaluation%20Study%202015\Classroom%20analysis\Classrooms%20quantitative%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0.12\SPSNData\spsn\3000%20%20PROJECT%20MOBILIZATION%20&amp;%20IMPLEMENTATION\3009%20M%20&amp;%20E\3009.04%20Evaluation%20Studies\Classroom%20Evaluation%20Study%202015\Classroom%20analysis\Classrooms%20quantitative%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0.12\SPSNData\spsn\3000%20%20PROJECT%20MOBILIZATION%20&amp;%20IMPLEMENTATION\3009%20M%20&amp;%20E\3009.04%20Evaluation%20Studies\Classroom%20Evaluation%20Study%202015\Classroom%20analysis\analysis%20for%20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0.12\SPSNData\spsn\3000%20%20PROJECT%20MOBILIZATION%20&amp;%20IMPLEMENTATION\3009%20M%20&amp;%20E\3009.04%20Evaluation%20Studies\Classroom%20Evaluation%20Study%202015\Classroom%20analysis\analysis%20for%20cha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10.12\SPSNData\spsn\3000%20%20PROJECT%20MOBILIZATION%20&amp;%20IMPLEMENTATION\3009%20M%20&amp;%20E\3009.04%20Evaluation%20Studies\Classroom%20Evaluation%20Study%202015\Classroom%20analysis\Classrooms%20quantitative%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10.12\SPSNData\spsn\3000%20%20PROJECT%20MOBILIZATION%20&amp;%20IMPLEMENTATION\3009%20M%20&amp;%20E\3009.04%20Evaluation%20Studies\Classroom%20Evaluation%20Study%202015\Classroom%20analysis\Classrooms%20quantitative%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Group's capacity </a:t>
            </a:r>
          </a:p>
        </c:rich>
      </c:tx>
      <c:layout/>
      <c:overlay val="0"/>
    </c:title>
    <c:autoTitleDeleted val="0"/>
    <c:plotArea>
      <c:layout/>
      <c:barChart>
        <c:barDir val="col"/>
        <c:grouping val="clustered"/>
        <c:varyColors val="0"/>
        <c:ser>
          <c:idx val="0"/>
          <c:order val="0"/>
          <c:tx>
            <c:strRef>
              <c:f>'[Classrooms quantitative analysis.xlsx]Capacity Building '!$B$20</c:f>
              <c:strCache>
                <c:ptCount val="1"/>
                <c:pt idx="0">
                  <c:v># of projects </c:v>
                </c:pt>
              </c:strCache>
            </c:strRef>
          </c:tx>
          <c:invertIfNegative val="0"/>
          <c:cat>
            <c:strRef>
              <c:f>'[Classrooms quantitative analysis.xlsx]Capacity Building '!$A$21:$A$23</c:f>
              <c:strCache>
                <c:ptCount val="3"/>
                <c:pt idx="0">
                  <c:v>Active group transfering skills &amp; knowledge </c:v>
                </c:pt>
                <c:pt idx="1">
                  <c:v>Active group but not transferring their skills </c:v>
                </c:pt>
                <c:pt idx="2">
                  <c:v>No capacity built</c:v>
                </c:pt>
              </c:strCache>
            </c:strRef>
          </c:cat>
          <c:val>
            <c:numRef>
              <c:f>'[Classrooms quantitative analysis.xlsx]Capacity Building '!$B$21:$B$23</c:f>
              <c:numCache>
                <c:formatCode>General</c:formatCode>
                <c:ptCount val="3"/>
                <c:pt idx="0">
                  <c:v>6</c:v>
                </c:pt>
                <c:pt idx="1">
                  <c:v>5</c:v>
                </c:pt>
                <c:pt idx="2">
                  <c:v>5</c:v>
                </c:pt>
              </c:numCache>
            </c:numRef>
          </c:val>
          <c:extLst>
            <c:ext xmlns:c16="http://schemas.microsoft.com/office/drawing/2014/chart" uri="{C3380CC4-5D6E-409C-BE32-E72D297353CC}">
              <c16:uniqueId val="{00000000-294C-4F80-B4EB-76C1DE4820BA}"/>
            </c:ext>
          </c:extLst>
        </c:ser>
        <c:dLbls>
          <c:showLegendKey val="0"/>
          <c:showVal val="0"/>
          <c:showCatName val="0"/>
          <c:showSerName val="0"/>
          <c:showPercent val="0"/>
          <c:showBubbleSize val="0"/>
        </c:dLbls>
        <c:gapWidth val="150"/>
        <c:axId val="200156928"/>
        <c:axId val="200157320"/>
      </c:barChart>
      <c:catAx>
        <c:axId val="200156928"/>
        <c:scaling>
          <c:orientation val="minMax"/>
        </c:scaling>
        <c:delete val="0"/>
        <c:axPos val="b"/>
        <c:numFmt formatCode="General" sourceLinked="0"/>
        <c:majorTickMark val="out"/>
        <c:minorTickMark val="none"/>
        <c:tickLblPos val="nextTo"/>
        <c:crossAx val="200157320"/>
        <c:crosses val="autoZero"/>
        <c:auto val="1"/>
        <c:lblAlgn val="ctr"/>
        <c:lblOffset val="100"/>
        <c:noMultiLvlLbl val="0"/>
      </c:catAx>
      <c:valAx>
        <c:axId val="200157320"/>
        <c:scaling>
          <c:orientation val="minMax"/>
        </c:scaling>
        <c:delete val="0"/>
        <c:axPos val="l"/>
        <c:majorGridlines/>
        <c:numFmt formatCode="General" sourceLinked="1"/>
        <c:majorTickMark val="out"/>
        <c:minorTickMark val="none"/>
        <c:tickLblPos val="nextTo"/>
        <c:crossAx val="200156928"/>
        <c:crosses val="autoZero"/>
        <c:crossBetween val="between"/>
      </c:valAx>
    </c:plotArea>
    <c:plotVisOnly val="1"/>
    <c:dispBlanksAs val="gap"/>
    <c:showDLblsOverMax val="0"/>
  </c:chart>
  <c:spPr>
    <a:ln>
      <a:solidFill>
        <a:schemeClr val="accent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Community's capacity </a:t>
            </a:r>
          </a:p>
        </c:rich>
      </c:tx>
      <c:layout/>
      <c:overlay val="0"/>
    </c:title>
    <c:autoTitleDeleted val="0"/>
    <c:plotArea>
      <c:layout/>
      <c:barChart>
        <c:barDir val="col"/>
        <c:grouping val="clustered"/>
        <c:varyColors val="0"/>
        <c:ser>
          <c:idx val="0"/>
          <c:order val="0"/>
          <c:tx>
            <c:strRef>
              <c:f>'[Classrooms quantitative analysis.xlsx]Capacity Building '!$B$39</c:f>
              <c:strCache>
                <c:ptCount val="1"/>
                <c:pt idx="0">
                  <c:v># of projects</c:v>
                </c:pt>
              </c:strCache>
            </c:strRef>
          </c:tx>
          <c:invertIfNegative val="0"/>
          <c:cat>
            <c:strRef>
              <c:f>'[Classrooms quantitative analysis.xlsx]Capacity Building '!$A$40:$A$42</c:f>
              <c:strCache>
                <c:ptCount val="3"/>
                <c:pt idx="0">
                  <c:v>Active &amp; empowered community through SPSN </c:v>
                </c:pt>
                <c:pt idx="1">
                  <c:v>Active community but not empowered </c:v>
                </c:pt>
                <c:pt idx="2">
                  <c:v>No changes to capacity </c:v>
                </c:pt>
              </c:strCache>
            </c:strRef>
          </c:cat>
          <c:val>
            <c:numRef>
              <c:f>'[Classrooms quantitative analysis.xlsx]Capacity Building '!$B$40:$B$42</c:f>
              <c:numCache>
                <c:formatCode>General</c:formatCode>
                <c:ptCount val="3"/>
                <c:pt idx="0">
                  <c:v>7</c:v>
                </c:pt>
                <c:pt idx="1">
                  <c:v>5</c:v>
                </c:pt>
                <c:pt idx="2">
                  <c:v>4</c:v>
                </c:pt>
              </c:numCache>
            </c:numRef>
          </c:val>
          <c:extLst>
            <c:ext xmlns:c16="http://schemas.microsoft.com/office/drawing/2014/chart" uri="{C3380CC4-5D6E-409C-BE32-E72D297353CC}">
              <c16:uniqueId val="{00000000-5904-46EC-AF74-D2A545D75307}"/>
            </c:ext>
          </c:extLst>
        </c:ser>
        <c:dLbls>
          <c:showLegendKey val="0"/>
          <c:showVal val="0"/>
          <c:showCatName val="0"/>
          <c:showSerName val="0"/>
          <c:showPercent val="0"/>
          <c:showBubbleSize val="0"/>
        </c:dLbls>
        <c:gapWidth val="150"/>
        <c:axId val="200158104"/>
        <c:axId val="200158496"/>
      </c:barChart>
      <c:catAx>
        <c:axId val="200158104"/>
        <c:scaling>
          <c:orientation val="minMax"/>
        </c:scaling>
        <c:delete val="0"/>
        <c:axPos val="b"/>
        <c:numFmt formatCode="General" sourceLinked="0"/>
        <c:majorTickMark val="out"/>
        <c:minorTickMark val="none"/>
        <c:tickLblPos val="nextTo"/>
        <c:crossAx val="200158496"/>
        <c:crosses val="autoZero"/>
        <c:auto val="1"/>
        <c:lblAlgn val="ctr"/>
        <c:lblOffset val="100"/>
        <c:noMultiLvlLbl val="0"/>
      </c:catAx>
      <c:valAx>
        <c:axId val="200158496"/>
        <c:scaling>
          <c:orientation val="minMax"/>
        </c:scaling>
        <c:delete val="0"/>
        <c:axPos val="l"/>
        <c:majorGridlines/>
        <c:numFmt formatCode="General" sourceLinked="1"/>
        <c:majorTickMark val="out"/>
        <c:minorTickMark val="none"/>
        <c:tickLblPos val="nextTo"/>
        <c:crossAx val="2001581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Projects promoting/demonstrating DG principles </a:t>
            </a:r>
          </a:p>
        </c:rich>
      </c:tx>
      <c:layout/>
      <c:overlay val="0"/>
    </c:title>
    <c:autoTitleDeleted val="0"/>
    <c:plotArea>
      <c:layout/>
      <c:barChart>
        <c:barDir val="col"/>
        <c:grouping val="clustered"/>
        <c:varyColors val="0"/>
        <c:ser>
          <c:idx val="0"/>
          <c:order val="0"/>
          <c:tx>
            <c:strRef>
              <c:f>'DG Principles'!$B$4</c:f>
              <c:strCache>
                <c:ptCount val="1"/>
                <c:pt idx="0">
                  <c:v># of projects </c:v>
                </c:pt>
              </c:strCache>
            </c:strRef>
          </c:tx>
          <c:invertIfNegative val="0"/>
          <c:cat>
            <c:strRef>
              <c:f>'DG Principles'!$A$5:$A$7</c:f>
              <c:strCache>
                <c:ptCount val="3"/>
                <c:pt idx="0">
                  <c:v>High- 5 to 6 principles practiced/demonstrated</c:v>
                </c:pt>
                <c:pt idx="1">
                  <c:v>Medium- 3 to 4 principles practiced/demonstrated </c:v>
                </c:pt>
                <c:pt idx="2">
                  <c:v>Low- 1 to 2 principles practiced/demonstrated </c:v>
                </c:pt>
              </c:strCache>
            </c:strRef>
          </c:cat>
          <c:val>
            <c:numRef>
              <c:f>'DG Principles'!$B$5:$B$7</c:f>
              <c:numCache>
                <c:formatCode>General</c:formatCode>
                <c:ptCount val="3"/>
                <c:pt idx="0">
                  <c:v>7</c:v>
                </c:pt>
                <c:pt idx="1">
                  <c:v>6</c:v>
                </c:pt>
                <c:pt idx="2">
                  <c:v>3</c:v>
                </c:pt>
              </c:numCache>
            </c:numRef>
          </c:val>
          <c:extLst>
            <c:ext xmlns:c16="http://schemas.microsoft.com/office/drawing/2014/chart" uri="{C3380CC4-5D6E-409C-BE32-E72D297353CC}">
              <c16:uniqueId val="{00000000-00B2-4F0F-8FA7-99E974FD6CA5}"/>
            </c:ext>
          </c:extLst>
        </c:ser>
        <c:dLbls>
          <c:showLegendKey val="0"/>
          <c:showVal val="0"/>
          <c:showCatName val="0"/>
          <c:showSerName val="0"/>
          <c:showPercent val="0"/>
          <c:showBubbleSize val="0"/>
        </c:dLbls>
        <c:gapWidth val="150"/>
        <c:axId val="246384432"/>
        <c:axId val="246384824"/>
      </c:barChart>
      <c:catAx>
        <c:axId val="246384432"/>
        <c:scaling>
          <c:orientation val="minMax"/>
        </c:scaling>
        <c:delete val="0"/>
        <c:axPos val="b"/>
        <c:numFmt formatCode="General" sourceLinked="0"/>
        <c:majorTickMark val="out"/>
        <c:minorTickMark val="none"/>
        <c:tickLblPos val="nextTo"/>
        <c:crossAx val="246384824"/>
        <c:crosses val="autoZero"/>
        <c:auto val="1"/>
        <c:lblAlgn val="ctr"/>
        <c:lblOffset val="100"/>
        <c:noMultiLvlLbl val="0"/>
      </c:catAx>
      <c:valAx>
        <c:axId val="246384824"/>
        <c:scaling>
          <c:orientation val="minMax"/>
        </c:scaling>
        <c:delete val="0"/>
        <c:axPos val="l"/>
        <c:majorGridlines/>
        <c:numFmt formatCode="General" sourceLinked="1"/>
        <c:majorTickMark val="out"/>
        <c:minorTickMark val="none"/>
        <c:tickLblPos val="nextTo"/>
        <c:crossAx val="2463844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Most to least practiced principle </a:t>
            </a:r>
          </a:p>
        </c:rich>
      </c:tx>
      <c:layout/>
      <c:overlay val="0"/>
    </c:title>
    <c:autoTitleDeleted val="0"/>
    <c:plotArea>
      <c:layout/>
      <c:barChart>
        <c:barDir val="col"/>
        <c:grouping val="clustered"/>
        <c:varyColors val="0"/>
        <c:ser>
          <c:idx val="0"/>
          <c:order val="0"/>
          <c:tx>
            <c:strRef>
              <c:f>'DG Principles'!$B$20</c:f>
              <c:strCache>
                <c:ptCount val="1"/>
                <c:pt idx="0">
                  <c:v># of projects</c:v>
                </c:pt>
              </c:strCache>
            </c:strRef>
          </c:tx>
          <c:invertIfNegative val="0"/>
          <c:cat>
            <c:strRef>
              <c:f>'DG Principles'!$A$21:$A$26</c:f>
              <c:strCache>
                <c:ptCount val="6"/>
                <c:pt idx="0">
                  <c:v>Participation </c:v>
                </c:pt>
                <c:pt idx="1">
                  <c:v>Responsiveness</c:v>
                </c:pt>
                <c:pt idx="2">
                  <c:v>Legitimacy </c:v>
                </c:pt>
                <c:pt idx="3">
                  <c:v>Equality </c:v>
                </c:pt>
                <c:pt idx="4">
                  <c:v>Transparency </c:v>
                </c:pt>
                <c:pt idx="5">
                  <c:v>Accountability </c:v>
                </c:pt>
              </c:strCache>
            </c:strRef>
          </c:cat>
          <c:val>
            <c:numRef>
              <c:f>'DG Principles'!$B$21:$B$26</c:f>
              <c:numCache>
                <c:formatCode>General</c:formatCode>
                <c:ptCount val="6"/>
                <c:pt idx="0">
                  <c:v>15</c:v>
                </c:pt>
                <c:pt idx="1">
                  <c:v>11</c:v>
                </c:pt>
                <c:pt idx="2">
                  <c:v>10</c:v>
                </c:pt>
                <c:pt idx="3">
                  <c:v>9</c:v>
                </c:pt>
                <c:pt idx="4">
                  <c:v>7</c:v>
                </c:pt>
                <c:pt idx="5">
                  <c:v>6</c:v>
                </c:pt>
              </c:numCache>
            </c:numRef>
          </c:val>
          <c:extLst>
            <c:ext xmlns:c16="http://schemas.microsoft.com/office/drawing/2014/chart" uri="{C3380CC4-5D6E-409C-BE32-E72D297353CC}">
              <c16:uniqueId val="{00000000-2CA2-4829-9881-67E48150FD24}"/>
            </c:ext>
          </c:extLst>
        </c:ser>
        <c:dLbls>
          <c:showLegendKey val="0"/>
          <c:showVal val="0"/>
          <c:showCatName val="0"/>
          <c:showSerName val="0"/>
          <c:showPercent val="0"/>
          <c:showBubbleSize val="0"/>
        </c:dLbls>
        <c:gapWidth val="150"/>
        <c:axId val="305061592"/>
        <c:axId val="305061984"/>
      </c:barChart>
      <c:catAx>
        <c:axId val="305061592"/>
        <c:scaling>
          <c:orientation val="minMax"/>
        </c:scaling>
        <c:delete val="0"/>
        <c:axPos val="b"/>
        <c:numFmt formatCode="General" sourceLinked="0"/>
        <c:majorTickMark val="out"/>
        <c:minorTickMark val="none"/>
        <c:tickLblPos val="nextTo"/>
        <c:crossAx val="305061984"/>
        <c:crosses val="autoZero"/>
        <c:auto val="1"/>
        <c:lblAlgn val="ctr"/>
        <c:lblOffset val="100"/>
        <c:noMultiLvlLbl val="0"/>
      </c:catAx>
      <c:valAx>
        <c:axId val="305061984"/>
        <c:scaling>
          <c:orientation val="minMax"/>
        </c:scaling>
        <c:delete val="0"/>
        <c:axPos val="l"/>
        <c:majorGridlines/>
        <c:numFmt formatCode="General" sourceLinked="1"/>
        <c:majorTickMark val="out"/>
        <c:minorTickMark val="none"/>
        <c:tickLblPos val="nextTo"/>
        <c:crossAx val="3050615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Linkages with</a:t>
            </a:r>
            <a:r>
              <a:rPr lang="en-US" baseline="0"/>
              <a:t> new/existing stakeholders</a:t>
            </a:r>
            <a:endParaRPr lang="en-US"/>
          </a:p>
        </c:rich>
      </c:tx>
      <c:layout/>
      <c:overlay val="0"/>
    </c:title>
    <c:autoTitleDeleted val="0"/>
    <c:plotArea>
      <c:layout/>
      <c:barChart>
        <c:barDir val="col"/>
        <c:grouping val="clustered"/>
        <c:varyColors val="0"/>
        <c:ser>
          <c:idx val="0"/>
          <c:order val="0"/>
          <c:tx>
            <c:strRef>
              <c:f>'[Classrooms quantitative analysis.xlsx]DG Principles'!$B$33</c:f>
              <c:strCache>
                <c:ptCount val="1"/>
                <c:pt idx="0">
                  <c:v># of projects </c:v>
                </c:pt>
              </c:strCache>
            </c:strRef>
          </c:tx>
          <c:invertIfNegative val="0"/>
          <c:cat>
            <c:strRef>
              <c:f>'[Classrooms quantitative analysis.xlsx]DG Principles'!$A$34:$A$36</c:f>
              <c:strCache>
                <c:ptCount val="3"/>
                <c:pt idx="0">
                  <c:v>Existing linkages </c:v>
                </c:pt>
                <c:pt idx="1">
                  <c:v>New linkages </c:v>
                </c:pt>
                <c:pt idx="2">
                  <c:v>No new/existing</c:v>
                </c:pt>
              </c:strCache>
            </c:strRef>
          </c:cat>
          <c:val>
            <c:numRef>
              <c:f>'[Classrooms quantitative analysis.xlsx]DG Principles'!$B$34:$B$36</c:f>
              <c:numCache>
                <c:formatCode>General</c:formatCode>
                <c:ptCount val="3"/>
                <c:pt idx="0">
                  <c:v>7</c:v>
                </c:pt>
                <c:pt idx="1">
                  <c:v>6</c:v>
                </c:pt>
                <c:pt idx="2">
                  <c:v>3</c:v>
                </c:pt>
              </c:numCache>
            </c:numRef>
          </c:val>
          <c:extLst>
            <c:ext xmlns:c16="http://schemas.microsoft.com/office/drawing/2014/chart" uri="{C3380CC4-5D6E-409C-BE32-E72D297353CC}">
              <c16:uniqueId val="{00000000-4B06-4624-8298-FD0A0B3B9B61}"/>
            </c:ext>
          </c:extLst>
        </c:ser>
        <c:dLbls>
          <c:showLegendKey val="0"/>
          <c:showVal val="0"/>
          <c:showCatName val="0"/>
          <c:showSerName val="0"/>
          <c:showPercent val="0"/>
          <c:showBubbleSize val="0"/>
        </c:dLbls>
        <c:gapWidth val="150"/>
        <c:axId val="305063160"/>
        <c:axId val="304808872"/>
      </c:barChart>
      <c:catAx>
        <c:axId val="305063160"/>
        <c:scaling>
          <c:orientation val="minMax"/>
        </c:scaling>
        <c:delete val="0"/>
        <c:axPos val="b"/>
        <c:numFmt formatCode="General" sourceLinked="0"/>
        <c:majorTickMark val="out"/>
        <c:minorTickMark val="none"/>
        <c:tickLblPos val="nextTo"/>
        <c:crossAx val="304808872"/>
        <c:crosses val="autoZero"/>
        <c:auto val="1"/>
        <c:lblAlgn val="ctr"/>
        <c:lblOffset val="100"/>
        <c:noMultiLvlLbl val="0"/>
      </c:catAx>
      <c:valAx>
        <c:axId val="304808872"/>
        <c:scaling>
          <c:orientation val="minMax"/>
          <c:max val="8"/>
        </c:scaling>
        <c:delete val="0"/>
        <c:axPos val="l"/>
        <c:majorGridlines/>
        <c:numFmt formatCode="General" sourceLinked="1"/>
        <c:majorTickMark val="out"/>
        <c:minorTickMark val="none"/>
        <c:tickLblPos val="nextTo"/>
        <c:crossAx val="305063160"/>
        <c:crosses val="autoZero"/>
        <c:crossBetween val="between"/>
        <c:majorUnit val="1"/>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Outcomes </a:t>
            </a:r>
          </a:p>
        </c:rich>
      </c:tx>
      <c:layout/>
      <c:overlay val="0"/>
    </c:title>
    <c:autoTitleDeleted val="0"/>
    <c:plotArea>
      <c:layout/>
      <c:barChart>
        <c:barDir val="col"/>
        <c:grouping val="clustered"/>
        <c:varyColors val="0"/>
        <c:ser>
          <c:idx val="0"/>
          <c:order val="0"/>
          <c:tx>
            <c:strRef>
              <c:f>'[Classrooms quantitative analysis.xlsx]Access to services'!$B$101</c:f>
              <c:strCache>
                <c:ptCount val="1"/>
                <c:pt idx="0">
                  <c:v># of projects </c:v>
                </c:pt>
              </c:strCache>
            </c:strRef>
          </c:tx>
          <c:invertIfNegative val="0"/>
          <c:cat>
            <c:strRef>
              <c:f>'[Classrooms quantitative analysis.xlsx]Access to services'!$A$102:$A$104</c:f>
              <c:strCache>
                <c:ptCount val="3"/>
                <c:pt idx="0">
                  <c:v>Achieved 3 outcome areas </c:v>
                </c:pt>
                <c:pt idx="1">
                  <c:v>Achieved 2 outcomes areas </c:v>
                </c:pt>
                <c:pt idx="2">
                  <c:v>Achieved 1/no outcome </c:v>
                </c:pt>
              </c:strCache>
            </c:strRef>
          </c:cat>
          <c:val>
            <c:numRef>
              <c:f>'[Classrooms quantitative analysis.xlsx]Access to services'!$B$102:$B$104</c:f>
              <c:numCache>
                <c:formatCode>General</c:formatCode>
                <c:ptCount val="3"/>
                <c:pt idx="0">
                  <c:v>8</c:v>
                </c:pt>
                <c:pt idx="1">
                  <c:v>4</c:v>
                </c:pt>
                <c:pt idx="2">
                  <c:v>4</c:v>
                </c:pt>
              </c:numCache>
            </c:numRef>
          </c:val>
          <c:extLst>
            <c:ext xmlns:c16="http://schemas.microsoft.com/office/drawing/2014/chart" uri="{C3380CC4-5D6E-409C-BE32-E72D297353CC}">
              <c16:uniqueId val="{00000000-3F50-4CFC-83A5-C1FAB0F6F37B}"/>
            </c:ext>
          </c:extLst>
        </c:ser>
        <c:dLbls>
          <c:showLegendKey val="0"/>
          <c:showVal val="0"/>
          <c:showCatName val="0"/>
          <c:showSerName val="0"/>
          <c:showPercent val="0"/>
          <c:showBubbleSize val="0"/>
        </c:dLbls>
        <c:gapWidth val="150"/>
        <c:axId val="304809656"/>
        <c:axId val="304810048"/>
      </c:barChart>
      <c:catAx>
        <c:axId val="304809656"/>
        <c:scaling>
          <c:orientation val="minMax"/>
        </c:scaling>
        <c:delete val="0"/>
        <c:axPos val="b"/>
        <c:numFmt formatCode="General" sourceLinked="0"/>
        <c:majorTickMark val="out"/>
        <c:minorTickMark val="none"/>
        <c:tickLblPos val="nextTo"/>
        <c:crossAx val="304810048"/>
        <c:crosses val="autoZero"/>
        <c:auto val="1"/>
        <c:lblAlgn val="ctr"/>
        <c:lblOffset val="100"/>
        <c:noMultiLvlLbl val="0"/>
      </c:catAx>
      <c:valAx>
        <c:axId val="304810048"/>
        <c:scaling>
          <c:orientation val="minMax"/>
        </c:scaling>
        <c:delete val="0"/>
        <c:axPos val="l"/>
        <c:majorGridlines/>
        <c:numFmt formatCode="General" sourceLinked="1"/>
        <c:majorTickMark val="out"/>
        <c:minorTickMark val="none"/>
        <c:tickLblPos val="nextTo"/>
        <c:crossAx val="3048096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19EC51-B1FD-43F2-BEBA-D7FD33133FD9}"/>
</file>

<file path=customXml/itemProps2.xml><?xml version="1.0" encoding="utf-8"?>
<ds:datastoreItem xmlns:ds="http://schemas.openxmlformats.org/officeDocument/2006/customXml" ds:itemID="{81B3039E-D8CA-4033-9279-3D7524046C39}"/>
</file>

<file path=customXml/itemProps3.xml><?xml version="1.0" encoding="utf-8"?>
<ds:datastoreItem xmlns:ds="http://schemas.openxmlformats.org/officeDocument/2006/customXml" ds:itemID="{2EF46151-290F-48F1-B733-4FD6A31FC039}"/>
</file>

<file path=customXml/itemProps4.xml><?xml version="1.0" encoding="utf-8"?>
<ds:datastoreItem xmlns:ds="http://schemas.openxmlformats.org/officeDocument/2006/customXml" ds:itemID="{875A6EE6-B712-45BB-9D46-4717449BE394}"/>
</file>

<file path=docProps/app.xml><?xml version="1.0" encoding="utf-8"?>
<Properties xmlns="http://schemas.openxmlformats.org/officeDocument/2006/extended-properties" xmlns:vt="http://schemas.openxmlformats.org/officeDocument/2006/docPropsVTypes">
  <Template>Normal.dotm</Template>
  <TotalTime>0</TotalTime>
  <Pages>16</Pages>
  <Words>3766</Words>
  <Characters>21688</Characters>
  <Application>Microsoft Office Word</Application>
  <DocSecurity>0</DocSecurity>
  <Lines>180</Lines>
  <Paragraphs>50</Paragraphs>
  <ScaleCrop>false</ScaleCrop>
  <Company/>
  <LinksUpToDate>false</LinksUpToDate>
  <CharactersWithSpaces>25404</CharactersWithSpaces>
  <SharedDoc>false</SharedDoc>
  <HLinks>
    <vt:vector size="30" baseType="variant">
      <vt:variant>
        <vt:i4>1703998</vt:i4>
      </vt:variant>
      <vt:variant>
        <vt:i4>56</vt:i4>
      </vt:variant>
      <vt:variant>
        <vt:i4>0</vt:i4>
      </vt:variant>
      <vt:variant>
        <vt:i4>5</vt:i4>
      </vt:variant>
      <vt:variant>
        <vt:lpwstr/>
      </vt:variant>
      <vt:variant>
        <vt:lpwstr>_Toc413317887</vt:lpwstr>
      </vt:variant>
      <vt:variant>
        <vt:i4>1703998</vt:i4>
      </vt:variant>
      <vt:variant>
        <vt:i4>38</vt:i4>
      </vt:variant>
      <vt:variant>
        <vt:i4>0</vt:i4>
      </vt:variant>
      <vt:variant>
        <vt:i4>5</vt:i4>
      </vt:variant>
      <vt:variant>
        <vt:lpwstr/>
      </vt:variant>
      <vt:variant>
        <vt:lpwstr>_Toc413317886</vt:lpwstr>
      </vt:variant>
      <vt:variant>
        <vt:i4>1703998</vt:i4>
      </vt:variant>
      <vt:variant>
        <vt:i4>32</vt:i4>
      </vt:variant>
      <vt:variant>
        <vt:i4>0</vt:i4>
      </vt:variant>
      <vt:variant>
        <vt:i4>5</vt:i4>
      </vt:variant>
      <vt:variant>
        <vt:lpwstr/>
      </vt:variant>
      <vt:variant>
        <vt:lpwstr>_Toc413317885</vt:lpwstr>
      </vt:variant>
      <vt:variant>
        <vt:i4>1703998</vt:i4>
      </vt:variant>
      <vt:variant>
        <vt:i4>26</vt:i4>
      </vt:variant>
      <vt:variant>
        <vt:i4>0</vt:i4>
      </vt:variant>
      <vt:variant>
        <vt:i4>5</vt:i4>
      </vt:variant>
      <vt:variant>
        <vt:lpwstr/>
      </vt:variant>
      <vt:variant>
        <vt:lpwstr>_Toc413317884</vt:lpwstr>
      </vt:variant>
      <vt:variant>
        <vt:i4>1703998</vt:i4>
      </vt:variant>
      <vt:variant>
        <vt:i4>20</vt:i4>
      </vt:variant>
      <vt:variant>
        <vt:i4>0</vt:i4>
      </vt:variant>
      <vt:variant>
        <vt:i4>5</vt:i4>
      </vt:variant>
      <vt:variant>
        <vt:lpwstr/>
      </vt:variant>
      <vt:variant>
        <vt:lpwstr>_Toc413317883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Strongim Pipol Strongim Nesen (SPSN): Evaluation of SPSN Classroom Projects</dc:title>
  <dc:subject/>
  <dc:creator/>
  <cp:keywords/>
  <dc:description/>
  <cp:lastModifiedBy/>
  <cp:revision>1</cp:revision>
  <dcterms:created xsi:type="dcterms:W3CDTF">2017-06-25T23:27:00Z</dcterms:created>
  <dcterms:modified xsi:type="dcterms:W3CDTF">2017-06-25T23:27:00Z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0d9ae9ea-ade9-437d-8600-964543d94463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1105800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