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5A5767" w14:textId="2F7C0EB7" w:rsidR="00C6582A" w:rsidRPr="00006C64" w:rsidRDefault="00DD28E1" w:rsidP="00072097">
      <w:pPr>
        <w:rPr>
          <w:lang w:val="en-GB"/>
        </w:rPr>
      </w:pPr>
      <w:bookmarkStart w:id="0" w:name="_Hlk64274289"/>
      <w:bookmarkEnd w:id="0"/>
      <w:r w:rsidRPr="00006C64">
        <w:rPr>
          <w:noProof/>
          <w:color w:val="2B579A"/>
          <w:shd w:val="clear" w:color="auto" w:fill="E6E6E6"/>
          <w:lang w:val="en-GB"/>
        </w:rPr>
        <w:drawing>
          <wp:anchor distT="0" distB="0" distL="114300" distR="114300" simplePos="0" relativeHeight="251658240" behindDoc="1" locked="0" layoutInCell="1" allowOverlap="1" wp14:anchorId="79C678EB" wp14:editId="0F3F0970">
            <wp:simplePos x="0" y="0"/>
            <wp:positionH relativeFrom="column">
              <wp:posOffset>-49530</wp:posOffset>
            </wp:positionH>
            <wp:positionV relativeFrom="paragraph">
              <wp:posOffset>-513080</wp:posOffset>
            </wp:positionV>
            <wp:extent cx="5760085" cy="5630545"/>
            <wp:effectExtent l="0" t="0" r="0" b="8255"/>
            <wp:wrapNone/>
            <wp:docPr id="1" name="Picture 1" descr="PNG Partnership Fund. Pictures of schoolchildren in the classroo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NG Partnership Fund. Pictures of schoolchildren in the classroom.">
                      <a:extLst>
                        <a:ext uri="{C183D7F6-B498-43B3-948B-1728B52AA6E4}">
                          <adec:decorative xmlns:adec="http://schemas.microsoft.com/office/drawing/2017/decorative" val="0"/>
                        </a:ext>
                      </a:extLst>
                    </pic:cNvPr>
                    <pic:cNvPicPr/>
                  </pic:nvPicPr>
                  <pic:blipFill>
                    <a:blip r:embed="rId9"/>
                    <a:stretch>
                      <a:fillRect/>
                    </a:stretch>
                  </pic:blipFill>
                  <pic:spPr>
                    <a:xfrm>
                      <a:off x="0" y="0"/>
                      <a:ext cx="5760085" cy="5630545"/>
                    </a:xfrm>
                    <a:prstGeom prst="rect">
                      <a:avLst/>
                    </a:prstGeom>
                  </pic:spPr>
                </pic:pic>
              </a:graphicData>
            </a:graphic>
          </wp:anchor>
        </w:drawing>
      </w:r>
    </w:p>
    <w:p w14:paraId="31D7FE8F" w14:textId="77777777" w:rsidR="00AD7424" w:rsidRPr="00006C64" w:rsidRDefault="00AD7424" w:rsidP="00072097">
      <w:pPr>
        <w:rPr>
          <w:lang w:val="en-GB"/>
        </w:rPr>
      </w:pPr>
    </w:p>
    <w:p w14:paraId="464D7C68" w14:textId="77777777" w:rsidR="00AD7424" w:rsidRPr="00006C64" w:rsidRDefault="00AD7424" w:rsidP="00072097">
      <w:pPr>
        <w:rPr>
          <w:lang w:val="en-GB"/>
        </w:rPr>
      </w:pPr>
    </w:p>
    <w:p w14:paraId="25AA6E0F" w14:textId="77777777" w:rsidR="00AD7424" w:rsidRPr="00006C64" w:rsidRDefault="00AD7424" w:rsidP="00072097">
      <w:pPr>
        <w:rPr>
          <w:lang w:val="en-GB"/>
        </w:rPr>
      </w:pPr>
    </w:p>
    <w:p w14:paraId="164D0BD8" w14:textId="77777777" w:rsidR="00AD7424" w:rsidRPr="00006C64" w:rsidRDefault="00AD7424" w:rsidP="00072097">
      <w:pPr>
        <w:rPr>
          <w:lang w:val="en-GB"/>
        </w:rPr>
      </w:pPr>
    </w:p>
    <w:p w14:paraId="24CC2181" w14:textId="77777777" w:rsidR="00AD7424" w:rsidRPr="00006C64" w:rsidRDefault="00AD7424" w:rsidP="00072097">
      <w:pPr>
        <w:rPr>
          <w:lang w:val="en-GB"/>
        </w:rPr>
      </w:pPr>
    </w:p>
    <w:p w14:paraId="462E2901" w14:textId="77777777" w:rsidR="00AD7424" w:rsidRPr="00006C64" w:rsidRDefault="00AD7424" w:rsidP="00072097">
      <w:pPr>
        <w:rPr>
          <w:lang w:val="en-GB"/>
        </w:rPr>
      </w:pPr>
    </w:p>
    <w:p w14:paraId="73E7EEB7" w14:textId="77777777" w:rsidR="00AD7424" w:rsidRPr="00006C64" w:rsidRDefault="00AD7424" w:rsidP="00072097">
      <w:pPr>
        <w:rPr>
          <w:lang w:val="en-GB"/>
        </w:rPr>
      </w:pPr>
    </w:p>
    <w:p w14:paraId="23BDDD24" w14:textId="77777777" w:rsidR="00AD7424" w:rsidRPr="00006C64" w:rsidRDefault="00AD7424" w:rsidP="00072097">
      <w:pPr>
        <w:rPr>
          <w:lang w:val="en-GB"/>
        </w:rPr>
      </w:pPr>
    </w:p>
    <w:p w14:paraId="45D96EE4" w14:textId="77777777" w:rsidR="00AD7424" w:rsidRPr="00006C64" w:rsidRDefault="00AD7424" w:rsidP="00072097">
      <w:pPr>
        <w:rPr>
          <w:lang w:val="en-GB"/>
        </w:rPr>
      </w:pPr>
    </w:p>
    <w:p w14:paraId="417FFF3D" w14:textId="77777777" w:rsidR="00AD7424" w:rsidRPr="00006C64" w:rsidRDefault="00AD7424" w:rsidP="00072097">
      <w:pPr>
        <w:rPr>
          <w:lang w:val="en-GB"/>
        </w:rPr>
      </w:pPr>
    </w:p>
    <w:p w14:paraId="666F9BE7" w14:textId="77777777" w:rsidR="00AD7424" w:rsidRPr="00006C64" w:rsidRDefault="00AD7424" w:rsidP="00072097">
      <w:pPr>
        <w:rPr>
          <w:lang w:val="en-GB"/>
        </w:rPr>
      </w:pPr>
    </w:p>
    <w:p w14:paraId="62BCD777" w14:textId="77777777" w:rsidR="00AD7424" w:rsidRPr="00006C64" w:rsidRDefault="00AD7424" w:rsidP="00072097">
      <w:pPr>
        <w:rPr>
          <w:lang w:val="en-GB"/>
        </w:rPr>
      </w:pPr>
    </w:p>
    <w:p w14:paraId="01A2D550" w14:textId="77777777" w:rsidR="00AD7424" w:rsidRPr="00006C64" w:rsidRDefault="00AD7424" w:rsidP="00072097">
      <w:pPr>
        <w:rPr>
          <w:lang w:val="en-GB"/>
        </w:rPr>
      </w:pPr>
    </w:p>
    <w:p w14:paraId="5EDE12CF" w14:textId="77777777" w:rsidR="00AD7424" w:rsidRPr="00006C64" w:rsidRDefault="00AD7424" w:rsidP="00072097">
      <w:pPr>
        <w:rPr>
          <w:lang w:val="en-GB"/>
        </w:rPr>
      </w:pPr>
    </w:p>
    <w:p w14:paraId="08848A9C" w14:textId="77777777" w:rsidR="00AD7424" w:rsidRPr="00006C64" w:rsidRDefault="00AD7424" w:rsidP="00072097">
      <w:pPr>
        <w:rPr>
          <w:lang w:val="en-GB"/>
        </w:rPr>
      </w:pPr>
    </w:p>
    <w:p w14:paraId="5FC647D4" w14:textId="77777777" w:rsidR="00AD7424" w:rsidRPr="00006C64" w:rsidRDefault="00AD7424" w:rsidP="00072097">
      <w:pPr>
        <w:rPr>
          <w:lang w:val="en-GB"/>
        </w:rPr>
      </w:pPr>
    </w:p>
    <w:p w14:paraId="54BE82F4" w14:textId="77777777" w:rsidR="00AD7424" w:rsidRPr="00006C64" w:rsidRDefault="00AD7424" w:rsidP="00072097">
      <w:pPr>
        <w:rPr>
          <w:lang w:val="en-GB"/>
        </w:rPr>
      </w:pPr>
    </w:p>
    <w:p w14:paraId="2BB2BCE8" w14:textId="77777777" w:rsidR="00AD7424" w:rsidRPr="00006C64" w:rsidRDefault="00AD7424" w:rsidP="00072097">
      <w:pPr>
        <w:rPr>
          <w:lang w:val="en-GB"/>
        </w:rPr>
      </w:pPr>
    </w:p>
    <w:p w14:paraId="0305EA33" w14:textId="77777777" w:rsidR="00AD7424" w:rsidRPr="00006C64" w:rsidRDefault="00AD7424" w:rsidP="00072097">
      <w:pPr>
        <w:rPr>
          <w:lang w:val="en-GB"/>
        </w:rPr>
      </w:pPr>
    </w:p>
    <w:p w14:paraId="14F658CF" w14:textId="77777777" w:rsidR="00AD7424" w:rsidRPr="00006C64" w:rsidRDefault="00AD7424" w:rsidP="00072097">
      <w:pPr>
        <w:rPr>
          <w:lang w:val="en-GB"/>
        </w:rPr>
      </w:pPr>
    </w:p>
    <w:p w14:paraId="49B9AC1B" w14:textId="77777777" w:rsidR="00AD7424" w:rsidRPr="00006C64" w:rsidRDefault="00AD7424" w:rsidP="00072097">
      <w:pPr>
        <w:rPr>
          <w:lang w:val="en-GB"/>
        </w:rPr>
      </w:pPr>
    </w:p>
    <w:p w14:paraId="730C6D69" w14:textId="77777777" w:rsidR="0063493A" w:rsidRPr="00006C64" w:rsidRDefault="0063493A" w:rsidP="00072097">
      <w:pPr>
        <w:rPr>
          <w:lang w:val="en-GB"/>
        </w:rPr>
      </w:pPr>
    </w:p>
    <w:p w14:paraId="3ECE3AAC" w14:textId="77777777" w:rsidR="00AD7424" w:rsidRPr="00006C64" w:rsidRDefault="00AD7424" w:rsidP="00072097">
      <w:pPr>
        <w:rPr>
          <w:lang w:val="en-GB"/>
        </w:rPr>
      </w:pPr>
    </w:p>
    <w:p w14:paraId="62BF3848" w14:textId="40AFAB36" w:rsidR="00A12E51" w:rsidRPr="00006C64" w:rsidRDefault="00A12E51" w:rsidP="00072097">
      <w:pPr>
        <w:pStyle w:val="Title"/>
        <w:rPr>
          <w:lang w:val="en-GB"/>
        </w:rPr>
      </w:pPr>
      <w:r w:rsidRPr="00006C64">
        <w:rPr>
          <w:lang w:val="en-GB"/>
        </w:rPr>
        <w:t>Papua New Guinea Partnership Fund</w:t>
      </w:r>
    </w:p>
    <w:p w14:paraId="08ADB71F" w14:textId="390041E7" w:rsidR="00604F4B" w:rsidRPr="00006C64" w:rsidRDefault="003D1D07" w:rsidP="00072097">
      <w:pPr>
        <w:pStyle w:val="Title"/>
        <w:rPr>
          <w:lang w:val="en-GB"/>
        </w:rPr>
      </w:pPr>
      <w:r w:rsidRPr="00006C64">
        <w:rPr>
          <w:lang w:val="en-GB"/>
        </w:rPr>
        <w:t xml:space="preserve">Education </w:t>
      </w:r>
      <w:r w:rsidR="00F178A3" w:rsidRPr="00006C64">
        <w:rPr>
          <w:lang w:val="en-GB"/>
        </w:rPr>
        <w:t>Program</w:t>
      </w:r>
      <w:r w:rsidR="00CD4D0A" w:rsidRPr="00006C64">
        <w:rPr>
          <w:lang w:val="en-GB"/>
        </w:rPr>
        <w:t xml:space="preserve"> C</w:t>
      </w:r>
      <w:r w:rsidR="00D15C13" w:rsidRPr="00006C64">
        <w:rPr>
          <w:lang w:val="en-GB"/>
        </w:rPr>
        <w:t>ompletion</w:t>
      </w:r>
      <w:r w:rsidR="00CD4D0A" w:rsidRPr="00006C64">
        <w:rPr>
          <w:lang w:val="en-GB"/>
        </w:rPr>
        <w:t xml:space="preserve"> Report</w:t>
      </w:r>
    </w:p>
    <w:p w14:paraId="027E75FA" w14:textId="418B63E6" w:rsidR="007A443A" w:rsidRPr="00006C64" w:rsidRDefault="00A12E51" w:rsidP="00A12E51">
      <w:pPr>
        <w:pStyle w:val="Subtitle"/>
        <w:rPr>
          <w:lang w:val="en-GB"/>
        </w:rPr>
      </w:pPr>
      <w:r w:rsidRPr="00006C64">
        <w:rPr>
          <w:lang w:val="en-GB"/>
        </w:rPr>
        <w:t xml:space="preserve">July </w:t>
      </w:r>
      <w:r w:rsidR="00CD4D0A" w:rsidRPr="00006C64">
        <w:rPr>
          <w:lang w:val="en-GB"/>
        </w:rPr>
        <w:t xml:space="preserve">2017 </w:t>
      </w:r>
      <w:r w:rsidRPr="00006C64">
        <w:rPr>
          <w:lang w:val="en-GB"/>
        </w:rPr>
        <w:t xml:space="preserve">to </w:t>
      </w:r>
      <w:r w:rsidR="00CD4D0A" w:rsidRPr="00006C64">
        <w:rPr>
          <w:lang w:val="en-GB"/>
        </w:rPr>
        <w:t>January</w:t>
      </w:r>
      <w:r w:rsidRPr="00006C64">
        <w:rPr>
          <w:lang w:val="en-GB"/>
        </w:rPr>
        <w:t xml:space="preserve"> 202</w:t>
      </w:r>
      <w:r w:rsidR="00CD4D0A" w:rsidRPr="00006C64">
        <w:rPr>
          <w:lang w:val="en-GB"/>
        </w:rPr>
        <w:t>2</w:t>
      </w:r>
    </w:p>
    <w:p w14:paraId="665F9C32" w14:textId="154B3D61" w:rsidR="00A12E51" w:rsidRPr="00006C64" w:rsidRDefault="00A12E51" w:rsidP="00A12E51">
      <w:pPr>
        <w:rPr>
          <w:lang w:val="en-GB"/>
        </w:rPr>
        <w:sectPr w:rsidR="00A12E51" w:rsidRPr="00006C64" w:rsidSect="00C646E2">
          <w:headerReference w:type="default" r:id="rId10"/>
          <w:footerReference w:type="default" r:id="rId11"/>
          <w:footerReference w:type="first" r:id="rId12"/>
          <w:pgSz w:w="11907" w:h="16840" w:code="9"/>
          <w:pgMar w:top="1588" w:right="1418" w:bottom="1134" w:left="1418" w:header="851" w:footer="680" w:gutter="0"/>
          <w:cols w:space="720"/>
          <w:titlePg/>
          <w:docGrid w:linePitch="360"/>
        </w:sectPr>
      </w:pPr>
    </w:p>
    <w:p w14:paraId="4E30F431" w14:textId="393B76B4" w:rsidR="007A443A" w:rsidRPr="00006C64" w:rsidRDefault="007A443A" w:rsidP="00072097">
      <w:pPr>
        <w:rPr>
          <w:lang w:val="en-GB"/>
        </w:rPr>
      </w:pPr>
    </w:p>
    <w:p w14:paraId="3945A2D8" w14:textId="6612FE8B" w:rsidR="00A12E51" w:rsidRPr="00006C64" w:rsidRDefault="00A12E51" w:rsidP="00072097">
      <w:pPr>
        <w:rPr>
          <w:lang w:val="en-GB"/>
        </w:rPr>
      </w:pPr>
    </w:p>
    <w:p w14:paraId="01BC147C" w14:textId="2780AF45" w:rsidR="00A12E51" w:rsidRPr="00006C64" w:rsidRDefault="00A12E51" w:rsidP="00072097">
      <w:pPr>
        <w:rPr>
          <w:lang w:val="en-GB"/>
        </w:rPr>
      </w:pPr>
    </w:p>
    <w:p w14:paraId="0ED0C482" w14:textId="2BE8D0D4" w:rsidR="00A12E51" w:rsidRPr="00006C64" w:rsidRDefault="00A12E51" w:rsidP="00072097">
      <w:pPr>
        <w:rPr>
          <w:lang w:val="en-GB"/>
        </w:rPr>
      </w:pPr>
    </w:p>
    <w:p w14:paraId="1DA031EE" w14:textId="78A31630" w:rsidR="00A12E51" w:rsidRPr="00006C64" w:rsidRDefault="00A12E51" w:rsidP="00072097">
      <w:pPr>
        <w:rPr>
          <w:lang w:val="en-GB"/>
        </w:rPr>
      </w:pPr>
    </w:p>
    <w:p w14:paraId="23972A9F" w14:textId="3C8C4C5E" w:rsidR="00A12E51" w:rsidRPr="00006C64" w:rsidRDefault="00A12E51" w:rsidP="00072097">
      <w:pPr>
        <w:rPr>
          <w:lang w:val="en-GB"/>
        </w:rPr>
      </w:pPr>
    </w:p>
    <w:p w14:paraId="6D5A919B" w14:textId="6B34FE9E" w:rsidR="00A12E51" w:rsidRPr="00006C64" w:rsidRDefault="00A12E51" w:rsidP="00072097">
      <w:pPr>
        <w:rPr>
          <w:lang w:val="en-GB"/>
        </w:rPr>
      </w:pPr>
    </w:p>
    <w:p w14:paraId="6B18E5D0" w14:textId="7B57F20F" w:rsidR="00A12E51" w:rsidRPr="00006C64" w:rsidRDefault="00A12E51" w:rsidP="00072097">
      <w:pPr>
        <w:rPr>
          <w:lang w:val="en-GB"/>
        </w:rPr>
      </w:pPr>
    </w:p>
    <w:p w14:paraId="77EE139F" w14:textId="0BA8B203" w:rsidR="00A12E51" w:rsidRPr="00006C64" w:rsidRDefault="00A12E51" w:rsidP="00072097">
      <w:pPr>
        <w:rPr>
          <w:lang w:val="en-GB"/>
        </w:rPr>
      </w:pPr>
    </w:p>
    <w:p w14:paraId="61C1E4A5" w14:textId="514E8CC6" w:rsidR="00A12E51" w:rsidRPr="00006C64" w:rsidRDefault="00A12E51" w:rsidP="00072097">
      <w:pPr>
        <w:rPr>
          <w:lang w:val="en-GB"/>
        </w:rPr>
      </w:pPr>
    </w:p>
    <w:p w14:paraId="4D7B62F8" w14:textId="441C0FB1" w:rsidR="00A12E51" w:rsidRPr="00006C64" w:rsidRDefault="00A12E51" w:rsidP="00072097">
      <w:pPr>
        <w:rPr>
          <w:lang w:val="en-GB"/>
        </w:rPr>
      </w:pPr>
    </w:p>
    <w:p w14:paraId="0392D970" w14:textId="68B5CC55" w:rsidR="00A12E51" w:rsidRPr="00006C64" w:rsidRDefault="00A12E51" w:rsidP="00072097">
      <w:pPr>
        <w:rPr>
          <w:lang w:val="en-GB"/>
        </w:rPr>
      </w:pPr>
    </w:p>
    <w:p w14:paraId="216CD616" w14:textId="6B4858E6" w:rsidR="00A12E51" w:rsidRPr="00006C64" w:rsidRDefault="00A12E51" w:rsidP="00072097">
      <w:pPr>
        <w:rPr>
          <w:lang w:val="en-GB"/>
        </w:rPr>
      </w:pPr>
    </w:p>
    <w:p w14:paraId="51875515" w14:textId="1629A25D" w:rsidR="00A12E51" w:rsidRPr="00006C64" w:rsidRDefault="00A12E51" w:rsidP="00072097">
      <w:pPr>
        <w:rPr>
          <w:lang w:val="en-GB"/>
        </w:rPr>
      </w:pPr>
    </w:p>
    <w:p w14:paraId="56468E0B" w14:textId="5C693367" w:rsidR="00A12E51" w:rsidRPr="00006C64" w:rsidRDefault="00A12E51" w:rsidP="00072097">
      <w:pPr>
        <w:rPr>
          <w:lang w:val="en-GB"/>
        </w:rPr>
      </w:pPr>
    </w:p>
    <w:p w14:paraId="4AE5D9EC" w14:textId="3F384732" w:rsidR="00A12E51" w:rsidRPr="00006C64" w:rsidRDefault="00A12E51" w:rsidP="00072097">
      <w:pPr>
        <w:rPr>
          <w:lang w:val="en-GB"/>
        </w:rPr>
      </w:pPr>
    </w:p>
    <w:p w14:paraId="6D1028EC" w14:textId="7D395281" w:rsidR="00A12E51" w:rsidRPr="00006C64" w:rsidRDefault="00A12E51" w:rsidP="00072097">
      <w:pPr>
        <w:rPr>
          <w:lang w:val="en-GB"/>
        </w:rPr>
      </w:pPr>
    </w:p>
    <w:p w14:paraId="1B1F298F" w14:textId="51136536" w:rsidR="00A12E51" w:rsidRPr="00006C64" w:rsidRDefault="00A12E51" w:rsidP="00072097">
      <w:pPr>
        <w:rPr>
          <w:lang w:val="en-GB"/>
        </w:rPr>
      </w:pPr>
    </w:p>
    <w:p w14:paraId="701E9A83" w14:textId="7A879A64" w:rsidR="00A12E51" w:rsidRPr="00006C64" w:rsidRDefault="00A12E51" w:rsidP="00072097">
      <w:pPr>
        <w:rPr>
          <w:lang w:val="en-GB"/>
        </w:rPr>
      </w:pPr>
    </w:p>
    <w:p w14:paraId="3F3AD61B" w14:textId="51DE6C0B" w:rsidR="00A12E51" w:rsidRPr="00006C64" w:rsidRDefault="00A12E51" w:rsidP="00072097">
      <w:pPr>
        <w:rPr>
          <w:lang w:val="en-GB"/>
        </w:rPr>
      </w:pPr>
    </w:p>
    <w:p w14:paraId="5CE3D1A3" w14:textId="557B5990" w:rsidR="00A12E51" w:rsidRPr="00006C64" w:rsidRDefault="00A12E51" w:rsidP="00072097">
      <w:pPr>
        <w:rPr>
          <w:lang w:val="en-GB"/>
        </w:rPr>
      </w:pPr>
    </w:p>
    <w:p w14:paraId="7827D50E" w14:textId="13C70262" w:rsidR="00A12E51" w:rsidRPr="00006C64" w:rsidRDefault="00A12E51" w:rsidP="00072097">
      <w:pPr>
        <w:rPr>
          <w:lang w:val="en-GB"/>
        </w:rPr>
      </w:pPr>
    </w:p>
    <w:p w14:paraId="54B33820" w14:textId="7A11EE1C" w:rsidR="00A12E51" w:rsidRPr="00006C64" w:rsidRDefault="00A12E51" w:rsidP="00072097">
      <w:pPr>
        <w:rPr>
          <w:lang w:val="en-GB"/>
        </w:rPr>
      </w:pPr>
    </w:p>
    <w:p w14:paraId="1CE896EB" w14:textId="75D7FF49" w:rsidR="00A12E51" w:rsidRPr="00006C64" w:rsidRDefault="00A12E51" w:rsidP="00072097">
      <w:pPr>
        <w:rPr>
          <w:lang w:val="en-GB"/>
        </w:rPr>
      </w:pPr>
    </w:p>
    <w:p w14:paraId="7A698555" w14:textId="578E8CCF" w:rsidR="00A12E51" w:rsidRPr="00006C64" w:rsidRDefault="00A12E51" w:rsidP="00072097">
      <w:pPr>
        <w:rPr>
          <w:lang w:val="en-GB"/>
        </w:rPr>
      </w:pPr>
    </w:p>
    <w:p w14:paraId="3B2CCAA3" w14:textId="7925C784" w:rsidR="00A12E51" w:rsidRPr="00006C64" w:rsidRDefault="00A12E51" w:rsidP="00072097">
      <w:pPr>
        <w:rPr>
          <w:lang w:val="en-GB"/>
        </w:rPr>
      </w:pPr>
    </w:p>
    <w:p w14:paraId="343E7581" w14:textId="1AF6AFAF" w:rsidR="00A12E51" w:rsidRPr="00006C64" w:rsidRDefault="00A12E51" w:rsidP="00072097">
      <w:pPr>
        <w:rPr>
          <w:lang w:val="en-GB"/>
        </w:rPr>
      </w:pPr>
    </w:p>
    <w:p w14:paraId="08D87DC6" w14:textId="77777777" w:rsidR="007A443A" w:rsidRPr="00006C64" w:rsidRDefault="007A443A" w:rsidP="00072097">
      <w:pPr>
        <w:rPr>
          <w:lang w:val="en-GB"/>
        </w:rPr>
      </w:pPr>
      <w:r w:rsidRPr="00006C64">
        <w:rPr>
          <w:lang w:val="en-GB"/>
        </w:rPr>
        <w:t>Document Version Control</w:t>
      </w:r>
    </w:p>
    <w:tbl>
      <w:tblPr>
        <w:tblStyle w:val="TableGrid"/>
        <w:tblW w:w="9072" w:type="dxa"/>
        <w:tblBorders>
          <w:top w:val="single" w:sz="4" w:space="0" w:color="DA291C"/>
          <w:left w:val="none" w:sz="0" w:space="0" w:color="auto"/>
          <w:bottom w:val="single" w:sz="4" w:space="0" w:color="DA291C"/>
          <w:right w:val="none" w:sz="0" w:space="0" w:color="auto"/>
          <w:insideH w:val="single" w:sz="4" w:space="0" w:color="DA291C"/>
          <w:insideV w:val="none" w:sz="0" w:space="0" w:color="auto"/>
        </w:tblBorders>
        <w:tblLayout w:type="fixed"/>
        <w:tblLook w:val="04A0" w:firstRow="1" w:lastRow="0" w:firstColumn="1" w:lastColumn="0" w:noHBand="0" w:noVBand="1"/>
      </w:tblPr>
      <w:tblGrid>
        <w:gridCol w:w="846"/>
        <w:gridCol w:w="1843"/>
        <w:gridCol w:w="1847"/>
        <w:gridCol w:w="1999"/>
        <w:gridCol w:w="2537"/>
      </w:tblGrid>
      <w:tr w:rsidR="007A443A" w:rsidRPr="00006C64" w14:paraId="7C0A0CFD" w14:textId="77777777" w:rsidTr="00CD4D0A">
        <w:tc>
          <w:tcPr>
            <w:tcW w:w="846" w:type="dxa"/>
            <w:shd w:val="clear" w:color="auto" w:fill="auto"/>
            <w:vAlign w:val="center"/>
          </w:tcPr>
          <w:p w14:paraId="745DD66A" w14:textId="77777777" w:rsidR="007A443A" w:rsidRPr="00006C64" w:rsidRDefault="007A443A" w:rsidP="00A83897">
            <w:pPr>
              <w:pStyle w:val="TableHeader"/>
              <w:rPr>
                <w:lang w:val="en-GB"/>
              </w:rPr>
            </w:pPr>
            <w:r w:rsidRPr="00006C64">
              <w:rPr>
                <w:lang w:val="en-GB"/>
              </w:rPr>
              <w:t>Ver.</w:t>
            </w:r>
          </w:p>
        </w:tc>
        <w:tc>
          <w:tcPr>
            <w:tcW w:w="1843" w:type="dxa"/>
            <w:shd w:val="clear" w:color="auto" w:fill="auto"/>
            <w:vAlign w:val="center"/>
          </w:tcPr>
          <w:p w14:paraId="4EF79745" w14:textId="77777777" w:rsidR="007A443A" w:rsidRPr="00006C64" w:rsidRDefault="007A443A" w:rsidP="00A83897">
            <w:pPr>
              <w:pStyle w:val="TableHeader"/>
              <w:rPr>
                <w:lang w:val="en-GB"/>
              </w:rPr>
            </w:pPr>
            <w:r w:rsidRPr="00006C64">
              <w:rPr>
                <w:lang w:val="en-GB"/>
              </w:rPr>
              <w:t>Date</w:t>
            </w:r>
          </w:p>
        </w:tc>
        <w:tc>
          <w:tcPr>
            <w:tcW w:w="1847" w:type="dxa"/>
            <w:shd w:val="clear" w:color="auto" w:fill="auto"/>
          </w:tcPr>
          <w:p w14:paraId="0B73082A" w14:textId="77777777" w:rsidR="007A443A" w:rsidRPr="00006C64" w:rsidRDefault="007A443A" w:rsidP="00A83897">
            <w:pPr>
              <w:pStyle w:val="TableHeader"/>
              <w:rPr>
                <w:lang w:val="en-GB"/>
              </w:rPr>
            </w:pPr>
            <w:r w:rsidRPr="00006C64">
              <w:rPr>
                <w:lang w:val="en-GB"/>
              </w:rPr>
              <w:t>Originated by</w:t>
            </w:r>
          </w:p>
        </w:tc>
        <w:tc>
          <w:tcPr>
            <w:tcW w:w="1999" w:type="dxa"/>
            <w:shd w:val="clear" w:color="auto" w:fill="auto"/>
            <w:vAlign w:val="center"/>
          </w:tcPr>
          <w:p w14:paraId="570CDB6B" w14:textId="77777777" w:rsidR="007A443A" w:rsidRPr="00006C64" w:rsidRDefault="007A443A" w:rsidP="00A83897">
            <w:pPr>
              <w:pStyle w:val="TableHeader"/>
              <w:rPr>
                <w:lang w:val="en-GB"/>
              </w:rPr>
            </w:pPr>
            <w:r w:rsidRPr="00006C64">
              <w:rPr>
                <w:lang w:val="en-GB"/>
              </w:rPr>
              <w:t>Approved by</w:t>
            </w:r>
          </w:p>
        </w:tc>
        <w:tc>
          <w:tcPr>
            <w:tcW w:w="2537" w:type="dxa"/>
            <w:shd w:val="clear" w:color="auto" w:fill="auto"/>
          </w:tcPr>
          <w:p w14:paraId="234A7F80" w14:textId="77777777" w:rsidR="007A443A" w:rsidRPr="00006C64" w:rsidDel="00875247" w:rsidRDefault="007A443A" w:rsidP="00A83897">
            <w:pPr>
              <w:pStyle w:val="TableHeader"/>
              <w:rPr>
                <w:lang w:val="en-GB"/>
              </w:rPr>
            </w:pPr>
            <w:r w:rsidRPr="00006C64">
              <w:rPr>
                <w:lang w:val="en-GB"/>
              </w:rPr>
              <w:t>Comments</w:t>
            </w:r>
          </w:p>
        </w:tc>
      </w:tr>
      <w:tr w:rsidR="007A443A" w:rsidRPr="00006C64" w14:paraId="3307CC8F" w14:textId="77777777" w:rsidTr="00CD4D0A">
        <w:tc>
          <w:tcPr>
            <w:tcW w:w="846" w:type="dxa"/>
          </w:tcPr>
          <w:p w14:paraId="28A14EA8" w14:textId="7FF0C57B" w:rsidR="007A443A" w:rsidRPr="00006C64" w:rsidRDefault="002F36B7" w:rsidP="00A83897">
            <w:pPr>
              <w:pStyle w:val="TableText"/>
              <w:rPr>
                <w:lang w:val="en-GB"/>
              </w:rPr>
            </w:pPr>
            <w:r w:rsidRPr="00006C64">
              <w:rPr>
                <w:lang w:val="en-GB"/>
              </w:rPr>
              <w:t>1</w:t>
            </w:r>
          </w:p>
        </w:tc>
        <w:tc>
          <w:tcPr>
            <w:tcW w:w="1843" w:type="dxa"/>
          </w:tcPr>
          <w:p w14:paraId="4F53498A" w14:textId="78789A2E" w:rsidR="007A443A" w:rsidRPr="00006C64" w:rsidRDefault="002F36B7" w:rsidP="00A83897">
            <w:pPr>
              <w:pStyle w:val="TableText"/>
              <w:rPr>
                <w:lang w:val="en-GB"/>
              </w:rPr>
            </w:pPr>
            <w:r w:rsidRPr="00006C64">
              <w:rPr>
                <w:lang w:val="en-GB"/>
              </w:rPr>
              <w:t>1</w:t>
            </w:r>
            <w:r w:rsidR="003D1D07" w:rsidRPr="00006C64">
              <w:rPr>
                <w:lang w:val="en-GB"/>
              </w:rPr>
              <w:t>4</w:t>
            </w:r>
            <w:r w:rsidRPr="00006C64">
              <w:rPr>
                <w:lang w:val="en-GB"/>
              </w:rPr>
              <w:t>.02.2022</w:t>
            </w:r>
          </w:p>
        </w:tc>
        <w:tc>
          <w:tcPr>
            <w:tcW w:w="1847" w:type="dxa"/>
          </w:tcPr>
          <w:p w14:paraId="49390A0D" w14:textId="42CBC8C6" w:rsidR="007A443A" w:rsidRPr="00006C64" w:rsidRDefault="002F36B7" w:rsidP="00A83897">
            <w:pPr>
              <w:pStyle w:val="TableText"/>
              <w:rPr>
                <w:lang w:val="en-GB"/>
              </w:rPr>
            </w:pPr>
            <w:r w:rsidRPr="00006C64">
              <w:rPr>
                <w:lang w:val="en-GB"/>
              </w:rPr>
              <w:t>J</w:t>
            </w:r>
            <w:r w:rsidR="00A8004C" w:rsidRPr="00006C64">
              <w:rPr>
                <w:lang w:val="en-GB"/>
              </w:rPr>
              <w:t xml:space="preserve">. </w:t>
            </w:r>
            <w:proofErr w:type="spellStart"/>
            <w:r w:rsidR="00A8004C" w:rsidRPr="00006C64">
              <w:rPr>
                <w:lang w:val="en-GB"/>
              </w:rPr>
              <w:t>Waffi</w:t>
            </w:r>
            <w:proofErr w:type="spellEnd"/>
            <w:r w:rsidR="00A8004C" w:rsidRPr="00006C64">
              <w:rPr>
                <w:lang w:val="en-GB"/>
              </w:rPr>
              <w:t xml:space="preserve"> &amp; C. Johnston</w:t>
            </w:r>
          </w:p>
        </w:tc>
        <w:tc>
          <w:tcPr>
            <w:tcW w:w="1999" w:type="dxa"/>
          </w:tcPr>
          <w:p w14:paraId="2C43632D" w14:textId="13C85452" w:rsidR="007A443A" w:rsidRPr="00006C64" w:rsidRDefault="0034195D" w:rsidP="00A83897">
            <w:pPr>
              <w:pStyle w:val="TableText"/>
              <w:rPr>
                <w:lang w:val="en-GB"/>
              </w:rPr>
            </w:pPr>
            <w:r w:rsidRPr="00006C64">
              <w:rPr>
                <w:lang w:val="en-GB"/>
              </w:rPr>
              <w:t>Phillippe Allen</w:t>
            </w:r>
          </w:p>
        </w:tc>
        <w:tc>
          <w:tcPr>
            <w:tcW w:w="2537" w:type="dxa"/>
          </w:tcPr>
          <w:p w14:paraId="30406FA5" w14:textId="67C593AD" w:rsidR="007A443A" w:rsidRPr="00006C64" w:rsidRDefault="001A7322" w:rsidP="00A83897">
            <w:pPr>
              <w:pStyle w:val="TableText"/>
              <w:rPr>
                <w:lang w:val="en-GB"/>
              </w:rPr>
            </w:pPr>
            <w:r w:rsidRPr="00006C64">
              <w:rPr>
                <w:lang w:val="en-GB"/>
              </w:rPr>
              <w:t>Draft submission</w:t>
            </w:r>
          </w:p>
        </w:tc>
      </w:tr>
      <w:tr w:rsidR="00CB5F58" w:rsidRPr="00006C64" w14:paraId="12A45BB8" w14:textId="77777777" w:rsidTr="00FA380A">
        <w:tc>
          <w:tcPr>
            <w:tcW w:w="846" w:type="dxa"/>
            <w:vAlign w:val="center"/>
          </w:tcPr>
          <w:p w14:paraId="4D3F4597" w14:textId="4F627D06" w:rsidR="00CB5F58" w:rsidRPr="00006C64" w:rsidRDefault="00CB5F58" w:rsidP="00CB5F58">
            <w:pPr>
              <w:pStyle w:val="TableText"/>
              <w:rPr>
                <w:lang w:val="en-GB"/>
              </w:rPr>
            </w:pPr>
            <w:r w:rsidRPr="00006C64">
              <w:rPr>
                <w:lang w:val="en-GB"/>
              </w:rPr>
              <w:t>2</w:t>
            </w:r>
          </w:p>
        </w:tc>
        <w:tc>
          <w:tcPr>
            <w:tcW w:w="1843" w:type="dxa"/>
            <w:vAlign w:val="center"/>
          </w:tcPr>
          <w:p w14:paraId="0F5DA22D" w14:textId="44345CE1" w:rsidR="00CB5F58" w:rsidRPr="00006C64" w:rsidRDefault="001A7322" w:rsidP="00CB5F58">
            <w:pPr>
              <w:pStyle w:val="TableText"/>
              <w:rPr>
                <w:lang w:val="en-GB"/>
              </w:rPr>
            </w:pPr>
            <w:r w:rsidRPr="00006C64">
              <w:rPr>
                <w:lang w:val="en-GB"/>
              </w:rPr>
              <w:t>01</w:t>
            </w:r>
            <w:r w:rsidR="00CB5F58" w:rsidRPr="00006C64">
              <w:rPr>
                <w:lang w:val="en-GB"/>
              </w:rPr>
              <w:t>.0</w:t>
            </w:r>
            <w:r w:rsidRPr="00006C64">
              <w:rPr>
                <w:lang w:val="en-GB"/>
              </w:rPr>
              <w:t>3</w:t>
            </w:r>
            <w:r w:rsidR="00CB5F58" w:rsidRPr="00006C64">
              <w:rPr>
                <w:lang w:val="en-GB"/>
              </w:rPr>
              <w:t>.2022</w:t>
            </w:r>
          </w:p>
        </w:tc>
        <w:tc>
          <w:tcPr>
            <w:tcW w:w="1847" w:type="dxa"/>
          </w:tcPr>
          <w:p w14:paraId="1623568B" w14:textId="57C4241E" w:rsidR="00CB5F58" w:rsidRPr="00006C64" w:rsidRDefault="00CB5F58" w:rsidP="00CB5F58">
            <w:pPr>
              <w:pStyle w:val="TableText"/>
              <w:rPr>
                <w:lang w:val="en-GB"/>
              </w:rPr>
            </w:pPr>
            <w:r w:rsidRPr="00006C64">
              <w:rPr>
                <w:lang w:val="en-GB"/>
              </w:rPr>
              <w:t xml:space="preserve">J. </w:t>
            </w:r>
            <w:proofErr w:type="spellStart"/>
            <w:r w:rsidRPr="00006C64">
              <w:rPr>
                <w:lang w:val="en-GB"/>
              </w:rPr>
              <w:t>Waffi</w:t>
            </w:r>
            <w:proofErr w:type="spellEnd"/>
            <w:r w:rsidRPr="00006C64">
              <w:rPr>
                <w:lang w:val="en-GB"/>
              </w:rPr>
              <w:t xml:space="preserve"> &amp; C. Johnston</w:t>
            </w:r>
          </w:p>
        </w:tc>
        <w:tc>
          <w:tcPr>
            <w:tcW w:w="1999" w:type="dxa"/>
          </w:tcPr>
          <w:p w14:paraId="64BBBCD4" w14:textId="2EA74BA2" w:rsidR="00CB5F58" w:rsidRPr="00006C64" w:rsidRDefault="00CB5F58" w:rsidP="00CB5F58">
            <w:pPr>
              <w:pStyle w:val="TableText"/>
              <w:rPr>
                <w:lang w:val="en-GB"/>
              </w:rPr>
            </w:pPr>
            <w:r w:rsidRPr="00006C64">
              <w:rPr>
                <w:lang w:val="en-GB"/>
              </w:rPr>
              <w:t>Phillippe Allen</w:t>
            </w:r>
          </w:p>
        </w:tc>
        <w:tc>
          <w:tcPr>
            <w:tcW w:w="2537" w:type="dxa"/>
          </w:tcPr>
          <w:p w14:paraId="114802E9" w14:textId="27EAC154" w:rsidR="00CB5F58" w:rsidRPr="00006C64" w:rsidRDefault="001A7322" w:rsidP="00CB5F58">
            <w:pPr>
              <w:pStyle w:val="TableText"/>
              <w:rPr>
                <w:lang w:val="en-GB"/>
              </w:rPr>
            </w:pPr>
            <w:r w:rsidRPr="00006C64">
              <w:rPr>
                <w:lang w:val="en-GB"/>
              </w:rPr>
              <w:t xml:space="preserve">Revised based on </w:t>
            </w:r>
            <w:r w:rsidR="00AC41AA" w:rsidRPr="00006C64">
              <w:rPr>
                <w:lang w:val="en-GB"/>
              </w:rPr>
              <w:t>DFAT</w:t>
            </w:r>
            <w:r w:rsidRPr="00006C64">
              <w:rPr>
                <w:lang w:val="en-GB"/>
              </w:rPr>
              <w:t xml:space="preserve"> feedback</w:t>
            </w:r>
          </w:p>
        </w:tc>
      </w:tr>
      <w:tr w:rsidR="00CB5F58" w:rsidRPr="00006C64" w14:paraId="395CE4AE" w14:textId="77777777" w:rsidTr="00CD4D0A">
        <w:tc>
          <w:tcPr>
            <w:tcW w:w="846" w:type="dxa"/>
            <w:vAlign w:val="center"/>
          </w:tcPr>
          <w:p w14:paraId="441A9339" w14:textId="64460995" w:rsidR="00CB5F58" w:rsidRPr="00006C64" w:rsidRDefault="004D1C1C" w:rsidP="00CB5F58">
            <w:pPr>
              <w:pStyle w:val="TableText"/>
              <w:rPr>
                <w:lang w:val="en-GB"/>
              </w:rPr>
            </w:pPr>
            <w:r w:rsidRPr="00006C64">
              <w:rPr>
                <w:lang w:val="en-GB"/>
              </w:rPr>
              <w:t>3</w:t>
            </w:r>
          </w:p>
        </w:tc>
        <w:tc>
          <w:tcPr>
            <w:tcW w:w="1843" w:type="dxa"/>
            <w:vAlign w:val="center"/>
          </w:tcPr>
          <w:p w14:paraId="4A8ED297" w14:textId="539E7A2D" w:rsidR="00CB5F58" w:rsidRPr="00006C64" w:rsidRDefault="004D1C1C" w:rsidP="00CB5F58">
            <w:pPr>
              <w:pStyle w:val="TableText"/>
              <w:rPr>
                <w:lang w:val="en-GB"/>
              </w:rPr>
            </w:pPr>
            <w:r w:rsidRPr="00006C64">
              <w:rPr>
                <w:lang w:val="en-GB"/>
              </w:rPr>
              <w:t>30.03.2022</w:t>
            </w:r>
          </w:p>
        </w:tc>
        <w:tc>
          <w:tcPr>
            <w:tcW w:w="1847" w:type="dxa"/>
          </w:tcPr>
          <w:p w14:paraId="6431BF5F" w14:textId="4C3A245B" w:rsidR="00CB5F58" w:rsidRPr="00006C64" w:rsidRDefault="004D1C1C" w:rsidP="00CB5F58">
            <w:pPr>
              <w:pStyle w:val="TableText"/>
              <w:rPr>
                <w:lang w:val="en-GB"/>
              </w:rPr>
            </w:pPr>
            <w:r w:rsidRPr="00006C64">
              <w:rPr>
                <w:lang w:val="en-GB"/>
              </w:rPr>
              <w:t>C. Johnston</w:t>
            </w:r>
          </w:p>
        </w:tc>
        <w:tc>
          <w:tcPr>
            <w:tcW w:w="1999" w:type="dxa"/>
            <w:vAlign w:val="center"/>
          </w:tcPr>
          <w:p w14:paraId="63879B84" w14:textId="30496F31" w:rsidR="00CB5F58" w:rsidRPr="00006C64" w:rsidRDefault="004D1C1C" w:rsidP="00CB5F58">
            <w:pPr>
              <w:pStyle w:val="TableText"/>
              <w:rPr>
                <w:lang w:val="en-GB"/>
              </w:rPr>
            </w:pPr>
            <w:r w:rsidRPr="00006C64">
              <w:rPr>
                <w:lang w:val="en-GB"/>
              </w:rPr>
              <w:t xml:space="preserve">Geoff </w:t>
            </w:r>
            <w:proofErr w:type="spellStart"/>
            <w:r w:rsidRPr="00006C64">
              <w:rPr>
                <w:lang w:val="en-GB"/>
              </w:rPr>
              <w:t>Scahill</w:t>
            </w:r>
            <w:proofErr w:type="spellEnd"/>
          </w:p>
        </w:tc>
        <w:tc>
          <w:tcPr>
            <w:tcW w:w="2537" w:type="dxa"/>
          </w:tcPr>
          <w:p w14:paraId="64660865" w14:textId="25675490" w:rsidR="00CB5F58" w:rsidRPr="00006C64" w:rsidRDefault="004D1C1C" w:rsidP="00CB5F58">
            <w:pPr>
              <w:pStyle w:val="TableText"/>
              <w:rPr>
                <w:lang w:val="en-GB"/>
              </w:rPr>
            </w:pPr>
            <w:r w:rsidRPr="00006C64">
              <w:rPr>
                <w:lang w:val="en-GB"/>
              </w:rPr>
              <w:t xml:space="preserve">Final </w:t>
            </w:r>
            <w:r w:rsidR="006C4329" w:rsidRPr="00006C64">
              <w:rPr>
                <w:lang w:val="en-GB"/>
              </w:rPr>
              <w:t xml:space="preserve">draft </w:t>
            </w:r>
            <w:r w:rsidRPr="00006C64">
              <w:rPr>
                <w:lang w:val="en-GB"/>
              </w:rPr>
              <w:t>submission</w:t>
            </w:r>
          </w:p>
        </w:tc>
      </w:tr>
      <w:tr w:rsidR="006C4329" w:rsidRPr="00006C64" w14:paraId="0827A81C" w14:textId="77777777" w:rsidTr="00CD4D0A">
        <w:tc>
          <w:tcPr>
            <w:tcW w:w="846" w:type="dxa"/>
            <w:vAlign w:val="center"/>
          </w:tcPr>
          <w:p w14:paraId="48490CCB" w14:textId="7468E0C2" w:rsidR="006C4329" w:rsidRPr="00006C64" w:rsidRDefault="006C4329" w:rsidP="00CB5F58">
            <w:pPr>
              <w:pStyle w:val="TableText"/>
              <w:rPr>
                <w:lang w:val="en-GB"/>
              </w:rPr>
            </w:pPr>
            <w:r w:rsidRPr="00006C64">
              <w:rPr>
                <w:lang w:val="en-GB"/>
              </w:rPr>
              <w:t>4</w:t>
            </w:r>
          </w:p>
        </w:tc>
        <w:tc>
          <w:tcPr>
            <w:tcW w:w="1843" w:type="dxa"/>
            <w:vAlign w:val="center"/>
          </w:tcPr>
          <w:p w14:paraId="357C9A78" w14:textId="1F1B0163" w:rsidR="006C4329" w:rsidRPr="00006C64" w:rsidRDefault="006C4329" w:rsidP="00CB5F58">
            <w:pPr>
              <w:pStyle w:val="TableText"/>
              <w:rPr>
                <w:lang w:val="en-GB"/>
              </w:rPr>
            </w:pPr>
            <w:r w:rsidRPr="00006C64">
              <w:rPr>
                <w:lang w:val="en-GB"/>
              </w:rPr>
              <w:t>04.04.2022</w:t>
            </w:r>
          </w:p>
        </w:tc>
        <w:tc>
          <w:tcPr>
            <w:tcW w:w="1847" w:type="dxa"/>
          </w:tcPr>
          <w:p w14:paraId="083EB574" w14:textId="0823D5AF" w:rsidR="006C4329" w:rsidRPr="00006C64" w:rsidRDefault="006C4329" w:rsidP="00CB5F58">
            <w:pPr>
              <w:pStyle w:val="TableText"/>
              <w:rPr>
                <w:lang w:val="en-GB"/>
              </w:rPr>
            </w:pPr>
            <w:r w:rsidRPr="00006C64">
              <w:rPr>
                <w:lang w:val="en-GB"/>
              </w:rPr>
              <w:t>C. Johnston</w:t>
            </w:r>
          </w:p>
        </w:tc>
        <w:tc>
          <w:tcPr>
            <w:tcW w:w="1999" w:type="dxa"/>
            <w:vAlign w:val="center"/>
          </w:tcPr>
          <w:p w14:paraId="68C3DE08" w14:textId="3DCB51D9" w:rsidR="006C4329" w:rsidRPr="00006C64" w:rsidRDefault="006C4329" w:rsidP="00CB5F58">
            <w:pPr>
              <w:pStyle w:val="TableText"/>
              <w:rPr>
                <w:lang w:val="en-GB"/>
              </w:rPr>
            </w:pPr>
            <w:r w:rsidRPr="00006C64">
              <w:rPr>
                <w:lang w:val="en-GB"/>
              </w:rPr>
              <w:t xml:space="preserve">Geoff </w:t>
            </w:r>
            <w:proofErr w:type="spellStart"/>
            <w:r w:rsidRPr="00006C64">
              <w:rPr>
                <w:lang w:val="en-GB"/>
              </w:rPr>
              <w:t>Scahill</w:t>
            </w:r>
            <w:proofErr w:type="spellEnd"/>
          </w:p>
        </w:tc>
        <w:tc>
          <w:tcPr>
            <w:tcW w:w="2537" w:type="dxa"/>
          </w:tcPr>
          <w:p w14:paraId="3D29D044" w14:textId="1F8267CC" w:rsidR="006C4329" w:rsidRPr="00006C64" w:rsidRDefault="006C4329" w:rsidP="00CB5F58">
            <w:pPr>
              <w:pStyle w:val="TableText"/>
              <w:rPr>
                <w:lang w:val="en-GB"/>
              </w:rPr>
            </w:pPr>
            <w:r w:rsidRPr="00006C64">
              <w:rPr>
                <w:lang w:val="en-GB"/>
              </w:rPr>
              <w:t>Final submission</w:t>
            </w:r>
          </w:p>
        </w:tc>
      </w:tr>
    </w:tbl>
    <w:bookmarkStart w:id="1" w:name="_Toc105771718" w:displacedByCustomXml="next"/>
    <w:sdt>
      <w:sdtPr>
        <w:rPr>
          <w:b w:val="0"/>
          <w:caps w:val="0"/>
          <w:color w:val="262626" w:themeColor="text1" w:themeTint="D9"/>
          <w:kern w:val="20"/>
          <w:sz w:val="22"/>
          <w:szCs w:val="20"/>
          <w:shd w:val="clear" w:color="auto" w:fill="E6E6E6"/>
          <w:lang w:val="en-GB" w:eastAsia="ja-JP"/>
        </w:rPr>
        <w:id w:val="-667783559"/>
        <w:docPartObj>
          <w:docPartGallery w:val="Table of Contents"/>
          <w:docPartUnique/>
        </w:docPartObj>
      </w:sdtPr>
      <w:sdtEndPr/>
      <w:sdtContent>
        <w:p w14:paraId="063F9395" w14:textId="560E439F" w:rsidR="007B6AB8" w:rsidRPr="00006C64" w:rsidRDefault="007B6AB8">
          <w:pPr>
            <w:pStyle w:val="TOCHeading"/>
            <w:rPr>
              <w:lang w:val="en-GB"/>
            </w:rPr>
          </w:pPr>
          <w:r w:rsidRPr="00006C64">
            <w:rPr>
              <w:lang w:val="en-GB"/>
            </w:rPr>
            <w:t>Contents</w:t>
          </w:r>
          <w:bookmarkEnd w:id="1"/>
        </w:p>
        <w:p w14:paraId="20DC2B3E" w14:textId="05E37935" w:rsidR="00C60B8B" w:rsidRDefault="007B6AB8">
          <w:pPr>
            <w:pStyle w:val="TOC1"/>
            <w:rPr>
              <w:rFonts w:asciiTheme="minorHAnsi" w:eastAsiaTheme="minorEastAsia" w:hAnsiTheme="minorHAnsi"/>
              <w:b w:val="0"/>
              <w:lang w:val="en-GB" w:eastAsia="en-GB"/>
            </w:rPr>
          </w:pPr>
          <w:r w:rsidRPr="00006C64">
            <w:rPr>
              <w:color w:val="2B579A"/>
              <w:sz w:val="24"/>
              <w:szCs w:val="24"/>
              <w:shd w:val="clear" w:color="auto" w:fill="E6E6E6"/>
              <w:lang w:val="en-GB"/>
            </w:rPr>
            <w:fldChar w:fldCharType="begin"/>
          </w:r>
          <w:r w:rsidRPr="00006C64">
            <w:rPr>
              <w:sz w:val="24"/>
              <w:szCs w:val="24"/>
              <w:lang w:val="en-GB"/>
            </w:rPr>
            <w:instrText xml:space="preserve"> TOC \o "1-3" \h \z \u </w:instrText>
          </w:r>
          <w:r w:rsidRPr="00006C64">
            <w:rPr>
              <w:color w:val="2B579A"/>
              <w:sz w:val="24"/>
              <w:szCs w:val="24"/>
              <w:shd w:val="clear" w:color="auto" w:fill="E6E6E6"/>
              <w:lang w:val="en-GB"/>
            </w:rPr>
            <w:fldChar w:fldCharType="separate"/>
          </w:r>
          <w:hyperlink w:anchor="_Toc105771718" w:history="1">
            <w:r w:rsidR="00C60B8B" w:rsidRPr="00C76196">
              <w:rPr>
                <w:rStyle w:val="Hyperlink"/>
                <w:lang w:val="en-GB"/>
              </w:rPr>
              <w:t>Contents</w:t>
            </w:r>
            <w:r w:rsidR="00C60B8B">
              <w:rPr>
                <w:webHidden/>
              </w:rPr>
              <w:tab/>
            </w:r>
            <w:r w:rsidR="00C60B8B">
              <w:rPr>
                <w:webHidden/>
              </w:rPr>
              <w:fldChar w:fldCharType="begin"/>
            </w:r>
            <w:r w:rsidR="00C60B8B">
              <w:rPr>
                <w:webHidden/>
              </w:rPr>
              <w:instrText xml:space="preserve"> PAGEREF _Toc105771718 \h </w:instrText>
            </w:r>
            <w:r w:rsidR="00C60B8B">
              <w:rPr>
                <w:webHidden/>
              </w:rPr>
            </w:r>
            <w:r w:rsidR="00C60B8B">
              <w:rPr>
                <w:webHidden/>
              </w:rPr>
              <w:fldChar w:fldCharType="separate"/>
            </w:r>
            <w:r w:rsidR="00C60B8B">
              <w:rPr>
                <w:webHidden/>
              </w:rPr>
              <w:t>ii</w:t>
            </w:r>
            <w:r w:rsidR="00C60B8B">
              <w:rPr>
                <w:webHidden/>
              </w:rPr>
              <w:fldChar w:fldCharType="end"/>
            </w:r>
          </w:hyperlink>
        </w:p>
        <w:p w14:paraId="3973A551" w14:textId="7940A1D4" w:rsidR="00C60B8B" w:rsidRDefault="00893472">
          <w:pPr>
            <w:pStyle w:val="TOC1"/>
            <w:rPr>
              <w:rFonts w:asciiTheme="minorHAnsi" w:eastAsiaTheme="minorEastAsia" w:hAnsiTheme="minorHAnsi"/>
              <w:b w:val="0"/>
              <w:lang w:val="en-GB" w:eastAsia="en-GB"/>
            </w:rPr>
          </w:pPr>
          <w:hyperlink w:anchor="_Toc105771719" w:history="1">
            <w:r w:rsidR="00C60B8B" w:rsidRPr="00C76196">
              <w:rPr>
                <w:rStyle w:val="Hyperlink"/>
                <w:lang w:val="en-GB"/>
              </w:rPr>
              <w:t>Abbreviations and Acronyms</w:t>
            </w:r>
            <w:r w:rsidR="00C60B8B">
              <w:rPr>
                <w:webHidden/>
              </w:rPr>
              <w:tab/>
            </w:r>
            <w:r w:rsidR="00C60B8B">
              <w:rPr>
                <w:webHidden/>
              </w:rPr>
              <w:fldChar w:fldCharType="begin"/>
            </w:r>
            <w:r w:rsidR="00C60B8B">
              <w:rPr>
                <w:webHidden/>
              </w:rPr>
              <w:instrText xml:space="preserve"> PAGEREF _Toc105771719 \h </w:instrText>
            </w:r>
            <w:r w:rsidR="00C60B8B">
              <w:rPr>
                <w:webHidden/>
              </w:rPr>
            </w:r>
            <w:r w:rsidR="00C60B8B">
              <w:rPr>
                <w:webHidden/>
              </w:rPr>
              <w:fldChar w:fldCharType="separate"/>
            </w:r>
            <w:r w:rsidR="00C60B8B">
              <w:rPr>
                <w:webHidden/>
              </w:rPr>
              <w:t>i</w:t>
            </w:r>
            <w:r w:rsidR="00C60B8B">
              <w:rPr>
                <w:webHidden/>
              </w:rPr>
              <w:fldChar w:fldCharType="end"/>
            </w:r>
          </w:hyperlink>
        </w:p>
        <w:p w14:paraId="2499EC52" w14:textId="69874353" w:rsidR="00C60B8B" w:rsidRDefault="00893472">
          <w:pPr>
            <w:pStyle w:val="TOC1"/>
            <w:rPr>
              <w:rFonts w:asciiTheme="minorHAnsi" w:eastAsiaTheme="minorEastAsia" w:hAnsiTheme="minorHAnsi"/>
              <w:b w:val="0"/>
              <w:lang w:val="en-GB" w:eastAsia="en-GB"/>
            </w:rPr>
          </w:pPr>
          <w:hyperlink w:anchor="_Toc105771720" w:history="1">
            <w:r w:rsidR="00C60B8B" w:rsidRPr="00C76196">
              <w:rPr>
                <w:rStyle w:val="Hyperlink"/>
                <w:lang w:val="en-GB"/>
              </w:rPr>
              <w:t>Figures and Tables</w:t>
            </w:r>
            <w:r w:rsidR="00C60B8B">
              <w:rPr>
                <w:webHidden/>
              </w:rPr>
              <w:tab/>
            </w:r>
            <w:r w:rsidR="00C60B8B">
              <w:rPr>
                <w:webHidden/>
              </w:rPr>
              <w:fldChar w:fldCharType="begin"/>
            </w:r>
            <w:r w:rsidR="00C60B8B">
              <w:rPr>
                <w:webHidden/>
              </w:rPr>
              <w:instrText xml:space="preserve"> PAGEREF _Toc105771720 \h </w:instrText>
            </w:r>
            <w:r w:rsidR="00C60B8B">
              <w:rPr>
                <w:webHidden/>
              </w:rPr>
            </w:r>
            <w:r w:rsidR="00C60B8B">
              <w:rPr>
                <w:webHidden/>
              </w:rPr>
              <w:fldChar w:fldCharType="separate"/>
            </w:r>
            <w:r w:rsidR="00C60B8B">
              <w:rPr>
                <w:webHidden/>
              </w:rPr>
              <w:t>2</w:t>
            </w:r>
            <w:r w:rsidR="00C60B8B">
              <w:rPr>
                <w:webHidden/>
              </w:rPr>
              <w:fldChar w:fldCharType="end"/>
            </w:r>
          </w:hyperlink>
        </w:p>
        <w:p w14:paraId="400BBBBD" w14:textId="25861E85" w:rsidR="00C60B8B" w:rsidRDefault="00893472">
          <w:pPr>
            <w:pStyle w:val="TOC1"/>
            <w:tabs>
              <w:tab w:val="left" w:pos="567"/>
            </w:tabs>
            <w:rPr>
              <w:rFonts w:asciiTheme="minorHAnsi" w:eastAsiaTheme="minorEastAsia" w:hAnsiTheme="minorHAnsi"/>
              <w:b w:val="0"/>
              <w:lang w:val="en-GB" w:eastAsia="en-GB"/>
            </w:rPr>
          </w:pPr>
          <w:hyperlink w:anchor="_Toc105771721" w:history="1">
            <w:r w:rsidR="00C60B8B" w:rsidRPr="00C76196">
              <w:rPr>
                <w:rStyle w:val="Hyperlink"/>
                <w:lang w:val="en-GB"/>
              </w:rPr>
              <w:t>1.</w:t>
            </w:r>
            <w:r w:rsidR="00C60B8B">
              <w:rPr>
                <w:rFonts w:asciiTheme="minorHAnsi" w:eastAsiaTheme="minorEastAsia" w:hAnsiTheme="minorHAnsi"/>
                <w:b w:val="0"/>
                <w:lang w:val="en-GB" w:eastAsia="en-GB"/>
              </w:rPr>
              <w:tab/>
            </w:r>
            <w:r w:rsidR="00C60B8B" w:rsidRPr="00C76196">
              <w:rPr>
                <w:rStyle w:val="Hyperlink"/>
                <w:lang w:val="en-GB"/>
              </w:rPr>
              <w:t>Executive Summary</w:t>
            </w:r>
            <w:r w:rsidR="00C60B8B">
              <w:rPr>
                <w:webHidden/>
              </w:rPr>
              <w:tab/>
            </w:r>
            <w:r w:rsidR="00C60B8B">
              <w:rPr>
                <w:webHidden/>
              </w:rPr>
              <w:fldChar w:fldCharType="begin"/>
            </w:r>
            <w:r w:rsidR="00C60B8B">
              <w:rPr>
                <w:webHidden/>
              </w:rPr>
              <w:instrText xml:space="preserve"> PAGEREF _Toc105771721 \h </w:instrText>
            </w:r>
            <w:r w:rsidR="00C60B8B">
              <w:rPr>
                <w:webHidden/>
              </w:rPr>
            </w:r>
            <w:r w:rsidR="00C60B8B">
              <w:rPr>
                <w:webHidden/>
              </w:rPr>
              <w:fldChar w:fldCharType="separate"/>
            </w:r>
            <w:r w:rsidR="00C60B8B">
              <w:rPr>
                <w:webHidden/>
              </w:rPr>
              <w:t>3</w:t>
            </w:r>
            <w:r w:rsidR="00C60B8B">
              <w:rPr>
                <w:webHidden/>
              </w:rPr>
              <w:fldChar w:fldCharType="end"/>
            </w:r>
          </w:hyperlink>
        </w:p>
        <w:p w14:paraId="1D2E131C" w14:textId="616BF198" w:rsidR="00C60B8B" w:rsidRDefault="00893472">
          <w:pPr>
            <w:pStyle w:val="TOC1"/>
            <w:tabs>
              <w:tab w:val="left" w:pos="567"/>
            </w:tabs>
            <w:rPr>
              <w:rFonts w:asciiTheme="minorHAnsi" w:eastAsiaTheme="minorEastAsia" w:hAnsiTheme="minorHAnsi"/>
              <w:b w:val="0"/>
              <w:lang w:val="en-GB" w:eastAsia="en-GB"/>
            </w:rPr>
          </w:pPr>
          <w:hyperlink w:anchor="_Toc105771722" w:history="1">
            <w:r w:rsidR="00C60B8B" w:rsidRPr="00C76196">
              <w:rPr>
                <w:rStyle w:val="Hyperlink"/>
                <w:lang w:val="en-GB"/>
              </w:rPr>
              <w:t>2.</w:t>
            </w:r>
            <w:r w:rsidR="00C60B8B">
              <w:rPr>
                <w:rFonts w:asciiTheme="minorHAnsi" w:eastAsiaTheme="minorEastAsia" w:hAnsiTheme="minorHAnsi"/>
                <w:b w:val="0"/>
                <w:lang w:val="en-GB" w:eastAsia="en-GB"/>
              </w:rPr>
              <w:tab/>
            </w:r>
            <w:r w:rsidR="00C60B8B" w:rsidRPr="00C76196">
              <w:rPr>
                <w:rStyle w:val="Hyperlink"/>
                <w:lang w:val="en-GB"/>
              </w:rPr>
              <w:t>Key achievements</w:t>
            </w:r>
            <w:r w:rsidR="00C60B8B">
              <w:rPr>
                <w:webHidden/>
              </w:rPr>
              <w:tab/>
            </w:r>
            <w:r w:rsidR="00C60B8B">
              <w:rPr>
                <w:webHidden/>
              </w:rPr>
              <w:fldChar w:fldCharType="begin"/>
            </w:r>
            <w:r w:rsidR="00C60B8B">
              <w:rPr>
                <w:webHidden/>
              </w:rPr>
              <w:instrText xml:space="preserve"> PAGEREF _Toc105771722 \h </w:instrText>
            </w:r>
            <w:r w:rsidR="00C60B8B">
              <w:rPr>
                <w:webHidden/>
              </w:rPr>
            </w:r>
            <w:r w:rsidR="00C60B8B">
              <w:rPr>
                <w:webHidden/>
              </w:rPr>
              <w:fldChar w:fldCharType="separate"/>
            </w:r>
            <w:r w:rsidR="00C60B8B">
              <w:rPr>
                <w:webHidden/>
              </w:rPr>
              <w:t>8</w:t>
            </w:r>
            <w:r w:rsidR="00C60B8B">
              <w:rPr>
                <w:webHidden/>
              </w:rPr>
              <w:fldChar w:fldCharType="end"/>
            </w:r>
          </w:hyperlink>
        </w:p>
        <w:p w14:paraId="0B9FDDA9" w14:textId="41008651" w:rsidR="00C60B8B" w:rsidRDefault="00893472">
          <w:pPr>
            <w:pStyle w:val="TOC1"/>
            <w:tabs>
              <w:tab w:val="left" w:pos="567"/>
            </w:tabs>
            <w:rPr>
              <w:rFonts w:asciiTheme="minorHAnsi" w:eastAsiaTheme="minorEastAsia" w:hAnsiTheme="minorHAnsi"/>
              <w:b w:val="0"/>
              <w:lang w:val="en-GB" w:eastAsia="en-GB"/>
            </w:rPr>
          </w:pPr>
          <w:hyperlink w:anchor="_Toc105771723" w:history="1">
            <w:r w:rsidR="00C60B8B" w:rsidRPr="00C76196">
              <w:rPr>
                <w:rStyle w:val="Hyperlink"/>
                <w:lang w:val="en-GB"/>
              </w:rPr>
              <w:t>3.</w:t>
            </w:r>
            <w:r w:rsidR="00C60B8B">
              <w:rPr>
                <w:rFonts w:asciiTheme="minorHAnsi" w:eastAsiaTheme="minorEastAsia" w:hAnsiTheme="minorHAnsi"/>
                <w:b w:val="0"/>
                <w:lang w:val="en-GB" w:eastAsia="en-GB"/>
              </w:rPr>
              <w:tab/>
            </w:r>
            <w:r w:rsidR="00C60B8B">
              <w:rPr>
                <w:rStyle w:val="Hyperlink"/>
                <w:lang w:val="en-GB"/>
              </w:rPr>
              <w:t>I</w:t>
            </w:r>
            <w:r w:rsidR="00C60B8B" w:rsidRPr="00C76196">
              <w:rPr>
                <w:rStyle w:val="Hyperlink"/>
                <w:lang w:val="en-GB"/>
              </w:rPr>
              <w:t>ntroduction</w:t>
            </w:r>
            <w:r w:rsidR="00C60B8B">
              <w:rPr>
                <w:webHidden/>
              </w:rPr>
              <w:tab/>
            </w:r>
            <w:r w:rsidR="00C60B8B">
              <w:rPr>
                <w:webHidden/>
              </w:rPr>
              <w:fldChar w:fldCharType="begin"/>
            </w:r>
            <w:r w:rsidR="00C60B8B">
              <w:rPr>
                <w:webHidden/>
              </w:rPr>
              <w:instrText xml:space="preserve"> PAGEREF _Toc105771723 \h </w:instrText>
            </w:r>
            <w:r w:rsidR="00C60B8B">
              <w:rPr>
                <w:webHidden/>
              </w:rPr>
            </w:r>
            <w:r w:rsidR="00C60B8B">
              <w:rPr>
                <w:webHidden/>
              </w:rPr>
              <w:fldChar w:fldCharType="separate"/>
            </w:r>
            <w:r w:rsidR="00C60B8B">
              <w:rPr>
                <w:webHidden/>
              </w:rPr>
              <w:t>13</w:t>
            </w:r>
            <w:r w:rsidR="00C60B8B">
              <w:rPr>
                <w:webHidden/>
              </w:rPr>
              <w:fldChar w:fldCharType="end"/>
            </w:r>
          </w:hyperlink>
        </w:p>
        <w:p w14:paraId="0F07509F" w14:textId="6C754FD9" w:rsidR="00C60B8B" w:rsidRDefault="00893472">
          <w:pPr>
            <w:pStyle w:val="TOC2"/>
            <w:rPr>
              <w:rFonts w:asciiTheme="minorHAnsi" w:eastAsiaTheme="minorEastAsia" w:hAnsiTheme="minorHAnsi"/>
              <w:lang w:val="en-GB" w:eastAsia="en-GB"/>
            </w:rPr>
          </w:pPr>
          <w:hyperlink w:anchor="_Toc105771724" w:history="1">
            <w:r w:rsidR="00C60B8B" w:rsidRPr="00C76196">
              <w:rPr>
                <w:rStyle w:val="Hyperlink"/>
                <w:lang w:val="en-GB"/>
              </w:rPr>
              <w:t>3.1.</w:t>
            </w:r>
            <w:r w:rsidR="00C60B8B">
              <w:rPr>
                <w:rFonts w:asciiTheme="minorHAnsi" w:eastAsiaTheme="minorEastAsia" w:hAnsiTheme="minorHAnsi"/>
                <w:lang w:val="en-GB" w:eastAsia="en-GB"/>
              </w:rPr>
              <w:tab/>
            </w:r>
            <w:r w:rsidR="00C60B8B" w:rsidRPr="00C76196">
              <w:rPr>
                <w:rStyle w:val="Hyperlink"/>
                <w:lang w:val="en-GB"/>
              </w:rPr>
              <w:t>Elementary Education in PNG</w:t>
            </w:r>
            <w:r w:rsidR="00C60B8B">
              <w:rPr>
                <w:webHidden/>
              </w:rPr>
              <w:tab/>
            </w:r>
            <w:r w:rsidR="00C60B8B">
              <w:rPr>
                <w:webHidden/>
              </w:rPr>
              <w:fldChar w:fldCharType="begin"/>
            </w:r>
            <w:r w:rsidR="00C60B8B">
              <w:rPr>
                <w:webHidden/>
              </w:rPr>
              <w:instrText xml:space="preserve"> PAGEREF _Toc105771724 \h </w:instrText>
            </w:r>
            <w:r w:rsidR="00C60B8B">
              <w:rPr>
                <w:webHidden/>
              </w:rPr>
            </w:r>
            <w:r w:rsidR="00C60B8B">
              <w:rPr>
                <w:webHidden/>
              </w:rPr>
              <w:fldChar w:fldCharType="separate"/>
            </w:r>
            <w:r w:rsidR="00C60B8B">
              <w:rPr>
                <w:webHidden/>
              </w:rPr>
              <w:t>13</w:t>
            </w:r>
            <w:r w:rsidR="00C60B8B">
              <w:rPr>
                <w:webHidden/>
              </w:rPr>
              <w:fldChar w:fldCharType="end"/>
            </w:r>
          </w:hyperlink>
        </w:p>
        <w:p w14:paraId="26ACAE64" w14:textId="0B7A4D83" w:rsidR="00C60B8B" w:rsidRDefault="00893472">
          <w:pPr>
            <w:pStyle w:val="TOC2"/>
            <w:rPr>
              <w:rFonts w:asciiTheme="minorHAnsi" w:eastAsiaTheme="minorEastAsia" w:hAnsiTheme="minorHAnsi"/>
              <w:lang w:val="en-GB" w:eastAsia="en-GB"/>
            </w:rPr>
          </w:pPr>
          <w:hyperlink w:anchor="_Toc105771725" w:history="1">
            <w:r w:rsidR="00C60B8B" w:rsidRPr="00C76196">
              <w:rPr>
                <w:rStyle w:val="Hyperlink"/>
                <w:lang w:val="en-GB"/>
              </w:rPr>
              <w:t>3.2.</w:t>
            </w:r>
            <w:r w:rsidR="00C60B8B">
              <w:rPr>
                <w:rFonts w:asciiTheme="minorHAnsi" w:eastAsiaTheme="minorEastAsia" w:hAnsiTheme="minorHAnsi"/>
                <w:lang w:val="en-GB" w:eastAsia="en-GB"/>
              </w:rPr>
              <w:tab/>
            </w:r>
            <w:r w:rsidR="00C60B8B" w:rsidRPr="00C76196">
              <w:rPr>
                <w:rStyle w:val="Hyperlink"/>
                <w:lang w:val="en-GB"/>
              </w:rPr>
              <w:t>The PPF (Education) Program</w:t>
            </w:r>
            <w:r w:rsidR="00C60B8B">
              <w:rPr>
                <w:webHidden/>
              </w:rPr>
              <w:tab/>
            </w:r>
            <w:r w:rsidR="00C60B8B">
              <w:rPr>
                <w:webHidden/>
              </w:rPr>
              <w:fldChar w:fldCharType="begin"/>
            </w:r>
            <w:r w:rsidR="00C60B8B">
              <w:rPr>
                <w:webHidden/>
              </w:rPr>
              <w:instrText xml:space="preserve"> PAGEREF _Toc105771725 \h </w:instrText>
            </w:r>
            <w:r w:rsidR="00C60B8B">
              <w:rPr>
                <w:webHidden/>
              </w:rPr>
            </w:r>
            <w:r w:rsidR="00C60B8B">
              <w:rPr>
                <w:webHidden/>
              </w:rPr>
              <w:fldChar w:fldCharType="separate"/>
            </w:r>
            <w:r w:rsidR="00C60B8B">
              <w:rPr>
                <w:webHidden/>
              </w:rPr>
              <w:t>14</w:t>
            </w:r>
            <w:r w:rsidR="00C60B8B">
              <w:rPr>
                <w:webHidden/>
              </w:rPr>
              <w:fldChar w:fldCharType="end"/>
            </w:r>
          </w:hyperlink>
        </w:p>
        <w:p w14:paraId="49AB08DF" w14:textId="50E82D2D" w:rsidR="00C60B8B" w:rsidRDefault="00893472">
          <w:pPr>
            <w:pStyle w:val="TOC2"/>
            <w:rPr>
              <w:rFonts w:asciiTheme="minorHAnsi" w:eastAsiaTheme="minorEastAsia" w:hAnsiTheme="minorHAnsi"/>
              <w:lang w:val="en-GB" w:eastAsia="en-GB"/>
            </w:rPr>
          </w:pPr>
          <w:hyperlink w:anchor="_Toc105771726" w:history="1">
            <w:r w:rsidR="00C60B8B" w:rsidRPr="00C76196">
              <w:rPr>
                <w:rStyle w:val="Hyperlink"/>
                <w:lang w:val="en-GB"/>
              </w:rPr>
              <w:t>3.3.</w:t>
            </w:r>
            <w:r w:rsidR="00C60B8B">
              <w:rPr>
                <w:rFonts w:asciiTheme="minorHAnsi" w:eastAsiaTheme="minorEastAsia" w:hAnsiTheme="minorHAnsi"/>
                <w:lang w:val="en-GB" w:eastAsia="en-GB"/>
              </w:rPr>
              <w:tab/>
            </w:r>
            <w:r w:rsidR="00C60B8B" w:rsidRPr="00C76196">
              <w:rPr>
                <w:rStyle w:val="Hyperlink"/>
                <w:lang w:val="en-GB"/>
              </w:rPr>
              <w:t>PPF Theory of Change</w:t>
            </w:r>
            <w:r w:rsidR="00C60B8B">
              <w:rPr>
                <w:webHidden/>
              </w:rPr>
              <w:tab/>
            </w:r>
            <w:r w:rsidR="00C60B8B">
              <w:rPr>
                <w:webHidden/>
              </w:rPr>
              <w:fldChar w:fldCharType="begin"/>
            </w:r>
            <w:r w:rsidR="00C60B8B">
              <w:rPr>
                <w:webHidden/>
              </w:rPr>
              <w:instrText xml:space="preserve"> PAGEREF _Toc105771726 \h </w:instrText>
            </w:r>
            <w:r w:rsidR="00C60B8B">
              <w:rPr>
                <w:webHidden/>
              </w:rPr>
            </w:r>
            <w:r w:rsidR="00C60B8B">
              <w:rPr>
                <w:webHidden/>
              </w:rPr>
              <w:fldChar w:fldCharType="separate"/>
            </w:r>
            <w:r w:rsidR="00C60B8B">
              <w:rPr>
                <w:webHidden/>
              </w:rPr>
              <w:t>15</w:t>
            </w:r>
            <w:r w:rsidR="00C60B8B">
              <w:rPr>
                <w:webHidden/>
              </w:rPr>
              <w:fldChar w:fldCharType="end"/>
            </w:r>
          </w:hyperlink>
        </w:p>
        <w:p w14:paraId="418024FC" w14:textId="7088479C" w:rsidR="00C60B8B" w:rsidRDefault="00893472">
          <w:pPr>
            <w:pStyle w:val="TOC2"/>
            <w:rPr>
              <w:rFonts w:asciiTheme="minorHAnsi" w:eastAsiaTheme="minorEastAsia" w:hAnsiTheme="minorHAnsi"/>
              <w:lang w:val="en-GB" w:eastAsia="en-GB"/>
            </w:rPr>
          </w:pPr>
          <w:hyperlink w:anchor="_Toc105771727" w:history="1">
            <w:r w:rsidR="00C60B8B" w:rsidRPr="00C76196">
              <w:rPr>
                <w:rStyle w:val="Hyperlink"/>
                <w:lang w:val="en-GB"/>
              </w:rPr>
              <w:t>3.4.</w:t>
            </w:r>
            <w:r w:rsidR="00C60B8B">
              <w:rPr>
                <w:rFonts w:asciiTheme="minorHAnsi" w:eastAsiaTheme="minorEastAsia" w:hAnsiTheme="minorHAnsi"/>
                <w:lang w:val="en-GB" w:eastAsia="en-GB"/>
              </w:rPr>
              <w:tab/>
            </w:r>
            <w:r w:rsidR="00C60B8B" w:rsidRPr="00C76196">
              <w:rPr>
                <w:rStyle w:val="Hyperlink"/>
                <w:lang w:val="en-GB"/>
              </w:rPr>
              <w:t>Implementing context</w:t>
            </w:r>
            <w:r w:rsidR="00C60B8B">
              <w:rPr>
                <w:webHidden/>
              </w:rPr>
              <w:tab/>
            </w:r>
            <w:r w:rsidR="00C60B8B">
              <w:rPr>
                <w:webHidden/>
              </w:rPr>
              <w:fldChar w:fldCharType="begin"/>
            </w:r>
            <w:r w:rsidR="00C60B8B">
              <w:rPr>
                <w:webHidden/>
              </w:rPr>
              <w:instrText xml:space="preserve"> PAGEREF _Toc105771727 \h </w:instrText>
            </w:r>
            <w:r w:rsidR="00C60B8B">
              <w:rPr>
                <w:webHidden/>
              </w:rPr>
            </w:r>
            <w:r w:rsidR="00C60B8B">
              <w:rPr>
                <w:webHidden/>
              </w:rPr>
              <w:fldChar w:fldCharType="separate"/>
            </w:r>
            <w:r w:rsidR="00C60B8B">
              <w:rPr>
                <w:webHidden/>
              </w:rPr>
              <w:t>16</w:t>
            </w:r>
            <w:r w:rsidR="00C60B8B">
              <w:rPr>
                <w:webHidden/>
              </w:rPr>
              <w:fldChar w:fldCharType="end"/>
            </w:r>
          </w:hyperlink>
        </w:p>
        <w:p w14:paraId="6C17A672" w14:textId="2668F032" w:rsidR="00C60B8B" w:rsidRDefault="00893472">
          <w:pPr>
            <w:pStyle w:val="TOC2"/>
            <w:rPr>
              <w:rFonts w:asciiTheme="minorHAnsi" w:eastAsiaTheme="minorEastAsia" w:hAnsiTheme="minorHAnsi"/>
              <w:lang w:val="en-GB" w:eastAsia="en-GB"/>
            </w:rPr>
          </w:pPr>
          <w:hyperlink w:anchor="_Toc105771728" w:history="1">
            <w:r w:rsidR="00C60B8B" w:rsidRPr="00C76196">
              <w:rPr>
                <w:rStyle w:val="Hyperlink"/>
                <w:lang w:val="en-GB"/>
              </w:rPr>
              <w:t>3.5.</w:t>
            </w:r>
            <w:r w:rsidR="00C60B8B">
              <w:rPr>
                <w:rFonts w:asciiTheme="minorHAnsi" w:eastAsiaTheme="minorEastAsia" w:hAnsiTheme="minorHAnsi"/>
                <w:lang w:val="en-GB" w:eastAsia="en-GB"/>
              </w:rPr>
              <w:tab/>
            </w:r>
            <w:r w:rsidR="00C60B8B" w:rsidRPr="00C76196">
              <w:rPr>
                <w:rStyle w:val="Hyperlink"/>
                <w:lang w:val="en-GB"/>
              </w:rPr>
              <w:t>Governance arrangements</w:t>
            </w:r>
            <w:r w:rsidR="00C60B8B">
              <w:rPr>
                <w:webHidden/>
              </w:rPr>
              <w:tab/>
            </w:r>
            <w:r w:rsidR="00C60B8B">
              <w:rPr>
                <w:webHidden/>
              </w:rPr>
              <w:fldChar w:fldCharType="begin"/>
            </w:r>
            <w:r w:rsidR="00C60B8B">
              <w:rPr>
                <w:webHidden/>
              </w:rPr>
              <w:instrText xml:space="preserve"> PAGEREF _Toc105771728 \h </w:instrText>
            </w:r>
            <w:r w:rsidR="00C60B8B">
              <w:rPr>
                <w:webHidden/>
              </w:rPr>
            </w:r>
            <w:r w:rsidR="00C60B8B">
              <w:rPr>
                <w:webHidden/>
              </w:rPr>
              <w:fldChar w:fldCharType="separate"/>
            </w:r>
            <w:r w:rsidR="00C60B8B">
              <w:rPr>
                <w:webHidden/>
              </w:rPr>
              <w:t>20</w:t>
            </w:r>
            <w:r w:rsidR="00C60B8B">
              <w:rPr>
                <w:webHidden/>
              </w:rPr>
              <w:fldChar w:fldCharType="end"/>
            </w:r>
          </w:hyperlink>
        </w:p>
        <w:p w14:paraId="62594784" w14:textId="7783E2A9" w:rsidR="00C60B8B" w:rsidRDefault="00893472">
          <w:pPr>
            <w:pStyle w:val="TOC1"/>
            <w:tabs>
              <w:tab w:val="left" w:pos="567"/>
            </w:tabs>
            <w:rPr>
              <w:rFonts w:asciiTheme="minorHAnsi" w:eastAsiaTheme="minorEastAsia" w:hAnsiTheme="minorHAnsi"/>
              <w:b w:val="0"/>
              <w:lang w:val="en-GB" w:eastAsia="en-GB"/>
            </w:rPr>
          </w:pPr>
          <w:hyperlink w:anchor="_Toc105771729" w:history="1">
            <w:r w:rsidR="00C60B8B" w:rsidRPr="00C76196">
              <w:rPr>
                <w:rStyle w:val="Hyperlink"/>
                <w:lang w:val="en-GB"/>
              </w:rPr>
              <w:t>4.</w:t>
            </w:r>
            <w:r w:rsidR="00C60B8B">
              <w:rPr>
                <w:rFonts w:asciiTheme="minorHAnsi" w:eastAsiaTheme="minorEastAsia" w:hAnsiTheme="minorHAnsi"/>
                <w:b w:val="0"/>
                <w:lang w:val="en-GB" w:eastAsia="en-GB"/>
              </w:rPr>
              <w:tab/>
            </w:r>
            <w:r w:rsidR="00C60B8B" w:rsidRPr="00C76196">
              <w:rPr>
                <w:rStyle w:val="Hyperlink"/>
                <w:lang w:val="en-GB"/>
              </w:rPr>
              <w:t>Investment Performance</w:t>
            </w:r>
            <w:r w:rsidR="00C60B8B">
              <w:rPr>
                <w:webHidden/>
              </w:rPr>
              <w:tab/>
            </w:r>
            <w:r w:rsidR="00C60B8B">
              <w:rPr>
                <w:webHidden/>
              </w:rPr>
              <w:fldChar w:fldCharType="begin"/>
            </w:r>
            <w:r w:rsidR="00C60B8B">
              <w:rPr>
                <w:webHidden/>
              </w:rPr>
              <w:instrText xml:space="preserve"> PAGEREF _Toc105771729 \h </w:instrText>
            </w:r>
            <w:r w:rsidR="00C60B8B">
              <w:rPr>
                <w:webHidden/>
              </w:rPr>
            </w:r>
            <w:r w:rsidR="00C60B8B">
              <w:rPr>
                <w:webHidden/>
              </w:rPr>
              <w:fldChar w:fldCharType="separate"/>
            </w:r>
            <w:r w:rsidR="00C60B8B">
              <w:rPr>
                <w:webHidden/>
              </w:rPr>
              <w:t>23</w:t>
            </w:r>
            <w:r w:rsidR="00C60B8B">
              <w:rPr>
                <w:webHidden/>
              </w:rPr>
              <w:fldChar w:fldCharType="end"/>
            </w:r>
          </w:hyperlink>
        </w:p>
        <w:p w14:paraId="16198692" w14:textId="3FD7720B" w:rsidR="00C60B8B" w:rsidRDefault="00893472">
          <w:pPr>
            <w:pStyle w:val="TOC2"/>
            <w:rPr>
              <w:rFonts w:asciiTheme="minorHAnsi" w:eastAsiaTheme="minorEastAsia" w:hAnsiTheme="minorHAnsi"/>
              <w:lang w:val="en-GB" w:eastAsia="en-GB"/>
            </w:rPr>
          </w:pPr>
          <w:hyperlink w:anchor="_Toc105771730" w:history="1">
            <w:r w:rsidR="00C60B8B" w:rsidRPr="00C76196">
              <w:rPr>
                <w:rStyle w:val="Hyperlink"/>
                <w:lang w:val="en-GB"/>
              </w:rPr>
              <w:t>4.1.</w:t>
            </w:r>
            <w:r w:rsidR="00C60B8B">
              <w:rPr>
                <w:rFonts w:asciiTheme="minorHAnsi" w:eastAsiaTheme="minorEastAsia" w:hAnsiTheme="minorHAnsi"/>
                <w:lang w:val="en-GB" w:eastAsia="en-GB"/>
              </w:rPr>
              <w:tab/>
            </w:r>
            <w:r w:rsidR="00C60B8B" w:rsidRPr="00C76196">
              <w:rPr>
                <w:rStyle w:val="Hyperlink"/>
                <w:lang w:val="en-GB"/>
              </w:rPr>
              <w:t>Effectiveness</w:t>
            </w:r>
            <w:r w:rsidR="00C60B8B">
              <w:rPr>
                <w:webHidden/>
              </w:rPr>
              <w:tab/>
            </w:r>
            <w:r w:rsidR="00C60B8B">
              <w:rPr>
                <w:webHidden/>
              </w:rPr>
              <w:fldChar w:fldCharType="begin"/>
            </w:r>
            <w:r w:rsidR="00C60B8B">
              <w:rPr>
                <w:webHidden/>
              </w:rPr>
              <w:instrText xml:space="preserve"> PAGEREF _Toc105771730 \h </w:instrText>
            </w:r>
            <w:r w:rsidR="00C60B8B">
              <w:rPr>
                <w:webHidden/>
              </w:rPr>
            </w:r>
            <w:r w:rsidR="00C60B8B">
              <w:rPr>
                <w:webHidden/>
              </w:rPr>
              <w:fldChar w:fldCharType="separate"/>
            </w:r>
            <w:r w:rsidR="00C60B8B">
              <w:rPr>
                <w:webHidden/>
              </w:rPr>
              <w:t>23</w:t>
            </w:r>
            <w:r w:rsidR="00C60B8B">
              <w:rPr>
                <w:webHidden/>
              </w:rPr>
              <w:fldChar w:fldCharType="end"/>
            </w:r>
          </w:hyperlink>
        </w:p>
        <w:p w14:paraId="6C4C4CED" w14:textId="064AAD26" w:rsidR="00C60B8B" w:rsidRDefault="00893472">
          <w:pPr>
            <w:pStyle w:val="TOC2"/>
            <w:rPr>
              <w:rFonts w:asciiTheme="minorHAnsi" w:eastAsiaTheme="minorEastAsia" w:hAnsiTheme="minorHAnsi"/>
              <w:lang w:val="en-GB" w:eastAsia="en-GB"/>
            </w:rPr>
          </w:pPr>
          <w:hyperlink w:anchor="_Toc105771731" w:history="1">
            <w:r w:rsidR="00C60B8B" w:rsidRPr="00C76196">
              <w:rPr>
                <w:rStyle w:val="Hyperlink"/>
                <w:lang w:val="en-GB"/>
              </w:rPr>
              <w:t>4.2.</w:t>
            </w:r>
            <w:r w:rsidR="00C60B8B">
              <w:rPr>
                <w:rFonts w:asciiTheme="minorHAnsi" w:eastAsiaTheme="minorEastAsia" w:hAnsiTheme="minorHAnsi"/>
                <w:lang w:val="en-GB" w:eastAsia="en-GB"/>
              </w:rPr>
              <w:tab/>
            </w:r>
            <w:r w:rsidR="00C60B8B" w:rsidRPr="00C76196">
              <w:rPr>
                <w:rStyle w:val="Hyperlink"/>
                <w:lang w:val="en-GB"/>
              </w:rPr>
              <w:t>Efficiency</w:t>
            </w:r>
            <w:r w:rsidR="00C60B8B">
              <w:rPr>
                <w:webHidden/>
              </w:rPr>
              <w:tab/>
            </w:r>
            <w:r w:rsidR="00C60B8B">
              <w:rPr>
                <w:webHidden/>
              </w:rPr>
              <w:fldChar w:fldCharType="begin"/>
            </w:r>
            <w:r w:rsidR="00C60B8B">
              <w:rPr>
                <w:webHidden/>
              </w:rPr>
              <w:instrText xml:space="preserve"> PAGEREF _Toc105771731 \h </w:instrText>
            </w:r>
            <w:r w:rsidR="00C60B8B">
              <w:rPr>
                <w:webHidden/>
              </w:rPr>
            </w:r>
            <w:r w:rsidR="00C60B8B">
              <w:rPr>
                <w:webHidden/>
              </w:rPr>
              <w:fldChar w:fldCharType="separate"/>
            </w:r>
            <w:r w:rsidR="00C60B8B">
              <w:rPr>
                <w:webHidden/>
              </w:rPr>
              <w:t>30</w:t>
            </w:r>
            <w:r w:rsidR="00C60B8B">
              <w:rPr>
                <w:webHidden/>
              </w:rPr>
              <w:fldChar w:fldCharType="end"/>
            </w:r>
          </w:hyperlink>
        </w:p>
        <w:p w14:paraId="463021A6" w14:textId="7B88CE37" w:rsidR="00C60B8B" w:rsidRDefault="00893472">
          <w:pPr>
            <w:pStyle w:val="TOC2"/>
            <w:rPr>
              <w:rFonts w:asciiTheme="minorHAnsi" w:eastAsiaTheme="minorEastAsia" w:hAnsiTheme="minorHAnsi"/>
              <w:lang w:val="en-GB" w:eastAsia="en-GB"/>
            </w:rPr>
          </w:pPr>
          <w:hyperlink w:anchor="_Toc105771732" w:history="1">
            <w:r w:rsidR="00C60B8B" w:rsidRPr="00C76196">
              <w:rPr>
                <w:rStyle w:val="Hyperlink"/>
                <w:lang w:val="en-GB"/>
              </w:rPr>
              <w:t>4.3.</w:t>
            </w:r>
            <w:r w:rsidR="00C60B8B">
              <w:rPr>
                <w:rFonts w:asciiTheme="minorHAnsi" w:eastAsiaTheme="minorEastAsia" w:hAnsiTheme="minorHAnsi"/>
                <w:lang w:val="en-GB" w:eastAsia="en-GB"/>
              </w:rPr>
              <w:tab/>
            </w:r>
            <w:r w:rsidR="00C60B8B" w:rsidRPr="00C76196">
              <w:rPr>
                <w:rStyle w:val="Hyperlink"/>
                <w:lang w:val="en-GB"/>
              </w:rPr>
              <w:t>Value for Money</w:t>
            </w:r>
            <w:r w:rsidR="00C60B8B">
              <w:rPr>
                <w:webHidden/>
              </w:rPr>
              <w:tab/>
            </w:r>
            <w:r w:rsidR="00C60B8B">
              <w:rPr>
                <w:webHidden/>
              </w:rPr>
              <w:fldChar w:fldCharType="begin"/>
            </w:r>
            <w:r w:rsidR="00C60B8B">
              <w:rPr>
                <w:webHidden/>
              </w:rPr>
              <w:instrText xml:space="preserve"> PAGEREF _Toc105771732 \h </w:instrText>
            </w:r>
            <w:r w:rsidR="00C60B8B">
              <w:rPr>
                <w:webHidden/>
              </w:rPr>
            </w:r>
            <w:r w:rsidR="00C60B8B">
              <w:rPr>
                <w:webHidden/>
              </w:rPr>
              <w:fldChar w:fldCharType="separate"/>
            </w:r>
            <w:r w:rsidR="00C60B8B">
              <w:rPr>
                <w:webHidden/>
              </w:rPr>
              <w:t>31</w:t>
            </w:r>
            <w:r w:rsidR="00C60B8B">
              <w:rPr>
                <w:webHidden/>
              </w:rPr>
              <w:fldChar w:fldCharType="end"/>
            </w:r>
          </w:hyperlink>
        </w:p>
        <w:p w14:paraId="3F87B964" w14:textId="2AD13E5B" w:rsidR="00C60B8B" w:rsidRDefault="00893472">
          <w:pPr>
            <w:pStyle w:val="TOC2"/>
            <w:rPr>
              <w:rFonts w:asciiTheme="minorHAnsi" w:eastAsiaTheme="minorEastAsia" w:hAnsiTheme="minorHAnsi"/>
              <w:lang w:val="en-GB" w:eastAsia="en-GB"/>
            </w:rPr>
          </w:pPr>
          <w:hyperlink w:anchor="_Toc105771733" w:history="1">
            <w:r w:rsidR="00C60B8B" w:rsidRPr="00C76196">
              <w:rPr>
                <w:rStyle w:val="Hyperlink"/>
                <w:lang w:val="en-GB"/>
              </w:rPr>
              <w:t>4.4.</w:t>
            </w:r>
            <w:r w:rsidR="00C60B8B">
              <w:rPr>
                <w:rFonts w:asciiTheme="minorHAnsi" w:eastAsiaTheme="minorEastAsia" w:hAnsiTheme="minorHAnsi"/>
                <w:lang w:val="en-GB" w:eastAsia="en-GB"/>
              </w:rPr>
              <w:tab/>
            </w:r>
            <w:r w:rsidR="00C60B8B" w:rsidRPr="00C76196">
              <w:rPr>
                <w:rStyle w:val="Hyperlink"/>
                <w:lang w:val="en-GB"/>
              </w:rPr>
              <w:t>Gender, Disability, ands Social Inclusion (GEDSI)</w:t>
            </w:r>
            <w:r w:rsidR="00C60B8B">
              <w:rPr>
                <w:webHidden/>
              </w:rPr>
              <w:tab/>
            </w:r>
            <w:r w:rsidR="00C60B8B">
              <w:rPr>
                <w:webHidden/>
              </w:rPr>
              <w:fldChar w:fldCharType="begin"/>
            </w:r>
            <w:r w:rsidR="00C60B8B">
              <w:rPr>
                <w:webHidden/>
              </w:rPr>
              <w:instrText xml:space="preserve"> PAGEREF _Toc105771733 \h </w:instrText>
            </w:r>
            <w:r w:rsidR="00C60B8B">
              <w:rPr>
                <w:webHidden/>
              </w:rPr>
            </w:r>
            <w:r w:rsidR="00C60B8B">
              <w:rPr>
                <w:webHidden/>
              </w:rPr>
              <w:fldChar w:fldCharType="separate"/>
            </w:r>
            <w:r w:rsidR="00C60B8B">
              <w:rPr>
                <w:webHidden/>
              </w:rPr>
              <w:t>32</w:t>
            </w:r>
            <w:r w:rsidR="00C60B8B">
              <w:rPr>
                <w:webHidden/>
              </w:rPr>
              <w:fldChar w:fldCharType="end"/>
            </w:r>
          </w:hyperlink>
        </w:p>
        <w:p w14:paraId="337512A5" w14:textId="6818DC93" w:rsidR="00C60B8B" w:rsidRDefault="00893472">
          <w:pPr>
            <w:pStyle w:val="TOC2"/>
            <w:rPr>
              <w:rFonts w:asciiTheme="minorHAnsi" w:eastAsiaTheme="minorEastAsia" w:hAnsiTheme="minorHAnsi"/>
              <w:lang w:val="en-GB" w:eastAsia="en-GB"/>
            </w:rPr>
          </w:pPr>
          <w:hyperlink w:anchor="_Toc105771735" w:history="1">
            <w:r w:rsidR="00C60B8B" w:rsidRPr="00C76196">
              <w:rPr>
                <w:rStyle w:val="Hyperlink"/>
                <w:lang w:val="en-GB"/>
              </w:rPr>
              <w:t>4.5.</w:t>
            </w:r>
            <w:r w:rsidR="00C60B8B">
              <w:rPr>
                <w:rFonts w:asciiTheme="minorHAnsi" w:eastAsiaTheme="minorEastAsia" w:hAnsiTheme="minorHAnsi"/>
                <w:lang w:val="en-GB" w:eastAsia="en-GB"/>
              </w:rPr>
              <w:tab/>
            </w:r>
            <w:r w:rsidR="00C60B8B" w:rsidRPr="00C76196">
              <w:rPr>
                <w:rStyle w:val="Hyperlink"/>
                <w:lang w:val="en-GB"/>
              </w:rPr>
              <w:t>Relevance</w:t>
            </w:r>
            <w:r w:rsidR="00C60B8B">
              <w:rPr>
                <w:webHidden/>
              </w:rPr>
              <w:tab/>
            </w:r>
            <w:r w:rsidR="00C60B8B">
              <w:rPr>
                <w:webHidden/>
              </w:rPr>
              <w:fldChar w:fldCharType="begin"/>
            </w:r>
            <w:r w:rsidR="00C60B8B">
              <w:rPr>
                <w:webHidden/>
              </w:rPr>
              <w:instrText xml:space="preserve"> PAGEREF _Toc105771735 \h </w:instrText>
            </w:r>
            <w:r w:rsidR="00C60B8B">
              <w:rPr>
                <w:webHidden/>
              </w:rPr>
            </w:r>
            <w:r w:rsidR="00C60B8B">
              <w:rPr>
                <w:webHidden/>
              </w:rPr>
              <w:fldChar w:fldCharType="separate"/>
            </w:r>
            <w:r w:rsidR="00C60B8B">
              <w:rPr>
                <w:webHidden/>
              </w:rPr>
              <w:t>42</w:t>
            </w:r>
            <w:r w:rsidR="00C60B8B">
              <w:rPr>
                <w:webHidden/>
              </w:rPr>
              <w:fldChar w:fldCharType="end"/>
            </w:r>
          </w:hyperlink>
        </w:p>
        <w:p w14:paraId="2D591D68" w14:textId="1EC6ACAA" w:rsidR="00C60B8B" w:rsidRDefault="00893472">
          <w:pPr>
            <w:pStyle w:val="TOC2"/>
            <w:rPr>
              <w:rFonts w:asciiTheme="minorHAnsi" w:eastAsiaTheme="minorEastAsia" w:hAnsiTheme="minorHAnsi"/>
              <w:lang w:val="en-GB" w:eastAsia="en-GB"/>
            </w:rPr>
          </w:pPr>
          <w:hyperlink w:anchor="_Toc105771736" w:history="1">
            <w:r w:rsidR="00C60B8B" w:rsidRPr="00C76196">
              <w:rPr>
                <w:rStyle w:val="Hyperlink"/>
                <w:lang w:val="en-GB"/>
              </w:rPr>
              <w:t>4.6.</w:t>
            </w:r>
            <w:r w:rsidR="00C60B8B">
              <w:rPr>
                <w:rFonts w:asciiTheme="minorHAnsi" w:eastAsiaTheme="minorEastAsia" w:hAnsiTheme="minorHAnsi"/>
                <w:lang w:val="en-GB" w:eastAsia="en-GB"/>
              </w:rPr>
              <w:tab/>
            </w:r>
            <w:r w:rsidR="00C60B8B" w:rsidRPr="00C76196">
              <w:rPr>
                <w:rStyle w:val="Hyperlink"/>
                <w:lang w:val="en-GB"/>
              </w:rPr>
              <w:t>Monitoring and Evaluation</w:t>
            </w:r>
            <w:r w:rsidR="00C60B8B">
              <w:rPr>
                <w:webHidden/>
              </w:rPr>
              <w:tab/>
            </w:r>
            <w:r w:rsidR="00C60B8B">
              <w:rPr>
                <w:webHidden/>
              </w:rPr>
              <w:fldChar w:fldCharType="begin"/>
            </w:r>
            <w:r w:rsidR="00C60B8B">
              <w:rPr>
                <w:webHidden/>
              </w:rPr>
              <w:instrText xml:space="preserve"> PAGEREF _Toc105771736 \h </w:instrText>
            </w:r>
            <w:r w:rsidR="00C60B8B">
              <w:rPr>
                <w:webHidden/>
              </w:rPr>
            </w:r>
            <w:r w:rsidR="00C60B8B">
              <w:rPr>
                <w:webHidden/>
              </w:rPr>
              <w:fldChar w:fldCharType="separate"/>
            </w:r>
            <w:r w:rsidR="00C60B8B">
              <w:rPr>
                <w:webHidden/>
              </w:rPr>
              <w:t>43</w:t>
            </w:r>
            <w:r w:rsidR="00C60B8B">
              <w:rPr>
                <w:webHidden/>
              </w:rPr>
              <w:fldChar w:fldCharType="end"/>
            </w:r>
          </w:hyperlink>
        </w:p>
        <w:p w14:paraId="3CECE222" w14:textId="2A7165FB" w:rsidR="00C60B8B" w:rsidRDefault="00893472">
          <w:pPr>
            <w:pStyle w:val="TOC2"/>
            <w:rPr>
              <w:rFonts w:asciiTheme="minorHAnsi" w:eastAsiaTheme="minorEastAsia" w:hAnsiTheme="minorHAnsi"/>
              <w:lang w:val="en-GB" w:eastAsia="en-GB"/>
            </w:rPr>
          </w:pPr>
          <w:hyperlink w:anchor="_Toc105771740" w:history="1">
            <w:r w:rsidR="00C60B8B" w:rsidRPr="00C76196">
              <w:rPr>
                <w:rStyle w:val="Hyperlink"/>
                <w:lang w:val="en-GB"/>
              </w:rPr>
              <w:t>4.7.</w:t>
            </w:r>
            <w:r w:rsidR="00C60B8B">
              <w:rPr>
                <w:rFonts w:asciiTheme="minorHAnsi" w:eastAsiaTheme="minorEastAsia" w:hAnsiTheme="minorHAnsi"/>
                <w:lang w:val="en-GB" w:eastAsia="en-GB"/>
              </w:rPr>
              <w:tab/>
            </w:r>
            <w:r w:rsidR="00C60B8B" w:rsidRPr="00C76196">
              <w:rPr>
                <w:rStyle w:val="Hyperlink"/>
                <w:lang w:val="en-GB"/>
              </w:rPr>
              <w:t>Sustainability</w:t>
            </w:r>
            <w:r w:rsidR="00C60B8B">
              <w:rPr>
                <w:webHidden/>
              </w:rPr>
              <w:tab/>
            </w:r>
            <w:r w:rsidR="00C60B8B">
              <w:rPr>
                <w:webHidden/>
              </w:rPr>
              <w:fldChar w:fldCharType="begin"/>
            </w:r>
            <w:r w:rsidR="00C60B8B">
              <w:rPr>
                <w:webHidden/>
              </w:rPr>
              <w:instrText xml:space="preserve"> PAGEREF _Toc105771740 \h </w:instrText>
            </w:r>
            <w:r w:rsidR="00C60B8B">
              <w:rPr>
                <w:webHidden/>
              </w:rPr>
            </w:r>
            <w:r w:rsidR="00C60B8B">
              <w:rPr>
                <w:webHidden/>
              </w:rPr>
              <w:fldChar w:fldCharType="separate"/>
            </w:r>
            <w:r w:rsidR="00C60B8B">
              <w:rPr>
                <w:webHidden/>
              </w:rPr>
              <w:t>47</w:t>
            </w:r>
            <w:r w:rsidR="00C60B8B">
              <w:rPr>
                <w:webHidden/>
              </w:rPr>
              <w:fldChar w:fldCharType="end"/>
            </w:r>
          </w:hyperlink>
        </w:p>
        <w:p w14:paraId="66AC18A0" w14:textId="59B17DAE" w:rsidR="00C60B8B" w:rsidRDefault="00893472">
          <w:pPr>
            <w:pStyle w:val="TOC2"/>
            <w:rPr>
              <w:rFonts w:asciiTheme="minorHAnsi" w:eastAsiaTheme="minorEastAsia" w:hAnsiTheme="minorHAnsi"/>
              <w:lang w:val="en-GB" w:eastAsia="en-GB"/>
            </w:rPr>
          </w:pPr>
          <w:hyperlink w:anchor="_Toc105771741" w:history="1">
            <w:r w:rsidR="00C60B8B" w:rsidRPr="00C76196">
              <w:rPr>
                <w:rStyle w:val="Hyperlink"/>
                <w:lang w:val="en-GB"/>
              </w:rPr>
              <w:t>4.8.</w:t>
            </w:r>
            <w:r w:rsidR="00C60B8B">
              <w:rPr>
                <w:rFonts w:asciiTheme="minorHAnsi" w:eastAsiaTheme="minorEastAsia" w:hAnsiTheme="minorHAnsi"/>
                <w:lang w:val="en-GB" w:eastAsia="en-GB"/>
              </w:rPr>
              <w:tab/>
            </w:r>
            <w:r w:rsidR="00C60B8B" w:rsidRPr="00C76196">
              <w:rPr>
                <w:rStyle w:val="Hyperlink"/>
                <w:lang w:val="en-GB"/>
              </w:rPr>
              <w:t>Public Diplomacy</w:t>
            </w:r>
            <w:r w:rsidR="00C60B8B">
              <w:rPr>
                <w:webHidden/>
              </w:rPr>
              <w:tab/>
            </w:r>
            <w:r w:rsidR="00C60B8B">
              <w:rPr>
                <w:webHidden/>
              </w:rPr>
              <w:fldChar w:fldCharType="begin"/>
            </w:r>
            <w:r w:rsidR="00C60B8B">
              <w:rPr>
                <w:webHidden/>
              </w:rPr>
              <w:instrText xml:space="preserve"> PAGEREF _Toc105771741 \h </w:instrText>
            </w:r>
            <w:r w:rsidR="00C60B8B">
              <w:rPr>
                <w:webHidden/>
              </w:rPr>
            </w:r>
            <w:r w:rsidR="00C60B8B">
              <w:rPr>
                <w:webHidden/>
              </w:rPr>
              <w:fldChar w:fldCharType="separate"/>
            </w:r>
            <w:r w:rsidR="00C60B8B">
              <w:rPr>
                <w:webHidden/>
              </w:rPr>
              <w:t>51</w:t>
            </w:r>
            <w:r w:rsidR="00C60B8B">
              <w:rPr>
                <w:webHidden/>
              </w:rPr>
              <w:fldChar w:fldCharType="end"/>
            </w:r>
          </w:hyperlink>
        </w:p>
        <w:p w14:paraId="7339B000" w14:textId="407CE739" w:rsidR="00C60B8B" w:rsidRDefault="00893472">
          <w:pPr>
            <w:pStyle w:val="TOC2"/>
            <w:rPr>
              <w:rFonts w:asciiTheme="minorHAnsi" w:eastAsiaTheme="minorEastAsia" w:hAnsiTheme="minorHAnsi"/>
              <w:lang w:val="en-GB" w:eastAsia="en-GB"/>
            </w:rPr>
          </w:pPr>
          <w:hyperlink w:anchor="_Toc105771742" w:history="1">
            <w:r w:rsidR="00C60B8B" w:rsidRPr="00C76196">
              <w:rPr>
                <w:rStyle w:val="Hyperlink"/>
                <w:lang w:val="en-GB"/>
              </w:rPr>
              <w:t>4.9.</w:t>
            </w:r>
            <w:r w:rsidR="00C60B8B">
              <w:rPr>
                <w:rFonts w:asciiTheme="minorHAnsi" w:eastAsiaTheme="minorEastAsia" w:hAnsiTheme="minorHAnsi"/>
                <w:lang w:val="en-GB" w:eastAsia="en-GB"/>
              </w:rPr>
              <w:tab/>
            </w:r>
            <w:r w:rsidR="00C60B8B" w:rsidRPr="00C76196">
              <w:rPr>
                <w:rStyle w:val="Hyperlink"/>
                <w:lang w:val="en-GB"/>
              </w:rPr>
              <w:t>Other Issues</w:t>
            </w:r>
            <w:r w:rsidR="00C60B8B">
              <w:rPr>
                <w:webHidden/>
              </w:rPr>
              <w:tab/>
            </w:r>
            <w:r w:rsidR="00C60B8B">
              <w:rPr>
                <w:webHidden/>
              </w:rPr>
              <w:fldChar w:fldCharType="begin"/>
            </w:r>
            <w:r w:rsidR="00C60B8B">
              <w:rPr>
                <w:webHidden/>
              </w:rPr>
              <w:instrText xml:space="preserve"> PAGEREF _Toc105771742 \h </w:instrText>
            </w:r>
            <w:r w:rsidR="00C60B8B">
              <w:rPr>
                <w:webHidden/>
              </w:rPr>
            </w:r>
            <w:r w:rsidR="00C60B8B">
              <w:rPr>
                <w:webHidden/>
              </w:rPr>
              <w:fldChar w:fldCharType="separate"/>
            </w:r>
            <w:r w:rsidR="00C60B8B">
              <w:rPr>
                <w:webHidden/>
              </w:rPr>
              <w:t>53</w:t>
            </w:r>
            <w:r w:rsidR="00C60B8B">
              <w:rPr>
                <w:webHidden/>
              </w:rPr>
              <w:fldChar w:fldCharType="end"/>
            </w:r>
          </w:hyperlink>
        </w:p>
        <w:p w14:paraId="5E7B06BA" w14:textId="69916FEE" w:rsidR="00C60B8B" w:rsidRDefault="00893472">
          <w:pPr>
            <w:pStyle w:val="TOC1"/>
            <w:tabs>
              <w:tab w:val="left" w:pos="567"/>
            </w:tabs>
            <w:rPr>
              <w:rFonts w:asciiTheme="minorHAnsi" w:eastAsiaTheme="minorEastAsia" w:hAnsiTheme="minorHAnsi"/>
              <w:b w:val="0"/>
              <w:lang w:val="en-GB" w:eastAsia="en-GB"/>
            </w:rPr>
          </w:pPr>
          <w:hyperlink w:anchor="_Toc105771746" w:history="1">
            <w:r w:rsidR="00C60B8B" w:rsidRPr="00C76196">
              <w:rPr>
                <w:rStyle w:val="Hyperlink"/>
                <w:lang w:val="en-GB"/>
              </w:rPr>
              <w:t>5.</w:t>
            </w:r>
            <w:r w:rsidR="00C60B8B">
              <w:rPr>
                <w:rFonts w:asciiTheme="minorHAnsi" w:eastAsiaTheme="minorEastAsia" w:hAnsiTheme="minorHAnsi"/>
                <w:b w:val="0"/>
                <w:lang w:val="en-GB" w:eastAsia="en-GB"/>
              </w:rPr>
              <w:tab/>
            </w:r>
            <w:r w:rsidR="00C60B8B" w:rsidRPr="00C76196">
              <w:rPr>
                <w:rStyle w:val="Hyperlink"/>
                <w:lang w:val="en-GB"/>
              </w:rPr>
              <w:t>Past Reviews</w:t>
            </w:r>
            <w:r w:rsidR="00C60B8B">
              <w:rPr>
                <w:webHidden/>
              </w:rPr>
              <w:tab/>
            </w:r>
            <w:r w:rsidR="00C60B8B">
              <w:rPr>
                <w:webHidden/>
              </w:rPr>
              <w:fldChar w:fldCharType="begin"/>
            </w:r>
            <w:r w:rsidR="00C60B8B">
              <w:rPr>
                <w:webHidden/>
              </w:rPr>
              <w:instrText xml:space="preserve"> PAGEREF _Toc105771746 \h </w:instrText>
            </w:r>
            <w:r w:rsidR="00C60B8B">
              <w:rPr>
                <w:webHidden/>
              </w:rPr>
            </w:r>
            <w:r w:rsidR="00C60B8B">
              <w:rPr>
                <w:webHidden/>
              </w:rPr>
              <w:fldChar w:fldCharType="separate"/>
            </w:r>
            <w:r w:rsidR="00C60B8B">
              <w:rPr>
                <w:webHidden/>
              </w:rPr>
              <w:t>56</w:t>
            </w:r>
            <w:r w:rsidR="00C60B8B">
              <w:rPr>
                <w:webHidden/>
              </w:rPr>
              <w:fldChar w:fldCharType="end"/>
            </w:r>
          </w:hyperlink>
        </w:p>
        <w:p w14:paraId="30BDF2E0" w14:textId="209D43E2" w:rsidR="00C60B8B" w:rsidRDefault="00893472">
          <w:pPr>
            <w:pStyle w:val="TOC1"/>
            <w:tabs>
              <w:tab w:val="left" w:pos="567"/>
            </w:tabs>
            <w:rPr>
              <w:rFonts w:asciiTheme="minorHAnsi" w:eastAsiaTheme="minorEastAsia" w:hAnsiTheme="minorHAnsi"/>
              <w:b w:val="0"/>
              <w:lang w:val="en-GB" w:eastAsia="en-GB"/>
            </w:rPr>
          </w:pPr>
          <w:hyperlink w:anchor="_Toc105771747" w:history="1">
            <w:r w:rsidR="00C60B8B" w:rsidRPr="00C76196">
              <w:rPr>
                <w:rStyle w:val="Hyperlink"/>
                <w:lang w:val="en-GB"/>
              </w:rPr>
              <w:t>6.</w:t>
            </w:r>
            <w:r w:rsidR="00C60B8B">
              <w:rPr>
                <w:rFonts w:asciiTheme="minorHAnsi" w:eastAsiaTheme="minorEastAsia" w:hAnsiTheme="minorHAnsi"/>
                <w:b w:val="0"/>
                <w:lang w:val="en-GB" w:eastAsia="en-GB"/>
              </w:rPr>
              <w:tab/>
            </w:r>
            <w:r w:rsidR="00C60B8B" w:rsidRPr="00C76196">
              <w:rPr>
                <w:rStyle w:val="Hyperlink"/>
                <w:lang w:val="en-GB"/>
              </w:rPr>
              <w:t>Challenges and Lessons Learned</w:t>
            </w:r>
            <w:r w:rsidR="00C60B8B">
              <w:rPr>
                <w:webHidden/>
              </w:rPr>
              <w:tab/>
            </w:r>
            <w:r w:rsidR="00C60B8B">
              <w:rPr>
                <w:webHidden/>
              </w:rPr>
              <w:fldChar w:fldCharType="begin"/>
            </w:r>
            <w:r w:rsidR="00C60B8B">
              <w:rPr>
                <w:webHidden/>
              </w:rPr>
              <w:instrText xml:space="preserve"> PAGEREF _Toc105771747 \h </w:instrText>
            </w:r>
            <w:r w:rsidR="00C60B8B">
              <w:rPr>
                <w:webHidden/>
              </w:rPr>
            </w:r>
            <w:r w:rsidR="00C60B8B">
              <w:rPr>
                <w:webHidden/>
              </w:rPr>
              <w:fldChar w:fldCharType="separate"/>
            </w:r>
            <w:r w:rsidR="00C60B8B">
              <w:rPr>
                <w:webHidden/>
              </w:rPr>
              <w:t>58</w:t>
            </w:r>
            <w:r w:rsidR="00C60B8B">
              <w:rPr>
                <w:webHidden/>
              </w:rPr>
              <w:fldChar w:fldCharType="end"/>
            </w:r>
          </w:hyperlink>
        </w:p>
        <w:p w14:paraId="021B4509" w14:textId="562D727D" w:rsidR="00C60B8B" w:rsidRDefault="00893472">
          <w:pPr>
            <w:pStyle w:val="TOC2"/>
            <w:rPr>
              <w:rFonts w:asciiTheme="minorHAnsi" w:eastAsiaTheme="minorEastAsia" w:hAnsiTheme="minorHAnsi"/>
              <w:lang w:val="en-GB" w:eastAsia="en-GB"/>
            </w:rPr>
          </w:pPr>
          <w:hyperlink w:anchor="_Toc105771748" w:history="1">
            <w:r w:rsidR="00C60B8B" w:rsidRPr="00C76196">
              <w:rPr>
                <w:rStyle w:val="Hyperlink"/>
                <w:lang w:val="en-GB"/>
              </w:rPr>
              <w:t>6.1.</w:t>
            </w:r>
            <w:r w:rsidR="00C60B8B">
              <w:rPr>
                <w:rFonts w:asciiTheme="minorHAnsi" w:eastAsiaTheme="minorEastAsia" w:hAnsiTheme="minorHAnsi"/>
                <w:lang w:val="en-GB" w:eastAsia="en-GB"/>
              </w:rPr>
              <w:tab/>
            </w:r>
            <w:r w:rsidR="00C60B8B" w:rsidRPr="00C76196">
              <w:rPr>
                <w:rStyle w:val="Hyperlink"/>
                <w:lang w:val="en-GB"/>
              </w:rPr>
              <w:t>Challenges</w:t>
            </w:r>
            <w:r w:rsidR="00C60B8B">
              <w:rPr>
                <w:webHidden/>
              </w:rPr>
              <w:tab/>
            </w:r>
            <w:r w:rsidR="00C60B8B">
              <w:rPr>
                <w:webHidden/>
              </w:rPr>
              <w:fldChar w:fldCharType="begin"/>
            </w:r>
            <w:r w:rsidR="00C60B8B">
              <w:rPr>
                <w:webHidden/>
              </w:rPr>
              <w:instrText xml:space="preserve"> PAGEREF _Toc105771748 \h </w:instrText>
            </w:r>
            <w:r w:rsidR="00C60B8B">
              <w:rPr>
                <w:webHidden/>
              </w:rPr>
            </w:r>
            <w:r w:rsidR="00C60B8B">
              <w:rPr>
                <w:webHidden/>
              </w:rPr>
              <w:fldChar w:fldCharType="separate"/>
            </w:r>
            <w:r w:rsidR="00C60B8B">
              <w:rPr>
                <w:webHidden/>
              </w:rPr>
              <w:t>58</w:t>
            </w:r>
            <w:r w:rsidR="00C60B8B">
              <w:rPr>
                <w:webHidden/>
              </w:rPr>
              <w:fldChar w:fldCharType="end"/>
            </w:r>
          </w:hyperlink>
        </w:p>
        <w:p w14:paraId="6B340C96" w14:textId="35F235A6" w:rsidR="00C60B8B" w:rsidRDefault="00893472">
          <w:pPr>
            <w:pStyle w:val="TOC2"/>
            <w:rPr>
              <w:rFonts w:asciiTheme="minorHAnsi" w:eastAsiaTheme="minorEastAsia" w:hAnsiTheme="minorHAnsi"/>
              <w:lang w:val="en-GB" w:eastAsia="en-GB"/>
            </w:rPr>
          </w:pPr>
          <w:hyperlink w:anchor="_Toc105771749" w:history="1">
            <w:r w:rsidR="00C60B8B" w:rsidRPr="00C76196">
              <w:rPr>
                <w:rStyle w:val="Hyperlink"/>
                <w:lang w:val="en-GB"/>
              </w:rPr>
              <w:t>6.2.</w:t>
            </w:r>
            <w:r w:rsidR="00C60B8B">
              <w:rPr>
                <w:rFonts w:asciiTheme="minorHAnsi" w:eastAsiaTheme="minorEastAsia" w:hAnsiTheme="minorHAnsi"/>
                <w:lang w:val="en-GB" w:eastAsia="en-GB"/>
              </w:rPr>
              <w:tab/>
            </w:r>
            <w:r w:rsidR="00C60B8B" w:rsidRPr="00C76196">
              <w:rPr>
                <w:rStyle w:val="Hyperlink"/>
                <w:lang w:val="en-GB"/>
              </w:rPr>
              <w:t>Lesson Learned</w:t>
            </w:r>
            <w:r w:rsidR="00C60B8B">
              <w:rPr>
                <w:webHidden/>
              </w:rPr>
              <w:tab/>
            </w:r>
            <w:r w:rsidR="00C60B8B">
              <w:rPr>
                <w:webHidden/>
              </w:rPr>
              <w:fldChar w:fldCharType="begin"/>
            </w:r>
            <w:r w:rsidR="00C60B8B">
              <w:rPr>
                <w:webHidden/>
              </w:rPr>
              <w:instrText xml:space="preserve"> PAGEREF _Toc105771749 \h </w:instrText>
            </w:r>
            <w:r w:rsidR="00C60B8B">
              <w:rPr>
                <w:webHidden/>
              </w:rPr>
            </w:r>
            <w:r w:rsidR="00C60B8B">
              <w:rPr>
                <w:webHidden/>
              </w:rPr>
              <w:fldChar w:fldCharType="separate"/>
            </w:r>
            <w:r w:rsidR="00C60B8B">
              <w:rPr>
                <w:webHidden/>
              </w:rPr>
              <w:t>60</w:t>
            </w:r>
            <w:r w:rsidR="00C60B8B">
              <w:rPr>
                <w:webHidden/>
              </w:rPr>
              <w:fldChar w:fldCharType="end"/>
            </w:r>
          </w:hyperlink>
        </w:p>
        <w:p w14:paraId="46D3B7AD" w14:textId="3BF0A082" w:rsidR="00C60B8B" w:rsidRDefault="00893472">
          <w:pPr>
            <w:pStyle w:val="TOC1"/>
            <w:tabs>
              <w:tab w:val="left" w:pos="567"/>
            </w:tabs>
            <w:rPr>
              <w:rFonts w:asciiTheme="minorHAnsi" w:eastAsiaTheme="minorEastAsia" w:hAnsiTheme="minorHAnsi"/>
              <w:b w:val="0"/>
              <w:lang w:val="en-GB" w:eastAsia="en-GB"/>
            </w:rPr>
          </w:pPr>
          <w:hyperlink w:anchor="_Toc105771750" w:history="1">
            <w:r w:rsidR="00C60B8B" w:rsidRPr="00C76196">
              <w:rPr>
                <w:rStyle w:val="Hyperlink"/>
                <w:lang w:val="en-GB"/>
              </w:rPr>
              <w:t>7.</w:t>
            </w:r>
            <w:r w:rsidR="00C60B8B">
              <w:rPr>
                <w:rFonts w:asciiTheme="minorHAnsi" w:eastAsiaTheme="minorEastAsia" w:hAnsiTheme="minorHAnsi"/>
                <w:b w:val="0"/>
                <w:lang w:val="en-GB" w:eastAsia="en-GB"/>
              </w:rPr>
              <w:tab/>
            </w:r>
            <w:r w:rsidR="00C60B8B" w:rsidRPr="00C76196">
              <w:rPr>
                <w:rStyle w:val="Hyperlink"/>
                <w:lang w:val="en-GB"/>
              </w:rPr>
              <w:t>Recommendations for Future support to elementary education in png</w:t>
            </w:r>
            <w:r w:rsidR="00C60B8B">
              <w:rPr>
                <w:webHidden/>
              </w:rPr>
              <w:tab/>
            </w:r>
            <w:r w:rsidR="00C60B8B">
              <w:rPr>
                <w:webHidden/>
              </w:rPr>
              <w:fldChar w:fldCharType="begin"/>
            </w:r>
            <w:r w:rsidR="00C60B8B">
              <w:rPr>
                <w:webHidden/>
              </w:rPr>
              <w:instrText xml:space="preserve"> PAGEREF _Toc105771750 \h </w:instrText>
            </w:r>
            <w:r w:rsidR="00C60B8B">
              <w:rPr>
                <w:webHidden/>
              </w:rPr>
            </w:r>
            <w:r w:rsidR="00C60B8B">
              <w:rPr>
                <w:webHidden/>
              </w:rPr>
              <w:fldChar w:fldCharType="separate"/>
            </w:r>
            <w:r w:rsidR="00C60B8B">
              <w:rPr>
                <w:webHidden/>
              </w:rPr>
              <w:t>63</w:t>
            </w:r>
            <w:r w:rsidR="00C60B8B">
              <w:rPr>
                <w:webHidden/>
              </w:rPr>
              <w:fldChar w:fldCharType="end"/>
            </w:r>
          </w:hyperlink>
        </w:p>
        <w:p w14:paraId="433A48E1" w14:textId="7CA94B76" w:rsidR="00C60B8B" w:rsidRDefault="00893472">
          <w:pPr>
            <w:pStyle w:val="TOC2"/>
            <w:rPr>
              <w:rFonts w:asciiTheme="minorHAnsi" w:eastAsiaTheme="minorEastAsia" w:hAnsiTheme="minorHAnsi"/>
              <w:lang w:val="en-GB" w:eastAsia="en-GB"/>
            </w:rPr>
          </w:pPr>
          <w:hyperlink w:anchor="_Toc105771751" w:history="1">
            <w:r w:rsidR="00C60B8B" w:rsidRPr="00C76196">
              <w:rPr>
                <w:rStyle w:val="Hyperlink"/>
                <w:lang w:val="en-GB"/>
              </w:rPr>
              <w:t>7.1.</w:t>
            </w:r>
            <w:r w:rsidR="00C60B8B">
              <w:rPr>
                <w:rFonts w:asciiTheme="minorHAnsi" w:eastAsiaTheme="minorEastAsia" w:hAnsiTheme="minorHAnsi"/>
                <w:lang w:val="en-GB" w:eastAsia="en-GB"/>
              </w:rPr>
              <w:tab/>
            </w:r>
            <w:r w:rsidR="00C60B8B" w:rsidRPr="00C76196">
              <w:rPr>
                <w:rStyle w:val="Hyperlink"/>
                <w:lang w:val="en-GB"/>
              </w:rPr>
              <w:t>Ongoing Consolidation of Achievements</w:t>
            </w:r>
            <w:r w:rsidR="00C60B8B">
              <w:rPr>
                <w:webHidden/>
              </w:rPr>
              <w:tab/>
            </w:r>
            <w:r w:rsidR="00C60B8B">
              <w:rPr>
                <w:webHidden/>
              </w:rPr>
              <w:fldChar w:fldCharType="begin"/>
            </w:r>
            <w:r w:rsidR="00C60B8B">
              <w:rPr>
                <w:webHidden/>
              </w:rPr>
              <w:instrText xml:space="preserve"> PAGEREF _Toc105771751 \h </w:instrText>
            </w:r>
            <w:r w:rsidR="00C60B8B">
              <w:rPr>
                <w:webHidden/>
              </w:rPr>
            </w:r>
            <w:r w:rsidR="00C60B8B">
              <w:rPr>
                <w:webHidden/>
              </w:rPr>
              <w:fldChar w:fldCharType="separate"/>
            </w:r>
            <w:r w:rsidR="00C60B8B">
              <w:rPr>
                <w:webHidden/>
              </w:rPr>
              <w:t>63</w:t>
            </w:r>
            <w:r w:rsidR="00C60B8B">
              <w:rPr>
                <w:webHidden/>
              </w:rPr>
              <w:fldChar w:fldCharType="end"/>
            </w:r>
          </w:hyperlink>
        </w:p>
        <w:p w14:paraId="2E0AC232" w14:textId="125E4D79" w:rsidR="00C60B8B" w:rsidRDefault="00893472">
          <w:pPr>
            <w:pStyle w:val="TOC2"/>
            <w:rPr>
              <w:rFonts w:asciiTheme="minorHAnsi" w:eastAsiaTheme="minorEastAsia" w:hAnsiTheme="minorHAnsi"/>
              <w:lang w:val="en-GB" w:eastAsia="en-GB"/>
            </w:rPr>
          </w:pPr>
          <w:hyperlink w:anchor="_Toc105771752" w:history="1">
            <w:r w:rsidR="00C60B8B" w:rsidRPr="00C76196">
              <w:rPr>
                <w:rStyle w:val="Hyperlink"/>
                <w:lang w:val="en-GB"/>
              </w:rPr>
              <w:t>7.2.</w:t>
            </w:r>
            <w:r w:rsidR="00C60B8B">
              <w:rPr>
                <w:rFonts w:asciiTheme="minorHAnsi" w:eastAsiaTheme="minorEastAsia" w:hAnsiTheme="minorHAnsi"/>
                <w:lang w:val="en-GB" w:eastAsia="en-GB"/>
              </w:rPr>
              <w:tab/>
            </w:r>
            <w:r w:rsidR="00C60B8B" w:rsidRPr="00C76196">
              <w:rPr>
                <w:rStyle w:val="Hyperlink"/>
                <w:lang w:val="en-GB"/>
              </w:rPr>
              <w:t>For Future programs</w:t>
            </w:r>
            <w:r w:rsidR="00C60B8B">
              <w:rPr>
                <w:webHidden/>
              </w:rPr>
              <w:tab/>
            </w:r>
            <w:r w:rsidR="00C60B8B">
              <w:rPr>
                <w:webHidden/>
              </w:rPr>
              <w:fldChar w:fldCharType="begin"/>
            </w:r>
            <w:r w:rsidR="00C60B8B">
              <w:rPr>
                <w:webHidden/>
              </w:rPr>
              <w:instrText xml:space="preserve"> PAGEREF _Toc105771752 \h </w:instrText>
            </w:r>
            <w:r w:rsidR="00C60B8B">
              <w:rPr>
                <w:webHidden/>
              </w:rPr>
            </w:r>
            <w:r w:rsidR="00C60B8B">
              <w:rPr>
                <w:webHidden/>
              </w:rPr>
              <w:fldChar w:fldCharType="separate"/>
            </w:r>
            <w:r w:rsidR="00C60B8B">
              <w:rPr>
                <w:webHidden/>
              </w:rPr>
              <w:t>65</w:t>
            </w:r>
            <w:r w:rsidR="00C60B8B">
              <w:rPr>
                <w:webHidden/>
              </w:rPr>
              <w:fldChar w:fldCharType="end"/>
            </w:r>
          </w:hyperlink>
        </w:p>
        <w:p w14:paraId="49B6B981" w14:textId="6DC8C590" w:rsidR="007B6AB8" w:rsidRPr="00006C64" w:rsidRDefault="007B6AB8" w:rsidP="00022A01">
          <w:pPr>
            <w:spacing w:line="276" w:lineRule="auto"/>
            <w:rPr>
              <w:b/>
              <w:bCs/>
              <w:noProof/>
              <w:lang w:val="en-GB"/>
            </w:rPr>
            <w:sectPr w:rsidR="007B6AB8" w:rsidRPr="00006C64" w:rsidSect="00C646E2">
              <w:pgSz w:w="11907" w:h="16840" w:code="9"/>
              <w:pgMar w:top="1588" w:right="1418" w:bottom="1134" w:left="1418" w:header="851" w:footer="680" w:gutter="0"/>
              <w:pgNumType w:fmt="lowerRoman" w:start="1"/>
              <w:cols w:space="720"/>
              <w:docGrid w:linePitch="360"/>
            </w:sectPr>
          </w:pPr>
          <w:r w:rsidRPr="00006C64">
            <w:rPr>
              <w:b/>
              <w:color w:val="2B579A"/>
              <w:sz w:val="24"/>
              <w:szCs w:val="24"/>
              <w:shd w:val="clear" w:color="auto" w:fill="E6E6E6"/>
              <w:lang w:val="en-GB"/>
            </w:rPr>
            <w:fldChar w:fldCharType="end"/>
          </w:r>
        </w:p>
      </w:sdtContent>
    </w:sdt>
    <w:p w14:paraId="523D4FB2" w14:textId="7BDF30C2" w:rsidR="007A443A" w:rsidRPr="00006C64" w:rsidRDefault="007A443A" w:rsidP="7AF38C29">
      <w:pPr>
        <w:pStyle w:val="TOCHeading"/>
        <w:rPr>
          <w:lang w:val="en-GB"/>
        </w:rPr>
      </w:pPr>
      <w:bookmarkStart w:id="2" w:name="_Toc60823410"/>
      <w:bookmarkStart w:id="3" w:name="_Toc105771719"/>
      <w:r w:rsidRPr="00006C64">
        <w:rPr>
          <w:lang w:val="en-GB"/>
        </w:rPr>
        <w:lastRenderedPageBreak/>
        <w:t>Abbreviations and Acronyms</w:t>
      </w:r>
      <w:bookmarkEnd w:id="2"/>
      <w:bookmarkEnd w:id="3"/>
    </w:p>
    <w:p w14:paraId="23A9EF17" w14:textId="77777777" w:rsidR="00FC0192" w:rsidRPr="00006C64" w:rsidRDefault="00FC0192" w:rsidP="01FFD2C7">
      <w:pPr>
        <w:pBdr>
          <w:top w:val="nil"/>
          <w:left w:val="nil"/>
          <w:bottom w:val="nil"/>
          <w:right w:val="nil"/>
          <w:between w:val="nil"/>
        </w:pBdr>
        <w:tabs>
          <w:tab w:val="left" w:pos="1134"/>
        </w:tabs>
        <w:spacing w:after="0" w:line="276" w:lineRule="auto"/>
        <w:jc w:val="both"/>
        <w:rPr>
          <w:color w:val="000000" w:themeColor="text1"/>
          <w:lang w:val="en-GB"/>
        </w:rPr>
        <w:sectPr w:rsidR="00FC0192" w:rsidRPr="00006C64" w:rsidSect="00C646E2">
          <w:type w:val="continuous"/>
          <w:pgSz w:w="11907" w:h="16840" w:code="9"/>
          <w:pgMar w:top="1588" w:right="1418" w:bottom="1134" w:left="1418" w:header="851" w:footer="680" w:gutter="0"/>
          <w:pgNumType w:fmt="lowerRoman" w:start="1"/>
          <w:cols w:space="720"/>
          <w:docGrid w:linePitch="360"/>
        </w:sectPr>
      </w:pPr>
    </w:p>
    <w:tbl>
      <w:tblPr>
        <w:tblStyle w:val="AbtTableStyle"/>
        <w:tblW w:w="4962" w:type="dxa"/>
        <w:tblInd w:w="-284" w:type="dxa"/>
        <w:tblLook w:val="04A0" w:firstRow="1" w:lastRow="0" w:firstColumn="1" w:lastColumn="0" w:noHBand="0" w:noVBand="1"/>
      </w:tblPr>
      <w:tblGrid>
        <w:gridCol w:w="4962"/>
      </w:tblGrid>
      <w:tr w:rsidR="00CE6C67" w:rsidRPr="00006C64" w14:paraId="1C0EE680" w14:textId="77777777" w:rsidTr="00C36501">
        <w:trPr>
          <w:cnfStyle w:val="100000000000" w:firstRow="1" w:lastRow="0" w:firstColumn="0" w:lastColumn="0" w:oddVBand="0" w:evenVBand="0" w:oddHBand="0" w:evenHBand="0" w:firstRowFirstColumn="0" w:firstRowLastColumn="0" w:lastRowFirstColumn="0" w:lastRowLastColumn="0"/>
        </w:trPr>
        <w:tc>
          <w:tcPr>
            <w:tcW w:w="4962" w:type="dxa"/>
            <w:shd w:val="clear" w:color="auto" w:fill="FFFFFF" w:themeFill="background1"/>
          </w:tcPr>
          <w:p w14:paraId="4AAE4EB9" w14:textId="49190250" w:rsidR="00CE6C67" w:rsidRPr="00006C64" w:rsidRDefault="00AC41AA" w:rsidP="01FFD2C7">
            <w:pPr>
              <w:pBdr>
                <w:top w:val="nil"/>
                <w:left w:val="nil"/>
                <w:bottom w:val="nil"/>
                <w:right w:val="nil"/>
                <w:between w:val="nil"/>
              </w:pBdr>
              <w:tabs>
                <w:tab w:val="left" w:pos="1134"/>
              </w:tabs>
              <w:spacing w:after="0" w:line="276" w:lineRule="auto"/>
              <w:jc w:val="both"/>
              <w:rPr>
                <w:color w:val="000000"/>
                <w:sz w:val="20"/>
                <w:lang w:val="en-GB"/>
              </w:rPr>
            </w:pPr>
            <w:r w:rsidRPr="00006C64">
              <w:rPr>
                <w:b w:val="0"/>
                <w:color w:val="000000" w:themeColor="text1"/>
                <w:sz w:val="20"/>
                <w:lang w:val="en-GB"/>
              </w:rPr>
              <w:t>DFAT</w:t>
            </w:r>
            <w:r w:rsidR="00CE6C67" w:rsidRPr="00006C64">
              <w:rPr>
                <w:sz w:val="20"/>
                <w:lang w:val="en-GB"/>
              </w:rPr>
              <w:tab/>
            </w:r>
            <w:r w:rsidR="41D0FF38" w:rsidRPr="00006C64">
              <w:rPr>
                <w:b w:val="0"/>
                <w:color w:val="000000" w:themeColor="text1"/>
                <w:sz w:val="20"/>
                <w:lang w:val="en-GB"/>
              </w:rPr>
              <w:t>Australian High Commission</w:t>
            </w:r>
          </w:p>
        </w:tc>
      </w:tr>
      <w:tr w:rsidR="00CE6C67" w:rsidRPr="00006C64" w14:paraId="6E67E1F3" w14:textId="77777777" w:rsidTr="00C36501">
        <w:tc>
          <w:tcPr>
            <w:tcW w:w="4962" w:type="dxa"/>
          </w:tcPr>
          <w:p w14:paraId="3D4A81F1"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AMS</w:t>
            </w:r>
            <w:r w:rsidRPr="00006C64">
              <w:rPr>
                <w:color w:val="000000"/>
                <w:sz w:val="20"/>
                <w:lang w:val="en-GB"/>
              </w:rPr>
              <w:tab/>
            </w:r>
            <w:proofErr w:type="spellStart"/>
            <w:r w:rsidRPr="00006C64">
              <w:rPr>
                <w:color w:val="000000"/>
                <w:sz w:val="20"/>
                <w:lang w:val="en-GB"/>
              </w:rPr>
              <w:t>Abt</w:t>
            </w:r>
            <w:proofErr w:type="spellEnd"/>
            <w:r w:rsidRPr="00006C64">
              <w:rPr>
                <w:color w:val="000000"/>
                <w:sz w:val="20"/>
                <w:lang w:val="en-GB"/>
              </w:rPr>
              <w:t xml:space="preserve"> PNG Management Services</w:t>
            </w:r>
          </w:p>
        </w:tc>
      </w:tr>
      <w:tr w:rsidR="00CE6C67" w:rsidRPr="00006C64" w14:paraId="0F8D01AD" w14:textId="77777777" w:rsidTr="00C36501">
        <w:tc>
          <w:tcPr>
            <w:tcW w:w="4962" w:type="dxa"/>
          </w:tcPr>
          <w:p w14:paraId="22541A98"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proofErr w:type="spellStart"/>
            <w:r w:rsidRPr="00006C64">
              <w:rPr>
                <w:color w:val="000000"/>
                <w:sz w:val="20"/>
                <w:lang w:val="en-GB"/>
              </w:rPr>
              <w:t>ARoB</w:t>
            </w:r>
            <w:proofErr w:type="spellEnd"/>
            <w:r w:rsidRPr="00006C64">
              <w:rPr>
                <w:color w:val="000000"/>
                <w:sz w:val="20"/>
                <w:lang w:val="en-GB"/>
              </w:rPr>
              <w:tab/>
              <w:t>Autonomous Region of Bougainville</w:t>
            </w:r>
          </w:p>
        </w:tc>
      </w:tr>
      <w:tr w:rsidR="00CE6C67" w:rsidRPr="00006C64" w14:paraId="460BA004" w14:textId="77777777" w:rsidTr="00C36501">
        <w:tc>
          <w:tcPr>
            <w:tcW w:w="4962" w:type="dxa"/>
          </w:tcPr>
          <w:p w14:paraId="2F861620"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AUD</w:t>
            </w:r>
            <w:r w:rsidRPr="00006C64">
              <w:rPr>
                <w:color w:val="000000"/>
                <w:sz w:val="20"/>
                <w:lang w:val="en-GB"/>
              </w:rPr>
              <w:tab/>
              <w:t>Australian dollar</w:t>
            </w:r>
          </w:p>
        </w:tc>
      </w:tr>
      <w:tr w:rsidR="00CE6C67" w:rsidRPr="00006C64" w14:paraId="64C8B956" w14:textId="77777777" w:rsidTr="00C36501">
        <w:tc>
          <w:tcPr>
            <w:tcW w:w="4962" w:type="dxa"/>
          </w:tcPr>
          <w:p w14:paraId="4706A3DA" w14:textId="38A90A56" w:rsidR="00CE6C67" w:rsidRPr="00006C64" w:rsidRDefault="00CE6C67"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CARE</w:t>
            </w:r>
            <w:r w:rsidRPr="00006C64">
              <w:rPr>
                <w:color w:val="000000"/>
                <w:sz w:val="20"/>
                <w:lang w:val="en-GB"/>
              </w:rPr>
              <w:tab/>
            </w:r>
            <w:proofErr w:type="spellStart"/>
            <w:r w:rsidRPr="00006C64">
              <w:rPr>
                <w:color w:val="000000"/>
                <w:sz w:val="20"/>
                <w:lang w:val="en-GB"/>
              </w:rPr>
              <w:t>CARE</w:t>
            </w:r>
            <w:proofErr w:type="spellEnd"/>
            <w:r w:rsidRPr="00006C64">
              <w:rPr>
                <w:color w:val="000000"/>
                <w:sz w:val="20"/>
                <w:lang w:val="en-GB"/>
              </w:rPr>
              <w:t xml:space="preserve"> International in </w:t>
            </w:r>
            <w:r w:rsidR="00C36501" w:rsidRPr="00006C64">
              <w:rPr>
                <w:color w:val="000000"/>
                <w:sz w:val="20"/>
                <w:lang w:val="en-GB"/>
              </w:rPr>
              <w:t>PNG/</w:t>
            </w:r>
            <w:r w:rsidRPr="00006C64">
              <w:rPr>
                <w:color w:val="000000"/>
                <w:sz w:val="20"/>
                <w:lang w:val="en-GB"/>
              </w:rPr>
              <w:t xml:space="preserve">Australia </w:t>
            </w:r>
          </w:p>
        </w:tc>
      </w:tr>
      <w:tr w:rsidR="00CE6C67" w:rsidRPr="00006C64" w14:paraId="1ADF27C4" w14:textId="77777777" w:rsidTr="00C36501">
        <w:tc>
          <w:tcPr>
            <w:tcW w:w="4962" w:type="dxa"/>
          </w:tcPr>
          <w:p w14:paraId="11AFA87B" w14:textId="5B23C193" w:rsidR="00CE6C67" w:rsidRPr="00006C64" w:rsidRDefault="00CE6C67"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CIMC</w:t>
            </w:r>
            <w:r w:rsidRPr="00006C64">
              <w:rPr>
                <w:color w:val="000000"/>
                <w:sz w:val="20"/>
                <w:lang w:val="en-GB"/>
              </w:rPr>
              <w:tab/>
              <w:t xml:space="preserve">Consultative Implementation and </w:t>
            </w:r>
            <w:r w:rsidR="00BA4ABC" w:rsidRPr="00006C64">
              <w:rPr>
                <w:color w:val="000000"/>
                <w:sz w:val="20"/>
                <w:lang w:val="en-GB"/>
              </w:rPr>
              <w:br/>
            </w:r>
            <w:r w:rsidR="00BA4ABC" w:rsidRPr="00006C64">
              <w:rPr>
                <w:rFonts w:eastAsia="Times New Roman" w:cs="Calibri"/>
                <w:color w:val="313131"/>
                <w:sz w:val="20"/>
                <w:lang w:val="en-GB" w:eastAsia="en-AU"/>
              </w:rPr>
              <w:t xml:space="preserve">                         </w:t>
            </w:r>
            <w:r w:rsidRPr="00006C64">
              <w:rPr>
                <w:color w:val="000000"/>
                <w:sz w:val="20"/>
                <w:lang w:val="en-GB"/>
              </w:rPr>
              <w:t>Monitoring Council</w:t>
            </w:r>
          </w:p>
        </w:tc>
      </w:tr>
      <w:tr w:rsidR="00CE6C67" w:rsidRPr="00006C64" w14:paraId="29F6AF91" w14:textId="77777777" w:rsidTr="00C36501">
        <w:tc>
          <w:tcPr>
            <w:tcW w:w="4962" w:type="dxa"/>
          </w:tcPr>
          <w:p w14:paraId="7E053CB4" w14:textId="77777777" w:rsidR="00CE6C67" w:rsidRPr="00006C64" w:rsidRDefault="00CE6C67"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CLP</w:t>
            </w:r>
            <w:r w:rsidRPr="00006C64">
              <w:rPr>
                <w:color w:val="000000"/>
                <w:sz w:val="20"/>
                <w:lang w:val="en-GB"/>
              </w:rPr>
              <w:tab/>
              <w:t>Community Leadership Program</w:t>
            </w:r>
          </w:p>
        </w:tc>
      </w:tr>
      <w:tr w:rsidR="00BD60AD" w:rsidRPr="00006C64" w14:paraId="1DF7E19F" w14:textId="77777777" w:rsidTr="00C36501">
        <w:tc>
          <w:tcPr>
            <w:tcW w:w="4962" w:type="dxa"/>
          </w:tcPr>
          <w:p w14:paraId="2CCF0B79" w14:textId="1EE4B39F" w:rsidR="00BD60AD" w:rsidRPr="00006C64" w:rsidRDefault="00BD60AD"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CSEP</w:t>
            </w:r>
            <w:r w:rsidR="00761798" w:rsidRPr="00006C64">
              <w:rPr>
                <w:color w:val="000000"/>
                <w:sz w:val="20"/>
                <w:lang w:val="en-GB"/>
              </w:rPr>
              <w:tab/>
            </w:r>
            <w:r w:rsidR="00761798" w:rsidRPr="00006C64">
              <w:rPr>
                <w:rFonts w:eastAsia="Times New Roman" w:cs="Calibri"/>
                <w:color w:val="313131"/>
                <w:sz w:val="20"/>
                <w:lang w:val="en-GB" w:eastAsia="en-AU"/>
              </w:rPr>
              <w:t>Comprehensive Strategic and Economic</w:t>
            </w:r>
            <w:r w:rsidR="00BA4ABC" w:rsidRPr="00006C64">
              <w:rPr>
                <w:rFonts w:eastAsia="Times New Roman" w:cs="Calibri"/>
                <w:color w:val="313131"/>
                <w:sz w:val="20"/>
                <w:lang w:val="en-GB" w:eastAsia="en-AU"/>
              </w:rPr>
              <w:br/>
              <w:t xml:space="preserve">                        </w:t>
            </w:r>
            <w:r w:rsidR="00761798" w:rsidRPr="00006C64">
              <w:rPr>
                <w:rFonts w:eastAsia="Times New Roman" w:cs="Calibri"/>
                <w:color w:val="313131"/>
                <w:sz w:val="20"/>
                <w:lang w:val="en-GB" w:eastAsia="en-AU"/>
              </w:rPr>
              <w:t xml:space="preserve"> Partnership</w:t>
            </w:r>
          </w:p>
        </w:tc>
      </w:tr>
      <w:tr w:rsidR="00CE6C67" w:rsidRPr="00006C64" w14:paraId="38042D3C" w14:textId="77777777" w:rsidTr="00C36501">
        <w:tc>
          <w:tcPr>
            <w:tcW w:w="4962" w:type="dxa"/>
          </w:tcPr>
          <w:p w14:paraId="77BA0FFC" w14:textId="77777777" w:rsidR="00CE6C67" w:rsidRPr="00006C64" w:rsidRDefault="00CE6C67"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CV4GE</w:t>
            </w:r>
            <w:r w:rsidRPr="00006C64">
              <w:rPr>
                <w:color w:val="000000"/>
                <w:sz w:val="20"/>
                <w:lang w:val="en-GB"/>
              </w:rPr>
              <w:tab/>
              <w:t xml:space="preserve">Community for Girls Education </w:t>
            </w:r>
          </w:p>
        </w:tc>
      </w:tr>
      <w:tr w:rsidR="00CE6C67" w:rsidRPr="00006C64" w14:paraId="732D0D74" w14:textId="77777777" w:rsidTr="00C36501">
        <w:tc>
          <w:tcPr>
            <w:tcW w:w="4962" w:type="dxa"/>
          </w:tcPr>
          <w:p w14:paraId="5D3C73A3" w14:textId="77777777" w:rsidR="00CE6C67" w:rsidRPr="00006C64" w:rsidRDefault="00CE6C67"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DFAT</w:t>
            </w:r>
            <w:r w:rsidRPr="00006C64">
              <w:rPr>
                <w:color w:val="000000"/>
                <w:sz w:val="20"/>
                <w:lang w:val="en-GB"/>
              </w:rPr>
              <w:tab/>
              <w:t>Department of Foreign Affairs and Trade</w:t>
            </w:r>
          </w:p>
        </w:tc>
      </w:tr>
      <w:tr w:rsidR="00595CF1" w:rsidRPr="00006C64" w14:paraId="71BD00F8" w14:textId="77777777" w:rsidTr="00C36501">
        <w:tc>
          <w:tcPr>
            <w:tcW w:w="4962" w:type="dxa"/>
          </w:tcPr>
          <w:p w14:paraId="3964F94E" w14:textId="10C48DDE" w:rsidR="00595CF1" w:rsidRPr="00006C64" w:rsidRDefault="00595CF1"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DOE</w:t>
            </w:r>
            <w:r w:rsidRPr="00006C64">
              <w:rPr>
                <w:color w:val="000000"/>
                <w:sz w:val="20"/>
                <w:lang w:val="en-GB"/>
              </w:rPr>
              <w:tab/>
              <w:t>Department of Education</w:t>
            </w:r>
          </w:p>
        </w:tc>
      </w:tr>
      <w:tr w:rsidR="01FFD2C7" w:rsidRPr="00006C64" w14:paraId="04C1D09C" w14:textId="77777777" w:rsidTr="00C36501">
        <w:tc>
          <w:tcPr>
            <w:tcW w:w="4962" w:type="dxa"/>
          </w:tcPr>
          <w:p w14:paraId="4284C821" w14:textId="5B3CC67F" w:rsidR="1C25CF41" w:rsidRPr="00006C64" w:rsidRDefault="1C25CF41" w:rsidP="00C36501">
            <w:pPr>
              <w:spacing w:after="0" w:line="276" w:lineRule="auto"/>
              <w:rPr>
                <w:color w:val="000000" w:themeColor="text1"/>
                <w:sz w:val="20"/>
                <w:lang w:val="en-GB"/>
              </w:rPr>
            </w:pPr>
            <w:r w:rsidRPr="00006C64">
              <w:rPr>
                <w:color w:val="000000" w:themeColor="text1"/>
                <w:sz w:val="20"/>
                <w:lang w:val="en-GB"/>
              </w:rPr>
              <w:t xml:space="preserve">DRR          </w:t>
            </w:r>
            <w:r w:rsidR="00BA4ABC" w:rsidRPr="00006C64">
              <w:rPr>
                <w:color w:val="000000" w:themeColor="text1"/>
                <w:sz w:val="20"/>
                <w:lang w:val="en-GB"/>
              </w:rPr>
              <w:t xml:space="preserve">  </w:t>
            </w:r>
            <w:r w:rsidRPr="00006C64">
              <w:rPr>
                <w:color w:val="000000" w:themeColor="text1"/>
                <w:sz w:val="20"/>
                <w:lang w:val="en-GB"/>
              </w:rPr>
              <w:t xml:space="preserve">     Disaster Risk Reduction </w:t>
            </w:r>
          </w:p>
        </w:tc>
      </w:tr>
      <w:tr w:rsidR="00CE6C67" w:rsidRPr="00006C64" w14:paraId="090A82F6" w14:textId="77777777" w:rsidTr="00C36501">
        <w:tc>
          <w:tcPr>
            <w:tcW w:w="4962" w:type="dxa"/>
          </w:tcPr>
          <w:p w14:paraId="6C36AFFE" w14:textId="77777777" w:rsidR="00CE6C67" w:rsidRPr="00006C64" w:rsidRDefault="00CE6C67" w:rsidP="00C36501">
            <w:pPr>
              <w:pBdr>
                <w:top w:val="nil"/>
                <w:left w:val="nil"/>
                <w:bottom w:val="nil"/>
                <w:right w:val="nil"/>
                <w:between w:val="nil"/>
              </w:pBdr>
              <w:tabs>
                <w:tab w:val="left" w:pos="1134"/>
              </w:tabs>
              <w:spacing w:after="0" w:line="276" w:lineRule="auto"/>
              <w:rPr>
                <w:sz w:val="20"/>
                <w:lang w:val="en-GB"/>
              </w:rPr>
            </w:pPr>
            <w:r w:rsidRPr="00006C64">
              <w:rPr>
                <w:sz w:val="20"/>
                <w:lang w:val="en-GB"/>
              </w:rPr>
              <w:t>EC</w:t>
            </w:r>
            <w:r w:rsidRPr="00006C64">
              <w:rPr>
                <w:sz w:val="20"/>
                <w:lang w:val="en-GB"/>
              </w:rPr>
              <w:tab/>
              <w:t>Education Cluster</w:t>
            </w:r>
          </w:p>
        </w:tc>
      </w:tr>
      <w:tr w:rsidR="00CE6C67" w:rsidRPr="00006C64" w14:paraId="308954FD" w14:textId="77777777" w:rsidTr="00C36501">
        <w:tc>
          <w:tcPr>
            <w:tcW w:w="4962" w:type="dxa"/>
          </w:tcPr>
          <w:p w14:paraId="734EC931" w14:textId="77777777" w:rsidR="00CE6C67" w:rsidRPr="00006C64" w:rsidRDefault="00CE6C67"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ECCE</w:t>
            </w:r>
            <w:r w:rsidRPr="00006C64">
              <w:rPr>
                <w:color w:val="000000"/>
                <w:sz w:val="20"/>
                <w:lang w:val="en-GB"/>
              </w:rPr>
              <w:tab/>
              <w:t>Early Childhood Care and Education</w:t>
            </w:r>
          </w:p>
        </w:tc>
      </w:tr>
      <w:tr w:rsidR="00CE6C67" w:rsidRPr="00006C64" w14:paraId="2CA90D5C" w14:textId="77777777" w:rsidTr="00C36501">
        <w:tc>
          <w:tcPr>
            <w:tcW w:w="4962" w:type="dxa"/>
          </w:tcPr>
          <w:p w14:paraId="1F8E2EE0" w14:textId="77777777" w:rsidR="00CE6C67" w:rsidRPr="00006C64" w:rsidRDefault="00CE6C67"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ECE</w:t>
            </w:r>
            <w:r w:rsidRPr="00006C64">
              <w:rPr>
                <w:color w:val="000000"/>
                <w:sz w:val="20"/>
                <w:lang w:val="en-GB"/>
              </w:rPr>
              <w:tab/>
            </w:r>
            <w:bookmarkStart w:id="4" w:name="_Hlk95648592"/>
            <w:r w:rsidRPr="00006C64">
              <w:rPr>
                <w:color w:val="000000"/>
                <w:sz w:val="20"/>
                <w:lang w:val="en-GB"/>
              </w:rPr>
              <w:t>Early Childhood Education</w:t>
            </w:r>
            <w:bookmarkEnd w:id="4"/>
          </w:p>
        </w:tc>
      </w:tr>
      <w:tr w:rsidR="00CE6C67" w:rsidRPr="00006C64" w14:paraId="784A9F07" w14:textId="77777777" w:rsidTr="00C36501">
        <w:tc>
          <w:tcPr>
            <w:tcW w:w="4962" w:type="dxa"/>
          </w:tcPr>
          <w:p w14:paraId="6C724EEC" w14:textId="6ECFDBEF" w:rsidR="00CE6C67" w:rsidRPr="00006C64" w:rsidRDefault="00CE6C67" w:rsidP="00C36501">
            <w:pPr>
              <w:pBdr>
                <w:top w:val="nil"/>
                <w:left w:val="nil"/>
                <w:bottom w:val="nil"/>
                <w:right w:val="nil"/>
                <w:between w:val="nil"/>
              </w:pBdr>
              <w:tabs>
                <w:tab w:val="left" w:pos="1134"/>
              </w:tabs>
              <w:spacing w:after="0" w:line="276" w:lineRule="auto"/>
              <w:rPr>
                <w:sz w:val="20"/>
                <w:lang w:val="en-GB"/>
              </w:rPr>
            </w:pPr>
            <w:r w:rsidRPr="00006C64">
              <w:rPr>
                <w:sz w:val="20"/>
                <w:lang w:val="en-GB"/>
              </w:rPr>
              <w:t>EERRP</w:t>
            </w:r>
            <w:r w:rsidRPr="00006C64">
              <w:rPr>
                <w:sz w:val="20"/>
                <w:lang w:val="en-GB"/>
              </w:rPr>
              <w:tab/>
              <w:t xml:space="preserve">Education in Emergencies Response and </w:t>
            </w:r>
            <w:r w:rsidR="00BA4ABC" w:rsidRPr="00006C64">
              <w:rPr>
                <w:sz w:val="20"/>
                <w:lang w:val="en-GB"/>
              </w:rPr>
              <w:br/>
            </w:r>
            <w:r w:rsidR="00BA4ABC" w:rsidRPr="00006C64">
              <w:rPr>
                <w:rFonts w:eastAsia="Times New Roman" w:cs="Calibri"/>
                <w:color w:val="313131"/>
                <w:sz w:val="20"/>
                <w:lang w:val="en-GB" w:eastAsia="en-AU"/>
              </w:rPr>
              <w:t xml:space="preserve">                         </w:t>
            </w:r>
            <w:r w:rsidRPr="00006C64">
              <w:rPr>
                <w:sz w:val="20"/>
                <w:lang w:val="en-GB"/>
              </w:rPr>
              <w:t>Recovery Plan</w:t>
            </w:r>
          </w:p>
        </w:tc>
      </w:tr>
      <w:tr w:rsidR="00CE6C67" w:rsidRPr="00006C64" w14:paraId="0EB27794" w14:textId="77777777" w:rsidTr="00C36501">
        <w:tc>
          <w:tcPr>
            <w:tcW w:w="4962" w:type="dxa"/>
          </w:tcPr>
          <w:p w14:paraId="02DDB697" w14:textId="77777777" w:rsidR="00CE6C67" w:rsidRPr="00006C64" w:rsidRDefault="00CE6C67"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EHP</w:t>
            </w:r>
            <w:r w:rsidRPr="00006C64">
              <w:rPr>
                <w:color w:val="000000"/>
                <w:sz w:val="20"/>
                <w:lang w:val="en-GB"/>
              </w:rPr>
              <w:tab/>
              <w:t>Eastern Highlands Province</w:t>
            </w:r>
          </w:p>
        </w:tc>
      </w:tr>
      <w:tr w:rsidR="00CE6C67" w:rsidRPr="00006C64" w14:paraId="3C051DF6" w14:textId="77777777" w:rsidTr="00C36501">
        <w:tc>
          <w:tcPr>
            <w:tcW w:w="4962" w:type="dxa"/>
          </w:tcPr>
          <w:p w14:paraId="6FA22F7F" w14:textId="77777777" w:rsidR="00CE6C67" w:rsidRPr="00006C64" w:rsidRDefault="00CE6C67" w:rsidP="00C36501">
            <w:pPr>
              <w:pBdr>
                <w:top w:val="nil"/>
                <w:left w:val="nil"/>
                <w:bottom w:val="nil"/>
                <w:right w:val="nil"/>
                <w:between w:val="nil"/>
              </w:pBdr>
              <w:tabs>
                <w:tab w:val="left" w:pos="1134"/>
              </w:tabs>
              <w:spacing w:after="0" w:line="276" w:lineRule="auto"/>
              <w:rPr>
                <w:sz w:val="20"/>
                <w:lang w:val="en-GB"/>
              </w:rPr>
            </w:pPr>
            <w:proofErr w:type="spellStart"/>
            <w:r w:rsidRPr="00006C64">
              <w:rPr>
                <w:sz w:val="20"/>
                <w:lang w:val="en-GB"/>
              </w:rPr>
              <w:t>EiE</w:t>
            </w:r>
            <w:proofErr w:type="spellEnd"/>
            <w:r w:rsidRPr="00006C64">
              <w:rPr>
                <w:sz w:val="20"/>
                <w:lang w:val="en-GB"/>
              </w:rPr>
              <w:tab/>
              <w:t>Education in Emergencies</w:t>
            </w:r>
          </w:p>
        </w:tc>
      </w:tr>
      <w:tr w:rsidR="00CE6C67" w:rsidRPr="00006C64" w14:paraId="67957918" w14:textId="77777777" w:rsidTr="00C36501">
        <w:tc>
          <w:tcPr>
            <w:tcW w:w="4962" w:type="dxa"/>
          </w:tcPr>
          <w:p w14:paraId="2B5B45E7" w14:textId="77777777" w:rsidR="00CE6C67" w:rsidRPr="00006C64" w:rsidRDefault="00CE6C67"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ESP</w:t>
            </w:r>
            <w:r w:rsidRPr="00006C64">
              <w:rPr>
                <w:color w:val="000000"/>
                <w:sz w:val="20"/>
                <w:lang w:val="en-GB"/>
              </w:rPr>
              <w:tab/>
              <w:t>East Sepik Province</w:t>
            </w:r>
          </w:p>
        </w:tc>
      </w:tr>
      <w:tr w:rsidR="006130BC" w:rsidRPr="00006C64" w14:paraId="7BF153F6" w14:textId="77777777" w:rsidTr="00C36501">
        <w:tc>
          <w:tcPr>
            <w:tcW w:w="4962" w:type="dxa"/>
          </w:tcPr>
          <w:p w14:paraId="3B0CFA76" w14:textId="05095104" w:rsidR="006130BC" w:rsidRPr="00006C64" w:rsidRDefault="006130BC"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 xml:space="preserve">FODE </w:t>
            </w:r>
            <w:r w:rsidRPr="00006C64">
              <w:rPr>
                <w:color w:val="000000"/>
                <w:sz w:val="20"/>
                <w:lang w:val="en-GB"/>
              </w:rPr>
              <w:tab/>
            </w:r>
            <w:r w:rsidRPr="00006C64">
              <w:rPr>
                <w:sz w:val="20"/>
                <w:lang w:val="en-GB"/>
              </w:rPr>
              <w:t>Flexible and Open Distance Education</w:t>
            </w:r>
          </w:p>
        </w:tc>
      </w:tr>
      <w:tr w:rsidR="0081603B" w:rsidRPr="00006C64" w14:paraId="5CB23C8A" w14:textId="77777777" w:rsidTr="00C36501">
        <w:tc>
          <w:tcPr>
            <w:tcW w:w="4962" w:type="dxa"/>
          </w:tcPr>
          <w:p w14:paraId="6E30AEE3" w14:textId="377563C1" w:rsidR="0081603B" w:rsidRPr="00006C64" w:rsidRDefault="0081603B"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GEDSI</w:t>
            </w:r>
            <w:r w:rsidRPr="00006C64">
              <w:rPr>
                <w:color w:val="000000"/>
                <w:sz w:val="20"/>
                <w:lang w:val="en-GB"/>
              </w:rPr>
              <w:tab/>
              <w:t>Gender Equity, Disability and Social Inclusion</w:t>
            </w:r>
          </w:p>
        </w:tc>
      </w:tr>
      <w:tr w:rsidR="00CE6C67" w:rsidRPr="00006C64" w14:paraId="5B75B40B" w14:textId="77777777" w:rsidTr="00C36501">
        <w:tc>
          <w:tcPr>
            <w:tcW w:w="4962" w:type="dxa"/>
          </w:tcPr>
          <w:p w14:paraId="6C53872D" w14:textId="1385E345" w:rsidR="00CE6C67" w:rsidRPr="00006C64" w:rsidRDefault="00CE6C67"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GESI</w:t>
            </w:r>
            <w:r w:rsidRPr="00006C64">
              <w:rPr>
                <w:color w:val="000000"/>
                <w:sz w:val="20"/>
                <w:lang w:val="en-GB"/>
              </w:rPr>
              <w:tab/>
              <w:t xml:space="preserve">Gender </w:t>
            </w:r>
            <w:r w:rsidR="0081603B" w:rsidRPr="00006C64">
              <w:rPr>
                <w:color w:val="000000"/>
                <w:sz w:val="20"/>
                <w:lang w:val="en-GB"/>
              </w:rPr>
              <w:t xml:space="preserve">Equity </w:t>
            </w:r>
            <w:r w:rsidRPr="00006C64">
              <w:rPr>
                <w:color w:val="000000"/>
                <w:sz w:val="20"/>
                <w:lang w:val="en-GB"/>
              </w:rPr>
              <w:t>and Social Inclusion</w:t>
            </w:r>
          </w:p>
        </w:tc>
      </w:tr>
      <w:tr w:rsidR="00CE6C67" w:rsidRPr="00006C64" w14:paraId="1B5F2EF7" w14:textId="77777777" w:rsidTr="00C36501">
        <w:tc>
          <w:tcPr>
            <w:tcW w:w="4962" w:type="dxa"/>
          </w:tcPr>
          <w:p w14:paraId="4D88FD03" w14:textId="77777777" w:rsidR="00CE6C67" w:rsidRPr="00006C64" w:rsidRDefault="00CE6C67" w:rsidP="00C36501">
            <w:pPr>
              <w:pBdr>
                <w:top w:val="nil"/>
                <w:left w:val="nil"/>
                <w:bottom w:val="nil"/>
                <w:right w:val="nil"/>
                <w:between w:val="nil"/>
              </w:pBdr>
              <w:tabs>
                <w:tab w:val="left" w:pos="1134"/>
              </w:tabs>
              <w:spacing w:after="0" w:line="276" w:lineRule="auto"/>
              <w:rPr>
                <w:color w:val="000000"/>
                <w:sz w:val="20"/>
                <w:lang w:val="en-GB"/>
              </w:rPr>
            </w:pPr>
            <w:proofErr w:type="spellStart"/>
            <w:r w:rsidRPr="00006C64">
              <w:rPr>
                <w:sz w:val="20"/>
                <w:lang w:val="en-GB"/>
              </w:rPr>
              <w:t>GoPNG</w:t>
            </w:r>
            <w:proofErr w:type="spellEnd"/>
            <w:r w:rsidRPr="00006C64">
              <w:rPr>
                <w:sz w:val="20"/>
                <w:lang w:val="en-GB"/>
              </w:rPr>
              <w:tab/>
              <w:t>Government of Papua New Guinea</w:t>
            </w:r>
            <w:r w:rsidRPr="00006C64">
              <w:rPr>
                <w:color w:val="000000"/>
                <w:sz w:val="20"/>
                <w:lang w:val="en-GB"/>
              </w:rPr>
              <w:t xml:space="preserve"> </w:t>
            </w:r>
          </w:p>
        </w:tc>
      </w:tr>
      <w:tr w:rsidR="00CE6C67" w:rsidRPr="00006C64" w14:paraId="716422E8" w14:textId="77777777" w:rsidTr="00C36501">
        <w:tc>
          <w:tcPr>
            <w:tcW w:w="4962" w:type="dxa"/>
          </w:tcPr>
          <w:p w14:paraId="2D996929" w14:textId="77777777" w:rsidR="00CE6C67" w:rsidRPr="00006C64" w:rsidRDefault="00CE6C67" w:rsidP="00C36501">
            <w:pPr>
              <w:pBdr>
                <w:top w:val="nil"/>
                <w:left w:val="nil"/>
                <w:bottom w:val="nil"/>
                <w:right w:val="nil"/>
                <w:between w:val="nil"/>
              </w:pBdr>
              <w:tabs>
                <w:tab w:val="left" w:pos="1134"/>
              </w:tabs>
              <w:spacing w:after="0" w:line="276" w:lineRule="auto"/>
              <w:rPr>
                <w:sz w:val="20"/>
                <w:lang w:val="en-GB"/>
              </w:rPr>
            </w:pPr>
            <w:r w:rsidRPr="00006C64">
              <w:rPr>
                <w:sz w:val="20"/>
                <w:lang w:val="en-GB"/>
              </w:rPr>
              <w:t>GPE</w:t>
            </w:r>
            <w:r w:rsidRPr="00006C64">
              <w:rPr>
                <w:sz w:val="20"/>
                <w:lang w:val="en-GB"/>
              </w:rPr>
              <w:tab/>
              <w:t>Global Partnership for Education</w:t>
            </w:r>
          </w:p>
        </w:tc>
      </w:tr>
      <w:tr w:rsidR="00CE6C67" w:rsidRPr="00006C64" w14:paraId="6413DAC2" w14:textId="77777777" w:rsidTr="00C36501">
        <w:tc>
          <w:tcPr>
            <w:tcW w:w="4962" w:type="dxa"/>
          </w:tcPr>
          <w:p w14:paraId="299C1665" w14:textId="146A0D09" w:rsidR="00CE6C67" w:rsidRPr="00006C64" w:rsidRDefault="00CE6C67" w:rsidP="00C36501">
            <w:pPr>
              <w:pBdr>
                <w:top w:val="nil"/>
                <w:left w:val="nil"/>
                <w:bottom w:val="nil"/>
                <w:right w:val="nil"/>
                <w:between w:val="nil"/>
              </w:pBdr>
              <w:tabs>
                <w:tab w:val="left" w:pos="1134"/>
              </w:tabs>
              <w:spacing w:after="0" w:line="276" w:lineRule="auto"/>
              <w:rPr>
                <w:sz w:val="20"/>
                <w:lang w:val="en-GB"/>
              </w:rPr>
            </w:pPr>
            <w:r w:rsidRPr="00006C64">
              <w:rPr>
                <w:sz w:val="20"/>
                <w:lang w:val="en-GB"/>
              </w:rPr>
              <w:t>HDMES</w:t>
            </w:r>
            <w:r w:rsidRPr="00006C64">
              <w:rPr>
                <w:sz w:val="20"/>
                <w:lang w:val="en-GB"/>
              </w:rPr>
              <w:tab/>
              <w:t xml:space="preserve">Human Development Monitoring and </w:t>
            </w:r>
            <w:r w:rsidR="00BA4ABC" w:rsidRPr="00006C64">
              <w:rPr>
                <w:sz w:val="20"/>
                <w:lang w:val="en-GB"/>
              </w:rPr>
              <w:br/>
            </w:r>
            <w:r w:rsidR="00BA4ABC" w:rsidRPr="00006C64">
              <w:rPr>
                <w:rFonts w:eastAsia="Times New Roman" w:cs="Calibri"/>
                <w:color w:val="313131"/>
                <w:sz w:val="20"/>
                <w:lang w:val="en-GB" w:eastAsia="en-AU"/>
              </w:rPr>
              <w:t xml:space="preserve">                         </w:t>
            </w:r>
            <w:r w:rsidRPr="00006C64">
              <w:rPr>
                <w:sz w:val="20"/>
                <w:lang w:val="en-GB"/>
              </w:rPr>
              <w:t>Evaluation Service</w:t>
            </w:r>
          </w:p>
        </w:tc>
      </w:tr>
      <w:tr w:rsidR="00CE6C67" w:rsidRPr="00006C64" w14:paraId="390BDB47" w14:textId="77777777" w:rsidTr="00C36501">
        <w:tc>
          <w:tcPr>
            <w:tcW w:w="4962" w:type="dxa"/>
          </w:tcPr>
          <w:p w14:paraId="4DFE8A48" w14:textId="77777777" w:rsidR="00CE6C67" w:rsidRPr="00006C64" w:rsidRDefault="00CE6C67" w:rsidP="00022A01">
            <w:pPr>
              <w:pBdr>
                <w:top w:val="nil"/>
                <w:left w:val="nil"/>
                <w:bottom w:val="nil"/>
                <w:right w:val="nil"/>
                <w:between w:val="nil"/>
              </w:pBdr>
              <w:tabs>
                <w:tab w:val="left" w:pos="1134"/>
              </w:tabs>
              <w:spacing w:after="0" w:line="276" w:lineRule="auto"/>
              <w:jc w:val="both"/>
              <w:rPr>
                <w:sz w:val="20"/>
                <w:lang w:val="en-GB"/>
              </w:rPr>
            </w:pPr>
            <w:r w:rsidRPr="00006C64">
              <w:rPr>
                <w:sz w:val="20"/>
                <w:lang w:val="en-GB"/>
              </w:rPr>
              <w:t>IEC</w:t>
            </w:r>
            <w:r w:rsidRPr="00006C64">
              <w:rPr>
                <w:sz w:val="20"/>
                <w:lang w:val="en-GB"/>
              </w:rPr>
              <w:tab/>
              <w:t>Information Education Communication</w:t>
            </w:r>
          </w:p>
        </w:tc>
      </w:tr>
      <w:tr w:rsidR="000F512D" w:rsidRPr="00006C64" w14:paraId="7A0EFA2D" w14:textId="77777777" w:rsidTr="00C36501">
        <w:tc>
          <w:tcPr>
            <w:tcW w:w="4962" w:type="dxa"/>
          </w:tcPr>
          <w:p w14:paraId="0C036A3A" w14:textId="503F5735" w:rsidR="000F512D" w:rsidRPr="00006C64" w:rsidRDefault="000F512D" w:rsidP="00022A01">
            <w:pPr>
              <w:pBdr>
                <w:top w:val="nil"/>
                <w:left w:val="nil"/>
                <w:bottom w:val="nil"/>
                <w:right w:val="nil"/>
                <w:between w:val="nil"/>
              </w:pBdr>
              <w:tabs>
                <w:tab w:val="left" w:pos="1134"/>
              </w:tabs>
              <w:spacing w:after="0" w:line="276" w:lineRule="auto"/>
              <w:jc w:val="both"/>
              <w:rPr>
                <w:sz w:val="20"/>
                <w:lang w:val="en-GB"/>
              </w:rPr>
            </w:pPr>
            <w:r w:rsidRPr="00006C64">
              <w:rPr>
                <w:sz w:val="20"/>
                <w:lang w:val="en-GB"/>
              </w:rPr>
              <w:t>IEP</w:t>
            </w:r>
            <w:r w:rsidRPr="00006C64">
              <w:rPr>
                <w:sz w:val="20"/>
                <w:lang w:val="en-GB"/>
              </w:rPr>
              <w:tab/>
            </w:r>
            <w:r w:rsidRPr="00006C64">
              <w:rPr>
                <w:rFonts w:eastAsia="Times New Roman" w:cs="Calibri"/>
                <w:color w:val="000000"/>
                <w:sz w:val="20"/>
                <w:lang w:val="en-GB" w:eastAsia="en-AU"/>
              </w:rPr>
              <w:t>Individual Education Plan</w:t>
            </w:r>
          </w:p>
        </w:tc>
      </w:tr>
      <w:tr w:rsidR="00CE6C67" w:rsidRPr="00006C64" w14:paraId="5B9EBE09" w14:textId="77777777" w:rsidTr="00C36501">
        <w:tc>
          <w:tcPr>
            <w:tcW w:w="4962" w:type="dxa"/>
          </w:tcPr>
          <w:p w14:paraId="16E7F495"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IERC</w:t>
            </w:r>
            <w:r w:rsidRPr="00006C64">
              <w:rPr>
                <w:color w:val="000000"/>
                <w:sz w:val="20"/>
                <w:lang w:val="en-GB"/>
              </w:rPr>
              <w:tab/>
              <w:t>Inclusive Education Resource Centre</w:t>
            </w:r>
          </w:p>
        </w:tc>
      </w:tr>
      <w:tr w:rsidR="00CE6C67" w:rsidRPr="00006C64" w14:paraId="6B5B99F5" w14:textId="77777777" w:rsidTr="00C36501">
        <w:tc>
          <w:tcPr>
            <w:tcW w:w="4962" w:type="dxa"/>
          </w:tcPr>
          <w:p w14:paraId="766DBF94"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LFA</w:t>
            </w:r>
            <w:r w:rsidRPr="00006C64">
              <w:rPr>
                <w:color w:val="000000"/>
                <w:sz w:val="20"/>
                <w:lang w:val="en-GB"/>
              </w:rPr>
              <w:tab/>
              <w:t>Library for All</w:t>
            </w:r>
          </w:p>
        </w:tc>
      </w:tr>
      <w:tr w:rsidR="00CE6C67" w:rsidRPr="00006C64" w14:paraId="6CCCFA6A" w14:textId="77777777" w:rsidTr="00C36501">
        <w:tc>
          <w:tcPr>
            <w:tcW w:w="4962" w:type="dxa"/>
          </w:tcPr>
          <w:p w14:paraId="342E3C53"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M&amp;E</w:t>
            </w:r>
            <w:r w:rsidRPr="00006C64">
              <w:rPr>
                <w:color w:val="000000"/>
                <w:sz w:val="20"/>
                <w:lang w:val="en-GB"/>
              </w:rPr>
              <w:tab/>
              <w:t>Monitoring &amp; evaluation</w:t>
            </w:r>
          </w:p>
        </w:tc>
      </w:tr>
      <w:tr w:rsidR="01FFD2C7" w:rsidRPr="00006C64" w14:paraId="50DA49E8" w14:textId="77777777" w:rsidTr="00C36501">
        <w:tc>
          <w:tcPr>
            <w:tcW w:w="4962" w:type="dxa"/>
          </w:tcPr>
          <w:p w14:paraId="0A6DE8A1" w14:textId="4FFEDFD2" w:rsidR="277BCF1B" w:rsidRPr="00006C64" w:rsidRDefault="277BCF1B" w:rsidP="01FFD2C7">
            <w:pPr>
              <w:spacing w:after="0" w:line="276" w:lineRule="auto"/>
              <w:jc w:val="both"/>
              <w:rPr>
                <w:color w:val="000000" w:themeColor="text1"/>
                <w:sz w:val="20"/>
                <w:lang w:val="en-GB"/>
              </w:rPr>
            </w:pPr>
            <w:r w:rsidRPr="00006C64">
              <w:rPr>
                <w:color w:val="000000" w:themeColor="text1"/>
                <w:sz w:val="20"/>
                <w:lang w:val="en-GB"/>
              </w:rPr>
              <w:t xml:space="preserve">MEP            </w:t>
            </w:r>
            <w:r w:rsidR="00C36501" w:rsidRPr="00006C64">
              <w:rPr>
                <w:color w:val="000000" w:themeColor="text1"/>
                <w:sz w:val="20"/>
                <w:lang w:val="en-GB"/>
              </w:rPr>
              <w:t xml:space="preserve">  </w:t>
            </w:r>
            <w:r w:rsidRPr="00006C64">
              <w:rPr>
                <w:color w:val="000000" w:themeColor="text1"/>
                <w:sz w:val="20"/>
                <w:lang w:val="en-GB"/>
              </w:rPr>
              <w:t xml:space="preserve">  </w:t>
            </w:r>
            <w:r w:rsidR="00282FA9" w:rsidRPr="00006C64">
              <w:rPr>
                <w:color w:val="000000" w:themeColor="text1"/>
                <w:sz w:val="20"/>
                <w:lang w:val="en-GB"/>
              </w:rPr>
              <w:t xml:space="preserve"> </w:t>
            </w:r>
            <w:r w:rsidRPr="00006C64">
              <w:rPr>
                <w:color w:val="000000" w:themeColor="text1"/>
                <w:sz w:val="20"/>
                <w:lang w:val="en-GB"/>
              </w:rPr>
              <w:t>Monitoring Evaluation Plan</w:t>
            </w:r>
          </w:p>
        </w:tc>
      </w:tr>
      <w:tr w:rsidR="00CE6C67" w:rsidRPr="00006C64" w14:paraId="05611FB1" w14:textId="77777777" w:rsidTr="00C36501">
        <w:tc>
          <w:tcPr>
            <w:tcW w:w="4962" w:type="dxa"/>
          </w:tcPr>
          <w:p w14:paraId="0EAFB28A"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MOU</w:t>
            </w:r>
            <w:r w:rsidRPr="00006C64">
              <w:rPr>
                <w:color w:val="000000"/>
                <w:sz w:val="20"/>
                <w:lang w:val="en-GB"/>
              </w:rPr>
              <w:tab/>
              <w:t>Memorandum of Understanding</w:t>
            </w:r>
          </w:p>
        </w:tc>
      </w:tr>
      <w:tr w:rsidR="00CE6C67" w:rsidRPr="00006C64" w14:paraId="621EE3D1" w14:textId="77777777" w:rsidTr="00C36501">
        <w:tc>
          <w:tcPr>
            <w:tcW w:w="4962" w:type="dxa"/>
          </w:tcPr>
          <w:p w14:paraId="179C4C11"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NCD</w:t>
            </w:r>
            <w:r w:rsidRPr="00006C64">
              <w:rPr>
                <w:color w:val="000000"/>
                <w:sz w:val="20"/>
                <w:lang w:val="en-GB"/>
              </w:rPr>
              <w:tab/>
              <w:t>National Capital District</w:t>
            </w:r>
          </w:p>
        </w:tc>
      </w:tr>
      <w:tr w:rsidR="004D1C1C" w:rsidRPr="00006C64" w14:paraId="34F4AE78" w14:textId="77777777" w:rsidTr="00C36501">
        <w:tc>
          <w:tcPr>
            <w:tcW w:w="4962" w:type="dxa"/>
          </w:tcPr>
          <w:p w14:paraId="5D522F7D" w14:textId="387362D0" w:rsidR="004D1C1C" w:rsidRPr="00006C64" w:rsidRDefault="004D1C1C"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MTR</w:t>
            </w:r>
            <w:r w:rsidRPr="00006C64">
              <w:rPr>
                <w:color w:val="000000"/>
                <w:sz w:val="20"/>
                <w:lang w:val="en-GB"/>
              </w:rPr>
              <w:tab/>
              <w:t>Mid-Term Review</w:t>
            </w:r>
          </w:p>
        </w:tc>
      </w:tr>
      <w:tr w:rsidR="00CE6C67" w:rsidRPr="00006C64" w14:paraId="68C18642" w14:textId="77777777" w:rsidTr="00C36501">
        <w:tc>
          <w:tcPr>
            <w:tcW w:w="4962" w:type="dxa"/>
          </w:tcPr>
          <w:p w14:paraId="228523F7"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NGO</w:t>
            </w:r>
            <w:r w:rsidRPr="00006C64">
              <w:rPr>
                <w:color w:val="000000"/>
                <w:sz w:val="20"/>
                <w:lang w:val="en-GB"/>
              </w:rPr>
              <w:tab/>
              <w:t>Non-government organisation</w:t>
            </w:r>
          </w:p>
        </w:tc>
      </w:tr>
      <w:tr w:rsidR="00595CF1" w:rsidRPr="00006C64" w14:paraId="103B1B9F" w14:textId="77777777" w:rsidTr="00C36501">
        <w:tc>
          <w:tcPr>
            <w:tcW w:w="4962" w:type="dxa"/>
          </w:tcPr>
          <w:p w14:paraId="01E6D9B8" w14:textId="6590C49C" w:rsidR="00595CF1" w:rsidRPr="00006C64" w:rsidRDefault="00595CF1"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NOC</w:t>
            </w:r>
            <w:r w:rsidRPr="00006C64">
              <w:rPr>
                <w:color w:val="000000"/>
                <w:sz w:val="20"/>
                <w:lang w:val="en-GB"/>
              </w:rPr>
              <w:tab/>
              <w:t>National Oversight Committee</w:t>
            </w:r>
          </w:p>
        </w:tc>
      </w:tr>
      <w:tr w:rsidR="00CE6C67" w:rsidRPr="00006C64" w14:paraId="511916C3" w14:textId="77777777" w:rsidTr="00C36501">
        <w:tc>
          <w:tcPr>
            <w:tcW w:w="4962" w:type="dxa"/>
          </w:tcPr>
          <w:p w14:paraId="0AA0ACFD" w14:textId="21C18FFD" w:rsidR="00CE6C67" w:rsidRPr="00006C64" w:rsidRDefault="41D0FF38" w:rsidP="01FFD2C7">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themeColor="text1"/>
                <w:sz w:val="20"/>
                <w:lang w:val="en-GB"/>
              </w:rPr>
              <w:t>PAF</w:t>
            </w:r>
            <w:r w:rsidR="004D1C1C" w:rsidRPr="00006C64">
              <w:rPr>
                <w:color w:val="000000"/>
                <w:sz w:val="20"/>
                <w:lang w:val="en-GB"/>
              </w:rPr>
              <w:tab/>
            </w:r>
            <w:r w:rsidRPr="00006C64">
              <w:rPr>
                <w:color w:val="000000" w:themeColor="text1"/>
                <w:sz w:val="20"/>
                <w:lang w:val="en-GB"/>
              </w:rPr>
              <w:t>Performance Assessment Framework</w:t>
            </w:r>
          </w:p>
        </w:tc>
      </w:tr>
      <w:tr w:rsidR="00495730" w:rsidRPr="00006C64" w14:paraId="4C75B9B3" w14:textId="77777777" w:rsidTr="00C36501">
        <w:tc>
          <w:tcPr>
            <w:tcW w:w="4962" w:type="dxa"/>
          </w:tcPr>
          <w:p w14:paraId="1F0636EC" w14:textId="7766C20C" w:rsidR="00495730" w:rsidRPr="00006C64" w:rsidRDefault="00817D4D" w:rsidP="01FFD2C7">
            <w:pPr>
              <w:pBdr>
                <w:top w:val="nil"/>
                <w:left w:val="nil"/>
                <w:bottom w:val="nil"/>
                <w:right w:val="nil"/>
                <w:between w:val="nil"/>
              </w:pBdr>
              <w:tabs>
                <w:tab w:val="left" w:pos="1134"/>
              </w:tabs>
              <w:spacing w:after="0" w:line="276" w:lineRule="auto"/>
              <w:jc w:val="both"/>
              <w:rPr>
                <w:color w:val="000000" w:themeColor="text1"/>
                <w:sz w:val="20"/>
                <w:lang w:val="en-GB"/>
              </w:rPr>
            </w:pPr>
            <w:r w:rsidRPr="00006C64">
              <w:rPr>
                <w:color w:val="000000" w:themeColor="text1"/>
                <w:sz w:val="20"/>
                <w:lang w:val="en-GB"/>
              </w:rPr>
              <w:t>PAGP</w:t>
            </w:r>
            <w:r w:rsidR="00495730" w:rsidRPr="00006C64">
              <w:rPr>
                <w:color w:val="000000"/>
                <w:sz w:val="20"/>
                <w:lang w:val="en-GB"/>
              </w:rPr>
              <w:tab/>
            </w:r>
            <w:r w:rsidR="00495730" w:rsidRPr="00006C64">
              <w:rPr>
                <w:rFonts w:eastAsia="Times New Roman" w:cs="Calibri"/>
                <w:color w:val="000000"/>
                <w:sz w:val="20"/>
                <w:lang w:val="en-GB" w:eastAsia="en-AU"/>
              </w:rPr>
              <w:t>PNG-Australia Governance Facility</w:t>
            </w:r>
          </w:p>
        </w:tc>
      </w:tr>
      <w:tr w:rsidR="01FFD2C7" w:rsidRPr="00006C64" w14:paraId="20B2B688" w14:textId="77777777" w:rsidTr="00C36501">
        <w:tc>
          <w:tcPr>
            <w:tcW w:w="4962" w:type="dxa"/>
          </w:tcPr>
          <w:p w14:paraId="3FE36E47" w14:textId="51D834AD" w:rsidR="2E512E29" w:rsidRPr="00006C64" w:rsidRDefault="2E512E29" w:rsidP="01FFD2C7">
            <w:pPr>
              <w:spacing w:after="0" w:line="276" w:lineRule="auto"/>
              <w:jc w:val="both"/>
              <w:rPr>
                <w:color w:val="000000" w:themeColor="text1"/>
                <w:sz w:val="20"/>
                <w:lang w:val="en-GB"/>
              </w:rPr>
            </w:pPr>
            <w:r w:rsidRPr="00006C64">
              <w:rPr>
                <w:color w:val="000000" w:themeColor="text1"/>
                <w:sz w:val="20"/>
                <w:lang w:val="en-GB"/>
              </w:rPr>
              <w:t>PEA</w:t>
            </w:r>
            <w:r w:rsidR="004D1C1C" w:rsidRPr="00006C64">
              <w:rPr>
                <w:color w:val="000000"/>
                <w:sz w:val="20"/>
                <w:lang w:val="en-GB"/>
              </w:rPr>
              <w:tab/>
              <w:t xml:space="preserve">         </w:t>
            </w:r>
            <w:r w:rsidRPr="00006C64">
              <w:rPr>
                <w:color w:val="000000" w:themeColor="text1"/>
                <w:sz w:val="20"/>
                <w:lang w:val="en-GB"/>
              </w:rPr>
              <w:t>Provincial Education Authority</w:t>
            </w:r>
          </w:p>
        </w:tc>
      </w:tr>
      <w:tr w:rsidR="00CE6C67" w:rsidRPr="00006C64" w14:paraId="5684186E" w14:textId="77777777" w:rsidTr="00C36501">
        <w:tc>
          <w:tcPr>
            <w:tcW w:w="4962" w:type="dxa"/>
          </w:tcPr>
          <w:p w14:paraId="4A8B212A" w14:textId="069C87FB"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PD</w:t>
            </w:r>
            <w:r w:rsidR="002F36B7" w:rsidRPr="00006C64">
              <w:rPr>
                <w:color w:val="000000"/>
                <w:sz w:val="20"/>
                <w:lang w:val="en-GB"/>
              </w:rPr>
              <w:t>O</w:t>
            </w:r>
            <w:r w:rsidRPr="00006C64">
              <w:rPr>
                <w:color w:val="000000"/>
                <w:sz w:val="20"/>
                <w:lang w:val="en-GB"/>
              </w:rPr>
              <w:t>E</w:t>
            </w:r>
            <w:r w:rsidRPr="00006C64">
              <w:rPr>
                <w:color w:val="000000"/>
                <w:sz w:val="20"/>
                <w:lang w:val="en-GB"/>
              </w:rPr>
              <w:tab/>
            </w:r>
            <w:r w:rsidRPr="00006C64">
              <w:rPr>
                <w:sz w:val="20"/>
                <w:lang w:val="en-GB"/>
              </w:rPr>
              <w:t>Provincial Department of Education</w:t>
            </w:r>
          </w:p>
        </w:tc>
      </w:tr>
      <w:tr w:rsidR="007E484D" w:rsidRPr="00006C64" w14:paraId="34BE2EC6" w14:textId="77777777" w:rsidTr="00C36501">
        <w:tc>
          <w:tcPr>
            <w:tcW w:w="4962" w:type="dxa"/>
          </w:tcPr>
          <w:p w14:paraId="10D0C910" w14:textId="6871F714" w:rsidR="007E484D" w:rsidRPr="00006C64" w:rsidRDefault="007E484D" w:rsidP="00C36501">
            <w:pPr>
              <w:pBdr>
                <w:top w:val="nil"/>
                <w:left w:val="nil"/>
                <w:bottom w:val="nil"/>
                <w:right w:val="nil"/>
                <w:between w:val="nil"/>
              </w:pBdr>
              <w:tabs>
                <w:tab w:val="left" w:pos="1134"/>
              </w:tabs>
              <w:spacing w:after="0" w:line="276" w:lineRule="auto"/>
              <w:rPr>
                <w:color w:val="000000"/>
                <w:sz w:val="20"/>
                <w:lang w:val="en-GB"/>
              </w:rPr>
            </w:pPr>
            <w:r w:rsidRPr="00006C64">
              <w:rPr>
                <w:color w:val="000000"/>
                <w:sz w:val="20"/>
                <w:lang w:val="en-GB"/>
              </w:rPr>
              <w:t>PD&amp;C</w:t>
            </w:r>
            <w:r w:rsidRPr="00006C64">
              <w:rPr>
                <w:color w:val="000000"/>
                <w:sz w:val="20"/>
                <w:lang w:val="en-GB"/>
              </w:rPr>
              <w:tab/>
              <w:t>Public Diplomacy</w:t>
            </w:r>
            <w:r w:rsidR="002C632F" w:rsidRPr="00006C64">
              <w:rPr>
                <w:color w:val="000000"/>
                <w:sz w:val="20"/>
                <w:lang w:val="en-GB"/>
              </w:rPr>
              <w:t xml:space="preserve"> and Communications plan</w:t>
            </w:r>
          </w:p>
        </w:tc>
      </w:tr>
      <w:tr w:rsidR="00CE6C67" w:rsidRPr="00006C64" w14:paraId="3C7FAD82" w14:textId="77777777" w:rsidTr="00C36501">
        <w:tc>
          <w:tcPr>
            <w:tcW w:w="4962" w:type="dxa"/>
          </w:tcPr>
          <w:p w14:paraId="5E8C03EE"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PGK</w:t>
            </w:r>
            <w:r w:rsidRPr="00006C64">
              <w:rPr>
                <w:color w:val="000000"/>
                <w:sz w:val="20"/>
                <w:lang w:val="en-GB"/>
              </w:rPr>
              <w:tab/>
              <w:t>Papua New Guinea Kina</w:t>
            </w:r>
          </w:p>
        </w:tc>
      </w:tr>
      <w:tr w:rsidR="00CE6C67" w:rsidRPr="00006C64" w14:paraId="17F6D8C4" w14:textId="77777777" w:rsidTr="00C36501">
        <w:tc>
          <w:tcPr>
            <w:tcW w:w="4962" w:type="dxa"/>
          </w:tcPr>
          <w:p w14:paraId="09302B39"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PKS</w:t>
            </w:r>
            <w:r w:rsidRPr="00006C64">
              <w:rPr>
                <w:color w:val="000000"/>
                <w:sz w:val="20"/>
                <w:lang w:val="en-GB"/>
              </w:rPr>
              <w:tab/>
            </w:r>
            <w:proofErr w:type="spellStart"/>
            <w:r w:rsidRPr="00006C64">
              <w:rPr>
                <w:color w:val="000000"/>
                <w:sz w:val="20"/>
                <w:lang w:val="en-GB"/>
              </w:rPr>
              <w:t>Pikinini</w:t>
            </w:r>
            <w:proofErr w:type="spellEnd"/>
            <w:r w:rsidRPr="00006C64">
              <w:rPr>
                <w:color w:val="000000"/>
                <w:sz w:val="20"/>
                <w:lang w:val="en-GB"/>
              </w:rPr>
              <w:t xml:space="preserve"> </w:t>
            </w:r>
            <w:proofErr w:type="spellStart"/>
            <w:r w:rsidRPr="00006C64">
              <w:rPr>
                <w:color w:val="000000"/>
                <w:sz w:val="20"/>
                <w:lang w:val="en-GB"/>
              </w:rPr>
              <w:t>Kisim</w:t>
            </w:r>
            <w:proofErr w:type="spellEnd"/>
            <w:r w:rsidRPr="00006C64">
              <w:rPr>
                <w:color w:val="000000"/>
                <w:sz w:val="20"/>
                <w:lang w:val="en-GB"/>
              </w:rPr>
              <w:t xml:space="preserve"> Save Project </w:t>
            </w:r>
          </w:p>
        </w:tc>
      </w:tr>
      <w:tr w:rsidR="00CE6C67" w:rsidRPr="00006C64" w14:paraId="6ECA8239" w14:textId="77777777" w:rsidTr="00C36501">
        <w:tc>
          <w:tcPr>
            <w:tcW w:w="4962" w:type="dxa"/>
          </w:tcPr>
          <w:p w14:paraId="73E68D60" w14:textId="049DF9CA"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 xml:space="preserve">PNGEI        </w:t>
            </w:r>
            <w:r w:rsidR="00C36501" w:rsidRPr="00006C64">
              <w:rPr>
                <w:color w:val="000000"/>
                <w:sz w:val="20"/>
                <w:lang w:val="en-GB"/>
              </w:rPr>
              <w:t xml:space="preserve">  </w:t>
            </w:r>
            <w:r w:rsidRPr="00006C64">
              <w:rPr>
                <w:color w:val="000000"/>
                <w:sz w:val="20"/>
                <w:lang w:val="en-GB"/>
              </w:rPr>
              <w:t xml:space="preserve">    </w:t>
            </w:r>
            <w:bookmarkStart w:id="5" w:name="_Hlk95648561"/>
            <w:r w:rsidRPr="00006C64">
              <w:rPr>
                <w:color w:val="000000"/>
                <w:sz w:val="20"/>
                <w:lang w:val="en-GB"/>
              </w:rPr>
              <w:t xml:space="preserve">PNG Education Institute </w:t>
            </w:r>
            <w:bookmarkEnd w:id="5"/>
          </w:p>
        </w:tc>
      </w:tr>
      <w:tr w:rsidR="00CE6C67" w:rsidRPr="00006C64" w14:paraId="2230E81E" w14:textId="77777777" w:rsidTr="00C36501">
        <w:tc>
          <w:tcPr>
            <w:tcW w:w="4962" w:type="dxa"/>
          </w:tcPr>
          <w:p w14:paraId="69F2C9B4"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PPF</w:t>
            </w:r>
            <w:r w:rsidRPr="00006C64">
              <w:rPr>
                <w:color w:val="000000"/>
                <w:sz w:val="20"/>
                <w:lang w:val="en-GB"/>
              </w:rPr>
              <w:tab/>
              <w:t>PNG Partnership Fund</w:t>
            </w:r>
          </w:p>
        </w:tc>
      </w:tr>
      <w:tr w:rsidR="01FFD2C7" w:rsidRPr="00006C64" w14:paraId="7EFB04C6" w14:textId="77777777" w:rsidTr="00C36501">
        <w:tc>
          <w:tcPr>
            <w:tcW w:w="4962" w:type="dxa"/>
          </w:tcPr>
          <w:p w14:paraId="645BC9BA" w14:textId="3EE4BF52" w:rsidR="3F90C2A3" w:rsidRPr="00006C64" w:rsidRDefault="3F90C2A3" w:rsidP="01FFD2C7">
            <w:pPr>
              <w:spacing w:after="0" w:line="276" w:lineRule="auto"/>
              <w:jc w:val="both"/>
              <w:rPr>
                <w:color w:val="000000" w:themeColor="text1"/>
                <w:sz w:val="20"/>
                <w:lang w:val="en-GB"/>
              </w:rPr>
            </w:pPr>
            <w:r w:rsidRPr="00006C64">
              <w:rPr>
                <w:color w:val="000000" w:themeColor="text1"/>
                <w:sz w:val="20"/>
                <w:lang w:val="en-GB"/>
              </w:rPr>
              <w:t xml:space="preserve">PSS           </w:t>
            </w:r>
            <w:r w:rsidR="00C36501" w:rsidRPr="00006C64">
              <w:rPr>
                <w:color w:val="000000" w:themeColor="text1"/>
                <w:sz w:val="20"/>
                <w:lang w:val="en-GB"/>
              </w:rPr>
              <w:t xml:space="preserve">   </w:t>
            </w:r>
            <w:r w:rsidRPr="00006C64">
              <w:rPr>
                <w:color w:val="000000" w:themeColor="text1"/>
                <w:sz w:val="20"/>
                <w:lang w:val="en-GB"/>
              </w:rPr>
              <w:t xml:space="preserve">     Psychosocial support</w:t>
            </w:r>
          </w:p>
        </w:tc>
      </w:tr>
      <w:tr w:rsidR="00CE6C67" w:rsidRPr="00006C64" w14:paraId="0B269306" w14:textId="77777777" w:rsidTr="00C36501">
        <w:tc>
          <w:tcPr>
            <w:tcW w:w="4962" w:type="dxa"/>
          </w:tcPr>
          <w:p w14:paraId="494585B0"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QTAG</w:t>
            </w:r>
            <w:r w:rsidRPr="00006C64">
              <w:rPr>
                <w:color w:val="000000"/>
                <w:sz w:val="20"/>
                <w:lang w:val="en-GB"/>
              </w:rPr>
              <w:tab/>
              <w:t>Quality Technical Advisory Group</w:t>
            </w:r>
          </w:p>
        </w:tc>
      </w:tr>
      <w:tr w:rsidR="00CE6C67" w:rsidRPr="00006C64" w14:paraId="5B46EE17" w14:textId="77777777" w:rsidTr="00C36501">
        <w:tc>
          <w:tcPr>
            <w:tcW w:w="4962" w:type="dxa"/>
          </w:tcPr>
          <w:p w14:paraId="61E2F7BD" w14:textId="6896ED8C"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RISE</w:t>
            </w:r>
            <w:r w:rsidRPr="00006C64">
              <w:rPr>
                <w:color w:val="000000"/>
                <w:sz w:val="20"/>
                <w:lang w:val="en-GB"/>
              </w:rPr>
              <w:tab/>
              <w:t>Rapidly Improving Standards in Elementary</w:t>
            </w:r>
            <w:r w:rsidR="00BA4ABC" w:rsidRPr="00006C64">
              <w:rPr>
                <w:color w:val="000000"/>
                <w:sz w:val="20"/>
                <w:lang w:val="en-GB"/>
              </w:rPr>
              <w:br/>
            </w:r>
            <w:r w:rsidR="00BA4ABC" w:rsidRPr="00006C64">
              <w:rPr>
                <w:rFonts w:eastAsia="Times New Roman" w:cs="Calibri"/>
                <w:color w:val="313131"/>
                <w:sz w:val="20"/>
                <w:lang w:val="en-GB" w:eastAsia="en-AU"/>
              </w:rPr>
              <w:t xml:space="preserve">                         </w:t>
            </w:r>
            <w:r w:rsidRPr="00006C64">
              <w:rPr>
                <w:color w:val="000000"/>
                <w:sz w:val="20"/>
                <w:lang w:val="en-GB"/>
              </w:rPr>
              <w:t>Project</w:t>
            </w:r>
          </w:p>
        </w:tc>
      </w:tr>
      <w:tr w:rsidR="00CE6C67" w:rsidRPr="00006C64" w14:paraId="7A1E36C0" w14:textId="77777777" w:rsidTr="00C36501">
        <w:tc>
          <w:tcPr>
            <w:tcW w:w="4962" w:type="dxa"/>
          </w:tcPr>
          <w:p w14:paraId="4B28DFCA"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Save</w:t>
            </w:r>
            <w:r w:rsidRPr="00006C64">
              <w:rPr>
                <w:color w:val="000000"/>
                <w:sz w:val="20"/>
                <w:lang w:val="en-GB"/>
              </w:rPr>
              <w:tab/>
            </w:r>
            <w:proofErr w:type="spellStart"/>
            <w:r w:rsidRPr="00006C64">
              <w:rPr>
                <w:color w:val="000000"/>
                <w:sz w:val="20"/>
                <w:lang w:val="en-GB"/>
              </w:rPr>
              <w:t>Save</w:t>
            </w:r>
            <w:proofErr w:type="spellEnd"/>
            <w:r w:rsidRPr="00006C64">
              <w:rPr>
                <w:color w:val="000000"/>
                <w:sz w:val="20"/>
                <w:lang w:val="en-GB"/>
              </w:rPr>
              <w:t xml:space="preserve"> the Children in Papua New Guinea </w:t>
            </w:r>
          </w:p>
        </w:tc>
      </w:tr>
      <w:tr w:rsidR="00CE6C67" w:rsidRPr="00006C64" w14:paraId="23A5D6AC" w14:textId="77777777" w:rsidTr="00C36501">
        <w:tc>
          <w:tcPr>
            <w:tcW w:w="4962" w:type="dxa"/>
          </w:tcPr>
          <w:p w14:paraId="742752F1" w14:textId="77777777" w:rsidR="00CE6C67" w:rsidRPr="00006C64" w:rsidRDefault="00CE6C67" w:rsidP="00022A01">
            <w:pPr>
              <w:pBdr>
                <w:top w:val="nil"/>
                <w:left w:val="nil"/>
                <w:bottom w:val="nil"/>
                <w:right w:val="nil"/>
                <w:between w:val="nil"/>
              </w:pBdr>
              <w:tabs>
                <w:tab w:val="left" w:pos="1134"/>
              </w:tabs>
              <w:spacing w:after="0" w:line="276" w:lineRule="auto"/>
              <w:jc w:val="both"/>
              <w:rPr>
                <w:sz w:val="20"/>
                <w:lang w:val="en-GB"/>
              </w:rPr>
            </w:pPr>
            <w:r w:rsidRPr="00006C64">
              <w:rPr>
                <w:sz w:val="20"/>
                <w:lang w:val="en-GB"/>
              </w:rPr>
              <w:t>SBC</w:t>
            </w:r>
            <w:r w:rsidRPr="00006C64">
              <w:rPr>
                <w:sz w:val="20"/>
                <w:lang w:val="en-GB"/>
              </w:rPr>
              <w:tab/>
              <w:t xml:space="preserve">Standards Based Curriculum </w:t>
            </w:r>
          </w:p>
        </w:tc>
      </w:tr>
      <w:tr w:rsidR="00CE6C67" w:rsidRPr="00006C64" w14:paraId="467C9135" w14:textId="77777777" w:rsidTr="00C36501">
        <w:tc>
          <w:tcPr>
            <w:tcW w:w="4962" w:type="dxa"/>
          </w:tcPr>
          <w:p w14:paraId="2C294659"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proofErr w:type="spellStart"/>
            <w:r w:rsidRPr="00006C64">
              <w:rPr>
                <w:color w:val="000000"/>
                <w:sz w:val="20"/>
                <w:lang w:val="en-GB"/>
              </w:rPr>
              <w:t>SBoM</w:t>
            </w:r>
            <w:proofErr w:type="spellEnd"/>
            <w:r w:rsidRPr="00006C64">
              <w:rPr>
                <w:color w:val="000000"/>
                <w:sz w:val="20"/>
                <w:lang w:val="en-GB"/>
              </w:rPr>
              <w:tab/>
              <w:t>School Board of Management</w:t>
            </w:r>
          </w:p>
        </w:tc>
      </w:tr>
      <w:tr w:rsidR="00CE6C67" w:rsidRPr="00006C64" w14:paraId="07B1AA57" w14:textId="77777777" w:rsidTr="00C36501">
        <w:tc>
          <w:tcPr>
            <w:tcW w:w="4962" w:type="dxa"/>
          </w:tcPr>
          <w:p w14:paraId="33DB8608" w14:textId="77777777" w:rsidR="00CE6C67" w:rsidRPr="00006C64" w:rsidRDefault="41D0FF38" w:rsidP="01FFD2C7">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themeColor="text1"/>
                <w:sz w:val="20"/>
                <w:lang w:val="en-GB"/>
              </w:rPr>
              <w:t>SLIP</w:t>
            </w:r>
            <w:r w:rsidR="00CE6C67" w:rsidRPr="00006C64">
              <w:rPr>
                <w:sz w:val="20"/>
                <w:lang w:val="en-GB"/>
              </w:rPr>
              <w:tab/>
            </w:r>
            <w:r w:rsidRPr="00006C64">
              <w:rPr>
                <w:color w:val="000000" w:themeColor="text1"/>
                <w:sz w:val="20"/>
                <w:lang w:val="en-GB"/>
              </w:rPr>
              <w:t>School Learning Improvement Plan</w:t>
            </w:r>
          </w:p>
        </w:tc>
      </w:tr>
      <w:tr w:rsidR="00CE6C67" w:rsidRPr="00006C64" w14:paraId="508399C8" w14:textId="77777777" w:rsidTr="00C36501">
        <w:trPr>
          <w:trHeight w:val="288"/>
        </w:trPr>
        <w:tc>
          <w:tcPr>
            <w:tcW w:w="4962" w:type="dxa"/>
          </w:tcPr>
          <w:p w14:paraId="45E07F62" w14:textId="77777777" w:rsidR="00CE6C67" w:rsidRPr="00006C64" w:rsidRDefault="41D0FF38" w:rsidP="01FFD2C7">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themeColor="text1"/>
                <w:sz w:val="20"/>
                <w:lang w:val="en-GB"/>
              </w:rPr>
              <w:t xml:space="preserve">T4E </w:t>
            </w:r>
            <w:r w:rsidR="00CE6C67" w:rsidRPr="00006C64">
              <w:rPr>
                <w:sz w:val="20"/>
                <w:lang w:val="en-GB"/>
              </w:rPr>
              <w:tab/>
            </w:r>
            <w:r w:rsidRPr="00006C64">
              <w:rPr>
                <w:color w:val="000000" w:themeColor="text1"/>
                <w:sz w:val="20"/>
                <w:lang w:val="en-GB"/>
              </w:rPr>
              <w:t xml:space="preserve">Together for Education Project </w:t>
            </w:r>
          </w:p>
        </w:tc>
      </w:tr>
      <w:tr w:rsidR="01FFD2C7" w:rsidRPr="00006C64" w14:paraId="285876EC" w14:textId="77777777" w:rsidTr="00C36501">
        <w:tc>
          <w:tcPr>
            <w:tcW w:w="4962" w:type="dxa"/>
          </w:tcPr>
          <w:p w14:paraId="7E8C24DD" w14:textId="6F2761E9" w:rsidR="4ADF921F" w:rsidRPr="00006C64" w:rsidRDefault="4ADF921F" w:rsidP="01FFD2C7">
            <w:pPr>
              <w:spacing w:after="0" w:line="276" w:lineRule="auto"/>
              <w:jc w:val="both"/>
              <w:rPr>
                <w:color w:val="000000" w:themeColor="text1"/>
                <w:sz w:val="20"/>
                <w:lang w:val="en-GB"/>
              </w:rPr>
            </w:pPr>
            <w:r w:rsidRPr="00006C64">
              <w:rPr>
                <w:color w:val="000000" w:themeColor="text1"/>
                <w:sz w:val="20"/>
                <w:lang w:val="en-GB"/>
              </w:rPr>
              <w:t xml:space="preserve">TETWG     </w:t>
            </w:r>
            <w:r w:rsidR="00C36501" w:rsidRPr="00006C64">
              <w:rPr>
                <w:color w:val="000000" w:themeColor="text1"/>
                <w:sz w:val="20"/>
                <w:lang w:val="en-GB"/>
              </w:rPr>
              <w:t xml:space="preserve">  </w:t>
            </w:r>
            <w:r w:rsidRPr="00006C64">
              <w:rPr>
                <w:color w:val="000000" w:themeColor="text1"/>
                <w:sz w:val="20"/>
                <w:lang w:val="en-GB"/>
              </w:rPr>
              <w:t xml:space="preserve">  </w:t>
            </w:r>
            <w:r w:rsidR="0003797C" w:rsidRPr="00006C64">
              <w:rPr>
                <w:color w:val="000000" w:themeColor="text1"/>
                <w:sz w:val="20"/>
                <w:lang w:val="en-GB"/>
              </w:rPr>
              <w:t xml:space="preserve"> </w:t>
            </w:r>
            <w:r w:rsidRPr="00006C64">
              <w:rPr>
                <w:color w:val="000000" w:themeColor="text1"/>
                <w:sz w:val="20"/>
                <w:lang w:val="en-GB"/>
              </w:rPr>
              <w:t xml:space="preserve">  Teacher Education Technical Working Group</w:t>
            </w:r>
          </w:p>
        </w:tc>
      </w:tr>
      <w:tr w:rsidR="00681E17" w:rsidRPr="00006C64" w14:paraId="4D18C291" w14:textId="77777777" w:rsidTr="00C36501">
        <w:tc>
          <w:tcPr>
            <w:tcW w:w="4962" w:type="dxa"/>
          </w:tcPr>
          <w:p w14:paraId="3D8FB4D2" w14:textId="11601D80" w:rsidR="00681E17" w:rsidRPr="00006C64" w:rsidRDefault="00681E17" w:rsidP="01FFD2C7">
            <w:pPr>
              <w:spacing w:after="0" w:line="276" w:lineRule="auto"/>
              <w:jc w:val="both"/>
              <w:rPr>
                <w:color w:val="000000" w:themeColor="text1"/>
                <w:sz w:val="20"/>
                <w:lang w:val="en-GB"/>
              </w:rPr>
            </w:pPr>
            <w:r w:rsidRPr="00006C64">
              <w:rPr>
                <w:color w:val="000000" w:themeColor="text1"/>
                <w:sz w:val="20"/>
                <w:lang w:val="en-GB"/>
              </w:rPr>
              <w:t>TIC</w:t>
            </w:r>
            <w:r w:rsidRPr="00006C64">
              <w:rPr>
                <w:sz w:val="20"/>
                <w:lang w:val="en-GB"/>
              </w:rPr>
              <w:tab/>
            </w:r>
            <w:r w:rsidR="0003797C" w:rsidRPr="00006C64">
              <w:rPr>
                <w:sz w:val="20"/>
                <w:lang w:val="en-GB"/>
              </w:rPr>
              <w:t xml:space="preserve">        </w:t>
            </w:r>
            <w:r w:rsidRPr="00006C64">
              <w:rPr>
                <w:color w:val="000000" w:themeColor="text1"/>
                <w:sz w:val="20"/>
                <w:lang w:val="en-GB"/>
              </w:rPr>
              <w:t xml:space="preserve"> Teacher in Charge</w:t>
            </w:r>
          </w:p>
        </w:tc>
      </w:tr>
      <w:tr w:rsidR="01FFD2C7" w:rsidRPr="00006C64" w14:paraId="1EE60A54" w14:textId="77777777" w:rsidTr="00C36501">
        <w:tc>
          <w:tcPr>
            <w:tcW w:w="4962" w:type="dxa"/>
          </w:tcPr>
          <w:p w14:paraId="0D1B375B" w14:textId="2F587578" w:rsidR="4ADF921F" w:rsidRPr="00006C64" w:rsidRDefault="4ADF921F" w:rsidP="01FFD2C7">
            <w:pPr>
              <w:spacing w:after="0" w:line="276" w:lineRule="auto"/>
              <w:jc w:val="both"/>
              <w:rPr>
                <w:color w:val="000000" w:themeColor="text1"/>
                <w:sz w:val="20"/>
                <w:lang w:val="en-GB"/>
              </w:rPr>
            </w:pPr>
            <w:proofErr w:type="spellStart"/>
            <w:r w:rsidRPr="00006C64">
              <w:rPr>
                <w:color w:val="000000" w:themeColor="text1"/>
                <w:sz w:val="20"/>
                <w:lang w:val="en-GB"/>
              </w:rPr>
              <w:t>ToC</w:t>
            </w:r>
            <w:proofErr w:type="spellEnd"/>
            <w:r w:rsidR="00A55B6A" w:rsidRPr="00006C64">
              <w:rPr>
                <w:sz w:val="20"/>
                <w:lang w:val="en-GB"/>
              </w:rPr>
              <w:tab/>
              <w:t xml:space="preserve">     </w:t>
            </w:r>
            <w:r w:rsidR="0003797C" w:rsidRPr="00006C64">
              <w:rPr>
                <w:sz w:val="20"/>
                <w:lang w:val="en-GB"/>
              </w:rPr>
              <w:t xml:space="preserve"> </w:t>
            </w:r>
            <w:r w:rsidR="00A55B6A" w:rsidRPr="00006C64">
              <w:rPr>
                <w:sz w:val="20"/>
                <w:lang w:val="en-GB"/>
              </w:rPr>
              <w:t xml:space="preserve">   </w:t>
            </w:r>
            <w:r w:rsidRPr="00006C64">
              <w:rPr>
                <w:color w:val="000000" w:themeColor="text1"/>
                <w:sz w:val="20"/>
                <w:lang w:val="en-GB"/>
              </w:rPr>
              <w:t>Theory of Change</w:t>
            </w:r>
          </w:p>
        </w:tc>
      </w:tr>
      <w:tr w:rsidR="00CE6C67" w:rsidRPr="00006C64" w14:paraId="5E585FD2" w14:textId="77777777" w:rsidTr="00C36501">
        <w:tc>
          <w:tcPr>
            <w:tcW w:w="4962" w:type="dxa"/>
          </w:tcPr>
          <w:p w14:paraId="63AF7CEC" w14:textId="77777777" w:rsidR="00CE6C67" w:rsidRPr="00006C64" w:rsidRDefault="41D0FF38" w:rsidP="01FFD2C7">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themeColor="text1"/>
                <w:sz w:val="20"/>
                <w:lang w:val="en-GB"/>
              </w:rPr>
              <w:t>TT</w:t>
            </w:r>
            <w:r w:rsidR="00CE6C67" w:rsidRPr="00006C64">
              <w:rPr>
                <w:sz w:val="20"/>
                <w:lang w:val="en-GB"/>
              </w:rPr>
              <w:tab/>
            </w:r>
            <w:r w:rsidRPr="00006C64">
              <w:rPr>
                <w:color w:val="000000" w:themeColor="text1"/>
                <w:sz w:val="20"/>
                <w:lang w:val="en-GB"/>
              </w:rPr>
              <w:t>Teacher training</w:t>
            </w:r>
          </w:p>
        </w:tc>
      </w:tr>
      <w:tr w:rsidR="00116520" w:rsidRPr="00006C64" w14:paraId="3070EB87" w14:textId="77777777" w:rsidTr="00C36501">
        <w:tc>
          <w:tcPr>
            <w:tcW w:w="4962" w:type="dxa"/>
          </w:tcPr>
          <w:p w14:paraId="7391838F" w14:textId="081AFD70" w:rsidR="00116520" w:rsidRPr="00006C64" w:rsidRDefault="00116520" w:rsidP="01FFD2C7">
            <w:pPr>
              <w:pBdr>
                <w:top w:val="nil"/>
                <w:left w:val="nil"/>
                <w:bottom w:val="nil"/>
                <w:right w:val="nil"/>
                <w:between w:val="nil"/>
              </w:pBdr>
              <w:tabs>
                <w:tab w:val="left" w:pos="1134"/>
              </w:tabs>
              <w:spacing w:after="0" w:line="276" w:lineRule="auto"/>
              <w:jc w:val="both"/>
              <w:rPr>
                <w:color w:val="000000" w:themeColor="text1"/>
                <w:sz w:val="20"/>
                <w:lang w:val="en-GB"/>
              </w:rPr>
            </w:pPr>
            <w:r w:rsidRPr="00006C64">
              <w:rPr>
                <w:color w:val="000000" w:themeColor="text1"/>
                <w:sz w:val="20"/>
                <w:lang w:val="en-GB"/>
              </w:rPr>
              <w:t>TWG</w:t>
            </w:r>
            <w:r w:rsidR="00A55B6A" w:rsidRPr="00006C64">
              <w:rPr>
                <w:sz w:val="20"/>
                <w:lang w:val="en-GB"/>
              </w:rPr>
              <w:tab/>
            </w:r>
            <w:r w:rsidR="00A55B6A" w:rsidRPr="00006C64">
              <w:rPr>
                <w:color w:val="000000" w:themeColor="text1"/>
                <w:sz w:val="20"/>
                <w:lang w:val="en-GB"/>
              </w:rPr>
              <w:t>Technical Working Group</w:t>
            </w:r>
          </w:p>
        </w:tc>
      </w:tr>
      <w:tr w:rsidR="00CE6C67" w:rsidRPr="00006C64" w14:paraId="42641312" w14:textId="77777777" w:rsidTr="00C36501">
        <w:tc>
          <w:tcPr>
            <w:tcW w:w="4962" w:type="dxa"/>
          </w:tcPr>
          <w:p w14:paraId="7F60DF51" w14:textId="77777777" w:rsidR="00CE6C67" w:rsidRPr="00006C64" w:rsidRDefault="41D0FF38" w:rsidP="01FFD2C7">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themeColor="text1"/>
                <w:sz w:val="20"/>
                <w:lang w:val="en-GB"/>
              </w:rPr>
              <w:t>UNICEF</w:t>
            </w:r>
            <w:r w:rsidR="00CE6C67" w:rsidRPr="00006C64">
              <w:rPr>
                <w:sz w:val="20"/>
                <w:lang w:val="en-GB"/>
              </w:rPr>
              <w:tab/>
            </w:r>
            <w:r w:rsidRPr="00006C64">
              <w:rPr>
                <w:color w:val="000000" w:themeColor="text1"/>
                <w:sz w:val="20"/>
                <w:lang w:val="en-GB"/>
              </w:rPr>
              <w:t>United Nations Children Fund</w:t>
            </w:r>
          </w:p>
        </w:tc>
      </w:tr>
      <w:tr w:rsidR="00CE6C67" w:rsidRPr="00006C64" w14:paraId="7056888F" w14:textId="77777777" w:rsidTr="00C36501">
        <w:tc>
          <w:tcPr>
            <w:tcW w:w="4962" w:type="dxa"/>
          </w:tcPr>
          <w:p w14:paraId="143C8211"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proofErr w:type="spellStart"/>
            <w:r w:rsidRPr="00006C64">
              <w:rPr>
                <w:color w:val="000000"/>
                <w:sz w:val="20"/>
                <w:lang w:val="en-GB"/>
              </w:rPr>
              <w:t>UoG</w:t>
            </w:r>
            <w:proofErr w:type="spellEnd"/>
            <w:r w:rsidRPr="00006C64">
              <w:rPr>
                <w:color w:val="000000"/>
                <w:sz w:val="20"/>
                <w:lang w:val="en-GB"/>
              </w:rPr>
              <w:tab/>
              <w:t>University of Goroka</w:t>
            </w:r>
          </w:p>
        </w:tc>
      </w:tr>
      <w:tr w:rsidR="00CE6C67" w:rsidRPr="00006C64" w14:paraId="20DFAC50" w14:textId="77777777" w:rsidTr="00C36501">
        <w:tc>
          <w:tcPr>
            <w:tcW w:w="4962" w:type="dxa"/>
          </w:tcPr>
          <w:p w14:paraId="42C1D39B" w14:textId="77777777" w:rsidR="00CE6C67" w:rsidRPr="00006C64" w:rsidRDefault="00CE6C67" w:rsidP="00022A01">
            <w:pPr>
              <w:pBdr>
                <w:top w:val="nil"/>
                <w:left w:val="nil"/>
                <w:bottom w:val="nil"/>
                <w:right w:val="nil"/>
                <w:between w:val="nil"/>
              </w:pBdr>
              <w:tabs>
                <w:tab w:val="left" w:pos="1134"/>
              </w:tabs>
              <w:spacing w:after="0" w:line="276" w:lineRule="auto"/>
              <w:jc w:val="both"/>
              <w:rPr>
                <w:sz w:val="20"/>
                <w:lang w:val="en-GB"/>
              </w:rPr>
            </w:pPr>
            <w:proofErr w:type="spellStart"/>
            <w:r w:rsidRPr="00006C64">
              <w:rPr>
                <w:sz w:val="20"/>
                <w:lang w:val="en-GB"/>
              </w:rPr>
              <w:t>WaSH</w:t>
            </w:r>
            <w:proofErr w:type="spellEnd"/>
            <w:r w:rsidRPr="00006C64">
              <w:rPr>
                <w:sz w:val="20"/>
                <w:lang w:val="en-GB"/>
              </w:rPr>
              <w:tab/>
              <w:t>Water and Sanitation and Hygiene</w:t>
            </w:r>
          </w:p>
        </w:tc>
      </w:tr>
      <w:tr w:rsidR="00CE6C67" w:rsidRPr="00006C64" w14:paraId="62A1CFA9" w14:textId="77777777" w:rsidTr="00C36501">
        <w:tc>
          <w:tcPr>
            <w:tcW w:w="4962" w:type="dxa"/>
          </w:tcPr>
          <w:p w14:paraId="400D8B32" w14:textId="77777777" w:rsidR="00CE6C67" w:rsidRPr="00006C64" w:rsidRDefault="00CE6C67" w:rsidP="00022A01">
            <w:pPr>
              <w:pBdr>
                <w:top w:val="nil"/>
                <w:left w:val="nil"/>
                <w:bottom w:val="nil"/>
                <w:right w:val="nil"/>
                <w:between w:val="nil"/>
              </w:pBdr>
              <w:tabs>
                <w:tab w:val="left" w:pos="1134"/>
              </w:tabs>
              <w:spacing w:after="0" w:line="276" w:lineRule="auto"/>
              <w:jc w:val="both"/>
              <w:rPr>
                <w:color w:val="000000"/>
                <w:sz w:val="20"/>
                <w:lang w:val="en-GB"/>
              </w:rPr>
            </w:pPr>
            <w:r w:rsidRPr="00006C64">
              <w:rPr>
                <w:color w:val="000000"/>
                <w:sz w:val="20"/>
                <w:lang w:val="en-GB"/>
              </w:rPr>
              <w:t>WVA</w:t>
            </w:r>
            <w:r w:rsidRPr="00006C64">
              <w:rPr>
                <w:color w:val="000000"/>
                <w:sz w:val="20"/>
                <w:lang w:val="en-GB"/>
              </w:rPr>
              <w:tab/>
              <w:t>World Vision Australia</w:t>
            </w:r>
          </w:p>
        </w:tc>
      </w:tr>
    </w:tbl>
    <w:p w14:paraId="15274C2A" w14:textId="77777777" w:rsidR="007A443A" w:rsidRPr="00006C64" w:rsidRDefault="007A443A" w:rsidP="00072097">
      <w:pPr>
        <w:rPr>
          <w:lang w:val="en-GB" w:eastAsia="en-US"/>
        </w:rPr>
        <w:sectPr w:rsidR="007A443A" w:rsidRPr="00006C64" w:rsidSect="00C646E2">
          <w:type w:val="continuous"/>
          <w:pgSz w:w="11907" w:h="16840" w:code="9"/>
          <w:pgMar w:top="1588" w:right="1418" w:bottom="1134" w:left="1418" w:header="851" w:footer="680" w:gutter="0"/>
          <w:pgNumType w:fmt="lowerRoman" w:start="1"/>
          <w:cols w:num="2" w:space="720"/>
          <w:docGrid w:linePitch="360"/>
        </w:sectPr>
      </w:pPr>
    </w:p>
    <w:p w14:paraId="2E4D086D" w14:textId="3DBEC501" w:rsidR="005E3020" w:rsidRPr="00006C64" w:rsidRDefault="005E3020" w:rsidP="005E3020">
      <w:pPr>
        <w:pStyle w:val="TOCHeading"/>
        <w:rPr>
          <w:lang w:val="en-GB"/>
        </w:rPr>
      </w:pPr>
      <w:bookmarkStart w:id="6" w:name="_Toc105771720"/>
      <w:bookmarkStart w:id="7" w:name="_Toc516751684"/>
      <w:bookmarkStart w:id="8" w:name="_Toc60823411"/>
      <w:r w:rsidRPr="00006C64">
        <w:rPr>
          <w:lang w:val="en-GB"/>
        </w:rPr>
        <w:lastRenderedPageBreak/>
        <w:t>Figures and Tables</w:t>
      </w:r>
      <w:bookmarkEnd w:id="6"/>
    </w:p>
    <w:p w14:paraId="47D2120F" w14:textId="762A6B33" w:rsidR="00762EEA" w:rsidRPr="00006C64" w:rsidRDefault="00957CCC" w:rsidP="00762EEA">
      <w:pPr>
        <w:rPr>
          <w:b/>
          <w:bCs/>
          <w:lang w:val="en-GB" w:eastAsia="en-US"/>
        </w:rPr>
      </w:pPr>
      <w:r w:rsidRPr="00006C64">
        <w:rPr>
          <w:b/>
          <w:bCs/>
          <w:lang w:val="en-GB" w:eastAsia="en-US"/>
        </w:rPr>
        <w:t xml:space="preserve">Figures: </w:t>
      </w:r>
    </w:p>
    <w:p w14:paraId="00A46BAA" w14:textId="358D8BC8" w:rsidR="0032216F" w:rsidRPr="00006C64" w:rsidRDefault="00A107E3">
      <w:pPr>
        <w:pStyle w:val="TableofFigures"/>
        <w:tabs>
          <w:tab w:val="right" w:leader="dot" w:pos="9016"/>
        </w:tabs>
        <w:rPr>
          <w:rFonts w:asciiTheme="minorHAnsi" w:eastAsiaTheme="minorEastAsia" w:hAnsiTheme="minorHAnsi"/>
          <w:noProof/>
          <w:color w:val="auto"/>
          <w:kern w:val="0"/>
          <w:szCs w:val="22"/>
          <w:lang w:val="en-GB" w:eastAsia="en-US"/>
        </w:rPr>
      </w:pPr>
      <w:r w:rsidRPr="00006C64">
        <w:rPr>
          <w:b/>
          <w:sz w:val="20"/>
          <w:lang w:val="en-GB"/>
        </w:rPr>
        <w:fldChar w:fldCharType="begin"/>
      </w:r>
      <w:r w:rsidRPr="00006C64">
        <w:rPr>
          <w:b/>
          <w:sz w:val="20"/>
          <w:lang w:val="en-GB"/>
        </w:rPr>
        <w:instrText xml:space="preserve"> TOC \h \z \c "Figure" </w:instrText>
      </w:r>
      <w:r w:rsidRPr="00006C64">
        <w:rPr>
          <w:b/>
          <w:sz w:val="20"/>
          <w:lang w:val="en-GB"/>
        </w:rPr>
        <w:fldChar w:fldCharType="separate"/>
      </w:r>
      <w:hyperlink w:anchor="_Toc99960889" w:history="1">
        <w:r w:rsidR="0032216F" w:rsidRPr="00006C64">
          <w:rPr>
            <w:rStyle w:val="Hyperlink"/>
            <w:noProof/>
            <w:lang w:val="en-GB"/>
          </w:rPr>
          <w:t>Figure 1: PPF coverage in PNG</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_Toc99960889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7</w:t>
        </w:r>
        <w:r w:rsidR="0032216F" w:rsidRPr="00006C64">
          <w:rPr>
            <w:noProof/>
            <w:webHidden/>
            <w:lang w:val="en-GB"/>
          </w:rPr>
          <w:fldChar w:fldCharType="end"/>
        </w:r>
      </w:hyperlink>
    </w:p>
    <w:p w14:paraId="3EC311EE" w14:textId="127C2AC4"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890" w:history="1">
        <w:r w:rsidR="0032216F" w:rsidRPr="00006C64">
          <w:rPr>
            <w:rStyle w:val="Hyperlink"/>
            <w:noProof/>
            <w:lang w:val="en-GB"/>
          </w:rPr>
          <w:t>Figure 2: Positive associations with learning outcomes</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_Toc99960890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9</w:t>
        </w:r>
        <w:r w:rsidR="0032216F" w:rsidRPr="00006C64">
          <w:rPr>
            <w:noProof/>
            <w:webHidden/>
            <w:lang w:val="en-GB"/>
          </w:rPr>
          <w:fldChar w:fldCharType="end"/>
        </w:r>
      </w:hyperlink>
    </w:p>
    <w:p w14:paraId="5C93A1A4" w14:textId="3BBFF2B6"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891" w:history="1">
        <w:r w:rsidR="0032216F" w:rsidRPr="00006C64">
          <w:rPr>
            <w:rStyle w:val="Hyperlink"/>
            <w:noProof/>
            <w:lang w:val="en-GB"/>
          </w:rPr>
          <w:t>Figure 3: Negative associations with learning outcomes</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_Toc99960891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9</w:t>
        </w:r>
        <w:r w:rsidR="0032216F" w:rsidRPr="00006C64">
          <w:rPr>
            <w:noProof/>
            <w:webHidden/>
            <w:lang w:val="en-GB"/>
          </w:rPr>
          <w:fldChar w:fldCharType="end"/>
        </w:r>
      </w:hyperlink>
    </w:p>
    <w:p w14:paraId="26ACEF24" w14:textId="1B9E0397"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892" w:history="1">
        <w:r w:rsidR="0032216F" w:rsidRPr="00006C64">
          <w:rPr>
            <w:rStyle w:val="Hyperlink"/>
            <w:noProof/>
            <w:lang w:val="en-GB"/>
          </w:rPr>
          <w:t>Figure 4: Proportion of students’ literacy scores by percentage at baseline and endline.</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_Toc99960892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9</w:t>
        </w:r>
        <w:r w:rsidR="0032216F" w:rsidRPr="00006C64">
          <w:rPr>
            <w:noProof/>
            <w:webHidden/>
            <w:lang w:val="en-GB"/>
          </w:rPr>
          <w:fldChar w:fldCharType="end"/>
        </w:r>
      </w:hyperlink>
    </w:p>
    <w:p w14:paraId="535EF465" w14:textId="4D2F4533"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893" w:history="1">
        <w:r w:rsidR="0032216F" w:rsidRPr="00006C64">
          <w:rPr>
            <w:rStyle w:val="Hyperlink"/>
            <w:noProof/>
            <w:lang w:val="en-GB"/>
          </w:rPr>
          <w:t>Figure 5: Proportion of students’ numeracy scores by percentage at baseline and endline.</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_Toc99960893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10</w:t>
        </w:r>
        <w:r w:rsidR="0032216F" w:rsidRPr="00006C64">
          <w:rPr>
            <w:noProof/>
            <w:webHidden/>
            <w:lang w:val="en-GB"/>
          </w:rPr>
          <w:fldChar w:fldCharType="end"/>
        </w:r>
      </w:hyperlink>
    </w:p>
    <w:p w14:paraId="7CD2A8FE" w14:textId="7A067B85"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894" w:history="1">
        <w:r w:rsidR="0032216F" w:rsidRPr="00006C64">
          <w:rPr>
            <w:rStyle w:val="Hyperlink"/>
            <w:noProof/>
            <w:lang w:val="en-GB"/>
          </w:rPr>
          <w:t>Figure 6: Student scores in literacy subtests at baseline and endline</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_Toc99960894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10</w:t>
        </w:r>
        <w:r w:rsidR="0032216F" w:rsidRPr="00006C64">
          <w:rPr>
            <w:noProof/>
            <w:webHidden/>
            <w:lang w:val="en-GB"/>
          </w:rPr>
          <w:fldChar w:fldCharType="end"/>
        </w:r>
      </w:hyperlink>
    </w:p>
    <w:p w14:paraId="38AA2477" w14:textId="36454995"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895" w:history="1">
        <w:r w:rsidR="0032216F" w:rsidRPr="00006C64">
          <w:rPr>
            <w:rStyle w:val="Hyperlink"/>
            <w:noProof/>
            <w:lang w:val="en-GB"/>
          </w:rPr>
          <w:t>Figure 7: Student scores in numeracy subtests at baseline and endline</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_Toc99960895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11</w:t>
        </w:r>
        <w:r w:rsidR="0032216F" w:rsidRPr="00006C64">
          <w:rPr>
            <w:noProof/>
            <w:webHidden/>
            <w:lang w:val="en-GB"/>
          </w:rPr>
          <w:fldChar w:fldCharType="end"/>
        </w:r>
      </w:hyperlink>
    </w:p>
    <w:p w14:paraId="7245BD5F" w14:textId="67A56046"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r:id="rId13" w:anchor="_Toc99960896" w:history="1">
        <w:r w:rsidR="0032216F" w:rsidRPr="00006C64">
          <w:rPr>
            <w:rStyle w:val="Hyperlink"/>
            <w:noProof/>
            <w:lang w:val="en-GB"/>
          </w:rPr>
          <w:t>Figure 8: English comprehension and word problem scores at baseline and endline</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_Toc99960896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11</w:t>
        </w:r>
        <w:r w:rsidR="0032216F" w:rsidRPr="00006C64">
          <w:rPr>
            <w:noProof/>
            <w:webHidden/>
            <w:lang w:val="en-GB"/>
          </w:rPr>
          <w:fldChar w:fldCharType="end"/>
        </w:r>
      </w:hyperlink>
    </w:p>
    <w:p w14:paraId="787EE509" w14:textId="080240E1"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r:id="rId14" w:anchor="_Toc99960897" w:history="1">
        <w:r w:rsidR="0032216F" w:rsidRPr="00006C64">
          <w:rPr>
            <w:rStyle w:val="Hyperlink"/>
            <w:noProof/>
            <w:lang w:val="en-GB"/>
          </w:rPr>
          <w:t>Figure 9: Teachers in SBC English Training, Madang 2021</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_Toc99960897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13</w:t>
        </w:r>
        <w:r w:rsidR="0032216F" w:rsidRPr="00006C64">
          <w:rPr>
            <w:noProof/>
            <w:webHidden/>
            <w:lang w:val="en-GB"/>
          </w:rPr>
          <w:fldChar w:fldCharType="end"/>
        </w:r>
      </w:hyperlink>
    </w:p>
    <w:p w14:paraId="37259078" w14:textId="147030C8"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898" w:history="1">
        <w:r w:rsidR="0032216F" w:rsidRPr="00006C64">
          <w:rPr>
            <w:rStyle w:val="Hyperlink"/>
            <w:noProof/>
            <w:lang w:val="en-GB"/>
          </w:rPr>
          <w:t>Figure 10: PPF Education Theory of Change</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_Toc99960898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16</w:t>
        </w:r>
        <w:r w:rsidR="0032216F" w:rsidRPr="00006C64">
          <w:rPr>
            <w:noProof/>
            <w:webHidden/>
            <w:lang w:val="en-GB"/>
          </w:rPr>
          <w:fldChar w:fldCharType="end"/>
        </w:r>
      </w:hyperlink>
    </w:p>
    <w:p w14:paraId="37240B5C" w14:textId="7F9FEA83"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r:id="rId15" w:anchor="_Toc99960899" w:history="1">
        <w:r w:rsidR="0032216F" w:rsidRPr="00006C64">
          <w:rPr>
            <w:rStyle w:val="Hyperlink"/>
            <w:noProof/>
            <w:lang w:val="en-GB"/>
          </w:rPr>
          <w:t>Figure 11: PNG PILNA results for Grade 3 and 5 in literacy and numeracy</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_Toc99960899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17</w:t>
        </w:r>
        <w:r w:rsidR="0032216F" w:rsidRPr="00006C64">
          <w:rPr>
            <w:noProof/>
            <w:webHidden/>
            <w:lang w:val="en-GB"/>
          </w:rPr>
          <w:fldChar w:fldCharType="end"/>
        </w:r>
      </w:hyperlink>
    </w:p>
    <w:p w14:paraId="7CD49200" w14:textId="24F23A76"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00" w:history="1">
        <w:r w:rsidR="0032216F" w:rsidRPr="00006C64">
          <w:rPr>
            <w:rStyle w:val="Hyperlink"/>
            <w:noProof/>
            <w:lang w:val="en-GB"/>
          </w:rPr>
          <w:t>Figure 12: Observed teacher competency areas for student engagement by treatment</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_Toc99960900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24</w:t>
        </w:r>
        <w:r w:rsidR="0032216F" w:rsidRPr="00006C64">
          <w:rPr>
            <w:noProof/>
            <w:webHidden/>
            <w:lang w:val="en-GB"/>
          </w:rPr>
          <w:fldChar w:fldCharType="end"/>
        </w:r>
      </w:hyperlink>
    </w:p>
    <w:p w14:paraId="01F1F214" w14:textId="19710EF0"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01" w:history="1">
        <w:r w:rsidR="0032216F" w:rsidRPr="00006C64">
          <w:rPr>
            <w:rStyle w:val="Hyperlink"/>
            <w:noProof/>
            <w:lang w:val="en-GB"/>
          </w:rPr>
          <w:t>Figure 13: Observed teacher competency areas for positive discipline by treatment</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_Toc99960901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25</w:t>
        </w:r>
        <w:r w:rsidR="0032216F" w:rsidRPr="00006C64">
          <w:rPr>
            <w:noProof/>
            <w:webHidden/>
            <w:lang w:val="en-GB"/>
          </w:rPr>
          <w:fldChar w:fldCharType="end"/>
        </w:r>
      </w:hyperlink>
    </w:p>
    <w:p w14:paraId="39E0A848" w14:textId="1B54A6F6"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02" w:history="1">
        <w:r w:rsidR="0032216F" w:rsidRPr="00006C64">
          <w:rPr>
            <w:rStyle w:val="Hyperlink"/>
            <w:rFonts w:asciiTheme="majorHAnsi" w:hAnsiTheme="majorHAnsi" w:cstheme="majorHAnsi"/>
            <w:noProof/>
            <w:lang w:val="en-GB"/>
          </w:rPr>
          <w:t>Figure 14: Discipline strategies reported by parents in CARE (left) and Save by treatment</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_Toc99960902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27</w:t>
        </w:r>
        <w:r w:rsidR="0032216F" w:rsidRPr="00006C64">
          <w:rPr>
            <w:noProof/>
            <w:webHidden/>
            <w:lang w:val="en-GB"/>
          </w:rPr>
          <w:fldChar w:fldCharType="end"/>
        </w:r>
      </w:hyperlink>
    </w:p>
    <w:p w14:paraId="7AA4A2C7" w14:textId="2992281A"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03" w:history="1">
        <w:r w:rsidR="0032216F" w:rsidRPr="00006C64">
          <w:rPr>
            <w:rStyle w:val="Hyperlink"/>
            <w:rFonts w:cs="Calibri"/>
            <w:noProof/>
            <w:lang w:val="en-GB"/>
          </w:rPr>
          <w:t>Figure 15: Parents who report reading to their child in Save and CARE by treatment.</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_Toc99960903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28</w:t>
        </w:r>
        <w:r w:rsidR="0032216F" w:rsidRPr="00006C64">
          <w:rPr>
            <w:noProof/>
            <w:webHidden/>
            <w:lang w:val="en-GB"/>
          </w:rPr>
          <w:fldChar w:fldCharType="end"/>
        </w:r>
      </w:hyperlink>
    </w:p>
    <w:p w14:paraId="1905AE39" w14:textId="4E5ADE01"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r:id="rId16" w:anchor="_Toc99960904" w:history="1">
        <w:r w:rsidR="0032216F" w:rsidRPr="00006C64">
          <w:rPr>
            <w:rStyle w:val="Hyperlink"/>
            <w:noProof/>
            <w:lang w:val="en-GB"/>
          </w:rPr>
          <w:t>Figure 16: Caregivers gathering at Mair Elementary School Madang 2021</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_Toc99960904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31</w:t>
        </w:r>
        <w:r w:rsidR="0032216F" w:rsidRPr="00006C64">
          <w:rPr>
            <w:noProof/>
            <w:webHidden/>
            <w:lang w:val="en-GB"/>
          </w:rPr>
          <w:fldChar w:fldCharType="end"/>
        </w:r>
      </w:hyperlink>
    </w:p>
    <w:p w14:paraId="09F972FD" w14:textId="19C6EDAB"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05" w:history="1">
        <w:r w:rsidR="0032216F" w:rsidRPr="00006C64">
          <w:rPr>
            <w:rStyle w:val="Hyperlink"/>
            <w:noProof/>
            <w:lang w:val="en-GB"/>
          </w:rPr>
          <w:t>Figure 17: Teacher's ability to ensure equal participation of boys and girls by treatment.</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_Toc99960905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33</w:t>
        </w:r>
        <w:r w:rsidR="0032216F" w:rsidRPr="00006C64">
          <w:rPr>
            <w:noProof/>
            <w:webHidden/>
            <w:lang w:val="en-GB"/>
          </w:rPr>
          <w:fldChar w:fldCharType="end"/>
        </w:r>
      </w:hyperlink>
    </w:p>
    <w:p w14:paraId="41BD02D1" w14:textId="18CC95C1"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06" w:history="1">
        <w:r w:rsidR="0032216F" w:rsidRPr="00006C64">
          <w:rPr>
            <w:rStyle w:val="Hyperlink"/>
            <w:noProof/>
            <w:lang w:val="en-GB"/>
          </w:rPr>
          <w:t>Figure 18: Teacher’s ability to apply gender sensitive pedagogy by treatment.</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_Toc99960906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34</w:t>
        </w:r>
        <w:r w:rsidR="0032216F" w:rsidRPr="00006C64">
          <w:rPr>
            <w:noProof/>
            <w:webHidden/>
            <w:lang w:val="en-GB"/>
          </w:rPr>
          <w:fldChar w:fldCharType="end"/>
        </w:r>
      </w:hyperlink>
    </w:p>
    <w:p w14:paraId="0B21DA87" w14:textId="538CBD64"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07" w:history="1">
        <w:r w:rsidR="0032216F" w:rsidRPr="00006C64">
          <w:rPr>
            <w:rStyle w:val="Hyperlink"/>
            <w:noProof/>
            <w:lang w:val="en-GB"/>
          </w:rPr>
          <w:t>Figure 19: Teacher’s ability to apply inclusion strategies in the class.</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_Toc99960907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34</w:t>
        </w:r>
        <w:r w:rsidR="0032216F" w:rsidRPr="00006C64">
          <w:rPr>
            <w:noProof/>
            <w:webHidden/>
            <w:lang w:val="en-GB"/>
          </w:rPr>
          <w:fldChar w:fldCharType="end"/>
        </w:r>
      </w:hyperlink>
    </w:p>
    <w:p w14:paraId="2CC93546" w14:textId="1A146543"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08" w:history="1">
        <w:r w:rsidR="0032216F" w:rsidRPr="00006C64">
          <w:rPr>
            <w:rStyle w:val="Hyperlink"/>
            <w:noProof/>
            <w:lang w:val="en-GB"/>
          </w:rPr>
          <w:t>Figure 20: Provincial officers’ perception on girls’ treatment in elementary.</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_Toc99960908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35</w:t>
        </w:r>
        <w:r w:rsidR="0032216F" w:rsidRPr="00006C64">
          <w:rPr>
            <w:noProof/>
            <w:webHidden/>
            <w:lang w:val="en-GB"/>
          </w:rPr>
          <w:fldChar w:fldCharType="end"/>
        </w:r>
      </w:hyperlink>
    </w:p>
    <w:p w14:paraId="3E0D9C2A" w14:textId="36CED110"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09" w:history="1">
        <w:r w:rsidR="0032216F" w:rsidRPr="00006C64">
          <w:rPr>
            <w:rStyle w:val="Hyperlink"/>
            <w:noProof/>
            <w:lang w:val="en-GB"/>
          </w:rPr>
          <w:t>Figure 21: Provincial officers' perception on whether girls are as smart as boys in maths.</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_Toc99960909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36</w:t>
        </w:r>
        <w:r w:rsidR="0032216F" w:rsidRPr="00006C64">
          <w:rPr>
            <w:noProof/>
            <w:webHidden/>
            <w:lang w:val="en-GB"/>
          </w:rPr>
          <w:fldChar w:fldCharType="end"/>
        </w:r>
      </w:hyperlink>
    </w:p>
    <w:p w14:paraId="2B2CDA04" w14:textId="5A235B10"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10" w:history="1">
        <w:r w:rsidR="0032216F" w:rsidRPr="00006C64">
          <w:rPr>
            <w:rStyle w:val="Hyperlink"/>
            <w:noProof/>
            <w:lang w:val="en-GB"/>
          </w:rPr>
          <w:t>Figure 22: Male and female students scores in the addition subtest at baseline and endline.</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_Toc99960910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37</w:t>
        </w:r>
        <w:r w:rsidR="0032216F" w:rsidRPr="00006C64">
          <w:rPr>
            <w:noProof/>
            <w:webHidden/>
            <w:lang w:val="en-GB"/>
          </w:rPr>
          <w:fldChar w:fldCharType="end"/>
        </w:r>
      </w:hyperlink>
    </w:p>
    <w:p w14:paraId="72B48E5C" w14:textId="7B484851"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11" w:history="1">
        <w:r w:rsidR="0032216F" w:rsidRPr="00006C64">
          <w:rPr>
            <w:rStyle w:val="Hyperlink"/>
            <w:noProof/>
            <w:lang w:val="en-GB"/>
          </w:rPr>
          <w:t>Figure 23: Male and female students scores in the subtraction subtest at baseline and endline.</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_Toc99960911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38</w:t>
        </w:r>
        <w:r w:rsidR="0032216F" w:rsidRPr="00006C64">
          <w:rPr>
            <w:noProof/>
            <w:webHidden/>
            <w:lang w:val="en-GB"/>
          </w:rPr>
          <w:fldChar w:fldCharType="end"/>
        </w:r>
      </w:hyperlink>
    </w:p>
    <w:p w14:paraId="13C6677F" w14:textId="0BF7588E"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12" w:history="1">
        <w:r w:rsidR="0032216F" w:rsidRPr="00006C64">
          <w:rPr>
            <w:rStyle w:val="Hyperlink"/>
            <w:noProof/>
            <w:lang w:val="en-GB"/>
          </w:rPr>
          <w:t>Figure 24: Male and female students scores in the comprehension subtest at baseline and endline.</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_Toc99960912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38</w:t>
        </w:r>
        <w:r w:rsidR="0032216F" w:rsidRPr="00006C64">
          <w:rPr>
            <w:noProof/>
            <w:webHidden/>
            <w:lang w:val="en-GB"/>
          </w:rPr>
          <w:fldChar w:fldCharType="end"/>
        </w:r>
      </w:hyperlink>
    </w:p>
    <w:p w14:paraId="3D7D2138" w14:textId="29D5A9FF"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13" w:history="1">
        <w:r w:rsidR="0032216F" w:rsidRPr="00006C64">
          <w:rPr>
            <w:rStyle w:val="Hyperlink"/>
            <w:noProof/>
            <w:lang w:val="en-GB"/>
          </w:rPr>
          <w:t>Figure 25: PPF monitoring and evaluation system levels</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_Toc99960913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43</w:t>
        </w:r>
        <w:r w:rsidR="0032216F" w:rsidRPr="00006C64">
          <w:rPr>
            <w:noProof/>
            <w:webHidden/>
            <w:lang w:val="en-GB"/>
          </w:rPr>
          <w:fldChar w:fldCharType="end"/>
        </w:r>
      </w:hyperlink>
    </w:p>
    <w:p w14:paraId="04703006" w14:textId="3BFA98DE"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14" w:history="1">
        <w:r w:rsidR="0032216F" w:rsidRPr="00006C64">
          <w:rPr>
            <w:rStyle w:val="Hyperlink"/>
            <w:noProof/>
            <w:lang w:val="en-GB"/>
          </w:rPr>
          <w:t>Figure 26: PPF document flow</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_Toc99960914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44</w:t>
        </w:r>
        <w:r w:rsidR="0032216F" w:rsidRPr="00006C64">
          <w:rPr>
            <w:noProof/>
            <w:webHidden/>
            <w:lang w:val="en-GB"/>
          </w:rPr>
          <w:fldChar w:fldCharType="end"/>
        </w:r>
      </w:hyperlink>
    </w:p>
    <w:p w14:paraId="5EEEFF04" w14:textId="542B7825"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r:id="rId17" w:anchor="_Toc99960915" w:history="1">
        <w:r w:rsidR="0032216F" w:rsidRPr="00006C64">
          <w:rPr>
            <w:rStyle w:val="Hyperlink"/>
            <w:noProof/>
            <w:lang w:val="en-GB"/>
          </w:rPr>
          <w:t>Figure 27: A teacher in Missingi Elementary, Madang, sharing insights from teaching training</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_Toc99960915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46</w:t>
        </w:r>
        <w:r w:rsidR="0032216F" w:rsidRPr="00006C64">
          <w:rPr>
            <w:noProof/>
            <w:webHidden/>
            <w:lang w:val="en-GB"/>
          </w:rPr>
          <w:fldChar w:fldCharType="end"/>
        </w:r>
      </w:hyperlink>
    </w:p>
    <w:p w14:paraId="11BA1612" w14:textId="608EEF8F"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r:id="rId18" w:anchor="_Toc99960916" w:history="1">
        <w:r w:rsidR="0032216F" w:rsidRPr="00006C64">
          <w:rPr>
            <w:rStyle w:val="Hyperlink"/>
            <w:noProof/>
            <w:lang w:val="en-GB"/>
          </w:rPr>
          <w:t>Figure 28: A teacher at Missingi Elementary, Madang sharing insights from the teacher training</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_Toc99960916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46</w:t>
        </w:r>
        <w:r w:rsidR="0032216F" w:rsidRPr="00006C64">
          <w:rPr>
            <w:noProof/>
            <w:webHidden/>
            <w:lang w:val="en-GB"/>
          </w:rPr>
          <w:fldChar w:fldCharType="end"/>
        </w:r>
      </w:hyperlink>
    </w:p>
    <w:p w14:paraId="2AED6D4F" w14:textId="3A086D2D"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17" w:history="1">
        <w:r w:rsidR="0032216F" w:rsidRPr="00006C64">
          <w:rPr>
            <w:rStyle w:val="Hyperlink"/>
            <w:noProof/>
            <w:lang w:val="en-GB"/>
          </w:rPr>
          <w:t>Figure 29: Public diplomacy products</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_Toc99960917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52</w:t>
        </w:r>
        <w:r w:rsidR="0032216F" w:rsidRPr="00006C64">
          <w:rPr>
            <w:noProof/>
            <w:webHidden/>
            <w:lang w:val="en-GB"/>
          </w:rPr>
          <w:fldChar w:fldCharType="end"/>
        </w:r>
      </w:hyperlink>
    </w:p>
    <w:p w14:paraId="71872F16" w14:textId="774B9F6C"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18" w:history="1">
        <w:r w:rsidR="0032216F" w:rsidRPr="00006C64">
          <w:rPr>
            <w:rStyle w:val="Hyperlink"/>
            <w:noProof/>
            <w:lang w:val="en-GB"/>
          </w:rPr>
          <w:t>Figure 30: Public diplomacy messaging between 2020-2021</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_Toc99960918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52</w:t>
        </w:r>
        <w:r w:rsidR="0032216F" w:rsidRPr="00006C64">
          <w:rPr>
            <w:noProof/>
            <w:webHidden/>
            <w:lang w:val="en-GB"/>
          </w:rPr>
          <w:fldChar w:fldCharType="end"/>
        </w:r>
      </w:hyperlink>
    </w:p>
    <w:p w14:paraId="6A265274" w14:textId="6A37FBA3" w:rsidR="0032216F"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960919" w:history="1">
        <w:r w:rsidR="0032216F" w:rsidRPr="00006C64">
          <w:rPr>
            <w:rStyle w:val="Hyperlink"/>
            <w:noProof/>
            <w:lang w:val="en-GB"/>
          </w:rPr>
          <w:t>Figure 31: Public diplomacy messaging between 2020-2021</w:t>
        </w:r>
        <w:r w:rsidR="0032216F" w:rsidRPr="00006C64">
          <w:rPr>
            <w:noProof/>
            <w:webHidden/>
            <w:lang w:val="en-GB"/>
          </w:rPr>
          <w:tab/>
        </w:r>
        <w:r w:rsidR="0032216F" w:rsidRPr="00006C64">
          <w:rPr>
            <w:noProof/>
            <w:webHidden/>
            <w:lang w:val="en-GB"/>
          </w:rPr>
          <w:fldChar w:fldCharType="begin"/>
        </w:r>
        <w:r w:rsidR="0032216F" w:rsidRPr="00006C64">
          <w:rPr>
            <w:noProof/>
            <w:webHidden/>
            <w:lang w:val="en-GB"/>
          </w:rPr>
          <w:instrText xml:space="preserve"> PAGEREF _Toc99960919 \h </w:instrText>
        </w:r>
        <w:r w:rsidR="0032216F" w:rsidRPr="00006C64">
          <w:rPr>
            <w:noProof/>
            <w:webHidden/>
            <w:lang w:val="en-GB"/>
          </w:rPr>
        </w:r>
        <w:r w:rsidR="0032216F" w:rsidRPr="00006C64">
          <w:rPr>
            <w:noProof/>
            <w:webHidden/>
            <w:lang w:val="en-GB"/>
          </w:rPr>
          <w:fldChar w:fldCharType="separate"/>
        </w:r>
        <w:r w:rsidR="006E6BBB" w:rsidRPr="00006C64">
          <w:rPr>
            <w:noProof/>
            <w:webHidden/>
            <w:lang w:val="en-GB"/>
          </w:rPr>
          <w:t>52</w:t>
        </w:r>
        <w:r w:rsidR="0032216F" w:rsidRPr="00006C64">
          <w:rPr>
            <w:noProof/>
            <w:webHidden/>
            <w:lang w:val="en-GB"/>
          </w:rPr>
          <w:fldChar w:fldCharType="end"/>
        </w:r>
      </w:hyperlink>
    </w:p>
    <w:p w14:paraId="0D73FA2B" w14:textId="5B3628E5" w:rsidR="00A107E3" w:rsidRPr="00006C64" w:rsidRDefault="00A107E3" w:rsidP="00A00C3B">
      <w:pPr>
        <w:rPr>
          <w:b/>
          <w:sz w:val="20"/>
          <w:lang w:val="en-GB"/>
        </w:rPr>
      </w:pPr>
      <w:r w:rsidRPr="00006C64">
        <w:rPr>
          <w:b/>
          <w:sz w:val="20"/>
          <w:lang w:val="en-GB"/>
        </w:rPr>
        <w:fldChar w:fldCharType="end"/>
      </w:r>
    </w:p>
    <w:p w14:paraId="706A01F3" w14:textId="34250DF5" w:rsidR="00957CCC" w:rsidRPr="00006C64" w:rsidRDefault="00957CCC" w:rsidP="00A00C3B">
      <w:pPr>
        <w:rPr>
          <w:b/>
          <w:bCs/>
          <w:szCs w:val="22"/>
          <w:lang w:val="en-GB"/>
        </w:rPr>
      </w:pPr>
      <w:r w:rsidRPr="00006C64">
        <w:rPr>
          <w:b/>
          <w:szCs w:val="22"/>
          <w:lang w:val="en-GB"/>
        </w:rPr>
        <w:t xml:space="preserve">Tables: </w:t>
      </w:r>
    </w:p>
    <w:p w14:paraId="28951392" w14:textId="04602F78" w:rsidR="006403EB" w:rsidRPr="00006C64" w:rsidRDefault="006403EB">
      <w:pPr>
        <w:pStyle w:val="TableofFigures"/>
        <w:tabs>
          <w:tab w:val="right" w:leader="dot" w:pos="9016"/>
        </w:tabs>
        <w:rPr>
          <w:rFonts w:asciiTheme="minorHAnsi" w:eastAsiaTheme="minorEastAsia" w:hAnsiTheme="minorHAnsi"/>
          <w:noProof/>
          <w:color w:val="auto"/>
          <w:kern w:val="0"/>
          <w:szCs w:val="22"/>
          <w:lang w:val="en-GB" w:eastAsia="en-US"/>
        </w:rPr>
      </w:pPr>
      <w:r w:rsidRPr="00006C64">
        <w:rPr>
          <w:b/>
          <w:caps/>
          <w:color w:val="DA291C"/>
          <w:kern w:val="0"/>
          <w:sz w:val="36"/>
          <w:szCs w:val="22"/>
          <w:lang w:val="en-GB" w:eastAsia="en-US"/>
        </w:rPr>
        <w:fldChar w:fldCharType="begin"/>
      </w:r>
      <w:r w:rsidRPr="00006C64">
        <w:rPr>
          <w:b/>
          <w:caps/>
          <w:color w:val="DA291C"/>
          <w:kern w:val="0"/>
          <w:sz w:val="36"/>
          <w:szCs w:val="22"/>
          <w:lang w:val="en-GB" w:eastAsia="en-US"/>
        </w:rPr>
        <w:instrText xml:space="preserve"> TOC \h \z \c "Table" </w:instrText>
      </w:r>
      <w:r w:rsidRPr="00006C64">
        <w:rPr>
          <w:b/>
          <w:caps/>
          <w:color w:val="DA291C"/>
          <w:kern w:val="0"/>
          <w:sz w:val="36"/>
          <w:szCs w:val="22"/>
          <w:lang w:val="en-GB" w:eastAsia="en-US"/>
        </w:rPr>
        <w:fldChar w:fldCharType="separate"/>
      </w:r>
      <w:hyperlink w:anchor="_Toc99460805" w:history="1">
        <w:r w:rsidRPr="00006C64">
          <w:rPr>
            <w:rStyle w:val="Hyperlink"/>
            <w:noProof/>
            <w:lang w:val="en-GB"/>
          </w:rPr>
          <w:t>Table 1: Changes in teaching and learning as observed and reported by teachers and TICs</w:t>
        </w:r>
        <w:r w:rsidRPr="00006C64">
          <w:rPr>
            <w:noProof/>
            <w:webHidden/>
            <w:lang w:val="en-GB"/>
          </w:rPr>
          <w:tab/>
        </w:r>
        <w:r w:rsidRPr="00006C64">
          <w:rPr>
            <w:noProof/>
            <w:webHidden/>
            <w:lang w:val="en-GB"/>
          </w:rPr>
          <w:fldChar w:fldCharType="begin"/>
        </w:r>
        <w:r w:rsidRPr="00006C64">
          <w:rPr>
            <w:noProof/>
            <w:webHidden/>
            <w:lang w:val="en-GB"/>
          </w:rPr>
          <w:instrText xml:space="preserve"> PAGEREF _Toc99460805 \h </w:instrText>
        </w:r>
        <w:r w:rsidRPr="00006C64">
          <w:rPr>
            <w:noProof/>
            <w:webHidden/>
            <w:lang w:val="en-GB"/>
          </w:rPr>
        </w:r>
        <w:r w:rsidRPr="00006C64">
          <w:rPr>
            <w:noProof/>
            <w:webHidden/>
            <w:lang w:val="en-GB"/>
          </w:rPr>
          <w:fldChar w:fldCharType="separate"/>
        </w:r>
        <w:r w:rsidR="006E6BBB" w:rsidRPr="00006C64">
          <w:rPr>
            <w:noProof/>
            <w:webHidden/>
            <w:lang w:val="en-GB"/>
          </w:rPr>
          <w:t>25</w:t>
        </w:r>
        <w:r w:rsidRPr="00006C64">
          <w:rPr>
            <w:noProof/>
            <w:webHidden/>
            <w:lang w:val="en-GB"/>
          </w:rPr>
          <w:fldChar w:fldCharType="end"/>
        </w:r>
      </w:hyperlink>
    </w:p>
    <w:p w14:paraId="7A1C979C" w14:textId="08B44F33" w:rsidR="006403EB"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460806" w:history="1">
        <w:r w:rsidR="006403EB" w:rsidRPr="00006C64">
          <w:rPr>
            <w:rStyle w:val="Hyperlink"/>
            <w:noProof/>
            <w:lang w:val="en-GB"/>
          </w:rPr>
          <w:t>Table 2: Observed changes in classroom practice reported by TICs</w:t>
        </w:r>
        <w:r w:rsidR="006403EB" w:rsidRPr="00006C64">
          <w:rPr>
            <w:noProof/>
            <w:webHidden/>
            <w:lang w:val="en-GB"/>
          </w:rPr>
          <w:tab/>
        </w:r>
        <w:r w:rsidR="006403EB" w:rsidRPr="00006C64">
          <w:rPr>
            <w:noProof/>
            <w:webHidden/>
            <w:lang w:val="en-GB"/>
          </w:rPr>
          <w:fldChar w:fldCharType="begin"/>
        </w:r>
        <w:r w:rsidR="006403EB" w:rsidRPr="00006C64">
          <w:rPr>
            <w:noProof/>
            <w:webHidden/>
            <w:lang w:val="en-GB"/>
          </w:rPr>
          <w:instrText xml:space="preserve"> PAGEREF _Toc99460806 \h </w:instrText>
        </w:r>
        <w:r w:rsidR="006403EB" w:rsidRPr="00006C64">
          <w:rPr>
            <w:noProof/>
            <w:webHidden/>
            <w:lang w:val="en-GB"/>
          </w:rPr>
        </w:r>
        <w:r w:rsidR="006403EB" w:rsidRPr="00006C64">
          <w:rPr>
            <w:noProof/>
            <w:webHidden/>
            <w:lang w:val="en-GB"/>
          </w:rPr>
          <w:fldChar w:fldCharType="separate"/>
        </w:r>
        <w:r w:rsidR="006E6BBB" w:rsidRPr="00006C64">
          <w:rPr>
            <w:noProof/>
            <w:webHidden/>
            <w:lang w:val="en-GB"/>
          </w:rPr>
          <w:t>26</w:t>
        </w:r>
        <w:r w:rsidR="006403EB" w:rsidRPr="00006C64">
          <w:rPr>
            <w:noProof/>
            <w:webHidden/>
            <w:lang w:val="en-GB"/>
          </w:rPr>
          <w:fldChar w:fldCharType="end"/>
        </w:r>
      </w:hyperlink>
    </w:p>
    <w:p w14:paraId="35F13821" w14:textId="5C462CF2" w:rsidR="006403EB"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460807" w:history="1">
        <w:r w:rsidR="006403EB" w:rsidRPr="00006C64">
          <w:rPr>
            <w:rStyle w:val="Hyperlink"/>
            <w:noProof/>
            <w:lang w:val="en-GB"/>
          </w:rPr>
          <w:t>Table 3: Action taken to address high absenteeism reported by TICs</w:t>
        </w:r>
        <w:r w:rsidR="006403EB" w:rsidRPr="00006C64">
          <w:rPr>
            <w:noProof/>
            <w:webHidden/>
            <w:lang w:val="en-GB"/>
          </w:rPr>
          <w:tab/>
        </w:r>
        <w:r w:rsidR="006403EB" w:rsidRPr="00006C64">
          <w:rPr>
            <w:noProof/>
            <w:webHidden/>
            <w:lang w:val="en-GB"/>
          </w:rPr>
          <w:fldChar w:fldCharType="begin"/>
        </w:r>
        <w:r w:rsidR="006403EB" w:rsidRPr="00006C64">
          <w:rPr>
            <w:noProof/>
            <w:webHidden/>
            <w:lang w:val="en-GB"/>
          </w:rPr>
          <w:instrText xml:space="preserve"> PAGEREF _Toc99460807 \h </w:instrText>
        </w:r>
        <w:r w:rsidR="006403EB" w:rsidRPr="00006C64">
          <w:rPr>
            <w:noProof/>
            <w:webHidden/>
            <w:lang w:val="en-GB"/>
          </w:rPr>
        </w:r>
        <w:r w:rsidR="006403EB" w:rsidRPr="00006C64">
          <w:rPr>
            <w:noProof/>
            <w:webHidden/>
            <w:lang w:val="en-GB"/>
          </w:rPr>
          <w:fldChar w:fldCharType="separate"/>
        </w:r>
        <w:r w:rsidR="006E6BBB" w:rsidRPr="00006C64">
          <w:rPr>
            <w:noProof/>
            <w:webHidden/>
            <w:lang w:val="en-GB"/>
          </w:rPr>
          <w:t>26</w:t>
        </w:r>
        <w:r w:rsidR="006403EB" w:rsidRPr="00006C64">
          <w:rPr>
            <w:noProof/>
            <w:webHidden/>
            <w:lang w:val="en-GB"/>
          </w:rPr>
          <w:fldChar w:fldCharType="end"/>
        </w:r>
      </w:hyperlink>
    </w:p>
    <w:p w14:paraId="02031898" w14:textId="5F64AA6F" w:rsidR="006403EB"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460808" w:history="1">
        <w:r w:rsidR="006403EB" w:rsidRPr="00006C64">
          <w:rPr>
            <w:rStyle w:val="Hyperlink"/>
            <w:rFonts w:asciiTheme="majorHAnsi" w:hAnsiTheme="majorHAnsi" w:cstheme="majorHAnsi"/>
            <w:noProof/>
            <w:lang w:val="en-GB"/>
          </w:rPr>
          <w:t>Table 4: Actions parents are taking to support their children learn by project</w:t>
        </w:r>
        <w:r w:rsidR="006403EB" w:rsidRPr="00006C64">
          <w:rPr>
            <w:noProof/>
            <w:webHidden/>
            <w:lang w:val="en-GB"/>
          </w:rPr>
          <w:tab/>
        </w:r>
        <w:r w:rsidR="006403EB" w:rsidRPr="00006C64">
          <w:rPr>
            <w:noProof/>
            <w:webHidden/>
            <w:lang w:val="en-GB"/>
          </w:rPr>
          <w:fldChar w:fldCharType="begin"/>
        </w:r>
        <w:r w:rsidR="006403EB" w:rsidRPr="00006C64">
          <w:rPr>
            <w:noProof/>
            <w:webHidden/>
            <w:lang w:val="en-GB"/>
          </w:rPr>
          <w:instrText xml:space="preserve"> PAGEREF _Toc99460808 \h </w:instrText>
        </w:r>
        <w:r w:rsidR="006403EB" w:rsidRPr="00006C64">
          <w:rPr>
            <w:noProof/>
            <w:webHidden/>
            <w:lang w:val="en-GB"/>
          </w:rPr>
        </w:r>
        <w:r w:rsidR="006403EB" w:rsidRPr="00006C64">
          <w:rPr>
            <w:noProof/>
            <w:webHidden/>
            <w:lang w:val="en-GB"/>
          </w:rPr>
          <w:fldChar w:fldCharType="separate"/>
        </w:r>
        <w:r w:rsidR="006E6BBB" w:rsidRPr="00006C64">
          <w:rPr>
            <w:noProof/>
            <w:webHidden/>
            <w:lang w:val="en-GB"/>
          </w:rPr>
          <w:t>28</w:t>
        </w:r>
        <w:r w:rsidR="006403EB" w:rsidRPr="00006C64">
          <w:rPr>
            <w:noProof/>
            <w:webHidden/>
            <w:lang w:val="en-GB"/>
          </w:rPr>
          <w:fldChar w:fldCharType="end"/>
        </w:r>
      </w:hyperlink>
    </w:p>
    <w:p w14:paraId="4BD32116" w14:textId="657443A1" w:rsidR="006403EB"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460809" w:history="1">
        <w:r w:rsidR="006403EB" w:rsidRPr="00006C64">
          <w:rPr>
            <w:rStyle w:val="Hyperlink"/>
            <w:noProof/>
            <w:lang w:val="en-GB"/>
          </w:rPr>
          <w:t>Table 6: Gender differences noted in the midline synthesis</w:t>
        </w:r>
        <w:r w:rsidR="006403EB" w:rsidRPr="00006C64">
          <w:rPr>
            <w:noProof/>
            <w:webHidden/>
            <w:lang w:val="en-GB"/>
          </w:rPr>
          <w:tab/>
        </w:r>
        <w:r w:rsidR="006403EB" w:rsidRPr="00006C64">
          <w:rPr>
            <w:noProof/>
            <w:webHidden/>
            <w:lang w:val="en-GB"/>
          </w:rPr>
          <w:fldChar w:fldCharType="begin"/>
        </w:r>
        <w:r w:rsidR="006403EB" w:rsidRPr="00006C64">
          <w:rPr>
            <w:noProof/>
            <w:webHidden/>
            <w:lang w:val="en-GB"/>
          </w:rPr>
          <w:instrText xml:space="preserve"> PAGEREF _Toc99460809 \h </w:instrText>
        </w:r>
        <w:r w:rsidR="006403EB" w:rsidRPr="00006C64">
          <w:rPr>
            <w:noProof/>
            <w:webHidden/>
            <w:lang w:val="en-GB"/>
          </w:rPr>
        </w:r>
        <w:r w:rsidR="006403EB" w:rsidRPr="00006C64">
          <w:rPr>
            <w:noProof/>
            <w:webHidden/>
            <w:lang w:val="en-GB"/>
          </w:rPr>
          <w:fldChar w:fldCharType="separate"/>
        </w:r>
        <w:r w:rsidR="006E6BBB" w:rsidRPr="00006C64">
          <w:rPr>
            <w:noProof/>
            <w:webHidden/>
            <w:lang w:val="en-GB"/>
          </w:rPr>
          <w:t>36</w:t>
        </w:r>
        <w:r w:rsidR="006403EB" w:rsidRPr="00006C64">
          <w:rPr>
            <w:noProof/>
            <w:webHidden/>
            <w:lang w:val="en-GB"/>
          </w:rPr>
          <w:fldChar w:fldCharType="end"/>
        </w:r>
      </w:hyperlink>
    </w:p>
    <w:p w14:paraId="7DA926BA" w14:textId="7518137D" w:rsidR="006403EB" w:rsidRPr="00006C64" w:rsidRDefault="00893472">
      <w:pPr>
        <w:pStyle w:val="TableofFigures"/>
        <w:tabs>
          <w:tab w:val="right" w:leader="dot" w:pos="9016"/>
        </w:tabs>
        <w:rPr>
          <w:rFonts w:asciiTheme="minorHAnsi" w:eastAsiaTheme="minorEastAsia" w:hAnsiTheme="minorHAnsi"/>
          <w:noProof/>
          <w:color w:val="auto"/>
          <w:kern w:val="0"/>
          <w:szCs w:val="22"/>
          <w:lang w:val="en-GB" w:eastAsia="en-US"/>
        </w:rPr>
      </w:pPr>
      <w:hyperlink w:anchor="_Toc99460810" w:history="1">
        <w:r w:rsidR="006403EB" w:rsidRPr="00006C64">
          <w:rPr>
            <w:rStyle w:val="Hyperlink"/>
            <w:noProof/>
            <w:lang w:val="en-GB"/>
          </w:rPr>
          <w:t>Table 7: Statistical power of midline student learning results for Save the Children</w:t>
        </w:r>
        <w:r w:rsidR="006403EB" w:rsidRPr="00006C64">
          <w:rPr>
            <w:noProof/>
            <w:webHidden/>
            <w:lang w:val="en-GB"/>
          </w:rPr>
          <w:tab/>
        </w:r>
        <w:r w:rsidR="006403EB" w:rsidRPr="00006C64">
          <w:rPr>
            <w:noProof/>
            <w:webHidden/>
            <w:lang w:val="en-GB"/>
          </w:rPr>
          <w:fldChar w:fldCharType="begin"/>
        </w:r>
        <w:r w:rsidR="006403EB" w:rsidRPr="00006C64">
          <w:rPr>
            <w:noProof/>
            <w:webHidden/>
            <w:lang w:val="en-GB"/>
          </w:rPr>
          <w:instrText xml:space="preserve"> PAGEREF _Toc99460810 \h </w:instrText>
        </w:r>
        <w:r w:rsidR="006403EB" w:rsidRPr="00006C64">
          <w:rPr>
            <w:noProof/>
            <w:webHidden/>
            <w:lang w:val="en-GB"/>
          </w:rPr>
        </w:r>
        <w:r w:rsidR="006403EB" w:rsidRPr="00006C64">
          <w:rPr>
            <w:noProof/>
            <w:webHidden/>
            <w:lang w:val="en-GB"/>
          </w:rPr>
          <w:fldChar w:fldCharType="separate"/>
        </w:r>
        <w:r w:rsidR="006E6BBB" w:rsidRPr="00006C64">
          <w:rPr>
            <w:noProof/>
            <w:webHidden/>
            <w:lang w:val="en-GB"/>
          </w:rPr>
          <w:t>37</w:t>
        </w:r>
        <w:r w:rsidR="006403EB" w:rsidRPr="00006C64">
          <w:rPr>
            <w:noProof/>
            <w:webHidden/>
            <w:lang w:val="en-GB"/>
          </w:rPr>
          <w:fldChar w:fldCharType="end"/>
        </w:r>
      </w:hyperlink>
    </w:p>
    <w:p w14:paraId="1ED23476" w14:textId="77777777" w:rsidR="003B222D" w:rsidRPr="00006C64" w:rsidRDefault="006403EB" w:rsidP="003B222D">
      <w:pPr>
        <w:rPr>
          <w:b/>
          <w:caps/>
          <w:color w:val="DA291C"/>
          <w:kern w:val="0"/>
          <w:sz w:val="36"/>
          <w:szCs w:val="22"/>
          <w:lang w:val="en-GB" w:eastAsia="en-US"/>
        </w:rPr>
      </w:pPr>
      <w:r w:rsidRPr="00006C64">
        <w:rPr>
          <w:b/>
          <w:caps/>
          <w:color w:val="DA291C"/>
          <w:kern w:val="0"/>
          <w:sz w:val="36"/>
          <w:szCs w:val="22"/>
          <w:lang w:val="en-GB" w:eastAsia="en-US"/>
        </w:rPr>
        <w:fldChar w:fldCharType="end"/>
      </w:r>
    </w:p>
    <w:p w14:paraId="15D0EEF0" w14:textId="70058528" w:rsidR="007A443A" w:rsidRPr="00006C64" w:rsidRDefault="007A443A" w:rsidP="003B222D">
      <w:pPr>
        <w:pStyle w:val="Heading1"/>
        <w:rPr>
          <w:lang w:val="en-GB"/>
        </w:rPr>
      </w:pPr>
      <w:bookmarkStart w:id="9" w:name="_Toc105771721"/>
      <w:r w:rsidRPr="00006C64">
        <w:rPr>
          <w:lang w:val="en-GB"/>
        </w:rPr>
        <w:lastRenderedPageBreak/>
        <w:t xml:space="preserve">Executive </w:t>
      </w:r>
      <w:r w:rsidR="0042640E" w:rsidRPr="00006C64">
        <w:rPr>
          <w:lang w:val="en-GB"/>
        </w:rPr>
        <w:t>S</w:t>
      </w:r>
      <w:r w:rsidRPr="00006C64">
        <w:rPr>
          <w:lang w:val="en-GB"/>
        </w:rPr>
        <w:t>ummary</w:t>
      </w:r>
      <w:bookmarkEnd w:id="9"/>
      <w:r w:rsidR="4542CFA5" w:rsidRPr="00006C64">
        <w:rPr>
          <w:lang w:val="en-GB"/>
        </w:rPr>
        <w:t xml:space="preserve"> </w:t>
      </w:r>
      <w:bookmarkEnd w:id="7"/>
      <w:bookmarkEnd w:id="8"/>
    </w:p>
    <w:p w14:paraId="31AC2A05" w14:textId="2F8BD57B" w:rsidR="004E2C2A" w:rsidRPr="00006C64" w:rsidRDefault="00D357C9" w:rsidP="009F326F">
      <w:pPr>
        <w:jc w:val="both"/>
        <w:rPr>
          <w:rFonts w:cs="Calibri"/>
          <w:color w:val="auto"/>
          <w:lang w:val="en-GB"/>
        </w:rPr>
      </w:pPr>
      <w:r w:rsidRPr="00006C64">
        <w:rPr>
          <w:rFonts w:cs="Calibri"/>
          <w:color w:val="auto"/>
          <w:lang w:val="en-GB"/>
        </w:rPr>
        <w:t xml:space="preserve">The Papua New Guinea Partnership Fund (Education) program (PPF) </w:t>
      </w:r>
      <w:r w:rsidR="00AD649D" w:rsidRPr="00006C64">
        <w:rPr>
          <w:rFonts w:cs="Calibri"/>
          <w:color w:val="auto"/>
          <w:lang w:val="en-GB"/>
        </w:rPr>
        <w:t xml:space="preserve">has made a significant contribution to </w:t>
      </w:r>
      <w:r w:rsidR="00FF5A26" w:rsidRPr="00006C64">
        <w:rPr>
          <w:rFonts w:cs="Calibri"/>
          <w:color w:val="auto"/>
          <w:lang w:val="en-GB"/>
        </w:rPr>
        <w:t xml:space="preserve">the elementary education sector </w:t>
      </w:r>
      <w:r w:rsidR="00AD649D" w:rsidRPr="00006C64">
        <w:rPr>
          <w:rFonts w:cs="Calibri"/>
          <w:color w:val="auto"/>
          <w:lang w:val="en-GB"/>
        </w:rPr>
        <w:t>since its inception in 2017</w:t>
      </w:r>
      <w:r w:rsidR="00FF5A26" w:rsidRPr="00006C64">
        <w:rPr>
          <w:rFonts w:cs="Calibri"/>
          <w:color w:val="auto"/>
          <w:lang w:val="en-GB"/>
        </w:rPr>
        <w:t xml:space="preserve">. The </w:t>
      </w:r>
      <w:r w:rsidRPr="00006C64">
        <w:rPr>
          <w:rFonts w:cs="Calibri"/>
          <w:color w:val="auto"/>
          <w:lang w:val="en-GB"/>
        </w:rPr>
        <w:t>$</w:t>
      </w:r>
      <w:r w:rsidR="0032385E" w:rsidRPr="00006C64">
        <w:rPr>
          <w:rFonts w:cs="Calibri"/>
          <w:color w:val="auto"/>
          <w:lang w:val="en-GB"/>
        </w:rPr>
        <w:t>69.4</w:t>
      </w:r>
      <w:r w:rsidRPr="00006C64">
        <w:rPr>
          <w:rFonts w:cs="Calibri"/>
          <w:color w:val="auto"/>
          <w:lang w:val="en-GB"/>
        </w:rPr>
        <w:t xml:space="preserve"> million program </w:t>
      </w:r>
      <w:r w:rsidR="00FF5A26" w:rsidRPr="00006C64">
        <w:rPr>
          <w:rFonts w:cs="Calibri"/>
          <w:color w:val="auto"/>
          <w:lang w:val="en-GB"/>
        </w:rPr>
        <w:t xml:space="preserve">was </w:t>
      </w:r>
      <w:r w:rsidRPr="00006C64">
        <w:rPr>
          <w:rFonts w:cs="Calibri"/>
          <w:color w:val="auto"/>
          <w:lang w:val="en-GB"/>
        </w:rPr>
        <w:t>funded by the Australian Department of Foreign Affairs and Trade (DFAT) between 2017</w:t>
      </w:r>
      <w:r w:rsidR="008640CE" w:rsidRPr="00006C64">
        <w:rPr>
          <w:rFonts w:cs="Calibri"/>
          <w:color w:val="auto"/>
          <w:lang w:val="en-GB"/>
        </w:rPr>
        <w:t>-</w:t>
      </w:r>
      <w:r w:rsidRPr="00006C64">
        <w:rPr>
          <w:rFonts w:cs="Calibri"/>
          <w:color w:val="auto"/>
          <w:lang w:val="en-GB"/>
        </w:rPr>
        <w:t>2022</w:t>
      </w:r>
      <w:r w:rsidR="00D4778E" w:rsidRPr="00006C64">
        <w:rPr>
          <w:rFonts w:cs="Calibri"/>
          <w:color w:val="auto"/>
          <w:lang w:val="en-GB"/>
        </w:rPr>
        <w:t xml:space="preserve"> </w:t>
      </w:r>
      <w:r w:rsidR="004E2C2A" w:rsidRPr="00006C64">
        <w:rPr>
          <w:rFonts w:cs="Calibri"/>
          <w:color w:val="auto"/>
          <w:lang w:val="en-GB"/>
        </w:rPr>
        <w:t xml:space="preserve">to </w:t>
      </w:r>
      <w:r w:rsidR="007852DE" w:rsidRPr="00006C64">
        <w:rPr>
          <w:rFonts w:cs="Calibri"/>
          <w:color w:val="auto"/>
          <w:lang w:val="en-GB"/>
        </w:rPr>
        <w:t xml:space="preserve">improve the coverage of quality basic services across </w:t>
      </w:r>
      <w:r w:rsidR="007852DE" w:rsidRPr="00006C64">
        <w:rPr>
          <w:rFonts w:eastAsia="Times New Roman" w:cs="Calibri"/>
          <w:color w:val="auto"/>
          <w:lang w:val="en-GB" w:eastAsia="en-AU"/>
        </w:rPr>
        <w:t>Papua New Guinea (</w:t>
      </w:r>
      <w:r w:rsidR="007852DE" w:rsidRPr="00006C64">
        <w:rPr>
          <w:rFonts w:cs="Calibri"/>
          <w:color w:val="auto"/>
          <w:lang w:val="en-GB"/>
        </w:rPr>
        <w:t xml:space="preserve">PNG) and achieve critical and sustainable outcomes at scale. </w:t>
      </w:r>
      <w:r w:rsidR="005C58A2" w:rsidRPr="00006C64">
        <w:rPr>
          <w:rFonts w:cs="Calibri"/>
          <w:color w:val="auto"/>
          <w:lang w:val="en-GB"/>
        </w:rPr>
        <w:t xml:space="preserve">Initially the program covered </w:t>
      </w:r>
      <w:r w:rsidR="004E2C2A" w:rsidRPr="00006C64">
        <w:rPr>
          <w:rFonts w:cs="Calibri"/>
          <w:color w:val="auto"/>
          <w:lang w:val="en-GB"/>
        </w:rPr>
        <w:t xml:space="preserve">the sectors of governance, law and justice, </w:t>
      </w:r>
      <w:r w:rsidR="002C3EF1" w:rsidRPr="00006C64">
        <w:rPr>
          <w:rFonts w:cs="Calibri"/>
          <w:color w:val="auto"/>
          <w:lang w:val="en-GB"/>
        </w:rPr>
        <w:t>health,</w:t>
      </w:r>
      <w:r w:rsidR="004E2C2A" w:rsidRPr="00006C64">
        <w:rPr>
          <w:rFonts w:cs="Calibri"/>
          <w:color w:val="auto"/>
          <w:lang w:val="en-GB"/>
        </w:rPr>
        <w:t xml:space="preserve"> and </w:t>
      </w:r>
      <w:r w:rsidR="005C58A2" w:rsidRPr="00006C64">
        <w:rPr>
          <w:rFonts w:cs="Calibri"/>
          <w:color w:val="auto"/>
          <w:lang w:val="en-GB"/>
        </w:rPr>
        <w:t xml:space="preserve">education, but the </w:t>
      </w:r>
      <w:r w:rsidR="004E2C2A" w:rsidRPr="00006C64">
        <w:rPr>
          <w:rFonts w:cs="Calibri"/>
          <w:color w:val="auto"/>
          <w:lang w:val="en-GB"/>
        </w:rPr>
        <w:t xml:space="preserve">program </w:t>
      </w:r>
      <w:r w:rsidR="005C58A2" w:rsidRPr="00006C64">
        <w:rPr>
          <w:rFonts w:cs="Calibri"/>
          <w:color w:val="auto"/>
          <w:lang w:val="en-GB"/>
        </w:rPr>
        <w:t xml:space="preserve">scope </w:t>
      </w:r>
      <w:r w:rsidR="004E2C2A" w:rsidRPr="00006C64">
        <w:rPr>
          <w:rFonts w:cs="Calibri"/>
          <w:color w:val="auto"/>
          <w:lang w:val="en-GB"/>
        </w:rPr>
        <w:t>was subsequently narrowed to support the priority sectors of health and education.</w:t>
      </w:r>
      <w:r w:rsidR="00AA659A" w:rsidRPr="00006C64">
        <w:rPr>
          <w:rFonts w:cs="Calibri"/>
          <w:color w:val="auto"/>
          <w:lang w:val="en-GB"/>
        </w:rPr>
        <w:t xml:space="preserve"> The program was one of seven administered through the PNG Australia Governance Partnership (PAGP).</w:t>
      </w:r>
    </w:p>
    <w:p w14:paraId="3D53894A" w14:textId="5DC32071" w:rsidR="00960483" w:rsidRPr="00006C64" w:rsidRDefault="005C58A2" w:rsidP="009F326F">
      <w:pPr>
        <w:suppressAutoHyphens/>
        <w:spacing w:line="260" w:lineRule="atLeast"/>
        <w:jc w:val="both"/>
        <w:rPr>
          <w:rFonts w:cs="Calibri"/>
          <w:color w:val="auto"/>
          <w:lang w:val="en-GB"/>
        </w:rPr>
      </w:pPr>
      <w:r w:rsidRPr="00006C64">
        <w:rPr>
          <w:rFonts w:cs="Calibri"/>
          <w:color w:val="auto"/>
          <w:lang w:val="en-GB"/>
        </w:rPr>
        <w:t>Up to early 2020, the</w:t>
      </w:r>
      <w:r w:rsidR="004E2C2A" w:rsidRPr="00006C64">
        <w:rPr>
          <w:rFonts w:cs="Calibri"/>
          <w:color w:val="auto"/>
          <w:lang w:val="en-GB"/>
        </w:rPr>
        <w:t xml:space="preserve"> PPF approach was focused on two related long-term outcomes: 1) Improved service delivery scope and reach, and 2) Transformative sector governance. </w:t>
      </w:r>
      <w:r w:rsidR="00044A82" w:rsidRPr="00006C64">
        <w:rPr>
          <w:rFonts w:cs="Calibri"/>
          <w:color w:val="auto"/>
          <w:lang w:val="en-GB"/>
        </w:rPr>
        <w:t xml:space="preserve">From 2020, after </w:t>
      </w:r>
      <w:r w:rsidR="00960483" w:rsidRPr="00006C64">
        <w:rPr>
          <w:rFonts w:cs="Calibri"/>
          <w:color w:val="auto"/>
          <w:lang w:val="en-GB"/>
        </w:rPr>
        <w:t xml:space="preserve">both a </w:t>
      </w:r>
      <w:r w:rsidR="00E10668" w:rsidRPr="00006C64">
        <w:rPr>
          <w:rFonts w:cs="Calibri"/>
          <w:color w:val="auto"/>
          <w:lang w:val="en-GB"/>
        </w:rPr>
        <w:t>Quality Technical Advisory Group (</w:t>
      </w:r>
      <w:r w:rsidR="00960483" w:rsidRPr="00006C64">
        <w:rPr>
          <w:rFonts w:cs="Calibri"/>
          <w:color w:val="auto"/>
          <w:lang w:val="en-GB"/>
        </w:rPr>
        <w:t>QTAG</w:t>
      </w:r>
      <w:r w:rsidR="00E10668" w:rsidRPr="00006C64">
        <w:rPr>
          <w:rFonts w:cs="Calibri"/>
          <w:color w:val="auto"/>
          <w:lang w:val="en-GB"/>
        </w:rPr>
        <w:t>)</w:t>
      </w:r>
      <w:r w:rsidR="00960483" w:rsidRPr="00006C64">
        <w:rPr>
          <w:rFonts w:cs="Calibri"/>
          <w:color w:val="auto"/>
          <w:lang w:val="en-GB"/>
        </w:rPr>
        <w:t xml:space="preserve"> review and an Independent Mid-</w:t>
      </w:r>
      <w:r w:rsidR="008B722E" w:rsidRPr="00006C64">
        <w:rPr>
          <w:rFonts w:cs="Calibri"/>
          <w:color w:val="auto"/>
          <w:lang w:val="en-GB"/>
        </w:rPr>
        <w:t>T</w:t>
      </w:r>
      <w:r w:rsidR="00960483" w:rsidRPr="00006C64">
        <w:rPr>
          <w:rFonts w:cs="Calibri"/>
          <w:color w:val="auto"/>
          <w:lang w:val="en-GB"/>
        </w:rPr>
        <w:t xml:space="preserve">erm Review (MTR) </w:t>
      </w:r>
      <w:r w:rsidR="00FA380A" w:rsidRPr="00006C64">
        <w:rPr>
          <w:rFonts w:cs="Calibri"/>
          <w:color w:val="auto"/>
          <w:lang w:val="en-GB"/>
        </w:rPr>
        <w:t xml:space="preserve">of </w:t>
      </w:r>
      <w:r w:rsidR="00960483" w:rsidRPr="00006C64">
        <w:rPr>
          <w:rFonts w:cs="Calibri"/>
          <w:color w:val="auto"/>
          <w:lang w:val="en-GB"/>
        </w:rPr>
        <w:t>the</w:t>
      </w:r>
      <w:r w:rsidR="00FA380A" w:rsidRPr="00006C64">
        <w:rPr>
          <w:rFonts w:cs="Calibri"/>
          <w:color w:val="auto"/>
          <w:lang w:val="en-GB"/>
        </w:rPr>
        <w:t xml:space="preserve"> education component of the</w:t>
      </w:r>
      <w:r w:rsidR="00960483" w:rsidRPr="00006C64">
        <w:rPr>
          <w:rFonts w:cs="Calibri"/>
          <w:color w:val="auto"/>
          <w:lang w:val="en-GB"/>
        </w:rPr>
        <w:t xml:space="preserve"> PPF program</w:t>
      </w:r>
      <w:r w:rsidR="00FA380A" w:rsidRPr="00006C64">
        <w:rPr>
          <w:rFonts w:cs="Calibri"/>
          <w:color w:val="auto"/>
          <w:lang w:val="en-GB"/>
        </w:rPr>
        <w:t>,</w:t>
      </w:r>
      <w:r w:rsidR="00960483" w:rsidRPr="00006C64">
        <w:rPr>
          <w:rFonts w:cs="Calibri"/>
          <w:color w:val="auto"/>
          <w:lang w:val="en-GB"/>
        </w:rPr>
        <w:t xml:space="preserve"> </w:t>
      </w:r>
      <w:r w:rsidR="00FA380A" w:rsidRPr="00006C64">
        <w:rPr>
          <w:rFonts w:cs="Calibri"/>
          <w:color w:val="auto"/>
          <w:lang w:val="en-GB"/>
        </w:rPr>
        <w:t xml:space="preserve">it was </w:t>
      </w:r>
      <w:r w:rsidR="00E767B4" w:rsidRPr="00006C64">
        <w:rPr>
          <w:rFonts w:cs="Calibri"/>
          <w:color w:val="auto"/>
          <w:lang w:val="en-GB"/>
        </w:rPr>
        <w:t>adapted</w:t>
      </w:r>
      <w:r w:rsidR="007F5F69" w:rsidRPr="00006C64">
        <w:rPr>
          <w:rFonts w:cs="Calibri"/>
          <w:color w:val="auto"/>
          <w:lang w:val="en-GB"/>
        </w:rPr>
        <w:t xml:space="preserve">, </w:t>
      </w:r>
      <w:r w:rsidR="00FA380A" w:rsidRPr="00006C64">
        <w:rPr>
          <w:rFonts w:cs="Calibri"/>
          <w:color w:val="auto"/>
          <w:lang w:val="en-GB"/>
        </w:rPr>
        <w:t>introducing a program level</w:t>
      </w:r>
      <w:r w:rsidR="007F5F69" w:rsidRPr="00006C64">
        <w:rPr>
          <w:rFonts w:cs="Calibri"/>
          <w:color w:val="auto"/>
          <w:lang w:val="en-GB"/>
        </w:rPr>
        <w:t xml:space="preserve"> </w:t>
      </w:r>
      <w:r w:rsidR="00960483" w:rsidRPr="00006C64">
        <w:rPr>
          <w:rFonts w:cs="Calibri"/>
          <w:color w:val="auto"/>
          <w:lang w:val="en-GB"/>
        </w:rPr>
        <w:t>T</w:t>
      </w:r>
      <w:r w:rsidR="00D25A22" w:rsidRPr="00006C64">
        <w:rPr>
          <w:rFonts w:cs="Calibri"/>
          <w:color w:val="auto"/>
          <w:lang w:val="en-GB"/>
        </w:rPr>
        <w:t>heory of Change (</w:t>
      </w:r>
      <w:proofErr w:type="spellStart"/>
      <w:r w:rsidR="00D25A22" w:rsidRPr="00006C64">
        <w:rPr>
          <w:rFonts w:cs="Calibri"/>
          <w:color w:val="auto"/>
          <w:lang w:val="en-GB"/>
        </w:rPr>
        <w:t>T</w:t>
      </w:r>
      <w:r w:rsidR="00960483" w:rsidRPr="00006C64">
        <w:rPr>
          <w:rFonts w:cs="Calibri"/>
          <w:color w:val="auto"/>
          <w:lang w:val="en-GB"/>
        </w:rPr>
        <w:t>oC</w:t>
      </w:r>
      <w:proofErr w:type="spellEnd"/>
      <w:r w:rsidR="002C3EF1" w:rsidRPr="00006C64">
        <w:rPr>
          <w:rFonts w:cs="Calibri"/>
          <w:color w:val="auto"/>
          <w:lang w:val="en-GB"/>
        </w:rPr>
        <w:t>)</w:t>
      </w:r>
      <w:r w:rsidR="002D7360" w:rsidRPr="00006C64">
        <w:rPr>
          <w:rFonts w:cs="Calibri"/>
          <w:color w:val="auto"/>
          <w:lang w:val="en-GB"/>
        </w:rPr>
        <w:t xml:space="preserve"> —</w:t>
      </w:r>
      <w:r w:rsidR="00960483" w:rsidRPr="00006C64">
        <w:rPr>
          <w:rFonts w:cs="Calibri"/>
          <w:color w:val="auto"/>
          <w:lang w:val="en-GB"/>
        </w:rPr>
        <w:t xml:space="preserve"> </w:t>
      </w:r>
      <w:r w:rsidR="00B80276" w:rsidRPr="00006C64">
        <w:rPr>
          <w:rFonts w:cs="Calibri"/>
          <w:color w:val="auto"/>
          <w:lang w:val="en-GB"/>
        </w:rPr>
        <w:t xml:space="preserve">establishing </w:t>
      </w:r>
      <w:r w:rsidR="00960483" w:rsidRPr="00006C64">
        <w:rPr>
          <w:rFonts w:cs="Calibri"/>
          <w:color w:val="auto"/>
          <w:lang w:val="en-GB"/>
        </w:rPr>
        <w:t xml:space="preserve">four long term outcomes </w:t>
      </w:r>
      <w:r w:rsidR="002C504B" w:rsidRPr="00006C64">
        <w:rPr>
          <w:rFonts w:cs="Calibri"/>
          <w:color w:val="auto"/>
          <w:lang w:val="en-GB"/>
        </w:rPr>
        <w:t xml:space="preserve">(LTO) </w:t>
      </w:r>
      <w:r w:rsidR="00960483" w:rsidRPr="00006C64">
        <w:rPr>
          <w:rFonts w:cs="Calibri"/>
          <w:color w:val="auto"/>
          <w:lang w:val="en-GB"/>
        </w:rPr>
        <w:t>for the final two years of the program. These were:</w:t>
      </w:r>
    </w:p>
    <w:p w14:paraId="48C6AB02" w14:textId="77777777" w:rsidR="00960483" w:rsidRPr="00006C64" w:rsidRDefault="00960483" w:rsidP="009F326F">
      <w:pPr>
        <w:pStyle w:val="ListParagraph"/>
        <w:numPr>
          <w:ilvl w:val="0"/>
          <w:numId w:val="44"/>
        </w:numPr>
        <w:suppressAutoHyphens/>
        <w:spacing w:after="120" w:line="260" w:lineRule="atLeast"/>
        <w:contextualSpacing w:val="0"/>
        <w:jc w:val="both"/>
        <w:rPr>
          <w:rFonts w:ascii="Calibri" w:hAnsi="Calibri" w:cs="Calibri"/>
          <w:lang w:val="en-GB"/>
        </w:rPr>
      </w:pPr>
      <w:r w:rsidRPr="00006C64">
        <w:rPr>
          <w:rFonts w:ascii="Calibri" w:hAnsi="Calibri" w:cs="Calibri"/>
          <w:lang w:val="en-GB"/>
        </w:rPr>
        <w:t>Teachers demonstrate improved practices.</w:t>
      </w:r>
    </w:p>
    <w:p w14:paraId="089B3E60" w14:textId="77777777" w:rsidR="00960483" w:rsidRPr="00006C64" w:rsidRDefault="00960483" w:rsidP="009F326F">
      <w:pPr>
        <w:pStyle w:val="ListParagraph"/>
        <w:numPr>
          <w:ilvl w:val="0"/>
          <w:numId w:val="44"/>
        </w:numPr>
        <w:suppressAutoHyphens/>
        <w:spacing w:after="120" w:line="260" w:lineRule="atLeast"/>
        <w:contextualSpacing w:val="0"/>
        <w:jc w:val="both"/>
        <w:rPr>
          <w:rFonts w:ascii="Calibri" w:hAnsi="Calibri" w:cs="Calibri"/>
          <w:lang w:val="en-GB"/>
        </w:rPr>
      </w:pPr>
      <w:r w:rsidRPr="00006C64">
        <w:rPr>
          <w:rFonts w:ascii="Calibri" w:hAnsi="Calibri" w:cs="Calibri"/>
          <w:lang w:val="en-GB"/>
        </w:rPr>
        <w:t>School learning environments are inclusive and enable student learning.</w:t>
      </w:r>
    </w:p>
    <w:p w14:paraId="46B4A9C3" w14:textId="77777777" w:rsidR="00960483" w:rsidRPr="00006C64" w:rsidRDefault="00960483" w:rsidP="009F326F">
      <w:pPr>
        <w:pStyle w:val="ListParagraph"/>
        <w:numPr>
          <w:ilvl w:val="0"/>
          <w:numId w:val="44"/>
        </w:numPr>
        <w:suppressAutoHyphens/>
        <w:spacing w:after="120" w:line="260" w:lineRule="atLeast"/>
        <w:contextualSpacing w:val="0"/>
        <w:jc w:val="both"/>
        <w:rPr>
          <w:rFonts w:ascii="Calibri" w:hAnsi="Calibri" w:cs="Calibri"/>
          <w:lang w:val="en-GB"/>
        </w:rPr>
      </w:pPr>
      <w:r w:rsidRPr="00006C64">
        <w:rPr>
          <w:rFonts w:ascii="Calibri" w:hAnsi="Calibri" w:cs="Calibri"/>
          <w:lang w:val="en-GB"/>
        </w:rPr>
        <w:t>Parents/caregivers demonstrate improved behaviour to enhance student learning and attendance.</w:t>
      </w:r>
    </w:p>
    <w:p w14:paraId="1BE18338" w14:textId="77777777" w:rsidR="00960483" w:rsidRPr="00006C64" w:rsidRDefault="00960483" w:rsidP="009F326F">
      <w:pPr>
        <w:pStyle w:val="ListParagraph"/>
        <w:numPr>
          <w:ilvl w:val="0"/>
          <w:numId w:val="44"/>
        </w:numPr>
        <w:suppressAutoHyphens/>
        <w:spacing w:after="120" w:line="260" w:lineRule="atLeast"/>
        <w:contextualSpacing w:val="0"/>
        <w:jc w:val="both"/>
        <w:rPr>
          <w:rFonts w:ascii="Calibri" w:hAnsi="Calibri" w:cs="Calibri"/>
          <w:lang w:val="en-GB"/>
        </w:rPr>
      </w:pPr>
      <w:r w:rsidRPr="00006C64">
        <w:rPr>
          <w:rFonts w:ascii="Calibri" w:hAnsi="Calibri" w:cs="Calibri"/>
          <w:lang w:val="en-GB"/>
        </w:rPr>
        <w:t>DOE is supported to strengthen early grades education in PNG.</w:t>
      </w:r>
    </w:p>
    <w:p w14:paraId="4A6C968C" w14:textId="01A74B4B" w:rsidR="00044A82" w:rsidRPr="00006C64" w:rsidRDefault="00D25A22" w:rsidP="009F326F">
      <w:pPr>
        <w:suppressAutoHyphens/>
        <w:spacing w:line="260" w:lineRule="atLeast"/>
        <w:jc w:val="both"/>
        <w:rPr>
          <w:rFonts w:cs="Calibri"/>
          <w:color w:val="auto"/>
          <w:lang w:val="en-GB"/>
        </w:rPr>
      </w:pPr>
      <w:r w:rsidRPr="00006C64">
        <w:rPr>
          <w:rFonts w:cs="Calibri"/>
          <w:color w:val="auto"/>
          <w:lang w:val="en-GB"/>
        </w:rPr>
        <w:t xml:space="preserve">These outcomes aligned with </w:t>
      </w:r>
      <w:r w:rsidR="0008563E" w:rsidRPr="00006C64">
        <w:rPr>
          <w:rFonts w:cs="Calibri"/>
          <w:color w:val="auto"/>
          <w:lang w:val="en-GB"/>
        </w:rPr>
        <w:t>both PNG and Australia’s priorities for education</w:t>
      </w:r>
      <w:r w:rsidR="005A08CB" w:rsidRPr="00006C64">
        <w:rPr>
          <w:rFonts w:cs="Calibri"/>
          <w:color w:val="auto"/>
          <w:lang w:val="en-GB"/>
        </w:rPr>
        <w:t xml:space="preserve"> </w:t>
      </w:r>
      <w:r w:rsidR="0008563E" w:rsidRPr="00006C64">
        <w:rPr>
          <w:rFonts w:cs="Calibri"/>
          <w:color w:val="auto"/>
          <w:lang w:val="en-GB"/>
        </w:rPr>
        <w:t xml:space="preserve">and </w:t>
      </w:r>
      <w:r w:rsidR="00AB2527" w:rsidRPr="00006C64">
        <w:rPr>
          <w:rFonts w:cs="Calibri"/>
          <w:color w:val="auto"/>
          <w:lang w:val="en-GB"/>
        </w:rPr>
        <w:t xml:space="preserve">the </w:t>
      </w:r>
      <w:r w:rsidR="00121E18" w:rsidRPr="00006C64">
        <w:rPr>
          <w:rFonts w:cs="Calibri"/>
          <w:color w:val="auto"/>
          <w:lang w:val="en-GB"/>
        </w:rPr>
        <w:t xml:space="preserve">Department of Education’s (DOE) </w:t>
      </w:r>
      <w:r w:rsidRPr="00006C64">
        <w:rPr>
          <w:rFonts w:cs="Calibri"/>
          <w:color w:val="auto"/>
          <w:lang w:val="en-GB"/>
        </w:rPr>
        <w:t>National</w:t>
      </w:r>
      <w:r w:rsidR="0008563E" w:rsidRPr="00006C64">
        <w:rPr>
          <w:rFonts w:cs="Calibri"/>
          <w:color w:val="auto"/>
          <w:lang w:val="en-GB"/>
        </w:rPr>
        <w:t xml:space="preserve"> Education Plan</w:t>
      </w:r>
      <w:r w:rsidR="003377C0" w:rsidRPr="00006C64">
        <w:rPr>
          <w:rFonts w:cs="Calibri"/>
          <w:color w:val="auto"/>
          <w:lang w:val="en-GB"/>
        </w:rPr>
        <w:t>s</w:t>
      </w:r>
      <w:r w:rsidR="0008563E" w:rsidRPr="00006C64">
        <w:rPr>
          <w:rFonts w:cs="Calibri"/>
          <w:color w:val="auto"/>
          <w:lang w:val="en-GB"/>
        </w:rPr>
        <w:t xml:space="preserve"> </w:t>
      </w:r>
      <w:r w:rsidR="00AB2527" w:rsidRPr="00006C64">
        <w:rPr>
          <w:rFonts w:cs="Calibri"/>
          <w:color w:val="auto"/>
          <w:lang w:val="en-GB"/>
        </w:rPr>
        <w:t xml:space="preserve">for </w:t>
      </w:r>
      <w:r w:rsidR="00B234CD" w:rsidRPr="00006C64">
        <w:rPr>
          <w:rFonts w:cs="Calibri"/>
          <w:color w:val="auto"/>
          <w:lang w:val="en-GB"/>
        </w:rPr>
        <w:t xml:space="preserve">2015-19, and </w:t>
      </w:r>
      <w:r w:rsidR="0008563E" w:rsidRPr="00006C64">
        <w:rPr>
          <w:rFonts w:cs="Calibri"/>
          <w:color w:val="auto"/>
          <w:lang w:val="en-GB"/>
        </w:rPr>
        <w:t>2020-2029.</w:t>
      </w:r>
    </w:p>
    <w:p w14:paraId="43EFE138" w14:textId="4F92E062" w:rsidR="00275F0C" w:rsidRPr="00006C64" w:rsidRDefault="00275F0C" w:rsidP="009F326F">
      <w:pPr>
        <w:jc w:val="both"/>
        <w:rPr>
          <w:color w:val="auto"/>
          <w:lang w:val="en-GB"/>
        </w:rPr>
      </w:pPr>
      <w:r w:rsidRPr="00006C64">
        <w:rPr>
          <w:color w:val="auto"/>
          <w:lang w:val="en-GB"/>
        </w:rPr>
        <w:t>While the program pivot in 2020 was significant</w:t>
      </w:r>
      <w:r w:rsidR="00FA380A" w:rsidRPr="00006C64">
        <w:rPr>
          <w:color w:val="auto"/>
          <w:lang w:val="en-GB"/>
        </w:rPr>
        <w:t>,</w:t>
      </w:r>
      <w:r w:rsidRPr="00006C64">
        <w:rPr>
          <w:color w:val="auto"/>
          <w:lang w:val="en-GB"/>
        </w:rPr>
        <w:t xml:space="preserve"> the collaboration and commitment among program stakeholders enabled it to occur effectively - transitioning the program to provide pandemic support for the education sector while enabling the grant projects to continue as much as practicable. </w:t>
      </w:r>
    </w:p>
    <w:p w14:paraId="17E50436" w14:textId="3C4463B2" w:rsidR="00FD3CAC" w:rsidRPr="00006C64" w:rsidRDefault="005C6144" w:rsidP="009F326F">
      <w:pPr>
        <w:suppressAutoHyphens/>
        <w:spacing w:line="260" w:lineRule="atLeast"/>
        <w:jc w:val="both"/>
        <w:rPr>
          <w:rFonts w:asciiTheme="majorHAnsi" w:hAnsiTheme="majorHAnsi" w:cstheme="majorHAnsi"/>
          <w:color w:val="auto"/>
          <w:lang w:val="en-GB"/>
        </w:rPr>
      </w:pPr>
      <w:r w:rsidRPr="00006C64">
        <w:rPr>
          <w:rFonts w:asciiTheme="majorHAnsi" w:hAnsiTheme="majorHAnsi" w:cstheme="majorHAnsi"/>
          <w:color w:val="auto"/>
          <w:lang w:val="en-GB"/>
        </w:rPr>
        <w:t xml:space="preserve">The program </w:t>
      </w:r>
      <w:r w:rsidR="006C31B2" w:rsidRPr="00006C64">
        <w:rPr>
          <w:rFonts w:asciiTheme="majorHAnsi" w:hAnsiTheme="majorHAnsi" w:cstheme="majorHAnsi"/>
          <w:color w:val="auto"/>
          <w:lang w:val="en-GB"/>
        </w:rPr>
        <w:t xml:space="preserve">chose to achieve the </w:t>
      </w:r>
      <w:r w:rsidR="00640647" w:rsidRPr="00006C64">
        <w:rPr>
          <w:rFonts w:asciiTheme="majorHAnsi" w:hAnsiTheme="majorHAnsi" w:cstheme="majorHAnsi"/>
          <w:color w:val="auto"/>
          <w:lang w:val="en-GB"/>
        </w:rPr>
        <w:t xml:space="preserve">LTOs </w:t>
      </w:r>
      <w:r w:rsidR="006C31B2" w:rsidRPr="00006C64">
        <w:rPr>
          <w:rFonts w:asciiTheme="majorHAnsi" w:hAnsiTheme="majorHAnsi" w:cstheme="majorHAnsi"/>
          <w:color w:val="auto"/>
          <w:lang w:val="en-GB"/>
        </w:rPr>
        <w:t xml:space="preserve">through grants to </w:t>
      </w:r>
      <w:r w:rsidR="003D6BE7" w:rsidRPr="00006C64">
        <w:rPr>
          <w:rFonts w:asciiTheme="majorHAnsi" w:hAnsiTheme="majorHAnsi" w:cstheme="majorHAnsi"/>
          <w:color w:val="auto"/>
          <w:lang w:val="en-GB"/>
        </w:rPr>
        <w:t xml:space="preserve">reputable </w:t>
      </w:r>
      <w:r w:rsidR="002D7360" w:rsidRPr="00006C64">
        <w:rPr>
          <w:rFonts w:asciiTheme="majorHAnsi" w:hAnsiTheme="majorHAnsi" w:cstheme="majorHAnsi"/>
          <w:color w:val="auto"/>
          <w:lang w:val="en-GB"/>
        </w:rPr>
        <w:t>N</w:t>
      </w:r>
      <w:r w:rsidR="005920A0" w:rsidRPr="00006C64">
        <w:rPr>
          <w:rFonts w:asciiTheme="majorHAnsi" w:hAnsiTheme="majorHAnsi" w:cstheme="majorHAnsi"/>
          <w:color w:val="auto"/>
          <w:lang w:val="en-GB"/>
        </w:rPr>
        <w:t>on-</w:t>
      </w:r>
      <w:r w:rsidR="002D7360" w:rsidRPr="00006C64">
        <w:rPr>
          <w:rFonts w:asciiTheme="majorHAnsi" w:hAnsiTheme="majorHAnsi" w:cstheme="majorHAnsi"/>
          <w:color w:val="auto"/>
          <w:lang w:val="en-GB"/>
        </w:rPr>
        <w:t>G</w:t>
      </w:r>
      <w:r w:rsidR="005920A0" w:rsidRPr="00006C64">
        <w:rPr>
          <w:rFonts w:asciiTheme="majorHAnsi" w:hAnsiTheme="majorHAnsi" w:cstheme="majorHAnsi"/>
          <w:color w:val="auto"/>
          <w:lang w:val="en-GB"/>
        </w:rPr>
        <w:t xml:space="preserve">overnment </w:t>
      </w:r>
      <w:r w:rsidR="002D7360" w:rsidRPr="00006C64">
        <w:rPr>
          <w:rFonts w:asciiTheme="majorHAnsi" w:hAnsiTheme="majorHAnsi" w:cstheme="majorHAnsi"/>
          <w:color w:val="auto"/>
          <w:lang w:val="en-GB"/>
        </w:rPr>
        <w:t>O</w:t>
      </w:r>
      <w:r w:rsidR="005920A0" w:rsidRPr="00006C64">
        <w:rPr>
          <w:rFonts w:asciiTheme="majorHAnsi" w:hAnsiTheme="majorHAnsi" w:cstheme="majorHAnsi"/>
          <w:color w:val="auto"/>
          <w:lang w:val="en-GB"/>
        </w:rPr>
        <w:t>rganisation</w:t>
      </w:r>
      <w:r w:rsidR="00FA380A" w:rsidRPr="00006C64">
        <w:rPr>
          <w:rFonts w:asciiTheme="majorHAnsi" w:hAnsiTheme="majorHAnsi" w:cstheme="majorHAnsi"/>
          <w:color w:val="auto"/>
          <w:lang w:val="en-GB"/>
        </w:rPr>
        <w:t>s</w:t>
      </w:r>
      <w:r w:rsidR="005920A0" w:rsidRPr="00006C64">
        <w:rPr>
          <w:rFonts w:asciiTheme="majorHAnsi" w:hAnsiTheme="majorHAnsi" w:cstheme="majorHAnsi"/>
          <w:color w:val="auto"/>
          <w:lang w:val="en-GB"/>
        </w:rPr>
        <w:t xml:space="preserve"> (</w:t>
      </w:r>
      <w:r w:rsidR="00FD6F59" w:rsidRPr="00006C64">
        <w:rPr>
          <w:rFonts w:asciiTheme="majorHAnsi" w:hAnsiTheme="majorHAnsi" w:cstheme="majorHAnsi"/>
          <w:color w:val="auto"/>
          <w:lang w:val="en-GB"/>
        </w:rPr>
        <w:t>NGOs</w:t>
      </w:r>
      <w:r w:rsidR="005920A0" w:rsidRPr="00006C64">
        <w:rPr>
          <w:rFonts w:asciiTheme="majorHAnsi" w:hAnsiTheme="majorHAnsi" w:cstheme="majorHAnsi"/>
          <w:color w:val="auto"/>
          <w:lang w:val="en-GB"/>
        </w:rPr>
        <w:t>)</w:t>
      </w:r>
      <w:r w:rsidR="00FD6F59" w:rsidRPr="00006C64">
        <w:rPr>
          <w:rFonts w:asciiTheme="majorHAnsi" w:hAnsiTheme="majorHAnsi" w:cstheme="majorHAnsi"/>
          <w:color w:val="auto"/>
          <w:lang w:val="en-GB"/>
        </w:rPr>
        <w:t xml:space="preserve"> </w:t>
      </w:r>
      <w:r w:rsidR="003D6BE7" w:rsidRPr="00006C64">
        <w:rPr>
          <w:rFonts w:asciiTheme="majorHAnsi" w:hAnsiTheme="majorHAnsi" w:cstheme="majorHAnsi"/>
          <w:color w:val="auto"/>
          <w:lang w:val="en-GB"/>
        </w:rPr>
        <w:t xml:space="preserve">that had an existing presence in PNG. Through a competitive </w:t>
      </w:r>
      <w:r w:rsidR="005920A0" w:rsidRPr="00006C64">
        <w:rPr>
          <w:rFonts w:asciiTheme="majorHAnsi" w:hAnsiTheme="majorHAnsi" w:cstheme="majorHAnsi"/>
          <w:color w:val="auto"/>
          <w:lang w:val="en-GB"/>
        </w:rPr>
        <w:t xml:space="preserve">selection </w:t>
      </w:r>
      <w:r w:rsidR="003D6BE7" w:rsidRPr="00006C64">
        <w:rPr>
          <w:rFonts w:asciiTheme="majorHAnsi" w:hAnsiTheme="majorHAnsi" w:cstheme="majorHAnsi"/>
          <w:color w:val="auto"/>
          <w:lang w:val="en-GB"/>
        </w:rPr>
        <w:t>process t</w:t>
      </w:r>
      <w:r w:rsidR="00D357C9" w:rsidRPr="00006C64">
        <w:rPr>
          <w:rFonts w:asciiTheme="majorHAnsi" w:hAnsiTheme="majorHAnsi" w:cstheme="majorHAnsi"/>
          <w:color w:val="auto"/>
          <w:lang w:val="en-GB"/>
        </w:rPr>
        <w:t>hree consortia</w:t>
      </w:r>
      <w:r w:rsidR="004B5375" w:rsidRPr="00006C64">
        <w:rPr>
          <w:rStyle w:val="FootnoteReference"/>
          <w:rFonts w:asciiTheme="majorHAnsi" w:hAnsiTheme="majorHAnsi" w:cstheme="majorHAnsi"/>
          <w:color w:val="auto"/>
          <w:lang w:val="en-GB"/>
        </w:rPr>
        <w:footnoteReference w:id="2"/>
      </w:r>
      <w:r w:rsidR="00D357C9" w:rsidRPr="00006C64">
        <w:rPr>
          <w:rFonts w:asciiTheme="majorHAnsi" w:hAnsiTheme="majorHAnsi" w:cstheme="majorHAnsi"/>
          <w:color w:val="auto"/>
          <w:lang w:val="en-GB"/>
        </w:rPr>
        <w:t xml:space="preserve"> were selected </w:t>
      </w:r>
      <w:r w:rsidR="00FF3626" w:rsidRPr="00006C64">
        <w:rPr>
          <w:rFonts w:asciiTheme="majorHAnsi" w:hAnsiTheme="majorHAnsi" w:cstheme="majorHAnsi"/>
          <w:color w:val="auto"/>
          <w:lang w:val="en-GB"/>
        </w:rPr>
        <w:t xml:space="preserve">to deliver </w:t>
      </w:r>
      <w:r w:rsidR="003371C3" w:rsidRPr="00006C64">
        <w:rPr>
          <w:rFonts w:asciiTheme="majorHAnsi" w:hAnsiTheme="majorHAnsi" w:cstheme="majorHAnsi"/>
          <w:color w:val="auto"/>
          <w:lang w:val="en-GB"/>
        </w:rPr>
        <w:t xml:space="preserve">their nominated </w:t>
      </w:r>
      <w:r w:rsidR="00FF3626" w:rsidRPr="00006C64">
        <w:rPr>
          <w:rFonts w:asciiTheme="majorHAnsi" w:hAnsiTheme="majorHAnsi" w:cstheme="majorHAnsi"/>
          <w:color w:val="auto"/>
          <w:lang w:val="en-GB"/>
        </w:rPr>
        <w:t xml:space="preserve">projects across </w:t>
      </w:r>
      <w:r w:rsidR="00BB7C67" w:rsidRPr="00006C64">
        <w:rPr>
          <w:rFonts w:asciiTheme="majorHAnsi" w:hAnsiTheme="majorHAnsi" w:cstheme="majorHAnsi"/>
          <w:color w:val="auto"/>
          <w:lang w:val="en-GB"/>
        </w:rPr>
        <w:t>10 provinces</w:t>
      </w:r>
      <w:r w:rsidR="00FD3CAC" w:rsidRPr="00006C64">
        <w:rPr>
          <w:rFonts w:asciiTheme="majorHAnsi" w:hAnsiTheme="majorHAnsi" w:cstheme="majorHAnsi"/>
          <w:color w:val="auto"/>
          <w:lang w:val="en-GB"/>
        </w:rPr>
        <w:t>:</w:t>
      </w:r>
    </w:p>
    <w:p w14:paraId="5AE8E8DD" w14:textId="1EB11CE7" w:rsidR="00FD3CAC" w:rsidRPr="00006C64" w:rsidRDefault="00D357C9" w:rsidP="009F326F">
      <w:pPr>
        <w:pStyle w:val="ListParagraph"/>
        <w:numPr>
          <w:ilvl w:val="0"/>
          <w:numId w:val="50"/>
        </w:numPr>
        <w:suppressAutoHyphens/>
        <w:spacing w:after="120" w:line="260" w:lineRule="atLeast"/>
        <w:ind w:left="714" w:hanging="357"/>
        <w:contextualSpacing w:val="0"/>
        <w:jc w:val="both"/>
        <w:rPr>
          <w:rFonts w:asciiTheme="majorHAnsi" w:hAnsiTheme="majorHAnsi" w:cstheme="majorHAnsi"/>
          <w:lang w:val="en-GB"/>
        </w:rPr>
      </w:pPr>
      <w:r w:rsidRPr="00006C64">
        <w:rPr>
          <w:rFonts w:asciiTheme="majorHAnsi" w:hAnsiTheme="majorHAnsi" w:cstheme="majorHAnsi"/>
          <w:lang w:val="en-GB"/>
        </w:rPr>
        <w:t xml:space="preserve">World Vision and its partners delivering the </w:t>
      </w:r>
      <w:r w:rsidRPr="00006C64">
        <w:rPr>
          <w:rFonts w:asciiTheme="majorHAnsi" w:hAnsiTheme="majorHAnsi" w:cstheme="majorHAnsi"/>
          <w:b/>
          <w:bCs/>
          <w:lang w:val="en-GB"/>
        </w:rPr>
        <w:t>Together for Education</w:t>
      </w:r>
      <w:r w:rsidRPr="00006C64">
        <w:rPr>
          <w:rFonts w:asciiTheme="majorHAnsi" w:hAnsiTheme="majorHAnsi" w:cstheme="majorHAnsi"/>
          <w:lang w:val="en-GB"/>
        </w:rPr>
        <w:t xml:space="preserve"> (T4E) projec</w:t>
      </w:r>
      <w:r w:rsidR="00832C6A" w:rsidRPr="00006C64">
        <w:rPr>
          <w:rFonts w:asciiTheme="majorHAnsi" w:hAnsiTheme="majorHAnsi" w:cstheme="majorHAnsi"/>
          <w:lang w:val="en-GB"/>
        </w:rPr>
        <w:t>t</w:t>
      </w:r>
    </w:p>
    <w:p w14:paraId="3B0B2E2B" w14:textId="40EAB368" w:rsidR="00FD3CAC" w:rsidRPr="00006C64" w:rsidRDefault="00D357C9" w:rsidP="009F326F">
      <w:pPr>
        <w:pStyle w:val="ListParagraph"/>
        <w:numPr>
          <w:ilvl w:val="0"/>
          <w:numId w:val="50"/>
        </w:numPr>
        <w:suppressAutoHyphens/>
        <w:spacing w:after="120" w:line="260" w:lineRule="atLeast"/>
        <w:ind w:left="714" w:hanging="357"/>
        <w:contextualSpacing w:val="0"/>
        <w:jc w:val="both"/>
        <w:rPr>
          <w:rFonts w:asciiTheme="majorHAnsi" w:hAnsiTheme="majorHAnsi" w:cstheme="majorHAnsi"/>
          <w:lang w:val="en-GB"/>
        </w:rPr>
      </w:pPr>
      <w:r w:rsidRPr="00006C64">
        <w:rPr>
          <w:rFonts w:asciiTheme="majorHAnsi" w:hAnsiTheme="majorHAnsi" w:cstheme="majorHAnsi"/>
          <w:lang w:val="en-GB"/>
        </w:rPr>
        <w:t xml:space="preserve">Save the Children and its partners delivering the </w:t>
      </w:r>
      <w:r w:rsidRPr="00006C64">
        <w:rPr>
          <w:rFonts w:asciiTheme="majorHAnsi" w:hAnsiTheme="majorHAnsi" w:cstheme="majorHAnsi"/>
          <w:b/>
          <w:bCs/>
          <w:lang w:val="en-GB"/>
        </w:rPr>
        <w:t>Rapidly Improving Standards in Elementary</w:t>
      </w:r>
      <w:r w:rsidRPr="00006C64">
        <w:rPr>
          <w:rFonts w:asciiTheme="majorHAnsi" w:hAnsiTheme="majorHAnsi" w:cstheme="majorHAnsi"/>
          <w:lang w:val="en-GB"/>
        </w:rPr>
        <w:t xml:space="preserve"> (RISE) project</w:t>
      </w:r>
      <w:r w:rsidR="00FD3CAC" w:rsidRPr="00006C64">
        <w:rPr>
          <w:rFonts w:asciiTheme="majorHAnsi" w:hAnsiTheme="majorHAnsi" w:cstheme="majorHAnsi"/>
          <w:lang w:val="en-GB"/>
        </w:rPr>
        <w:t>,</w:t>
      </w:r>
      <w:r w:rsidR="00832C6A" w:rsidRPr="00006C64">
        <w:rPr>
          <w:rFonts w:asciiTheme="majorHAnsi" w:hAnsiTheme="majorHAnsi" w:cstheme="majorHAnsi"/>
          <w:lang w:val="en-GB"/>
        </w:rPr>
        <w:t xml:space="preserve"> and </w:t>
      </w:r>
    </w:p>
    <w:p w14:paraId="7F802B4E" w14:textId="09B63BC0" w:rsidR="00D357C9" w:rsidRPr="00006C64" w:rsidRDefault="00D357C9" w:rsidP="009F326F">
      <w:pPr>
        <w:pStyle w:val="ListParagraph"/>
        <w:numPr>
          <w:ilvl w:val="0"/>
          <w:numId w:val="50"/>
        </w:numPr>
        <w:suppressAutoHyphens/>
        <w:spacing w:after="120" w:line="260" w:lineRule="atLeast"/>
        <w:ind w:left="714" w:hanging="357"/>
        <w:contextualSpacing w:val="0"/>
        <w:jc w:val="both"/>
        <w:rPr>
          <w:rFonts w:asciiTheme="majorHAnsi" w:hAnsiTheme="majorHAnsi" w:cstheme="majorHAnsi"/>
          <w:lang w:val="en-GB"/>
        </w:rPr>
      </w:pPr>
      <w:r w:rsidRPr="00006C64">
        <w:rPr>
          <w:rFonts w:asciiTheme="majorHAnsi" w:hAnsiTheme="majorHAnsi" w:cstheme="majorHAnsi"/>
          <w:lang w:val="en-GB"/>
        </w:rPr>
        <w:t xml:space="preserve">CARE and its partners delivering the </w:t>
      </w:r>
      <w:proofErr w:type="spellStart"/>
      <w:r w:rsidRPr="00006C64">
        <w:rPr>
          <w:rFonts w:asciiTheme="majorHAnsi" w:hAnsiTheme="majorHAnsi" w:cstheme="majorHAnsi"/>
          <w:b/>
          <w:bCs/>
          <w:lang w:val="en-GB"/>
        </w:rPr>
        <w:t>Pikinini</w:t>
      </w:r>
      <w:proofErr w:type="spellEnd"/>
      <w:r w:rsidRPr="00006C64">
        <w:rPr>
          <w:rFonts w:asciiTheme="majorHAnsi" w:hAnsiTheme="majorHAnsi" w:cstheme="majorHAnsi"/>
          <w:b/>
          <w:bCs/>
          <w:lang w:val="en-GB"/>
        </w:rPr>
        <w:t xml:space="preserve"> </w:t>
      </w:r>
      <w:proofErr w:type="spellStart"/>
      <w:r w:rsidRPr="00006C64">
        <w:rPr>
          <w:rFonts w:asciiTheme="majorHAnsi" w:hAnsiTheme="majorHAnsi" w:cstheme="majorHAnsi"/>
          <w:b/>
          <w:bCs/>
          <w:lang w:val="en-GB"/>
        </w:rPr>
        <w:t>Kisim</w:t>
      </w:r>
      <w:proofErr w:type="spellEnd"/>
      <w:r w:rsidRPr="00006C64">
        <w:rPr>
          <w:rFonts w:asciiTheme="majorHAnsi" w:hAnsiTheme="majorHAnsi" w:cstheme="majorHAnsi"/>
          <w:b/>
          <w:bCs/>
          <w:lang w:val="en-GB"/>
        </w:rPr>
        <w:t xml:space="preserve"> Save</w:t>
      </w:r>
      <w:r w:rsidRPr="00006C64">
        <w:rPr>
          <w:rFonts w:asciiTheme="majorHAnsi" w:hAnsiTheme="majorHAnsi" w:cstheme="majorHAnsi"/>
          <w:lang w:val="en-GB"/>
        </w:rPr>
        <w:t xml:space="preserve"> (PKS) project. </w:t>
      </w:r>
    </w:p>
    <w:p w14:paraId="63ED586B" w14:textId="286FC9CC" w:rsidR="00EA3400" w:rsidRPr="00006C64" w:rsidRDefault="00EA3400" w:rsidP="009F326F">
      <w:pPr>
        <w:jc w:val="both"/>
        <w:rPr>
          <w:color w:val="auto"/>
          <w:lang w:val="en-GB"/>
        </w:rPr>
      </w:pPr>
      <w:r w:rsidRPr="00006C64">
        <w:rPr>
          <w:color w:val="auto"/>
          <w:lang w:val="en-GB"/>
        </w:rPr>
        <w:t xml:space="preserve">The three projects </w:t>
      </w:r>
      <w:r w:rsidR="00A01B75" w:rsidRPr="00006C64">
        <w:rPr>
          <w:color w:val="auto"/>
          <w:lang w:val="en-GB"/>
        </w:rPr>
        <w:t xml:space="preserve">contributed to long term </w:t>
      </w:r>
      <w:r w:rsidRPr="00006C64">
        <w:rPr>
          <w:color w:val="auto"/>
          <w:lang w:val="en-GB"/>
        </w:rPr>
        <w:t>outcomes, meeting and often exceeding, targets. Over the years, the program and supported projects have adapted to the changing environment, the needs of stakeholders, and respon</w:t>
      </w:r>
      <w:r w:rsidR="00103593" w:rsidRPr="00006C64">
        <w:rPr>
          <w:color w:val="auto"/>
          <w:lang w:val="en-GB"/>
        </w:rPr>
        <w:t>ded</w:t>
      </w:r>
      <w:r w:rsidRPr="00006C64">
        <w:rPr>
          <w:color w:val="auto"/>
          <w:lang w:val="en-GB"/>
        </w:rPr>
        <w:t xml:space="preserve"> to the learnings gained from program implementation. </w:t>
      </w:r>
    </w:p>
    <w:p w14:paraId="4F52A783" w14:textId="12526E0D" w:rsidR="00D91479" w:rsidRPr="00006C64" w:rsidRDefault="00D91479" w:rsidP="00D91479">
      <w:pPr>
        <w:jc w:val="both"/>
        <w:rPr>
          <w:rFonts w:eastAsia="Times New Roman" w:cs="Calibri"/>
          <w:color w:val="auto"/>
          <w:lang w:val="en-GB" w:eastAsia="en-AU"/>
        </w:rPr>
      </w:pPr>
      <w:r w:rsidRPr="00006C64">
        <w:rPr>
          <w:rFonts w:eastAsia="Times New Roman" w:cs="Calibri"/>
          <w:color w:val="auto"/>
          <w:lang w:val="en-GB" w:eastAsia="en-AU"/>
        </w:rPr>
        <w:lastRenderedPageBreak/>
        <w:t xml:space="preserve">The </w:t>
      </w:r>
      <w:r w:rsidR="00171106" w:rsidRPr="00006C64">
        <w:rPr>
          <w:rFonts w:eastAsia="Times New Roman" w:cs="Calibri"/>
          <w:color w:val="auto"/>
          <w:lang w:val="en-GB" w:eastAsia="en-AU"/>
        </w:rPr>
        <w:t xml:space="preserve">utilisation of grants </w:t>
      </w:r>
      <w:r w:rsidRPr="00006C64">
        <w:rPr>
          <w:rFonts w:eastAsia="Times New Roman" w:cs="Calibri"/>
          <w:color w:val="auto"/>
          <w:lang w:val="en-GB" w:eastAsia="en-AU"/>
        </w:rPr>
        <w:t xml:space="preserve">was excellent for achieving quality results </w:t>
      </w:r>
      <w:r w:rsidR="00F97830" w:rsidRPr="00006C64">
        <w:rPr>
          <w:rFonts w:eastAsia="Times New Roman" w:cs="Calibri"/>
          <w:color w:val="auto"/>
          <w:lang w:val="en-GB" w:eastAsia="en-AU"/>
        </w:rPr>
        <w:t>at the community level in</w:t>
      </w:r>
      <w:r w:rsidRPr="00006C64">
        <w:rPr>
          <w:rFonts w:eastAsia="Times New Roman" w:cs="Calibri"/>
          <w:color w:val="auto"/>
          <w:lang w:val="en-GB" w:eastAsia="en-AU"/>
        </w:rPr>
        <w:t xml:space="preserve"> schools. Having consortia of NGOs, universities, church</w:t>
      </w:r>
      <w:r w:rsidR="00FA380A" w:rsidRPr="00006C64">
        <w:rPr>
          <w:rFonts w:eastAsia="Times New Roman" w:cs="Calibri"/>
          <w:color w:val="auto"/>
          <w:lang w:val="en-GB" w:eastAsia="en-AU"/>
        </w:rPr>
        <w:t xml:space="preserve"> education agencies</w:t>
      </w:r>
      <w:r w:rsidRPr="00006C64">
        <w:rPr>
          <w:rFonts w:eastAsia="Times New Roman" w:cs="Calibri"/>
          <w:color w:val="auto"/>
          <w:lang w:val="en-GB" w:eastAsia="en-AU"/>
        </w:rPr>
        <w:t>, and government enabled projects to be designed and rigorously contested during implementation</w:t>
      </w:r>
      <w:r w:rsidR="0018113F" w:rsidRPr="00006C64">
        <w:rPr>
          <w:rFonts w:eastAsia="Times New Roman" w:cs="Calibri"/>
          <w:color w:val="auto"/>
          <w:lang w:val="en-GB" w:eastAsia="en-AU"/>
        </w:rPr>
        <w:t xml:space="preserve"> for optimum results.</w:t>
      </w:r>
    </w:p>
    <w:p w14:paraId="4CB7CE45" w14:textId="0E4576EC" w:rsidR="00E27A0E" w:rsidRPr="00006C64" w:rsidRDefault="00D91479" w:rsidP="00D91479">
      <w:pPr>
        <w:jc w:val="both"/>
        <w:rPr>
          <w:rFonts w:eastAsia="Times New Roman" w:cs="Calibri"/>
          <w:color w:val="auto"/>
          <w:lang w:val="en-GB" w:eastAsia="en-AU"/>
        </w:rPr>
      </w:pPr>
      <w:r w:rsidRPr="00006C64">
        <w:rPr>
          <w:rFonts w:eastAsia="Times New Roman" w:cs="Calibri"/>
          <w:color w:val="auto"/>
          <w:lang w:val="en-GB" w:eastAsia="en-AU"/>
        </w:rPr>
        <w:t>Each NGO partner established close working relationships with the</w:t>
      </w:r>
      <w:r w:rsidR="002C655F" w:rsidRPr="00006C64">
        <w:rPr>
          <w:rFonts w:eastAsia="Times New Roman" w:cs="Calibri"/>
          <w:color w:val="auto"/>
          <w:lang w:val="en-GB" w:eastAsia="en-AU"/>
        </w:rPr>
        <w:t>ir</w:t>
      </w:r>
      <w:r w:rsidRPr="00006C64">
        <w:rPr>
          <w:rFonts w:eastAsia="Times New Roman" w:cs="Calibri"/>
          <w:color w:val="auto"/>
          <w:lang w:val="en-GB" w:eastAsia="en-AU"/>
        </w:rPr>
        <w:t xml:space="preserve"> </w:t>
      </w:r>
      <w:r w:rsidR="002C655F" w:rsidRPr="00006C64">
        <w:rPr>
          <w:rFonts w:eastAsia="Times New Roman" w:cs="Calibri"/>
          <w:color w:val="auto"/>
          <w:lang w:val="en-GB" w:eastAsia="en-AU"/>
        </w:rPr>
        <w:t>P</w:t>
      </w:r>
      <w:r w:rsidR="00171106" w:rsidRPr="00006C64">
        <w:rPr>
          <w:rFonts w:eastAsia="Times New Roman" w:cs="Calibri"/>
          <w:color w:val="auto"/>
          <w:lang w:val="en-GB" w:eastAsia="en-AU"/>
        </w:rPr>
        <w:t>rovincial D</w:t>
      </w:r>
      <w:r w:rsidR="00A01B75" w:rsidRPr="00006C64">
        <w:rPr>
          <w:rFonts w:eastAsia="Times New Roman" w:cs="Calibri"/>
          <w:color w:val="auto"/>
          <w:lang w:val="en-GB" w:eastAsia="en-AU"/>
        </w:rPr>
        <w:t>ivisions</w:t>
      </w:r>
      <w:r w:rsidR="00171106" w:rsidRPr="00006C64">
        <w:rPr>
          <w:rFonts w:eastAsia="Times New Roman" w:cs="Calibri"/>
          <w:color w:val="auto"/>
          <w:lang w:val="en-GB" w:eastAsia="en-AU"/>
        </w:rPr>
        <w:t xml:space="preserve"> of Education (</w:t>
      </w:r>
      <w:r w:rsidRPr="00006C64">
        <w:rPr>
          <w:rFonts w:eastAsia="Times New Roman" w:cs="Calibri"/>
          <w:color w:val="auto"/>
          <w:lang w:val="en-GB" w:eastAsia="en-AU"/>
        </w:rPr>
        <w:t>PDOE</w:t>
      </w:r>
      <w:r w:rsidR="00171106" w:rsidRPr="00006C64">
        <w:rPr>
          <w:rFonts w:eastAsia="Times New Roman" w:cs="Calibri"/>
          <w:color w:val="auto"/>
          <w:lang w:val="en-GB" w:eastAsia="en-AU"/>
        </w:rPr>
        <w:t>)</w:t>
      </w:r>
      <w:r w:rsidRPr="00006C64">
        <w:rPr>
          <w:rFonts w:eastAsia="Times New Roman" w:cs="Calibri"/>
          <w:color w:val="auto"/>
          <w:lang w:val="en-GB" w:eastAsia="en-AU"/>
        </w:rPr>
        <w:t xml:space="preserve"> and </w:t>
      </w:r>
      <w:r w:rsidR="002C655F" w:rsidRPr="00006C64">
        <w:rPr>
          <w:rFonts w:eastAsia="Times New Roman" w:cs="Calibri"/>
          <w:color w:val="auto"/>
          <w:lang w:val="en-GB" w:eastAsia="en-AU"/>
        </w:rPr>
        <w:t>D</w:t>
      </w:r>
      <w:r w:rsidRPr="00006C64">
        <w:rPr>
          <w:rFonts w:eastAsia="Times New Roman" w:cs="Calibri"/>
          <w:color w:val="auto"/>
          <w:lang w:val="en-GB" w:eastAsia="en-AU"/>
        </w:rPr>
        <w:t xml:space="preserve">istrict </w:t>
      </w:r>
      <w:r w:rsidR="002C655F" w:rsidRPr="00006C64">
        <w:rPr>
          <w:rFonts w:eastAsia="Times New Roman" w:cs="Calibri"/>
          <w:color w:val="auto"/>
          <w:lang w:val="en-GB" w:eastAsia="en-AU"/>
        </w:rPr>
        <w:t>E</w:t>
      </w:r>
      <w:r w:rsidRPr="00006C64">
        <w:rPr>
          <w:rFonts w:eastAsia="Times New Roman" w:cs="Calibri"/>
          <w:color w:val="auto"/>
          <w:lang w:val="en-GB" w:eastAsia="en-AU"/>
        </w:rPr>
        <w:t xml:space="preserve">ducation </w:t>
      </w:r>
      <w:r w:rsidR="00A01B75" w:rsidRPr="00006C64">
        <w:rPr>
          <w:rFonts w:eastAsia="Times New Roman" w:cs="Calibri"/>
          <w:color w:val="auto"/>
          <w:lang w:val="en-GB" w:eastAsia="en-AU"/>
        </w:rPr>
        <w:t>O</w:t>
      </w:r>
      <w:r w:rsidRPr="00006C64">
        <w:rPr>
          <w:rFonts w:eastAsia="Times New Roman" w:cs="Calibri"/>
          <w:color w:val="auto"/>
          <w:lang w:val="en-GB" w:eastAsia="en-AU"/>
        </w:rPr>
        <w:t xml:space="preserve">ffice </w:t>
      </w:r>
      <w:r w:rsidR="00A01B75" w:rsidRPr="00006C64">
        <w:rPr>
          <w:rFonts w:eastAsia="Times New Roman" w:cs="Calibri"/>
          <w:color w:val="auto"/>
          <w:lang w:val="en-GB" w:eastAsia="en-AU"/>
        </w:rPr>
        <w:t xml:space="preserve">(DEO) </w:t>
      </w:r>
      <w:r w:rsidRPr="00006C64">
        <w:rPr>
          <w:rFonts w:eastAsia="Times New Roman" w:cs="Calibri"/>
          <w:color w:val="auto"/>
          <w:lang w:val="en-GB" w:eastAsia="en-AU"/>
        </w:rPr>
        <w:t xml:space="preserve">to jointly drive improvements to </w:t>
      </w:r>
      <w:r w:rsidR="0018113F" w:rsidRPr="00006C64">
        <w:rPr>
          <w:rFonts w:eastAsia="Times New Roman" w:cs="Calibri"/>
          <w:color w:val="auto"/>
          <w:lang w:val="en-GB" w:eastAsia="en-AU"/>
        </w:rPr>
        <w:t xml:space="preserve">elementary </w:t>
      </w:r>
      <w:r w:rsidRPr="00006C64">
        <w:rPr>
          <w:rFonts w:eastAsia="Times New Roman" w:cs="Calibri"/>
          <w:color w:val="auto"/>
          <w:lang w:val="en-GB" w:eastAsia="en-AU"/>
        </w:rPr>
        <w:t xml:space="preserve">education in </w:t>
      </w:r>
      <w:r w:rsidR="00235209" w:rsidRPr="00006C64">
        <w:rPr>
          <w:rFonts w:eastAsia="Times New Roman" w:cs="Calibri"/>
          <w:color w:val="auto"/>
          <w:lang w:val="en-GB" w:eastAsia="en-AU"/>
        </w:rPr>
        <w:t xml:space="preserve">each of </w:t>
      </w:r>
      <w:r w:rsidRPr="00006C64">
        <w:rPr>
          <w:rFonts w:eastAsia="Times New Roman" w:cs="Calibri"/>
          <w:color w:val="auto"/>
          <w:lang w:val="en-GB" w:eastAsia="en-AU"/>
        </w:rPr>
        <w:t xml:space="preserve">the </w:t>
      </w:r>
      <w:r w:rsidR="00E27A0E" w:rsidRPr="00006C64">
        <w:rPr>
          <w:rFonts w:eastAsia="Times New Roman" w:cs="Calibri"/>
          <w:color w:val="auto"/>
          <w:lang w:val="en-GB" w:eastAsia="en-AU"/>
        </w:rPr>
        <w:t xml:space="preserve">10 </w:t>
      </w:r>
      <w:r w:rsidRPr="00006C64">
        <w:rPr>
          <w:rFonts w:eastAsia="Times New Roman" w:cs="Calibri"/>
          <w:color w:val="auto"/>
          <w:lang w:val="en-GB" w:eastAsia="en-AU"/>
        </w:rPr>
        <w:t xml:space="preserve">provinces. </w:t>
      </w:r>
    </w:p>
    <w:p w14:paraId="30F12B60" w14:textId="352C17F7" w:rsidR="00D91479" w:rsidRPr="00006C64" w:rsidRDefault="00103593" w:rsidP="00D91479">
      <w:pPr>
        <w:jc w:val="both"/>
        <w:rPr>
          <w:rFonts w:eastAsia="Times New Roman" w:cs="Calibri"/>
          <w:color w:val="auto"/>
          <w:lang w:val="en-GB" w:eastAsia="en-AU"/>
        </w:rPr>
      </w:pPr>
      <w:r w:rsidRPr="00006C64">
        <w:rPr>
          <w:rFonts w:eastAsia="Times New Roman" w:cs="Calibri"/>
          <w:color w:val="auto"/>
          <w:lang w:val="en-GB" w:eastAsia="en-AU"/>
        </w:rPr>
        <w:t>As a result of the changes made in 2020 following the MTR, the relationship</w:t>
      </w:r>
      <w:r w:rsidR="00006C64" w:rsidRPr="00006C64">
        <w:rPr>
          <w:rFonts w:eastAsia="Times New Roman" w:cs="Calibri"/>
          <w:color w:val="auto"/>
          <w:lang w:val="en-GB" w:eastAsia="en-AU"/>
        </w:rPr>
        <w:t>s</w:t>
      </w:r>
      <w:r w:rsidRPr="00006C64">
        <w:rPr>
          <w:rFonts w:eastAsia="Times New Roman" w:cs="Calibri"/>
          <w:color w:val="auto"/>
          <w:lang w:val="en-GB" w:eastAsia="en-AU"/>
        </w:rPr>
        <w:t xml:space="preserve"> between subnational government</w:t>
      </w:r>
      <w:r w:rsidR="00006C64" w:rsidRPr="00006C64">
        <w:rPr>
          <w:rFonts w:eastAsia="Times New Roman" w:cs="Calibri"/>
          <w:color w:val="auto"/>
          <w:lang w:val="en-GB" w:eastAsia="en-AU"/>
        </w:rPr>
        <w:t>s</w:t>
      </w:r>
      <w:r w:rsidRPr="00006C64">
        <w:rPr>
          <w:rFonts w:eastAsia="Times New Roman" w:cs="Calibri"/>
          <w:color w:val="auto"/>
          <w:lang w:val="en-GB" w:eastAsia="en-AU"/>
        </w:rPr>
        <w:t xml:space="preserve"> and NGOs </w:t>
      </w:r>
      <w:r w:rsidR="00D91479" w:rsidRPr="00006C64">
        <w:rPr>
          <w:rFonts w:eastAsia="Times New Roman" w:cs="Calibri"/>
          <w:color w:val="auto"/>
          <w:lang w:val="en-GB" w:eastAsia="en-AU"/>
        </w:rPr>
        <w:t xml:space="preserve">shifted </w:t>
      </w:r>
      <w:r w:rsidRPr="00006C64">
        <w:rPr>
          <w:rFonts w:eastAsia="Times New Roman" w:cs="Calibri"/>
          <w:color w:val="auto"/>
          <w:lang w:val="en-GB" w:eastAsia="en-AU"/>
        </w:rPr>
        <w:t xml:space="preserve">and </w:t>
      </w:r>
      <w:r w:rsidR="00D91479" w:rsidRPr="00006C64">
        <w:rPr>
          <w:rFonts w:eastAsia="Times New Roman" w:cs="Calibri"/>
          <w:color w:val="auto"/>
          <w:lang w:val="en-GB" w:eastAsia="en-AU"/>
        </w:rPr>
        <w:t>the consortia adopt</w:t>
      </w:r>
      <w:r w:rsidRPr="00006C64">
        <w:rPr>
          <w:rFonts w:eastAsia="Times New Roman" w:cs="Calibri"/>
          <w:color w:val="auto"/>
          <w:lang w:val="en-GB" w:eastAsia="en-AU"/>
        </w:rPr>
        <w:t>ed</w:t>
      </w:r>
      <w:r w:rsidR="00D91479" w:rsidRPr="00006C64">
        <w:rPr>
          <w:rFonts w:eastAsia="Times New Roman" w:cs="Calibri"/>
          <w:color w:val="auto"/>
          <w:lang w:val="en-GB" w:eastAsia="en-AU"/>
        </w:rPr>
        <w:t xml:space="preserve"> a mentoring and coaching role while PDOE became the primary implementers of many PPF activities including: teacher training, teacher professional development and </w:t>
      </w:r>
      <w:r w:rsidR="00766478" w:rsidRPr="00006C64">
        <w:rPr>
          <w:rFonts w:eastAsia="Times New Roman" w:cs="Calibri"/>
          <w:color w:val="auto"/>
          <w:lang w:val="en-GB" w:eastAsia="en-AU"/>
        </w:rPr>
        <w:t xml:space="preserve">School Learning </w:t>
      </w:r>
      <w:r w:rsidR="00975064" w:rsidRPr="00006C64">
        <w:rPr>
          <w:rFonts w:eastAsia="Times New Roman" w:cs="Calibri"/>
          <w:color w:val="auto"/>
          <w:lang w:val="en-GB" w:eastAsia="en-AU"/>
        </w:rPr>
        <w:t>Improvement</w:t>
      </w:r>
      <w:r w:rsidR="00766478" w:rsidRPr="00006C64">
        <w:rPr>
          <w:rFonts w:eastAsia="Times New Roman" w:cs="Calibri"/>
          <w:color w:val="auto"/>
          <w:lang w:val="en-GB" w:eastAsia="en-AU"/>
        </w:rPr>
        <w:t xml:space="preserve"> Plan (</w:t>
      </w:r>
      <w:r w:rsidR="00D91479" w:rsidRPr="00006C64">
        <w:rPr>
          <w:rFonts w:eastAsia="Times New Roman" w:cs="Calibri"/>
          <w:color w:val="auto"/>
          <w:lang w:val="en-GB" w:eastAsia="en-AU"/>
        </w:rPr>
        <w:t>SLIP</w:t>
      </w:r>
      <w:r w:rsidR="00766478" w:rsidRPr="00006C64">
        <w:rPr>
          <w:rFonts w:eastAsia="Times New Roman" w:cs="Calibri"/>
          <w:color w:val="auto"/>
          <w:lang w:val="en-GB" w:eastAsia="en-AU"/>
        </w:rPr>
        <w:t>)</w:t>
      </w:r>
      <w:r w:rsidR="00D91479" w:rsidRPr="00006C64">
        <w:rPr>
          <w:rFonts w:eastAsia="Times New Roman" w:cs="Calibri"/>
          <w:color w:val="auto"/>
          <w:lang w:val="en-GB" w:eastAsia="en-AU"/>
        </w:rPr>
        <w:t xml:space="preserve"> training. </w:t>
      </w:r>
      <w:r w:rsidR="002531CE" w:rsidRPr="00006C64">
        <w:rPr>
          <w:rFonts w:eastAsia="Times New Roman" w:cs="Calibri"/>
          <w:color w:val="auto"/>
          <w:lang w:val="en-GB" w:eastAsia="en-AU"/>
        </w:rPr>
        <w:t>Th</w:t>
      </w:r>
      <w:r w:rsidR="00235209" w:rsidRPr="00006C64">
        <w:rPr>
          <w:rFonts w:eastAsia="Times New Roman" w:cs="Calibri"/>
          <w:color w:val="auto"/>
          <w:lang w:val="en-GB" w:eastAsia="en-AU"/>
        </w:rPr>
        <w:t>e</w:t>
      </w:r>
      <w:r w:rsidR="002531CE" w:rsidRPr="00006C64">
        <w:rPr>
          <w:rFonts w:eastAsia="Times New Roman" w:cs="Calibri"/>
          <w:color w:val="auto"/>
          <w:lang w:val="en-GB" w:eastAsia="en-AU"/>
        </w:rPr>
        <w:t xml:space="preserve"> shift enabled program </w:t>
      </w:r>
      <w:r w:rsidR="00235209" w:rsidRPr="00006C64">
        <w:rPr>
          <w:rFonts w:eastAsia="Times New Roman" w:cs="Calibri"/>
          <w:color w:val="auto"/>
          <w:lang w:val="en-GB" w:eastAsia="en-AU"/>
        </w:rPr>
        <w:t xml:space="preserve">practices </w:t>
      </w:r>
      <w:r w:rsidR="002531CE" w:rsidRPr="00006C64">
        <w:rPr>
          <w:rFonts w:eastAsia="Times New Roman" w:cs="Calibri"/>
          <w:color w:val="auto"/>
          <w:lang w:val="en-GB" w:eastAsia="en-AU"/>
        </w:rPr>
        <w:t xml:space="preserve">to be embedded within the departments and provide the foundation for future reform based around collaboration and partnership. </w:t>
      </w:r>
    </w:p>
    <w:p w14:paraId="2F19D319" w14:textId="74E4A276" w:rsidR="00D91479" w:rsidRPr="00006C64" w:rsidRDefault="00D91479" w:rsidP="00D91479">
      <w:pPr>
        <w:jc w:val="both"/>
        <w:rPr>
          <w:rFonts w:eastAsia="Times New Roman" w:cs="Calibri"/>
          <w:color w:val="auto"/>
          <w:lang w:val="en-GB" w:eastAsia="en-AU"/>
        </w:rPr>
      </w:pPr>
      <w:r w:rsidRPr="00006C64">
        <w:rPr>
          <w:rFonts w:eastAsia="Times New Roman" w:cs="Calibri"/>
          <w:color w:val="auto"/>
          <w:lang w:val="en-GB" w:eastAsia="en-AU"/>
        </w:rPr>
        <w:t xml:space="preserve">Each NGO partner in the consortium brought different strengths and areas of specialisation, for instance CARE’s partnership with the University of Goroka saw female teachers graduate with </w:t>
      </w:r>
      <w:r w:rsidR="001173D0" w:rsidRPr="00006C64">
        <w:rPr>
          <w:rFonts w:eastAsia="Times New Roman" w:cs="Calibri"/>
          <w:color w:val="auto"/>
          <w:lang w:val="en-GB" w:eastAsia="en-AU"/>
        </w:rPr>
        <w:t>e</w:t>
      </w:r>
      <w:r w:rsidR="00103593" w:rsidRPr="00006C64">
        <w:rPr>
          <w:rFonts w:eastAsia="Times New Roman" w:cs="Calibri"/>
          <w:color w:val="auto"/>
          <w:lang w:val="en-GB" w:eastAsia="en-AU"/>
        </w:rPr>
        <w:t xml:space="preserve">arly childhood </w:t>
      </w:r>
      <w:r w:rsidR="001173D0" w:rsidRPr="00006C64">
        <w:rPr>
          <w:rFonts w:eastAsia="Times New Roman" w:cs="Calibri"/>
          <w:color w:val="auto"/>
          <w:lang w:val="en-GB" w:eastAsia="en-AU"/>
        </w:rPr>
        <w:t>education</w:t>
      </w:r>
      <w:r w:rsidRPr="00006C64">
        <w:rPr>
          <w:rFonts w:eastAsia="Times New Roman" w:cs="Calibri"/>
          <w:color w:val="auto"/>
          <w:lang w:val="en-GB" w:eastAsia="en-AU"/>
        </w:rPr>
        <w:t xml:space="preserve"> </w:t>
      </w:r>
      <w:r w:rsidR="00103593" w:rsidRPr="00006C64">
        <w:rPr>
          <w:rFonts w:eastAsia="Times New Roman" w:cs="Calibri"/>
          <w:color w:val="auto"/>
          <w:lang w:val="en-GB" w:eastAsia="en-AU"/>
        </w:rPr>
        <w:t>diplomas</w:t>
      </w:r>
      <w:r w:rsidRPr="00006C64">
        <w:rPr>
          <w:rFonts w:eastAsia="Times New Roman" w:cs="Calibri"/>
          <w:color w:val="auto"/>
          <w:lang w:val="en-GB" w:eastAsia="en-AU"/>
        </w:rPr>
        <w:t>. Save</w:t>
      </w:r>
      <w:r w:rsidR="00F97830" w:rsidRPr="00006C64">
        <w:rPr>
          <w:rFonts w:eastAsia="Times New Roman" w:cs="Calibri"/>
          <w:color w:val="auto"/>
          <w:lang w:val="en-GB" w:eastAsia="en-AU"/>
        </w:rPr>
        <w:t xml:space="preserve"> the Children</w:t>
      </w:r>
      <w:r w:rsidRPr="00006C64">
        <w:rPr>
          <w:rFonts w:eastAsia="Times New Roman" w:cs="Calibri"/>
          <w:color w:val="auto"/>
          <w:lang w:val="en-GB" w:eastAsia="en-AU"/>
        </w:rPr>
        <w:t xml:space="preserve">’s partnership with Callan Services enabled a close relationship to be formed between elementary schools and </w:t>
      </w:r>
      <w:r w:rsidR="00975064" w:rsidRPr="00006C64">
        <w:rPr>
          <w:color w:val="auto"/>
          <w:szCs w:val="22"/>
          <w:lang w:val="en-GB"/>
        </w:rPr>
        <w:t>Inclusive Education Resource Centres</w:t>
      </w:r>
      <w:r w:rsidR="00975064" w:rsidRPr="00006C64">
        <w:rPr>
          <w:rFonts w:eastAsia="Times New Roman" w:cs="Calibri"/>
          <w:color w:val="auto"/>
          <w:lang w:val="en-GB" w:eastAsia="en-AU"/>
        </w:rPr>
        <w:t xml:space="preserve"> (</w:t>
      </w:r>
      <w:r w:rsidRPr="00006C64">
        <w:rPr>
          <w:rFonts w:eastAsia="Times New Roman" w:cs="Calibri"/>
          <w:color w:val="auto"/>
          <w:lang w:val="en-GB" w:eastAsia="en-AU"/>
        </w:rPr>
        <w:t>IERCs</w:t>
      </w:r>
      <w:r w:rsidR="00975064" w:rsidRPr="00006C64">
        <w:rPr>
          <w:rFonts w:eastAsia="Times New Roman" w:cs="Calibri"/>
          <w:color w:val="auto"/>
          <w:lang w:val="en-GB" w:eastAsia="en-AU"/>
        </w:rPr>
        <w:t>)</w:t>
      </w:r>
      <w:r w:rsidR="008B3B70" w:rsidRPr="00006C64">
        <w:rPr>
          <w:rFonts w:eastAsia="Times New Roman" w:cs="Calibri"/>
          <w:color w:val="auto"/>
          <w:lang w:val="en-GB" w:eastAsia="en-AU"/>
        </w:rPr>
        <w:t>,</w:t>
      </w:r>
      <w:r w:rsidRPr="00006C64">
        <w:rPr>
          <w:rFonts w:eastAsia="Times New Roman" w:cs="Calibri"/>
          <w:color w:val="auto"/>
          <w:lang w:val="en-GB" w:eastAsia="en-AU"/>
        </w:rPr>
        <w:t xml:space="preserve"> and for World Vision, their </w:t>
      </w:r>
      <w:r w:rsidRPr="00006C64">
        <w:rPr>
          <w:rFonts w:eastAsia="Times New Roman" w:cs="Calibri"/>
          <w:color w:val="auto"/>
          <w:szCs w:val="22"/>
          <w:lang w:val="en-GB" w:eastAsia="en-AU"/>
        </w:rPr>
        <w:t xml:space="preserve">partnership with </w:t>
      </w:r>
      <w:r w:rsidR="00717529" w:rsidRPr="00006C64">
        <w:rPr>
          <w:color w:val="000000"/>
          <w:szCs w:val="22"/>
          <w:lang w:val="en-GB"/>
        </w:rPr>
        <w:t>Consultative Implementation and Monitoring Council</w:t>
      </w:r>
      <w:r w:rsidR="00717529" w:rsidRPr="00006C64">
        <w:rPr>
          <w:color w:val="000000"/>
          <w:sz w:val="20"/>
          <w:lang w:val="en-GB"/>
        </w:rPr>
        <w:t xml:space="preserve"> (</w:t>
      </w:r>
      <w:r w:rsidRPr="00006C64">
        <w:rPr>
          <w:rFonts w:eastAsia="Times New Roman" w:cs="Calibri"/>
          <w:color w:val="auto"/>
          <w:lang w:val="en-GB" w:eastAsia="en-AU"/>
        </w:rPr>
        <w:t>CIMC</w:t>
      </w:r>
      <w:r w:rsidR="00717529" w:rsidRPr="00006C64">
        <w:rPr>
          <w:rFonts w:eastAsia="Times New Roman" w:cs="Calibri"/>
          <w:color w:val="auto"/>
          <w:lang w:val="en-GB" w:eastAsia="en-AU"/>
        </w:rPr>
        <w:t>)</w:t>
      </w:r>
      <w:r w:rsidRPr="00006C64">
        <w:rPr>
          <w:rFonts w:eastAsia="Times New Roman" w:cs="Calibri"/>
          <w:color w:val="auto"/>
          <w:lang w:val="en-GB" w:eastAsia="en-AU"/>
        </w:rPr>
        <w:t xml:space="preserve"> enabled rich learning to be generated from community-based monitoring of elementary schools. </w:t>
      </w:r>
    </w:p>
    <w:p w14:paraId="0CC43C07" w14:textId="7E171048" w:rsidR="00D91479" w:rsidRPr="00006C64" w:rsidRDefault="00D91479" w:rsidP="00D91479">
      <w:pPr>
        <w:jc w:val="both"/>
        <w:rPr>
          <w:rFonts w:eastAsia="Times New Roman" w:cs="Calibri"/>
          <w:color w:val="auto"/>
          <w:lang w:val="en-GB" w:eastAsia="en-AU"/>
        </w:rPr>
      </w:pPr>
      <w:r w:rsidRPr="00006C64">
        <w:rPr>
          <w:rFonts w:eastAsia="Times New Roman" w:cs="Calibri"/>
          <w:color w:val="auto"/>
          <w:lang w:val="en-GB" w:eastAsia="en-AU"/>
        </w:rPr>
        <w:t xml:space="preserve">NGO partners have also capitalised on their learnings by replicating successful approaches such as the Teacher Learning Circle (TLC), initiated by </w:t>
      </w:r>
      <w:proofErr w:type="spellStart"/>
      <w:r w:rsidRPr="00006C64">
        <w:rPr>
          <w:rFonts w:eastAsia="Times New Roman" w:cs="Calibri"/>
          <w:color w:val="auto"/>
          <w:lang w:val="en-GB" w:eastAsia="en-AU"/>
        </w:rPr>
        <w:t>ChildFund</w:t>
      </w:r>
      <w:proofErr w:type="spellEnd"/>
      <w:r w:rsidRPr="00006C64">
        <w:rPr>
          <w:rFonts w:eastAsia="Times New Roman" w:cs="Calibri"/>
          <w:color w:val="auto"/>
          <w:lang w:val="en-GB" w:eastAsia="en-AU"/>
        </w:rPr>
        <w:t xml:space="preserve"> and World Vision. </w:t>
      </w:r>
    </w:p>
    <w:p w14:paraId="5F3F9921" w14:textId="77777777" w:rsidR="00D91479" w:rsidRPr="00006C64" w:rsidRDefault="00D91479" w:rsidP="00D91479">
      <w:pPr>
        <w:jc w:val="both"/>
        <w:rPr>
          <w:rFonts w:eastAsia="Times New Roman" w:cs="Calibri"/>
          <w:color w:val="auto"/>
          <w:lang w:val="en-GB" w:eastAsia="en-AU"/>
        </w:rPr>
      </w:pPr>
      <w:r w:rsidRPr="00006C64">
        <w:rPr>
          <w:rFonts w:eastAsia="Times New Roman" w:cs="Calibri"/>
          <w:color w:val="auto"/>
          <w:lang w:val="en-GB" w:eastAsia="en-AU"/>
        </w:rPr>
        <w:t>As most partners are PNG-based these relationships and learnings will continue to benefit PNG through the ongoing activities these NGOs undertake in-country.</w:t>
      </w:r>
    </w:p>
    <w:p w14:paraId="247F62A8" w14:textId="3AE04B02" w:rsidR="004E4A85" w:rsidRPr="00006C64" w:rsidRDefault="004E4A85" w:rsidP="009F326F">
      <w:pPr>
        <w:jc w:val="both"/>
        <w:rPr>
          <w:color w:val="auto"/>
          <w:lang w:val="en-GB"/>
        </w:rPr>
      </w:pPr>
      <w:r w:rsidRPr="00006C64">
        <w:rPr>
          <w:color w:val="auto"/>
          <w:lang w:val="en-GB"/>
        </w:rPr>
        <w:t xml:space="preserve">Since 2017, 360,575 children </w:t>
      </w:r>
      <w:r w:rsidR="00EB5573" w:rsidRPr="00006C64">
        <w:rPr>
          <w:color w:val="auto"/>
          <w:lang w:val="en-GB"/>
        </w:rPr>
        <w:t xml:space="preserve">(172,219 females) </w:t>
      </w:r>
      <w:r w:rsidRPr="00006C64">
        <w:rPr>
          <w:color w:val="auto"/>
          <w:lang w:val="en-GB"/>
        </w:rPr>
        <w:t xml:space="preserve">have benefitted from the program, 6,455 elementary teachers </w:t>
      </w:r>
      <w:r w:rsidR="00EB5573" w:rsidRPr="00006C64">
        <w:rPr>
          <w:color w:val="auto"/>
          <w:lang w:val="en-GB"/>
        </w:rPr>
        <w:t xml:space="preserve">(2,990 females) </w:t>
      </w:r>
      <w:r w:rsidRPr="00006C64">
        <w:rPr>
          <w:color w:val="auto"/>
          <w:lang w:val="en-GB"/>
        </w:rPr>
        <w:t xml:space="preserve">have received training, 2,502 elementary schools and 1,035 early learning centres have received resources, and </w:t>
      </w:r>
      <w:r w:rsidR="00103593" w:rsidRPr="00006C64">
        <w:rPr>
          <w:color w:val="auto"/>
          <w:lang w:val="en-GB"/>
        </w:rPr>
        <w:t>over 1000</w:t>
      </w:r>
      <w:r w:rsidRPr="00006C64">
        <w:rPr>
          <w:color w:val="auto"/>
          <w:lang w:val="en-GB"/>
        </w:rPr>
        <w:t xml:space="preserve"> literacy volunteers were trained and ran reading and maths clubs </w:t>
      </w:r>
      <w:r w:rsidR="00103593" w:rsidRPr="00006C64">
        <w:rPr>
          <w:color w:val="auto"/>
          <w:lang w:val="en-GB"/>
        </w:rPr>
        <w:t xml:space="preserve">in many schools </w:t>
      </w:r>
      <w:r w:rsidRPr="00006C64">
        <w:rPr>
          <w:color w:val="auto"/>
          <w:lang w:val="en-GB"/>
        </w:rPr>
        <w:t xml:space="preserve">across the </w:t>
      </w:r>
      <w:r w:rsidR="00103593" w:rsidRPr="00006C64">
        <w:rPr>
          <w:color w:val="auto"/>
          <w:lang w:val="en-GB"/>
        </w:rPr>
        <w:t xml:space="preserve">target </w:t>
      </w:r>
      <w:r w:rsidR="00431D10" w:rsidRPr="00006C64">
        <w:rPr>
          <w:color w:val="auto"/>
          <w:lang w:val="en-GB"/>
        </w:rPr>
        <w:t>provinces</w:t>
      </w:r>
      <w:r w:rsidRPr="00006C64">
        <w:rPr>
          <w:color w:val="auto"/>
          <w:lang w:val="en-GB"/>
        </w:rPr>
        <w:t>.</w:t>
      </w:r>
      <w:r w:rsidR="00ED6241" w:rsidRPr="00006C64">
        <w:rPr>
          <w:rFonts w:ascii="Calibri Light" w:eastAsia="Times New Roman" w:hAnsi="Calibri Light" w:cs="Calibri Light"/>
          <w:noProof/>
          <w:color w:val="auto"/>
          <w:kern w:val="0"/>
          <w:sz w:val="20"/>
          <w:lang w:val="en-GB" w:eastAsia="en-US"/>
        </w:rPr>
        <w:t xml:space="preserve"> </w:t>
      </w:r>
    </w:p>
    <w:p w14:paraId="69F36E37" w14:textId="64F48EB4" w:rsidR="004E4A85" w:rsidRPr="00006C64" w:rsidRDefault="004E4A85" w:rsidP="009F326F">
      <w:pPr>
        <w:jc w:val="both"/>
        <w:rPr>
          <w:color w:val="auto"/>
          <w:lang w:val="en-GB"/>
        </w:rPr>
      </w:pPr>
      <w:r w:rsidRPr="00006C64">
        <w:rPr>
          <w:color w:val="auto"/>
          <w:lang w:val="en-GB"/>
        </w:rPr>
        <w:t xml:space="preserve">Furthermore, literacy and numeracy programs have been run for adults </w:t>
      </w:r>
      <w:r w:rsidR="00535E6B" w:rsidRPr="00006C64">
        <w:rPr>
          <w:color w:val="auto"/>
          <w:lang w:val="en-GB"/>
        </w:rPr>
        <w:t xml:space="preserve">to be able to </w:t>
      </w:r>
      <w:r w:rsidRPr="00006C64">
        <w:rPr>
          <w:color w:val="auto"/>
          <w:lang w:val="en-GB"/>
        </w:rPr>
        <w:t xml:space="preserve">read to their children </w:t>
      </w:r>
      <w:r w:rsidR="00535E6B" w:rsidRPr="00006C64">
        <w:rPr>
          <w:color w:val="auto"/>
          <w:lang w:val="en-GB"/>
        </w:rPr>
        <w:t>and/</w:t>
      </w:r>
      <w:r w:rsidRPr="00006C64">
        <w:rPr>
          <w:color w:val="auto"/>
          <w:lang w:val="en-GB"/>
        </w:rPr>
        <w:t>or assist with their homework</w:t>
      </w:r>
      <w:r w:rsidR="00EB5573" w:rsidRPr="00006C64">
        <w:rPr>
          <w:color w:val="auto"/>
          <w:lang w:val="en-GB"/>
        </w:rPr>
        <w:t xml:space="preserve">, benefiting 1,290 parents (739 females). </w:t>
      </w:r>
      <w:r w:rsidR="004C3618" w:rsidRPr="00006C64">
        <w:rPr>
          <w:color w:val="auto"/>
          <w:lang w:val="en-GB"/>
        </w:rPr>
        <w:t>After awareness raising sessions, 144,230 parents (86,538 females) in the target provinces better appreciate the need to support their children’s development and are investing more time in their children’s learning and promoting girls’ education in their communities.</w:t>
      </w:r>
      <w:r w:rsidR="005161A1" w:rsidRPr="00006C64">
        <w:rPr>
          <w:color w:val="auto"/>
          <w:lang w:val="en-GB"/>
        </w:rPr>
        <w:t xml:space="preserve"> </w:t>
      </w:r>
      <w:r w:rsidR="00535E6B" w:rsidRPr="00006C64">
        <w:rPr>
          <w:color w:val="auto"/>
          <w:lang w:val="en-GB"/>
        </w:rPr>
        <w:t>These initiatives have</w:t>
      </w:r>
      <w:r w:rsidRPr="00006C64">
        <w:rPr>
          <w:color w:val="auto"/>
          <w:lang w:val="en-GB"/>
        </w:rPr>
        <w:t xml:space="preserve"> achieved greater community ownership </w:t>
      </w:r>
      <w:r w:rsidR="00EB49A7" w:rsidRPr="00006C64">
        <w:rPr>
          <w:color w:val="auto"/>
          <w:lang w:val="en-GB"/>
        </w:rPr>
        <w:t xml:space="preserve">and understanding on </w:t>
      </w:r>
      <w:r w:rsidRPr="00006C64">
        <w:rPr>
          <w:color w:val="auto"/>
          <w:lang w:val="en-GB"/>
        </w:rPr>
        <w:t>the importance of early education for their children while also empowering the parents through increased literacy and numeracy skills.</w:t>
      </w:r>
    </w:p>
    <w:p w14:paraId="3AD812D7" w14:textId="6D936F63" w:rsidR="004E4A85" w:rsidRPr="00006C64" w:rsidRDefault="004C3618" w:rsidP="009F326F">
      <w:pPr>
        <w:jc w:val="both"/>
        <w:textAlignment w:val="baseline"/>
        <w:rPr>
          <w:rFonts w:ascii="Courier New" w:eastAsia="Times New Roman" w:hAnsi="Courier New" w:cs="Courier New"/>
          <w:color w:val="auto"/>
          <w:lang w:val="en-GB" w:eastAsia="en-AU"/>
        </w:rPr>
      </w:pPr>
      <w:r w:rsidRPr="00006C64">
        <w:rPr>
          <w:color w:val="auto"/>
          <w:lang w:val="en-GB"/>
        </w:rPr>
        <w:t xml:space="preserve">Early grade book production has been a </w:t>
      </w:r>
      <w:r w:rsidR="00A04746" w:rsidRPr="00006C64">
        <w:rPr>
          <w:color w:val="auto"/>
          <w:lang w:val="en-GB"/>
        </w:rPr>
        <w:t xml:space="preserve">feature of PPF’s activities, and </w:t>
      </w:r>
      <w:r w:rsidR="004E4A85" w:rsidRPr="00006C64">
        <w:rPr>
          <w:color w:val="auto"/>
          <w:lang w:val="en-GB"/>
        </w:rPr>
        <w:t xml:space="preserve">236,725 printed reading books have been distributed, including </w:t>
      </w:r>
      <w:r w:rsidR="00A04746" w:rsidRPr="00006C64">
        <w:rPr>
          <w:color w:val="auto"/>
          <w:lang w:val="en-GB"/>
        </w:rPr>
        <w:t xml:space="preserve">titles with </w:t>
      </w:r>
      <w:r w:rsidR="004E4A85" w:rsidRPr="00006C64">
        <w:rPr>
          <w:color w:val="auto"/>
          <w:lang w:val="en-GB"/>
        </w:rPr>
        <w:t xml:space="preserve">female </w:t>
      </w:r>
      <w:r w:rsidR="00455992" w:rsidRPr="00006C64">
        <w:rPr>
          <w:color w:val="auto"/>
          <w:lang w:val="en-GB"/>
        </w:rPr>
        <w:t>protagonists</w:t>
      </w:r>
      <w:r w:rsidR="004E4A85" w:rsidRPr="00006C64">
        <w:rPr>
          <w:color w:val="auto"/>
          <w:lang w:val="en-GB"/>
        </w:rPr>
        <w:t xml:space="preserve"> and </w:t>
      </w:r>
      <w:r w:rsidR="00A04746" w:rsidRPr="00006C64">
        <w:rPr>
          <w:color w:val="auto"/>
          <w:lang w:val="en-GB"/>
        </w:rPr>
        <w:t xml:space="preserve">stories </w:t>
      </w:r>
      <w:r w:rsidR="00455992" w:rsidRPr="00006C64">
        <w:rPr>
          <w:color w:val="auto"/>
          <w:lang w:val="en-GB"/>
        </w:rPr>
        <w:t xml:space="preserve">capturing the </w:t>
      </w:r>
      <w:r w:rsidR="00A04746" w:rsidRPr="00006C64">
        <w:rPr>
          <w:color w:val="auto"/>
          <w:lang w:val="en-GB"/>
        </w:rPr>
        <w:t xml:space="preserve">lives </w:t>
      </w:r>
      <w:r w:rsidR="00455992" w:rsidRPr="00006C64">
        <w:rPr>
          <w:color w:val="auto"/>
          <w:lang w:val="en-GB"/>
        </w:rPr>
        <w:t>of</w:t>
      </w:r>
      <w:r w:rsidR="004E4A85" w:rsidRPr="00006C64">
        <w:rPr>
          <w:color w:val="auto"/>
          <w:lang w:val="en-GB"/>
        </w:rPr>
        <w:t xml:space="preserve"> children with disabilities. </w:t>
      </w:r>
      <w:r w:rsidR="00A04746" w:rsidRPr="00006C64">
        <w:rPr>
          <w:color w:val="auto"/>
          <w:lang w:val="en-GB"/>
        </w:rPr>
        <w:t xml:space="preserve">Over </w:t>
      </w:r>
      <w:r w:rsidR="00CB3A0B" w:rsidRPr="00006C64">
        <w:rPr>
          <w:rFonts w:eastAsia="Times New Roman" w:cs="Calibri"/>
          <w:color w:val="auto"/>
          <w:lang w:val="en-GB" w:eastAsia="en-AU"/>
        </w:rPr>
        <w:t>2</w:t>
      </w:r>
      <w:r w:rsidR="004E4A85" w:rsidRPr="00006C64">
        <w:rPr>
          <w:rFonts w:eastAsia="Times New Roman" w:cs="Calibri"/>
          <w:color w:val="auto"/>
          <w:lang w:val="en-GB" w:eastAsia="en-AU"/>
        </w:rPr>
        <w:t>,</w:t>
      </w:r>
      <w:r w:rsidR="00CB3A0B" w:rsidRPr="00006C64">
        <w:rPr>
          <w:rFonts w:eastAsia="Times New Roman" w:cs="Calibri"/>
          <w:color w:val="auto"/>
          <w:lang w:val="en-GB" w:eastAsia="en-AU"/>
        </w:rPr>
        <w:t>2</w:t>
      </w:r>
      <w:r w:rsidR="004E4A85" w:rsidRPr="00006C64">
        <w:rPr>
          <w:rFonts w:eastAsia="Times New Roman" w:cs="Calibri"/>
          <w:color w:val="auto"/>
          <w:lang w:val="en-GB" w:eastAsia="en-AU"/>
        </w:rPr>
        <w:t>8</w:t>
      </w:r>
      <w:r w:rsidR="00CB3A0B" w:rsidRPr="00006C64">
        <w:rPr>
          <w:rFonts w:eastAsia="Times New Roman" w:cs="Calibri"/>
          <w:color w:val="auto"/>
          <w:lang w:val="en-GB" w:eastAsia="en-AU"/>
        </w:rPr>
        <w:t>0</w:t>
      </w:r>
      <w:r w:rsidR="004E4A85" w:rsidRPr="00006C64">
        <w:rPr>
          <w:rFonts w:eastAsia="Times New Roman" w:cs="Calibri"/>
          <w:color w:val="auto"/>
          <w:lang w:val="en-GB" w:eastAsia="en-AU"/>
        </w:rPr>
        <w:t xml:space="preserve"> digital library tablets, </w:t>
      </w:r>
      <w:r w:rsidR="00CB3A0B" w:rsidRPr="00006C64">
        <w:rPr>
          <w:rFonts w:eastAsia="Times New Roman" w:cs="Calibri"/>
          <w:color w:val="auto"/>
          <w:lang w:val="en-GB" w:eastAsia="en-AU"/>
        </w:rPr>
        <w:t xml:space="preserve">(the first 480 to be distributed containing 500 book titles and 1,800 </w:t>
      </w:r>
      <w:r w:rsidR="004E4A85" w:rsidRPr="00006C64">
        <w:rPr>
          <w:rFonts w:eastAsia="Times New Roman" w:cs="Calibri"/>
          <w:color w:val="auto"/>
          <w:lang w:val="en-GB" w:eastAsia="en-AU"/>
        </w:rPr>
        <w:t>containing 760 book titles</w:t>
      </w:r>
      <w:r w:rsidR="008C7C42" w:rsidRPr="00006C64">
        <w:rPr>
          <w:rFonts w:eastAsia="Times New Roman" w:cs="Calibri"/>
          <w:color w:val="auto"/>
          <w:lang w:val="en-GB" w:eastAsia="en-AU"/>
        </w:rPr>
        <w:t>)</w:t>
      </w:r>
      <w:r w:rsidR="004E4A85" w:rsidRPr="00006C64">
        <w:rPr>
          <w:rFonts w:eastAsia="Times New Roman" w:cs="Calibri"/>
          <w:color w:val="auto"/>
          <w:lang w:val="en-GB" w:eastAsia="en-AU"/>
        </w:rPr>
        <w:t xml:space="preserve"> have been distributed to 5</w:t>
      </w:r>
      <w:r w:rsidR="00CB3A0B" w:rsidRPr="00006C64">
        <w:rPr>
          <w:rFonts w:eastAsia="Times New Roman" w:cs="Calibri"/>
          <w:color w:val="auto"/>
          <w:lang w:val="en-GB" w:eastAsia="en-AU"/>
        </w:rPr>
        <w:t>7</w:t>
      </w:r>
      <w:r w:rsidR="004E4A85" w:rsidRPr="00006C64">
        <w:rPr>
          <w:rFonts w:eastAsia="Times New Roman" w:cs="Calibri"/>
          <w:color w:val="auto"/>
          <w:lang w:val="en-GB" w:eastAsia="en-AU"/>
        </w:rPr>
        <w:t xml:space="preserve"> elementary schools, and vernacular stories have been added to software on tablets - with over 2,500 users reading more than 270,000 book titles.</w:t>
      </w:r>
    </w:p>
    <w:p w14:paraId="12BE70C5" w14:textId="4C25110A" w:rsidR="00B27560" w:rsidRPr="00006C64" w:rsidRDefault="008C7C42" w:rsidP="009F326F">
      <w:pPr>
        <w:jc w:val="both"/>
        <w:rPr>
          <w:color w:val="auto"/>
          <w:lang w:val="en-GB"/>
        </w:rPr>
      </w:pPr>
      <w:r w:rsidRPr="00006C64">
        <w:rPr>
          <w:color w:val="auto"/>
          <w:lang w:val="en-GB"/>
        </w:rPr>
        <w:t xml:space="preserve">To support the evaluation of impact a baseline survey was undertaken in 2017, a midline in 2018 and an </w:t>
      </w:r>
      <w:proofErr w:type="spellStart"/>
      <w:r w:rsidRPr="00006C64">
        <w:rPr>
          <w:color w:val="auto"/>
          <w:lang w:val="en-GB"/>
        </w:rPr>
        <w:t>endline</w:t>
      </w:r>
      <w:proofErr w:type="spellEnd"/>
      <w:r w:rsidRPr="00006C64">
        <w:rPr>
          <w:color w:val="auto"/>
          <w:lang w:val="en-GB"/>
        </w:rPr>
        <w:t xml:space="preserve"> </w:t>
      </w:r>
      <w:r w:rsidR="00F64546" w:rsidRPr="00006C64">
        <w:rPr>
          <w:color w:val="auto"/>
          <w:lang w:val="en-GB"/>
        </w:rPr>
        <w:t xml:space="preserve">survey </w:t>
      </w:r>
      <w:r w:rsidRPr="00006C64">
        <w:rPr>
          <w:color w:val="auto"/>
          <w:lang w:val="en-GB"/>
        </w:rPr>
        <w:t>in 2021</w:t>
      </w:r>
      <w:r w:rsidR="00F64546" w:rsidRPr="00006C64">
        <w:rPr>
          <w:color w:val="auto"/>
          <w:lang w:val="en-GB"/>
        </w:rPr>
        <w:t xml:space="preserve"> (more information can be found pages </w:t>
      </w:r>
      <w:r w:rsidR="00303ED5" w:rsidRPr="00006C64">
        <w:rPr>
          <w:color w:val="auto"/>
          <w:lang w:val="en-GB"/>
        </w:rPr>
        <w:t>9-12). The results of these survey</w:t>
      </w:r>
      <w:r w:rsidR="00A04746" w:rsidRPr="00006C64">
        <w:rPr>
          <w:color w:val="auto"/>
          <w:lang w:val="en-GB"/>
        </w:rPr>
        <w:t>s</w:t>
      </w:r>
      <w:r w:rsidR="00303ED5" w:rsidRPr="00006C64">
        <w:rPr>
          <w:color w:val="auto"/>
          <w:lang w:val="en-GB"/>
        </w:rPr>
        <w:t xml:space="preserve"> have shown that the initiatives undertaken by each </w:t>
      </w:r>
      <w:r w:rsidR="00342A0A" w:rsidRPr="00006C64">
        <w:rPr>
          <w:color w:val="auto"/>
          <w:lang w:val="en-GB"/>
        </w:rPr>
        <w:t>consortium</w:t>
      </w:r>
      <w:r w:rsidR="00303ED5" w:rsidRPr="00006C64">
        <w:rPr>
          <w:color w:val="auto"/>
          <w:lang w:val="en-GB"/>
        </w:rPr>
        <w:t xml:space="preserve"> </w:t>
      </w:r>
      <w:r w:rsidR="00342A0A" w:rsidRPr="00006C64">
        <w:rPr>
          <w:color w:val="auto"/>
          <w:lang w:val="en-GB"/>
        </w:rPr>
        <w:t>has</w:t>
      </w:r>
      <w:r w:rsidR="003063F3" w:rsidRPr="00006C64">
        <w:rPr>
          <w:color w:val="auto"/>
          <w:lang w:val="en-GB"/>
        </w:rPr>
        <w:t xml:space="preserve"> contributed to improved student learning </w:t>
      </w:r>
      <w:r w:rsidR="004341D6" w:rsidRPr="00006C64">
        <w:rPr>
          <w:color w:val="auto"/>
          <w:lang w:val="en-GB"/>
        </w:rPr>
        <w:t xml:space="preserve">outcomes </w:t>
      </w:r>
      <w:r w:rsidR="003063F3" w:rsidRPr="00006C64">
        <w:rPr>
          <w:color w:val="auto"/>
          <w:lang w:val="en-GB"/>
        </w:rPr>
        <w:t>and</w:t>
      </w:r>
      <w:r w:rsidR="004341D6" w:rsidRPr="00006C64">
        <w:rPr>
          <w:color w:val="auto"/>
          <w:lang w:val="en-GB"/>
        </w:rPr>
        <w:t xml:space="preserve"> </w:t>
      </w:r>
      <w:r w:rsidR="003063F3" w:rsidRPr="00006C64">
        <w:rPr>
          <w:color w:val="auto"/>
          <w:lang w:val="en-GB"/>
        </w:rPr>
        <w:t>teaching practice</w:t>
      </w:r>
      <w:r w:rsidR="0002167B" w:rsidRPr="00006C64">
        <w:rPr>
          <w:color w:val="auto"/>
          <w:lang w:val="en-GB"/>
        </w:rPr>
        <w:t xml:space="preserve">. </w:t>
      </w:r>
      <w:r w:rsidR="00A70BAF" w:rsidRPr="00006C64">
        <w:rPr>
          <w:color w:val="auto"/>
          <w:lang w:val="en-GB"/>
        </w:rPr>
        <w:t xml:space="preserve">Students </w:t>
      </w:r>
      <w:r w:rsidR="00D25B64" w:rsidRPr="00006C64">
        <w:rPr>
          <w:color w:val="auto"/>
          <w:lang w:val="en-GB"/>
        </w:rPr>
        <w:t xml:space="preserve">in </w:t>
      </w:r>
      <w:r w:rsidR="00A70BAF" w:rsidRPr="00006C64">
        <w:rPr>
          <w:color w:val="auto"/>
          <w:lang w:val="en-GB"/>
        </w:rPr>
        <w:t xml:space="preserve">the </w:t>
      </w:r>
      <w:proofErr w:type="spellStart"/>
      <w:r w:rsidR="00A70BAF" w:rsidRPr="00006C64">
        <w:rPr>
          <w:color w:val="auto"/>
          <w:lang w:val="en-GB"/>
        </w:rPr>
        <w:t>endline</w:t>
      </w:r>
      <w:proofErr w:type="spellEnd"/>
      <w:r w:rsidR="00A70BAF" w:rsidRPr="00006C64">
        <w:rPr>
          <w:color w:val="auto"/>
          <w:lang w:val="en-GB"/>
        </w:rPr>
        <w:t xml:space="preserve"> </w:t>
      </w:r>
      <w:r w:rsidR="00951576" w:rsidRPr="00006C64">
        <w:rPr>
          <w:color w:val="auto"/>
          <w:lang w:val="en-GB"/>
        </w:rPr>
        <w:t xml:space="preserve">assessment </w:t>
      </w:r>
      <w:r w:rsidR="00D25B64" w:rsidRPr="00006C64">
        <w:rPr>
          <w:color w:val="auto"/>
          <w:lang w:val="en-GB"/>
        </w:rPr>
        <w:t xml:space="preserve">scored on average 12 percentage points higher in comprehension than students </w:t>
      </w:r>
      <w:r w:rsidR="00951576" w:rsidRPr="00006C64">
        <w:rPr>
          <w:color w:val="auto"/>
          <w:lang w:val="en-GB"/>
        </w:rPr>
        <w:t xml:space="preserve">from the same grade level </w:t>
      </w:r>
      <w:r w:rsidR="00D25B64" w:rsidRPr="00006C64">
        <w:rPr>
          <w:color w:val="auto"/>
          <w:lang w:val="en-GB"/>
        </w:rPr>
        <w:t xml:space="preserve">in 2017 and 8 percentage points higher in subtraction and addition. There are </w:t>
      </w:r>
      <w:r w:rsidR="00A357EA" w:rsidRPr="00006C64">
        <w:rPr>
          <w:color w:val="auto"/>
          <w:lang w:val="en-GB"/>
        </w:rPr>
        <w:t xml:space="preserve">now </w:t>
      </w:r>
      <w:r w:rsidR="00D25B64" w:rsidRPr="00006C64">
        <w:rPr>
          <w:color w:val="auto"/>
          <w:lang w:val="en-GB"/>
        </w:rPr>
        <w:t>fewer students scoring below 20</w:t>
      </w:r>
      <w:r w:rsidR="00A357EA" w:rsidRPr="00006C64">
        <w:rPr>
          <w:color w:val="auto"/>
          <w:lang w:val="en-GB"/>
        </w:rPr>
        <w:t xml:space="preserve"> </w:t>
      </w:r>
      <w:r w:rsidR="00A357EA" w:rsidRPr="00006C64">
        <w:rPr>
          <w:color w:val="auto"/>
          <w:lang w:val="en-GB"/>
        </w:rPr>
        <w:lastRenderedPageBreak/>
        <w:t>percent</w:t>
      </w:r>
      <w:r w:rsidR="00D25B64" w:rsidRPr="00006C64">
        <w:rPr>
          <w:color w:val="auto"/>
          <w:lang w:val="en-GB"/>
        </w:rPr>
        <w:t xml:space="preserve"> on literacy and numeracy subtests.</w:t>
      </w:r>
      <w:r w:rsidR="00A357EA" w:rsidRPr="00006C64">
        <w:rPr>
          <w:color w:val="auto"/>
          <w:lang w:val="en-GB"/>
        </w:rPr>
        <w:t xml:space="preserve"> </w:t>
      </w:r>
      <w:r w:rsidR="006C7479" w:rsidRPr="00006C64">
        <w:rPr>
          <w:color w:val="auto"/>
          <w:lang w:val="en-GB"/>
        </w:rPr>
        <w:t xml:space="preserve">Compared to teachers that had not received training, </w:t>
      </w:r>
      <w:r w:rsidR="00F00260" w:rsidRPr="00006C64">
        <w:rPr>
          <w:color w:val="auto"/>
          <w:lang w:val="en-GB"/>
        </w:rPr>
        <w:t xml:space="preserve">PPF supported teachers </w:t>
      </w:r>
      <w:r w:rsidR="006C7479" w:rsidRPr="00006C64">
        <w:rPr>
          <w:color w:val="auto"/>
          <w:lang w:val="en-GB"/>
        </w:rPr>
        <w:t xml:space="preserve">performed </w:t>
      </w:r>
      <w:r w:rsidR="00F00260" w:rsidRPr="00006C64">
        <w:rPr>
          <w:color w:val="auto"/>
          <w:lang w:val="en-GB"/>
        </w:rPr>
        <w:t xml:space="preserve">on average 7 percentage points higher in classroom management and </w:t>
      </w:r>
      <w:r w:rsidR="007578D6" w:rsidRPr="00006C64">
        <w:rPr>
          <w:color w:val="auto"/>
          <w:lang w:val="en-GB"/>
        </w:rPr>
        <w:t xml:space="preserve">student engagement reflecting the </w:t>
      </w:r>
      <w:r w:rsidR="006C7479" w:rsidRPr="00006C64">
        <w:rPr>
          <w:color w:val="auto"/>
          <w:lang w:val="en-GB"/>
        </w:rPr>
        <w:t xml:space="preserve">specific pedagogical areas that </w:t>
      </w:r>
      <w:r w:rsidR="00B27560" w:rsidRPr="00006C64">
        <w:rPr>
          <w:color w:val="auto"/>
          <w:lang w:val="en-GB"/>
        </w:rPr>
        <w:t xml:space="preserve">were </w:t>
      </w:r>
      <w:r w:rsidR="006C7479" w:rsidRPr="00006C64">
        <w:rPr>
          <w:color w:val="auto"/>
          <w:lang w:val="en-GB"/>
        </w:rPr>
        <w:t>practiced repeatedly during teacher professional development activities</w:t>
      </w:r>
      <w:r w:rsidR="00B27560" w:rsidRPr="00006C64">
        <w:rPr>
          <w:color w:val="auto"/>
          <w:lang w:val="en-GB"/>
        </w:rPr>
        <w:t xml:space="preserve">. </w:t>
      </w:r>
    </w:p>
    <w:p w14:paraId="51C7276E" w14:textId="24953244" w:rsidR="004E4A85" w:rsidRPr="00006C64" w:rsidRDefault="004E4A85" w:rsidP="00077B0E">
      <w:pPr>
        <w:rPr>
          <w:color w:val="auto"/>
          <w:lang w:val="en-GB"/>
        </w:rPr>
      </w:pPr>
      <w:r w:rsidRPr="00006C64">
        <w:rPr>
          <w:color w:val="auto"/>
          <w:lang w:val="en-GB"/>
        </w:rPr>
        <w:t xml:space="preserve">Importantly, the </w:t>
      </w:r>
      <w:r w:rsidR="00A04746" w:rsidRPr="00006C64">
        <w:rPr>
          <w:color w:val="auto"/>
          <w:lang w:val="en-GB"/>
        </w:rPr>
        <w:t xml:space="preserve">program has </w:t>
      </w:r>
      <w:r w:rsidRPr="00006C64">
        <w:rPr>
          <w:color w:val="auto"/>
          <w:lang w:val="en-GB"/>
        </w:rPr>
        <w:t xml:space="preserve">achieved some significant gains in gender equity and social inclusion. Teaching modules </w:t>
      </w:r>
      <w:r w:rsidR="00455992" w:rsidRPr="00006C64">
        <w:rPr>
          <w:color w:val="auto"/>
          <w:lang w:val="en-GB"/>
        </w:rPr>
        <w:t>promote</w:t>
      </w:r>
      <w:r w:rsidRPr="00006C64">
        <w:rPr>
          <w:color w:val="auto"/>
          <w:lang w:val="en-GB"/>
        </w:rPr>
        <w:t xml:space="preserve"> inclusion, and communities have been engaged </w:t>
      </w:r>
      <w:r w:rsidR="00455992" w:rsidRPr="00006C64">
        <w:rPr>
          <w:color w:val="auto"/>
          <w:lang w:val="en-GB"/>
        </w:rPr>
        <w:t>in sensiti</w:t>
      </w:r>
      <w:r w:rsidR="00342A0A" w:rsidRPr="00006C64">
        <w:rPr>
          <w:color w:val="auto"/>
          <w:lang w:val="en-GB"/>
        </w:rPr>
        <w:t>s</w:t>
      </w:r>
      <w:r w:rsidR="00455992" w:rsidRPr="00006C64">
        <w:rPr>
          <w:color w:val="auto"/>
          <w:lang w:val="en-GB"/>
        </w:rPr>
        <w:t xml:space="preserve">ation activities that have challenged </w:t>
      </w:r>
      <w:r w:rsidRPr="00006C64">
        <w:rPr>
          <w:color w:val="auto"/>
          <w:lang w:val="en-GB"/>
        </w:rPr>
        <w:t>the traditional ‘role’ of girls</w:t>
      </w:r>
      <w:r w:rsidR="00455992" w:rsidRPr="00006C64">
        <w:rPr>
          <w:color w:val="auto"/>
          <w:lang w:val="en-GB"/>
        </w:rPr>
        <w:t xml:space="preserve"> and the negative implications on their education.</w:t>
      </w:r>
      <w:r w:rsidR="00077B0E" w:rsidRPr="00006C64">
        <w:rPr>
          <w:color w:val="auto"/>
          <w:lang w:val="en-GB"/>
        </w:rPr>
        <w:t xml:space="preserve"> </w:t>
      </w:r>
      <w:r w:rsidRPr="00006C64">
        <w:rPr>
          <w:color w:val="auto"/>
          <w:lang w:val="en-GB"/>
        </w:rPr>
        <w:t xml:space="preserve">These gains have also been achieved for children with disabilities, challenging the cultural norms of exclusion. </w:t>
      </w:r>
      <w:r w:rsidRPr="00006C64">
        <w:rPr>
          <w:rFonts w:eastAsia="Times New Roman" w:cs="Calibri"/>
          <w:color w:val="auto"/>
          <w:lang w:val="en-GB" w:eastAsia="en-AU"/>
        </w:rPr>
        <w:t xml:space="preserve">2,595 elementary teachers </w:t>
      </w:r>
      <w:r w:rsidR="0020479A" w:rsidRPr="00006C64">
        <w:rPr>
          <w:rFonts w:eastAsia="Times New Roman" w:cs="Calibri"/>
          <w:color w:val="auto"/>
          <w:lang w:val="en-GB" w:eastAsia="en-AU"/>
        </w:rPr>
        <w:t xml:space="preserve">(1399 females) </w:t>
      </w:r>
      <w:r w:rsidRPr="00006C64">
        <w:rPr>
          <w:rFonts w:eastAsia="Times New Roman" w:cs="Calibri"/>
          <w:color w:val="auto"/>
          <w:lang w:val="en-GB" w:eastAsia="en-AU"/>
        </w:rPr>
        <w:t xml:space="preserve">and </w:t>
      </w:r>
      <w:r w:rsidR="00EA374E" w:rsidRPr="00006C64">
        <w:rPr>
          <w:rFonts w:eastAsia="Times New Roman" w:cs="Calibri"/>
          <w:color w:val="auto"/>
          <w:lang w:val="en-GB" w:eastAsia="en-AU"/>
        </w:rPr>
        <w:t>78</w:t>
      </w:r>
      <w:r w:rsidRPr="00006C64">
        <w:rPr>
          <w:rFonts w:eastAsia="Times New Roman" w:cs="Calibri"/>
          <w:color w:val="auto"/>
          <w:lang w:val="en-GB" w:eastAsia="en-AU"/>
        </w:rPr>
        <w:t xml:space="preserve"> District Inspectors </w:t>
      </w:r>
      <w:r w:rsidR="00E508E2" w:rsidRPr="00006C64">
        <w:rPr>
          <w:rFonts w:eastAsia="Times New Roman" w:cs="Calibri"/>
          <w:color w:val="auto"/>
          <w:lang w:val="en-GB" w:eastAsia="en-AU"/>
        </w:rPr>
        <w:t>(</w:t>
      </w:r>
      <w:r w:rsidR="00FC0247" w:rsidRPr="00006C64">
        <w:rPr>
          <w:rFonts w:eastAsia="Times New Roman" w:cs="Calibri"/>
          <w:color w:val="auto"/>
          <w:lang w:val="en-GB" w:eastAsia="en-AU"/>
        </w:rPr>
        <w:t>38</w:t>
      </w:r>
      <w:r w:rsidR="00E508E2" w:rsidRPr="00006C64">
        <w:rPr>
          <w:rFonts w:eastAsia="Times New Roman" w:cs="Calibri"/>
          <w:color w:val="auto"/>
          <w:lang w:val="en-GB" w:eastAsia="en-AU"/>
        </w:rPr>
        <w:t xml:space="preserve"> females) </w:t>
      </w:r>
      <w:r w:rsidR="00455992" w:rsidRPr="00006C64">
        <w:rPr>
          <w:rFonts w:eastAsia="Times New Roman" w:cs="Calibri"/>
          <w:color w:val="auto"/>
          <w:lang w:val="en-GB" w:eastAsia="en-AU"/>
        </w:rPr>
        <w:t xml:space="preserve">received </w:t>
      </w:r>
      <w:r w:rsidRPr="00006C64">
        <w:rPr>
          <w:rFonts w:eastAsia="Times New Roman" w:cs="Calibri"/>
          <w:color w:val="auto"/>
          <w:lang w:val="en-GB" w:eastAsia="en-AU"/>
        </w:rPr>
        <w:t>train</w:t>
      </w:r>
      <w:r w:rsidR="00455992" w:rsidRPr="00006C64">
        <w:rPr>
          <w:rFonts w:eastAsia="Times New Roman" w:cs="Calibri"/>
          <w:color w:val="auto"/>
          <w:lang w:val="en-GB" w:eastAsia="en-AU"/>
        </w:rPr>
        <w:t>ing</w:t>
      </w:r>
      <w:r w:rsidRPr="00006C64">
        <w:rPr>
          <w:rFonts w:eastAsia="Times New Roman" w:cs="Calibri"/>
          <w:color w:val="auto"/>
          <w:lang w:val="en-GB" w:eastAsia="en-AU"/>
        </w:rPr>
        <w:t xml:space="preserve"> in gender and disability inclusive practices and learnt how to screen and assess children for disabilities, develop and implement individual education plans, and make referrals to </w:t>
      </w:r>
      <w:r w:rsidR="00455992" w:rsidRPr="00006C64">
        <w:rPr>
          <w:rFonts w:eastAsia="Times New Roman" w:cs="Calibri"/>
          <w:color w:val="auto"/>
          <w:lang w:val="en-GB" w:eastAsia="en-AU"/>
        </w:rPr>
        <w:t>disability support services</w:t>
      </w:r>
      <w:r w:rsidRPr="00006C64">
        <w:rPr>
          <w:rFonts w:eastAsia="Times New Roman" w:cs="Calibri"/>
          <w:color w:val="auto"/>
          <w:lang w:val="en-GB" w:eastAsia="en-AU"/>
        </w:rPr>
        <w:t xml:space="preserve">. </w:t>
      </w:r>
      <w:r w:rsidRPr="00006C64">
        <w:rPr>
          <w:color w:val="auto"/>
          <w:lang w:val="en-GB"/>
        </w:rPr>
        <w:t xml:space="preserve">This has assisted the IERCs to reach beyond their current resource capability and support a much wider region. </w:t>
      </w:r>
    </w:p>
    <w:p w14:paraId="60408E49" w14:textId="13B7594F" w:rsidR="004E4A85" w:rsidRPr="00006C64" w:rsidRDefault="004E4A85" w:rsidP="004E4A85">
      <w:pPr>
        <w:jc w:val="both"/>
        <w:textAlignment w:val="baseline"/>
        <w:rPr>
          <w:rFonts w:eastAsia="Times New Roman" w:cs="Calibri"/>
          <w:color w:val="auto"/>
          <w:lang w:val="en-GB" w:eastAsia="en-AU"/>
        </w:rPr>
      </w:pPr>
      <w:r w:rsidRPr="00006C64">
        <w:rPr>
          <w:rFonts w:eastAsia="Times New Roman" w:cs="Calibri"/>
          <w:color w:val="auto"/>
          <w:lang w:val="en-GB" w:eastAsia="en-AU"/>
        </w:rPr>
        <w:t xml:space="preserve">School management and governance mechanisms have also been strengthened to better support teaching quality, student learning and gender and disability inclusion with </w:t>
      </w:r>
      <w:r w:rsidR="0005412F" w:rsidRPr="00006C64">
        <w:rPr>
          <w:rFonts w:eastAsia="Times New Roman" w:cs="Calibri"/>
          <w:color w:val="auto"/>
          <w:lang w:val="en-GB" w:eastAsia="en-AU"/>
        </w:rPr>
        <w:t>2</w:t>
      </w:r>
      <w:r w:rsidR="00CD750A" w:rsidRPr="00006C64">
        <w:rPr>
          <w:rFonts w:eastAsia="Times New Roman" w:cs="Calibri"/>
          <w:color w:val="auto"/>
          <w:lang w:val="en-GB" w:eastAsia="en-AU"/>
        </w:rPr>
        <w:t>,</w:t>
      </w:r>
      <w:r w:rsidR="0005412F" w:rsidRPr="00006C64">
        <w:rPr>
          <w:rFonts w:eastAsia="Times New Roman" w:cs="Calibri"/>
          <w:color w:val="auto"/>
          <w:lang w:val="en-GB" w:eastAsia="en-AU"/>
        </w:rPr>
        <w:t xml:space="preserve">815 </w:t>
      </w:r>
      <w:r w:rsidR="00CD750A" w:rsidRPr="00006C64">
        <w:rPr>
          <w:rFonts w:eastAsia="Times New Roman" w:cs="Calibri"/>
          <w:color w:val="auto"/>
          <w:lang w:val="en-GB" w:eastAsia="en-AU"/>
        </w:rPr>
        <w:t>S</w:t>
      </w:r>
      <w:r w:rsidR="00431D10" w:rsidRPr="00006C64">
        <w:rPr>
          <w:rFonts w:eastAsia="Times New Roman" w:cs="Calibri"/>
          <w:color w:val="auto"/>
          <w:lang w:val="en-GB" w:eastAsia="en-AU"/>
        </w:rPr>
        <w:t>chool Board</w:t>
      </w:r>
      <w:r w:rsidR="00CD750A" w:rsidRPr="00006C64">
        <w:rPr>
          <w:rFonts w:eastAsia="Times New Roman" w:cs="Calibri"/>
          <w:color w:val="auto"/>
          <w:lang w:val="en-GB" w:eastAsia="en-AU"/>
        </w:rPr>
        <w:t xml:space="preserve"> members (707 females) </w:t>
      </w:r>
      <w:r w:rsidRPr="00006C64">
        <w:rPr>
          <w:rFonts w:eastAsia="Times New Roman" w:cs="Calibri"/>
          <w:color w:val="auto"/>
          <w:lang w:val="en-GB" w:eastAsia="en-AU"/>
        </w:rPr>
        <w:t xml:space="preserve">trained in effective school management, and </w:t>
      </w:r>
      <w:r w:rsidR="00CD750A" w:rsidRPr="00006C64">
        <w:rPr>
          <w:rFonts w:eastAsia="Times New Roman" w:cs="Calibri"/>
          <w:color w:val="auto"/>
          <w:lang w:val="en-GB" w:eastAsia="en-AU"/>
        </w:rPr>
        <w:t>financial management</w:t>
      </w:r>
      <w:r w:rsidRPr="00006C64">
        <w:rPr>
          <w:rFonts w:eastAsia="Times New Roman" w:cs="Calibri"/>
          <w:color w:val="auto"/>
          <w:lang w:val="en-GB" w:eastAsia="en-AU"/>
        </w:rPr>
        <w:t xml:space="preserve">. In addition, 551 </w:t>
      </w:r>
      <w:r w:rsidR="00C12B97" w:rsidRPr="00006C64">
        <w:rPr>
          <w:rFonts w:eastAsia="Times New Roman" w:cs="Calibri"/>
          <w:color w:val="auto"/>
          <w:lang w:val="en-GB" w:eastAsia="en-AU"/>
        </w:rPr>
        <w:t xml:space="preserve">SLIPs </w:t>
      </w:r>
      <w:r w:rsidRPr="00006C64">
        <w:rPr>
          <w:rFonts w:eastAsia="Times New Roman" w:cs="Calibri"/>
          <w:color w:val="auto"/>
          <w:lang w:val="en-GB" w:eastAsia="en-AU"/>
        </w:rPr>
        <w:t>were developed with strategies addressing gender and disability inclusion with more than 50,000 parents/caregivers engaged in SLIP development. </w:t>
      </w:r>
    </w:p>
    <w:p w14:paraId="49BBF4AF" w14:textId="6A3B8FFB" w:rsidR="004E4A85" w:rsidRPr="00006C64" w:rsidRDefault="002F36B7">
      <w:pPr>
        <w:jc w:val="both"/>
        <w:rPr>
          <w:rFonts w:asciiTheme="majorHAnsi" w:eastAsia="Times New Roman" w:hAnsiTheme="majorHAnsi" w:cstheme="majorHAnsi"/>
          <w:color w:val="auto"/>
          <w:lang w:val="en-GB" w:eastAsia="en-AU"/>
        </w:rPr>
      </w:pPr>
      <w:r w:rsidRPr="00006C64">
        <w:rPr>
          <w:rFonts w:asciiTheme="majorHAnsi" w:eastAsia="Times New Roman" w:hAnsiTheme="majorHAnsi" w:cstheme="majorHAnsi"/>
          <w:color w:val="auto"/>
          <w:lang w:val="en-GB" w:eastAsia="en-AU"/>
        </w:rPr>
        <w:t xml:space="preserve">Results show that since 2017, results in literacy and numeracy have improved across the 10 provinces targeted by PPF. </w:t>
      </w:r>
      <w:r w:rsidR="004E4A85" w:rsidRPr="00006C64">
        <w:rPr>
          <w:rFonts w:asciiTheme="majorHAnsi" w:eastAsia="Times New Roman" w:hAnsiTheme="majorHAnsi" w:cstheme="majorHAnsi"/>
          <w:color w:val="auto"/>
          <w:lang w:val="en-GB" w:eastAsia="en-AU"/>
        </w:rPr>
        <w:t>The focus on foundational standards in elementary education has proved successful, presenting a positive trajectory and story to shape future policy and practice. </w:t>
      </w:r>
    </w:p>
    <w:p w14:paraId="744FA0DF" w14:textId="57E52277" w:rsidR="003C4559" w:rsidRPr="00006C64" w:rsidRDefault="007F4462">
      <w:pPr>
        <w:jc w:val="both"/>
        <w:rPr>
          <w:rFonts w:asciiTheme="majorHAnsi" w:eastAsia="Times New Roman" w:hAnsiTheme="majorHAnsi" w:cstheme="majorHAnsi"/>
          <w:color w:val="auto"/>
          <w:lang w:val="en-GB" w:eastAsia="en-AU"/>
        </w:rPr>
      </w:pPr>
      <w:r w:rsidRPr="00006C64">
        <w:rPr>
          <w:rFonts w:asciiTheme="majorHAnsi" w:eastAsia="Times New Roman" w:hAnsiTheme="majorHAnsi" w:cstheme="majorHAnsi"/>
          <w:color w:val="auto"/>
          <w:lang w:val="en-GB" w:eastAsia="en-AU"/>
        </w:rPr>
        <w:t>The program has</w:t>
      </w:r>
      <w:r w:rsidR="00A94277" w:rsidRPr="00006C64">
        <w:rPr>
          <w:rFonts w:asciiTheme="majorHAnsi" w:eastAsia="Times New Roman" w:hAnsiTheme="majorHAnsi" w:cstheme="majorHAnsi"/>
          <w:color w:val="auto"/>
          <w:lang w:val="en-GB" w:eastAsia="en-AU"/>
        </w:rPr>
        <w:t>,</w:t>
      </w:r>
      <w:r w:rsidRPr="00006C64">
        <w:rPr>
          <w:rFonts w:asciiTheme="majorHAnsi" w:eastAsia="Times New Roman" w:hAnsiTheme="majorHAnsi" w:cstheme="majorHAnsi"/>
          <w:color w:val="auto"/>
          <w:lang w:val="en-GB" w:eastAsia="en-AU"/>
        </w:rPr>
        <w:t xml:space="preserve"> however</w:t>
      </w:r>
      <w:r w:rsidR="00A94277" w:rsidRPr="00006C64">
        <w:rPr>
          <w:rFonts w:asciiTheme="majorHAnsi" w:eastAsia="Times New Roman" w:hAnsiTheme="majorHAnsi" w:cstheme="majorHAnsi"/>
          <w:color w:val="auto"/>
          <w:lang w:val="en-GB" w:eastAsia="en-AU"/>
        </w:rPr>
        <w:t>,</w:t>
      </w:r>
      <w:r w:rsidRPr="00006C64">
        <w:rPr>
          <w:rFonts w:asciiTheme="majorHAnsi" w:eastAsia="Times New Roman" w:hAnsiTheme="majorHAnsi" w:cstheme="majorHAnsi"/>
          <w:color w:val="auto"/>
          <w:lang w:val="en-GB" w:eastAsia="en-AU"/>
        </w:rPr>
        <w:t xml:space="preserve"> faced some challenges</w:t>
      </w:r>
      <w:r w:rsidR="00A94277" w:rsidRPr="00006C64">
        <w:rPr>
          <w:rFonts w:asciiTheme="majorHAnsi" w:eastAsia="Times New Roman" w:hAnsiTheme="majorHAnsi" w:cstheme="majorHAnsi"/>
          <w:color w:val="auto"/>
          <w:lang w:val="en-GB" w:eastAsia="en-AU"/>
        </w:rPr>
        <w:t xml:space="preserve">. </w:t>
      </w:r>
      <w:r w:rsidR="00F64500" w:rsidRPr="00006C64">
        <w:rPr>
          <w:rFonts w:asciiTheme="majorHAnsi" w:eastAsia="Times New Roman" w:hAnsiTheme="majorHAnsi" w:cstheme="majorHAnsi"/>
          <w:color w:val="auto"/>
          <w:lang w:val="en-GB" w:eastAsia="en-AU"/>
        </w:rPr>
        <w:t xml:space="preserve">For the </w:t>
      </w:r>
      <w:r w:rsidR="00EC49CF" w:rsidRPr="00006C64">
        <w:rPr>
          <w:rFonts w:asciiTheme="majorHAnsi" w:eastAsia="Times New Roman" w:hAnsiTheme="majorHAnsi" w:cstheme="majorHAnsi"/>
          <w:color w:val="auto"/>
          <w:lang w:val="en-GB" w:eastAsia="en-AU"/>
        </w:rPr>
        <w:t>most part</w:t>
      </w:r>
      <w:r w:rsidR="00C568BB" w:rsidRPr="00006C64">
        <w:rPr>
          <w:rFonts w:asciiTheme="majorHAnsi" w:eastAsia="Times New Roman" w:hAnsiTheme="majorHAnsi" w:cstheme="majorHAnsi"/>
          <w:color w:val="auto"/>
          <w:lang w:val="en-GB" w:eastAsia="en-AU"/>
        </w:rPr>
        <w:t>,</w:t>
      </w:r>
      <w:r w:rsidR="00EC49CF" w:rsidRPr="00006C64">
        <w:rPr>
          <w:rFonts w:asciiTheme="majorHAnsi" w:eastAsia="Times New Roman" w:hAnsiTheme="majorHAnsi" w:cstheme="majorHAnsi"/>
          <w:color w:val="auto"/>
          <w:lang w:val="en-GB" w:eastAsia="en-AU"/>
        </w:rPr>
        <w:t xml:space="preserve"> the program adapted to address the challenges once identified to facilitate ongoing delivery of the various grant initiatives</w:t>
      </w:r>
      <w:r w:rsidR="00BA3240" w:rsidRPr="00006C64">
        <w:rPr>
          <w:rFonts w:asciiTheme="majorHAnsi" w:eastAsia="Times New Roman" w:hAnsiTheme="majorHAnsi" w:cstheme="majorHAnsi"/>
          <w:color w:val="auto"/>
          <w:lang w:val="en-GB" w:eastAsia="en-AU"/>
        </w:rPr>
        <w:t>.</w:t>
      </w:r>
      <w:r w:rsidR="00C568BB" w:rsidRPr="00006C64">
        <w:rPr>
          <w:rFonts w:asciiTheme="majorHAnsi" w:eastAsia="Times New Roman" w:hAnsiTheme="majorHAnsi" w:cstheme="majorHAnsi"/>
          <w:color w:val="auto"/>
          <w:lang w:val="en-GB" w:eastAsia="en-AU"/>
        </w:rPr>
        <w:t xml:space="preserve"> </w:t>
      </w:r>
      <w:r w:rsidR="006239D5" w:rsidRPr="00006C64">
        <w:rPr>
          <w:rFonts w:asciiTheme="majorHAnsi" w:eastAsia="Times New Roman" w:hAnsiTheme="majorHAnsi" w:cstheme="majorHAnsi"/>
          <w:color w:val="auto"/>
          <w:lang w:val="en-GB" w:eastAsia="en-AU"/>
        </w:rPr>
        <w:t xml:space="preserve">The key challenges identified in the initial two years of the program were </w:t>
      </w:r>
      <w:r w:rsidR="00327F05" w:rsidRPr="00006C64">
        <w:rPr>
          <w:rFonts w:asciiTheme="majorHAnsi" w:eastAsia="Times New Roman" w:hAnsiTheme="majorHAnsi" w:cstheme="majorHAnsi"/>
          <w:color w:val="auto"/>
          <w:lang w:val="en-GB" w:eastAsia="en-AU"/>
        </w:rPr>
        <w:t xml:space="preserve">around fostering collaboration and consistent ways of working amongst the program partners, key </w:t>
      </w:r>
      <w:r w:rsidR="000076BB" w:rsidRPr="00006C64">
        <w:rPr>
          <w:rFonts w:asciiTheme="majorHAnsi" w:eastAsia="Times New Roman" w:hAnsiTheme="majorHAnsi" w:cstheme="majorHAnsi"/>
          <w:color w:val="auto"/>
          <w:lang w:val="en-GB" w:eastAsia="en-AU"/>
        </w:rPr>
        <w:t>stakeholders,</w:t>
      </w:r>
      <w:r w:rsidR="00327F05" w:rsidRPr="00006C64">
        <w:rPr>
          <w:rFonts w:asciiTheme="majorHAnsi" w:eastAsia="Times New Roman" w:hAnsiTheme="majorHAnsi" w:cstheme="majorHAnsi"/>
          <w:color w:val="auto"/>
          <w:lang w:val="en-GB" w:eastAsia="en-AU"/>
        </w:rPr>
        <w:t xml:space="preserve"> and consortia members. </w:t>
      </w:r>
      <w:r w:rsidR="00C51192" w:rsidRPr="00006C64">
        <w:rPr>
          <w:rFonts w:asciiTheme="majorHAnsi" w:eastAsia="Times New Roman" w:hAnsiTheme="majorHAnsi" w:cstheme="majorHAnsi"/>
          <w:color w:val="auto"/>
          <w:lang w:val="en-GB" w:eastAsia="en-AU"/>
        </w:rPr>
        <w:t>This also led to a diversion in data collection and reporting methodologies, which limited the level of aggregate analysis</w:t>
      </w:r>
      <w:r w:rsidR="0021081D" w:rsidRPr="00006C64">
        <w:rPr>
          <w:rFonts w:asciiTheme="majorHAnsi" w:eastAsia="Times New Roman" w:hAnsiTheme="majorHAnsi" w:cstheme="majorHAnsi"/>
          <w:color w:val="auto"/>
          <w:lang w:val="en-GB" w:eastAsia="en-AU"/>
        </w:rPr>
        <w:t xml:space="preserve">. </w:t>
      </w:r>
    </w:p>
    <w:p w14:paraId="1B0EDA9D" w14:textId="3938A955" w:rsidR="00EE4230" w:rsidRPr="00006C64" w:rsidRDefault="00B92BCF">
      <w:pPr>
        <w:jc w:val="both"/>
        <w:rPr>
          <w:rFonts w:asciiTheme="majorHAnsi" w:eastAsia="Times New Roman" w:hAnsiTheme="majorHAnsi" w:cstheme="majorHAnsi"/>
          <w:color w:val="auto"/>
          <w:lang w:val="en-GB" w:eastAsia="en-AU"/>
        </w:rPr>
      </w:pPr>
      <w:r w:rsidRPr="00006C64">
        <w:rPr>
          <w:rFonts w:cs="Calibri"/>
          <w:color w:val="201F1E"/>
          <w:szCs w:val="22"/>
          <w:shd w:val="clear" w:color="auto" w:fill="FFFFFF"/>
          <w:lang w:val="en-GB"/>
        </w:rPr>
        <w:t xml:space="preserve">While overall the engagement with the lead NGO for each consortium was positive and achieved significant results in the 10 priority provinces, there were variation in performance amongst the three grantees. The performance of each was proportionate to the capability of the grant program manager and the commitment of senior management to achieving program outcomes. In </w:t>
      </w:r>
      <w:r w:rsidR="00FC7718" w:rsidRPr="00006C64">
        <w:rPr>
          <w:rFonts w:cs="Calibri"/>
          <w:color w:val="201F1E"/>
          <w:szCs w:val="22"/>
          <w:shd w:val="clear" w:color="auto" w:fill="FFFFFF"/>
          <w:lang w:val="en-GB"/>
        </w:rPr>
        <w:t xml:space="preserve">the two phases of the program, </w:t>
      </w:r>
      <w:r w:rsidR="0072149A" w:rsidRPr="00006C64">
        <w:rPr>
          <w:rFonts w:cs="Calibri"/>
          <w:color w:val="201F1E"/>
          <w:szCs w:val="22"/>
          <w:shd w:val="clear" w:color="auto" w:fill="FFFFFF"/>
          <w:lang w:val="en-GB"/>
        </w:rPr>
        <w:t>t</w:t>
      </w:r>
      <w:r w:rsidR="00F65D65" w:rsidRPr="00006C64">
        <w:rPr>
          <w:rFonts w:cs="Calibri"/>
          <w:color w:val="201F1E"/>
          <w:szCs w:val="22"/>
          <w:shd w:val="clear" w:color="auto" w:fill="FFFFFF"/>
          <w:lang w:val="en-GB"/>
        </w:rPr>
        <w:t xml:space="preserve">argets </w:t>
      </w:r>
      <w:r w:rsidRPr="00006C64">
        <w:rPr>
          <w:rFonts w:cs="Calibri"/>
          <w:color w:val="201F1E"/>
          <w:szCs w:val="22"/>
          <w:shd w:val="clear" w:color="auto" w:fill="FFFFFF"/>
          <w:lang w:val="en-GB"/>
        </w:rPr>
        <w:t xml:space="preserve">were </w:t>
      </w:r>
      <w:r w:rsidR="0072149A" w:rsidRPr="00006C64">
        <w:rPr>
          <w:rFonts w:cs="Calibri"/>
          <w:color w:val="201F1E"/>
          <w:szCs w:val="22"/>
          <w:shd w:val="clear" w:color="auto" w:fill="FFFFFF"/>
          <w:lang w:val="en-GB"/>
        </w:rPr>
        <w:t xml:space="preserve">met or </w:t>
      </w:r>
      <w:r w:rsidRPr="00006C64">
        <w:rPr>
          <w:rFonts w:cs="Calibri"/>
          <w:color w:val="201F1E"/>
          <w:szCs w:val="22"/>
          <w:shd w:val="clear" w:color="auto" w:fill="FFFFFF"/>
          <w:lang w:val="en-GB"/>
        </w:rPr>
        <w:t xml:space="preserve">exceeded for </w:t>
      </w:r>
      <w:r w:rsidR="0072149A" w:rsidRPr="00006C64">
        <w:rPr>
          <w:rFonts w:cs="Calibri"/>
          <w:color w:val="201F1E"/>
          <w:szCs w:val="22"/>
          <w:shd w:val="clear" w:color="auto" w:fill="FFFFFF"/>
          <w:lang w:val="en-GB"/>
        </w:rPr>
        <w:t xml:space="preserve">most </w:t>
      </w:r>
      <w:r w:rsidRPr="00006C64">
        <w:rPr>
          <w:rFonts w:cs="Calibri"/>
          <w:color w:val="201F1E"/>
          <w:szCs w:val="22"/>
          <w:shd w:val="clear" w:color="auto" w:fill="FFFFFF"/>
          <w:lang w:val="en-GB"/>
        </w:rPr>
        <w:t>grant outputs, however the</w:t>
      </w:r>
      <w:r w:rsidR="00F65D65" w:rsidRPr="00006C64">
        <w:rPr>
          <w:rFonts w:cs="Calibri"/>
          <w:color w:val="201F1E"/>
          <w:szCs w:val="22"/>
          <w:shd w:val="clear" w:color="auto" w:fill="FFFFFF"/>
          <w:lang w:val="en-GB"/>
        </w:rPr>
        <w:t xml:space="preserve"> quality </w:t>
      </w:r>
      <w:r w:rsidRPr="00006C64">
        <w:rPr>
          <w:rFonts w:cs="Calibri"/>
          <w:color w:val="201F1E"/>
          <w:szCs w:val="22"/>
          <w:shd w:val="clear" w:color="auto" w:fill="FFFFFF"/>
          <w:lang w:val="en-GB"/>
        </w:rPr>
        <w:t xml:space="preserve">of reporting to PPF fluctuated resulting in delays </w:t>
      </w:r>
      <w:r w:rsidR="0072149A" w:rsidRPr="00006C64">
        <w:rPr>
          <w:rFonts w:cs="Calibri"/>
          <w:color w:val="201F1E"/>
          <w:szCs w:val="22"/>
          <w:shd w:val="clear" w:color="auto" w:fill="FFFFFF"/>
          <w:lang w:val="en-GB"/>
        </w:rPr>
        <w:t xml:space="preserve">of </w:t>
      </w:r>
      <w:r w:rsidRPr="00006C64">
        <w:rPr>
          <w:rFonts w:cs="Calibri"/>
          <w:color w:val="201F1E"/>
          <w:szCs w:val="22"/>
          <w:shd w:val="clear" w:color="auto" w:fill="FFFFFF"/>
          <w:lang w:val="en-GB"/>
        </w:rPr>
        <w:t>corporate milestones.</w:t>
      </w:r>
      <w:r w:rsidR="00EB422C" w:rsidRPr="00006C64">
        <w:rPr>
          <w:rFonts w:cs="Calibri"/>
          <w:color w:val="201F1E"/>
          <w:szCs w:val="22"/>
          <w:shd w:val="clear" w:color="auto" w:fill="FFFFFF"/>
          <w:lang w:val="en-GB"/>
        </w:rPr>
        <w:t xml:space="preserve"> This was </w:t>
      </w:r>
      <w:r w:rsidR="004F31D0" w:rsidRPr="00006C64">
        <w:rPr>
          <w:rFonts w:cs="Calibri"/>
          <w:color w:val="201F1E"/>
          <w:szCs w:val="22"/>
          <w:shd w:val="clear" w:color="auto" w:fill="FFFFFF"/>
          <w:lang w:val="en-GB"/>
        </w:rPr>
        <w:t xml:space="preserve">particularly evident in </w:t>
      </w:r>
      <w:r w:rsidR="002F7A9D" w:rsidRPr="00006C64">
        <w:rPr>
          <w:rFonts w:cs="Calibri"/>
          <w:color w:val="201F1E"/>
          <w:szCs w:val="22"/>
          <w:shd w:val="clear" w:color="auto" w:fill="FFFFFF"/>
          <w:lang w:val="en-GB"/>
        </w:rPr>
        <w:t xml:space="preserve">the final months of the program when </w:t>
      </w:r>
      <w:r w:rsidR="003D275D" w:rsidRPr="00006C64">
        <w:rPr>
          <w:rFonts w:cs="Calibri"/>
          <w:color w:val="201F1E"/>
          <w:szCs w:val="22"/>
          <w:shd w:val="clear" w:color="auto" w:fill="FFFFFF"/>
          <w:lang w:val="en-GB"/>
        </w:rPr>
        <w:t xml:space="preserve">grantees </w:t>
      </w:r>
      <w:r w:rsidR="002F7A9D" w:rsidRPr="00006C64">
        <w:rPr>
          <w:rFonts w:cs="Calibri"/>
          <w:color w:val="201F1E"/>
          <w:szCs w:val="22"/>
          <w:shd w:val="clear" w:color="auto" w:fill="FFFFFF"/>
          <w:lang w:val="en-GB"/>
        </w:rPr>
        <w:t>w</w:t>
      </w:r>
      <w:r w:rsidR="003D275D" w:rsidRPr="00006C64">
        <w:rPr>
          <w:rFonts w:cs="Calibri"/>
          <w:color w:val="201F1E"/>
          <w:szCs w:val="22"/>
          <w:shd w:val="clear" w:color="auto" w:fill="FFFFFF"/>
          <w:lang w:val="en-GB"/>
        </w:rPr>
        <w:t>ere</w:t>
      </w:r>
      <w:r w:rsidR="002F7A9D" w:rsidRPr="00006C64">
        <w:rPr>
          <w:rFonts w:cs="Calibri"/>
          <w:color w:val="201F1E"/>
          <w:szCs w:val="22"/>
          <w:shd w:val="clear" w:color="auto" w:fill="FFFFFF"/>
          <w:lang w:val="en-GB"/>
        </w:rPr>
        <w:t xml:space="preserve"> juggling the impact of </w:t>
      </w:r>
      <w:r w:rsidR="0027019E" w:rsidRPr="00006C64">
        <w:rPr>
          <w:rFonts w:cs="Calibri"/>
          <w:color w:val="201F1E"/>
          <w:szCs w:val="22"/>
          <w:shd w:val="clear" w:color="auto" w:fill="FFFFFF"/>
          <w:lang w:val="en-GB"/>
        </w:rPr>
        <w:t>COVID-19</w:t>
      </w:r>
      <w:r w:rsidR="002F7A9D" w:rsidRPr="00006C64">
        <w:rPr>
          <w:rFonts w:cs="Calibri"/>
          <w:color w:val="201F1E"/>
          <w:szCs w:val="22"/>
          <w:shd w:val="clear" w:color="auto" w:fill="FFFFFF"/>
          <w:lang w:val="en-GB"/>
        </w:rPr>
        <w:t xml:space="preserve"> lockdowns at the same time </w:t>
      </w:r>
      <w:r w:rsidR="00CD7326" w:rsidRPr="00006C64">
        <w:rPr>
          <w:rFonts w:cs="Calibri"/>
          <w:color w:val="201F1E"/>
          <w:szCs w:val="22"/>
          <w:shd w:val="clear" w:color="auto" w:fill="FFFFFF"/>
          <w:lang w:val="en-GB"/>
        </w:rPr>
        <w:t xml:space="preserve">needing to complete the </w:t>
      </w:r>
      <w:proofErr w:type="spellStart"/>
      <w:r w:rsidR="00CD7326" w:rsidRPr="00006C64">
        <w:rPr>
          <w:rFonts w:cs="Calibri"/>
          <w:color w:val="201F1E"/>
          <w:szCs w:val="22"/>
          <w:shd w:val="clear" w:color="auto" w:fill="FFFFFF"/>
          <w:lang w:val="en-GB"/>
        </w:rPr>
        <w:t>endline</w:t>
      </w:r>
      <w:proofErr w:type="spellEnd"/>
      <w:r w:rsidR="00CD7326" w:rsidRPr="00006C64">
        <w:rPr>
          <w:rFonts w:cs="Calibri"/>
          <w:color w:val="201F1E"/>
          <w:szCs w:val="22"/>
          <w:shd w:val="clear" w:color="auto" w:fill="FFFFFF"/>
          <w:lang w:val="en-GB"/>
        </w:rPr>
        <w:t xml:space="preserve"> evaluation and close out activities. </w:t>
      </w:r>
      <w:r w:rsidR="00E83355" w:rsidRPr="00006C64">
        <w:rPr>
          <w:rFonts w:cs="Calibri"/>
          <w:color w:val="201F1E"/>
          <w:szCs w:val="22"/>
          <w:shd w:val="clear" w:color="auto" w:fill="FFFFFF"/>
          <w:lang w:val="en-GB"/>
        </w:rPr>
        <w:t xml:space="preserve">This contributed to underspending and delays in the final audit reports. </w:t>
      </w:r>
    </w:p>
    <w:p w14:paraId="09AC6499" w14:textId="20194DF6" w:rsidR="00342A0A" w:rsidRPr="00006C64" w:rsidRDefault="008576B9">
      <w:pPr>
        <w:jc w:val="both"/>
        <w:rPr>
          <w:rFonts w:asciiTheme="majorHAnsi" w:eastAsia="Times New Roman" w:hAnsiTheme="majorHAnsi" w:cstheme="majorHAnsi"/>
          <w:color w:val="auto"/>
          <w:lang w:val="en-GB" w:eastAsia="en-AU"/>
        </w:rPr>
      </w:pPr>
      <w:r w:rsidRPr="00006C64">
        <w:rPr>
          <w:rFonts w:asciiTheme="majorHAnsi" w:eastAsia="Times New Roman" w:hAnsiTheme="majorHAnsi" w:cstheme="majorHAnsi"/>
          <w:color w:val="auto"/>
          <w:lang w:val="en-GB" w:eastAsia="en-AU"/>
        </w:rPr>
        <w:t>Accessibility into the communities</w:t>
      </w:r>
      <w:r w:rsidR="00E0557E" w:rsidRPr="00006C64">
        <w:rPr>
          <w:rFonts w:asciiTheme="majorHAnsi" w:eastAsia="Times New Roman" w:hAnsiTheme="majorHAnsi" w:cstheme="majorHAnsi"/>
          <w:color w:val="auto"/>
          <w:lang w:val="en-GB" w:eastAsia="en-AU"/>
        </w:rPr>
        <w:t xml:space="preserve"> across the 10 provinces was a challenge for the life of the program, often causing delays in timeframes</w:t>
      </w:r>
      <w:r w:rsidR="003C4559" w:rsidRPr="00006C64">
        <w:rPr>
          <w:rFonts w:asciiTheme="majorHAnsi" w:eastAsia="Times New Roman" w:hAnsiTheme="majorHAnsi" w:cstheme="majorHAnsi"/>
          <w:color w:val="auto"/>
          <w:lang w:val="en-GB" w:eastAsia="en-AU"/>
        </w:rPr>
        <w:t xml:space="preserve"> and emphasising the importance of logistical planning to every activity for it to achieve success.</w:t>
      </w:r>
      <w:r w:rsidR="000518AC" w:rsidRPr="00006C64">
        <w:rPr>
          <w:rFonts w:asciiTheme="majorHAnsi" w:eastAsia="Times New Roman" w:hAnsiTheme="majorHAnsi" w:cstheme="majorHAnsi"/>
          <w:color w:val="auto"/>
          <w:lang w:val="en-GB" w:eastAsia="en-AU"/>
        </w:rPr>
        <w:t xml:space="preserve"> The cultural variation</w:t>
      </w:r>
      <w:r w:rsidR="00BB6921" w:rsidRPr="00006C64">
        <w:rPr>
          <w:rFonts w:asciiTheme="majorHAnsi" w:eastAsia="Times New Roman" w:hAnsiTheme="majorHAnsi" w:cstheme="majorHAnsi"/>
          <w:color w:val="auto"/>
          <w:lang w:val="en-GB" w:eastAsia="en-AU"/>
        </w:rPr>
        <w:t xml:space="preserve"> between communities, </w:t>
      </w:r>
      <w:r w:rsidR="000518AC" w:rsidRPr="00006C64">
        <w:rPr>
          <w:rFonts w:asciiTheme="majorHAnsi" w:eastAsia="Times New Roman" w:hAnsiTheme="majorHAnsi" w:cstheme="majorHAnsi"/>
          <w:color w:val="auto"/>
          <w:lang w:val="en-GB" w:eastAsia="en-AU"/>
        </w:rPr>
        <w:t>additional levels of government</w:t>
      </w:r>
      <w:r w:rsidR="00BB6921" w:rsidRPr="00006C64">
        <w:rPr>
          <w:rFonts w:asciiTheme="majorHAnsi" w:eastAsia="Times New Roman" w:hAnsiTheme="majorHAnsi" w:cstheme="majorHAnsi"/>
          <w:color w:val="auto"/>
          <w:lang w:val="en-GB" w:eastAsia="en-AU"/>
        </w:rPr>
        <w:t>,</w:t>
      </w:r>
      <w:r w:rsidR="000518AC" w:rsidRPr="00006C64">
        <w:rPr>
          <w:rFonts w:asciiTheme="majorHAnsi" w:eastAsia="Times New Roman" w:hAnsiTheme="majorHAnsi" w:cstheme="majorHAnsi"/>
          <w:color w:val="auto"/>
          <w:lang w:val="en-GB" w:eastAsia="en-AU"/>
        </w:rPr>
        <w:t xml:space="preserve"> and </w:t>
      </w:r>
      <w:r w:rsidR="00BB6921" w:rsidRPr="00006C64">
        <w:rPr>
          <w:rFonts w:asciiTheme="majorHAnsi" w:eastAsia="Times New Roman" w:hAnsiTheme="majorHAnsi" w:cstheme="majorHAnsi"/>
          <w:color w:val="auto"/>
          <w:lang w:val="en-GB" w:eastAsia="en-AU"/>
        </w:rPr>
        <w:t xml:space="preserve">range of </w:t>
      </w:r>
      <w:r w:rsidR="000518AC" w:rsidRPr="00006C64">
        <w:rPr>
          <w:rFonts w:asciiTheme="majorHAnsi" w:eastAsia="Times New Roman" w:hAnsiTheme="majorHAnsi" w:cstheme="majorHAnsi"/>
          <w:color w:val="auto"/>
          <w:lang w:val="en-GB" w:eastAsia="en-AU"/>
        </w:rPr>
        <w:t xml:space="preserve">stakeholders </w:t>
      </w:r>
      <w:r w:rsidR="00BB6921" w:rsidRPr="00006C64">
        <w:rPr>
          <w:rFonts w:asciiTheme="majorHAnsi" w:eastAsia="Times New Roman" w:hAnsiTheme="majorHAnsi" w:cstheme="majorHAnsi"/>
          <w:color w:val="auto"/>
          <w:lang w:val="en-GB" w:eastAsia="en-AU"/>
        </w:rPr>
        <w:t xml:space="preserve">in each province </w:t>
      </w:r>
      <w:r w:rsidR="000518AC" w:rsidRPr="00006C64">
        <w:rPr>
          <w:rFonts w:asciiTheme="majorHAnsi" w:eastAsia="Times New Roman" w:hAnsiTheme="majorHAnsi" w:cstheme="majorHAnsi"/>
          <w:color w:val="auto"/>
          <w:lang w:val="en-GB" w:eastAsia="en-AU"/>
        </w:rPr>
        <w:t xml:space="preserve">also </w:t>
      </w:r>
      <w:r w:rsidR="00690AA3" w:rsidRPr="00006C64">
        <w:rPr>
          <w:rFonts w:asciiTheme="majorHAnsi" w:eastAsia="Times New Roman" w:hAnsiTheme="majorHAnsi" w:cstheme="majorHAnsi"/>
          <w:color w:val="auto"/>
          <w:lang w:val="en-GB" w:eastAsia="en-AU"/>
        </w:rPr>
        <w:t>required each initiative to be customised for each area of delivery</w:t>
      </w:r>
      <w:r w:rsidR="00E81747" w:rsidRPr="00006C64">
        <w:rPr>
          <w:rFonts w:asciiTheme="majorHAnsi" w:eastAsia="Times New Roman" w:hAnsiTheme="majorHAnsi" w:cstheme="majorHAnsi"/>
          <w:color w:val="auto"/>
          <w:lang w:val="en-GB" w:eastAsia="en-AU"/>
        </w:rPr>
        <w:t xml:space="preserve"> to maximise community engagement.</w:t>
      </w:r>
    </w:p>
    <w:p w14:paraId="05D08E0B" w14:textId="6CC2C7F4" w:rsidR="00E81747" w:rsidRPr="00006C64" w:rsidRDefault="0026247E">
      <w:pPr>
        <w:jc w:val="both"/>
        <w:rPr>
          <w:rFonts w:asciiTheme="majorHAnsi" w:eastAsia="Times New Roman" w:hAnsiTheme="majorHAnsi" w:cstheme="majorHAnsi"/>
          <w:color w:val="auto"/>
          <w:lang w:val="en-GB" w:eastAsia="en-AU"/>
        </w:rPr>
      </w:pPr>
      <w:r w:rsidRPr="00006C64">
        <w:rPr>
          <w:rFonts w:asciiTheme="majorHAnsi" w:eastAsia="Times New Roman" w:hAnsiTheme="majorHAnsi" w:cstheme="majorHAnsi"/>
          <w:color w:val="auto"/>
          <w:lang w:val="en-GB" w:eastAsia="en-AU"/>
        </w:rPr>
        <w:t>Another challenge was t</w:t>
      </w:r>
      <w:r w:rsidR="00166C2D" w:rsidRPr="00006C64">
        <w:rPr>
          <w:rFonts w:asciiTheme="majorHAnsi" w:eastAsia="Times New Roman" w:hAnsiTheme="majorHAnsi" w:cstheme="majorHAnsi"/>
          <w:color w:val="auto"/>
          <w:lang w:val="en-GB" w:eastAsia="en-AU"/>
        </w:rPr>
        <w:t xml:space="preserve">he </w:t>
      </w:r>
      <w:r w:rsidRPr="00006C64">
        <w:rPr>
          <w:rFonts w:asciiTheme="majorHAnsi" w:eastAsia="Times New Roman" w:hAnsiTheme="majorHAnsi" w:cstheme="majorHAnsi"/>
          <w:color w:val="auto"/>
          <w:lang w:val="en-GB" w:eastAsia="en-AU"/>
        </w:rPr>
        <w:t xml:space="preserve">inability of </w:t>
      </w:r>
      <w:r w:rsidR="00C44880" w:rsidRPr="00006C64">
        <w:rPr>
          <w:rFonts w:asciiTheme="majorHAnsi" w:eastAsia="Times New Roman" w:hAnsiTheme="majorHAnsi" w:cstheme="majorHAnsi"/>
          <w:color w:val="auto"/>
          <w:lang w:val="en-GB" w:eastAsia="en-AU"/>
        </w:rPr>
        <w:t>most teachers</w:t>
      </w:r>
      <w:r w:rsidR="00E81747" w:rsidRPr="00006C64">
        <w:rPr>
          <w:rFonts w:asciiTheme="majorHAnsi" w:eastAsia="Times New Roman" w:hAnsiTheme="majorHAnsi" w:cstheme="majorHAnsi"/>
          <w:color w:val="auto"/>
          <w:lang w:val="en-GB" w:eastAsia="en-AU"/>
        </w:rPr>
        <w:t xml:space="preserve"> </w:t>
      </w:r>
      <w:r w:rsidR="00166C2D" w:rsidRPr="00006C64">
        <w:rPr>
          <w:rFonts w:asciiTheme="majorHAnsi" w:eastAsia="Times New Roman" w:hAnsiTheme="majorHAnsi" w:cstheme="majorHAnsi"/>
          <w:color w:val="auto"/>
          <w:lang w:val="en-GB" w:eastAsia="en-AU"/>
        </w:rPr>
        <w:t>to identify children with disabilities</w:t>
      </w:r>
      <w:r w:rsidR="00FF05F2" w:rsidRPr="00006C64">
        <w:rPr>
          <w:rFonts w:asciiTheme="majorHAnsi" w:eastAsia="Times New Roman" w:hAnsiTheme="majorHAnsi" w:cstheme="majorHAnsi"/>
          <w:color w:val="auto"/>
          <w:lang w:val="en-GB" w:eastAsia="en-AU"/>
        </w:rPr>
        <w:t xml:space="preserve">. This combined </w:t>
      </w:r>
      <w:r w:rsidR="00166C2D" w:rsidRPr="00006C64">
        <w:rPr>
          <w:rFonts w:asciiTheme="majorHAnsi" w:eastAsia="Times New Roman" w:hAnsiTheme="majorHAnsi" w:cstheme="majorHAnsi"/>
          <w:color w:val="auto"/>
          <w:lang w:val="en-GB" w:eastAsia="en-AU"/>
        </w:rPr>
        <w:t>with</w:t>
      </w:r>
      <w:r w:rsidR="00E14BD4" w:rsidRPr="00006C64">
        <w:rPr>
          <w:rFonts w:asciiTheme="majorHAnsi" w:eastAsia="Times New Roman" w:hAnsiTheme="majorHAnsi" w:cstheme="majorHAnsi"/>
          <w:color w:val="auto"/>
          <w:lang w:val="en-GB" w:eastAsia="en-AU"/>
        </w:rPr>
        <w:t xml:space="preserve"> the limited geographical reach </w:t>
      </w:r>
      <w:r w:rsidR="00FF05F2" w:rsidRPr="00006C64">
        <w:rPr>
          <w:rFonts w:asciiTheme="majorHAnsi" w:eastAsia="Times New Roman" w:hAnsiTheme="majorHAnsi" w:cstheme="majorHAnsi"/>
          <w:color w:val="auto"/>
          <w:lang w:val="en-GB" w:eastAsia="en-AU"/>
        </w:rPr>
        <w:t xml:space="preserve">in each province </w:t>
      </w:r>
      <w:r w:rsidR="00E14BD4" w:rsidRPr="00006C64">
        <w:rPr>
          <w:rFonts w:asciiTheme="majorHAnsi" w:eastAsia="Times New Roman" w:hAnsiTheme="majorHAnsi" w:cstheme="majorHAnsi"/>
          <w:color w:val="auto"/>
          <w:lang w:val="en-GB" w:eastAsia="en-AU"/>
        </w:rPr>
        <w:t xml:space="preserve">of </w:t>
      </w:r>
      <w:r w:rsidR="00FF05F2" w:rsidRPr="00006C64">
        <w:rPr>
          <w:rFonts w:asciiTheme="majorHAnsi" w:eastAsia="Times New Roman" w:hAnsiTheme="majorHAnsi" w:cstheme="majorHAnsi"/>
          <w:color w:val="auto"/>
          <w:lang w:val="en-GB" w:eastAsia="en-AU"/>
        </w:rPr>
        <w:t xml:space="preserve">the </w:t>
      </w:r>
      <w:r w:rsidR="00E14BD4" w:rsidRPr="00006C64">
        <w:rPr>
          <w:rFonts w:asciiTheme="majorHAnsi" w:eastAsia="Times New Roman" w:hAnsiTheme="majorHAnsi" w:cstheme="majorHAnsi"/>
          <w:color w:val="auto"/>
          <w:lang w:val="en-GB" w:eastAsia="en-AU"/>
        </w:rPr>
        <w:t xml:space="preserve">IERC </w:t>
      </w:r>
      <w:r w:rsidR="00FF05F2" w:rsidRPr="00006C64">
        <w:rPr>
          <w:rFonts w:asciiTheme="majorHAnsi" w:eastAsia="Times New Roman" w:hAnsiTheme="majorHAnsi" w:cstheme="majorHAnsi"/>
          <w:color w:val="auto"/>
          <w:lang w:val="en-GB" w:eastAsia="en-AU"/>
        </w:rPr>
        <w:t xml:space="preserve">made </w:t>
      </w:r>
      <w:r w:rsidR="00E14BD4" w:rsidRPr="00006C64">
        <w:rPr>
          <w:rFonts w:asciiTheme="majorHAnsi" w:eastAsia="Times New Roman" w:hAnsiTheme="majorHAnsi" w:cstheme="majorHAnsi"/>
          <w:color w:val="auto"/>
          <w:lang w:val="en-GB" w:eastAsia="en-AU"/>
        </w:rPr>
        <w:t>supporting disability inclusion into schools</w:t>
      </w:r>
      <w:r w:rsidR="00FF05F2" w:rsidRPr="00006C64">
        <w:rPr>
          <w:rFonts w:asciiTheme="majorHAnsi" w:eastAsia="Times New Roman" w:hAnsiTheme="majorHAnsi" w:cstheme="majorHAnsi"/>
          <w:color w:val="auto"/>
          <w:lang w:val="en-GB" w:eastAsia="en-AU"/>
        </w:rPr>
        <w:t xml:space="preserve"> a complex matter that would benefit from </w:t>
      </w:r>
      <w:r w:rsidR="00E14BD4" w:rsidRPr="00006C64">
        <w:rPr>
          <w:rFonts w:asciiTheme="majorHAnsi" w:eastAsia="Times New Roman" w:hAnsiTheme="majorHAnsi" w:cstheme="majorHAnsi"/>
          <w:color w:val="auto"/>
          <w:lang w:val="en-GB" w:eastAsia="en-AU"/>
        </w:rPr>
        <w:t xml:space="preserve">ongoing </w:t>
      </w:r>
      <w:r w:rsidR="00FF05F2" w:rsidRPr="00006C64">
        <w:rPr>
          <w:rFonts w:asciiTheme="majorHAnsi" w:eastAsia="Times New Roman" w:hAnsiTheme="majorHAnsi" w:cstheme="majorHAnsi"/>
          <w:color w:val="auto"/>
          <w:lang w:val="en-GB" w:eastAsia="en-AU"/>
        </w:rPr>
        <w:t xml:space="preserve">attention </w:t>
      </w:r>
      <w:r w:rsidR="00E14BD4" w:rsidRPr="00006C64">
        <w:rPr>
          <w:rFonts w:asciiTheme="majorHAnsi" w:eastAsia="Times New Roman" w:hAnsiTheme="majorHAnsi" w:cstheme="majorHAnsi"/>
          <w:color w:val="auto"/>
          <w:lang w:val="en-GB" w:eastAsia="en-AU"/>
        </w:rPr>
        <w:t>into the future.</w:t>
      </w:r>
    </w:p>
    <w:p w14:paraId="2C6EF38E" w14:textId="7FF1CF52" w:rsidR="00BD4E66" w:rsidRPr="00006C64" w:rsidRDefault="007536BB">
      <w:pPr>
        <w:jc w:val="both"/>
        <w:rPr>
          <w:rFonts w:asciiTheme="majorHAnsi" w:eastAsia="Times New Roman" w:hAnsiTheme="majorHAnsi" w:cstheme="majorHAnsi"/>
          <w:color w:val="auto"/>
          <w:lang w:val="en-GB" w:eastAsia="en-AU"/>
        </w:rPr>
      </w:pPr>
      <w:r w:rsidRPr="00006C64">
        <w:rPr>
          <w:rFonts w:asciiTheme="majorHAnsi" w:eastAsia="Times New Roman" w:hAnsiTheme="majorHAnsi" w:cstheme="majorHAnsi"/>
          <w:color w:val="auto"/>
          <w:lang w:val="en-GB" w:eastAsia="en-AU"/>
        </w:rPr>
        <w:t xml:space="preserve">Finally, </w:t>
      </w:r>
      <w:r w:rsidR="0026247E" w:rsidRPr="00006C64">
        <w:rPr>
          <w:rFonts w:asciiTheme="majorHAnsi" w:eastAsia="Times New Roman" w:hAnsiTheme="majorHAnsi" w:cstheme="majorHAnsi"/>
          <w:color w:val="auto"/>
          <w:lang w:val="en-GB" w:eastAsia="en-AU"/>
        </w:rPr>
        <w:t xml:space="preserve">the </w:t>
      </w:r>
      <w:r w:rsidR="00FF05F2" w:rsidRPr="00006C64">
        <w:rPr>
          <w:rFonts w:asciiTheme="majorHAnsi" w:eastAsia="Times New Roman" w:hAnsiTheme="majorHAnsi" w:cstheme="majorHAnsi"/>
          <w:color w:val="auto"/>
          <w:lang w:val="en-GB" w:eastAsia="en-AU"/>
        </w:rPr>
        <w:t xml:space="preserve">existing </w:t>
      </w:r>
      <w:r w:rsidR="0026247E" w:rsidRPr="00006C64">
        <w:rPr>
          <w:rFonts w:asciiTheme="majorHAnsi" w:eastAsia="Times New Roman" w:hAnsiTheme="majorHAnsi" w:cstheme="majorHAnsi"/>
          <w:color w:val="auto"/>
          <w:lang w:val="en-GB" w:eastAsia="en-AU"/>
        </w:rPr>
        <w:t xml:space="preserve">national challenges of </w:t>
      </w:r>
      <w:r w:rsidR="0041377D" w:rsidRPr="00006C64">
        <w:rPr>
          <w:rFonts w:asciiTheme="majorHAnsi" w:eastAsia="Times New Roman" w:hAnsiTheme="majorHAnsi" w:cstheme="majorHAnsi"/>
          <w:color w:val="auto"/>
          <w:lang w:val="en-GB" w:eastAsia="en-AU"/>
        </w:rPr>
        <w:t xml:space="preserve">high rates of student and teacher </w:t>
      </w:r>
      <w:r w:rsidR="0026247E" w:rsidRPr="00006C64">
        <w:rPr>
          <w:rFonts w:eastAsia="Times New Roman" w:cs="Calibri"/>
          <w:color w:val="000000"/>
          <w:lang w:val="en-GB" w:eastAsia="en-AU"/>
        </w:rPr>
        <w:t xml:space="preserve">absenteeism, under-qualified teachers, limited teaching and learning resources, inadequate school infrastructure, and the </w:t>
      </w:r>
      <w:r w:rsidR="0026247E" w:rsidRPr="00006C64">
        <w:rPr>
          <w:rFonts w:eastAsia="Times New Roman" w:cs="Calibri"/>
          <w:color w:val="000000"/>
          <w:lang w:val="en-GB" w:eastAsia="en-AU"/>
        </w:rPr>
        <w:lastRenderedPageBreak/>
        <w:t>early drop-out rate of children from schooling</w:t>
      </w:r>
      <w:r w:rsidR="00EB2C34" w:rsidRPr="00006C64">
        <w:rPr>
          <w:rStyle w:val="FootnoteReference"/>
          <w:rFonts w:eastAsia="Times New Roman" w:cs="Calibri"/>
          <w:color w:val="000000"/>
          <w:lang w:val="en-GB" w:eastAsia="en-AU"/>
        </w:rPr>
        <w:footnoteReference w:id="3"/>
      </w:r>
      <w:r w:rsidR="0026247E" w:rsidRPr="00006C64">
        <w:rPr>
          <w:rFonts w:eastAsia="Times New Roman" w:cs="Calibri"/>
          <w:color w:val="000000"/>
          <w:lang w:val="en-GB" w:eastAsia="en-AU"/>
        </w:rPr>
        <w:t xml:space="preserve"> have been key areas the program has sought to address to achieve the LTOs. Even though boys and girls are both affected by these factors, girls experience significantly more disadvantage due to cultural factors. </w:t>
      </w:r>
      <w:r w:rsidR="00BD4E66" w:rsidRPr="00006C64">
        <w:rPr>
          <w:rFonts w:asciiTheme="majorHAnsi" w:eastAsia="Times New Roman" w:hAnsiTheme="majorHAnsi" w:cstheme="majorHAnsi"/>
          <w:color w:val="auto"/>
          <w:lang w:val="en-GB" w:eastAsia="en-AU"/>
        </w:rPr>
        <w:t xml:space="preserve">Important reforms in </w:t>
      </w:r>
      <w:r w:rsidR="00FF71D7" w:rsidRPr="00006C64">
        <w:rPr>
          <w:rFonts w:asciiTheme="majorHAnsi" w:eastAsia="Times New Roman" w:hAnsiTheme="majorHAnsi" w:cstheme="majorHAnsi"/>
          <w:color w:val="auto"/>
          <w:lang w:val="en-GB" w:eastAsia="en-AU"/>
        </w:rPr>
        <w:t xml:space="preserve">elementary </w:t>
      </w:r>
      <w:r w:rsidR="00BD4E66" w:rsidRPr="00006C64">
        <w:rPr>
          <w:rFonts w:asciiTheme="majorHAnsi" w:eastAsia="Times New Roman" w:hAnsiTheme="majorHAnsi" w:cstheme="majorHAnsi"/>
          <w:color w:val="auto"/>
          <w:lang w:val="en-GB" w:eastAsia="en-AU"/>
        </w:rPr>
        <w:t>education can only succeed if students attend class as this is essential for mastery of the foundational concepts needed for higher grades. Despite chronic absenteeism, positive change has occurred and continues in the elementary sector</w:t>
      </w:r>
      <w:r w:rsidR="00FF05F2" w:rsidRPr="00006C64">
        <w:rPr>
          <w:rFonts w:asciiTheme="majorHAnsi" w:eastAsia="Times New Roman" w:hAnsiTheme="majorHAnsi" w:cstheme="majorHAnsi"/>
          <w:color w:val="auto"/>
          <w:lang w:val="en-GB" w:eastAsia="en-AU"/>
        </w:rPr>
        <w:t xml:space="preserve"> with results showing an improvement in literacy and numeracy since 2017 across the 10 provinces targeted by PPF.</w:t>
      </w:r>
    </w:p>
    <w:p w14:paraId="5A82BD09" w14:textId="4F162A70" w:rsidR="00B76464" w:rsidRPr="00006C64" w:rsidRDefault="005B512A" w:rsidP="009F326F">
      <w:pPr>
        <w:suppressAutoHyphens/>
        <w:spacing w:line="260" w:lineRule="atLeast"/>
        <w:jc w:val="both"/>
        <w:rPr>
          <w:rFonts w:asciiTheme="majorHAnsi" w:eastAsia="Times New Roman" w:hAnsiTheme="majorHAnsi" w:cstheme="majorHAnsi"/>
          <w:color w:val="auto"/>
          <w:sz w:val="24"/>
          <w:szCs w:val="24"/>
          <w:lang w:val="en-GB" w:eastAsia="en-AU"/>
        </w:rPr>
      </w:pPr>
      <w:r w:rsidRPr="00006C64">
        <w:rPr>
          <w:rFonts w:asciiTheme="majorHAnsi" w:hAnsiTheme="majorHAnsi" w:cstheme="majorHAnsi"/>
          <w:color w:val="auto"/>
          <w:lang w:val="en-GB"/>
        </w:rPr>
        <w:t xml:space="preserve">When the </w:t>
      </w:r>
      <w:r w:rsidR="00B76464" w:rsidRPr="00006C64">
        <w:rPr>
          <w:rFonts w:asciiTheme="majorHAnsi" w:hAnsiTheme="majorHAnsi" w:cstheme="majorHAnsi"/>
          <w:color w:val="auto"/>
          <w:lang w:val="en-GB"/>
        </w:rPr>
        <w:t>COVID-19 pandemic</w:t>
      </w:r>
      <w:r w:rsidR="004E4A85" w:rsidRPr="00006C64">
        <w:rPr>
          <w:rFonts w:asciiTheme="majorHAnsi" w:hAnsiTheme="majorHAnsi" w:cstheme="majorHAnsi"/>
          <w:color w:val="auto"/>
          <w:lang w:val="en-GB"/>
        </w:rPr>
        <w:t xml:space="preserve"> </w:t>
      </w:r>
      <w:r w:rsidRPr="00006C64">
        <w:rPr>
          <w:rFonts w:asciiTheme="majorHAnsi" w:hAnsiTheme="majorHAnsi" w:cstheme="majorHAnsi"/>
          <w:color w:val="auto"/>
          <w:lang w:val="en-GB"/>
        </w:rPr>
        <w:t xml:space="preserve">entered PNG, </w:t>
      </w:r>
      <w:r w:rsidR="00B76464" w:rsidRPr="00006C64">
        <w:rPr>
          <w:rFonts w:asciiTheme="majorHAnsi" w:eastAsia="Times New Roman" w:hAnsiTheme="majorHAnsi" w:cstheme="majorHAnsi"/>
          <w:color w:val="auto"/>
          <w:lang w:val="en-GB" w:eastAsia="en-AU"/>
        </w:rPr>
        <w:t xml:space="preserve">PPF played a pivotal role in supporting </w:t>
      </w:r>
      <w:r w:rsidR="007712C8" w:rsidRPr="00006C64">
        <w:rPr>
          <w:rFonts w:asciiTheme="majorHAnsi" w:eastAsia="Times New Roman" w:hAnsiTheme="majorHAnsi" w:cstheme="majorHAnsi"/>
          <w:color w:val="auto"/>
          <w:lang w:val="en-GB" w:eastAsia="en-AU"/>
        </w:rPr>
        <w:t xml:space="preserve">DOE in </w:t>
      </w:r>
      <w:r w:rsidR="00B76464" w:rsidRPr="00006C64">
        <w:rPr>
          <w:rFonts w:asciiTheme="majorHAnsi" w:eastAsia="Times New Roman" w:hAnsiTheme="majorHAnsi" w:cstheme="majorHAnsi"/>
          <w:color w:val="auto"/>
          <w:lang w:val="en-GB" w:eastAsia="en-AU"/>
        </w:rPr>
        <w:t xml:space="preserve">the </w:t>
      </w:r>
      <w:r w:rsidR="00763FC5" w:rsidRPr="00006C64">
        <w:rPr>
          <w:rFonts w:asciiTheme="majorHAnsi" w:eastAsia="Times New Roman" w:hAnsiTheme="majorHAnsi" w:cstheme="majorHAnsi"/>
          <w:color w:val="auto"/>
          <w:lang w:val="en-GB" w:eastAsia="en-AU"/>
        </w:rPr>
        <w:t xml:space="preserve">development and implementation of the </w:t>
      </w:r>
      <w:r w:rsidR="00B76464" w:rsidRPr="00006C64">
        <w:rPr>
          <w:rFonts w:asciiTheme="majorHAnsi" w:hAnsiTheme="majorHAnsi" w:cstheme="majorHAnsi"/>
          <w:color w:val="auto"/>
          <w:szCs w:val="22"/>
          <w:lang w:val="en-GB"/>
        </w:rPr>
        <w:t>Education in Emergencies Response and Recovery Plan</w:t>
      </w:r>
      <w:r w:rsidR="00B76464" w:rsidRPr="00006C64">
        <w:rPr>
          <w:rFonts w:asciiTheme="majorHAnsi" w:eastAsia="Times New Roman" w:hAnsiTheme="majorHAnsi" w:cstheme="majorHAnsi"/>
          <w:color w:val="auto"/>
          <w:lang w:val="en-GB" w:eastAsia="en-AU"/>
        </w:rPr>
        <w:t xml:space="preserve"> (EERRP). PPF </w:t>
      </w:r>
      <w:r w:rsidR="00A53778" w:rsidRPr="00006C64">
        <w:rPr>
          <w:rFonts w:asciiTheme="majorHAnsi" w:eastAsia="Times New Roman" w:hAnsiTheme="majorHAnsi" w:cstheme="majorHAnsi"/>
          <w:color w:val="auto"/>
          <w:lang w:val="en-GB" w:eastAsia="en-AU"/>
        </w:rPr>
        <w:t xml:space="preserve">assisted </w:t>
      </w:r>
      <w:r w:rsidR="00B76464" w:rsidRPr="00006C64">
        <w:rPr>
          <w:rFonts w:asciiTheme="majorHAnsi" w:eastAsia="Times New Roman" w:hAnsiTheme="majorHAnsi" w:cstheme="majorHAnsi"/>
          <w:color w:val="auto"/>
          <w:lang w:val="en-GB" w:eastAsia="en-AU"/>
        </w:rPr>
        <w:t>DOE to secure $10 million toward</w:t>
      </w:r>
      <w:r w:rsidR="00763FC5" w:rsidRPr="00006C64">
        <w:rPr>
          <w:rFonts w:asciiTheme="majorHAnsi" w:eastAsia="Times New Roman" w:hAnsiTheme="majorHAnsi" w:cstheme="majorHAnsi"/>
          <w:color w:val="auto"/>
          <w:lang w:val="en-GB" w:eastAsia="en-AU"/>
        </w:rPr>
        <w:t>s</w:t>
      </w:r>
      <w:r w:rsidR="00B76464" w:rsidRPr="00006C64">
        <w:rPr>
          <w:rFonts w:asciiTheme="majorHAnsi" w:eastAsia="Times New Roman" w:hAnsiTheme="majorHAnsi" w:cstheme="majorHAnsi"/>
          <w:color w:val="auto"/>
          <w:lang w:val="en-GB" w:eastAsia="en-AU"/>
        </w:rPr>
        <w:t xml:space="preserve"> the </w:t>
      </w:r>
      <w:r w:rsidR="00402418" w:rsidRPr="00006C64">
        <w:rPr>
          <w:rFonts w:asciiTheme="majorHAnsi" w:eastAsia="Times New Roman" w:hAnsiTheme="majorHAnsi" w:cstheme="majorHAnsi"/>
          <w:color w:val="auto"/>
          <w:lang w:val="en-GB" w:eastAsia="en-AU"/>
        </w:rPr>
        <w:t xml:space="preserve">PNG </w:t>
      </w:r>
      <w:r w:rsidR="00B76464" w:rsidRPr="00006C64">
        <w:rPr>
          <w:rFonts w:asciiTheme="majorHAnsi" w:eastAsia="Times New Roman" w:hAnsiTheme="majorHAnsi" w:cstheme="majorHAnsi"/>
          <w:color w:val="auto"/>
          <w:lang w:val="en-GB" w:eastAsia="en-AU"/>
        </w:rPr>
        <w:t>response effort. PPF also leveraged the grant</w:t>
      </w:r>
      <w:r w:rsidR="006F2ECF" w:rsidRPr="00006C64">
        <w:rPr>
          <w:rFonts w:asciiTheme="majorHAnsi" w:eastAsia="Times New Roman" w:hAnsiTheme="majorHAnsi" w:cstheme="majorHAnsi"/>
          <w:color w:val="auto"/>
          <w:lang w:val="en-GB" w:eastAsia="en-AU"/>
        </w:rPr>
        <w:t xml:space="preserve">s </w:t>
      </w:r>
      <w:r w:rsidR="00B76464" w:rsidRPr="00006C64">
        <w:rPr>
          <w:rFonts w:asciiTheme="majorHAnsi" w:eastAsia="Times New Roman" w:hAnsiTheme="majorHAnsi" w:cstheme="majorHAnsi"/>
          <w:color w:val="auto"/>
          <w:lang w:val="en-GB" w:eastAsia="en-AU"/>
        </w:rPr>
        <w:t>to provide DOE access and support to the NGO communities.</w:t>
      </w:r>
    </w:p>
    <w:p w14:paraId="5F85B846" w14:textId="115C8D18" w:rsidR="002F36B7" w:rsidRPr="00006C64" w:rsidRDefault="00B14069" w:rsidP="002F36B7">
      <w:pPr>
        <w:jc w:val="both"/>
        <w:rPr>
          <w:rFonts w:ascii="Times New Roman" w:eastAsia="Times New Roman" w:hAnsi="Times New Roman" w:cs="Times New Roman"/>
          <w:color w:val="auto"/>
          <w:sz w:val="24"/>
          <w:szCs w:val="24"/>
          <w:lang w:val="en-GB" w:eastAsia="en-AU"/>
        </w:rPr>
      </w:pPr>
      <w:r w:rsidRPr="00006C64">
        <w:rPr>
          <w:rFonts w:eastAsia="Times New Roman" w:cs="Calibri"/>
          <w:color w:val="auto"/>
          <w:lang w:val="en-GB" w:eastAsia="en-AU"/>
        </w:rPr>
        <w:t>Based on PPF</w:t>
      </w:r>
      <w:r w:rsidR="005C2D87" w:rsidRPr="00006C64">
        <w:rPr>
          <w:rFonts w:eastAsia="Times New Roman" w:cs="Calibri"/>
          <w:color w:val="auto"/>
          <w:lang w:val="en-GB" w:eastAsia="en-AU"/>
        </w:rPr>
        <w:t xml:space="preserve"> findings</w:t>
      </w:r>
      <w:r w:rsidRPr="00006C64">
        <w:rPr>
          <w:rFonts w:eastAsia="Times New Roman" w:cs="Calibri"/>
          <w:color w:val="auto"/>
          <w:lang w:val="en-GB" w:eastAsia="en-AU"/>
        </w:rPr>
        <w:t xml:space="preserve">, the </w:t>
      </w:r>
      <w:r w:rsidRPr="00006C64">
        <w:rPr>
          <w:rFonts w:eastAsia="Times New Roman" w:cs="Calibri"/>
          <w:b/>
          <w:bCs/>
          <w:color w:val="auto"/>
          <w:lang w:val="en-GB" w:eastAsia="en-AU"/>
        </w:rPr>
        <w:t>key recommendations</w:t>
      </w:r>
      <w:r w:rsidRPr="00006C64">
        <w:rPr>
          <w:rFonts w:eastAsia="Times New Roman" w:cs="Calibri"/>
          <w:color w:val="auto"/>
          <w:lang w:val="en-GB" w:eastAsia="en-AU"/>
        </w:rPr>
        <w:t xml:space="preserve"> </w:t>
      </w:r>
      <w:r w:rsidR="002F36B7" w:rsidRPr="00006C64">
        <w:rPr>
          <w:rFonts w:eastAsia="Times New Roman" w:cs="Calibri"/>
          <w:color w:val="auto"/>
          <w:lang w:val="en-GB" w:eastAsia="en-AU"/>
        </w:rPr>
        <w:t xml:space="preserve">for the DOE and development partners to consider </w:t>
      </w:r>
      <w:r w:rsidR="00726B9F" w:rsidRPr="00006C64">
        <w:rPr>
          <w:rFonts w:eastAsia="Times New Roman" w:cs="Calibri"/>
          <w:color w:val="auto"/>
          <w:lang w:val="en-GB" w:eastAsia="en-AU"/>
        </w:rPr>
        <w:t>are:</w:t>
      </w:r>
    </w:p>
    <w:p w14:paraId="33D59A79" w14:textId="05A3CE7A" w:rsidR="002F36B7" w:rsidRPr="00006C64" w:rsidRDefault="00E87A9D" w:rsidP="00536582">
      <w:pPr>
        <w:numPr>
          <w:ilvl w:val="0"/>
          <w:numId w:val="3"/>
        </w:numPr>
        <w:jc w:val="both"/>
        <w:textAlignment w:val="baseline"/>
        <w:rPr>
          <w:rFonts w:eastAsia="Times New Roman" w:cs="Calibri"/>
          <w:color w:val="auto"/>
          <w:lang w:val="en-GB" w:eastAsia="en-AU"/>
        </w:rPr>
      </w:pPr>
      <w:r w:rsidRPr="00006C64">
        <w:rPr>
          <w:rFonts w:eastAsia="Times New Roman" w:cs="Calibri"/>
          <w:color w:val="auto"/>
          <w:lang w:val="en-GB" w:eastAsia="en-AU"/>
        </w:rPr>
        <w:t>Combating t</w:t>
      </w:r>
      <w:r w:rsidR="002F36B7" w:rsidRPr="00006C64">
        <w:rPr>
          <w:rFonts w:eastAsia="Times New Roman" w:cs="Calibri"/>
          <w:color w:val="auto"/>
          <w:lang w:val="en-GB" w:eastAsia="en-AU"/>
        </w:rPr>
        <w:t>he chronic absenteeism of children</w:t>
      </w:r>
      <w:r w:rsidR="00B14069" w:rsidRPr="00006C64">
        <w:rPr>
          <w:rFonts w:eastAsia="Times New Roman" w:cs="Calibri"/>
          <w:color w:val="auto"/>
          <w:lang w:val="en-GB" w:eastAsia="en-AU"/>
        </w:rPr>
        <w:t xml:space="preserve"> should</w:t>
      </w:r>
      <w:r w:rsidR="002F36B7" w:rsidRPr="00006C64">
        <w:rPr>
          <w:rFonts w:eastAsia="Times New Roman" w:cs="Calibri"/>
          <w:color w:val="auto"/>
          <w:lang w:val="en-GB" w:eastAsia="en-AU"/>
        </w:rPr>
        <w:t xml:space="preserve"> </w:t>
      </w:r>
      <w:r w:rsidR="00FF5049" w:rsidRPr="00006C64">
        <w:rPr>
          <w:rFonts w:eastAsia="Times New Roman" w:cs="Calibri"/>
          <w:color w:val="auto"/>
          <w:lang w:val="en-GB" w:eastAsia="en-AU"/>
        </w:rPr>
        <w:t xml:space="preserve">be made </w:t>
      </w:r>
      <w:r w:rsidR="002F36B7" w:rsidRPr="00006C64">
        <w:rPr>
          <w:rFonts w:eastAsia="Times New Roman" w:cs="Calibri"/>
          <w:color w:val="auto"/>
          <w:lang w:val="en-GB" w:eastAsia="en-AU"/>
        </w:rPr>
        <w:t xml:space="preserve">a priority for </w:t>
      </w:r>
      <w:r w:rsidR="00B14069" w:rsidRPr="00006C64">
        <w:rPr>
          <w:rFonts w:eastAsia="Times New Roman" w:cs="Calibri"/>
          <w:color w:val="auto"/>
          <w:lang w:val="en-GB" w:eastAsia="en-AU"/>
        </w:rPr>
        <w:t>future</w:t>
      </w:r>
      <w:r w:rsidR="002F36B7" w:rsidRPr="00006C64">
        <w:rPr>
          <w:rFonts w:eastAsia="Times New Roman" w:cs="Calibri"/>
          <w:color w:val="auto"/>
          <w:lang w:val="en-GB" w:eastAsia="en-AU"/>
        </w:rPr>
        <w:t xml:space="preserve"> </w:t>
      </w:r>
      <w:r w:rsidR="00B14069" w:rsidRPr="00006C64">
        <w:rPr>
          <w:rFonts w:eastAsia="Times New Roman" w:cs="Calibri"/>
          <w:color w:val="auto"/>
          <w:lang w:val="en-GB" w:eastAsia="en-AU"/>
        </w:rPr>
        <w:t>education investments</w:t>
      </w:r>
      <w:r w:rsidR="002F36B7" w:rsidRPr="00006C64">
        <w:rPr>
          <w:rFonts w:eastAsia="Times New Roman" w:cs="Calibri"/>
          <w:color w:val="auto"/>
          <w:lang w:val="en-GB" w:eastAsia="en-AU"/>
        </w:rPr>
        <w:t xml:space="preserve">. Reforms to the quality of teaching, resources and the curriculum will have limited effect if this entrenched behaviour remains unchanged. </w:t>
      </w:r>
    </w:p>
    <w:p w14:paraId="1F7D2F80" w14:textId="2DBBD8C0" w:rsidR="006967C3" w:rsidRPr="00006C64" w:rsidRDefault="00B14069" w:rsidP="00292EF3">
      <w:pPr>
        <w:numPr>
          <w:ilvl w:val="0"/>
          <w:numId w:val="3"/>
        </w:numPr>
        <w:jc w:val="both"/>
        <w:textAlignment w:val="baseline"/>
        <w:rPr>
          <w:rFonts w:eastAsia="Times New Roman" w:cs="Calibri"/>
          <w:color w:val="auto"/>
          <w:lang w:val="en-GB" w:eastAsia="en-AU"/>
        </w:rPr>
      </w:pPr>
      <w:r w:rsidRPr="00006C64">
        <w:rPr>
          <w:rFonts w:eastAsia="Times New Roman" w:cs="Calibri"/>
          <w:color w:val="auto"/>
          <w:lang w:val="en-GB" w:eastAsia="en-AU"/>
        </w:rPr>
        <w:t>Building on the success of PPF’s SBC Inservice training and post training support initiatives, opportunities exist to institutionalise continuous</w:t>
      </w:r>
      <w:r w:rsidR="00FF5049" w:rsidRPr="00006C64">
        <w:rPr>
          <w:rFonts w:eastAsia="Times New Roman" w:cs="Calibri"/>
          <w:color w:val="auto"/>
          <w:lang w:val="en-GB" w:eastAsia="en-AU"/>
        </w:rPr>
        <w:t xml:space="preserve"> </w:t>
      </w:r>
      <w:r w:rsidRPr="00006C64">
        <w:rPr>
          <w:rFonts w:eastAsia="Times New Roman" w:cs="Calibri"/>
          <w:color w:val="auto"/>
          <w:lang w:val="en-GB" w:eastAsia="en-AU"/>
        </w:rPr>
        <w:t xml:space="preserve">teacher </w:t>
      </w:r>
      <w:r w:rsidR="002F36B7" w:rsidRPr="00006C64">
        <w:rPr>
          <w:rFonts w:eastAsia="Times New Roman" w:cs="Calibri"/>
          <w:color w:val="auto"/>
          <w:lang w:val="en-GB" w:eastAsia="en-AU"/>
        </w:rPr>
        <w:t xml:space="preserve">professional development </w:t>
      </w:r>
      <w:r w:rsidRPr="00006C64">
        <w:rPr>
          <w:rFonts w:eastAsia="Times New Roman" w:cs="Calibri"/>
          <w:color w:val="auto"/>
          <w:lang w:val="en-GB" w:eastAsia="en-AU"/>
        </w:rPr>
        <w:t>for</w:t>
      </w:r>
      <w:r w:rsidR="00FF5049" w:rsidRPr="00006C64">
        <w:rPr>
          <w:rFonts w:eastAsia="Times New Roman" w:cs="Calibri"/>
          <w:color w:val="auto"/>
          <w:lang w:val="en-GB" w:eastAsia="en-AU"/>
        </w:rPr>
        <w:t xml:space="preserve"> </w:t>
      </w:r>
      <w:r w:rsidRPr="00006C64">
        <w:rPr>
          <w:rFonts w:eastAsia="Times New Roman" w:cs="Calibri"/>
          <w:color w:val="auto"/>
          <w:lang w:val="en-GB" w:eastAsia="en-AU"/>
        </w:rPr>
        <w:t xml:space="preserve">early grade </w:t>
      </w:r>
      <w:r w:rsidR="00FF5049" w:rsidRPr="00006C64">
        <w:rPr>
          <w:rFonts w:eastAsia="Times New Roman" w:cs="Calibri"/>
          <w:color w:val="auto"/>
          <w:lang w:val="en-GB" w:eastAsia="en-AU"/>
        </w:rPr>
        <w:t>teachers</w:t>
      </w:r>
      <w:r w:rsidRPr="00006C64">
        <w:rPr>
          <w:rFonts w:eastAsia="Times New Roman" w:cs="Calibri"/>
          <w:color w:val="auto"/>
          <w:lang w:val="en-GB" w:eastAsia="en-AU"/>
        </w:rPr>
        <w:t xml:space="preserve">. </w:t>
      </w:r>
      <w:r w:rsidR="002F36B7" w:rsidRPr="00006C64">
        <w:rPr>
          <w:rFonts w:eastAsia="Times New Roman" w:cs="Calibri"/>
          <w:color w:val="auto"/>
          <w:lang w:val="en-GB" w:eastAsia="en-AU"/>
        </w:rPr>
        <w:t xml:space="preserve"> </w:t>
      </w:r>
    </w:p>
    <w:p w14:paraId="56E1132A" w14:textId="5AF3B71D" w:rsidR="00E40705" w:rsidRPr="00006C64" w:rsidRDefault="00B14069" w:rsidP="00292EF3">
      <w:pPr>
        <w:numPr>
          <w:ilvl w:val="0"/>
          <w:numId w:val="3"/>
        </w:numPr>
        <w:jc w:val="both"/>
        <w:textAlignment w:val="baseline"/>
        <w:rPr>
          <w:rFonts w:eastAsia="Times New Roman" w:cs="Calibri"/>
          <w:color w:val="auto"/>
          <w:lang w:val="en-GB" w:eastAsia="en-AU"/>
        </w:rPr>
      </w:pPr>
      <w:r w:rsidRPr="00006C64">
        <w:rPr>
          <w:rFonts w:eastAsia="Times New Roman" w:cs="Calibri"/>
          <w:color w:val="auto"/>
          <w:lang w:val="en-GB" w:eastAsia="en-AU"/>
        </w:rPr>
        <w:t xml:space="preserve">While continuous </w:t>
      </w:r>
      <w:r w:rsidR="00E8098D" w:rsidRPr="00006C64">
        <w:rPr>
          <w:rFonts w:eastAsia="Times New Roman" w:cs="Calibri"/>
          <w:color w:val="auto"/>
          <w:lang w:val="en-GB" w:eastAsia="en-AU"/>
        </w:rPr>
        <w:t>teacher professional development can contribute to improved teacher quality,</w:t>
      </w:r>
      <w:r w:rsidR="00124D33" w:rsidRPr="00006C64">
        <w:rPr>
          <w:rFonts w:eastAsia="Times New Roman" w:cs="Calibri"/>
          <w:color w:val="auto"/>
          <w:lang w:val="en-GB" w:eastAsia="en-AU"/>
        </w:rPr>
        <w:t xml:space="preserve"> </w:t>
      </w:r>
      <w:r w:rsidR="00E8098D" w:rsidRPr="00006C64">
        <w:rPr>
          <w:rFonts w:eastAsia="Times New Roman" w:cs="Calibri"/>
          <w:color w:val="auto"/>
          <w:lang w:val="en-GB" w:eastAsia="en-AU"/>
        </w:rPr>
        <w:t xml:space="preserve">if </w:t>
      </w:r>
      <w:r w:rsidR="00124D33" w:rsidRPr="00006C64">
        <w:rPr>
          <w:rFonts w:eastAsia="Times New Roman" w:cs="Calibri"/>
          <w:color w:val="auto"/>
          <w:lang w:val="en-GB" w:eastAsia="en-AU"/>
        </w:rPr>
        <w:t>t</w:t>
      </w:r>
      <w:r w:rsidR="003248CB" w:rsidRPr="00006C64">
        <w:rPr>
          <w:rFonts w:eastAsia="Times New Roman" w:cs="Calibri"/>
          <w:color w:val="auto"/>
          <w:lang w:val="en-GB" w:eastAsia="en-AU"/>
        </w:rPr>
        <w:t>eacher</w:t>
      </w:r>
      <w:r w:rsidR="00E8098D" w:rsidRPr="00006C64">
        <w:rPr>
          <w:rFonts w:eastAsia="Times New Roman" w:cs="Calibri"/>
          <w:color w:val="auto"/>
          <w:lang w:val="en-GB" w:eastAsia="en-AU"/>
        </w:rPr>
        <w:t>s</w:t>
      </w:r>
      <w:r w:rsidR="003248CB" w:rsidRPr="00006C64">
        <w:rPr>
          <w:rFonts w:eastAsia="Times New Roman" w:cs="Calibri"/>
          <w:color w:val="auto"/>
          <w:lang w:val="en-GB" w:eastAsia="en-AU"/>
        </w:rPr>
        <w:t xml:space="preserve"> </w:t>
      </w:r>
      <w:r w:rsidR="00E8098D" w:rsidRPr="00006C64">
        <w:rPr>
          <w:rFonts w:eastAsia="Times New Roman" w:cs="Calibri"/>
          <w:color w:val="auto"/>
          <w:lang w:val="en-GB" w:eastAsia="en-AU"/>
        </w:rPr>
        <w:t xml:space="preserve">are not </w:t>
      </w:r>
      <w:r w:rsidR="003248CB" w:rsidRPr="00006C64">
        <w:rPr>
          <w:rFonts w:eastAsia="Times New Roman" w:cs="Calibri"/>
          <w:color w:val="auto"/>
          <w:lang w:val="en-GB" w:eastAsia="en-AU"/>
        </w:rPr>
        <w:t>motivat</w:t>
      </w:r>
      <w:r w:rsidR="00E8098D" w:rsidRPr="00006C64">
        <w:rPr>
          <w:rFonts w:eastAsia="Times New Roman" w:cs="Calibri"/>
          <w:color w:val="auto"/>
          <w:lang w:val="en-GB" w:eastAsia="en-AU"/>
        </w:rPr>
        <w:t>ed th</w:t>
      </w:r>
      <w:r w:rsidR="004533C8" w:rsidRPr="00006C64">
        <w:rPr>
          <w:rFonts w:eastAsia="Times New Roman" w:cs="Calibri"/>
          <w:color w:val="auto"/>
          <w:lang w:val="en-GB" w:eastAsia="en-AU"/>
        </w:rPr>
        <w:t>e</w:t>
      </w:r>
      <w:r w:rsidR="00E8098D" w:rsidRPr="00006C64">
        <w:rPr>
          <w:rFonts w:eastAsia="Times New Roman" w:cs="Calibri"/>
          <w:color w:val="auto"/>
          <w:lang w:val="en-GB" w:eastAsia="en-AU"/>
        </w:rPr>
        <w:t xml:space="preserve">n their </w:t>
      </w:r>
      <w:r w:rsidR="00E40705" w:rsidRPr="00006C64">
        <w:rPr>
          <w:rFonts w:eastAsia="Times New Roman" w:cs="Calibri"/>
          <w:color w:val="auto"/>
          <w:lang w:val="en-GB" w:eastAsia="en-AU"/>
        </w:rPr>
        <w:t>commitment</w:t>
      </w:r>
      <w:r w:rsidR="00E8098D" w:rsidRPr="00006C64">
        <w:rPr>
          <w:rFonts w:eastAsia="Times New Roman" w:cs="Calibri"/>
          <w:color w:val="auto"/>
          <w:lang w:val="en-GB" w:eastAsia="en-AU"/>
        </w:rPr>
        <w:t xml:space="preserve"> level is low</w:t>
      </w:r>
      <w:r w:rsidR="00E40705" w:rsidRPr="00006C64">
        <w:rPr>
          <w:rFonts w:eastAsia="Times New Roman" w:cs="Calibri"/>
          <w:color w:val="auto"/>
          <w:lang w:val="en-GB" w:eastAsia="en-AU"/>
        </w:rPr>
        <w:t xml:space="preserve">. </w:t>
      </w:r>
      <w:r w:rsidR="00E8098D" w:rsidRPr="00006C64">
        <w:rPr>
          <w:rFonts w:eastAsia="Times New Roman" w:cs="Calibri"/>
          <w:color w:val="auto"/>
          <w:lang w:val="en-GB" w:eastAsia="en-AU"/>
        </w:rPr>
        <w:t xml:space="preserve">Teacher motivation is </w:t>
      </w:r>
      <w:r w:rsidR="003974FB" w:rsidRPr="00006C64">
        <w:rPr>
          <w:rFonts w:eastAsia="Times New Roman" w:cs="Calibri"/>
          <w:color w:val="auto"/>
          <w:lang w:val="en-GB" w:eastAsia="en-AU"/>
        </w:rPr>
        <w:t xml:space="preserve">closely </w:t>
      </w:r>
      <w:r w:rsidR="00E8098D" w:rsidRPr="00006C64">
        <w:rPr>
          <w:rFonts w:eastAsia="Times New Roman" w:cs="Calibri"/>
          <w:color w:val="auto"/>
          <w:lang w:val="en-GB" w:eastAsia="en-AU"/>
        </w:rPr>
        <w:t>associated with recognition, accreditation, and salary and benefits. Future education investments should recognise the role of volunteer teachers in the early grades and work towards supporting their registration and ensuring they are on payroll.</w:t>
      </w:r>
    </w:p>
    <w:p w14:paraId="421B3206" w14:textId="64EE510F" w:rsidR="00317C53" w:rsidRPr="00006C64" w:rsidRDefault="00E8098D" w:rsidP="00292EF3">
      <w:pPr>
        <w:numPr>
          <w:ilvl w:val="0"/>
          <w:numId w:val="3"/>
        </w:numPr>
        <w:jc w:val="both"/>
        <w:textAlignment w:val="baseline"/>
        <w:rPr>
          <w:rFonts w:eastAsia="Times New Roman" w:cs="Calibri"/>
          <w:color w:val="auto"/>
          <w:lang w:val="en-GB" w:eastAsia="en-AU"/>
        </w:rPr>
      </w:pPr>
      <w:r w:rsidRPr="00006C64">
        <w:rPr>
          <w:rFonts w:eastAsia="Times New Roman" w:cs="Calibri"/>
          <w:color w:val="auto"/>
          <w:lang w:val="en-GB" w:eastAsia="en-AU"/>
        </w:rPr>
        <w:t>Opportunities exist to c</w:t>
      </w:r>
      <w:r w:rsidR="00D50EB6" w:rsidRPr="00006C64">
        <w:rPr>
          <w:rFonts w:eastAsia="Times New Roman" w:cs="Calibri"/>
          <w:color w:val="auto"/>
          <w:lang w:val="en-GB" w:eastAsia="en-AU"/>
        </w:rPr>
        <w:t>ontinu</w:t>
      </w:r>
      <w:r w:rsidRPr="00006C64">
        <w:rPr>
          <w:rFonts w:eastAsia="Times New Roman" w:cs="Calibri"/>
          <w:color w:val="auto"/>
          <w:lang w:val="en-GB" w:eastAsia="en-AU"/>
        </w:rPr>
        <w:t>e</w:t>
      </w:r>
      <w:r w:rsidR="00D50EB6" w:rsidRPr="00006C64">
        <w:rPr>
          <w:rFonts w:eastAsia="Times New Roman" w:cs="Calibri"/>
          <w:color w:val="auto"/>
          <w:lang w:val="en-GB" w:eastAsia="en-AU"/>
        </w:rPr>
        <w:t xml:space="preserve"> to improve </w:t>
      </w:r>
      <w:r w:rsidR="00DF58E9" w:rsidRPr="00006C64">
        <w:rPr>
          <w:rFonts w:eastAsia="Times New Roman" w:cs="Calibri"/>
          <w:color w:val="auto"/>
          <w:lang w:val="en-GB" w:eastAsia="en-AU"/>
        </w:rPr>
        <w:t xml:space="preserve">inclusive practices </w:t>
      </w:r>
      <w:r w:rsidR="00A54EFF" w:rsidRPr="00006C64">
        <w:rPr>
          <w:rFonts w:eastAsia="Times New Roman" w:cs="Calibri"/>
          <w:color w:val="auto"/>
          <w:lang w:val="en-GB" w:eastAsia="en-AU"/>
        </w:rPr>
        <w:t xml:space="preserve">and strengthen initiatives that </w:t>
      </w:r>
      <w:r w:rsidRPr="00006C64">
        <w:rPr>
          <w:rFonts w:eastAsia="Times New Roman" w:cs="Calibri"/>
          <w:color w:val="auto"/>
          <w:lang w:val="en-GB" w:eastAsia="en-AU"/>
        </w:rPr>
        <w:t>enhance</w:t>
      </w:r>
      <w:r w:rsidR="00A54EFF" w:rsidRPr="00006C64">
        <w:rPr>
          <w:rFonts w:eastAsia="Times New Roman" w:cs="Calibri"/>
          <w:color w:val="auto"/>
          <w:lang w:val="en-GB" w:eastAsia="en-AU"/>
        </w:rPr>
        <w:t xml:space="preserve"> student learning</w:t>
      </w:r>
      <w:r w:rsidR="00292EF3" w:rsidRPr="00006C64">
        <w:rPr>
          <w:rFonts w:eastAsia="Times New Roman" w:cs="Calibri"/>
          <w:color w:val="auto"/>
          <w:lang w:val="en-GB" w:eastAsia="en-AU"/>
        </w:rPr>
        <w:t>.</w:t>
      </w:r>
      <w:r w:rsidR="00D50EB6" w:rsidRPr="00006C64">
        <w:rPr>
          <w:rFonts w:eastAsia="Times New Roman" w:cs="Calibri"/>
          <w:color w:val="auto"/>
          <w:lang w:val="en-GB" w:eastAsia="en-AU"/>
        </w:rPr>
        <w:t xml:space="preserve"> </w:t>
      </w:r>
      <w:r w:rsidR="00562986" w:rsidRPr="00006C64">
        <w:rPr>
          <w:rFonts w:eastAsia="Times New Roman" w:cs="Calibri"/>
          <w:color w:val="auto"/>
          <w:lang w:val="en-GB" w:eastAsia="en-AU"/>
        </w:rPr>
        <w:t xml:space="preserve">There </w:t>
      </w:r>
      <w:r w:rsidR="00ED6241" w:rsidRPr="00006C64">
        <w:rPr>
          <w:rFonts w:eastAsia="Times New Roman" w:cs="Calibri"/>
          <w:color w:val="auto"/>
          <w:lang w:val="en-GB" w:eastAsia="en-AU"/>
        </w:rPr>
        <w:t>have</w:t>
      </w:r>
      <w:r w:rsidR="00562986" w:rsidRPr="00006C64">
        <w:rPr>
          <w:rFonts w:eastAsia="Times New Roman" w:cs="Calibri"/>
          <w:color w:val="auto"/>
          <w:lang w:val="en-GB" w:eastAsia="en-AU"/>
        </w:rPr>
        <w:t xml:space="preserve"> been some notable successes in this area by PPF, which could be built upon.</w:t>
      </w:r>
      <w:r w:rsidR="0040499B" w:rsidRPr="00006C64">
        <w:rPr>
          <w:rFonts w:eastAsia="Times New Roman" w:cs="Calibri"/>
          <w:color w:val="auto"/>
          <w:lang w:val="en-GB" w:eastAsia="en-AU"/>
        </w:rPr>
        <w:t xml:space="preserve"> </w:t>
      </w:r>
    </w:p>
    <w:p w14:paraId="5C6E0E94" w14:textId="57B49B72" w:rsidR="00866C7B" w:rsidRPr="00006C64" w:rsidRDefault="003551E6" w:rsidP="00A74533">
      <w:pPr>
        <w:numPr>
          <w:ilvl w:val="0"/>
          <w:numId w:val="3"/>
        </w:numPr>
        <w:jc w:val="both"/>
        <w:textAlignment w:val="baseline"/>
        <w:rPr>
          <w:rFonts w:eastAsia="Times New Roman" w:cs="Calibri"/>
          <w:color w:val="auto"/>
          <w:lang w:val="en-GB" w:eastAsia="en-AU"/>
        </w:rPr>
      </w:pPr>
      <w:r w:rsidRPr="00006C64">
        <w:rPr>
          <w:rFonts w:eastAsia="Times New Roman" w:cs="Calibri"/>
          <w:color w:val="auto"/>
          <w:lang w:val="en-GB" w:eastAsia="en-AU"/>
        </w:rPr>
        <w:t>Future education investments must be aligned to D</w:t>
      </w:r>
      <w:r w:rsidR="005D5695" w:rsidRPr="00006C64">
        <w:rPr>
          <w:rFonts w:eastAsia="Times New Roman" w:cs="Calibri"/>
          <w:color w:val="auto"/>
          <w:lang w:val="en-GB" w:eastAsia="en-AU"/>
        </w:rPr>
        <w:t>O</w:t>
      </w:r>
      <w:r w:rsidRPr="00006C64">
        <w:rPr>
          <w:rFonts w:eastAsia="Times New Roman" w:cs="Calibri"/>
          <w:color w:val="auto"/>
          <w:lang w:val="en-GB" w:eastAsia="en-AU"/>
        </w:rPr>
        <w:t>E priorities including the NEP, work in partnership with D</w:t>
      </w:r>
      <w:r w:rsidR="005D5695" w:rsidRPr="00006C64">
        <w:rPr>
          <w:rFonts w:eastAsia="Times New Roman" w:cs="Calibri"/>
          <w:color w:val="auto"/>
          <w:lang w:val="en-GB" w:eastAsia="en-AU"/>
        </w:rPr>
        <w:t>O</w:t>
      </w:r>
      <w:r w:rsidRPr="00006C64">
        <w:rPr>
          <w:rFonts w:eastAsia="Times New Roman" w:cs="Calibri"/>
          <w:color w:val="auto"/>
          <w:lang w:val="en-GB" w:eastAsia="en-AU"/>
        </w:rPr>
        <w:t>E and PD</w:t>
      </w:r>
      <w:r w:rsidR="005D5695" w:rsidRPr="00006C64">
        <w:rPr>
          <w:rFonts w:eastAsia="Times New Roman" w:cs="Calibri"/>
          <w:color w:val="auto"/>
          <w:lang w:val="en-GB" w:eastAsia="en-AU"/>
        </w:rPr>
        <w:t>O</w:t>
      </w:r>
      <w:r w:rsidRPr="00006C64">
        <w:rPr>
          <w:rFonts w:eastAsia="Times New Roman" w:cs="Calibri"/>
          <w:color w:val="auto"/>
          <w:lang w:val="en-GB" w:eastAsia="en-AU"/>
        </w:rPr>
        <w:t>Es and be represented at education stakeholder forums to ensure uptake and expansion of proven and cost-effective practices.</w:t>
      </w:r>
    </w:p>
    <w:p w14:paraId="0721F0E4" w14:textId="12E23534" w:rsidR="00890B99" w:rsidRPr="00006C64" w:rsidRDefault="00890B99" w:rsidP="00CB3A0B">
      <w:pPr>
        <w:jc w:val="both"/>
        <w:rPr>
          <w:rFonts w:asciiTheme="majorHAnsi" w:hAnsiTheme="majorHAnsi" w:cstheme="majorHAnsi"/>
          <w:color w:val="auto"/>
          <w:lang w:val="en-GB"/>
        </w:rPr>
      </w:pPr>
      <w:r w:rsidRPr="00006C64">
        <w:rPr>
          <w:rFonts w:asciiTheme="majorHAnsi" w:hAnsiTheme="majorHAnsi" w:cstheme="majorHAnsi"/>
          <w:color w:val="auto"/>
          <w:lang w:val="en-GB"/>
        </w:rPr>
        <w:t xml:space="preserve">Overall, the PPF program has </w:t>
      </w:r>
      <w:r w:rsidR="00C12D74" w:rsidRPr="00006C64">
        <w:rPr>
          <w:rFonts w:asciiTheme="majorHAnsi" w:hAnsiTheme="majorHAnsi" w:cstheme="majorHAnsi"/>
          <w:color w:val="auto"/>
          <w:lang w:val="en-GB"/>
        </w:rPr>
        <w:t>evolved</w:t>
      </w:r>
      <w:r w:rsidRPr="00006C64">
        <w:rPr>
          <w:rFonts w:asciiTheme="majorHAnsi" w:hAnsiTheme="majorHAnsi" w:cstheme="majorHAnsi"/>
          <w:color w:val="auto"/>
          <w:lang w:val="en-GB"/>
        </w:rPr>
        <w:t xml:space="preserve"> since its inception, adapting to lessons learned each year and to changing </w:t>
      </w:r>
      <w:r w:rsidR="006A607D" w:rsidRPr="00006C64">
        <w:rPr>
          <w:rFonts w:asciiTheme="majorHAnsi" w:hAnsiTheme="majorHAnsi" w:cstheme="majorHAnsi"/>
          <w:color w:val="auto"/>
          <w:lang w:val="en-GB"/>
        </w:rPr>
        <w:t xml:space="preserve">stakeholder </w:t>
      </w:r>
      <w:r w:rsidRPr="00006C64">
        <w:rPr>
          <w:rFonts w:asciiTheme="majorHAnsi" w:hAnsiTheme="majorHAnsi" w:cstheme="majorHAnsi"/>
          <w:color w:val="auto"/>
          <w:lang w:val="en-GB"/>
        </w:rPr>
        <w:t xml:space="preserve">priorities. In each stage of its delivery the PPF program has delivered the expected outcomes effectively through the model of working with large NGOs </w:t>
      </w:r>
      <w:r w:rsidR="00C12D74" w:rsidRPr="00006C64">
        <w:rPr>
          <w:rFonts w:asciiTheme="majorHAnsi" w:hAnsiTheme="majorHAnsi" w:cstheme="majorHAnsi"/>
          <w:color w:val="auto"/>
          <w:lang w:val="en-GB"/>
        </w:rPr>
        <w:t xml:space="preserve">and local partners </w:t>
      </w:r>
      <w:r w:rsidRPr="00006C64">
        <w:rPr>
          <w:rFonts w:asciiTheme="majorHAnsi" w:hAnsiTheme="majorHAnsi" w:cstheme="majorHAnsi"/>
          <w:color w:val="auto"/>
          <w:lang w:val="en-GB"/>
        </w:rPr>
        <w:t>with existing expertise.</w:t>
      </w:r>
    </w:p>
    <w:p w14:paraId="3C2303AA" w14:textId="47120385" w:rsidR="00890B99" w:rsidRPr="00006C64" w:rsidRDefault="00890B99" w:rsidP="00CB3A0B">
      <w:pPr>
        <w:jc w:val="both"/>
        <w:rPr>
          <w:rFonts w:asciiTheme="majorHAnsi" w:hAnsiTheme="majorHAnsi" w:cstheme="majorHAnsi"/>
          <w:color w:val="auto"/>
          <w:lang w:val="en-GB"/>
        </w:rPr>
      </w:pPr>
      <w:r w:rsidRPr="00006C64">
        <w:rPr>
          <w:rFonts w:asciiTheme="majorHAnsi" w:hAnsiTheme="majorHAnsi" w:cstheme="majorHAnsi"/>
          <w:color w:val="auto"/>
          <w:lang w:val="en-GB"/>
        </w:rPr>
        <w:t xml:space="preserve">Relationships with </w:t>
      </w:r>
      <w:r w:rsidR="005B4862" w:rsidRPr="00006C64">
        <w:rPr>
          <w:rFonts w:asciiTheme="majorHAnsi" w:hAnsiTheme="majorHAnsi" w:cstheme="majorHAnsi"/>
          <w:color w:val="auto"/>
          <w:lang w:val="en-GB"/>
        </w:rPr>
        <w:t>DOE</w:t>
      </w:r>
      <w:r w:rsidRPr="00006C64">
        <w:rPr>
          <w:rFonts w:asciiTheme="majorHAnsi" w:hAnsiTheme="majorHAnsi" w:cstheme="majorHAnsi"/>
          <w:color w:val="auto"/>
          <w:lang w:val="en-GB"/>
        </w:rPr>
        <w:t xml:space="preserve">, </w:t>
      </w:r>
      <w:r w:rsidR="00ED63EF" w:rsidRPr="00006C64">
        <w:rPr>
          <w:rFonts w:asciiTheme="majorHAnsi" w:hAnsiTheme="majorHAnsi" w:cstheme="majorHAnsi"/>
          <w:color w:val="auto"/>
          <w:lang w:val="en-GB"/>
        </w:rPr>
        <w:t>Australian High Commission (</w:t>
      </w:r>
      <w:r w:rsidR="00EB5DF3" w:rsidRPr="00006C64">
        <w:rPr>
          <w:rFonts w:asciiTheme="majorHAnsi" w:hAnsiTheme="majorHAnsi" w:cstheme="majorHAnsi"/>
          <w:color w:val="auto"/>
          <w:lang w:val="en-GB"/>
        </w:rPr>
        <w:t>AHC</w:t>
      </w:r>
      <w:r w:rsidR="00ED63EF" w:rsidRPr="00006C64">
        <w:rPr>
          <w:rFonts w:asciiTheme="majorHAnsi" w:hAnsiTheme="majorHAnsi" w:cstheme="majorHAnsi"/>
          <w:color w:val="auto"/>
          <w:lang w:val="en-GB"/>
        </w:rPr>
        <w:t>)</w:t>
      </w:r>
      <w:r w:rsidRPr="00006C64">
        <w:rPr>
          <w:rFonts w:asciiTheme="majorHAnsi" w:hAnsiTheme="majorHAnsi" w:cstheme="majorHAnsi"/>
          <w:color w:val="auto"/>
          <w:lang w:val="en-GB"/>
        </w:rPr>
        <w:t xml:space="preserve">, grantees and other stakeholders have remained positive over the duration of the program. The consistent commitment to take a collaborative approach to achieve change has been successful as displayed through the significant results achieved since 2017. </w:t>
      </w:r>
    </w:p>
    <w:p w14:paraId="46CC1038" w14:textId="6A8F2FD1" w:rsidR="008B3C07" w:rsidRPr="00006C64" w:rsidRDefault="00EC4E32" w:rsidP="00CB3A0B">
      <w:pPr>
        <w:jc w:val="both"/>
        <w:rPr>
          <w:rFonts w:eastAsia="Times New Roman" w:cs="Calibri"/>
          <w:color w:val="auto"/>
          <w:lang w:val="en-GB" w:eastAsia="en-AU"/>
        </w:rPr>
      </w:pPr>
      <w:r w:rsidRPr="00006C64">
        <w:rPr>
          <w:rFonts w:eastAsia="Times New Roman" w:cs="Calibri"/>
          <w:color w:val="auto"/>
          <w:lang w:val="en-GB" w:eastAsia="en-AU"/>
        </w:rPr>
        <w:t xml:space="preserve">There is no doubt that COVID-19 </w:t>
      </w:r>
      <w:r w:rsidR="008B3C07" w:rsidRPr="00006C64">
        <w:rPr>
          <w:rFonts w:eastAsia="Times New Roman" w:cs="Calibri"/>
          <w:color w:val="auto"/>
          <w:lang w:val="en-GB" w:eastAsia="en-AU"/>
        </w:rPr>
        <w:t xml:space="preserve">significantly impacted </w:t>
      </w:r>
      <w:r w:rsidR="00C12D74" w:rsidRPr="00006C64">
        <w:rPr>
          <w:rFonts w:eastAsia="Times New Roman" w:cs="Calibri"/>
          <w:color w:val="auto"/>
          <w:lang w:val="en-GB" w:eastAsia="en-AU"/>
        </w:rPr>
        <w:t xml:space="preserve">on the </w:t>
      </w:r>
      <w:r w:rsidR="008B3C07" w:rsidRPr="00006C64">
        <w:rPr>
          <w:rFonts w:eastAsia="Times New Roman" w:cs="Calibri"/>
          <w:color w:val="auto"/>
          <w:lang w:val="en-GB" w:eastAsia="en-AU"/>
        </w:rPr>
        <w:t>achieve</w:t>
      </w:r>
      <w:r w:rsidR="00C12D74" w:rsidRPr="00006C64">
        <w:rPr>
          <w:rFonts w:eastAsia="Times New Roman" w:cs="Calibri"/>
          <w:color w:val="auto"/>
          <w:lang w:val="en-GB" w:eastAsia="en-AU"/>
        </w:rPr>
        <w:t>ment of</w:t>
      </w:r>
      <w:r w:rsidR="008B3C07" w:rsidRPr="00006C64">
        <w:rPr>
          <w:rFonts w:eastAsia="Times New Roman" w:cs="Calibri"/>
          <w:color w:val="auto"/>
          <w:lang w:val="en-GB" w:eastAsia="en-AU"/>
        </w:rPr>
        <w:t xml:space="preserve"> program</w:t>
      </w:r>
      <w:r w:rsidR="00C12D74" w:rsidRPr="00006C64">
        <w:rPr>
          <w:rFonts w:eastAsia="Times New Roman" w:cs="Calibri"/>
          <w:color w:val="auto"/>
          <w:lang w:val="en-GB" w:eastAsia="en-AU"/>
        </w:rPr>
        <w:t xml:space="preserve"> outcomes</w:t>
      </w:r>
      <w:r w:rsidR="008B3C07" w:rsidRPr="00006C64">
        <w:rPr>
          <w:rFonts w:eastAsia="Times New Roman" w:cs="Calibri"/>
          <w:color w:val="auto"/>
          <w:lang w:val="en-GB" w:eastAsia="en-AU"/>
        </w:rPr>
        <w:t xml:space="preserve">. It impeded the delivery of </w:t>
      </w:r>
      <w:r w:rsidR="005B4862" w:rsidRPr="00006C64">
        <w:rPr>
          <w:rFonts w:eastAsia="Times New Roman" w:cs="Calibri"/>
          <w:color w:val="auto"/>
          <w:lang w:val="en-GB" w:eastAsia="en-AU"/>
        </w:rPr>
        <w:t xml:space="preserve">all </w:t>
      </w:r>
      <w:r w:rsidR="008B3C07" w:rsidRPr="00006C64">
        <w:rPr>
          <w:rFonts w:eastAsia="Times New Roman" w:cs="Calibri"/>
          <w:color w:val="auto"/>
          <w:lang w:val="en-GB" w:eastAsia="en-AU"/>
        </w:rPr>
        <w:t>approved activit</w:t>
      </w:r>
      <w:r w:rsidR="005B4862" w:rsidRPr="00006C64">
        <w:rPr>
          <w:rFonts w:eastAsia="Times New Roman" w:cs="Calibri"/>
          <w:color w:val="auto"/>
          <w:lang w:val="en-GB" w:eastAsia="en-AU"/>
        </w:rPr>
        <w:t>ies</w:t>
      </w:r>
      <w:r w:rsidR="008B3C07" w:rsidRPr="00006C64">
        <w:rPr>
          <w:rFonts w:eastAsia="Times New Roman" w:cs="Calibri"/>
          <w:color w:val="auto"/>
          <w:lang w:val="en-GB" w:eastAsia="en-AU"/>
        </w:rPr>
        <w:t xml:space="preserve"> to varying degrees</w:t>
      </w:r>
      <w:r w:rsidR="005B4862" w:rsidRPr="00006C64">
        <w:rPr>
          <w:rFonts w:eastAsia="Times New Roman" w:cs="Calibri"/>
          <w:color w:val="auto"/>
          <w:lang w:val="en-GB" w:eastAsia="en-AU"/>
        </w:rPr>
        <w:t xml:space="preserve">, but also </w:t>
      </w:r>
      <w:r w:rsidR="008B3C07" w:rsidRPr="00006C64">
        <w:rPr>
          <w:rFonts w:eastAsia="Times New Roman" w:cs="Calibri"/>
          <w:color w:val="auto"/>
          <w:lang w:val="en-GB" w:eastAsia="en-AU"/>
        </w:rPr>
        <w:t xml:space="preserve">generated the creation of innovative approaches to </w:t>
      </w:r>
      <w:r w:rsidR="00CC665A" w:rsidRPr="00006C64">
        <w:rPr>
          <w:rFonts w:eastAsia="Times New Roman" w:cs="Calibri"/>
          <w:color w:val="auto"/>
          <w:lang w:val="en-GB" w:eastAsia="en-AU"/>
        </w:rPr>
        <w:t>continue projects</w:t>
      </w:r>
      <w:r w:rsidR="008B3C07" w:rsidRPr="00006C64">
        <w:rPr>
          <w:rFonts w:eastAsia="Times New Roman" w:cs="Calibri"/>
          <w:color w:val="auto"/>
          <w:lang w:val="en-GB" w:eastAsia="en-AU"/>
        </w:rPr>
        <w:t>. </w:t>
      </w:r>
    </w:p>
    <w:p w14:paraId="7E7E8B78" w14:textId="122A6129" w:rsidR="00B4719E" w:rsidRPr="00006C64" w:rsidRDefault="00B4719E" w:rsidP="00CB3A0B">
      <w:pPr>
        <w:suppressAutoHyphens/>
        <w:spacing w:before="120" w:after="0" w:line="260" w:lineRule="atLeast"/>
        <w:jc w:val="both"/>
        <w:rPr>
          <w:rFonts w:asciiTheme="majorHAnsi" w:hAnsiTheme="majorHAnsi" w:cstheme="majorHAnsi"/>
          <w:color w:val="auto"/>
          <w:lang w:val="en-GB"/>
        </w:rPr>
      </w:pPr>
      <w:r w:rsidRPr="00006C64">
        <w:rPr>
          <w:rFonts w:asciiTheme="majorHAnsi" w:hAnsiTheme="majorHAnsi" w:cstheme="majorHAnsi"/>
          <w:color w:val="auto"/>
          <w:lang w:val="en-GB"/>
        </w:rPr>
        <w:t>PPF has been a robust and effective mechanism for improving literacy and numeracy skills of girls and boys in</w:t>
      </w:r>
      <w:r w:rsidR="000E5328" w:rsidRPr="00006C64">
        <w:rPr>
          <w:rFonts w:asciiTheme="majorHAnsi" w:hAnsiTheme="majorHAnsi" w:cstheme="majorHAnsi"/>
          <w:color w:val="auto"/>
          <w:lang w:val="en-GB"/>
        </w:rPr>
        <w:t xml:space="preserve"> </w:t>
      </w:r>
      <w:r w:rsidR="002815ED" w:rsidRPr="00006C64">
        <w:rPr>
          <w:rFonts w:asciiTheme="majorHAnsi" w:hAnsiTheme="majorHAnsi" w:cstheme="majorHAnsi"/>
          <w:color w:val="auto"/>
          <w:lang w:val="en-GB"/>
        </w:rPr>
        <w:t xml:space="preserve">the </w:t>
      </w:r>
      <w:r w:rsidR="000E5328" w:rsidRPr="00006C64">
        <w:rPr>
          <w:rFonts w:asciiTheme="majorHAnsi" w:hAnsiTheme="majorHAnsi" w:cstheme="majorHAnsi"/>
          <w:color w:val="auto"/>
          <w:lang w:val="en-GB"/>
        </w:rPr>
        <w:t xml:space="preserve">elementary </w:t>
      </w:r>
      <w:r w:rsidR="002815ED" w:rsidRPr="00006C64">
        <w:rPr>
          <w:rFonts w:asciiTheme="majorHAnsi" w:hAnsiTheme="majorHAnsi" w:cstheme="majorHAnsi"/>
          <w:color w:val="auto"/>
          <w:lang w:val="en-GB"/>
        </w:rPr>
        <w:t>sector</w:t>
      </w:r>
      <w:r w:rsidR="000E5328" w:rsidRPr="00006C64">
        <w:rPr>
          <w:rFonts w:asciiTheme="majorHAnsi" w:hAnsiTheme="majorHAnsi" w:cstheme="majorHAnsi"/>
          <w:color w:val="auto"/>
          <w:lang w:val="en-GB"/>
        </w:rPr>
        <w:t xml:space="preserve"> within </w:t>
      </w:r>
      <w:r w:rsidRPr="00006C64">
        <w:rPr>
          <w:rFonts w:asciiTheme="majorHAnsi" w:hAnsiTheme="majorHAnsi" w:cstheme="majorHAnsi"/>
          <w:color w:val="auto"/>
          <w:lang w:val="en-GB"/>
        </w:rPr>
        <w:t xml:space="preserve">PNG. </w:t>
      </w:r>
    </w:p>
    <w:p w14:paraId="4BE1898E" w14:textId="77777777" w:rsidR="001A00BC" w:rsidRPr="00006C64" w:rsidRDefault="00EA6826" w:rsidP="009F326F">
      <w:pPr>
        <w:keepNext/>
        <w:suppressAutoHyphens/>
        <w:spacing w:before="120" w:after="0" w:line="260" w:lineRule="atLeast"/>
        <w:rPr>
          <w:lang w:val="en-GB"/>
        </w:rPr>
      </w:pPr>
      <w:r w:rsidRPr="00006C64">
        <w:rPr>
          <w:noProof/>
          <w:lang w:val="en-GB"/>
        </w:rPr>
        <w:lastRenderedPageBreak/>
        <w:drawing>
          <wp:inline distT="0" distB="0" distL="0" distR="0" wp14:anchorId="56E1BD8D" wp14:editId="0059CF1B">
            <wp:extent cx="5641975" cy="5897673"/>
            <wp:effectExtent l="19050" t="19050" r="15875" b="27305"/>
            <wp:docPr id="26" name="Picture 26" descr="A picture containing map of PNG including coverage of schools, teachers, students, girls and female teachers reached as part of the PPF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map of PNG including coverage of schools, teachers, students, girls and female teachers reached as part of the PPF program. "/>
                    <pic:cNvPicPr/>
                  </pic:nvPicPr>
                  <pic:blipFill rotWithShape="1">
                    <a:blip r:embed="rId19"/>
                    <a:srcRect l="33901" t="25164" r="32105" b="11662"/>
                    <a:stretch/>
                  </pic:blipFill>
                  <pic:spPr bwMode="auto">
                    <a:xfrm>
                      <a:off x="0" y="0"/>
                      <a:ext cx="5745155" cy="600552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AAE0578" w14:textId="5FA98014" w:rsidR="00666BBA" w:rsidRPr="00006C64" w:rsidRDefault="001A00BC" w:rsidP="00402418">
      <w:pPr>
        <w:pStyle w:val="Caption"/>
        <w:rPr>
          <w:rFonts w:asciiTheme="majorHAnsi" w:hAnsiTheme="majorHAnsi" w:cstheme="majorHAnsi"/>
          <w:lang w:val="en-GB"/>
        </w:rPr>
      </w:pPr>
      <w:bookmarkStart w:id="10" w:name="_Toc99960889"/>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1</w:t>
      </w:r>
      <w:r w:rsidRPr="00006C64">
        <w:rPr>
          <w:lang w:val="en-GB"/>
        </w:rPr>
        <w:fldChar w:fldCharType="end"/>
      </w:r>
      <w:r w:rsidRPr="00006C64">
        <w:rPr>
          <w:lang w:val="en-GB"/>
        </w:rPr>
        <w:t>: PPF coverage in PNG</w:t>
      </w:r>
      <w:bookmarkEnd w:id="10"/>
      <w:r w:rsidR="00666BBA" w:rsidRPr="00006C64">
        <w:rPr>
          <w:rFonts w:asciiTheme="majorHAnsi" w:hAnsiTheme="majorHAnsi" w:cstheme="majorHAnsi"/>
          <w:lang w:val="en-GB"/>
        </w:rPr>
        <w:br w:type="page"/>
      </w:r>
    </w:p>
    <w:p w14:paraId="7D498394" w14:textId="77777777" w:rsidR="002D6AAE" w:rsidRPr="00006C64" w:rsidRDefault="002D6AAE" w:rsidP="002D6AAE">
      <w:pPr>
        <w:pStyle w:val="Heading1"/>
        <w:rPr>
          <w:lang w:val="en-GB"/>
        </w:rPr>
      </w:pPr>
      <w:bookmarkStart w:id="11" w:name="_Toc105771722"/>
      <w:r w:rsidRPr="00006C64">
        <w:rPr>
          <w:lang w:val="en-GB"/>
        </w:rPr>
        <w:lastRenderedPageBreak/>
        <w:t>Key achievements</w:t>
      </w:r>
      <w:bookmarkEnd w:id="11"/>
    </w:p>
    <w:p w14:paraId="0849CEDD" w14:textId="7E8EC4DA" w:rsidR="002D6AAE" w:rsidRPr="00006C64" w:rsidRDefault="002D6AAE" w:rsidP="002D6AAE">
      <w:pPr>
        <w:rPr>
          <w:color w:val="000000" w:themeColor="text1"/>
          <w:lang w:val="en-GB"/>
        </w:rPr>
      </w:pPr>
      <w:r w:rsidRPr="00006C64">
        <w:rPr>
          <w:noProof/>
          <w:color w:val="000000" w:themeColor="text1"/>
          <w:lang w:val="en-GB"/>
        </w:rPr>
        <mc:AlternateContent>
          <mc:Choice Requires="wpg">
            <w:drawing>
              <wp:anchor distT="0" distB="0" distL="114300" distR="114300" simplePos="0" relativeHeight="251658257" behindDoc="0" locked="0" layoutInCell="1" allowOverlap="1" wp14:anchorId="12919EC6" wp14:editId="106AE1E1">
                <wp:simplePos x="0" y="0"/>
                <wp:positionH relativeFrom="column">
                  <wp:posOffset>137795</wp:posOffset>
                </wp:positionH>
                <wp:positionV relativeFrom="paragraph">
                  <wp:posOffset>6735445</wp:posOffset>
                </wp:positionV>
                <wp:extent cx="5789295" cy="899795"/>
                <wp:effectExtent l="0" t="0" r="20955" b="14605"/>
                <wp:wrapNone/>
                <wp:docPr id="134" name="Group 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9295" cy="899795"/>
                          <a:chOff x="0" y="0"/>
                          <a:chExt cx="5789500" cy="900000"/>
                        </a:xfrm>
                      </wpg:grpSpPr>
                      <wpg:grpSp>
                        <wpg:cNvPr id="112" name="Group 112"/>
                        <wpg:cNvGrpSpPr/>
                        <wpg:grpSpPr>
                          <a:xfrm>
                            <a:off x="0" y="0"/>
                            <a:ext cx="5789500" cy="900000"/>
                            <a:chOff x="0" y="0"/>
                            <a:chExt cx="5789500" cy="900000"/>
                          </a:xfrm>
                        </wpg:grpSpPr>
                        <wps:wsp>
                          <wps:cNvPr id="113" name="Rectangle 113" descr="Another achievement - Teachers, school administrations and governing bodies are more aware of the need to create inclusive learning spaces for children and the importance of regular school attendance."/>
                          <wps:cNvSpPr/>
                          <wps:spPr>
                            <a:xfrm>
                              <a:off x="520700" y="0"/>
                              <a:ext cx="4368800" cy="899795"/>
                            </a:xfrm>
                            <a:prstGeom prst="rect">
                              <a:avLst/>
                            </a:prstGeom>
                            <a:solidFill>
                              <a:schemeClr val="accent3">
                                <a:lumMod val="75000"/>
                              </a:schemeClr>
                            </a:solidFill>
                            <a:ln>
                              <a:solidFill>
                                <a:srgbClr val="2C49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B55ED" w14:textId="6A3D514A" w:rsidR="00A63870" w:rsidRPr="009F326F" w:rsidRDefault="00A63870" w:rsidP="002D6AAE">
                                <w:pPr>
                                  <w:spacing w:after="0"/>
                                  <w:ind w:left="680"/>
                                  <w:rPr>
                                    <w:color w:val="FFFFFF" w:themeColor="background1"/>
                                  </w:rPr>
                                </w:pPr>
                                <w:r w:rsidRPr="009F326F">
                                  <w:rPr>
                                    <w:color w:val="FFFFFF" w:themeColor="background1"/>
                                  </w:rPr>
                                  <w:t>Teachers, school administrations and governing bodies are more aware of the need to create inclusive learning spaces for children and the importance of regular school attendance.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Rectangle 114"/>
                          <wps:cNvSpPr/>
                          <wps:spPr>
                            <a:xfrm>
                              <a:off x="4889500" y="0"/>
                              <a:ext cx="900000" cy="900000"/>
                            </a:xfrm>
                            <a:prstGeom prst="rect">
                              <a:avLst/>
                            </a:prstGeom>
                            <a:blipFill>
                              <a:blip r:embed="rId20" cstate="print">
                                <a:extLst>
                                  <a:ext uri="{28A0092B-C50C-407E-A947-70E740481C1C}">
                                    <a14:useLocalDpi xmlns:a14="http://schemas.microsoft.com/office/drawing/2010/main"/>
                                  </a:ext>
                                </a:extLst>
                              </a:blip>
                              <a:stretch>
                                <a:fillRect/>
                              </a:stretch>
                            </a:blipFill>
                            <a:ln>
                              <a:solidFill>
                                <a:srgbClr val="2C49C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Oval 115"/>
                          <wps:cNvSpPr/>
                          <wps:spPr>
                            <a:xfrm>
                              <a:off x="0" y="0"/>
                              <a:ext cx="900000" cy="900000"/>
                            </a:xfrm>
                            <a:prstGeom prst="ellipse">
                              <a:avLst/>
                            </a:prstGeom>
                            <a:solidFill>
                              <a:schemeClr val="bg1"/>
                            </a:solidFill>
                            <a:ln>
                              <a:solidFill>
                                <a:srgbClr val="2C49C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7" name="Graphic 127" descr="Child with balloon with solid fill"/>
                          <pic:cNvPicPr>
                            <a:picLocks noChangeAspect="1"/>
                          </pic:cNvPicPr>
                        </pic:nvPicPr>
                        <pic:blipFill>
                          <a:blip r:embed="rId21">
                            <a:extLst>
                              <a:ext uri="{28A0092B-C50C-407E-A947-70E740481C1C}">
                                <a14:useLocalDpi xmlns:a14="http://schemas.microsoft.com/office/drawing/2010/main"/>
                              </a:ext>
                              <a:ext uri="{96DAC541-7B7A-43D3-8B79-37D633B846F1}">
                                <asvg:svgBlip xmlns:asvg="http://schemas.microsoft.com/office/drawing/2016/SVG/main" r:embed="rId22"/>
                              </a:ext>
                            </a:extLst>
                          </a:blip>
                          <a:stretch>
                            <a:fillRect/>
                          </a:stretch>
                        </pic:blipFill>
                        <pic:spPr>
                          <a:xfrm>
                            <a:off x="85061" y="63795"/>
                            <a:ext cx="719455" cy="719455"/>
                          </a:xfrm>
                          <a:prstGeom prst="rect">
                            <a:avLst/>
                          </a:prstGeom>
                        </pic:spPr>
                      </pic:pic>
                    </wpg:wgp>
                  </a:graphicData>
                </a:graphic>
              </wp:anchor>
            </w:drawing>
          </mc:Choice>
          <mc:Fallback>
            <w:pict>
              <v:group w14:anchorId="12919EC6" id="Group 134" o:spid="_x0000_s1026" alt="&quot;&quot;" style="position:absolute;margin-left:10.85pt;margin-top:530.35pt;width:455.85pt;height:70.85pt;z-index:251658257" coordsize="57895,90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">
                <v:group id="Group 112" o:spid="_x0000_s1027" style="position:absolute;width:57895;height:9000" coordsize="5789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rect id="Rectangle 113" o:spid="_x0000_s1028" alt="Another achievement - Teachers, school administrations and governing bodies are more aware of the need to create inclusive learning spaces for children and the importance of regular school attendance." style="position:absolute;left:5207;width:43688;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" fillcolor="#14415c [2406]" strokecolor="#2c49ca" strokeweight="2pt">
                    <v:textbox>
                      <w:txbxContent>
                        <w:p w14:paraId="178B55ED" w14:textId="6A3D514A" w:rsidR="00A63870" w:rsidRPr="009F326F" w:rsidRDefault="00A63870" w:rsidP="002D6AAE">
                          <w:pPr>
                            <w:spacing w:after="0"/>
                            <w:ind w:left="680"/>
                            <w:rPr>
                              <w:color w:val="FFFFFF" w:themeColor="background1"/>
                            </w:rPr>
                          </w:pPr>
                          <w:r w:rsidRPr="009F326F">
                            <w:rPr>
                              <w:color w:val="FFFFFF" w:themeColor="background1"/>
                            </w:rPr>
                            <w:t>Teachers, school administrations and governing bodies are more aware of the need to create inclusive learning spaces for children and the importance of regular school attendance.</w:t>
                          </w:r>
                        </w:p>
                      </w:txbxContent>
                    </v:textbox>
                  </v:rect>
                  <v:rect id="Rectangle 114" o:spid="_x0000_s1029" style="position:absolute;left:48895;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" strokecolor="#2c49ca" strokeweight="2pt">
                    <v:fill r:id="rId23" o:title="" recolor="t" rotate="t" type="frame"/>
                  </v:rect>
                  <v:oval id="Oval 115" o:spid="_x0000_s1030" style="position:absolute;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" fillcolor="white [3212]" strokecolor="#2c49ca" strokeweight="2p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27" o:spid="_x0000_s1031" type="#_x0000_t75" alt="Child with balloon with solid fill" style="position:absolute;left:850;top:637;width:7195;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">
                  <v:imagedata r:id="rId24" o:title="Child with balloon with solid fill"/>
                </v:shape>
              </v:group>
            </w:pict>
          </mc:Fallback>
        </mc:AlternateContent>
      </w:r>
      <w:r w:rsidRPr="00006C64">
        <w:rPr>
          <w:noProof/>
          <w:color w:val="000000" w:themeColor="text1"/>
          <w:lang w:val="en-GB"/>
        </w:rPr>
        <mc:AlternateContent>
          <mc:Choice Requires="wpg">
            <w:drawing>
              <wp:anchor distT="0" distB="0" distL="114300" distR="114300" simplePos="0" relativeHeight="251658258" behindDoc="0" locked="0" layoutInCell="1" allowOverlap="1" wp14:anchorId="3B87991A" wp14:editId="6F682883">
                <wp:simplePos x="0" y="0"/>
                <wp:positionH relativeFrom="column">
                  <wp:posOffset>137795</wp:posOffset>
                </wp:positionH>
                <wp:positionV relativeFrom="paragraph">
                  <wp:posOffset>7726045</wp:posOffset>
                </wp:positionV>
                <wp:extent cx="5789295" cy="899795"/>
                <wp:effectExtent l="0" t="0" r="20955" b="14605"/>
                <wp:wrapNone/>
                <wp:docPr id="135" name="Group 1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9295" cy="899795"/>
                          <a:chOff x="0" y="0"/>
                          <a:chExt cx="5789500" cy="900000"/>
                        </a:xfrm>
                      </wpg:grpSpPr>
                      <wpg:grpSp>
                        <wpg:cNvPr id="116" name="Group 116"/>
                        <wpg:cNvGrpSpPr/>
                        <wpg:grpSpPr>
                          <a:xfrm>
                            <a:off x="0" y="0"/>
                            <a:ext cx="5789500" cy="900000"/>
                            <a:chOff x="0" y="0"/>
                            <a:chExt cx="5789500" cy="900000"/>
                          </a:xfrm>
                        </wpg:grpSpPr>
                        <wps:wsp>
                          <wps:cNvPr id="117" name="Rectangle 117" descr="Another key achievement - 144,230 parents (86,538 females) in the target provinces better appreciate the need to support their children’s development and are investing more time in their children’s learning and promoting girls’ education in their communities."/>
                          <wps:cNvSpPr/>
                          <wps:spPr>
                            <a:xfrm>
                              <a:off x="520700" y="0"/>
                              <a:ext cx="4368800" cy="899795"/>
                            </a:xfrm>
                            <a:prstGeom prst="rect">
                              <a:avLst/>
                            </a:prstGeom>
                            <a:solidFill>
                              <a:schemeClr val="accent3">
                                <a:lumMod val="75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C3066" w14:textId="2B748605" w:rsidR="00A63870" w:rsidRPr="009F326F" w:rsidRDefault="00C15F0C" w:rsidP="004F4E0B">
                                <w:pPr>
                                  <w:shd w:val="clear" w:color="auto" w:fill="14415C" w:themeFill="accent3" w:themeFillShade="BF"/>
                                  <w:spacing w:after="0"/>
                                  <w:ind w:left="680"/>
                                  <w:rPr>
                                    <w:color w:val="FFFFFF" w:themeColor="background1"/>
                                  </w:rPr>
                                </w:pPr>
                                <w:r w:rsidRPr="002E1BBD">
                                  <w:rPr>
                                    <w:color w:val="FFFFFF" w:themeColor="background1"/>
                                  </w:rPr>
                                  <w:t>144,230 parents (86,538 females) in the target provinces better appreciate the need to support their children’s development and are investing more time in their children’s learning and</w:t>
                                </w:r>
                                <w:r w:rsidRPr="00C15F0C">
                                  <w:rPr>
                                    <w:color w:val="FFFFFF" w:themeColor="background1"/>
                                  </w:rPr>
                                  <w:t xml:space="preserve"> promoting girls</w:t>
                                </w:r>
                                <w:r w:rsidR="001F383B">
                                  <w:rPr>
                                    <w:color w:val="FFFFFF" w:themeColor="background1"/>
                                  </w:rPr>
                                  <w:t>’</w:t>
                                </w:r>
                                <w:r w:rsidRPr="00C15F0C">
                                  <w:rPr>
                                    <w:color w:val="FFFFFF" w:themeColor="background1"/>
                                  </w:rPr>
                                  <w:t xml:space="preserve"> education in their communities.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ectangle 118"/>
                          <wps:cNvSpPr/>
                          <wps:spPr>
                            <a:xfrm>
                              <a:off x="4889500" y="0"/>
                              <a:ext cx="900000" cy="900000"/>
                            </a:xfrm>
                            <a:prstGeom prst="rect">
                              <a:avLst/>
                            </a:prstGeom>
                            <a:blipFill>
                              <a:blip r:embed="rId25" cstate="print">
                                <a:extLst>
                                  <a:ext uri="{28A0092B-C50C-407E-A947-70E740481C1C}">
                                    <a14:useLocalDpi xmlns:a14="http://schemas.microsoft.com/office/drawing/2010/main"/>
                                  </a:ext>
                                </a:extLst>
                              </a:blip>
                              <a:stretch>
                                <a:fillRect/>
                              </a:stretch>
                            </a:blip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Oval 119"/>
                          <wps:cNvSpPr/>
                          <wps:spPr>
                            <a:xfrm>
                              <a:off x="0" y="0"/>
                              <a:ext cx="900000" cy="900000"/>
                            </a:xfrm>
                            <a:prstGeom prst="ellipse">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8" name="Graphic 128" descr="Family with boy with solid fill"/>
                          <pic:cNvPicPr>
                            <a:picLocks noChangeAspect="1"/>
                          </pic:cNvPicPr>
                        </pic:nvPicPr>
                        <pic:blipFill>
                          <a:blip r:embed="rId26">
                            <a:extLst>
                              <a:ext uri="{28A0092B-C50C-407E-A947-70E740481C1C}">
                                <a14:useLocalDpi xmlns:a14="http://schemas.microsoft.com/office/drawing/2010/main"/>
                              </a:ext>
                              <a:ext uri="{96DAC541-7B7A-43D3-8B79-37D633B846F1}">
                                <asvg:svgBlip xmlns:asvg="http://schemas.microsoft.com/office/drawing/2016/SVG/main" r:embed="rId27"/>
                              </a:ext>
                            </a:extLst>
                          </a:blip>
                          <a:stretch>
                            <a:fillRect/>
                          </a:stretch>
                        </pic:blipFill>
                        <pic:spPr>
                          <a:xfrm>
                            <a:off x="116958" y="85060"/>
                            <a:ext cx="719455" cy="719455"/>
                          </a:xfrm>
                          <a:prstGeom prst="rect">
                            <a:avLst/>
                          </a:prstGeom>
                        </pic:spPr>
                      </pic:pic>
                    </wpg:wgp>
                  </a:graphicData>
                </a:graphic>
                <wp14:sizeRelH relativeFrom="margin">
                  <wp14:pctWidth>0</wp14:pctWidth>
                </wp14:sizeRelH>
              </wp:anchor>
            </w:drawing>
          </mc:Choice>
          <mc:Fallback>
            <w:pict>
              <v:group w14:anchorId="3B87991A" id="Group 135" o:spid="_x0000_s1032" alt="&quot;&quot;" style="position:absolute;margin-left:10.85pt;margin-top:608.35pt;width:455.85pt;height:70.85pt;z-index:251658258;mso-width-relative:margin" coordsize="57895,90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">
                <v:group id="Group 116" o:spid="_x0000_s1033" style="position:absolute;width:57895;height:9000" coordsize="5789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rect id="Rectangle 117" o:spid="_x0000_s1034" alt="Another key achievement - 144,230 parents (86,538 females) in the target provinces better appreciate the need to support their children’s development and are investing more time in their children’s learning and promoting girls’ education in their communities." style="position:absolute;left:5207;width:43688;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" fillcolor="#14415c [2406]" strokecolor="#9f2936 [3205]" strokeweight="2pt">
                    <v:textbox>
                      <w:txbxContent>
                        <w:p w14:paraId="576C3066" w14:textId="2B748605" w:rsidR="00A63870" w:rsidRPr="009F326F" w:rsidRDefault="00C15F0C" w:rsidP="004F4E0B">
                          <w:pPr>
                            <w:shd w:val="clear" w:color="auto" w:fill="14415C" w:themeFill="accent3" w:themeFillShade="BF"/>
                            <w:spacing w:after="0"/>
                            <w:ind w:left="680"/>
                            <w:rPr>
                              <w:color w:val="FFFFFF" w:themeColor="background1"/>
                            </w:rPr>
                          </w:pPr>
                          <w:r w:rsidRPr="002E1BBD">
                            <w:rPr>
                              <w:color w:val="FFFFFF" w:themeColor="background1"/>
                            </w:rPr>
                            <w:t>144,230 parents (86,538 females) in the target provinces better appreciate the need to support their children’s development and are investing more time in their children’s learning and</w:t>
                          </w:r>
                          <w:r w:rsidRPr="00C15F0C">
                            <w:rPr>
                              <w:color w:val="FFFFFF" w:themeColor="background1"/>
                            </w:rPr>
                            <w:t xml:space="preserve"> promoting girls</w:t>
                          </w:r>
                          <w:r w:rsidR="001F383B">
                            <w:rPr>
                              <w:color w:val="FFFFFF" w:themeColor="background1"/>
                            </w:rPr>
                            <w:t>’</w:t>
                          </w:r>
                          <w:r w:rsidRPr="00C15F0C">
                            <w:rPr>
                              <w:color w:val="FFFFFF" w:themeColor="background1"/>
                            </w:rPr>
                            <w:t xml:space="preserve"> education in their communities.</w:t>
                          </w:r>
                        </w:p>
                      </w:txbxContent>
                    </v:textbox>
                  </v:rect>
                  <v:rect id="Rectangle 118" o:spid="_x0000_s1035" style="position:absolute;left:48895;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" strokecolor="#9f2936 [3205]" strokeweight="2pt">
                    <v:fill r:id="rId28" o:title="" recolor="t" rotate="t" type="frame"/>
                  </v:rect>
                  <v:oval id="Oval 119" o:spid="_x0000_s1036" style="position:absolute;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" fillcolor="white [3212]" strokecolor="#9f2936 [3205]" strokeweight="2pt"/>
                </v:group>
                <v:shape id="Graphic 128" o:spid="_x0000_s1037" type="#_x0000_t75" alt="Family with boy with solid fill" style="position:absolute;left:1169;top:850;width:7195;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">
                  <v:imagedata r:id="rId29" o:title="Family with boy with solid fill"/>
                </v:shape>
              </v:group>
            </w:pict>
          </mc:Fallback>
        </mc:AlternateContent>
      </w:r>
      <w:r w:rsidRPr="00006C64">
        <w:rPr>
          <w:noProof/>
          <w:color w:val="000000" w:themeColor="text1"/>
          <w:lang w:val="en-GB"/>
        </w:rPr>
        <mc:AlternateContent>
          <mc:Choice Requires="wpg">
            <w:drawing>
              <wp:anchor distT="0" distB="0" distL="114300" distR="114300" simplePos="0" relativeHeight="251658256" behindDoc="0" locked="0" layoutInCell="1" allowOverlap="1" wp14:anchorId="6A3BA57C" wp14:editId="09E72582">
                <wp:simplePos x="0" y="0"/>
                <wp:positionH relativeFrom="column">
                  <wp:posOffset>137795</wp:posOffset>
                </wp:positionH>
                <wp:positionV relativeFrom="paragraph">
                  <wp:posOffset>741045</wp:posOffset>
                </wp:positionV>
                <wp:extent cx="5789295" cy="899795"/>
                <wp:effectExtent l="0" t="0" r="20955" b="14605"/>
                <wp:wrapNone/>
                <wp:docPr id="450" name="Group 4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9295" cy="899795"/>
                          <a:chOff x="0" y="0"/>
                          <a:chExt cx="5789500" cy="900000"/>
                        </a:xfrm>
                      </wpg:grpSpPr>
                      <wpg:grpSp>
                        <wpg:cNvPr id="451" name="Group 451"/>
                        <wpg:cNvGrpSpPr/>
                        <wpg:grpSpPr>
                          <a:xfrm>
                            <a:off x="0" y="0"/>
                            <a:ext cx="5789500" cy="900000"/>
                            <a:chOff x="0" y="0"/>
                            <a:chExt cx="5789500" cy="900000"/>
                          </a:xfrm>
                        </wpg:grpSpPr>
                        <wps:wsp>
                          <wps:cNvPr id="452" name="Rectangle 452" descr="One key achievement is: The endorsement of the PPF developed Standards Based Curriculum (SBC) English and Mathematics Inservice training manuals for use across PNG by provincial divisions of education, PNG Education Institute, and teacher training colleges."/>
                          <wps:cNvSpPr/>
                          <wps:spPr>
                            <a:xfrm>
                              <a:off x="520700" y="0"/>
                              <a:ext cx="4368800" cy="899795"/>
                            </a:xfrm>
                            <a:prstGeom prst="rect">
                              <a:avLst/>
                            </a:prstGeom>
                            <a:solidFill>
                              <a:schemeClr val="accent3">
                                <a:lumMod val="75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89A7F2" w14:textId="1E4E0D3A" w:rsidR="00A63870" w:rsidRPr="009F326F" w:rsidRDefault="00A63870" w:rsidP="002D6AAE">
                                <w:pPr>
                                  <w:spacing w:after="0"/>
                                  <w:ind w:left="680"/>
                                  <w:rPr>
                                    <w:color w:val="FFFFFF" w:themeColor="background1"/>
                                  </w:rPr>
                                </w:pPr>
                                <w:r w:rsidRPr="00DB3660">
                                  <w:rPr>
                                    <w:color w:val="FFFFFF" w:themeColor="background1"/>
                                  </w:rPr>
                                  <w:t>The endorsement of the PPF developed Standards Based Curriculum (SBC) English and Mathematics Inservice training manuals for use across PNG by provincial divisions of education, PNG Education Institute, and teacher training colleges.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Rectangle 453"/>
                          <wps:cNvSpPr/>
                          <wps:spPr>
                            <a:xfrm>
                              <a:off x="4889500" y="0"/>
                              <a:ext cx="900000" cy="900000"/>
                            </a:xfrm>
                            <a:prstGeom prst="rect">
                              <a:avLst/>
                            </a:prstGeom>
                            <a:blipFill>
                              <a:blip r:embed="rId30" cstate="print">
                                <a:extLst>
                                  <a:ext uri="{28A0092B-C50C-407E-A947-70E740481C1C}">
                                    <a14:useLocalDpi xmlns:a14="http://schemas.microsoft.com/office/drawing/2010/main"/>
                                  </a:ext>
                                </a:extLst>
                              </a:blip>
                              <a:stretch>
                                <a:fillRect/>
                              </a:stretch>
                            </a:blip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Oval 454"/>
                          <wps:cNvSpPr/>
                          <wps:spPr>
                            <a:xfrm>
                              <a:off x="0" y="0"/>
                              <a:ext cx="900000" cy="900000"/>
                            </a:xfrm>
                            <a:prstGeom prst="ellipse">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55" name="Graphic 455" descr="Professor female with solid fill"/>
                          <pic:cNvPicPr>
                            <a:picLocks noChangeAspect="1"/>
                          </pic:cNvPicPr>
                        </pic:nvPicPr>
                        <pic:blipFill>
                          <a:blip r:embed="rId31">
                            <a:extLst>
                              <a:ext uri="{28A0092B-C50C-407E-A947-70E740481C1C}">
                                <a14:useLocalDpi xmlns:a14="http://schemas.microsoft.com/office/drawing/2010/main"/>
                              </a:ext>
                              <a:ext uri="{96DAC541-7B7A-43D3-8B79-37D633B846F1}">
                                <asvg:svgBlip xmlns:asvg="http://schemas.microsoft.com/office/drawing/2016/SVG/main" r:embed="rId32"/>
                              </a:ext>
                            </a:extLst>
                          </a:blip>
                          <a:stretch>
                            <a:fillRect/>
                          </a:stretch>
                        </pic:blipFill>
                        <pic:spPr>
                          <a:xfrm>
                            <a:off x="159489" y="95693"/>
                            <a:ext cx="719455" cy="719455"/>
                          </a:xfrm>
                          <a:prstGeom prst="rect">
                            <a:avLst/>
                          </a:prstGeom>
                        </pic:spPr>
                      </pic:pic>
                    </wpg:wgp>
                  </a:graphicData>
                </a:graphic>
              </wp:anchor>
            </w:drawing>
          </mc:Choice>
          <mc:Fallback>
            <w:pict>
              <v:group w14:anchorId="6A3BA57C" id="Group 450" o:spid="_x0000_s1038" alt="&quot;&quot;" style="position:absolute;margin-left:10.85pt;margin-top:58.35pt;width:455.85pt;height:70.85pt;z-index:251658256" coordsize="57895,90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">
                <v:group id="Group 451" o:spid="_x0000_s1039" style="position:absolute;width:57895;height:9000" coordsize="5789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rect id="Rectangle 452" o:spid="_x0000_s1040" alt="One key achievement is: The endorsement of the PPF developed Standards Based Curriculum (SBC) English and Mathematics Inservice training manuals for use across PNG by provincial divisions of education, PNG Education Institute, and teacher training colleges." style="position:absolute;left:5207;width:43688;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" fillcolor="#14415c [2406]" strokecolor="#f07f09 [3204]" strokeweight="2pt">
                    <v:textbox>
                      <w:txbxContent>
                        <w:p w14:paraId="6C89A7F2" w14:textId="1E4E0D3A" w:rsidR="00A63870" w:rsidRPr="009F326F" w:rsidRDefault="00A63870" w:rsidP="002D6AAE">
                          <w:pPr>
                            <w:spacing w:after="0"/>
                            <w:ind w:left="680"/>
                            <w:rPr>
                              <w:color w:val="FFFFFF" w:themeColor="background1"/>
                            </w:rPr>
                          </w:pPr>
                          <w:r w:rsidRPr="00DB3660">
                            <w:rPr>
                              <w:color w:val="FFFFFF" w:themeColor="background1"/>
                            </w:rPr>
                            <w:t>The endorsement of the PPF developed Standards Based Curriculum (SBC) English and Mathematics Inservice training manuals for use across PNG by provincial divisions of education, PNG Education Institute, and teacher training colleges.</w:t>
                          </w:r>
                        </w:p>
                      </w:txbxContent>
                    </v:textbox>
                  </v:rect>
                  <v:rect id="Rectangle 453" o:spid="_x0000_s1041" style="position:absolute;left:48895;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" strokecolor="#f07f09 [3204]" strokeweight="2pt">
                    <v:fill r:id="rId33" o:title="" recolor="t" rotate="t" type="frame"/>
                  </v:rect>
                  <v:oval id="Oval 454" o:spid="_x0000_s1042" style="position:absolute;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" fillcolor="white [3212]" strokecolor="#f07f09 [3204]" strokeweight="2pt"/>
                </v:group>
                <v:shape id="Graphic 455" o:spid="_x0000_s1043" type="#_x0000_t75" alt="Professor female with solid fill" style="position:absolute;left:1594;top:956;width:7195;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">
                  <v:imagedata r:id="rId34" o:title="Professor female with solid fill"/>
                </v:shape>
              </v:group>
            </w:pict>
          </mc:Fallback>
        </mc:AlternateContent>
      </w:r>
      <w:r w:rsidRPr="00006C64">
        <w:rPr>
          <w:noProof/>
          <w:color w:val="000000" w:themeColor="text1"/>
          <w:lang w:val="en-GB"/>
        </w:rPr>
        <mc:AlternateContent>
          <mc:Choice Requires="wpg">
            <w:drawing>
              <wp:anchor distT="0" distB="0" distL="114300" distR="114300" simplePos="0" relativeHeight="251658251" behindDoc="0" locked="0" layoutInCell="1" allowOverlap="1" wp14:anchorId="323C17F5" wp14:editId="039691EB">
                <wp:simplePos x="0" y="0"/>
                <wp:positionH relativeFrom="column">
                  <wp:posOffset>137795</wp:posOffset>
                </wp:positionH>
                <wp:positionV relativeFrom="paragraph">
                  <wp:posOffset>5741670</wp:posOffset>
                </wp:positionV>
                <wp:extent cx="5789295" cy="899795"/>
                <wp:effectExtent l="0" t="0" r="20955" b="14605"/>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9295" cy="899795"/>
                          <a:chOff x="0" y="0"/>
                          <a:chExt cx="5789500" cy="900000"/>
                        </a:xfrm>
                      </wpg:grpSpPr>
                      <wpg:grpSp>
                        <wpg:cNvPr id="108" name="Group 108"/>
                        <wpg:cNvGrpSpPr/>
                        <wpg:grpSpPr>
                          <a:xfrm>
                            <a:off x="0" y="0"/>
                            <a:ext cx="5789500" cy="900000"/>
                            <a:chOff x="0" y="0"/>
                            <a:chExt cx="5789500" cy="900000"/>
                          </a:xfrm>
                        </wpg:grpSpPr>
                        <wps:wsp>
                          <wps:cNvPr id="109" name="Rectangle 109" descr="Another achievement: The Department of Education (DOE) can now continue approaches for ongoing teacher professional development, such as the teacher learning circles (TLCs).  "/>
                          <wps:cNvSpPr/>
                          <wps:spPr>
                            <a:xfrm>
                              <a:off x="520700" y="0"/>
                              <a:ext cx="4368800" cy="899795"/>
                            </a:xfrm>
                            <a:prstGeom prst="rect">
                              <a:avLst/>
                            </a:prstGeom>
                            <a:solidFill>
                              <a:schemeClr val="accent3">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FCE885" w14:textId="5C5A7338" w:rsidR="00A63870" w:rsidRPr="009F326F" w:rsidRDefault="00F6068A" w:rsidP="00F6068A">
                                <w:pPr>
                                  <w:spacing w:after="0"/>
                                  <w:ind w:left="680"/>
                                  <w:rPr>
                                    <w:color w:val="FFFFFF" w:themeColor="background1"/>
                                  </w:rPr>
                                </w:pPr>
                                <w:r w:rsidRPr="00F6068A">
                                  <w:rPr>
                                    <w:color w:val="FFFFFF" w:themeColor="background1"/>
                                  </w:rPr>
                                  <w:t>The Department of Education (DOE) can now continue approaches for ongoing teacher</w:t>
                                </w:r>
                                <w:r w:rsidR="00C15F0C">
                                  <w:rPr>
                                    <w:color w:val="FFFFFF" w:themeColor="background1"/>
                                  </w:rPr>
                                  <w:t xml:space="preserve"> </w:t>
                                </w:r>
                                <w:r w:rsidRPr="00F6068A">
                                  <w:rPr>
                                    <w:color w:val="FFFFFF" w:themeColor="background1"/>
                                  </w:rPr>
                                  <w:t>professional development, such as the teacher learning circles</w:t>
                                </w:r>
                                <w:r>
                                  <w:rPr>
                                    <w:color w:val="FFFFFF" w:themeColor="background1"/>
                                  </w:rPr>
                                  <w:t xml:space="preserve"> (TLCs)</w:t>
                                </w:r>
                                <w:r w:rsidRPr="00F6068A">
                                  <w:rPr>
                                    <w:color w:val="FFFFFF" w:themeColor="background1"/>
                                  </w:rPr>
                                  <w:t>.</w:t>
                                </w:r>
                                <w:r w:rsidR="00A63870" w:rsidRPr="009F326F">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Rectangle 110"/>
                          <wps:cNvSpPr/>
                          <wps:spPr>
                            <a:xfrm>
                              <a:off x="4889500" y="0"/>
                              <a:ext cx="900000" cy="900000"/>
                            </a:xfrm>
                            <a:prstGeom prst="rect">
                              <a:avLst/>
                            </a:prstGeom>
                            <a:blipFill>
                              <a:blip r:embed="rId35" cstate="print">
                                <a:extLst>
                                  <a:ext uri="{28A0092B-C50C-407E-A947-70E740481C1C}">
                                    <a14:useLocalDpi xmlns:a14="http://schemas.microsoft.com/office/drawing/2010/main"/>
                                  </a:ext>
                                </a:extLst>
                              </a:blip>
                              <a:stretch>
                                <a:fillRect/>
                              </a:stretch>
                            </a:blip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Oval 111"/>
                          <wps:cNvSpPr/>
                          <wps:spPr>
                            <a:xfrm>
                              <a:off x="0" y="0"/>
                              <a:ext cx="900000" cy="900000"/>
                            </a:xfrm>
                            <a:prstGeom prst="ellipse">
                              <a:avLst/>
                            </a:prstGeom>
                            <a:solidFill>
                              <a:schemeClr val="bg1"/>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0" name="Graphic 120" descr="Circles with lines with solid fill"/>
                          <pic:cNvPicPr>
                            <a:picLocks noChangeAspect="1"/>
                          </pic:cNvPicPr>
                        </pic:nvPicPr>
                        <pic:blipFill>
                          <a:blip r:embed="rId36">
                            <a:extLst>
                              <a:ext uri="{28A0092B-C50C-407E-A947-70E740481C1C}">
                                <a14:useLocalDpi xmlns:a14="http://schemas.microsoft.com/office/drawing/2010/main"/>
                              </a:ext>
                              <a:ext uri="{96DAC541-7B7A-43D3-8B79-37D633B846F1}">
                                <asvg:svgBlip xmlns:asvg="http://schemas.microsoft.com/office/drawing/2016/SVG/main" r:embed="rId37"/>
                              </a:ext>
                            </a:extLst>
                          </a:blip>
                          <a:stretch>
                            <a:fillRect/>
                          </a:stretch>
                        </pic:blipFill>
                        <pic:spPr>
                          <a:xfrm>
                            <a:off x="10633" y="0"/>
                            <a:ext cx="899795" cy="899795"/>
                          </a:xfrm>
                          <a:prstGeom prst="rect">
                            <a:avLst/>
                          </a:prstGeom>
                        </pic:spPr>
                      </pic:pic>
                    </wpg:wgp>
                  </a:graphicData>
                </a:graphic>
              </wp:anchor>
            </w:drawing>
          </mc:Choice>
          <mc:Fallback>
            <w:pict>
              <v:group w14:anchorId="323C17F5" id="Group 133" o:spid="_x0000_s1044" alt="&quot;&quot;" style="position:absolute;margin-left:10.85pt;margin-top:452.1pt;width:455.85pt;height:70.85pt;z-index:251658251" coordsize="57895,90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">
                <v:group id="Group 108" o:spid="_x0000_s1045" style="position:absolute;width:57895;height:9000" coordsize="5789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rect id="Rectangle 109" o:spid="_x0000_s1046" alt="Another achievement: The Department of Education (DOE) can now continue approaches for ongoing teacher professional development, such as the teacher learning circles (TLCs).  " style="position:absolute;left:5207;width:43688;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" fillcolor="#14415c [2406]" strokecolor="#997339 [2409]" strokeweight="2pt">
                    <v:textbox>
                      <w:txbxContent>
                        <w:p w14:paraId="77FCE885" w14:textId="5C5A7338" w:rsidR="00A63870" w:rsidRPr="009F326F" w:rsidRDefault="00F6068A" w:rsidP="00F6068A">
                          <w:pPr>
                            <w:spacing w:after="0"/>
                            <w:ind w:left="680"/>
                            <w:rPr>
                              <w:color w:val="FFFFFF" w:themeColor="background1"/>
                            </w:rPr>
                          </w:pPr>
                          <w:r w:rsidRPr="00F6068A">
                            <w:rPr>
                              <w:color w:val="FFFFFF" w:themeColor="background1"/>
                            </w:rPr>
                            <w:t>The Department of Education (DOE) can now continue approaches for ongoing teacher</w:t>
                          </w:r>
                          <w:r w:rsidR="00C15F0C">
                            <w:rPr>
                              <w:color w:val="FFFFFF" w:themeColor="background1"/>
                            </w:rPr>
                            <w:t xml:space="preserve"> </w:t>
                          </w:r>
                          <w:r w:rsidRPr="00F6068A">
                            <w:rPr>
                              <w:color w:val="FFFFFF" w:themeColor="background1"/>
                            </w:rPr>
                            <w:t>professional development, such as the teacher learning circles</w:t>
                          </w:r>
                          <w:r>
                            <w:rPr>
                              <w:color w:val="FFFFFF" w:themeColor="background1"/>
                            </w:rPr>
                            <w:t xml:space="preserve"> (TLCs)</w:t>
                          </w:r>
                          <w:r w:rsidRPr="00F6068A">
                            <w:rPr>
                              <w:color w:val="FFFFFF" w:themeColor="background1"/>
                            </w:rPr>
                            <w:t>.</w:t>
                          </w:r>
                          <w:r w:rsidR="00A63870" w:rsidRPr="009F326F">
                            <w:rPr>
                              <w:color w:val="FFFFFF" w:themeColor="background1"/>
                            </w:rPr>
                            <w:t xml:space="preserve">  </w:t>
                          </w:r>
                        </w:p>
                      </w:txbxContent>
                    </v:textbox>
                  </v:rect>
                  <v:rect id="Rectangle 110" o:spid="_x0000_s1047" style="position:absolute;left:48895;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" strokecolor="#997339 [2409]" strokeweight="2pt">
                    <v:fill r:id="rId38" o:title="" recolor="t" rotate="t" type="frame"/>
                  </v:rect>
                  <v:oval id="Oval 111" o:spid="_x0000_s1048" style="position:absolute;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" fillcolor="white [3212]" strokecolor="#997339 [2409]" strokeweight="2pt"/>
                </v:group>
                <v:shape id="Graphic 120" o:spid="_x0000_s1049" type="#_x0000_t75" alt="Circles with lines with solid fill" style="position:absolute;left:106;width:899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">
                  <v:imagedata r:id="rId39" o:title="Circles with lines with solid fill"/>
                </v:shape>
              </v:group>
            </w:pict>
          </mc:Fallback>
        </mc:AlternateContent>
      </w:r>
      <w:r w:rsidRPr="00006C64">
        <w:rPr>
          <w:noProof/>
          <w:color w:val="000000" w:themeColor="text1"/>
          <w:lang w:val="en-GB"/>
        </w:rPr>
        <mc:AlternateContent>
          <mc:Choice Requires="wpg">
            <w:drawing>
              <wp:anchor distT="0" distB="0" distL="114300" distR="114300" simplePos="0" relativeHeight="251658252" behindDoc="0" locked="0" layoutInCell="1" allowOverlap="1" wp14:anchorId="4DD7593A" wp14:editId="4268A5DC">
                <wp:simplePos x="0" y="0"/>
                <wp:positionH relativeFrom="column">
                  <wp:posOffset>137795</wp:posOffset>
                </wp:positionH>
                <wp:positionV relativeFrom="paragraph">
                  <wp:posOffset>4738370</wp:posOffset>
                </wp:positionV>
                <wp:extent cx="5789295" cy="899795"/>
                <wp:effectExtent l="0" t="0" r="20955" b="14605"/>
                <wp:wrapNone/>
                <wp:docPr id="132" name="Group 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9295" cy="899795"/>
                          <a:chOff x="0" y="0"/>
                          <a:chExt cx="5789500" cy="900000"/>
                        </a:xfrm>
                      </wpg:grpSpPr>
                      <wpg:grpSp>
                        <wpg:cNvPr id="104" name="Group 104"/>
                        <wpg:cNvGrpSpPr/>
                        <wpg:grpSpPr>
                          <a:xfrm>
                            <a:off x="0" y="0"/>
                            <a:ext cx="5789500" cy="900000"/>
                            <a:chOff x="0" y="0"/>
                            <a:chExt cx="5789500" cy="900000"/>
                          </a:xfrm>
                        </wpg:grpSpPr>
                        <wps:wsp>
                          <wps:cNvPr id="105" name="Rectangle 105" descr="Another key achievement: Over 300 children with disabilities have been supported to access early grade education through individual education plans."/>
                          <wps:cNvSpPr/>
                          <wps:spPr>
                            <a:xfrm>
                              <a:off x="520700" y="0"/>
                              <a:ext cx="4368800" cy="899795"/>
                            </a:xfrm>
                            <a:prstGeom prst="rect">
                              <a:avLst/>
                            </a:prstGeom>
                            <a:solidFill>
                              <a:schemeClr val="accent3">
                                <a:lumMod val="75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712F07" w14:textId="77777777" w:rsidR="00A63870" w:rsidRPr="009F326F" w:rsidRDefault="00A63870" w:rsidP="002D6AAE">
                                <w:pPr>
                                  <w:spacing w:after="0"/>
                                  <w:ind w:left="680"/>
                                  <w:rPr>
                                    <w:color w:val="FFFFFF" w:themeColor="background1"/>
                                  </w:rPr>
                                </w:pPr>
                                <w:r w:rsidRPr="009F326F">
                                  <w:rPr>
                                    <w:color w:val="FFFFFF" w:themeColor="background1"/>
                                  </w:rPr>
                                  <w:t>Over 300 children with disabilities have been supported to access early grade education through individual education plans.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Rectangle 106"/>
                          <wps:cNvSpPr/>
                          <wps:spPr>
                            <a:xfrm>
                              <a:off x="4889500" y="0"/>
                              <a:ext cx="900000" cy="900000"/>
                            </a:xfrm>
                            <a:prstGeom prst="rect">
                              <a:avLst/>
                            </a:prstGeom>
                            <a:blipFill>
                              <a:blip r:embed="rId40" cstate="print">
                                <a:extLst>
                                  <a:ext uri="{28A0092B-C50C-407E-A947-70E740481C1C}">
                                    <a14:useLocalDpi xmlns:a14="http://schemas.microsoft.com/office/drawing/2010/main"/>
                                  </a:ext>
                                </a:extLst>
                              </a:blip>
                              <a:srcRect/>
                              <a:stretch>
                                <a:fillRect/>
                              </a:stretch>
                            </a:blip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Oval 107"/>
                          <wps:cNvSpPr/>
                          <wps:spPr>
                            <a:xfrm>
                              <a:off x="0" y="0"/>
                              <a:ext cx="900000" cy="900000"/>
                            </a:xfrm>
                            <a:prstGeom prst="ellipse">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2" name="Graphic 122" descr="Person in wheelchair with solid fill"/>
                          <pic:cNvPicPr>
                            <a:picLocks noChangeAspect="1"/>
                          </pic:cNvPicPr>
                        </pic:nvPicPr>
                        <pic:blipFill>
                          <a:blip r:embed="rId41">
                            <a:extLst>
                              <a:ext uri="{28A0092B-C50C-407E-A947-70E740481C1C}">
                                <a14:useLocalDpi xmlns:a14="http://schemas.microsoft.com/office/drawing/2010/main"/>
                              </a:ext>
                              <a:ext uri="{96DAC541-7B7A-43D3-8B79-37D633B846F1}">
                                <asvg:svgBlip xmlns:asvg="http://schemas.microsoft.com/office/drawing/2016/SVG/main" r:embed="rId42"/>
                              </a:ext>
                            </a:extLst>
                          </a:blip>
                          <a:stretch>
                            <a:fillRect/>
                          </a:stretch>
                        </pic:blipFill>
                        <pic:spPr>
                          <a:xfrm>
                            <a:off x="116958" y="74428"/>
                            <a:ext cx="719455" cy="7194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D7593A" id="Group 132" o:spid="_x0000_s1050" alt="&quot;&quot;" style="position:absolute;margin-left:10.85pt;margin-top:373.1pt;width:455.85pt;height:70.85pt;z-index:251658252;mso-width-relative:margin;mso-height-relative:margin" coordsize="57895,90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">
                <v:group id="Group 104" o:spid="_x0000_s1051" style="position:absolute;width:57895;height:9000" coordsize="5789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rect id="Rectangle 105" o:spid="_x0000_s1052" alt="Another key achievement: Over 300 children with disabilities have been supported to access early grade education through individual education plans." style="position:absolute;left:5207;width:43688;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" fillcolor="#14415c [2406]" strokecolor="#604878 [3208]" strokeweight="2pt">
                    <v:textbox>
                      <w:txbxContent>
                        <w:p w14:paraId="3C712F07" w14:textId="77777777" w:rsidR="00A63870" w:rsidRPr="009F326F" w:rsidRDefault="00A63870" w:rsidP="002D6AAE">
                          <w:pPr>
                            <w:spacing w:after="0"/>
                            <w:ind w:left="680"/>
                            <w:rPr>
                              <w:color w:val="FFFFFF" w:themeColor="background1"/>
                            </w:rPr>
                          </w:pPr>
                          <w:r w:rsidRPr="009F326F">
                            <w:rPr>
                              <w:color w:val="FFFFFF" w:themeColor="background1"/>
                            </w:rPr>
                            <w:t>Over 300 children with disabilities have been supported to access early grade education through individual education plans.</w:t>
                          </w:r>
                        </w:p>
                      </w:txbxContent>
                    </v:textbox>
                  </v:rect>
                  <v:rect id="Rectangle 106" o:spid="_x0000_s1053" style="position:absolute;left:48895;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" strokecolor="#604878 [3208]" strokeweight="2pt">
                    <v:fill r:id="rId43" o:title="" recolor="t" rotate="t" type="frame"/>
                  </v:rect>
                  <v:oval id="Oval 107" o:spid="_x0000_s1054" style="position:absolute;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" fillcolor="white [3212]" strokecolor="#604878 [3208]" strokeweight="2pt"/>
                </v:group>
                <v:shape id="Graphic 122" o:spid="_x0000_s1055" type="#_x0000_t75" alt="Person in wheelchair with solid fill" style="position:absolute;left:1169;top:744;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">
                  <v:imagedata r:id="rId44" o:title="Person in wheelchair with solid fill"/>
                </v:shape>
              </v:group>
            </w:pict>
          </mc:Fallback>
        </mc:AlternateContent>
      </w:r>
      <w:r w:rsidRPr="00006C64">
        <w:rPr>
          <w:noProof/>
          <w:color w:val="000000" w:themeColor="text1"/>
          <w:lang w:val="en-GB"/>
        </w:rPr>
        <mc:AlternateContent>
          <mc:Choice Requires="wpg">
            <w:drawing>
              <wp:anchor distT="0" distB="0" distL="114300" distR="114300" simplePos="0" relativeHeight="251658253" behindDoc="0" locked="0" layoutInCell="1" allowOverlap="1" wp14:anchorId="28652701" wp14:editId="43AFB952">
                <wp:simplePos x="0" y="0"/>
                <wp:positionH relativeFrom="column">
                  <wp:posOffset>137795</wp:posOffset>
                </wp:positionH>
                <wp:positionV relativeFrom="paragraph">
                  <wp:posOffset>3731895</wp:posOffset>
                </wp:positionV>
                <wp:extent cx="5789295" cy="899795"/>
                <wp:effectExtent l="0" t="0" r="20955" b="14605"/>
                <wp:wrapNone/>
                <wp:docPr id="131" name="Group 1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9295" cy="899795"/>
                          <a:chOff x="0" y="0"/>
                          <a:chExt cx="5789500" cy="900000"/>
                        </a:xfrm>
                      </wpg:grpSpPr>
                      <wpg:grpSp>
                        <wpg:cNvPr id="100" name="Group 100"/>
                        <wpg:cNvGrpSpPr/>
                        <wpg:grpSpPr>
                          <a:xfrm>
                            <a:off x="0" y="0"/>
                            <a:ext cx="5789500" cy="900000"/>
                            <a:chOff x="0" y="0"/>
                            <a:chExt cx="5789500" cy="900000"/>
                          </a:xfrm>
                        </wpg:grpSpPr>
                        <wps:wsp>
                          <wps:cNvPr id="101" name="Rectangle 101" descr="Another key achievement: 360,575 children (172,219 females) that benefited from the program will have opportunities for better education&#10;outcomes to help them in the future.&#10;"/>
                          <wps:cNvSpPr/>
                          <wps:spPr>
                            <a:xfrm>
                              <a:off x="520700" y="0"/>
                              <a:ext cx="4368800" cy="899795"/>
                            </a:xfrm>
                            <a:prstGeom prst="rect">
                              <a:avLst/>
                            </a:prstGeom>
                            <a:solidFill>
                              <a:schemeClr val="accent3">
                                <a:lumMod val="75000"/>
                              </a:schemeClr>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2B8545" w14:textId="77777777" w:rsidR="00C065C8" w:rsidRPr="00C065C8" w:rsidRDefault="00A63870" w:rsidP="00C065C8">
                                <w:pPr>
                                  <w:spacing w:after="0"/>
                                  <w:ind w:left="680"/>
                                  <w:rPr>
                                    <w:color w:val="FFFFFF" w:themeColor="background1"/>
                                  </w:rPr>
                                </w:pPr>
                                <w:r w:rsidRPr="00BA21F3">
                                  <w:rPr>
                                    <w:color w:val="FFFFFF" w:themeColor="background1"/>
                                  </w:rPr>
                                  <w:t xml:space="preserve">360,575 children </w:t>
                                </w:r>
                                <w:r w:rsidR="007F1FF8" w:rsidRPr="00BA21F3">
                                  <w:rPr>
                                    <w:color w:val="FFFFFF" w:themeColor="background1"/>
                                  </w:rPr>
                                  <w:t xml:space="preserve">(172,219 females) </w:t>
                                </w:r>
                                <w:r w:rsidRPr="00BA21F3">
                                  <w:rPr>
                                    <w:color w:val="FFFFFF" w:themeColor="background1"/>
                                  </w:rPr>
                                  <w:t xml:space="preserve">that benefited from the program </w:t>
                                </w:r>
                                <w:r w:rsidR="00C065C8" w:rsidRPr="00BA21F3">
                                  <w:rPr>
                                    <w:color w:val="FFFFFF" w:themeColor="background1"/>
                                  </w:rPr>
                                  <w:t>will have opportunities for better education</w:t>
                                </w:r>
                              </w:p>
                              <w:p w14:paraId="5D25EAFF" w14:textId="6D4CC92F" w:rsidR="00A63870" w:rsidRPr="009F326F" w:rsidRDefault="00C065C8" w:rsidP="00C065C8">
                                <w:pPr>
                                  <w:spacing w:after="0"/>
                                  <w:ind w:left="680"/>
                                  <w:rPr>
                                    <w:color w:val="FFFFFF" w:themeColor="background1"/>
                                  </w:rPr>
                                </w:pPr>
                                <w:r w:rsidRPr="00C065C8">
                                  <w:rPr>
                                    <w:color w:val="FFFFFF" w:themeColor="background1"/>
                                  </w:rPr>
                                  <w:t>outcomes to help them in the future.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Rectangle 102"/>
                          <wps:cNvSpPr/>
                          <wps:spPr>
                            <a:xfrm>
                              <a:off x="4889500" y="0"/>
                              <a:ext cx="900000" cy="900000"/>
                            </a:xfrm>
                            <a:prstGeom prst="rect">
                              <a:avLst/>
                            </a:prstGeom>
                            <a:blipFill>
                              <a:blip r:embed="rId45" cstate="print">
                                <a:extLst>
                                  <a:ext uri="{28A0092B-C50C-407E-A947-70E740481C1C}">
                                    <a14:useLocalDpi xmlns:a14="http://schemas.microsoft.com/office/drawing/2010/main"/>
                                  </a:ext>
                                </a:extLst>
                              </a:blip>
                              <a:stretch>
                                <a:fillRect/>
                              </a:stretch>
                            </a:blip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Oval 103"/>
                          <wps:cNvSpPr/>
                          <wps:spPr>
                            <a:xfrm>
                              <a:off x="0" y="0"/>
                              <a:ext cx="900000" cy="900000"/>
                            </a:xfrm>
                            <a:prstGeom prst="ellipse">
                              <a:avLst/>
                            </a:prstGeom>
                            <a:solidFill>
                              <a:schemeClr val="bg1"/>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3" name="Graphic 123" descr="Children with solid fill"/>
                          <pic:cNvPicPr>
                            <a:picLocks noChangeAspect="1"/>
                          </pic:cNvPicPr>
                        </pic:nvPicPr>
                        <pic:blipFill>
                          <a:blip r:embed="rId46">
                            <a:extLst>
                              <a:ext uri="{28A0092B-C50C-407E-A947-70E740481C1C}">
                                <a14:useLocalDpi xmlns:a14="http://schemas.microsoft.com/office/drawing/2010/main"/>
                              </a:ext>
                              <a:ext uri="{96DAC541-7B7A-43D3-8B79-37D633B846F1}">
                                <asvg:svgBlip xmlns:asvg="http://schemas.microsoft.com/office/drawing/2016/SVG/main" r:embed="rId47"/>
                              </a:ext>
                            </a:extLst>
                          </a:blip>
                          <a:stretch>
                            <a:fillRect/>
                          </a:stretch>
                        </pic:blipFill>
                        <pic:spPr>
                          <a:xfrm>
                            <a:off x="85061" y="85061"/>
                            <a:ext cx="719455" cy="719455"/>
                          </a:xfrm>
                          <a:prstGeom prst="rect">
                            <a:avLst/>
                          </a:prstGeom>
                        </pic:spPr>
                      </pic:pic>
                    </wpg:wgp>
                  </a:graphicData>
                </a:graphic>
              </wp:anchor>
            </w:drawing>
          </mc:Choice>
          <mc:Fallback>
            <w:pict>
              <v:group w14:anchorId="28652701" id="Group 131" o:spid="_x0000_s1056" alt="&quot;&quot;" style="position:absolute;margin-left:10.85pt;margin-top:293.85pt;width:455.85pt;height:70.85pt;z-index:251658253" coordsize="57895,90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">
                <v:group id="Group 100" o:spid="_x0000_s1057" style="position:absolute;width:57895;height:9000" coordsize="5789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rect id="Rectangle 101" o:spid="_x0000_s1058" alt="Another key achievement: 360,575 children (172,219 females) that benefited from the program will have opportunities for better education&#10;outcomes to help them in the future.&#10;" style="position:absolute;left:5207;width:43688;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" fillcolor="#14415c [2406]" strokecolor="#4e8542 [3207]" strokeweight="2pt">
                    <v:textbox>
                      <w:txbxContent>
                        <w:p w14:paraId="0A2B8545" w14:textId="77777777" w:rsidR="00C065C8" w:rsidRPr="00C065C8" w:rsidRDefault="00A63870" w:rsidP="00C065C8">
                          <w:pPr>
                            <w:spacing w:after="0"/>
                            <w:ind w:left="680"/>
                            <w:rPr>
                              <w:color w:val="FFFFFF" w:themeColor="background1"/>
                            </w:rPr>
                          </w:pPr>
                          <w:r w:rsidRPr="00BA21F3">
                            <w:rPr>
                              <w:color w:val="FFFFFF" w:themeColor="background1"/>
                            </w:rPr>
                            <w:t xml:space="preserve">360,575 children </w:t>
                          </w:r>
                          <w:r w:rsidR="007F1FF8" w:rsidRPr="00BA21F3">
                            <w:rPr>
                              <w:color w:val="FFFFFF" w:themeColor="background1"/>
                            </w:rPr>
                            <w:t xml:space="preserve">(172,219 females) </w:t>
                          </w:r>
                          <w:r w:rsidRPr="00BA21F3">
                            <w:rPr>
                              <w:color w:val="FFFFFF" w:themeColor="background1"/>
                            </w:rPr>
                            <w:t xml:space="preserve">that benefited from the program </w:t>
                          </w:r>
                          <w:r w:rsidR="00C065C8" w:rsidRPr="00BA21F3">
                            <w:rPr>
                              <w:color w:val="FFFFFF" w:themeColor="background1"/>
                            </w:rPr>
                            <w:t>will have opportunities for better education</w:t>
                          </w:r>
                        </w:p>
                        <w:p w14:paraId="5D25EAFF" w14:textId="6D4CC92F" w:rsidR="00A63870" w:rsidRPr="009F326F" w:rsidRDefault="00C065C8" w:rsidP="00C065C8">
                          <w:pPr>
                            <w:spacing w:after="0"/>
                            <w:ind w:left="680"/>
                            <w:rPr>
                              <w:color w:val="FFFFFF" w:themeColor="background1"/>
                            </w:rPr>
                          </w:pPr>
                          <w:r w:rsidRPr="00C065C8">
                            <w:rPr>
                              <w:color w:val="FFFFFF" w:themeColor="background1"/>
                            </w:rPr>
                            <w:t>outcomes to help them in the future.</w:t>
                          </w:r>
                        </w:p>
                      </w:txbxContent>
                    </v:textbox>
                  </v:rect>
                  <v:rect id="Rectangle 102" o:spid="_x0000_s1059" style="position:absolute;left:48895;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" strokecolor="#4e8542 [3207]" strokeweight="2pt">
                    <v:fill r:id="rId48" o:title="" recolor="t" rotate="t" type="frame"/>
                  </v:rect>
                  <v:oval id="Oval 103" o:spid="_x0000_s1060" style="position:absolute;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" fillcolor="white [3212]" strokecolor="#4e8542 [3207]" strokeweight="2pt"/>
                </v:group>
                <v:shape id="Graphic 123" o:spid="_x0000_s1061" type="#_x0000_t75" alt="Children with solid fill" style="position:absolute;left:850;top:850;width:7195;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">
                  <v:imagedata r:id="rId49" o:title="Children with solid fill"/>
                </v:shape>
              </v:group>
            </w:pict>
          </mc:Fallback>
        </mc:AlternateContent>
      </w:r>
      <w:r w:rsidRPr="00006C64">
        <w:rPr>
          <w:noProof/>
          <w:color w:val="000000" w:themeColor="text1"/>
          <w:lang w:val="en-GB"/>
        </w:rPr>
        <mc:AlternateContent>
          <mc:Choice Requires="wpg">
            <w:drawing>
              <wp:anchor distT="0" distB="0" distL="114300" distR="114300" simplePos="0" relativeHeight="251658254" behindDoc="0" locked="0" layoutInCell="1" allowOverlap="1" wp14:anchorId="59D38945" wp14:editId="476554CE">
                <wp:simplePos x="0" y="0"/>
                <wp:positionH relativeFrom="column">
                  <wp:posOffset>137795</wp:posOffset>
                </wp:positionH>
                <wp:positionV relativeFrom="paragraph">
                  <wp:posOffset>2725420</wp:posOffset>
                </wp:positionV>
                <wp:extent cx="5789295" cy="899795"/>
                <wp:effectExtent l="0" t="0" r="20955" b="14605"/>
                <wp:wrapNone/>
                <wp:docPr id="129" name="Group 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9295" cy="899795"/>
                          <a:chOff x="0" y="0"/>
                          <a:chExt cx="5789500" cy="900000"/>
                        </a:xfrm>
                      </wpg:grpSpPr>
                      <wpg:grpSp>
                        <wpg:cNvPr id="92" name="Group 92"/>
                        <wpg:cNvGrpSpPr/>
                        <wpg:grpSpPr>
                          <a:xfrm>
                            <a:off x="0" y="0"/>
                            <a:ext cx="5789500" cy="900000"/>
                            <a:chOff x="0" y="0"/>
                            <a:chExt cx="5789500" cy="900000"/>
                          </a:xfrm>
                        </wpg:grpSpPr>
                        <wps:wsp>
                          <wps:cNvPr id="93" name="Rectangle 93" descr="Another key achievement: 6,455 elementary teachers (2,990 females) are now better trained and equipped to deliver the SBC and provide an improved quality of education to early grade learners."/>
                          <wps:cNvSpPr/>
                          <wps:spPr>
                            <a:xfrm>
                              <a:off x="520700" y="0"/>
                              <a:ext cx="4368800" cy="899795"/>
                            </a:xfrm>
                            <a:prstGeom prst="rect">
                              <a:avLst/>
                            </a:prstGeom>
                            <a:solidFill>
                              <a:schemeClr val="accent3">
                                <a:lumMod val="75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B50F1B" w14:textId="77777777" w:rsidR="00A63870" w:rsidRPr="009F326F" w:rsidRDefault="00A63870" w:rsidP="00446724">
                                <w:pPr>
                                  <w:shd w:val="clear" w:color="auto" w:fill="14415C" w:themeFill="accent3" w:themeFillShade="BF"/>
                                  <w:spacing w:after="0"/>
                                  <w:ind w:left="680"/>
                                  <w:rPr>
                                    <w:color w:val="FFFFFF" w:themeColor="background1"/>
                                  </w:rPr>
                                </w:pPr>
                                <w:r w:rsidRPr="009F326F">
                                  <w:rPr>
                                    <w:color w:val="FFFFFF" w:themeColor="background1"/>
                                  </w:rPr>
                                  <w:t>2,502 elementary schools across 10 provinces and 1,035 early learning centres across three provinces are now better resourced to support effective teaching and learning activities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Rectangle 94"/>
                          <wps:cNvSpPr/>
                          <wps:spPr>
                            <a:xfrm>
                              <a:off x="4889500" y="0"/>
                              <a:ext cx="900000" cy="900000"/>
                            </a:xfrm>
                            <a:prstGeom prst="rect">
                              <a:avLst/>
                            </a:prstGeom>
                            <a:blipFill>
                              <a:blip r:embed="rId50" cstate="print">
                                <a:extLst>
                                  <a:ext uri="{28A0092B-C50C-407E-A947-70E740481C1C}">
                                    <a14:useLocalDpi xmlns:a14="http://schemas.microsoft.com/office/drawing/2010/main"/>
                                  </a:ext>
                                </a:extLst>
                              </a:blip>
                              <a:stretch>
                                <a:fillRect/>
                              </a:stretch>
                            </a:blip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Oval 95"/>
                          <wps:cNvSpPr/>
                          <wps:spPr>
                            <a:xfrm>
                              <a:off x="0" y="0"/>
                              <a:ext cx="900000" cy="900000"/>
                            </a:xfrm>
                            <a:prstGeom prst="ellipse">
                              <a:avLst/>
                            </a:prstGeom>
                            <a:solidFill>
                              <a:schemeClr val="bg1"/>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4" name="Graphic 124" descr="Storytelling with solid fill"/>
                          <pic:cNvPicPr>
                            <a:picLocks noChangeAspect="1"/>
                          </pic:cNvPicPr>
                        </pic:nvPicPr>
                        <pic:blipFill>
                          <a:blip r:embed="rId51">
                            <a:extLst>
                              <a:ext uri="{28A0092B-C50C-407E-A947-70E740481C1C}">
                                <a14:useLocalDpi xmlns:a14="http://schemas.microsoft.com/office/drawing/2010/main"/>
                              </a:ext>
                              <a:ext uri="{96DAC541-7B7A-43D3-8B79-37D633B846F1}">
                                <asvg:svgBlip xmlns:asvg="http://schemas.microsoft.com/office/drawing/2016/SVG/main" r:embed="rId52"/>
                              </a:ext>
                            </a:extLst>
                          </a:blip>
                          <a:stretch>
                            <a:fillRect/>
                          </a:stretch>
                        </pic:blipFill>
                        <pic:spPr>
                          <a:xfrm>
                            <a:off x="95693" y="74428"/>
                            <a:ext cx="719455" cy="719455"/>
                          </a:xfrm>
                          <a:prstGeom prst="rect">
                            <a:avLst/>
                          </a:prstGeom>
                        </pic:spPr>
                      </pic:pic>
                    </wpg:wgp>
                  </a:graphicData>
                </a:graphic>
              </wp:anchor>
            </w:drawing>
          </mc:Choice>
          <mc:Fallback>
            <w:pict>
              <v:group w14:anchorId="59D38945" id="Group 129" o:spid="_x0000_s1062" alt="&quot;&quot;" style="position:absolute;margin-left:10.85pt;margin-top:214.6pt;width:455.85pt;height:70.85pt;z-index:251658254" coordsize="57895,90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">
                <v:group id="Group 92" o:spid="_x0000_s1063" style="position:absolute;width:57895;height:9000" coordsize="5789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rect id="Rectangle 93" o:spid="_x0000_s1064" alt="Another key achievement: 6,455 elementary teachers (2,990 females) are now better trained and equipped to deliver the SBC and provide an improved quality of education to early grade learners." style="position:absolute;left:5207;width:43688;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" fillcolor="#14415c [2406]" strokecolor="#1b587c [3206]" strokeweight="2pt">
                    <v:textbox>
                      <w:txbxContent>
                        <w:p w14:paraId="12B50F1B" w14:textId="77777777" w:rsidR="00A63870" w:rsidRPr="009F326F" w:rsidRDefault="00A63870" w:rsidP="00446724">
                          <w:pPr>
                            <w:shd w:val="clear" w:color="auto" w:fill="14415C" w:themeFill="accent3" w:themeFillShade="BF"/>
                            <w:spacing w:after="0"/>
                            <w:ind w:left="680"/>
                            <w:rPr>
                              <w:color w:val="FFFFFF" w:themeColor="background1"/>
                            </w:rPr>
                          </w:pPr>
                          <w:r w:rsidRPr="009F326F">
                            <w:rPr>
                              <w:color w:val="FFFFFF" w:themeColor="background1"/>
                            </w:rPr>
                            <w:t>2,502 elementary schools across 10 provinces and 1,035 early learning centres across three provinces are now better resourced to support effective teaching and learning activities</w:t>
                          </w:r>
                        </w:p>
                      </w:txbxContent>
                    </v:textbox>
                  </v:rect>
                  <v:rect id="Rectangle 94" o:spid="_x0000_s1065" style="position:absolute;left:48895;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" strokecolor="#1b587c [3206]" strokeweight="2pt">
                    <v:fill r:id="rId53" o:title="" recolor="t" rotate="t" type="frame"/>
                  </v:rect>
                  <v:oval id="Oval 95" o:spid="_x0000_s1066" style="position:absolute;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" fillcolor="white [3212]" strokecolor="#1b587c [3206]" strokeweight="2pt"/>
                </v:group>
                <v:shape id="Graphic 124" o:spid="_x0000_s1067" type="#_x0000_t75" alt="Storytelling with solid fill" style="position:absolute;left:956;top:744;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">
                  <v:imagedata r:id="rId54" o:title="Storytelling with solid fill"/>
                </v:shape>
              </v:group>
            </w:pict>
          </mc:Fallback>
        </mc:AlternateContent>
      </w:r>
      <w:r w:rsidRPr="00006C64">
        <w:rPr>
          <w:noProof/>
          <w:color w:val="000000" w:themeColor="text1"/>
          <w:lang w:val="en-GB"/>
        </w:rPr>
        <mc:AlternateContent>
          <mc:Choice Requires="wpg">
            <w:drawing>
              <wp:anchor distT="0" distB="0" distL="114300" distR="114300" simplePos="0" relativeHeight="251658255" behindDoc="0" locked="0" layoutInCell="1" allowOverlap="1" wp14:anchorId="501F7E1F" wp14:editId="157350C2">
                <wp:simplePos x="0" y="0"/>
                <wp:positionH relativeFrom="column">
                  <wp:posOffset>137795</wp:posOffset>
                </wp:positionH>
                <wp:positionV relativeFrom="paragraph">
                  <wp:posOffset>1734185</wp:posOffset>
                </wp:positionV>
                <wp:extent cx="5789295" cy="899795"/>
                <wp:effectExtent l="0" t="0" r="20955" b="14605"/>
                <wp:wrapNone/>
                <wp:docPr id="130" name="Group 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9295" cy="899795"/>
                          <a:chOff x="0" y="0"/>
                          <a:chExt cx="5789500" cy="900000"/>
                        </a:xfrm>
                      </wpg:grpSpPr>
                      <wpg:grpSp>
                        <wpg:cNvPr id="88" name="Group 88"/>
                        <wpg:cNvGrpSpPr/>
                        <wpg:grpSpPr>
                          <a:xfrm>
                            <a:off x="0" y="0"/>
                            <a:ext cx="5789500" cy="900000"/>
                            <a:chOff x="0" y="0"/>
                            <a:chExt cx="5789500" cy="900000"/>
                          </a:xfrm>
                        </wpg:grpSpPr>
                        <wps:wsp>
                          <wps:cNvPr id="89" name="Rectangle 89" descr="Another key achievement is: 6,455 elementary teachers (2,990 females) are now better trained and equipped to deliver the SBC and provide an improved quality of education to early grade learners."/>
                          <wps:cNvSpPr/>
                          <wps:spPr>
                            <a:xfrm>
                              <a:off x="520700" y="0"/>
                              <a:ext cx="4368800" cy="899795"/>
                            </a:xfrm>
                            <a:prstGeom prst="rect">
                              <a:avLst/>
                            </a:prstGeom>
                            <a:solidFill>
                              <a:schemeClr val="accent3">
                                <a:lumMod val="75000"/>
                              </a:schemeClr>
                            </a:solidFill>
                            <a:ln>
                              <a:solidFill>
                                <a:srgbClr val="2CCAA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1149D0" w14:textId="1FB66C3D" w:rsidR="00A63870" w:rsidRPr="009F326F" w:rsidRDefault="00A63870" w:rsidP="002D6AAE">
                                <w:pPr>
                                  <w:spacing w:after="0"/>
                                  <w:ind w:left="680"/>
                                  <w:rPr>
                                    <w:color w:val="FFFFFF" w:themeColor="background1"/>
                                  </w:rPr>
                                </w:pPr>
                                <w:r w:rsidRPr="002E1BBD">
                                  <w:rPr>
                                    <w:color w:val="FFFFFF" w:themeColor="background1"/>
                                  </w:rPr>
                                  <w:t xml:space="preserve">6,455 elementary teachers </w:t>
                                </w:r>
                                <w:r w:rsidR="002C3873" w:rsidRPr="002E1BBD">
                                  <w:rPr>
                                    <w:color w:val="FFFFFF" w:themeColor="background1"/>
                                  </w:rPr>
                                  <w:t xml:space="preserve">(2,990 females) </w:t>
                                </w:r>
                                <w:r w:rsidRPr="002E1BBD">
                                  <w:rPr>
                                    <w:color w:val="FFFFFF" w:themeColor="background1"/>
                                  </w:rPr>
                                  <w:t>are now better</w:t>
                                </w:r>
                                <w:r w:rsidRPr="009F326F">
                                  <w:rPr>
                                    <w:color w:val="FFFFFF" w:themeColor="background1"/>
                                  </w:rPr>
                                  <w:t xml:space="preserve"> trained and equipped to deliver the SBC and provide an improved quality of education to early grade learners.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Rectangle 90"/>
                          <wps:cNvSpPr/>
                          <wps:spPr>
                            <a:xfrm>
                              <a:off x="4889500" y="0"/>
                              <a:ext cx="900000" cy="900000"/>
                            </a:xfrm>
                            <a:prstGeom prst="rect">
                              <a:avLst/>
                            </a:prstGeom>
                            <a:blipFill>
                              <a:blip r:embed="rId55" cstate="print">
                                <a:extLst>
                                  <a:ext uri="{28A0092B-C50C-407E-A947-70E740481C1C}">
                                    <a14:useLocalDpi xmlns:a14="http://schemas.microsoft.com/office/drawing/2010/main"/>
                                  </a:ext>
                                </a:extLst>
                              </a:blip>
                              <a:stretch>
                                <a:fillRect/>
                              </a:stretch>
                            </a:blipFill>
                            <a:ln>
                              <a:solidFill>
                                <a:srgbClr val="2CCA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Oval 91"/>
                          <wps:cNvSpPr/>
                          <wps:spPr>
                            <a:xfrm>
                              <a:off x="0" y="0"/>
                              <a:ext cx="900000" cy="900000"/>
                            </a:xfrm>
                            <a:prstGeom prst="ellipse">
                              <a:avLst/>
                            </a:prstGeom>
                            <a:solidFill>
                              <a:schemeClr val="bg1"/>
                            </a:solidFill>
                            <a:ln>
                              <a:solidFill>
                                <a:srgbClr val="2CCA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5" name="Graphic 125" descr="Classroom with solid fill"/>
                          <pic:cNvPicPr>
                            <a:picLocks noChangeAspect="1"/>
                          </pic:cNvPicPr>
                        </pic:nvPicPr>
                        <pic:blipFill>
                          <a:blip r:embed="rId56">
                            <a:extLst>
                              <a:ext uri="{28A0092B-C50C-407E-A947-70E740481C1C}">
                                <a14:useLocalDpi xmlns:a14="http://schemas.microsoft.com/office/drawing/2010/main"/>
                              </a:ext>
                              <a:ext uri="{96DAC541-7B7A-43D3-8B79-37D633B846F1}">
                                <asvg:svgBlip xmlns:asvg="http://schemas.microsoft.com/office/drawing/2016/SVG/main" r:embed="rId57"/>
                              </a:ext>
                            </a:extLst>
                          </a:blip>
                          <a:stretch>
                            <a:fillRect/>
                          </a:stretch>
                        </pic:blipFill>
                        <pic:spPr>
                          <a:xfrm>
                            <a:off x="85061" y="127591"/>
                            <a:ext cx="719455" cy="719455"/>
                          </a:xfrm>
                          <a:prstGeom prst="rect">
                            <a:avLst/>
                          </a:prstGeom>
                        </pic:spPr>
                      </pic:pic>
                    </wpg:wgp>
                  </a:graphicData>
                </a:graphic>
              </wp:anchor>
            </w:drawing>
          </mc:Choice>
          <mc:Fallback>
            <w:pict>
              <v:group w14:anchorId="501F7E1F" id="Group 130" o:spid="_x0000_s1068" alt="&quot;&quot;" style="position:absolute;margin-left:10.85pt;margin-top:136.55pt;width:455.85pt;height:70.85pt;z-index:251658255" coordsize="57895,90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">
                <v:group id="Group 88" o:spid="_x0000_s1069" style="position:absolute;width:57895;height:9000" coordsize="5789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rect id="Rectangle 89" o:spid="_x0000_s1070" alt="Another key achievement is: 6,455 elementary teachers (2,990 females) are now better trained and equipped to deliver the SBC and provide an improved quality of education to early grade learners." style="position:absolute;left:5207;width:43688;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" fillcolor="#14415c [2406]" strokecolor="#2ccaad" strokeweight="2pt">
                    <v:textbox>
                      <w:txbxContent>
                        <w:p w14:paraId="471149D0" w14:textId="1FB66C3D" w:rsidR="00A63870" w:rsidRPr="009F326F" w:rsidRDefault="00A63870" w:rsidP="002D6AAE">
                          <w:pPr>
                            <w:spacing w:after="0"/>
                            <w:ind w:left="680"/>
                            <w:rPr>
                              <w:color w:val="FFFFFF" w:themeColor="background1"/>
                            </w:rPr>
                          </w:pPr>
                          <w:r w:rsidRPr="002E1BBD">
                            <w:rPr>
                              <w:color w:val="FFFFFF" w:themeColor="background1"/>
                            </w:rPr>
                            <w:t xml:space="preserve">6,455 elementary teachers </w:t>
                          </w:r>
                          <w:r w:rsidR="002C3873" w:rsidRPr="002E1BBD">
                            <w:rPr>
                              <w:color w:val="FFFFFF" w:themeColor="background1"/>
                            </w:rPr>
                            <w:t xml:space="preserve">(2,990 females) </w:t>
                          </w:r>
                          <w:r w:rsidRPr="002E1BBD">
                            <w:rPr>
                              <w:color w:val="FFFFFF" w:themeColor="background1"/>
                            </w:rPr>
                            <w:t>are now better</w:t>
                          </w:r>
                          <w:r w:rsidRPr="009F326F">
                            <w:rPr>
                              <w:color w:val="FFFFFF" w:themeColor="background1"/>
                            </w:rPr>
                            <w:t xml:space="preserve"> trained and equipped to deliver the SBC and provide an improved quality of education to early grade learners.</w:t>
                          </w:r>
                        </w:p>
                      </w:txbxContent>
                    </v:textbox>
                  </v:rect>
                  <v:rect id="Rectangle 90" o:spid="_x0000_s1071" style="position:absolute;left:48895;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" strokecolor="#2ccaad" strokeweight="2pt">
                    <v:fill r:id="rId58" o:title="" recolor="t" rotate="t" type="frame"/>
                  </v:rect>
                  <v:oval id="Oval 91" o:spid="_x0000_s1072" style="position:absolute;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" fillcolor="white [3212]" strokecolor="#2ccaad" strokeweight="2pt"/>
                </v:group>
                <v:shape id="Graphic 125" o:spid="_x0000_s1073" type="#_x0000_t75" alt="Classroom with solid fill" style="position:absolute;left:850;top:1275;width:7195;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">
                  <v:imagedata r:id="rId59" o:title="Classroom with solid fill"/>
                </v:shape>
              </v:group>
            </w:pict>
          </mc:Fallback>
        </mc:AlternateContent>
      </w:r>
      <w:r w:rsidRPr="00006C64">
        <w:rPr>
          <w:b/>
          <w:bCs/>
          <w:color w:val="000000" w:themeColor="text1"/>
          <w:lang w:val="en-GB"/>
        </w:rPr>
        <w:t xml:space="preserve">The PPF program has partnered with government and non-government agencies to effectively progress reforms in the early </w:t>
      </w:r>
      <w:r w:rsidR="002815ED" w:rsidRPr="00006C64">
        <w:rPr>
          <w:b/>
          <w:bCs/>
          <w:color w:val="000000" w:themeColor="text1"/>
          <w:lang w:val="en-GB"/>
        </w:rPr>
        <w:t xml:space="preserve">grade </w:t>
      </w:r>
      <w:r w:rsidRPr="00006C64">
        <w:rPr>
          <w:b/>
          <w:bCs/>
          <w:color w:val="000000" w:themeColor="text1"/>
          <w:lang w:val="en-GB"/>
        </w:rPr>
        <w:t>sector in PNG</w:t>
      </w:r>
      <w:r w:rsidR="002815ED" w:rsidRPr="00006C64">
        <w:rPr>
          <w:b/>
          <w:bCs/>
          <w:color w:val="000000" w:themeColor="text1"/>
          <w:lang w:val="en-GB"/>
        </w:rPr>
        <w:t>.</w:t>
      </w:r>
      <w:r w:rsidR="00D172DC" w:rsidRPr="00006C64">
        <w:rPr>
          <w:b/>
          <w:bCs/>
          <w:color w:val="000000" w:themeColor="text1"/>
          <w:lang w:val="en-GB"/>
        </w:rPr>
        <w:t xml:space="preserve"> </w:t>
      </w:r>
      <w:r w:rsidRPr="00006C64">
        <w:rPr>
          <w:b/>
          <w:bCs/>
          <w:color w:val="000000" w:themeColor="text1"/>
          <w:lang w:val="en-GB"/>
        </w:rPr>
        <w:t>Key achievements include:</w:t>
      </w:r>
    </w:p>
    <w:p w14:paraId="5A94BFB4" w14:textId="77777777" w:rsidR="002D6AAE" w:rsidRPr="00006C64" w:rsidRDefault="002D6AAE" w:rsidP="002D6AAE">
      <w:pPr>
        <w:rPr>
          <w:lang w:val="en-GB" w:eastAsia="en-US"/>
        </w:rPr>
      </w:pPr>
    </w:p>
    <w:p w14:paraId="6B052260" w14:textId="77777777" w:rsidR="0008680D" w:rsidRPr="00006C64" w:rsidRDefault="0008680D" w:rsidP="002D6AAE">
      <w:pPr>
        <w:rPr>
          <w:lang w:val="en-GB" w:eastAsia="en-US"/>
        </w:rPr>
      </w:pPr>
    </w:p>
    <w:p w14:paraId="318654A8" w14:textId="77777777" w:rsidR="0008680D" w:rsidRPr="00006C64" w:rsidRDefault="0008680D" w:rsidP="002D6AAE">
      <w:pPr>
        <w:rPr>
          <w:lang w:val="en-GB" w:eastAsia="en-US"/>
        </w:rPr>
      </w:pPr>
    </w:p>
    <w:p w14:paraId="53566D1C" w14:textId="77777777" w:rsidR="0008680D" w:rsidRPr="00006C64" w:rsidRDefault="0008680D" w:rsidP="002D6AAE">
      <w:pPr>
        <w:rPr>
          <w:lang w:val="en-GB" w:eastAsia="en-US"/>
        </w:rPr>
      </w:pPr>
    </w:p>
    <w:p w14:paraId="0B88B12A" w14:textId="77777777" w:rsidR="0008680D" w:rsidRPr="00006C64" w:rsidRDefault="0008680D" w:rsidP="002D6AAE">
      <w:pPr>
        <w:rPr>
          <w:lang w:val="en-GB" w:eastAsia="en-US"/>
        </w:rPr>
      </w:pPr>
    </w:p>
    <w:p w14:paraId="4E24760B" w14:textId="77777777" w:rsidR="0008680D" w:rsidRPr="00006C64" w:rsidRDefault="0008680D" w:rsidP="002D6AAE">
      <w:pPr>
        <w:rPr>
          <w:lang w:val="en-GB" w:eastAsia="en-US"/>
        </w:rPr>
      </w:pPr>
    </w:p>
    <w:p w14:paraId="640CE34E" w14:textId="77777777" w:rsidR="0008680D" w:rsidRPr="00006C64" w:rsidRDefault="0008680D" w:rsidP="002D6AAE">
      <w:pPr>
        <w:rPr>
          <w:lang w:val="en-GB" w:eastAsia="en-US"/>
        </w:rPr>
      </w:pPr>
    </w:p>
    <w:p w14:paraId="0631CCE5" w14:textId="77777777" w:rsidR="0008680D" w:rsidRPr="00006C64" w:rsidRDefault="0008680D" w:rsidP="002D6AAE">
      <w:pPr>
        <w:rPr>
          <w:lang w:val="en-GB" w:eastAsia="en-US"/>
        </w:rPr>
      </w:pPr>
    </w:p>
    <w:p w14:paraId="49D8B9AE" w14:textId="77777777" w:rsidR="0008680D" w:rsidRPr="00006C64" w:rsidRDefault="0008680D" w:rsidP="002D6AAE">
      <w:pPr>
        <w:rPr>
          <w:lang w:val="en-GB" w:eastAsia="en-US"/>
        </w:rPr>
      </w:pPr>
    </w:p>
    <w:p w14:paraId="453B5A92" w14:textId="77777777" w:rsidR="0008680D" w:rsidRPr="00006C64" w:rsidRDefault="0008680D" w:rsidP="002D6AAE">
      <w:pPr>
        <w:rPr>
          <w:lang w:val="en-GB" w:eastAsia="en-US"/>
        </w:rPr>
      </w:pPr>
    </w:p>
    <w:p w14:paraId="72C9D604" w14:textId="77777777" w:rsidR="0008680D" w:rsidRPr="00006C64" w:rsidRDefault="0008680D" w:rsidP="002D6AAE">
      <w:pPr>
        <w:rPr>
          <w:lang w:val="en-GB" w:eastAsia="en-US"/>
        </w:rPr>
      </w:pPr>
    </w:p>
    <w:p w14:paraId="42716C20" w14:textId="77777777" w:rsidR="0008680D" w:rsidRPr="00006C64" w:rsidRDefault="0008680D" w:rsidP="002D6AAE">
      <w:pPr>
        <w:rPr>
          <w:lang w:val="en-GB" w:eastAsia="en-US"/>
        </w:rPr>
      </w:pPr>
    </w:p>
    <w:p w14:paraId="0923172D" w14:textId="77777777" w:rsidR="0008680D" w:rsidRPr="00006C64" w:rsidRDefault="0008680D" w:rsidP="002D6AAE">
      <w:pPr>
        <w:rPr>
          <w:lang w:val="en-GB" w:eastAsia="en-US"/>
        </w:rPr>
      </w:pPr>
    </w:p>
    <w:p w14:paraId="1181ECB7" w14:textId="77777777" w:rsidR="0008680D" w:rsidRPr="00006C64" w:rsidRDefault="0008680D" w:rsidP="002D6AAE">
      <w:pPr>
        <w:rPr>
          <w:lang w:val="en-GB" w:eastAsia="en-US"/>
        </w:rPr>
      </w:pPr>
    </w:p>
    <w:p w14:paraId="2D66231D" w14:textId="77777777" w:rsidR="0008680D" w:rsidRPr="00006C64" w:rsidRDefault="0008680D" w:rsidP="002D6AAE">
      <w:pPr>
        <w:rPr>
          <w:lang w:val="en-GB" w:eastAsia="en-US"/>
        </w:rPr>
      </w:pPr>
    </w:p>
    <w:p w14:paraId="2747BFA1" w14:textId="77777777" w:rsidR="0008680D" w:rsidRPr="00006C64" w:rsidRDefault="0008680D" w:rsidP="002D6AAE">
      <w:pPr>
        <w:rPr>
          <w:lang w:val="en-GB" w:eastAsia="en-US"/>
        </w:rPr>
      </w:pPr>
    </w:p>
    <w:p w14:paraId="3F7310F2" w14:textId="77777777" w:rsidR="0008680D" w:rsidRPr="00006C64" w:rsidRDefault="0008680D" w:rsidP="002D6AAE">
      <w:pPr>
        <w:rPr>
          <w:lang w:val="en-GB" w:eastAsia="en-US"/>
        </w:rPr>
      </w:pPr>
    </w:p>
    <w:p w14:paraId="7A293A46" w14:textId="77777777" w:rsidR="0008680D" w:rsidRPr="00006C64" w:rsidRDefault="0008680D" w:rsidP="002D6AAE">
      <w:pPr>
        <w:rPr>
          <w:lang w:val="en-GB" w:eastAsia="en-US"/>
        </w:rPr>
      </w:pPr>
    </w:p>
    <w:p w14:paraId="0EC8330C" w14:textId="77777777" w:rsidR="0008680D" w:rsidRPr="00006C64" w:rsidRDefault="0008680D" w:rsidP="002D6AAE">
      <w:pPr>
        <w:rPr>
          <w:lang w:val="en-GB" w:eastAsia="en-US"/>
        </w:rPr>
      </w:pPr>
    </w:p>
    <w:p w14:paraId="0EDC91FE" w14:textId="3ED96C54" w:rsidR="0008680D" w:rsidRPr="00006C64" w:rsidRDefault="0008680D">
      <w:pPr>
        <w:spacing w:before="40" w:after="160" w:line="288" w:lineRule="auto"/>
        <w:rPr>
          <w:lang w:val="en-GB" w:eastAsia="en-US"/>
        </w:rPr>
      </w:pPr>
      <w:r w:rsidRPr="00006C64">
        <w:rPr>
          <w:lang w:val="en-GB" w:eastAsia="en-US"/>
        </w:rPr>
        <w:br w:type="page"/>
      </w:r>
    </w:p>
    <w:p w14:paraId="201AC8AD" w14:textId="77777777" w:rsidR="00547027" w:rsidRPr="00006C64" w:rsidRDefault="00547027" w:rsidP="00547027">
      <w:pPr>
        <w:pStyle w:val="Subtitle"/>
        <w:rPr>
          <w:rFonts w:ascii="Arial" w:eastAsia="Times New Roman" w:hAnsi="Arial" w:cs="Arial"/>
          <w:color w:val="000000"/>
          <w:lang w:val="en-GB"/>
        </w:rPr>
      </w:pPr>
      <w:r w:rsidRPr="00006C64">
        <w:rPr>
          <w:lang w:val="en-GB"/>
        </w:rPr>
        <w:lastRenderedPageBreak/>
        <w:t>Positive associations with learning outcomes</w:t>
      </w:r>
    </w:p>
    <w:p w14:paraId="3E870F24" w14:textId="77777777" w:rsidR="00D75CB1" w:rsidRPr="00006C64" w:rsidRDefault="00547027" w:rsidP="002C4F16">
      <w:pPr>
        <w:keepNext/>
        <w:jc w:val="center"/>
        <w:rPr>
          <w:lang w:val="en-GB"/>
        </w:rPr>
      </w:pPr>
      <w:r w:rsidRPr="00006C64">
        <w:rPr>
          <w:noProof/>
          <w:lang w:val="en-GB"/>
        </w:rPr>
        <w:drawing>
          <wp:inline distT="0" distB="0" distL="0" distR="0" wp14:anchorId="5AF96A0A" wp14:editId="03EDE7DD">
            <wp:extent cx="3740150" cy="565150"/>
            <wp:effectExtent l="0" t="0" r="0" b="25400"/>
            <wp:docPr id="456" name="Diagram 456" descr="This figure shows the positive associations with learning outcomes, that being: 1) breakfast/good nutrition, 2) parental support with homework, 3) mothers reading to their children, and 4) leisure time with parents. ">
              <a:extLst xmlns:a="http://schemas.openxmlformats.org/drawingml/2006/main">
                <a:ext uri="{FF2B5EF4-FFF2-40B4-BE49-F238E27FC236}">
                  <a16:creationId xmlns:a16="http://schemas.microsoft.com/office/drawing/2014/main" id="{DCE3A1C7-BCDD-4B4B-B020-AB65AE532F8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3E916938" w14:textId="7AF97CDE" w:rsidR="00547027" w:rsidRPr="00006C64" w:rsidRDefault="00D75CB1" w:rsidP="009B7BA0">
      <w:pPr>
        <w:pStyle w:val="Caption"/>
        <w:jc w:val="center"/>
        <w:rPr>
          <w:lang w:val="en-GB"/>
        </w:rPr>
      </w:pPr>
      <w:bookmarkStart w:id="12" w:name="_Toc99960890"/>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2</w:t>
      </w:r>
      <w:r w:rsidRPr="00006C64">
        <w:rPr>
          <w:lang w:val="en-GB"/>
        </w:rPr>
        <w:fldChar w:fldCharType="end"/>
      </w:r>
      <w:r w:rsidRPr="00006C64">
        <w:rPr>
          <w:lang w:val="en-GB"/>
        </w:rPr>
        <w:t>: Positive associations with learning outcomes</w:t>
      </w:r>
      <w:bookmarkEnd w:id="12"/>
    </w:p>
    <w:p w14:paraId="45655D37" w14:textId="16812FF8" w:rsidR="00F313F4" w:rsidRPr="00006C64" w:rsidRDefault="00547027" w:rsidP="00547027">
      <w:pPr>
        <w:jc w:val="both"/>
        <w:rPr>
          <w:rFonts w:eastAsia="Times New Roman" w:cs="Calibri"/>
          <w:color w:val="000000"/>
          <w:lang w:val="en-GB" w:eastAsia="en-AU"/>
        </w:rPr>
      </w:pPr>
      <w:r w:rsidRPr="00006C64">
        <w:rPr>
          <w:rFonts w:eastAsia="Times New Roman" w:cs="Calibri"/>
          <w:color w:val="000000"/>
          <w:lang w:val="en-GB" w:eastAsia="en-AU"/>
        </w:rPr>
        <w:t>Students in Grade 1 who were served breakfast on the day of their assessments scored 3.6 percentage points higher on average, on the literacy test, than th</w:t>
      </w:r>
      <w:r w:rsidR="004474C3" w:rsidRPr="00006C64">
        <w:rPr>
          <w:rFonts w:eastAsia="Times New Roman" w:cs="Calibri"/>
          <w:color w:val="000000"/>
          <w:lang w:val="en-GB" w:eastAsia="en-AU"/>
        </w:rPr>
        <w:t>ose students who did</w:t>
      </w:r>
      <w:r w:rsidR="00006C64" w:rsidRPr="00006C64">
        <w:rPr>
          <w:rFonts w:eastAsia="Times New Roman" w:cs="Calibri"/>
          <w:color w:val="000000"/>
          <w:lang w:val="en-GB" w:eastAsia="en-AU"/>
        </w:rPr>
        <w:t xml:space="preserve"> </w:t>
      </w:r>
      <w:r w:rsidR="004474C3" w:rsidRPr="00006C64">
        <w:rPr>
          <w:rFonts w:eastAsia="Times New Roman" w:cs="Calibri"/>
          <w:color w:val="000000"/>
          <w:lang w:val="en-GB" w:eastAsia="en-AU"/>
        </w:rPr>
        <w:t>n</w:t>
      </w:r>
      <w:r w:rsidR="00006C64" w:rsidRPr="00006C64">
        <w:rPr>
          <w:rFonts w:eastAsia="Times New Roman" w:cs="Calibri"/>
          <w:color w:val="000000"/>
          <w:lang w:val="en-GB" w:eastAsia="en-AU"/>
        </w:rPr>
        <w:t>o</w:t>
      </w:r>
      <w:r w:rsidR="004474C3" w:rsidRPr="00006C64">
        <w:rPr>
          <w:rFonts w:eastAsia="Times New Roman" w:cs="Calibri"/>
          <w:color w:val="000000"/>
          <w:lang w:val="en-GB" w:eastAsia="en-AU"/>
        </w:rPr>
        <w:t>t</w:t>
      </w:r>
      <w:r w:rsidRPr="00006C64">
        <w:rPr>
          <w:rFonts w:eastAsia="Times New Roman" w:cs="Calibri"/>
          <w:color w:val="000000"/>
          <w:lang w:val="en-GB" w:eastAsia="en-AU"/>
        </w:rPr>
        <w:t xml:space="preserve">. In Grade 2, students who ate a meal on the day of their assessment, scored on average, 4 percentage points higher on the literacy test than those who didn’t. Many positive drivers of learning outcomes were from outside the school environment. </w:t>
      </w:r>
    </w:p>
    <w:p w14:paraId="6B7E510C" w14:textId="1AEE5CA8" w:rsidR="00547027" w:rsidRPr="00006C64" w:rsidRDefault="00547027" w:rsidP="00547027">
      <w:pPr>
        <w:jc w:val="both"/>
        <w:rPr>
          <w:rFonts w:eastAsia="Times New Roman" w:cs="Calibri"/>
          <w:color w:val="000000"/>
          <w:lang w:val="en-GB" w:eastAsia="en-AU"/>
        </w:rPr>
      </w:pPr>
      <w:r w:rsidRPr="00006C64">
        <w:rPr>
          <w:rFonts w:eastAsia="Times New Roman" w:cs="Calibri"/>
          <w:color w:val="000000"/>
          <w:lang w:val="en-GB" w:eastAsia="en-AU"/>
        </w:rPr>
        <w:t xml:space="preserve">Predictors of higher numeracy were parental support for math homework and leisure time spent with parents. For literacy, the best predictors of higher literacy were parental support in homework, mothers reading to their children and writing practice. </w:t>
      </w:r>
    </w:p>
    <w:p w14:paraId="67F8330A" w14:textId="77777777" w:rsidR="00547027" w:rsidRPr="00006C64" w:rsidRDefault="00547027" w:rsidP="00547027">
      <w:pPr>
        <w:pStyle w:val="Subtitle"/>
        <w:rPr>
          <w:lang w:val="en-GB"/>
        </w:rPr>
      </w:pPr>
      <w:r w:rsidRPr="00006C64">
        <w:rPr>
          <w:lang w:val="en-GB"/>
        </w:rPr>
        <w:t>Negative associations with learning outcomes</w:t>
      </w:r>
    </w:p>
    <w:p w14:paraId="58BF5215" w14:textId="77777777" w:rsidR="00D75CB1" w:rsidRPr="00006C64" w:rsidRDefault="00547027" w:rsidP="009F326F">
      <w:pPr>
        <w:keepNext/>
        <w:jc w:val="center"/>
        <w:rPr>
          <w:lang w:val="en-GB"/>
        </w:rPr>
      </w:pPr>
      <w:r w:rsidRPr="00006C64">
        <w:rPr>
          <w:noProof/>
          <w:lang w:val="en-GB"/>
        </w:rPr>
        <w:drawing>
          <wp:inline distT="0" distB="0" distL="0" distR="0" wp14:anchorId="3B0B5B50" wp14:editId="58E4C467">
            <wp:extent cx="3924300" cy="584200"/>
            <wp:effectExtent l="0" t="0" r="0" b="25400"/>
            <wp:docPr id="457" name="Diagram 457" descr="The negative associations with learning outcomes include: 1) absenteeism, 2) chewing betel nut/buai, 3) being bullied at school, and 4) needing to work at home and study. ">
              <a:extLst xmlns:a="http://schemas.openxmlformats.org/drawingml/2006/main">
                <a:ext uri="{FF2B5EF4-FFF2-40B4-BE49-F238E27FC236}">
                  <a16:creationId xmlns:a16="http://schemas.microsoft.com/office/drawing/2014/main" id="{DCE3A1C7-BCDD-4B4B-B020-AB65AE532F8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37CB063D" w14:textId="38997605" w:rsidR="00547027" w:rsidRPr="00006C64" w:rsidRDefault="00D75CB1" w:rsidP="009F326F">
      <w:pPr>
        <w:pStyle w:val="Caption"/>
        <w:jc w:val="center"/>
        <w:rPr>
          <w:lang w:val="en-GB"/>
        </w:rPr>
      </w:pPr>
      <w:bookmarkStart w:id="13" w:name="_Toc99960891"/>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3</w:t>
      </w:r>
      <w:r w:rsidRPr="00006C64">
        <w:rPr>
          <w:lang w:val="en-GB"/>
        </w:rPr>
        <w:fldChar w:fldCharType="end"/>
      </w:r>
      <w:r w:rsidRPr="00006C64">
        <w:rPr>
          <w:lang w:val="en-GB"/>
        </w:rPr>
        <w:t>: Negative associations with learning outcomes</w:t>
      </w:r>
      <w:bookmarkEnd w:id="13"/>
    </w:p>
    <w:p w14:paraId="4A2DD690" w14:textId="751A0865" w:rsidR="00F313F4" w:rsidRPr="00006C64" w:rsidRDefault="00547027" w:rsidP="00547027">
      <w:pPr>
        <w:jc w:val="both"/>
        <w:rPr>
          <w:rFonts w:eastAsia="Times New Roman" w:cs="Calibri"/>
          <w:color w:val="000000"/>
          <w:lang w:val="en-GB" w:eastAsia="en-AU"/>
        </w:rPr>
      </w:pPr>
      <w:r w:rsidRPr="00006C64">
        <w:rPr>
          <w:rFonts w:eastAsia="Times New Roman" w:cs="Calibri"/>
          <w:color w:val="000000"/>
          <w:lang w:val="en-GB" w:eastAsia="en-AU"/>
        </w:rPr>
        <w:t>A significant correlation was found between student absenteeism and their test outcomes</w:t>
      </w:r>
      <w:r w:rsidR="00EA45E3" w:rsidRPr="00006C64">
        <w:rPr>
          <w:rFonts w:eastAsia="Times New Roman" w:cs="Calibri"/>
          <w:color w:val="000000"/>
          <w:lang w:val="en-GB" w:eastAsia="en-AU"/>
        </w:rPr>
        <w:t>. S</w:t>
      </w:r>
      <w:r w:rsidRPr="00006C64">
        <w:rPr>
          <w:rFonts w:eastAsia="Times New Roman" w:cs="Calibri"/>
          <w:color w:val="000000"/>
          <w:lang w:val="en-GB" w:eastAsia="en-AU"/>
        </w:rPr>
        <w:t>tudents in Grade 1, who missed at least one day of school in the week preceding the test, scored on average, 2.6 percentage points lower on the literacy test than those who did</w:t>
      </w:r>
      <w:r w:rsidR="00006C64" w:rsidRPr="00006C64">
        <w:rPr>
          <w:rFonts w:eastAsia="Times New Roman" w:cs="Calibri"/>
          <w:color w:val="000000"/>
          <w:lang w:val="en-GB" w:eastAsia="en-AU"/>
        </w:rPr>
        <w:t xml:space="preserve"> </w:t>
      </w:r>
      <w:r w:rsidRPr="00006C64">
        <w:rPr>
          <w:rFonts w:eastAsia="Times New Roman" w:cs="Calibri"/>
          <w:color w:val="000000"/>
          <w:lang w:val="en-GB" w:eastAsia="en-AU"/>
        </w:rPr>
        <w:t>n</w:t>
      </w:r>
      <w:r w:rsidR="00006C64" w:rsidRPr="00006C64">
        <w:rPr>
          <w:rFonts w:eastAsia="Times New Roman" w:cs="Calibri"/>
          <w:color w:val="000000"/>
          <w:lang w:val="en-GB" w:eastAsia="en-AU"/>
        </w:rPr>
        <w:t>o</w:t>
      </w:r>
      <w:r w:rsidRPr="00006C64">
        <w:rPr>
          <w:rFonts w:eastAsia="Times New Roman" w:cs="Calibri"/>
          <w:color w:val="000000"/>
          <w:lang w:val="en-GB" w:eastAsia="en-AU"/>
        </w:rPr>
        <w:t xml:space="preserve">t miss any school. In Grade 2, those students who reported that they missed at least a day of school in the last week, scored on average 3.9 percentage points lower on the literacy test than those who didn’t miss any school. </w:t>
      </w:r>
    </w:p>
    <w:p w14:paraId="02BB1274" w14:textId="5CB5EC0F" w:rsidR="00547027" w:rsidRPr="00006C64" w:rsidRDefault="00547027" w:rsidP="00547027">
      <w:pPr>
        <w:jc w:val="both"/>
        <w:rPr>
          <w:rFonts w:eastAsia="Times New Roman" w:cs="Calibri"/>
          <w:color w:val="000000"/>
          <w:lang w:val="en-GB" w:eastAsia="en-AU"/>
        </w:rPr>
      </w:pPr>
      <w:r w:rsidRPr="00006C64">
        <w:rPr>
          <w:rFonts w:eastAsia="Times New Roman" w:cs="Calibri"/>
          <w:color w:val="000000"/>
          <w:lang w:val="en-GB" w:eastAsia="en-AU"/>
        </w:rPr>
        <w:t xml:space="preserve">For students in Grade 2, the strongest predictors of low numeracy were absenteeism, chewing </w:t>
      </w:r>
      <w:proofErr w:type="spellStart"/>
      <w:r w:rsidRPr="00006C64">
        <w:rPr>
          <w:rFonts w:eastAsia="Times New Roman" w:cs="Calibri"/>
          <w:color w:val="000000"/>
          <w:lang w:val="en-GB" w:eastAsia="en-AU"/>
        </w:rPr>
        <w:t>buai</w:t>
      </w:r>
      <w:proofErr w:type="spellEnd"/>
      <w:r w:rsidRPr="00006C64">
        <w:rPr>
          <w:rFonts w:eastAsia="Times New Roman" w:cs="Calibri"/>
          <w:color w:val="000000"/>
          <w:lang w:val="en-GB" w:eastAsia="en-AU"/>
        </w:rPr>
        <w:t xml:space="preserve">, children needing to work at home, being bullied at home, learning difficulties in school and ill-health. All these findings control for district level fixed effects and asset ownership. </w:t>
      </w:r>
    </w:p>
    <w:p w14:paraId="1A7B0C2A" w14:textId="60E0384B" w:rsidR="00547027" w:rsidRPr="00006C64" w:rsidRDefault="00547027" w:rsidP="00F313F4">
      <w:pPr>
        <w:jc w:val="both"/>
        <w:rPr>
          <w:rFonts w:eastAsia="Times New Roman" w:cs="Calibri"/>
          <w:color w:val="000000"/>
          <w:lang w:val="en-GB" w:eastAsia="en-AU"/>
        </w:rPr>
      </w:pPr>
      <w:r w:rsidRPr="00006C64">
        <w:rPr>
          <w:rFonts w:eastAsia="Times New Roman" w:cs="Calibri"/>
          <w:color w:val="000000"/>
          <w:lang w:val="en-GB" w:eastAsia="en-AU"/>
        </w:rPr>
        <w:t xml:space="preserve">The graphs below highlight the changes in scores that children are now obtaining. </w:t>
      </w:r>
    </w:p>
    <w:p w14:paraId="500639FB" w14:textId="77777777" w:rsidR="00A06393" w:rsidRPr="00006C64" w:rsidRDefault="00B8654B" w:rsidP="009F326F">
      <w:pPr>
        <w:keepNext/>
        <w:jc w:val="center"/>
        <w:rPr>
          <w:lang w:val="en-GB"/>
        </w:rPr>
      </w:pPr>
      <w:r w:rsidRPr="00006C64">
        <w:rPr>
          <w:rFonts w:eastAsia="Times New Roman" w:cs="Calibri"/>
          <w:noProof/>
          <w:color w:val="000000"/>
          <w:lang w:val="en-GB" w:eastAsia="en-AU"/>
        </w:rPr>
        <w:drawing>
          <wp:inline distT="0" distB="0" distL="0" distR="0" wp14:anchorId="425245CF" wp14:editId="5B4F8952">
            <wp:extent cx="3378200" cy="2436243"/>
            <wp:effectExtent l="0" t="0" r="0" b="2540"/>
            <wp:docPr id="3" name="Picture 3" descr="A graph showing the proportion of students' literacy scores by percentage at baseline and end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aph showing the proportion of students' literacy scores by percentage at baseline and endlin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91576" cy="2445890"/>
                    </a:xfrm>
                    <a:prstGeom prst="rect">
                      <a:avLst/>
                    </a:prstGeom>
                    <a:noFill/>
                    <a:ln>
                      <a:noFill/>
                    </a:ln>
                  </pic:spPr>
                </pic:pic>
              </a:graphicData>
            </a:graphic>
          </wp:inline>
        </w:drawing>
      </w:r>
    </w:p>
    <w:p w14:paraId="475A7CC1" w14:textId="23E779C6" w:rsidR="00B8654B" w:rsidRPr="00006C64" w:rsidRDefault="00A06393" w:rsidP="009F326F">
      <w:pPr>
        <w:pStyle w:val="Caption"/>
        <w:jc w:val="center"/>
        <w:rPr>
          <w:rFonts w:eastAsia="Times New Roman" w:cs="Calibri"/>
          <w:color w:val="000000"/>
          <w:lang w:val="en-GB" w:eastAsia="en-AU"/>
        </w:rPr>
      </w:pPr>
      <w:bookmarkStart w:id="14" w:name="_Toc99960892"/>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4</w:t>
      </w:r>
      <w:r w:rsidRPr="00006C64">
        <w:rPr>
          <w:lang w:val="en-GB"/>
        </w:rPr>
        <w:fldChar w:fldCharType="end"/>
      </w:r>
      <w:r w:rsidRPr="00006C64">
        <w:rPr>
          <w:lang w:val="en-GB"/>
        </w:rPr>
        <w:t xml:space="preserve">: Proportion of </w:t>
      </w:r>
      <w:r w:rsidR="00DE7747" w:rsidRPr="00006C64">
        <w:rPr>
          <w:lang w:val="en-GB"/>
        </w:rPr>
        <w:t>students’</w:t>
      </w:r>
      <w:r w:rsidRPr="00006C64">
        <w:rPr>
          <w:lang w:val="en-GB"/>
        </w:rPr>
        <w:t xml:space="preserve"> </w:t>
      </w:r>
      <w:r w:rsidR="00DE7747" w:rsidRPr="00006C64">
        <w:rPr>
          <w:lang w:val="en-GB"/>
        </w:rPr>
        <w:t xml:space="preserve">literacy </w:t>
      </w:r>
      <w:r w:rsidRPr="00006C64">
        <w:rPr>
          <w:lang w:val="en-GB"/>
        </w:rPr>
        <w:t xml:space="preserve">scores </w:t>
      </w:r>
      <w:r w:rsidR="006C4D0A" w:rsidRPr="00006C64">
        <w:rPr>
          <w:lang w:val="en-GB"/>
        </w:rPr>
        <w:t xml:space="preserve">by </w:t>
      </w:r>
      <w:r w:rsidRPr="00006C64">
        <w:rPr>
          <w:lang w:val="en-GB"/>
        </w:rPr>
        <w:t xml:space="preserve">percentage at baseline and </w:t>
      </w:r>
      <w:proofErr w:type="spellStart"/>
      <w:r w:rsidRPr="00006C64">
        <w:rPr>
          <w:lang w:val="en-GB"/>
        </w:rPr>
        <w:t>endline</w:t>
      </w:r>
      <w:proofErr w:type="spellEnd"/>
      <w:r w:rsidR="00DE7747" w:rsidRPr="00006C64">
        <w:rPr>
          <w:lang w:val="en-GB"/>
        </w:rPr>
        <w:t>.</w:t>
      </w:r>
      <w:bookmarkEnd w:id="14"/>
    </w:p>
    <w:p w14:paraId="3C03C58C" w14:textId="77777777" w:rsidR="00A06393" w:rsidRPr="00006C64" w:rsidRDefault="00F27736" w:rsidP="009F326F">
      <w:pPr>
        <w:keepNext/>
        <w:jc w:val="center"/>
        <w:rPr>
          <w:lang w:val="en-GB"/>
        </w:rPr>
      </w:pPr>
      <w:r w:rsidRPr="00006C64">
        <w:rPr>
          <w:rFonts w:eastAsia="Times New Roman" w:cs="Calibri"/>
          <w:noProof/>
          <w:color w:val="000000"/>
          <w:lang w:val="en-GB" w:eastAsia="en-AU"/>
        </w:rPr>
        <w:lastRenderedPageBreak/>
        <w:drawing>
          <wp:inline distT="0" distB="0" distL="0" distR="0" wp14:anchorId="72BBC3B6" wp14:editId="1553E9D4">
            <wp:extent cx="3270250" cy="2376438"/>
            <wp:effectExtent l="0" t="0" r="6350" b="5080"/>
            <wp:docPr id="459" name="Picture 459" descr="Chart, waterfall chart&#10;The chart shows the proportion of student's numeracy scores by percentage at baseline and end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Chart, waterfall chart&#10;The chart shows the proportion of student's numeracy scores by percentage at baseline and endlin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89408" cy="2390360"/>
                    </a:xfrm>
                    <a:prstGeom prst="rect">
                      <a:avLst/>
                    </a:prstGeom>
                    <a:noFill/>
                    <a:ln>
                      <a:noFill/>
                    </a:ln>
                  </pic:spPr>
                </pic:pic>
              </a:graphicData>
            </a:graphic>
          </wp:inline>
        </w:drawing>
      </w:r>
    </w:p>
    <w:p w14:paraId="7BB142A1" w14:textId="4C356465" w:rsidR="00F27736" w:rsidRPr="00006C64" w:rsidRDefault="00A06393" w:rsidP="009F326F">
      <w:pPr>
        <w:pStyle w:val="Caption"/>
        <w:jc w:val="center"/>
        <w:rPr>
          <w:rFonts w:eastAsia="Times New Roman" w:cs="Calibri"/>
          <w:color w:val="000000"/>
          <w:lang w:val="en-GB" w:eastAsia="en-AU"/>
        </w:rPr>
      </w:pPr>
      <w:bookmarkStart w:id="15" w:name="_Toc99960893"/>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5</w:t>
      </w:r>
      <w:r w:rsidRPr="00006C64">
        <w:rPr>
          <w:lang w:val="en-GB"/>
        </w:rPr>
        <w:fldChar w:fldCharType="end"/>
      </w:r>
      <w:r w:rsidRPr="00006C64">
        <w:rPr>
          <w:lang w:val="en-GB"/>
        </w:rPr>
        <w:t xml:space="preserve">: Proportion of </w:t>
      </w:r>
      <w:r w:rsidR="00DE7747" w:rsidRPr="00006C64">
        <w:rPr>
          <w:lang w:val="en-GB"/>
        </w:rPr>
        <w:t>students’</w:t>
      </w:r>
      <w:r w:rsidRPr="00006C64">
        <w:rPr>
          <w:lang w:val="en-GB"/>
        </w:rPr>
        <w:t xml:space="preserve"> </w:t>
      </w:r>
      <w:r w:rsidR="004028C1" w:rsidRPr="00006C64">
        <w:rPr>
          <w:lang w:val="en-GB"/>
        </w:rPr>
        <w:t xml:space="preserve">numeracy </w:t>
      </w:r>
      <w:r w:rsidRPr="00006C64">
        <w:rPr>
          <w:lang w:val="en-GB"/>
        </w:rPr>
        <w:t xml:space="preserve">scores </w:t>
      </w:r>
      <w:r w:rsidR="00DE7747" w:rsidRPr="00006C64">
        <w:rPr>
          <w:lang w:val="en-GB"/>
        </w:rPr>
        <w:t xml:space="preserve">by </w:t>
      </w:r>
      <w:r w:rsidRPr="00006C64">
        <w:rPr>
          <w:lang w:val="en-GB"/>
        </w:rPr>
        <w:t xml:space="preserve">percentage at baseline and </w:t>
      </w:r>
      <w:proofErr w:type="spellStart"/>
      <w:r w:rsidRPr="00006C64">
        <w:rPr>
          <w:lang w:val="en-GB"/>
        </w:rPr>
        <w:t>endline</w:t>
      </w:r>
      <w:proofErr w:type="spellEnd"/>
      <w:r w:rsidR="004028C1" w:rsidRPr="00006C64">
        <w:rPr>
          <w:lang w:val="en-GB"/>
        </w:rPr>
        <w:t>.</w:t>
      </w:r>
      <w:bookmarkEnd w:id="15"/>
    </w:p>
    <w:p w14:paraId="7D8E5975" w14:textId="2A95C64E" w:rsidR="00547027" w:rsidRPr="00006C64" w:rsidRDefault="00547027" w:rsidP="00F313F4">
      <w:pPr>
        <w:jc w:val="both"/>
        <w:rPr>
          <w:rFonts w:eastAsia="Times New Roman" w:cs="Calibri"/>
          <w:color w:val="000000"/>
          <w:lang w:val="en-GB" w:eastAsia="en-AU"/>
        </w:rPr>
      </w:pPr>
      <w:r w:rsidRPr="00006C64">
        <w:rPr>
          <w:rFonts w:eastAsia="Times New Roman" w:cs="Calibri"/>
          <w:color w:val="000000"/>
          <w:lang w:val="en-GB" w:eastAsia="en-AU"/>
        </w:rPr>
        <w:t xml:space="preserve">A higher proportion of children are now scoring above 76 precent in literacy and numeracy compared to baseline and fewer children are scoring below 25 percent on the same assessments. </w:t>
      </w:r>
    </w:p>
    <w:p w14:paraId="3D126E3A" w14:textId="77777777" w:rsidR="003A70F0" w:rsidRPr="00006C64" w:rsidRDefault="00FF4F6B" w:rsidP="009F326F">
      <w:pPr>
        <w:keepNext/>
        <w:jc w:val="center"/>
        <w:rPr>
          <w:lang w:val="en-GB"/>
        </w:rPr>
      </w:pPr>
      <w:r w:rsidRPr="00006C64">
        <w:rPr>
          <w:noProof/>
          <w:bdr w:val="none" w:sz="0" w:space="0" w:color="auto" w:frame="1"/>
          <w:lang w:val="en-GB"/>
        </w:rPr>
        <w:drawing>
          <wp:inline distT="0" distB="0" distL="0" distR="0" wp14:anchorId="1C118FB1" wp14:editId="4F3E3817">
            <wp:extent cx="3394075" cy="2418716"/>
            <wp:effectExtent l="0" t="0" r="0" b="635"/>
            <wp:docPr id="463" name="Picture 463" descr="Chart, bar chart&#10;&#10;Student scores in literacy subtests at baseline and end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Chart, bar chart&#10;&#10;Student scores in literacy subtests at baseline and endlin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01121" cy="2423737"/>
                    </a:xfrm>
                    <a:prstGeom prst="rect">
                      <a:avLst/>
                    </a:prstGeom>
                    <a:noFill/>
                    <a:ln>
                      <a:noFill/>
                    </a:ln>
                  </pic:spPr>
                </pic:pic>
              </a:graphicData>
            </a:graphic>
          </wp:inline>
        </w:drawing>
      </w:r>
    </w:p>
    <w:p w14:paraId="08A19600" w14:textId="6BF5A5E8" w:rsidR="00DF45D9" w:rsidRPr="00006C64" w:rsidRDefault="003A70F0" w:rsidP="009F326F">
      <w:pPr>
        <w:pStyle w:val="Caption"/>
        <w:jc w:val="center"/>
        <w:rPr>
          <w:rFonts w:eastAsia="Times New Roman" w:cs="Calibri"/>
          <w:color w:val="000000"/>
          <w:lang w:val="en-GB" w:eastAsia="en-AU"/>
        </w:rPr>
      </w:pPr>
      <w:bookmarkStart w:id="16" w:name="_Toc99960894"/>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6</w:t>
      </w:r>
      <w:r w:rsidRPr="00006C64">
        <w:rPr>
          <w:lang w:val="en-GB"/>
        </w:rPr>
        <w:fldChar w:fldCharType="end"/>
      </w:r>
      <w:r w:rsidRPr="00006C64">
        <w:rPr>
          <w:lang w:val="en-GB"/>
        </w:rPr>
        <w:t xml:space="preserve">: Student scores in literacy subtests at baseline and </w:t>
      </w:r>
      <w:proofErr w:type="spellStart"/>
      <w:r w:rsidRPr="00006C64">
        <w:rPr>
          <w:lang w:val="en-GB"/>
        </w:rPr>
        <w:t>endline</w:t>
      </w:r>
      <w:bookmarkEnd w:id="16"/>
      <w:proofErr w:type="spellEnd"/>
    </w:p>
    <w:p w14:paraId="590AD22B" w14:textId="77777777" w:rsidR="00547027" w:rsidRPr="00006C64" w:rsidRDefault="00547027" w:rsidP="00F313F4">
      <w:pPr>
        <w:jc w:val="both"/>
        <w:rPr>
          <w:rFonts w:eastAsia="Times New Roman" w:cs="Calibri"/>
          <w:color w:val="000000"/>
          <w:lang w:val="en-GB" w:eastAsia="en-AU"/>
        </w:rPr>
      </w:pPr>
      <w:r w:rsidRPr="00006C64">
        <w:rPr>
          <w:rFonts w:eastAsia="Times New Roman" w:cs="Calibri"/>
          <w:color w:val="000000"/>
          <w:lang w:val="en-GB" w:eastAsia="en-AU"/>
        </w:rPr>
        <w:t xml:space="preserve">In the graph above, we observe higher average scores in </w:t>
      </w:r>
      <w:proofErr w:type="spellStart"/>
      <w:r w:rsidRPr="00006C64">
        <w:rPr>
          <w:rFonts w:eastAsia="Times New Roman" w:cs="Calibri"/>
          <w:color w:val="000000"/>
          <w:lang w:val="en-GB" w:eastAsia="en-AU"/>
        </w:rPr>
        <w:t>endline</w:t>
      </w:r>
      <w:proofErr w:type="spellEnd"/>
      <w:r w:rsidRPr="00006C64">
        <w:rPr>
          <w:rFonts w:eastAsia="Times New Roman" w:cs="Calibri"/>
          <w:color w:val="000000"/>
          <w:lang w:val="en-GB" w:eastAsia="en-AU"/>
        </w:rPr>
        <w:t xml:space="preserve"> compared to baseline on all sub-tests for literacy. For literacy, comprehension has improved substantially (5.5 percentage points) which was a key area of focus. For numeracy, the most significant improvement was in addition and subtraction. This was a focus of the trainings.  </w:t>
      </w:r>
    </w:p>
    <w:p w14:paraId="7266E9D2" w14:textId="77777777" w:rsidR="003A70F0" w:rsidRPr="00006C64" w:rsidRDefault="00FF4F6B" w:rsidP="009F326F">
      <w:pPr>
        <w:keepNext/>
        <w:jc w:val="center"/>
        <w:rPr>
          <w:lang w:val="en-GB"/>
        </w:rPr>
      </w:pPr>
      <w:r w:rsidRPr="00006C64">
        <w:rPr>
          <w:rFonts w:eastAsia="Times New Roman" w:cs="Calibri"/>
          <w:noProof/>
          <w:color w:val="000000"/>
          <w:lang w:val="en-GB" w:eastAsia="en-AU"/>
        </w:rPr>
        <w:lastRenderedPageBreak/>
        <w:drawing>
          <wp:inline distT="0" distB="0" distL="0" distR="0" wp14:anchorId="107C8EFA" wp14:editId="20FAAE89">
            <wp:extent cx="3079750" cy="2234997"/>
            <wp:effectExtent l="0" t="0" r="6350" b="0"/>
            <wp:docPr id="458" name="Picture 458" descr="Chart, bar chart&#10;&#10;Student scores in numeracy subtests at baseline and end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Chart, bar chart&#10;&#10;Student scores in numeracy subtests at baseline and endlin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84663" cy="2238563"/>
                    </a:xfrm>
                    <a:prstGeom prst="rect">
                      <a:avLst/>
                    </a:prstGeom>
                    <a:noFill/>
                    <a:ln>
                      <a:noFill/>
                    </a:ln>
                  </pic:spPr>
                </pic:pic>
              </a:graphicData>
            </a:graphic>
          </wp:inline>
        </w:drawing>
      </w:r>
    </w:p>
    <w:p w14:paraId="2719442D" w14:textId="4330413D" w:rsidR="00547027" w:rsidRPr="00006C64" w:rsidRDefault="003A70F0" w:rsidP="009F326F">
      <w:pPr>
        <w:pStyle w:val="Caption"/>
        <w:jc w:val="center"/>
        <w:rPr>
          <w:rFonts w:eastAsia="Times New Roman" w:cs="Calibri"/>
          <w:color w:val="000000"/>
          <w:lang w:val="en-GB" w:eastAsia="en-AU"/>
        </w:rPr>
      </w:pPr>
      <w:bookmarkStart w:id="17" w:name="_Toc99960895"/>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7</w:t>
      </w:r>
      <w:r w:rsidRPr="00006C64">
        <w:rPr>
          <w:lang w:val="en-GB"/>
        </w:rPr>
        <w:fldChar w:fldCharType="end"/>
      </w:r>
      <w:r w:rsidRPr="00006C64">
        <w:rPr>
          <w:lang w:val="en-GB"/>
        </w:rPr>
        <w:t xml:space="preserve">: Student scores in numeracy subtests at baseline and </w:t>
      </w:r>
      <w:proofErr w:type="spellStart"/>
      <w:r w:rsidRPr="00006C64">
        <w:rPr>
          <w:lang w:val="en-GB"/>
        </w:rPr>
        <w:t>endline</w:t>
      </w:r>
      <w:bookmarkEnd w:id="17"/>
      <w:proofErr w:type="spellEnd"/>
    </w:p>
    <w:p w14:paraId="3B2622CD" w14:textId="40CBE140" w:rsidR="00547027" w:rsidRPr="00006C64" w:rsidRDefault="00F303CC" w:rsidP="00B308C0">
      <w:pPr>
        <w:jc w:val="both"/>
        <w:rPr>
          <w:rFonts w:eastAsia="Times New Roman" w:cs="Calibri"/>
          <w:color w:val="000000"/>
          <w:lang w:val="en-GB" w:eastAsia="en-AU"/>
        </w:rPr>
      </w:pPr>
      <w:r w:rsidRPr="00006C64">
        <w:rPr>
          <w:rFonts w:eastAsia="Times New Roman" w:cs="Calibri"/>
          <w:noProof/>
          <w:color w:val="000000"/>
          <w:lang w:val="en-GB" w:eastAsia="en-AU"/>
        </w:rPr>
        <w:drawing>
          <wp:anchor distT="0" distB="0" distL="114300" distR="114300" simplePos="0" relativeHeight="251658262" behindDoc="0" locked="0" layoutInCell="1" allowOverlap="1" wp14:anchorId="41E1629E" wp14:editId="4C0691FD">
            <wp:simplePos x="0" y="0"/>
            <wp:positionH relativeFrom="column">
              <wp:posOffset>3041650</wp:posOffset>
            </wp:positionH>
            <wp:positionV relativeFrom="paragraph">
              <wp:posOffset>673735</wp:posOffset>
            </wp:positionV>
            <wp:extent cx="3079750" cy="2239010"/>
            <wp:effectExtent l="0" t="0" r="6350" b="8890"/>
            <wp:wrapThrough wrapText="bothSides">
              <wp:wrapPolygon edited="0">
                <wp:start x="0" y="0"/>
                <wp:lineTo x="0" y="21502"/>
                <wp:lineTo x="21511" y="21502"/>
                <wp:lineTo x="21511" y="0"/>
                <wp:lineTo x="0" y="0"/>
              </wp:wrapPolygon>
            </wp:wrapThrough>
            <wp:docPr id="9" name="Picture 9" descr="Word problem scores at baseline and endli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Word problem scores at baseline and endline">
                      <a:extLst>
                        <a:ext uri="{C183D7F6-B498-43B3-948B-1728B52AA6E4}">
                          <adec:decorative xmlns:adec="http://schemas.microsoft.com/office/drawing/2017/decorative" val="0"/>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079750" cy="2239010"/>
                    </a:xfrm>
                    <a:prstGeom prst="rect">
                      <a:avLst/>
                    </a:prstGeom>
                  </pic:spPr>
                </pic:pic>
              </a:graphicData>
            </a:graphic>
            <wp14:sizeRelH relativeFrom="page">
              <wp14:pctWidth>0</wp14:pctWidth>
            </wp14:sizeRelH>
            <wp14:sizeRelV relativeFrom="page">
              <wp14:pctHeight>0</wp14:pctHeight>
            </wp14:sizeRelV>
          </wp:anchor>
        </w:drawing>
      </w:r>
      <w:r w:rsidR="00547027" w:rsidRPr="00006C64">
        <w:rPr>
          <w:rFonts w:eastAsia="Times New Roman" w:cs="Calibri"/>
          <w:color w:val="000000"/>
          <w:lang w:val="en-GB" w:eastAsia="en-AU"/>
        </w:rPr>
        <w:t>Comprehension results are presented below. It is evident that fewer children were unable to answer any questions and more children answered all the questions correctly. It is important to note that one in two Grade 1 and 2 students are still struggling to understand what they have read.</w:t>
      </w:r>
    </w:p>
    <w:p w14:paraId="184E8F9F" w14:textId="5CB4439C" w:rsidR="00485B79" w:rsidRPr="00006C64" w:rsidRDefault="00803C2B" w:rsidP="00803C2B">
      <w:pPr>
        <w:keepNext/>
        <w:rPr>
          <w:sz w:val="18"/>
          <w:szCs w:val="18"/>
          <w:lang w:val="en-GB"/>
        </w:rPr>
      </w:pPr>
      <w:r w:rsidRPr="00006C64">
        <w:rPr>
          <w:noProof/>
          <w:lang w:val="en-GB"/>
        </w:rPr>
        <mc:AlternateContent>
          <mc:Choice Requires="wps">
            <w:drawing>
              <wp:anchor distT="0" distB="0" distL="114300" distR="114300" simplePos="0" relativeHeight="251658263" behindDoc="0" locked="0" layoutInCell="1" allowOverlap="1" wp14:anchorId="357D87F0" wp14:editId="331B770B">
                <wp:simplePos x="0" y="0"/>
                <wp:positionH relativeFrom="column">
                  <wp:posOffset>-19050</wp:posOffset>
                </wp:positionH>
                <wp:positionV relativeFrom="paragraph">
                  <wp:posOffset>2382520</wp:posOffset>
                </wp:positionV>
                <wp:extent cx="4737100" cy="279400"/>
                <wp:effectExtent l="0" t="0" r="6350" b="6350"/>
                <wp:wrapThrough wrapText="bothSides">
                  <wp:wrapPolygon edited="0">
                    <wp:start x="0" y="0"/>
                    <wp:lineTo x="0" y="20618"/>
                    <wp:lineTo x="21542" y="20618"/>
                    <wp:lineTo x="21542" y="0"/>
                    <wp:lineTo x="0" y="0"/>
                  </wp:wrapPolygon>
                </wp:wrapThrough>
                <wp:docPr id="10" name="Text 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737100" cy="279400"/>
                        </a:xfrm>
                        <a:prstGeom prst="rect">
                          <a:avLst/>
                        </a:prstGeom>
                        <a:solidFill>
                          <a:prstClr val="white"/>
                        </a:solidFill>
                        <a:ln>
                          <a:noFill/>
                        </a:ln>
                      </wps:spPr>
                      <wps:txbx>
                        <w:txbxContent>
                          <w:p w14:paraId="4F2377D2" w14:textId="4CCE5BA6" w:rsidR="00A63870" w:rsidRPr="00191742" w:rsidRDefault="00A63870" w:rsidP="00803C2B">
                            <w:pPr>
                              <w:pStyle w:val="Caption"/>
                              <w:rPr>
                                <w:rFonts w:eastAsia="Times New Roman" w:cs="Calibri"/>
                                <w:noProof/>
                                <w:color w:val="000000"/>
                                <w:lang w:eastAsia="en-AU"/>
                              </w:rPr>
                            </w:pPr>
                            <w:bookmarkStart w:id="18" w:name="_Toc99960896"/>
                            <w:r>
                              <w:t xml:space="preserve">Figure </w:t>
                            </w:r>
                            <w:r>
                              <w:fldChar w:fldCharType="begin"/>
                            </w:r>
                            <w:r>
                              <w:instrText xml:space="preserve"> SEQ Figure \* ARABIC </w:instrText>
                            </w:r>
                            <w:r>
                              <w:fldChar w:fldCharType="separate"/>
                            </w:r>
                            <w:r w:rsidR="002978A5">
                              <w:rPr>
                                <w:noProof/>
                              </w:rPr>
                              <w:t>8</w:t>
                            </w:r>
                            <w:r>
                              <w:fldChar w:fldCharType="end"/>
                            </w:r>
                            <w:r>
                              <w:t xml:space="preserve">: English comprehension and word problem scores at baseline and </w:t>
                            </w:r>
                            <w:proofErr w:type="spellStart"/>
                            <w:r>
                              <w:t>endline</w:t>
                            </w:r>
                            <w:bookmarkEnd w:id="18"/>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7D87F0" id="_x0000_t202" coordsize="21600,21600" o:spt="202" path="m,l,21600r21600,l21600,xe">
                <v:stroke joinstyle="miter"/>
                <v:path gradientshapeok="t" o:connecttype="rect"/>
              </v:shapetype>
              <v:shape id="Text Box 10" o:spid="_x0000_s1074" type="#_x0000_t202" alt="&quot;&quot;" style="position:absolute;margin-left:-1.5pt;margin-top:187.6pt;width:373pt;height:22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" stroked="f">
                <v:textbox inset="0,0,0,0">
                  <w:txbxContent>
                    <w:p w14:paraId="4F2377D2" w14:textId="4CCE5BA6" w:rsidR="00A63870" w:rsidRPr="00191742" w:rsidRDefault="00A63870" w:rsidP="00803C2B">
                      <w:pPr>
                        <w:pStyle w:val="Caption"/>
                        <w:rPr>
                          <w:rFonts w:eastAsia="Times New Roman" w:cs="Calibri"/>
                          <w:noProof/>
                          <w:color w:val="000000"/>
                          <w:lang w:eastAsia="en-AU"/>
                        </w:rPr>
                      </w:pPr>
                      <w:bookmarkStart w:id="19" w:name="_Toc99960896"/>
                      <w:r>
                        <w:t xml:space="preserve">Figure </w:t>
                      </w:r>
                      <w:r>
                        <w:fldChar w:fldCharType="begin"/>
                      </w:r>
                      <w:r>
                        <w:instrText xml:space="preserve"> SEQ Figure \* ARABIC </w:instrText>
                      </w:r>
                      <w:r>
                        <w:fldChar w:fldCharType="separate"/>
                      </w:r>
                      <w:r w:rsidR="002978A5">
                        <w:rPr>
                          <w:noProof/>
                        </w:rPr>
                        <w:t>8</w:t>
                      </w:r>
                      <w:r>
                        <w:fldChar w:fldCharType="end"/>
                      </w:r>
                      <w:r>
                        <w:t xml:space="preserve">: English comprehension and word problem scores at baseline and </w:t>
                      </w:r>
                      <w:proofErr w:type="spellStart"/>
                      <w:r>
                        <w:t>endline</w:t>
                      </w:r>
                      <w:bookmarkEnd w:id="19"/>
                      <w:proofErr w:type="spellEnd"/>
                    </w:p>
                  </w:txbxContent>
                </v:textbox>
                <w10:wrap type="through"/>
              </v:shape>
            </w:pict>
          </mc:Fallback>
        </mc:AlternateContent>
      </w:r>
      <w:r w:rsidR="00B308C0" w:rsidRPr="00006C64">
        <w:rPr>
          <w:rFonts w:eastAsia="Times New Roman" w:cs="Calibri"/>
          <w:noProof/>
          <w:color w:val="000000"/>
          <w:sz w:val="18"/>
          <w:szCs w:val="18"/>
          <w:lang w:val="en-GB" w:eastAsia="en-AU"/>
        </w:rPr>
        <w:drawing>
          <wp:anchor distT="0" distB="0" distL="114300" distR="114300" simplePos="0" relativeHeight="251658261" behindDoc="0" locked="0" layoutInCell="1" allowOverlap="1" wp14:anchorId="5EBE5276" wp14:editId="3FB2BC8F">
            <wp:simplePos x="0" y="0"/>
            <wp:positionH relativeFrom="column">
              <wp:posOffset>-19050</wp:posOffset>
            </wp:positionH>
            <wp:positionV relativeFrom="paragraph">
              <wp:posOffset>1270</wp:posOffset>
            </wp:positionV>
            <wp:extent cx="3197860" cy="2324100"/>
            <wp:effectExtent l="0" t="0" r="2540" b="0"/>
            <wp:wrapThrough wrapText="bothSides">
              <wp:wrapPolygon edited="0">
                <wp:start x="0" y="0"/>
                <wp:lineTo x="0" y="21423"/>
                <wp:lineTo x="21488" y="21423"/>
                <wp:lineTo x="21488" y="0"/>
                <wp:lineTo x="0" y="0"/>
              </wp:wrapPolygon>
            </wp:wrapThrough>
            <wp:docPr id="461" name="Picture 461" descr="English comprehension scores at baseline and endli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English comprehension scores at baseline and endline">
                      <a:extLst>
                        <a:ext uri="{C183D7F6-B498-43B3-948B-1728B52AA6E4}">
                          <adec:decorative xmlns:adec="http://schemas.microsoft.com/office/drawing/2017/decorative" val="0"/>
                        </a:ext>
                      </a:extLst>
                    </pic:cNvPr>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197860" cy="2324100"/>
                    </a:xfrm>
                    <a:prstGeom prst="rect">
                      <a:avLst/>
                    </a:prstGeom>
                  </pic:spPr>
                </pic:pic>
              </a:graphicData>
            </a:graphic>
            <wp14:sizeRelH relativeFrom="page">
              <wp14:pctWidth>0</wp14:pctWidth>
            </wp14:sizeRelH>
            <wp14:sizeRelV relativeFrom="page">
              <wp14:pctHeight>0</wp14:pctHeight>
            </wp14:sizeRelV>
          </wp:anchor>
        </w:drawing>
      </w:r>
    </w:p>
    <w:p w14:paraId="79C07274" w14:textId="77777777" w:rsidR="00803C2B" w:rsidRPr="00006C64" w:rsidRDefault="00803C2B" w:rsidP="00F313F4">
      <w:pPr>
        <w:jc w:val="both"/>
        <w:rPr>
          <w:rFonts w:eastAsia="Times New Roman" w:cs="Calibri"/>
          <w:color w:val="000000"/>
          <w:lang w:val="en-GB" w:eastAsia="en-AU"/>
        </w:rPr>
      </w:pPr>
    </w:p>
    <w:p w14:paraId="4111E3D8" w14:textId="5484ACD6" w:rsidR="00547027" w:rsidRPr="00006C64" w:rsidRDefault="00547027" w:rsidP="00F313F4">
      <w:pPr>
        <w:jc w:val="both"/>
        <w:rPr>
          <w:rFonts w:eastAsia="Times New Roman" w:cs="Calibri"/>
          <w:color w:val="000000"/>
          <w:lang w:val="en-GB" w:eastAsia="en-AU"/>
        </w:rPr>
      </w:pPr>
      <w:r w:rsidRPr="00006C64">
        <w:rPr>
          <w:rFonts w:eastAsia="Times New Roman" w:cs="Calibri"/>
          <w:color w:val="000000"/>
          <w:lang w:val="en-GB" w:eastAsia="en-AU"/>
        </w:rPr>
        <w:t xml:space="preserve">Similarly, </w:t>
      </w:r>
      <w:r w:rsidR="003B31B4" w:rsidRPr="00006C64">
        <w:rPr>
          <w:rFonts w:eastAsia="Times New Roman" w:cs="Calibri"/>
          <w:color w:val="000000"/>
          <w:lang w:val="en-GB" w:eastAsia="en-AU"/>
        </w:rPr>
        <w:t>students’</w:t>
      </w:r>
      <w:r w:rsidRPr="00006C64">
        <w:rPr>
          <w:rFonts w:eastAsia="Times New Roman" w:cs="Calibri"/>
          <w:color w:val="000000"/>
          <w:lang w:val="en-GB" w:eastAsia="en-AU"/>
        </w:rPr>
        <w:t xml:space="preserve"> ability to solve simple addition and subtraction word problems has improved. </w:t>
      </w:r>
    </w:p>
    <w:p w14:paraId="3E6592E9" w14:textId="4CC4E90D" w:rsidR="007D3586" w:rsidRDefault="00547027" w:rsidP="00F313F4">
      <w:pPr>
        <w:jc w:val="both"/>
        <w:rPr>
          <w:rFonts w:eastAsia="Times New Roman" w:cs="Calibri"/>
          <w:color w:val="000000"/>
          <w:lang w:val="en-GB" w:eastAsia="en-AU"/>
        </w:rPr>
      </w:pPr>
      <w:r w:rsidRPr="00006C64">
        <w:rPr>
          <w:rFonts w:eastAsia="Times New Roman" w:cs="Calibri"/>
          <w:color w:val="000000"/>
          <w:lang w:val="en-GB" w:eastAsia="en-AU"/>
        </w:rPr>
        <w:t xml:space="preserve">The results confirm that the focus on reading strategies and solving addition and subtraction problems using concrete objects is relevant and appropriate to the learning needs of elementary children. </w:t>
      </w:r>
    </w:p>
    <w:p w14:paraId="57D9775C" w14:textId="53D0081B" w:rsidR="007D3586" w:rsidRDefault="007D3586">
      <w:pPr>
        <w:spacing w:before="40" w:after="160" w:line="288" w:lineRule="auto"/>
        <w:rPr>
          <w:rFonts w:eastAsia="Times New Roman" w:cs="Calibri"/>
          <w:color w:val="000000"/>
          <w:lang w:val="en-GB" w:eastAsia="en-AU"/>
        </w:rPr>
      </w:pPr>
      <w:r>
        <w:rPr>
          <w:rFonts w:eastAsia="Times New Roman" w:cs="Calibri"/>
          <w:color w:val="000000"/>
          <w:lang w:val="en-GB" w:eastAsia="en-AU"/>
        </w:rPr>
        <w:br w:type="page"/>
      </w:r>
      <w:r>
        <w:rPr>
          <w:rFonts w:eastAsia="Times New Roman" w:cs="Calibri"/>
          <w:color w:val="000000"/>
          <w:lang w:val="en-GB" w:eastAsia="en-AU"/>
        </w:rPr>
        <w:lastRenderedPageBreak/>
        <w:br w:type="page"/>
      </w:r>
    </w:p>
    <w:p w14:paraId="59FA93BC" w14:textId="0EDA30F8" w:rsidR="007D3586" w:rsidRPr="007D3586" w:rsidRDefault="007D3586" w:rsidP="007D3586">
      <w:pPr>
        <w:shd w:val="clear" w:color="auto" w:fill="C00000"/>
        <w:spacing w:before="240"/>
        <w:jc w:val="center"/>
        <w:rPr>
          <w:rFonts w:asciiTheme="majorHAnsi" w:hAnsiTheme="majorHAnsi" w:cstheme="majorHAnsi"/>
          <w:b/>
          <w:bCs/>
          <w:color w:val="FFFFFF" w:themeColor="background1"/>
          <w:sz w:val="28"/>
          <w:szCs w:val="28"/>
        </w:rPr>
      </w:pPr>
      <w:r w:rsidRPr="007D3586">
        <w:rPr>
          <w:rFonts w:asciiTheme="majorHAnsi" w:hAnsiTheme="majorHAnsi" w:cstheme="majorHAnsi"/>
          <w:b/>
          <w:bCs/>
          <w:color w:val="FFFFFF" w:themeColor="background1"/>
          <w:sz w:val="28"/>
          <w:szCs w:val="28"/>
        </w:rPr>
        <w:lastRenderedPageBreak/>
        <w:t xml:space="preserve">Baseline, Midline and </w:t>
      </w:r>
      <w:proofErr w:type="spellStart"/>
      <w:r w:rsidRPr="007D3586">
        <w:rPr>
          <w:rFonts w:asciiTheme="majorHAnsi" w:hAnsiTheme="majorHAnsi" w:cstheme="majorHAnsi"/>
          <w:b/>
          <w:bCs/>
          <w:color w:val="FFFFFF" w:themeColor="background1"/>
          <w:sz w:val="28"/>
          <w:szCs w:val="28"/>
        </w:rPr>
        <w:t>Endline</w:t>
      </w:r>
      <w:proofErr w:type="spellEnd"/>
      <w:r w:rsidRPr="007D3586">
        <w:rPr>
          <w:rFonts w:asciiTheme="majorHAnsi" w:hAnsiTheme="majorHAnsi" w:cstheme="majorHAnsi"/>
          <w:b/>
          <w:bCs/>
          <w:color w:val="FFFFFF" w:themeColor="background1"/>
          <w:sz w:val="28"/>
          <w:szCs w:val="28"/>
        </w:rPr>
        <w:t xml:space="preserve"> Assessments</w:t>
      </w:r>
    </w:p>
    <w:p w14:paraId="50E68F8F" w14:textId="7DA910E8" w:rsidR="007D3586" w:rsidRPr="00B22C9E" w:rsidRDefault="007D3586" w:rsidP="007D3586">
      <w:pPr>
        <w:spacing w:before="240"/>
        <w:jc w:val="both"/>
        <w:rPr>
          <w:rFonts w:asciiTheme="majorHAnsi" w:hAnsiTheme="majorHAnsi" w:cstheme="majorHAnsi"/>
          <w:sz w:val="20"/>
        </w:rPr>
      </w:pPr>
      <w:r w:rsidRPr="00B22C9E">
        <w:rPr>
          <w:rFonts w:asciiTheme="majorHAnsi" w:hAnsiTheme="majorHAnsi" w:cstheme="majorHAnsi"/>
          <w:sz w:val="20"/>
        </w:rPr>
        <w:t xml:space="preserve">PPF undertook the ambitious task of using student and teacher assessments to determine whether the program was effective. PPF utilized the Research Triangle Institute (RTI) International’s Early Grade Reading Assessment (EGRA) and Early Grade Mathematics Assessment EGMA) and a mirrored lesson observation instrument. Save the Children led the early work on adaptation and shared the tool with World Vision and CARE International to ensure complementarity. The tool was administered on three occasions: baseline, midline and </w:t>
      </w:r>
      <w:proofErr w:type="spellStart"/>
      <w:r w:rsidRPr="00B22C9E">
        <w:rPr>
          <w:rFonts w:asciiTheme="majorHAnsi" w:hAnsiTheme="majorHAnsi" w:cstheme="majorHAnsi"/>
          <w:sz w:val="20"/>
        </w:rPr>
        <w:t>endline</w:t>
      </w:r>
      <w:proofErr w:type="spellEnd"/>
      <w:r w:rsidRPr="00B22C9E">
        <w:rPr>
          <w:rFonts w:asciiTheme="majorHAnsi" w:hAnsiTheme="majorHAnsi" w:cstheme="majorHAnsi"/>
          <w:sz w:val="20"/>
        </w:rPr>
        <w:t xml:space="preserve">.  </w:t>
      </w:r>
    </w:p>
    <w:p w14:paraId="381E432E" w14:textId="77777777" w:rsidR="007D3586" w:rsidRPr="00B22C9E" w:rsidRDefault="007D3586" w:rsidP="007D3586">
      <w:pPr>
        <w:jc w:val="both"/>
        <w:rPr>
          <w:rFonts w:asciiTheme="majorHAnsi" w:hAnsiTheme="majorHAnsi" w:cstheme="majorHAnsi"/>
          <w:sz w:val="20"/>
        </w:rPr>
      </w:pPr>
      <w:r w:rsidRPr="00B22C9E">
        <w:rPr>
          <w:rFonts w:asciiTheme="majorHAnsi" w:hAnsiTheme="majorHAnsi" w:cstheme="majorHAnsi"/>
          <w:sz w:val="20"/>
        </w:rPr>
        <w:t xml:space="preserve">In late 2017, the </w:t>
      </w:r>
      <w:r w:rsidRPr="00B22C9E">
        <w:rPr>
          <w:rFonts w:asciiTheme="majorHAnsi" w:hAnsiTheme="majorHAnsi" w:cstheme="majorHAnsi"/>
          <w:b/>
          <w:bCs/>
          <w:sz w:val="20"/>
        </w:rPr>
        <w:t>baseline</w:t>
      </w:r>
      <w:r w:rsidRPr="00B22C9E">
        <w:rPr>
          <w:rFonts w:asciiTheme="majorHAnsi" w:hAnsiTheme="majorHAnsi" w:cstheme="majorHAnsi"/>
          <w:sz w:val="20"/>
        </w:rPr>
        <w:t xml:space="preserve"> was conducted with 5,589 Grade 1 students from 453 elementary schools were assessed in 10 provinces in PNG. </w:t>
      </w:r>
    </w:p>
    <w:p w14:paraId="7C041A91" w14:textId="77777777" w:rsidR="007D3586" w:rsidRPr="00B22C9E" w:rsidRDefault="007D3586" w:rsidP="007D3586">
      <w:pPr>
        <w:ind w:left="720"/>
        <w:jc w:val="both"/>
        <w:rPr>
          <w:rFonts w:asciiTheme="majorHAnsi" w:hAnsiTheme="majorHAnsi" w:cstheme="majorHAnsi"/>
          <w:sz w:val="20"/>
        </w:rPr>
      </w:pPr>
      <w:r w:rsidRPr="00B22C9E">
        <w:rPr>
          <w:rFonts w:asciiTheme="majorHAnsi" w:hAnsiTheme="majorHAnsi" w:cstheme="majorHAnsi"/>
          <w:i/>
          <w:iCs/>
          <w:sz w:val="20"/>
        </w:rPr>
        <w:t>Key findings</w:t>
      </w:r>
      <w:r w:rsidRPr="00B22C9E">
        <w:rPr>
          <w:rFonts w:asciiTheme="majorHAnsi" w:hAnsiTheme="majorHAnsi" w:cstheme="majorHAnsi"/>
          <w:sz w:val="20"/>
        </w:rPr>
        <w:t xml:space="preserve"> were that many E1 students were overage, absenteeism was widespread amongst teachers and students, repetition was high, a parent’s literacy and whether a child had participated in </w:t>
      </w:r>
      <w:r w:rsidRPr="00276E91">
        <w:rPr>
          <w:color w:val="000000"/>
          <w:sz w:val="20"/>
        </w:rPr>
        <w:t>Early Childhood Education</w:t>
      </w:r>
      <w:r w:rsidRPr="00B22C9E">
        <w:rPr>
          <w:rFonts w:asciiTheme="majorHAnsi" w:hAnsiTheme="majorHAnsi" w:cstheme="majorHAnsi"/>
          <w:sz w:val="20"/>
        </w:rPr>
        <w:t xml:space="preserve"> </w:t>
      </w:r>
      <w:r>
        <w:rPr>
          <w:rFonts w:asciiTheme="majorHAnsi" w:hAnsiTheme="majorHAnsi" w:cstheme="majorHAnsi"/>
          <w:sz w:val="20"/>
        </w:rPr>
        <w:t>(</w:t>
      </w:r>
      <w:r w:rsidRPr="00B22C9E">
        <w:rPr>
          <w:rFonts w:asciiTheme="majorHAnsi" w:hAnsiTheme="majorHAnsi" w:cstheme="majorHAnsi"/>
          <w:sz w:val="20"/>
        </w:rPr>
        <w:t>ECE</w:t>
      </w:r>
      <w:r>
        <w:rPr>
          <w:rFonts w:asciiTheme="majorHAnsi" w:hAnsiTheme="majorHAnsi" w:cstheme="majorHAnsi"/>
          <w:sz w:val="20"/>
        </w:rPr>
        <w:t>)</w:t>
      </w:r>
      <w:r w:rsidRPr="00B22C9E">
        <w:rPr>
          <w:rFonts w:asciiTheme="majorHAnsi" w:hAnsiTheme="majorHAnsi" w:cstheme="majorHAnsi"/>
          <w:sz w:val="20"/>
        </w:rPr>
        <w:t xml:space="preserve"> were strong predictors of learning, 25</w:t>
      </w:r>
      <w:r>
        <w:rPr>
          <w:rFonts w:asciiTheme="majorHAnsi" w:hAnsiTheme="majorHAnsi" w:cstheme="majorHAnsi"/>
          <w:sz w:val="20"/>
        </w:rPr>
        <w:t xml:space="preserve"> </w:t>
      </w:r>
      <w:r w:rsidRPr="00B22C9E">
        <w:rPr>
          <w:rFonts w:asciiTheme="majorHAnsi" w:hAnsiTheme="majorHAnsi" w:cstheme="majorHAnsi"/>
          <w:sz w:val="20"/>
        </w:rPr>
        <w:t xml:space="preserve">% of E1 students were comprehending a simple text, 35% of E1 students could answer the addition problems and only 15% of children could answer the subtraction problems. </w:t>
      </w:r>
    </w:p>
    <w:p w14:paraId="447C2B3B" w14:textId="77777777" w:rsidR="007D3586" w:rsidRPr="00B22C9E" w:rsidRDefault="007D3586" w:rsidP="007D3586">
      <w:pPr>
        <w:jc w:val="both"/>
        <w:rPr>
          <w:rFonts w:asciiTheme="majorHAnsi" w:hAnsiTheme="majorHAnsi" w:cstheme="majorHAnsi"/>
          <w:sz w:val="20"/>
        </w:rPr>
      </w:pPr>
      <w:r w:rsidRPr="00B22C9E">
        <w:rPr>
          <w:rFonts w:asciiTheme="majorHAnsi" w:hAnsiTheme="majorHAnsi" w:cstheme="majorHAnsi"/>
          <w:sz w:val="20"/>
        </w:rPr>
        <w:t xml:space="preserve">In late 2018, a </w:t>
      </w:r>
      <w:r w:rsidRPr="00B22C9E">
        <w:rPr>
          <w:rFonts w:asciiTheme="majorHAnsi" w:hAnsiTheme="majorHAnsi" w:cstheme="majorHAnsi"/>
          <w:b/>
          <w:bCs/>
          <w:sz w:val="20"/>
        </w:rPr>
        <w:t>midline</w:t>
      </w:r>
      <w:r w:rsidRPr="00B22C9E">
        <w:rPr>
          <w:rFonts w:asciiTheme="majorHAnsi" w:hAnsiTheme="majorHAnsi" w:cstheme="majorHAnsi"/>
          <w:sz w:val="20"/>
        </w:rPr>
        <w:t xml:space="preserve"> was conducted in T4E and RISE provinces to determine whether there had been a change in results after teacher training had been conducted. PKS began their project later, so was not ready to participate in the midline evaluation. The midline was conducted with 3,343 Grade 1 &amp; 2 students from 276 elementary schools from 6 provinces in PNG. </w:t>
      </w:r>
    </w:p>
    <w:p w14:paraId="6A934854" w14:textId="77777777" w:rsidR="007D3586" w:rsidRPr="00B22C9E" w:rsidRDefault="007D3586" w:rsidP="007D3586">
      <w:pPr>
        <w:ind w:left="720"/>
        <w:jc w:val="both"/>
        <w:rPr>
          <w:rFonts w:asciiTheme="majorHAnsi" w:hAnsiTheme="majorHAnsi" w:cstheme="majorHAnsi"/>
          <w:sz w:val="20"/>
        </w:rPr>
      </w:pPr>
      <w:r w:rsidRPr="00B22C9E">
        <w:rPr>
          <w:rFonts w:asciiTheme="majorHAnsi" w:hAnsiTheme="majorHAnsi" w:cstheme="majorHAnsi"/>
          <w:i/>
          <w:iCs/>
          <w:sz w:val="20"/>
        </w:rPr>
        <w:t>Key findings</w:t>
      </w:r>
      <w:r w:rsidRPr="00B22C9E">
        <w:rPr>
          <w:rFonts w:asciiTheme="majorHAnsi" w:hAnsiTheme="majorHAnsi" w:cstheme="majorHAnsi"/>
          <w:sz w:val="20"/>
        </w:rPr>
        <w:t xml:space="preserve"> were that intervention students performed 9 percentage points higher in reading comprehension than comparison students. Additionally, intervention students performed higher (up to 5 percentage points) in mathematics word problems and more E2 students could answer E2 addition and subtraction questions compared to E1’s attempts at baseline. </w:t>
      </w:r>
    </w:p>
    <w:p w14:paraId="2F4AACD0" w14:textId="77777777" w:rsidR="007D3586" w:rsidRPr="00B22C9E" w:rsidRDefault="007D3586" w:rsidP="007D3586">
      <w:pPr>
        <w:ind w:left="720"/>
        <w:jc w:val="both"/>
        <w:rPr>
          <w:rFonts w:asciiTheme="majorHAnsi" w:hAnsiTheme="majorHAnsi" w:cstheme="majorHAnsi"/>
          <w:sz w:val="20"/>
        </w:rPr>
      </w:pPr>
      <w:r w:rsidRPr="00B22C9E">
        <w:rPr>
          <w:rFonts w:asciiTheme="majorHAnsi" w:hAnsiTheme="majorHAnsi" w:cstheme="majorHAnsi"/>
          <w:sz w:val="20"/>
        </w:rPr>
        <w:t xml:space="preserve">Positive associations to learning were </w:t>
      </w:r>
      <w:proofErr w:type="gramStart"/>
      <w:r w:rsidRPr="00B22C9E">
        <w:rPr>
          <w:rFonts w:asciiTheme="majorHAnsi" w:hAnsiTheme="majorHAnsi" w:cstheme="majorHAnsi"/>
          <w:sz w:val="20"/>
        </w:rPr>
        <w:t>similar to</w:t>
      </w:r>
      <w:proofErr w:type="gramEnd"/>
      <w:r w:rsidRPr="00B22C9E">
        <w:rPr>
          <w:rFonts w:asciiTheme="majorHAnsi" w:hAnsiTheme="majorHAnsi" w:cstheme="majorHAnsi"/>
          <w:sz w:val="20"/>
        </w:rPr>
        <w:t xml:space="preserve"> baseline: ECE attendance and a mother’s literacy</w:t>
      </w:r>
      <w:r>
        <w:rPr>
          <w:rFonts w:asciiTheme="majorHAnsi" w:hAnsiTheme="majorHAnsi" w:cstheme="majorHAnsi"/>
          <w:sz w:val="20"/>
        </w:rPr>
        <w:t xml:space="preserve"> but</w:t>
      </w:r>
      <w:r w:rsidRPr="00B22C9E">
        <w:rPr>
          <w:rFonts w:asciiTheme="majorHAnsi" w:hAnsiTheme="majorHAnsi" w:cstheme="majorHAnsi"/>
          <w:sz w:val="20"/>
        </w:rPr>
        <w:t xml:space="preserve"> having reading books and reading at home was also a strong predictor of learning. Negative associations to learning were high absenteeism, repetition, and betel nut consumption. </w:t>
      </w:r>
    </w:p>
    <w:p w14:paraId="5ED4696C" w14:textId="77777777" w:rsidR="007D3586" w:rsidRPr="00B22C9E" w:rsidRDefault="007D3586" w:rsidP="007D3586">
      <w:pPr>
        <w:jc w:val="both"/>
        <w:rPr>
          <w:rFonts w:asciiTheme="majorHAnsi" w:hAnsiTheme="majorHAnsi" w:cstheme="majorHAnsi"/>
          <w:sz w:val="20"/>
        </w:rPr>
      </w:pPr>
      <w:r w:rsidRPr="00B22C9E">
        <w:rPr>
          <w:rFonts w:asciiTheme="majorHAnsi" w:hAnsiTheme="majorHAnsi" w:cstheme="majorHAnsi"/>
          <w:sz w:val="20"/>
        </w:rPr>
        <w:t xml:space="preserve">In late 2021, the PPF </w:t>
      </w:r>
      <w:proofErr w:type="spellStart"/>
      <w:r w:rsidRPr="00B22C9E">
        <w:rPr>
          <w:rFonts w:asciiTheme="majorHAnsi" w:hAnsiTheme="majorHAnsi" w:cstheme="majorHAnsi"/>
          <w:b/>
          <w:bCs/>
          <w:sz w:val="20"/>
        </w:rPr>
        <w:t>endline</w:t>
      </w:r>
      <w:proofErr w:type="spellEnd"/>
      <w:r w:rsidRPr="00B22C9E">
        <w:rPr>
          <w:rFonts w:asciiTheme="majorHAnsi" w:hAnsiTheme="majorHAnsi" w:cstheme="majorHAnsi"/>
          <w:sz w:val="20"/>
        </w:rPr>
        <w:t xml:space="preserve"> was conducted with 3,577 Grade 1 and 2 students from 175 elementary schools in 9 provinces in PNG. Due to C</w:t>
      </w:r>
      <w:r>
        <w:rPr>
          <w:rFonts w:asciiTheme="majorHAnsi" w:hAnsiTheme="majorHAnsi" w:cstheme="majorHAnsi"/>
          <w:sz w:val="20"/>
        </w:rPr>
        <w:t>OVID</w:t>
      </w:r>
      <w:r w:rsidRPr="00B22C9E">
        <w:rPr>
          <w:rFonts w:asciiTheme="majorHAnsi" w:hAnsiTheme="majorHAnsi" w:cstheme="majorHAnsi"/>
          <w:sz w:val="20"/>
        </w:rPr>
        <w:t xml:space="preserve">-19 lockdowns, no data was collected from Eastern Highlands Province. </w:t>
      </w:r>
    </w:p>
    <w:p w14:paraId="15DD477A" w14:textId="77777777" w:rsidR="007D3586" w:rsidRPr="00B22C9E" w:rsidRDefault="007D3586" w:rsidP="007D3586">
      <w:pPr>
        <w:ind w:left="720"/>
        <w:jc w:val="both"/>
        <w:rPr>
          <w:rFonts w:asciiTheme="majorHAnsi" w:hAnsiTheme="majorHAnsi" w:cstheme="majorHAnsi"/>
          <w:sz w:val="20"/>
        </w:rPr>
      </w:pPr>
      <w:r w:rsidRPr="00B22C9E">
        <w:rPr>
          <w:rFonts w:asciiTheme="majorHAnsi" w:hAnsiTheme="majorHAnsi" w:cstheme="majorHAnsi"/>
          <w:i/>
          <w:iCs/>
          <w:sz w:val="20"/>
        </w:rPr>
        <w:t>Key findings</w:t>
      </w:r>
      <w:r w:rsidRPr="00B22C9E">
        <w:rPr>
          <w:rFonts w:asciiTheme="majorHAnsi" w:hAnsiTheme="majorHAnsi" w:cstheme="majorHAnsi"/>
          <w:sz w:val="20"/>
        </w:rPr>
        <w:t xml:space="preserve"> were that </w:t>
      </w:r>
      <w:r w:rsidRPr="001B3031">
        <w:rPr>
          <w:rFonts w:asciiTheme="majorHAnsi" w:hAnsiTheme="majorHAnsi" w:cstheme="majorHAnsi"/>
          <w:color w:val="C00000"/>
          <w:sz w:val="20"/>
        </w:rPr>
        <w:t xml:space="preserve">students in 2021 scored on average 12 percentage points higher in comprehension than students in 2017 and 8 percentage points higher in subtraction and addition.  There </w:t>
      </w:r>
      <w:r>
        <w:rPr>
          <w:rFonts w:asciiTheme="majorHAnsi" w:hAnsiTheme="majorHAnsi" w:cstheme="majorHAnsi"/>
          <w:color w:val="C00000"/>
          <w:sz w:val="20"/>
        </w:rPr>
        <w:t>we</w:t>
      </w:r>
      <w:r w:rsidRPr="001B3031">
        <w:rPr>
          <w:rFonts w:asciiTheme="majorHAnsi" w:hAnsiTheme="majorHAnsi" w:cstheme="majorHAnsi"/>
          <w:color w:val="C00000"/>
          <w:sz w:val="20"/>
        </w:rPr>
        <w:t xml:space="preserve">re fewer students scoring below 20% on all literacy and numeracy subtests. </w:t>
      </w:r>
    </w:p>
    <w:p w14:paraId="650BD4BB" w14:textId="77777777" w:rsidR="007D3586" w:rsidRPr="00B22C9E" w:rsidRDefault="007D3586" w:rsidP="007D3586">
      <w:pPr>
        <w:ind w:left="720"/>
        <w:jc w:val="both"/>
        <w:rPr>
          <w:rFonts w:asciiTheme="majorHAnsi" w:hAnsiTheme="majorHAnsi" w:cstheme="majorHAnsi"/>
          <w:sz w:val="20"/>
        </w:rPr>
      </w:pPr>
      <w:r w:rsidRPr="00B22C9E">
        <w:rPr>
          <w:rFonts w:asciiTheme="majorHAnsi" w:hAnsiTheme="majorHAnsi" w:cstheme="majorHAnsi"/>
          <w:sz w:val="20"/>
        </w:rPr>
        <w:t>Positive associations with learning outcomes were nutrition related, parental support with homework and leisure time, and their reading habit</w:t>
      </w:r>
      <w:r>
        <w:rPr>
          <w:rFonts w:asciiTheme="majorHAnsi" w:hAnsiTheme="majorHAnsi" w:cstheme="majorHAnsi"/>
          <w:sz w:val="20"/>
        </w:rPr>
        <w:t>s</w:t>
      </w:r>
      <w:r w:rsidRPr="00B22C9E">
        <w:rPr>
          <w:rFonts w:asciiTheme="majorHAnsi" w:hAnsiTheme="majorHAnsi" w:cstheme="majorHAnsi"/>
          <w:sz w:val="20"/>
        </w:rPr>
        <w:t xml:space="preserve">. Negative associations to learning outcomes </w:t>
      </w:r>
      <w:r>
        <w:rPr>
          <w:rFonts w:asciiTheme="majorHAnsi" w:hAnsiTheme="majorHAnsi" w:cstheme="majorHAnsi"/>
          <w:sz w:val="20"/>
        </w:rPr>
        <w:t>remained</w:t>
      </w:r>
      <w:r w:rsidRPr="00B22C9E">
        <w:rPr>
          <w:rFonts w:asciiTheme="majorHAnsi" w:hAnsiTheme="majorHAnsi" w:cstheme="majorHAnsi"/>
          <w:sz w:val="20"/>
        </w:rPr>
        <w:t xml:space="preserve">: absenteeism, betel nut consumption, bullying, and needing to work at home. </w:t>
      </w:r>
    </w:p>
    <w:p w14:paraId="6ED3DD88" w14:textId="11ECF9BB" w:rsidR="00114EE6" w:rsidRPr="00006C64" w:rsidRDefault="007D3586" w:rsidP="007D3586">
      <w:pPr>
        <w:spacing w:before="40" w:after="160" w:line="288" w:lineRule="auto"/>
        <w:rPr>
          <w:rFonts w:eastAsia="Times New Roman" w:cs="Calibri"/>
          <w:color w:val="000000"/>
          <w:lang w:val="en-GB" w:eastAsia="en-AU"/>
        </w:rPr>
        <w:sectPr w:rsidR="00114EE6" w:rsidRPr="00006C64" w:rsidSect="00C646E2">
          <w:pgSz w:w="11906" w:h="16838"/>
          <w:pgMar w:top="1744" w:right="1440" w:bottom="1440" w:left="1440" w:header="709" w:footer="708" w:gutter="0"/>
          <w:cols w:space="708"/>
          <w:docGrid w:linePitch="360"/>
        </w:sectPr>
      </w:pPr>
      <w:r w:rsidRPr="00B22C9E">
        <w:rPr>
          <w:rFonts w:asciiTheme="majorHAnsi" w:hAnsiTheme="majorHAnsi" w:cstheme="majorHAnsi"/>
          <w:sz w:val="20"/>
          <w:bdr w:val="none" w:sz="0" w:space="0" w:color="auto" w:frame="1"/>
          <w:lang w:val="en-GB"/>
        </w:rPr>
        <w:t>The results confirm</w:t>
      </w:r>
      <w:r>
        <w:rPr>
          <w:rFonts w:asciiTheme="majorHAnsi" w:hAnsiTheme="majorHAnsi" w:cstheme="majorHAnsi"/>
          <w:sz w:val="20"/>
          <w:bdr w:val="none" w:sz="0" w:space="0" w:color="auto" w:frame="1"/>
          <w:lang w:val="en-GB"/>
        </w:rPr>
        <w:t>ed</w:t>
      </w:r>
      <w:r w:rsidRPr="00B22C9E">
        <w:rPr>
          <w:rFonts w:asciiTheme="majorHAnsi" w:hAnsiTheme="majorHAnsi" w:cstheme="majorHAnsi"/>
          <w:sz w:val="20"/>
          <w:bdr w:val="none" w:sz="0" w:space="0" w:color="auto" w:frame="1"/>
          <w:lang w:val="en-GB"/>
        </w:rPr>
        <w:t xml:space="preserve"> that </w:t>
      </w:r>
      <w:r>
        <w:rPr>
          <w:rFonts w:asciiTheme="majorHAnsi" w:hAnsiTheme="majorHAnsi" w:cstheme="majorHAnsi"/>
          <w:sz w:val="20"/>
          <w:bdr w:val="none" w:sz="0" w:space="0" w:color="auto" w:frame="1"/>
          <w:lang w:val="en-GB"/>
        </w:rPr>
        <w:t xml:space="preserve">focusing </w:t>
      </w:r>
      <w:r w:rsidRPr="00B22C9E">
        <w:rPr>
          <w:rFonts w:asciiTheme="majorHAnsi" w:hAnsiTheme="majorHAnsi" w:cstheme="majorHAnsi"/>
          <w:sz w:val="20"/>
          <w:bdr w:val="none" w:sz="0" w:space="0" w:color="auto" w:frame="1"/>
          <w:lang w:val="en-GB"/>
        </w:rPr>
        <w:t>on reading strategies</w:t>
      </w:r>
      <w:r>
        <w:rPr>
          <w:rFonts w:asciiTheme="majorHAnsi" w:hAnsiTheme="majorHAnsi" w:cstheme="majorHAnsi"/>
          <w:sz w:val="20"/>
          <w:bdr w:val="none" w:sz="0" w:space="0" w:color="auto" w:frame="1"/>
          <w:lang w:val="en-GB"/>
        </w:rPr>
        <w:t>,</w:t>
      </w:r>
      <w:r w:rsidRPr="00B22C9E">
        <w:rPr>
          <w:rFonts w:asciiTheme="majorHAnsi" w:hAnsiTheme="majorHAnsi" w:cstheme="majorHAnsi"/>
          <w:sz w:val="20"/>
          <w:bdr w:val="none" w:sz="0" w:space="0" w:color="auto" w:frame="1"/>
          <w:lang w:val="en-GB"/>
        </w:rPr>
        <w:t xml:space="preserve"> solving addition and subtraction problems using concrete objects during teacher professional development </w:t>
      </w:r>
      <w:r>
        <w:rPr>
          <w:rFonts w:asciiTheme="majorHAnsi" w:hAnsiTheme="majorHAnsi" w:cstheme="majorHAnsi"/>
          <w:sz w:val="20"/>
          <w:bdr w:val="none" w:sz="0" w:space="0" w:color="auto" w:frame="1"/>
          <w:lang w:val="en-GB"/>
        </w:rPr>
        <w:t>wa</w:t>
      </w:r>
      <w:r w:rsidRPr="00B22C9E">
        <w:rPr>
          <w:rFonts w:asciiTheme="majorHAnsi" w:hAnsiTheme="majorHAnsi" w:cstheme="majorHAnsi"/>
          <w:sz w:val="20"/>
          <w:bdr w:val="none" w:sz="0" w:space="0" w:color="auto" w:frame="1"/>
          <w:lang w:val="en-GB"/>
        </w:rPr>
        <w:t>s relevant and appropriate to the learning needs of elementary children in the PPF target provinces.</w:t>
      </w:r>
    </w:p>
    <w:p w14:paraId="5674812D" w14:textId="117D3DD3" w:rsidR="00855A1C" w:rsidRPr="00006C64" w:rsidRDefault="00C60B8B" w:rsidP="00A260AB">
      <w:pPr>
        <w:pStyle w:val="Heading1"/>
        <w:rPr>
          <w:lang w:val="en-GB"/>
        </w:rPr>
      </w:pPr>
      <w:bookmarkStart w:id="20" w:name="_Toc105771723"/>
      <w:r>
        <w:rPr>
          <w:lang w:val="en-GB"/>
        </w:rPr>
        <w:lastRenderedPageBreak/>
        <w:t>I</w:t>
      </w:r>
      <w:r w:rsidR="007031DB" w:rsidRPr="00006C64">
        <w:rPr>
          <w:lang w:val="en-GB"/>
        </w:rPr>
        <w:t>ntroduction</w:t>
      </w:r>
      <w:bookmarkEnd w:id="20"/>
    </w:p>
    <w:p w14:paraId="1962E56C" w14:textId="77777777" w:rsidR="007031DB" w:rsidRPr="00006C64" w:rsidRDefault="007031DB" w:rsidP="00603773">
      <w:pPr>
        <w:pStyle w:val="Heading2"/>
        <w:rPr>
          <w:lang w:val="en-GB"/>
        </w:rPr>
      </w:pPr>
      <w:bookmarkStart w:id="21" w:name="_Toc105771724"/>
      <w:r w:rsidRPr="00006C64">
        <w:rPr>
          <w:lang w:val="en-GB"/>
        </w:rPr>
        <w:t>Elementary Education in PNG</w:t>
      </w:r>
      <w:bookmarkEnd w:id="21"/>
    </w:p>
    <w:p w14:paraId="5B1EEDC2" w14:textId="120078AA" w:rsidR="007031DB" w:rsidRPr="00006C64" w:rsidRDefault="007031DB" w:rsidP="0054702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People are the foundation of every nation. Having appropriately skilled people is essential for PNG to grow its economy and provide better services to its people. Quality education </w:t>
      </w:r>
      <w:r w:rsidR="007C1B46" w:rsidRPr="00006C64">
        <w:rPr>
          <w:rFonts w:eastAsia="Times New Roman" w:cs="Calibri"/>
          <w:color w:val="000000"/>
          <w:lang w:val="en-GB" w:eastAsia="en-AU"/>
        </w:rPr>
        <w:t xml:space="preserve">should </w:t>
      </w:r>
      <w:r w:rsidRPr="00006C64">
        <w:rPr>
          <w:rFonts w:eastAsia="Times New Roman" w:cs="Calibri"/>
          <w:color w:val="000000"/>
          <w:lang w:val="en-GB" w:eastAsia="en-AU"/>
        </w:rPr>
        <w:t>begin from the foundational years of schooling, which provides the basis for all future learning. </w:t>
      </w:r>
    </w:p>
    <w:p w14:paraId="66BC392A" w14:textId="0B155E74" w:rsidR="007031DB" w:rsidRPr="00006C64" w:rsidRDefault="007031DB" w:rsidP="00426266">
      <w:pPr>
        <w:jc w:val="both"/>
        <w:rPr>
          <w:rFonts w:ascii="Times New Roman" w:eastAsia="Times New Roman" w:hAnsi="Times New Roman" w:cs="Times New Roman"/>
          <w:sz w:val="24"/>
          <w:szCs w:val="24"/>
          <w:lang w:val="en-GB" w:eastAsia="en-AU"/>
        </w:rPr>
      </w:pPr>
      <w:bookmarkStart w:id="22" w:name="_Hlk98487910"/>
      <w:r w:rsidRPr="00006C64">
        <w:rPr>
          <w:rFonts w:eastAsia="Times New Roman" w:cs="Calibri"/>
          <w:color w:val="000000"/>
          <w:lang w:val="en-GB" w:eastAsia="en-AU"/>
        </w:rPr>
        <w:t xml:space="preserve">The quality of education in PNG </w:t>
      </w:r>
      <w:r w:rsidR="006077E0" w:rsidRPr="00006C64">
        <w:rPr>
          <w:rFonts w:eastAsia="Times New Roman" w:cs="Calibri"/>
          <w:color w:val="000000"/>
          <w:lang w:val="en-GB" w:eastAsia="en-AU"/>
        </w:rPr>
        <w:t xml:space="preserve">was put under considerable strain </w:t>
      </w:r>
      <w:r w:rsidRPr="00006C64">
        <w:rPr>
          <w:rFonts w:eastAsia="Times New Roman" w:cs="Calibri"/>
          <w:color w:val="000000"/>
          <w:lang w:val="en-GB" w:eastAsia="en-AU"/>
        </w:rPr>
        <w:t>when elementary schools were introduced in 1995</w:t>
      </w:r>
      <w:bookmarkEnd w:id="22"/>
      <w:r w:rsidRPr="00006C64">
        <w:rPr>
          <w:rFonts w:eastAsia="Times New Roman" w:cs="Calibri"/>
          <w:color w:val="000000"/>
          <w:lang w:val="en-GB" w:eastAsia="en-AU"/>
        </w:rPr>
        <w:t>. Grade 10 school leavers who would otherwise not have qualified for teachers’ colleges were given six weeks of training and sent into classrooms to teach six- to 10-year-old children. Many of these “teachers” had been out of school for decades and therefore struggled to understand their course materials. Follow-up visits by provincial elementary trainers also failed to reach every teacher limiting assessments of teaching and learning in elementary schools. </w:t>
      </w:r>
      <w:r w:rsidR="005B56C9" w:rsidRPr="00006C64">
        <w:rPr>
          <w:rFonts w:eastAsia="Times New Roman" w:cs="Calibri"/>
          <w:color w:val="000000"/>
          <w:lang w:val="en-GB" w:eastAsia="en-AU"/>
        </w:rPr>
        <w:t xml:space="preserve">A </w:t>
      </w:r>
      <w:r w:rsidR="001E30E4" w:rsidRPr="00006C64">
        <w:rPr>
          <w:rFonts w:eastAsia="Times New Roman" w:cs="Calibri"/>
          <w:color w:val="000000"/>
          <w:lang w:val="en-GB" w:eastAsia="en-AU"/>
        </w:rPr>
        <w:t xml:space="preserve">DOE capacity needs assessment reported </w:t>
      </w:r>
      <w:r w:rsidR="00D62ACF" w:rsidRPr="00006C64">
        <w:rPr>
          <w:rFonts w:ascii="Calibri Light" w:eastAsia="Times New Roman" w:hAnsi="Calibri Light" w:cs="Calibri Light"/>
          <w:noProof/>
          <w:color w:val="auto"/>
          <w:kern w:val="0"/>
          <w:sz w:val="20"/>
          <w:lang w:val="en-GB" w:eastAsia="en-US"/>
        </w:rPr>
        <mc:AlternateContent>
          <mc:Choice Requires="wpg">
            <w:drawing>
              <wp:anchor distT="0" distB="0" distL="114300" distR="114300" simplePos="0" relativeHeight="251658259" behindDoc="0" locked="0" layoutInCell="1" allowOverlap="1" wp14:anchorId="4A51F741" wp14:editId="46F89270">
                <wp:simplePos x="0" y="0"/>
                <wp:positionH relativeFrom="column">
                  <wp:posOffset>2164080</wp:posOffset>
                </wp:positionH>
                <wp:positionV relativeFrom="page">
                  <wp:posOffset>4382770</wp:posOffset>
                </wp:positionV>
                <wp:extent cx="3567430" cy="2840355"/>
                <wp:effectExtent l="0" t="0" r="0" b="0"/>
                <wp:wrapSquare wrapText="bothSides"/>
                <wp:docPr id="198" name="Group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7430" cy="2840355"/>
                          <a:chOff x="0" y="-1"/>
                          <a:chExt cx="3567278" cy="2839577"/>
                        </a:xfrm>
                      </wpg:grpSpPr>
                      <wps:wsp>
                        <wps:cNvPr id="199" name="Rectangle 199"/>
                        <wps:cNvSpPr/>
                        <wps:spPr>
                          <a:xfrm>
                            <a:off x="85755" y="-1"/>
                            <a:ext cx="3387679" cy="409489"/>
                          </a:xfrm>
                          <a:prstGeom prst="rect">
                            <a:avLst/>
                          </a:prstGeom>
                          <a:solidFill>
                            <a:srgbClr val="A5300F"/>
                          </a:solidFill>
                          <a:ln w="12700" cap="flat" cmpd="sng" algn="ctr">
                            <a:noFill/>
                            <a:prstDash val="solid"/>
                            <a:miter lim="800000"/>
                          </a:ln>
                          <a:effectLst/>
                        </wps:spPr>
                        <wps:txbx>
                          <w:txbxContent>
                            <w:p w14:paraId="71CB3BA2" w14:textId="77777777" w:rsidR="00A63870" w:rsidRPr="003D1D07" w:rsidRDefault="00A63870" w:rsidP="00D62ACF">
                              <w:pPr>
                                <w:jc w:val="center"/>
                                <w:rPr>
                                  <w:rFonts w:ascii="Calibri Light" w:eastAsia="Times New Roman" w:hAnsi="Calibri Light" w:cs="Times New Roman"/>
                                  <w:b/>
                                  <w:bCs/>
                                  <w:color w:val="FFFFFF" w:themeColor="background1"/>
                                  <w:sz w:val="24"/>
                                  <w:szCs w:val="24"/>
                                </w:rPr>
                              </w:pPr>
                              <w:r w:rsidRPr="003D1D07">
                                <w:rPr>
                                  <w:b/>
                                  <w:bCs/>
                                  <w:color w:val="FFFFFF" w:themeColor="background1"/>
                                  <w:sz w:val="24"/>
                                  <w:szCs w:val="24"/>
                                </w:rPr>
                                <w:t xml:space="preserve">Middle </w:t>
                              </w:r>
                              <w:proofErr w:type="spellStart"/>
                              <w:r w:rsidRPr="003D1D07">
                                <w:rPr>
                                  <w:b/>
                                  <w:bCs/>
                                  <w:color w:val="FFFFFF" w:themeColor="background1"/>
                                  <w:sz w:val="24"/>
                                  <w:szCs w:val="24"/>
                                </w:rPr>
                                <w:t>Ramu</w:t>
                              </w:r>
                              <w:proofErr w:type="spellEnd"/>
                              <w:r w:rsidRPr="003D1D07">
                                <w:rPr>
                                  <w:b/>
                                  <w:bCs/>
                                  <w:color w:val="FFFFFF" w:themeColor="background1"/>
                                  <w:sz w:val="24"/>
                                  <w:szCs w:val="24"/>
                                </w:rPr>
                                <w:t xml:space="preserve"> District TT1 participants in training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18"/>
                            <a:ext cx="3567278" cy="2586958"/>
                          </a:xfrm>
                          <a:prstGeom prst="rect">
                            <a:avLst/>
                          </a:prstGeom>
                          <a:noFill/>
                          <a:ln w="6350">
                            <a:noFill/>
                          </a:ln>
                          <a:effectLst/>
                        </wps:spPr>
                        <wps:txbx>
                          <w:txbxContent>
                            <w:p w14:paraId="1CBBB9BA" w14:textId="77777777" w:rsidR="00A63870" w:rsidRDefault="00A63870" w:rsidP="00D62ACF">
                              <w:pPr>
                                <w:keepNext/>
                              </w:pPr>
                              <w:r w:rsidRPr="00C36192">
                                <w:rPr>
                                  <w:noProof/>
                                </w:rPr>
                                <w:drawing>
                                  <wp:inline distT="0" distB="0" distL="0" distR="0" wp14:anchorId="633813CF" wp14:editId="0FEC3072">
                                    <wp:extent cx="3376930" cy="2159827"/>
                                    <wp:effectExtent l="0" t="0" r="0" b="0"/>
                                    <wp:docPr id="448" name="Picture 448" descr="This is a picture of teachers engaged in teacher training in Madang i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his is a picture of teachers engaged in teacher training in Madang in 20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76930" cy="2159827"/>
                                            </a:xfrm>
                                            <a:prstGeom prst="rect">
                                              <a:avLst/>
                                            </a:prstGeom>
                                            <a:noFill/>
                                            <a:ln>
                                              <a:noFill/>
                                            </a:ln>
                                          </pic:spPr>
                                        </pic:pic>
                                      </a:graphicData>
                                    </a:graphic>
                                  </wp:inline>
                                </w:drawing>
                              </w:r>
                            </w:p>
                            <w:p w14:paraId="40B63AF2" w14:textId="77B8D63E" w:rsidR="00A63870" w:rsidRPr="00B937B9" w:rsidRDefault="00A63870" w:rsidP="00803C2B">
                              <w:pPr>
                                <w:pStyle w:val="Caption"/>
                                <w:rPr>
                                  <w:rFonts w:ascii="Calibri Light" w:eastAsia="Times New Roman" w:hAnsi="Calibri Light" w:cs="Calibri Light"/>
                                  <w:noProof/>
                                  <w:sz w:val="20"/>
                                  <w:szCs w:val="20"/>
                                </w:rPr>
                              </w:pPr>
                              <w:bookmarkStart w:id="23" w:name="_Toc99960897"/>
                              <w:r>
                                <w:t xml:space="preserve">Figure </w:t>
                              </w:r>
                              <w:r>
                                <w:fldChar w:fldCharType="begin"/>
                              </w:r>
                              <w:r>
                                <w:instrText xml:space="preserve"> SEQ Figure \* ARABIC </w:instrText>
                              </w:r>
                              <w:r>
                                <w:fldChar w:fldCharType="separate"/>
                              </w:r>
                              <w:r w:rsidR="002978A5">
                                <w:rPr>
                                  <w:noProof/>
                                </w:rPr>
                                <w:t>9</w:t>
                              </w:r>
                              <w:r>
                                <w:fldChar w:fldCharType="end"/>
                              </w:r>
                              <w:r>
                                <w:t>: Teachers in SBC English Training, Madang 2021</w:t>
                              </w:r>
                              <w:bookmarkEnd w:id="23"/>
                            </w:p>
                            <w:p w14:paraId="308B1883" w14:textId="77777777" w:rsidR="00A63870" w:rsidRPr="00CB5B51" w:rsidRDefault="00A63870" w:rsidP="00D62ACF">
                              <w:pPr>
                                <w:rPr>
                                  <w:caps/>
                                  <w:color w:val="A5300F"/>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51F741" id="Group 198" o:spid="_x0000_s1075" alt="&quot;&quot;" style="position:absolute;left:0;text-align:left;margin-left:170.4pt;margin-top:345.1pt;width:280.9pt;height:223.65pt;z-index:251658259;mso-position-vertical-relative:page;mso-width-relative:margin;mso-height-relative:margin" coordorigin="" coordsize="35672,28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">
                <v:rect id="Rectangle 199" o:spid="_x0000_s1076" style="position:absolute;left:857;width:33877;height:4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" fillcolor="#a5300f" stroked="f" strokeweight="1pt">
                  <v:textbox>
                    <w:txbxContent>
                      <w:p w14:paraId="71CB3BA2" w14:textId="77777777" w:rsidR="00A63870" w:rsidRPr="003D1D07" w:rsidRDefault="00A63870" w:rsidP="00D62ACF">
                        <w:pPr>
                          <w:jc w:val="center"/>
                          <w:rPr>
                            <w:rFonts w:ascii="Calibri Light" w:eastAsia="Times New Roman" w:hAnsi="Calibri Light" w:cs="Times New Roman"/>
                            <w:b/>
                            <w:bCs/>
                            <w:color w:val="FFFFFF" w:themeColor="background1"/>
                            <w:sz w:val="24"/>
                            <w:szCs w:val="24"/>
                          </w:rPr>
                        </w:pPr>
                        <w:r w:rsidRPr="003D1D07">
                          <w:rPr>
                            <w:b/>
                            <w:bCs/>
                            <w:color w:val="FFFFFF" w:themeColor="background1"/>
                            <w:sz w:val="24"/>
                            <w:szCs w:val="24"/>
                          </w:rPr>
                          <w:t xml:space="preserve">Middle </w:t>
                        </w:r>
                        <w:proofErr w:type="spellStart"/>
                        <w:r w:rsidRPr="003D1D07">
                          <w:rPr>
                            <w:b/>
                            <w:bCs/>
                            <w:color w:val="FFFFFF" w:themeColor="background1"/>
                            <w:sz w:val="24"/>
                            <w:szCs w:val="24"/>
                          </w:rPr>
                          <w:t>Ramu</w:t>
                        </w:r>
                        <w:proofErr w:type="spellEnd"/>
                        <w:r w:rsidRPr="003D1D07">
                          <w:rPr>
                            <w:b/>
                            <w:bCs/>
                            <w:color w:val="FFFFFF" w:themeColor="background1"/>
                            <w:sz w:val="24"/>
                            <w:szCs w:val="24"/>
                          </w:rPr>
                          <w:t xml:space="preserve"> District TT1 participants in training</w:t>
                        </w:r>
                      </w:p>
                    </w:txbxContent>
                  </v:textbox>
                </v:rect>
                <v:shape id="Text Box 200" o:spid="_x0000_s1077" type="#_x0000_t202" style="position:absolute;top:2526;width:35672;height:25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1CBBB9BA" w14:textId="77777777" w:rsidR="00A63870" w:rsidRDefault="00A63870" w:rsidP="00D62ACF">
                        <w:pPr>
                          <w:keepNext/>
                        </w:pPr>
                        <w:r w:rsidRPr="00C36192">
                          <w:rPr>
                            <w:noProof/>
                          </w:rPr>
                          <w:drawing>
                            <wp:inline distT="0" distB="0" distL="0" distR="0" wp14:anchorId="633813CF" wp14:editId="0FEC3072">
                              <wp:extent cx="3376930" cy="2159827"/>
                              <wp:effectExtent l="0" t="0" r="0" b="0"/>
                              <wp:docPr id="448" name="Picture 448" descr="This is a picture of teachers engaged in teacher training in Madang i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his is a picture of teachers engaged in teacher training in Madang in 20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76930" cy="2159827"/>
                                      </a:xfrm>
                                      <a:prstGeom prst="rect">
                                        <a:avLst/>
                                      </a:prstGeom>
                                      <a:noFill/>
                                      <a:ln>
                                        <a:noFill/>
                                      </a:ln>
                                    </pic:spPr>
                                  </pic:pic>
                                </a:graphicData>
                              </a:graphic>
                            </wp:inline>
                          </w:drawing>
                        </w:r>
                      </w:p>
                      <w:p w14:paraId="40B63AF2" w14:textId="77B8D63E" w:rsidR="00A63870" w:rsidRPr="00B937B9" w:rsidRDefault="00A63870" w:rsidP="00803C2B">
                        <w:pPr>
                          <w:pStyle w:val="Caption"/>
                          <w:rPr>
                            <w:rFonts w:ascii="Calibri Light" w:eastAsia="Times New Roman" w:hAnsi="Calibri Light" w:cs="Calibri Light"/>
                            <w:noProof/>
                            <w:sz w:val="20"/>
                            <w:szCs w:val="20"/>
                          </w:rPr>
                        </w:pPr>
                        <w:bookmarkStart w:id="24" w:name="_Toc99960897"/>
                        <w:r>
                          <w:t xml:space="preserve">Figure </w:t>
                        </w:r>
                        <w:r>
                          <w:fldChar w:fldCharType="begin"/>
                        </w:r>
                        <w:r>
                          <w:instrText xml:space="preserve"> SEQ Figure \* ARABIC </w:instrText>
                        </w:r>
                        <w:r>
                          <w:fldChar w:fldCharType="separate"/>
                        </w:r>
                        <w:r w:rsidR="002978A5">
                          <w:rPr>
                            <w:noProof/>
                          </w:rPr>
                          <w:t>9</w:t>
                        </w:r>
                        <w:r>
                          <w:fldChar w:fldCharType="end"/>
                        </w:r>
                        <w:r>
                          <w:t>: Teachers in SBC English Training, Madang 2021</w:t>
                        </w:r>
                        <w:bookmarkEnd w:id="24"/>
                      </w:p>
                      <w:p w14:paraId="308B1883" w14:textId="77777777" w:rsidR="00A63870" w:rsidRPr="00CB5B51" w:rsidRDefault="00A63870" w:rsidP="00D62ACF">
                        <w:pPr>
                          <w:rPr>
                            <w:caps/>
                            <w:color w:val="A5300F"/>
                            <w:sz w:val="26"/>
                            <w:szCs w:val="26"/>
                          </w:rPr>
                        </w:pPr>
                      </w:p>
                    </w:txbxContent>
                  </v:textbox>
                </v:shape>
                <w10:wrap type="square" anchory="page"/>
              </v:group>
            </w:pict>
          </mc:Fallback>
        </mc:AlternateContent>
      </w:r>
      <w:r w:rsidR="00426266" w:rsidRPr="00006C64">
        <w:rPr>
          <w:rFonts w:eastAsia="Times New Roman" w:cs="Calibri"/>
          <w:color w:val="000000"/>
          <w:lang w:val="en-GB" w:eastAsia="en-AU"/>
        </w:rPr>
        <w:t>concerns including increased enrolments and inadequate facilities and resources to cater for their needs; elementary teacher training; finance; staffing; inadequacy of visits by agency advisers; retention of female students and inadequate supplies of curriculum materials for student numbers</w:t>
      </w:r>
      <w:r w:rsidR="00E07B82" w:rsidRPr="00006C64">
        <w:rPr>
          <w:rStyle w:val="FootnoteReference"/>
          <w:rFonts w:eastAsia="Times New Roman" w:cs="Calibri"/>
          <w:color w:val="000000"/>
          <w:lang w:val="en-GB" w:eastAsia="en-AU"/>
        </w:rPr>
        <w:footnoteReference w:id="4"/>
      </w:r>
      <w:r w:rsidR="00426266" w:rsidRPr="00006C64">
        <w:rPr>
          <w:rFonts w:eastAsia="Times New Roman" w:cs="Calibri"/>
          <w:color w:val="000000"/>
          <w:lang w:val="en-GB" w:eastAsia="en-AU"/>
        </w:rPr>
        <w:t xml:space="preserve">. </w:t>
      </w:r>
    </w:p>
    <w:p w14:paraId="5DE9E389" w14:textId="77777777" w:rsidR="007031DB" w:rsidRPr="00006C64" w:rsidRDefault="007031DB" w:rsidP="007031DB">
      <w:pPr>
        <w:jc w:val="both"/>
        <w:rPr>
          <w:rFonts w:eastAsia="Times New Roman" w:cs="Calibri"/>
          <w:color w:val="000000"/>
          <w:lang w:val="en-GB" w:eastAsia="en-AU"/>
        </w:rPr>
      </w:pPr>
      <w:r w:rsidRPr="00006C64">
        <w:rPr>
          <w:rFonts w:eastAsia="Times New Roman" w:cs="Calibri"/>
          <w:color w:val="000000"/>
          <w:lang w:val="en-GB" w:eastAsia="en-AU"/>
        </w:rPr>
        <w:t xml:space="preserve">Since 1995, significant education reforms have been implemented including the development of the Standards Based Curriculum (SBC), which has provided elementary teachers with clear standards for each grade level and curriculum guidance to support teaching and learning – including scripted lessons for English and Mathematics covering each day of the school calendar. </w:t>
      </w:r>
    </w:p>
    <w:p w14:paraId="70CAF275" w14:textId="1B15531C" w:rsidR="007031DB" w:rsidRPr="00006C64" w:rsidRDefault="007031DB" w:rsidP="007031DB">
      <w:pPr>
        <w:jc w:val="both"/>
        <w:rPr>
          <w:rFonts w:ascii="Calibri Light" w:eastAsia="Times New Roman" w:hAnsi="Calibri Light" w:cs="Calibri Light"/>
          <w:noProof/>
          <w:color w:val="auto"/>
          <w:kern w:val="0"/>
          <w:sz w:val="20"/>
          <w:lang w:val="en-GB" w:eastAsia="en-US"/>
        </w:rPr>
      </w:pPr>
      <w:r w:rsidRPr="00006C64">
        <w:rPr>
          <w:rFonts w:eastAsia="Times New Roman" w:cs="Calibri"/>
          <w:color w:val="000000"/>
          <w:lang w:val="en-GB" w:eastAsia="en-AU"/>
        </w:rPr>
        <w:t>Teachers have welcomed this change but have continued to face challenges in their classrooms. Many rural schools have yet to receive the full suite of teaching and learning resources that complement the SBC or been orientated in its contents. Additionally, the low level of education of many elementary teachers has meant they face difficulty in comprehending the key concepts in the teaching guides, resulting in them skipping sections they fail to understand</w:t>
      </w:r>
      <w:r w:rsidR="008319A6" w:rsidRPr="00006C64">
        <w:rPr>
          <w:rStyle w:val="FootnoteReference"/>
          <w:rFonts w:eastAsia="Times New Roman" w:cs="Calibri"/>
          <w:color w:val="000000"/>
          <w:lang w:val="en-GB" w:eastAsia="en-AU"/>
        </w:rPr>
        <w:footnoteReference w:id="5"/>
      </w:r>
      <w:r w:rsidRPr="00006C64">
        <w:rPr>
          <w:rFonts w:eastAsia="Times New Roman" w:cs="Calibri"/>
          <w:color w:val="000000"/>
          <w:lang w:val="en-GB" w:eastAsia="en-AU"/>
        </w:rPr>
        <w:t>.</w:t>
      </w:r>
      <w:r w:rsidR="00D62ACF" w:rsidRPr="00006C64">
        <w:rPr>
          <w:rFonts w:ascii="Calibri Light" w:eastAsia="Times New Roman" w:hAnsi="Calibri Light" w:cs="Calibri Light"/>
          <w:noProof/>
          <w:color w:val="auto"/>
          <w:kern w:val="0"/>
          <w:sz w:val="20"/>
          <w:lang w:val="en-GB" w:eastAsia="en-US"/>
        </w:rPr>
        <w:t xml:space="preserve"> </w:t>
      </w:r>
    </w:p>
    <w:p w14:paraId="076101AB" w14:textId="359B0AED" w:rsidR="00794BEF" w:rsidRPr="00006C64" w:rsidRDefault="00112F0C" w:rsidP="007031DB">
      <w:pPr>
        <w:jc w:val="both"/>
        <w:rPr>
          <w:rFonts w:eastAsia="Times New Roman" w:cs="Calibri"/>
          <w:color w:val="000000"/>
          <w:lang w:val="en-GB" w:eastAsia="en-AU"/>
        </w:rPr>
      </w:pPr>
      <w:r w:rsidRPr="00006C64">
        <w:rPr>
          <w:rFonts w:eastAsia="Times New Roman" w:cs="Calibri"/>
          <w:color w:val="000000"/>
          <w:lang w:val="en-GB" w:eastAsia="en-AU"/>
        </w:rPr>
        <w:t xml:space="preserve">Furthermore, </w:t>
      </w:r>
      <w:r w:rsidR="00D754B6" w:rsidRPr="00006C64">
        <w:rPr>
          <w:rFonts w:eastAsia="Times New Roman" w:cs="Calibri"/>
          <w:color w:val="000000"/>
          <w:lang w:val="en-GB" w:eastAsia="en-AU"/>
        </w:rPr>
        <w:t>an esti</w:t>
      </w:r>
      <w:r w:rsidR="00AB0435" w:rsidRPr="00006C64">
        <w:rPr>
          <w:rFonts w:eastAsia="Times New Roman" w:cs="Calibri"/>
          <w:color w:val="000000"/>
          <w:lang w:val="en-GB" w:eastAsia="en-AU"/>
        </w:rPr>
        <w:t xml:space="preserve">mated 50% of elementary </w:t>
      </w:r>
      <w:r w:rsidRPr="00006C64">
        <w:rPr>
          <w:rFonts w:eastAsia="Times New Roman" w:cs="Calibri"/>
          <w:color w:val="000000"/>
          <w:lang w:val="en-GB" w:eastAsia="en-AU"/>
        </w:rPr>
        <w:t>teacher positions are filled by volunteers</w:t>
      </w:r>
      <w:r w:rsidR="002D05C1" w:rsidRPr="00006C64">
        <w:rPr>
          <w:rFonts w:eastAsia="Times New Roman" w:cs="Calibri"/>
          <w:color w:val="000000"/>
          <w:lang w:val="en-GB" w:eastAsia="en-AU"/>
        </w:rPr>
        <w:t xml:space="preserve"> who rely on their community to maintain their livelihood. This lack of standardisation in education, training and </w:t>
      </w:r>
      <w:r w:rsidR="00610B9C" w:rsidRPr="00006C64">
        <w:rPr>
          <w:rFonts w:eastAsia="Times New Roman" w:cs="Calibri"/>
          <w:color w:val="000000"/>
          <w:lang w:val="en-GB" w:eastAsia="en-AU"/>
        </w:rPr>
        <w:t>reimbursement of teachers makes addressing issues</w:t>
      </w:r>
      <w:r w:rsidR="00924E5F" w:rsidRPr="00006C64">
        <w:rPr>
          <w:rFonts w:eastAsia="Times New Roman" w:cs="Calibri"/>
          <w:color w:val="000000"/>
          <w:lang w:val="en-GB" w:eastAsia="en-AU"/>
        </w:rPr>
        <w:t>,</w:t>
      </w:r>
      <w:r w:rsidR="00610B9C" w:rsidRPr="00006C64">
        <w:rPr>
          <w:rFonts w:eastAsia="Times New Roman" w:cs="Calibri"/>
          <w:color w:val="000000"/>
          <w:lang w:val="en-GB" w:eastAsia="en-AU"/>
        </w:rPr>
        <w:t xml:space="preserve"> </w:t>
      </w:r>
      <w:r w:rsidR="00924E5F" w:rsidRPr="00006C64">
        <w:rPr>
          <w:rFonts w:eastAsia="Times New Roman" w:cs="Calibri"/>
          <w:color w:val="000000"/>
          <w:lang w:val="en-GB" w:eastAsia="en-AU"/>
        </w:rPr>
        <w:t>such as attendance, difficult.</w:t>
      </w:r>
    </w:p>
    <w:p w14:paraId="0F108EF1" w14:textId="18B5D765" w:rsidR="007031DB" w:rsidRPr="00006C64" w:rsidRDefault="00603773" w:rsidP="00603773">
      <w:pPr>
        <w:pStyle w:val="Heading2"/>
        <w:rPr>
          <w:lang w:val="en-GB"/>
        </w:rPr>
      </w:pPr>
      <w:bookmarkStart w:id="25" w:name="_Toc105771725"/>
      <w:r w:rsidRPr="00006C64">
        <w:rPr>
          <w:lang w:val="en-GB"/>
        </w:rPr>
        <w:lastRenderedPageBreak/>
        <w:t>The PPF (Education) Program</w:t>
      </w:r>
      <w:bookmarkEnd w:id="25"/>
      <w:r w:rsidRPr="00006C64">
        <w:rPr>
          <w:lang w:val="en-GB"/>
        </w:rPr>
        <w:t xml:space="preserve"> </w:t>
      </w:r>
    </w:p>
    <w:p w14:paraId="7B224515" w14:textId="745C3AA8" w:rsidR="00BF19ED" w:rsidRPr="00006C64" w:rsidRDefault="00301A3F" w:rsidP="00BF19ED">
      <w:pPr>
        <w:jc w:val="both"/>
        <w:rPr>
          <w:rFonts w:eastAsia="Times New Roman" w:cs="Calibri"/>
          <w:color w:val="000000"/>
          <w:lang w:val="en-GB" w:eastAsia="en-AU"/>
        </w:rPr>
      </w:pPr>
      <w:r w:rsidRPr="00006C64">
        <w:rPr>
          <w:rFonts w:eastAsia="Times New Roman" w:cs="Calibri"/>
          <w:color w:val="000000"/>
          <w:lang w:val="en-GB" w:eastAsia="en-AU"/>
        </w:rPr>
        <w:t xml:space="preserve">The PPF education program was established in 2017 to </w:t>
      </w:r>
      <w:r w:rsidR="00BF19ED" w:rsidRPr="00006C64">
        <w:rPr>
          <w:rFonts w:eastAsia="Times New Roman" w:cs="Calibri"/>
          <w:color w:val="000000"/>
          <w:lang w:val="en-GB" w:eastAsia="en-AU"/>
        </w:rPr>
        <w:t xml:space="preserve">provide grants to support service delivery in the sectors of governance, law and justice, health, and agriculture. The scope of the program was subsequently narrowed to support the priority sectors of health and education. </w:t>
      </w:r>
    </w:p>
    <w:p w14:paraId="74D78F66" w14:textId="43FFAA40" w:rsidR="00301A3F" w:rsidRPr="00006C64" w:rsidRDefault="00301A3F" w:rsidP="00466F5F">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The program aimed to improve the coverage of quality basic services across PNG and achieve critical and sustainable outcomes at scale. For education, the focus was on the foundation years of children’s learning as a strong predictor of success in later years of schooling. This focus aligned to the Australian Government</w:t>
      </w:r>
      <w:r w:rsidR="00006C64">
        <w:rPr>
          <w:rFonts w:eastAsia="Times New Roman" w:cs="Calibri"/>
          <w:color w:val="000000"/>
          <w:lang w:val="en-GB" w:eastAsia="en-AU"/>
        </w:rPr>
        <w:t>’</w:t>
      </w:r>
      <w:r w:rsidRPr="00006C64">
        <w:rPr>
          <w:rFonts w:eastAsia="Times New Roman" w:cs="Calibri"/>
          <w:color w:val="000000"/>
          <w:lang w:val="en-GB" w:eastAsia="en-AU"/>
        </w:rPr>
        <w:t xml:space="preserve">s Education and Leadership portfolio for PNG and was the main contributor to </w:t>
      </w:r>
      <w:r w:rsidR="00756C0F" w:rsidRPr="00006C64">
        <w:rPr>
          <w:rFonts w:eastAsia="Times New Roman" w:cs="Calibri"/>
          <w:color w:val="000000"/>
          <w:lang w:val="en-GB" w:eastAsia="en-AU"/>
        </w:rPr>
        <w:br/>
      </w:r>
      <w:r w:rsidRPr="00006C64">
        <w:rPr>
          <w:rFonts w:eastAsia="Times New Roman" w:cs="Calibri"/>
          <w:color w:val="000000"/>
          <w:lang w:val="en-GB" w:eastAsia="en-AU"/>
        </w:rPr>
        <w:t xml:space="preserve">Outcome 1: </w:t>
      </w:r>
      <w:r w:rsidRPr="00006C64">
        <w:rPr>
          <w:rFonts w:eastAsia="Times New Roman" w:cs="Calibri"/>
          <w:i/>
          <w:iCs/>
          <w:color w:val="000000"/>
          <w:lang w:val="en-GB" w:eastAsia="en-AU"/>
        </w:rPr>
        <w:t>girls and boys in targeted provinces/schools have improved early grade literacy and numeracy</w:t>
      </w:r>
      <w:r w:rsidRPr="00006C64">
        <w:rPr>
          <w:rFonts w:eastAsia="Times New Roman" w:cs="Calibri"/>
          <w:color w:val="000000"/>
          <w:lang w:val="en-GB" w:eastAsia="en-AU"/>
        </w:rPr>
        <w:t>. </w:t>
      </w:r>
    </w:p>
    <w:p w14:paraId="38D4CF6F" w14:textId="09F9ABF8" w:rsidR="00301A3F" w:rsidRPr="00006C64" w:rsidRDefault="00301A3F" w:rsidP="00466F5F">
      <w:pPr>
        <w:jc w:val="both"/>
        <w:rPr>
          <w:rFonts w:eastAsia="Times New Roman" w:cs="Calibri"/>
          <w:color w:val="000000"/>
          <w:lang w:val="en-GB" w:eastAsia="en-AU"/>
        </w:rPr>
      </w:pPr>
      <w:r w:rsidRPr="00006C64">
        <w:rPr>
          <w:rFonts w:eastAsia="Times New Roman" w:cs="Calibri"/>
          <w:color w:val="000000"/>
          <w:lang w:val="en-GB" w:eastAsia="en-AU"/>
        </w:rPr>
        <w:t>The program aligned closely to the two iterations of the</w:t>
      </w:r>
      <w:r w:rsidR="00730C26" w:rsidRPr="00006C64">
        <w:rPr>
          <w:rFonts w:eastAsia="Times New Roman" w:cs="Calibri"/>
          <w:color w:val="000000"/>
          <w:lang w:val="en-GB" w:eastAsia="en-AU"/>
        </w:rPr>
        <w:t xml:space="preserve"> PNG</w:t>
      </w:r>
      <w:r w:rsidRPr="00006C64">
        <w:rPr>
          <w:rFonts w:eastAsia="Times New Roman" w:cs="Calibri"/>
          <w:color w:val="000000"/>
          <w:lang w:val="en-GB" w:eastAsia="en-AU"/>
        </w:rPr>
        <w:t xml:space="preserve"> government’s National Education Plan (2015-2019 and 2020-2029) targeting quality teaching and learning, local management and systems strengthening. The program built upon results and learning from previous successful interventions, and promoted the principles of scalability, innovation, and partnerships.</w:t>
      </w:r>
    </w:p>
    <w:p w14:paraId="7F5E2093" w14:textId="7C59FA71" w:rsidR="00A553C4" w:rsidRPr="00006C64" w:rsidRDefault="00A553C4" w:rsidP="00A553C4">
      <w:p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The PPF (Education) program had </w:t>
      </w:r>
      <w:r w:rsidR="00EB70AF" w:rsidRPr="00006C64">
        <w:rPr>
          <w:rFonts w:eastAsia="Times New Roman" w:cs="Calibri"/>
          <w:color w:val="000000"/>
          <w:lang w:val="en-GB" w:eastAsia="en-AU"/>
        </w:rPr>
        <w:t xml:space="preserve">four </w:t>
      </w:r>
      <w:r w:rsidRPr="00006C64">
        <w:rPr>
          <w:rFonts w:eastAsia="Times New Roman" w:cs="Calibri"/>
          <w:color w:val="000000"/>
          <w:lang w:val="en-GB" w:eastAsia="en-AU"/>
        </w:rPr>
        <w:t xml:space="preserve">main partners within </w:t>
      </w:r>
      <w:proofErr w:type="spellStart"/>
      <w:r w:rsidRPr="00006C64">
        <w:rPr>
          <w:rFonts w:eastAsia="Times New Roman" w:cs="Calibri"/>
          <w:color w:val="000000"/>
          <w:lang w:val="en-GB" w:eastAsia="en-AU"/>
        </w:rPr>
        <w:t>GoPNG</w:t>
      </w:r>
      <w:proofErr w:type="spellEnd"/>
      <w:r w:rsidRPr="00006C64">
        <w:rPr>
          <w:rFonts w:eastAsia="Times New Roman" w:cs="Calibri"/>
          <w:color w:val="000000"/>
          <w:lang w:val="en-GB" w:eastAsia="en-AU"/>
        </w:rPr>
        <w:t>:</w:t>
      </w:r>
    </w:p>
    <w:p w14:paraId="5914A727" w14:textId="77777777" w:rsidR="00A553C4" w:rsidRPr="00006C64" w:rsidRDefault="00A553C4" w:rsidP="007235F9">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Department of Education (DOE) – a formal MOU was signed with DOE and all grant recipients to formalise the objectives and roles and responsibilities of all key participants.</w:t>
      </w:r>
    </w:p>
    <w:p w14:paraId="085D77D6" w14:textId="6B8DD70C" w:rsidR="00A553C4" w:rsidRPr="00006C64" w:rsidRDefault="00A553C4" w:rsidP="007235F9">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Department of Higher Education, Research, Science and Technology </w:t>
      </w:r>
      <w:r w:rsidR="00431D10" w:rsidRPr="00006C64">
        <w:rPr>
          <w:rFonts w:eastAsia="Times New Roman" w:cs="Calibri"/>
          <w:color w:val="000000"/>
          <w:lang w:val="en-GB" w:eastAsia="en-AU"/>
        </w:rPr>
        <w:t xml:space="preserve">(DHERST) </w:t>
      </w:r>
      <w:r w:rsidRPr="00006C64">
        <w:rPr>
          <w:rFonts w:eastAsia="Times New Roman" w:cs="Calibri"/>
          <w:color w:val="000000"/>
          <w:lang w:val="en-GB" w:eastAsia="en-AU"/>
        </w:rPr>
        <w:t>– participate</w:t>
      </w:r>
      <w:r w:rsidR="00D0087C" w:rsidRPr="00006C64">
        <w:rPr>
          <w:rFonts w:eastAsia="Times New Roman" w:cs="Calibri"/>
          <w:color w:val="000000"/>
          <w:lang w:val="en-GB" w:eastAsia="en-AU"/>
        </w:rPr>
        <w:t>d</w:t>
      </w:r>
      <w:r w:rsidRPr="00006C64">
        <w:rPr>
          <w:rFonts w:eastAsia="Times New Roman" w:cs="Calibri"/>
          <w:color w:val="000000"/>
          <w:lang w:val="en-GB" w:eastAsia="en-AU"/>
        </w:rPr>
        <w:t xml:space="preserve"> in the</w:t>
      </w:r>
      <w:r w:rsidR="00B30B6A" w:rsidRPr="00006C64">
        <w:rPr>
          <w:rFonts w:eastAsia="Times New Roman" w:cs="Calibri"/>
          <w:color w:val="000000"/>
          <w:lang w:val="en-GB" w:eastAsia="en-AU"/>
        </w:rPr>
        <w:t xml:space="preserve"> National Oversight Committee</w:t>
      </w:r>
      <w:r w:rsidRPr="00006C64">
        <w:rPr>
          <w:rFonts w:eastAsia="Times New Roman" w:cs="Calibri"/>
          <w:color w:val="000000"/>
          <w:lang w:val="en-GB" w:eastAsia="en-AU"/>
        </w:rPr>
        <w:t xml:space="preserve"> </w:t>
      </w:r>
      <w:r w:rsidR="00B30B6A" w:rsidRPr="00006C64">
        <w:rPr>
          <w:rFonts w:eastAsia="Times New Roman" w:cs="Calibri"/>
          <w:color w:val="000000"/>
          <w:lang w:val="en-GB" w:eastAsia="en-AU"/>
        </w:rPr>
        <w:t>(</w:t>
      </w:r>
      <w:r w:rsidRPr="00006C64">
        <w:rPr>
          <w:rFonts w:eastAsia="Times New Roman" w:cs="Calibri"/>
          <w:color w:val="000000"/>
          <w:lang w:val="en-GB" w:eastAsia="en-AU"/>
        </w:rPr>
        <w:t>NOC</w:t>
      </w:r>
      <w:r w:rsidR="00B30B6A" w:rsidRPr="00006C64">
        <w:rPr>
          <w:rFonts w:eastAsia="Times New Roman" w:cs="Calibri"/>
          <w:color w:val="000000"/>
          <w:lang w:val="en-GB" w:eastAsia="en-AU"/>
        </w:rPr>
        <w:t>)</w:t>
      </w:r>
      <w:r w:rsidRPr="00006C64">
        <w:rPr>
          <w:rFonts w:eastAsia="Times New Roman" w:cs="Calibri"/>
          <w:color w:val="000000"/>
          <w:lang w:val="en-GB" w:eastAsia="en-AU"/>
        </w:rPr>
        <w:t xml:space="preserve"> as an observer and </w:t>
      </w:r>
      <w:r w:rsidR="00D0087C" w:rsidRPr="00006C64">
        <w:rPr>
          <w:rFonts w:eastAsia="Times New Roman" w:cs="Calibri"/>
          <w:color w:val="000000"/>
          <w:lang w:val="en-GB" w:eastAsia="en-AU"/>
        </w:rPr>
        <w:t xml:space="preserve">was </w:t>
      </w:r>
      <w:r w:rsidRPr="00006C64">
        <w:rPr>
          <w:rFonts w:eastAsia="Times New Roman" w:cs="Calibri"/>
          <w:color w:val="000000"/>
          <w:lang w:val="en-GB" w:eastAsia="en-AU"/>
        </w:rPr>
        <w:t xml:space="preserve">a Member of the Teacher Education </w:t>
      </w:r>
      <w:r w:rsidR="00756C0F" w:rsidRPr="00006C64">
        <w:rPr>
          <w:rFonts w:eastAsia="Times New Roman" w:cs="Calibri"/>
          <w:color w:val="000000"/>
          <w:lang w:val="en-GB" w:eastAsia="en-AU"/>
        </w:rPr>
        <w:t>Technical Working Group (</w:t>
      </w:r>
      <w:r w:rsidRPr="00006C64">
        <w:rPr>
          <w:rFonts w:eastAsia="Times New Roman" w:cs="Calibri"/>
          <w:color w:val="000000"/>
          <w:lang w:val="en-GB" w:eastAsia="en-AU"/>
        </w:rPr>
        <w:t>TWG</w:t>
      </w:r>
      <w:r w:rsidR="00756C0F" w:rsidRPr="00006C64">
        <w:rPr>
          <w:rFonts w:eastAsia="Times New Roman" w:cs="Calibri"/>
          <w:color w:val="000000"/>
          <w:lang w:val="en-GB" w:eastAsia="en-AU"/>
        </w:rPr>
        <w:t>)</w:t>
      </w:r>
      <w:r w:rsidRPr="00006C64">
        <w:rPr>
          <w:rFonts w:eastAsia="Times New Roman" w:cs="Calibri"/>
          <w:color w:val="000000"/>
          <w:lang w:val="en-GB" w:eastAsia="en-AU"/>
        </w:rPr>
        <w:t xml:space="preserve">. The department </w:t>
      </w:r>
      <w:r w:rsidR="00D0087C" w:rsidRPr="00006C64">
        <w:rPr>
          <w:rFonts w:eastAsia="Times New Roman" w:cs="Calibri"/>
          <w:color w:val="000000"/>
          <w:lang w:val="en-GB" w:eastAsia="en-AU"/>
        </w:rPr>
        <w:t xml:space="preserve">was </w:t>
      </w:r>
      <w:r w:rsidRPr="00006C64">
        <w:rPr>
          <w:rFonts w:eastAsia="Times New Roman" w:cs="Calibri"/>
          <w:color w:val="000000"/>
          <w:lang w:val="en-GB" w:eastAsia="en-AU"/>
        </w:rPr>
        <w:t xml:space="preserve">an important stakeholder for decisions relating to the use of PPF developed SBC English and Mathematics Inservice training materials at pre-service teacher training institutions.  </w:t>
      </w:r>
    </w:p>
    <w:p w14:paraId="6B685B65" w14:textId="77777777" w:rsidR="00EB70AF" w:rsidRPr="00006C64" w:rsidRDefault="00A553C4" w:rsidP="00466F5F">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Department of National Planning and Monitoring</w:t>
      </w:r>
      <w:r w:rsidR="00431D10" w:rsidRPr="00006C64">
        <w:rPr>
          <w:rFonts w:eastAsia="Times New Roman" w:cs="Calibri"/>
          <w:color w:val="000000"/>
          <w:lang w:val="en-GB" w:eastAsia="en-AU"/>
        </w:rPr>
        <w:t xml:space="preserve"> (DNPM)</w:t>
      </w:r>
      <w:r w:rsidR="0060288D" w:rsidRPr="00006C64">
        <w:rPr>
          <w:rFonts w:eastAsia="Times New Roman" w:cs="Calibri"/>
          <w:color w:val="000000"/>
          <w:lang w:val="en-GB" w:eastAsia="en-AU"/>
        </w:rPr>
        <w:t xml:space="preserve"> –</w:t>
      </w:r>
      <w:r w:rsidR="00D0087C" w:rsidRPr="00006C64">
        <w:rPr>
          <w:rFonts w:eastAsia="Times New Roman" w:cs="Calibri"/>
          <w:color w:val="000000"/>
          <w:lang w:val="en-GB" w:eastAsia="en-AU"/>
        </w:rPr>
        <w:t xml:space="preserve"> </w:t>
      </w:r>
      <w:r w:rsidR="0060288D" w:rsidRPr="00006C64">
        <w:rPr>
          <w:rFonts w:eastAsia="Times New Roman" w:cs="Calibri"/>
          <w:color w:val="000000"/>
          <w:lang w:val="en-GB" w:eastAsia="en-AU"/>
        </w:rPr>
        <w:t xml:space="preserve">was </w:t>
      </w:r>
      <w:r w:rsidR="00D0087C" w:rsidRPr="00006C64">
        <w:rPr>
          <w:rFonts w:eastAsia="Times New Roman" w:cs="Calibri"/>
          <w:color w:val="000000"/>
          <w:lang w:val="en-GB" w:eastAsia="en-AU"/>
        </w:rPr>
        <w:t xml:space="preserve">a </w:t>
      </w:r>
      <w:r w:rsidRPr="00006C64">
        <w:rPr>
          <w:rFonts w:eastAsia="Times New Roman" w:cs="Calibri"/>
          <w:color w:val="000000"/>
          <w:lang w:val="en-GB" w:eastAsia="en-AU"/>
        </w:rPr>
        <w:t xml:space="preserve">member of the NOC and participated in PPF monitoring visits. </w:t>
      </w:r>
    </w:p>
    <w:p w14:paraId="6F3BE3CD" w14:textId="77777777" w:rsidR="00D50843" w:rsidRPr="00006C64" w:rsidRDefault="00702E05" w:rsidP="00466F5F">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Papua New Guinea </w:t>
      </w:r>
      <w:r w:rsidR="00507A66" w:rsidRPr="00006C64">
        <w:rPr>
          <w:rFonts w:eastAsia="Times New Roman" w:cs="Calibri"/>
          <w:color w:val="000000"/>
          <w:lang w:val="en-GB" w:eastAsia="en-AU"/>
        </w:rPr>
        <w:t xml:space="preserve">Education Institute (PNGEI) </w:t>
      </w:r>
      <w:r w:rsidR="00CA4267" w:rsidRPr="00006C64">
        <w:rPr>
          <w:rFonts w:eastAsia="Times New Roman" w:cs="Calibri"/>
          <w:color w:val="000000"/>
          <w:lang w:val="en-GB" w:eastAsia="en-AU"/>
        </w:rPr>
        <w:t xml:space="preserve">was engaged as a member of the Teacher </w:t>
      </w:r>
      <w:r w:rsidR="00F0549E" w:rsidRPr="00006C64">
        <w:rPr>
          <w:rFonts w:eastAsia="Times New Roman" w:cs="Calibri"/>
          <w:color w:val="000000"/>
          <w:lang w:val="en-GB" w:eastAsia="en-AU"/>
        </w:rPr>
        <w:t xml:space="preserve">Education TWG </w:t>
      </w:r>
      <w:r w:rsidR="007C2E48" w:rsidRPr="00006C64">
        <w:rPr>
          <w:rFonts w:eastAsia="Times New Roman" w:cs="Calibri"/>
          <w:color w:val="000000"/>
          <w:lang w:val="en-GB" w:eastAsia="en-AU"/>
        </w:rPr>
        <w:t xml:space="preserve">and involved in </w:t>
      </w:r>
      <w:r w:rsidR="000927FF" w:rsidRPr="00006C64">
        <w:rPr>
          <w:rFonts w:eastAsia="Times New Roman" w:cs="Calibri"/>
          <w:color w:val="000000"/>
          <w:lang w:val="en-GB" w:eastAsia="en-AU"/>
        </w:rPr>
        <w:t xml:space="preserve">discussions regarding </w:t>
      </w:r>
      <w:r w:rsidR="007C2E48" w:rsidRPr="00006C64">
        <w:rPr>
          <w:rFonts w:eastAsia="Times New Roman" w:cs="Calibri"/>
          <w:color w:val="000000"/>
          <w:lang w:val="en-GB" w:eastAsia="en-AU"/>
        </w:rPr>
        <w:t xml:space="preserve">the </w:t>
      </w:r>
      <w:r w:rsidR="00B226E3" w:rsidRPr="00006C64">
        <w:rPr>
          <w:rFonts w:eastAsia="Times New Roman" w:cs="Calibri"/>
          <w:color w:val="000000"/>
          <w:lang w:val="en-GB" w:eastAsia="en-AU"/>
        </w:rPr>
        <w:t xml:space="preserve">utilisation of PPF training resources </w:t>
      </w:r>
      <w:r w:rsidR="000927FF" w:rsidRPr="00006C64">
        <w:rPr>
          <w:rFonts w:eastAsia="Times New Roman" w:cs="Calibri"/>
          <w:color w:val="000000"/>
          <w:lang w:val="en-GB" w:eastAsia="en-AU"/>
        </w:rPr>
        <w:t xml:space="preserve">for </w:t>
      </w:r>
      <w:r w:rsidR="00D50843" w:rsidRPr="00006C64">
        <w:rPr>
          <w:rFonts w:eastAsia="Times New Roman" w:cs="Calibri"/>
          <w:color w:val="000000"/>
          <w:lang w:val="en-GB" w:eastAsia="en-AU"/>
        </w:rPr>
        <w:t xml:space="preserve">teacher </w:t>
      </w:r>
      <w:r w:rsidR="000927FF" w:rsidRPr="00006C64">
        <w:rPr>
          <w:rFonts w:eastAsia="Times New Roman" w:cs="Calibri"/>
          <w:color w:val="000000"/>
          <w:lang w:val="en-GB" w:eastAsia="en-AU"/>
        </w:rPr>
        <w:t xml:space="preserve">upgrading </w:t>
      </w:r>
      <w:r w:rsidR="00D50843" w:rsidRPr="00006C64">
        <w:rPr>
          <w:rFonts w:eastAsia="Times New Roman" w:cs="Calibri"/>
          <w:color w:val="000000"/>
          <w:lang w:val="en-GB" w:eastAsia="en-AU"/>
        </w:rPr>
        <w:t xml:space="preserve">programs and the primary teacher diploma course. </w:t>
      </w:r>
    </w:p>
    <w:p w14:paraId="65A84865" w14:textId="02C0F997" w:rsidR="00BD49F3" w:rsidRPr="00006C64" w:rsidRDefault="00C034C7" w:rsidP="00D50843">
      <w:p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The </w:t>
      </w:r>
      <w:r w:rsidR="000A7780" w:rsidRPr="00006C64">
        <w:rPr>
          <w:rFonts w:eastAsia="Times New Roman" w:cs="Calibri"/>
          <w:color w:val="000000"/>
          <w:lang w:val="en-GB" w:eastAsia="en-AU"/>
        </w:rPr>
        <w:t>program</w:t>
      </w:r>
      <w:r w:rsidR="00A54997" w:rsidRPr="00006C64">
        <w:rPr>
          <w:rFonts w:eastAsia="Times New Roman" w:cs="Calibri"/>
          <w:color w:val="000000"/>
          <w:lang w:val="en-GB" w:eastAsia="en-AU"/>
        </w:rPr>
        <w:t>’</w:t>
      </w:r>
      <w:r w:rsidR="000A7780" w:rsidRPr="00006C64">
        <w:rPr>
          <w:rFonts w:eastAsia="Times New Roman" w:cs="Calibri"/>
          <w:color w:val="000000"/>
          <w:lang w:val="en-GB" w:eastAsia="en-AU"/>
        </w:rPr>
        <w:t>s delivery modality was based around the provision of grants to reputable NGOs and consorti</w:t>
      </w:r>
      <w:r w:rsidR="00AB0435" w:rsidRPr="00006C64">
        <w:rPr>
          <w:rFonts w:eastAsia="Times New Roman" w:cs="Calibri"/>
          <w:color w:val="000000"/>
          <w:lang w:val="en-GB" w:eastAsia="en-AU"/>
        </w:rPr>
        <w:t>a</w:t>
      </w:r>
      <w:r w:rsidR="000A7780" w:rsidRPr="00006C64">
        <w:rPr>
          <w:rFonts w:eastAsia="Times New Roman" w:cs="Calibri"/>
          <w:color w:val="000000"/>
          <w:lang w:val="en-GB" w:eastAsia="en-AU"/>
        </w:rPr>
        <w:t xml:space="preserve"> </w:t>
      </w:r>
      <w:r w:rsidR="000619C3" w:rsidRPr="00006C64">
        <w:rPr>
          <w:rFonts w:eastAsia="Times New Roman" w:cs="Calibri"/>
          <w:color w:val="000000"/>
          <w:lang w:val="en-GB" w:eastAsia="en-AU"/>
        </w:rPr>
        <w:t xml:space="preserve">to enable the progression of education and health initiatives throughout the 10 priority provinces within PNG. </w:t>
      </w:r>
      <w:r w:rsidR="009D074E" w:rsidRPr="00006C64">
        <w:rPr>
          <w:rFonts w:eastAsia="Times New Roman" w:cs="Calibri"/>
          <w:color w:val="000000"/>
          <w:lang w:val="en-GB" w:eastAsia="en-AU"/>
        </w:rPr>
        <w:t xml:space="preserve">Initially, </w:t>
      </w:r>
      <w:r w:rsidR="00BD49F3" w:rsidRPr="00006C64">
        <w:rPr>
          <w:rFonts w:eastAsia="Times New Roman" w:cs="Calibri"/>
          <w:color w:val="000000"/>
          <w:lang w:val="en-GB" w:eastAsia="en-AU"/>
        </w:rPr>
        <w:t>t</w:t>
      </w:r>
      <w:r w:rsidR="00A54997" w:rsidRPr="00006C64">
        <w:rPr>
          <w:lang w:val="en-GB"/>
        </w:rPr>
        <w:t xml:space="preserve">he program began with a very ‘light’ touch, with all key responsibilities (MEL, GESI, </w:t>
      </w:r>
      <w:r w:rsidR="006A10BC" w:rsidRPr="00006C64">
        <w:rPr>
          <w:lang w:val="en-GB"/>
        </w:rPr>
        <w:t xml:space="preserve">public diplomacy </w:t>
      </w:r>
      <w:r w:rsidR="00A54997" w:rsidRPr="00006C64">
        <w:rPr>
          <w:lang w:val="en-GB"/>
        </w:rPr>
        <w:t xml:space="preserve">etc) devolved to each grantee for management. </w:t>
      </w:r>
    </w:p>
    <w:p w14:paraId="207985EA" w14:textId="5EF5752B" w:rsidR="006409B7" w:rsidRPr="00006C64" w:rsidRDefault="006409B7" w:rsidP="006409B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In education, PPF engaged three NGOs </w:t>
      </w:r>
      <w:r w:rsidR="00197C18" w:rsidRPr="00006C64">
        <w:rPr>
          <w:rFonts w:eastAsia="Times New Roman" w:cs="Calibri"/>
          <w:color w:val="000000"/>
          <w:lang w:val="en-GB" w:eastAsia="en-AU"/>
        </w:rPr>
        <w:t xml:space="preserve">with significant in-country capacity and experience </w:t>
      </w:r>
      <w:r w:rsidRPr="00006C64">
        <w:rPr>
          <w:rFonts w:eastAsia="Times New Roman" w:cs="Calibri"/>
          <w:color w:val="000000"/>
          <w:lang w:val="en-GB" w:eastAsia="en-AU"/>
        </w:rPr>
        <w:t>to support the DOE deliver quality services at sub-national levels in the elementary sector. Through a competitive grant funding mechanism, these consortia were selected to work with provincial and district education partners: </w:t>
      </w:r>
    </w:p>
    <w:p w14:paraId="71133600" w14:textId="77777777" w:rsidR="006409B7" w:rsidRPr="00006C64" w:rsidRDefault="006409B7" w:rsidP="006409B7">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World Vision and its partners </w:t>
      </w:r>
      <w:proofErr w:type="spellStart"/>
      <w:r w:rsidRPr="00006C64">
        <w:rPr>
          <w:rFonts w:eastAsia="Times New Roman" w:cs="Calibri"/>
          <w:color w:val="000000"/>
          <w:lang w:val="en-GB" w:eastAsia="en-AU"/>
        </w:rPr>
        <w:t>ChildFund</w:t>
      </w:r>
      <w:proofErr w:type="spellEnd"/>
      <w:r w:rsidRPr="00006C64">
        <w:rPr>
          <w:rFonts w:eastAsia="Times New Roman" w:cs="Calibri"/>
          <w:color w:val="000000"/>
          <w:lang w:val="en-GB" w:eastAsia="en-AU"/>
        </w:rPr>
        <w:t xml:space="preserve">, Library for All, Consultative Implementation Monitoring Council and University of Canberra delivered the </w:t>
      </w:r>
      <w:r w:rsidRPr="00006C64">
        <w:rPr>
          <w:rFonts w:eastAsia="Times New Roman" w:cs="Calibri"/>
          <w:b/>
          <w:bCs/>
          <w:color w:val="000000"/>
          <w:lang w:val="en-GB" w:eastAsia="en-AU"/>
        </w:rPr>
        <w:t>Together for Education</w:t>
      </w:r>
      <w:r w:rsidRPr="00006C64">
        <w:rPr>
          <w:rFonts w:eastAsia="Times New Roman" w:cs="Calibri"/>
          <w:color w:val="000000"/>
          <w:lang w:val="en-GB" w:eastAsia="en-AU"/>
        </w:rPr>
        <w:t xml:space="preserve"> (T4E) project in Madang, </w:t>
      </w:r>
      <w:proofErr w:type="spellStart"/>
      <w:r w:rsidRPr="00006C64">
        <w:rPr>
          <w:rFonts w:eastAsia="Times New Roman" w:cs="Calibri"/>
          <w:color w:val="000000"/>
          <w:lang w:val="en-GB" w:eastAsia="en-AU"/>
        </w:rPr>
        <w:t>Morobe</w:t>
      </w:r>
      <w:proofErr w:type="spellEnd"/>
      <w:r w:rsidRPr="00006C64">
        <w:rPr>
          <w:rFonts w:eastAsia="Times New Roman" w:cs="Calibri"/>
          <w:color w:val="000000"/>
          <w:lang w:val="en-GB" w:eastAsia="en-AU"/>
        </w:rPr>
        <w:t xml:space="preserve"> and Central</w:t>
      </w:r>
    </w:p>
    <w:p w14:paraId="090B8F98" w14:textId="77777777" w:rsidR="006409B7" w:rsidRPr="00006C64" w:rsidRDefault="006409B7" w:rsidP="006409B7">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Save the Children and its partners Callan Services and Summer Institute of Linguistics delivered the </w:t>
      </w:r>
      <w:r w:rsidRPr="00006C64">
        <w:rPr>
          <w:rFonts w:eastAsia="Times New Roman" w:cs="Calibri"/>
          <w:b/>
          <w:bCs/>
          <w:color w:val="000000"/>
          <w:lang w:val="en-GB" w:eastAsia="en-AU"/>
        </w:rPr>
        <w:t>Rapidly Improving Standards in Elementary</w:t>
      </w:r>
      <w:r w:rsidRPr="00006C64">
        <w:rPr>
          <w:rFonts w:eastAsia="Times New Roman" w:cs="Calibri"/>
          <w:color w:val="000000"/>
          <w:lang w:val="en-GB" w:eastAsia="en-AU"/>
        </w:rPr>
        <w:t xml:space="preserve"> (RISE) project in Autonomous Region of Bougainville, East Sepik, and Eastern Highlands, and</w:t>
      </w:r>
    </w:p>
    <w:p w14:paraId="1B907BC9" w14:textId="77777777" w:rsidR="006409B7" w:rsidRPr="00006C64" w:rsidRDefault="006409B7" w:rsidP="006409B7">
      <w:pPr>
        <w:numPr>
          <w:ilvl w:val="0"/>
          <w:numId w:val="3"/>
        </w:numPr>
        <w:jc w:val="both"/>
        <w:textAlignment w:val="baseline"/>
        <w:rPr>
          <w:rFonts w:ascii="Arial" w:eastAsia="Times New Roman" w:hAnsi="Arial" w:cs="Arial"/>
          <w:color w:val="000000"/>
          <w:lang w:val="en-GB" w:eastAsia="en-AU"/>
        </w:rPr>
      </w:pPr>
      <w:r w:rsidRPr="00006C64">
        <w:rPr>
          <w:rFonts w:eastAsia="Times New Roman" w:cs="Calibri"/>
          <w:color w:val="000000"/>
          <w:lang w:val="en-GB" w:eastAsia="en-AU"/>
        </w:rPr>
        <w:t xml:space="preserve">CARE International and its partners Adventist Development and Relief Agency, University of Goroka, Queensland University of Technology and Church Education Agencies delivered the </w:t>
      </w:r>
      <w:proofErr w:type="spellStart"/>
      <w:r w:rsidRPr="00006C64">
        <w:rPr>
          <w:rFonts w:eastAsia="Times New Roman" w:cs="Calibri"/>
          <w:b/>
          <w:bCs/>
          <w:color w:val="000000"/>
          <w:lang w:val="en-GB" w:eastAsia="en-AU"/>
        </w:rPr>
        <w:t>Pikinini</w:t>
      </w:r>
      <w:proofErr w:type="spellEnd"/>
      <w:r w:rsidRPr="00006C64">
        <w:rPr>
          <w:rFonts w:eastAsia="Times New Roman" w:cs="Calibri"/>
          <w:b/>
          <w:bCs/>
          <w:color w:val="000000"/>
          <w:lang w:val="en-GB" w:eastAsia="en-AU"/>
        </w:rPr>
        <w:t xml:space="preserve"> </w:t>
      </w:r>
      <w:proofErr w:type="spellStart"/>
      <w:r w:rsidRPr="00006C64">
        <w:rPr>
          <w:rFonts w:eastAsia="Times New Roman" w:cs="Calibri"/>
          <w:b/>
          <w:bCs/>
          <w:color w:val="000000"/>
          <w:lang w:val="en-GB" w:eastAsia="en-AU"/>
        </w:rPr>
        <w:t>Kisim</w:t>
      </w:r>
      <w:proofErr w:type="spellEnd"/>
      <w:r w:rsidRPr="00006C64">
        <w:rPr>
          <w:rFonts w:eastAsia="Times New Roman" w:cs="Calibri"/>
          <w:b/>
          <w:bCs/>
          <w:color w:val="000000"/>
          <w:lang w:val="en-GB" w:eastAsia="en-AU"/>
        </w:rPr>
        <w:t xml:space="preserve"> Save </w:t>
      </w:r>
      <w:r w:rsidRPr="00006C64">
        <w:rPr>
          <w:rFonts w:eastAsia="Times New Roman" w:cs="Calibri"/>
          <w:color w:val="000000"/>
          <w:lang w:val="en-GB" w:eastAsia="en-AU"/>
        </w:rPr>
        <w:t xml:space="preserve">(PKS) project in Western Highlands, </w:t>
      </w:r>
      <w:proofErr w:type="spellStart"/>
      <w:r w:rsidRPr="00006C64">
        <w:rPr>
          <w:rFonts w:eastAsia="Times New Roman" w:cs="Calibri"/>
          <w:color w:val="000000"/>
          <w:lang w:val="en-GB" w:eastAsia="en-AU"/>
        </w:rPr>
        <w:t>Simbu</w:t>
      </w:r>
      <w:proofErr w:type="spellEnd"/>
      <w:r w:rsidRPr="00006C64">
        <w:rPr>
          <w:rFonts w:eastAsia="Times New Roman" w:cs="Calibri"/>
          <w:color w:val="000000"/>
          <w:lang w:val="en-GB" w:eastAsia="en-AU"/>
        </w:rPr>
        <w:t xml:space="preserve">, </w:t>
      </w:r>
      <w:proofErr w:type="spellStart"/>
      <w:r w:rsidRPr="00006C64">
        <w:rPr>
          <w:rFonts w:eastAsia="Times New Roman" w:cs="Calibri"/>
          <w:color w:val="000000"/>
          <w:lang w:val="en-GB" w:eastAsia="en-AU"/>
        </w:rPr>
        <w:t>Jiwaka</w:t>
      </w:r>
      <w:proofErr w:type="spellEnd"/>
      <w:r w:rsidRPr="00006C64">
        <w:rPr>
          <w:rFonts w:eastAsia="Times New Roman" w:cs="Calibri"/>
          <w:color w:val="000000"/>
          <w:lang w:val="en-GB" w:eastAsia="en-AU"/>
        </w:rPr>
        <w:t xml:space="preserve"> and West New Britain.</w:t>
      </w:r>
    </w:p>
    <w:p w14:paraId="0E4F3DE3" w14:textId="286C4F1D" w:rsidR="00284B86" w:rsidRPr="00006C64" w:rsidRDefault="00284B86" w:rsidP="00284B86">
      <w:pPr>
        <w:jc w:val="both"/>
        <w:rPr>
          <w:rFonts w:eastAsia="Times New Roman" w:cs="Calibri"/>
          <w:color w:val="000000"/>
          <w:lang w:val="en-GB" w:eastAsia="en-AU"/>
        </w:rPr>
      </w:pPr>
      <w:r w:rsidRPr="00006C64">
        <w:rPr>
          <w:rFonts w:eastAsia="Times New Roman" w:cs="Calibri"/>
          <w:color w:val="000000"/>
          <w:lang w:val="en-GB" w:eastAsia="en-AU"/>
        </w:rPr>
        <w:lastRenderedPageBreak/>
        <w:t xml:space="preserve">By the end of its third year of operation the PPF program was acknowledged as a robust and effective mechanism for improving health and education outcomes for women, men, girls, and boys in PNG. The 2019 </w:t>
      </w:r>
      <w:r w:rsidR="004A14A7" w:rsidRPr="00006C64">
        <w:rPr>
          <w:rFonts w:eastAsia="Times New Roman" w:cs="Calibri"/>
          <w:color w:val="000000"/>
          <w:lang w:val="en-GB" w:eastAsia="en-AU"/>
        </w:rPr>
        <w:t xml:space="preserve">QTAG </w:t>
      </w:r>
      <w:r w:rsidRPr="00006C64">
        <w:rPr>
          <w:rFonts w:eastAsia="Times New Roman" w:cs="Calibri"/>
          <w:color w:val="000000"/>
          <w:lang w:val="en-GB" w:eastAsia="en-AU"/>
        </w:rPr>
        <w:t xml:space="preserve">Report </w:t>
      </w:r>
      <w:r w:rsidR="004A14A7" w:rsidRPr="00006C64">
        <w:rPr>
          <w:rFonts w:eastAsia="Times New Roman" w:cs="Calibri"/>
          <w:color w:val="000000"/>
          <w:lang w:val="en-GB" w:eastAsia="en-AU"/>
        </w:rPr>
        <w:t xml:space="preserve">was positive </w:t>
      </w:r>
      <w:r w:rsidRPr="00006C64">
        <w:rPr>
          <w:rFonts w:eastAsia="Times New Roman" w:cs="Calibri"/>
          <w:color w:val="000000"/>
          <w:lang w:val="en-GB" w:eastAsia="en-AU"/>
        </w:rPr>
        <w:t xml:space="preserve">on the achievements and management of PPF program at that time.  </w:t>
      </w:r>
    </w:p>
    <w:p w14:paraId="05A44317" w14:textId="7D779167" w:rsidR="00A54997" w:rsidRPr="00006C64" w:rsidRDefault="00A54997" w:rsidP="00466F5F">
      <w:pPr>
        <w:jc w:val="both"/>
        <w:rPr>
          <w:rFonts w:eastAsia="Times New Roman" w:cs="Calibri"/>
          <w:color w:val="000000"/>
          <w:lang w:val="en-GB" w:eastAsia="en-AU"/>
        </w:rPr>
      </w:pPr>
      <w:r w:rsidRPr="00006C64">
        <w:rPr>
          <w:lang w:val="en-GB"/>
        </w:rPr>
        <w:t xml:space="preserve">While </w:t>
      </w:r>
      <w:r w:rsidR="006409B7" w:rsidRPr="00006C64">
        <w:rPr>
          <w:lang w:val="en-GB"/>
        </w:rPr>
        <w:t xml:space="preserve">the devolved management approach </w:t>
      </w:r>
      <w:r w:rsidRPr="00006C64">
        <w:rPr>
          <w:lang w:val="en-GB"/>
        </w:rPr>
        <w:t xml:space="preserve">worked well, the </w:t>
      </w:r>
      <w:r w:rsidR="00BD49F3" w:rsidRPr="00006C64">
        <w:rPr>
          <w:lang w:val="en-GB"/>
        </w:rPr>
        <w:t xml:space="preserve">2019 </w:t>
      </w:r>
      <w:r w:rsidR="008276A9" w:rsidRPr="00006C64">
        <w:rPr>
          <w:lang w:val="en-GB"/>
        </w:rPr>
        <w:t>M</w:t>
      </w:r>
      <w:r w:rsidRPr="00006C64">
        <w:rPr>
          <w:lang w:val="en-GB"/>
        </w:rPr>
        <w:t>id-</w:t>
      </w:r>
      <w:r w:rsidR="008276A9" w:rsidRPr="00006C64">
        <w:rPr>
          <w:lang w:val="en-GB"/>
        </w:rPr>
        <w:t>T</w:t>
      </w:r>
      <w:r w:rsidRPr="00006C64">
        <w:rPr>
          <w:lang w:val="en-GB"/>
        </w:rPr>
        <w:t xml:space="preserve">erm </w:t>
      </w:r>
      <w:r w:rsidR="008276A9" w:rsidRPr="00006C64">
        <w:rPr>
          <w:lang w:val="en-GB"/>
        </w:rPr>
        <w:t>R</w:t>
      </w:r>
      <w:r w:rsidRPr="00006C64">
        <w:rPr>
          <w:lang w:val="en-GB"/>
        </w:rPr>
        <w:t xml:space="preserve">eview </w:t>
      </w:r>
      <w:r w:rsidR="008276A9" w:rsidRPr="00006C64">
        <w:rPr>
          <w:lang w:val="en-GB"/>
        </w:rPr>
        <w:t xml:space="preserve">(MTR) </w:t>
      </w:r>
      <w:r w:rsidR="006409B7" w:rsidRPr="00006C64">
        <w:rPr>
          <w:lang w:val="en-GB"/>
        </w:rPr>
        <w:t xml:space="preserve">identified </w:t>
      </w:r>
      <w:r w:rsidRPr="00006C64">
        <w:rPr>
          <w:lang w:val="en-GB"/>
        </w:rPr>
        <w:t xml:space="preserve">that key stakeholders saw benefits </w:t>
      </w:r>
      <w:r w:rsidR="000043F0" w:rsidRPr="00006C64">
        <w:rPr>
          <w:lang w:val="en-GB"/>
        </w:rPr>
        <w:t>in the program having greater involvement in</w:t>
      </w:r>
      <w:r w:rsidR="005C6E0E" w:rsidRPr="00006C64">
        <w:rPr>
          <w:lang w:val="en-GB"/>
        </w:rPr>
        <w:t xml:space="preserve"> grantee project</w:t>
      </w:r>
      <w:r w:rsidR="000043F0" w:rsidRPr="00006C64">
        <w:rPr>
          <w:lang w:val="en-GB"/>
        </w:rPr>
        <w:t xml:space="preserve"> core functions such as MEL, GESI and public diplomacy</w:t>
      </w:r>
      <w:r w:rsidR="00FA5851" w:rsidRPr="00006C64">
        <w:rPr>
          <w:lang w:val="en-GB"/>
        </w:rPr>
        <w:t xml:space="preserve">. This </w:t>
      </w:r>
      <w:r w:rsidR="005C6E0E" w:rsidRPr="00006C64">
        <w:rPr>
          <w:lang w:val="en-GB"/>
        </w:rPr>
        <w:t xml:space="preserve">resulted in </w:t>
      </w:r>
      <w:r w:rsidR="00FA5851" w:rsidRPr="00006C64">
        <w:rPr>
          <w:lang w:val="en-GB"/>
        </w:rPr>
        <w:t>the development of core policy documents</w:t>
      </w:r>
      <w:r w:rsidR="000A6A59" w:rsidRPr="00006C64">
        <w:rPr>
          <w:lang w:val="en-GB"/>
        </w:rPr>
        <w:t xml:space="preserve">, </w:t>
      </w:r>
      <w:r w:rsidR="002C3EF1" w:rsidRPr="00006C64">
        <w:rPr>
          <w:lang w:val="en-GB"/>
        </w:rPr>
        <w:t>tools,</w:t>
      </w:r>
      <w:r w:rsidR="000A6A59" w:rsidRPr="00006C64">
        <w:rPr>
          <w:lang w:val="en-GB"/>
        </w:rPr>
        <w:t xml:space="preserve"> and frameworks </w:t>
      </w:r>
      <w:r w:rsidR="005C6E0E" w:rsidRPr="00006C64">
        <w:rPr>
          <w:lang w:val="en-GB"/>
        </w:rPr>
        <w:t xml:space="preserve">by PPF </w:t>
      </w:r>
      <w:r w:rsidR="000A6A59" w:rsidRPr="00006C64">
        <w:rPr>
          <w:lang w:val="en-GB"/>
        </w:rPr>
        <w:t xml:space="preserve">to support </w:t>
      </w:r>
      <w:r w:rsidRPr="00006C64">
        <w:rPr>
          <w:lang w:val="en-GB"/>
        </w:rPr>
        <w:t>consistency in approach, comparison between grants</w:t>
      </w:r>
      <w:r w:rsidR="000A6A59" w:rsidRPr="00006C64">
        <w:rPr>
          <w:lang w:val="en-GB"/>
        </w:rPr>
        <w:t>,</w:t>
      </w:r>
      <w:r w:rsidRPr="00006C64">
        <w:rPr>
          <w:lang w:val="en-GB"/>
        </w:rPr>
        <w:t xml:space="preserve"> and for grantees to share learnings from </w:t>
      </w:r>
      <w:r w:rsidR="000A6A59" w:rsidRPr="00006C64">
        <w:rPr>
          <w:lang w:val="en-GB"/>
        </w:rPr>
        <w:t>their respective projects</w:t>
      </w:r>
      <w:r w:rsidRPr="00006C64">
        <w:rPr>
          <w:lang w:val="en-GB"/>
        </w:rPr>
        <w:t xml:space="preserve">. These changes were applied </w:t>
      </w:r>
      <w:r w:rsidR="003F3AC5" w:rsidRPr="00006C64">
        <w:rPr>
          <w:lang w:val="en-GB"/>
        </w:rPr>
        <w:t xml:space="preserve">from 2020 </w:t>
      </w:r>
      <w:r w:rsidR="009A33EB" w:rsidRPr="00006C64">
        <w:rPr>
          <w:lang w:val="en-GB"/>
        </w:rPr>
        <w:t xml:space="preserve">and </w:t>
      </w:r>
      <w:r w:rsidR="009D08D5" w:rsidRPr="00006C64">
        <w:rPr>
          <w:lang w:val="en-GB"/>
        </w:rPr>
        <w:t xml:space="preserve">provided the program with greater information and influence. </w:t>
      </w:r>
    </w:p>
    <w:p w14:paraId="2942D35D" w14:textId="428DD43A" w:rsidR="000A5921" w:rsidRPr="00006C64" w:rsidRDefault="003F3AC5" w:rsidP="00835465">
      <w:pPr>
        <w:keepNext/>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As a result </w:t>
      </w:r>
      <w:r w:rsidR="009A33EB" w:rsidRPr="00006C64">
        <w:rPr>
          <w:rFonts w:eastAsia="Times New Roman" w:cs="Calibri"/>
          <w:color w:val="000000"/>
          <w:lang w:val="en-GB" w:eastAsia="en-AU"/>
        </w:rPr>
        <w:t xml:space="preserve">of these reforms (and the onset of COVID-19) </w:t>
      </w:r>
      <w:r w:rsidRPr="00006C64">
        <w:rPr>
          <w:rFonts w:eastAsia="Times New Roman" w:cs="Calibri"/>
          <w:color w:val="000000"/>
          <w:lang w:val="en-GB" w:eastAsia="en-AU"/>
        </w:rPr>
        <w:t>the PPF can be divided into two phases:</w:t>
      </w:r>
    </w:p>
    <w:p w14:paraId="2F6D03F8" w14:textId="02D3297D" w:rsidR="009C57F9" w:rsidRPr="00006C64" w:rsidRDefault="009C57F9" w:rsidP="00835465">
      <w:pPr>
        <w:pStyle w:val="ListParagraph"/>
        <w:keepNext/>
        <w:numPr>
          <w:ilvl w:val="0"/>
          <w:numId w:val="43"/>
        </w:numPr>
        <w:spacing w:after="120"/>
        <w:contextualSpacing w:val="0"/>
        <w:jc w:val="both"/>
        <w:textAlignment w:val="baseline"/>
        <w:rPr>
          <w:rFonts w:asciiTheme="majorHAnsi" w:eastAsia="Times New Roman" w:hAnsiTheme="majorHAnsi" w:cstheme="majorHAnsi"/>
          <w:color w:val="000000"/>
          <w:lang w:val="en-GB" w:eastAsia="en-AU"/>
        </w:rPr>
      </w:pPr>
      <w:r w:rsidRPr="00006C64">
        <w:rPr>
          <w:rFonts w:asciiTheme="majorHAnsi" w:eastAsia="Times New Roman" w:hAnsiTheme="majorHAnsi" w:cstheme="majorHAnsi"/>
          <w:i/>
          <w:iCs/>
          <w:color w:val="000000"/>
          <w:lang w:val="en-GB" w:eastAsia="en-AU"/>
        </w:rPr>
        <w:t>Phase 1</w:t>
      </w:r>
      <w:r w:rsidRPr="00006C64">
        <w:rPr>
          <w:rFonts w:asciiTheme="majorHAnsi" w:eastAsia="Times New Roman" w:hAnsiTheme="majorHAnsi" w:cstheme="majorHAnsi"/>
          <w:color w:val="000000"/>
          <w:lang w:val="en-GB" w:eastAsia="en-AU"/>
        </w:rPr>
        <w:t xml:space="preserve"> </w:t>
      </w:r>
      <w:r w:rsidR="00F878CE" w:rsidRPr="00006C64">
        <w:rPr>
          <w:rFonts w:asciiTheme="majorHAnsi" w:eastAsia="Times New Roman" w:hAnsiTheme="majorHAnsi" w:cstheme="majorHAnsi"/>
          <w:color w:val="000000"/>
          <w:lang w:val="en-GB" w:eastAsia="en-AU"/>
        </w:rPr>
        <w:t>(2017</w:t>
      </w:r>
      <w:r w:rsidR="00224D54" w:rsidRPr="00006C64">
        <w:rPr>
          <w:rFonts w:asciiTheme="majorHAnsi" w:eastAsia="Times New Roman" w:hAnsiTheme="majorHAnsi" w:cstheme="majorHAnsi"/>
          <w:color w:val="000000"/>
          <w:lang w:val="en-GB" w:eastAsia="en-AU"/>
        </w:rPr>
        <w:t xml:space="preserve">-2020) </w:t>
      </w:r>
      <w:r w:rsidRPr="00006C64">
        <w:rPr>
          <w:rFonts w:asciiTheme="majorHAnsi" w:eastAsia="Times New Roman" w:hAnsiTheme="majorHAnsi" w:cstheme="majorHAnsi"/>
          <w:color w:val="000000"/>
          <w:lang w:val="en-GB" w:eastAsia="en-AU"/>
        </w:rPr>
        <w:t xml:space="preserve">focused on capacity development </w:t>
      </w:r>
      <w:r w:rsidR="005D7CC9" w:rsidRPr="00006C64">
        <w:rPr>
          <w:rFonts w:asciiTheme="majorHAnsi" w:eastAsia="Times New Roman" w:hAnsiTheme="majorHAnsi" w:cstheme="majorHAnsi"/>
          <w:color w:val="000000"/>
          <w:lang w:val="en-GB" w:eastAsia="en-AU"/>
        </w:rPr>
        <w:t xml:space="preserve">through three projects that held </w:t>
      </w:r>
      <w:r w:rsidR="0007234E" w:rsidRPr="00006C64">
        <w:rPr>
          <w:rFonts w:asciiTheme="majorHAnsi" w:eastAsia="Times New Roman" w:hAnsiTheme="majorHAnsi" w:cstheme="majorHAnsi"/>
          <w:color w:val="000000"/>
          <w:lang w:val="en-GB" w:eastAsia="en-AU"/>
        </w:rPr>
        <w:t xml:space="preserve">full responsibility for </w:t>
      </w:r>
      <w:r w:rsidR="005D7CC9" w:rsidRPr="00006C64">
        <w:rPr>
          <w:rFonts w:asciiTheme="majorHAnsi" w:eastAsia="Times New Roman" w:hAnsiTheme="majorHAnsi" w:cstheme="majorHAnsi"/>
          <w:color w:val="000000"/>
          <w:lang w:val="en-GB" w:eastAsia="en-AU"/>
        </w:rPr>
        <w:t xml:space="preserve">all aspects of </w:t>
      </w:r>
      <w:r w:rsidR="0007234E" w:rsidRPr="00006C64">
        <w:rPr>
          <w:rFonts w:asciiTheme="majorHAnsi" w:eastAsia="Times New Roman" w:hAnsiTheme="majorHAnsi" w:cstheme="majorHAnsi"/>
          <w:color w:val="000000"/>
          <w:lang w:val="en-GB" w:eastAsia="en-AU"/>
        </w:rPr>
        <w:t>delivery</w:t>
      </w:r>
      <w:r w:rsidR="00185CE4" w:rsidRPr="00006C64">
        <w:rPr>
          <w:rFonts w:asciiTheme="majorHAnsi" w:eastAsia="Times New Roman" w:hAnsiTheme="majorHAnsi" w:cstheme="majorHAnsi"/>
          <w:color w:val="000000"/>
          <w:lang w:val="en-GB" w:eastAsia="en-AU"/>
        </w:rPr>
        <w:t>.</w:t>
      </w:r>
    </w:p>
    <w:p w14:paraId="13B94312" w14:textId="3C937E3B" w:rsidR="00185CE4" w:rsidRPr="00006C64" w:rsidRDefault="0007234E" w:rsidP="00835465">
      <w:pPr>
        <w:pStyle w:val="ListParagraph"/>
        <w:keepNext/>
        <w:numPr>
          <w:ilvl w:val="0"/>
          <w:numId w:val="43"/>
        </w:numPr>
        <w:spacing w:after="120"/>
        <w:contextualSpacing w:val="0"/>
        <w:jc w:val="both"/>
        <w:textAlignment w:val="baseline"/>
        <w:rPr>
          <w:rFonts w:asciiTheme="majorHAnsi" w:eastAsia="Times New Roman" w:hAnsiTheme="majorHAnsi" w:cstheme="majorHAnsi"/>
          <w:color w:val="000000"/>
          <w:lang w:val="en-GB" w:eastAsia="en-AU"/>
        </w:rPr>
      </w:pPr>
      <w:r w:rsidRPr="00006C64">
        <w:rPr>
          <w:rFonts w:asciiTheme="majorHAnsi" w:eastAsia="Times New Roman" w:hAnsiTheme="majorHAnsi" w:cstheme="majorHAnsi"/>
          <w:i/>
          <w:iCs/>
          <w:color w:val="000000"/>
          <w:lang w:val="en-GB" w:eastAsia="en-AU"/>
        </w:rPr>
        <w:t>Phase 2</w:t>
      </w:r>
      <w:r w:rsidRPr="00006C64">
        <w:rPr>
          <w:rFonts w:asciiTheme="majorHAnsi" w:eastAsia="Times New Roman" w:hAnsiTheme="majorHAnsi" w:cstheme="majorHAnsi"/>
          <w:color w:val="000000"/>
          <w:lang w:val="en-GB" w:eastAsia="en-AU"/>
        </w:rPr>
        <w:t xml:space="preserve"> </w:t>
      </w:r>
      <w:r w:rsidR="00224D54" w:rsidRPr="00006C64">
        <w:rPr>
          <w:rFonts w:asciiTheme="majorHAnsi" w:eastAsia="Times New Roman" w:hAnsiTheme="majorHAnsi" w:cstheme="majorHAnsi"/>
          <w:color w:val="000000"/>
          <w:lang w:val="en-GB" w:eastAsia="en-AU"/>
        </w:rPr>
        <w:t xml:space="preserve">(2020-2022) </w:t>
      </w:r>
      <w:r w:rsidRPr="00006C64">
        <w:rPr>
          <w:rFonts w:asciiTheme="majorHAnsi" w:eastAsia="Times New Roman" w:hAnsiTheme="majorHAnsi" w:cstheme="majorHAnsi"/>
          <w:color w:val="000000"/>
          <w:lang w:val="en-GB" w:eastAsia="en-AU"/>
        </w:rPr>
        <w:t xml:space="preserve">focused on sustainability and </w:t>
      </w:r>
      <w:r w:rsidR="00E8083A" w:rsidRPr="00006C64">
        <w:rPr>
          <w:rFonts w:asciiTheme="majorHAnsi" w:eastAsia="Times New Roman" w:hAnsiTheme="majorHAnsi" w:cstheme="majorHAnsi"/>
          <w:color w:val="000000"/>
          <w:lang w:val="en-GB" w:eastAsia="en-AU"/>
        </w:rPr>
        <w:t xml:space="preserve">moved the program into a greater leadership role in the management of </w:t>
      </w:r>
      <w:r w:rsidR="0080231C" w:rsidRPr="00006C64">
        <w:rPr>
          <w:rFonts w:asciiTheme="majorHAnsi" w:eastAsia="Times New Roman" w:hAnsiTheme="majorHAnsi" w:cstheme="majorHAnsi"/>
          <w:color w:val="000000"/>
          <w:lang w:val="en-GB" w:eastAsia="en-AU"/>
        </w:rPr>
        <w:t xml:space="preserve">MEL, GESI and public diplomacy. The COVID-19 pandemic </w:t>
      </w:r>
      <w:r w:rsidR="00FA7C2F" w:rsidRPr="00006C64">
        <w:rPr>
          <w:rFonts w:asciiTheme="majorHAnsi" w:eastAsia="Times New Roman" w:hAnsiTheme="majorHAnsi" w:cstheme="majorHAnsi"/>
          <w:color w:val="000000"/>
          <w:lang w:val="en-GB" w:eastAsia="en-AU"/>
        </w:rPr>
        <w:t xml:space="preserve">also </w:t>
      </w:r>
      <w:r w:rsidR="002C4453" w:rsidRPr="00006C64">
        <w:rPr>
          <w:rFonts w:asciiTheme="majorHAnsi" w:eastAsia="Times New Roman" w:hAnsiTheme="majorHAnsi" w:cstheme="majorHAnsi"/>
          <w:color w:val="000000"/>
          <w:lang w:val="en-GB" w:eastAsia="en-AU"/>
        </w:rPr>
        <w:t>began at this time</w:t>
      </w:r>
      <w:r w:rsidR="00FA7C2F" w:rsidRPr="00006C64">
        <w:rPr>
          <w:rFonts w:asciiTheme="majorHAnsi" w:eastAsia="Times New Roman" w:hAnsiTheme="majorHAnsi" w:cstheme="majorHAnsi"/>
          <w:color w:val="000000"/>
          <w:lang w:val="en-GB" w:eastAsia="en-AU"/>
        </w:rPr>
        <w:t>,</w:t>
      </w:r>
      <w:r w:rsidR="002C4453" w:rsidRPr="00006C64">
        <w:rPr>
          <w:rFonts w:asciiTheme="majorHAnsi" w:eastAsia="Times New Roman" w:hAnsiTheme="majorHAnsi" w:cstheme="majorHAnsi"/>
          <w:color w:val="000000"/>
          <w:lang w:val="en-GB" w:eastAsia="en-AU"/>
        </w:rPr>
        <w:t xml:space="preserve"> resulting in the program taking a leading role in coordinating consortia </w:t>
      </w:r>
      <w:r w:rsidR="00185CE4" w:rsidRPr="00006C64">
        <w:rPr>
          <w:rFonts w:asciiTheme="majorHAnsi" w:eastAsia="Times New Roman" w:hAnsiTheme="majorHAnsi" w:cstheme="majorHAnsi"/>
          <w:color w:val="000000"/>
          <w:lang w:val="en-GB" w:eastAsia="en-AU"/>
        </w:rPr>
        <w:t>adapt</w:t>
      </w:r>
      <w:r w:rsidR="00FA7C2F" w:rsidRPr="00006C64">
        <w:rPr>
          <w:rFonts w:asciiTheme="majorHAnsi" w:eastAsia="Times New Roman" w:hAnsiTheme="majorHAnsi" w:cstheme="majorHAnsi"/>
          <w:color w:val="000000"/>
          <w:lang w:val="en-GB" w:eastAsia="en-AU"/>
        </w:rPr>
        <w:t>at</w:t>
      </w:r>
      <w:r w:rsidR="00185CE4" w:rsidRPr="00006C64">
        <w:rPr>
          <w:rFonts w:asciiTheme="majorHAnsi" w:eastAsia="Times New Roman" w:hAnsiTheme="majorHAnsi" w:cstheme="majorHAnsi"/>
          <w:color w:val="000000"/>
          <w:lang w:val="en-GB" w:eastAsia="en-AU"/>
        </w:rPr>
        <w:t xml:space="preserve">ion of their </w:t>
      </w:r>
      <w:r w:rsidR="00FA7C2F" w:rsidRPr="00006C64">
        <w:rPr>
          <w:rFonts w:asciiTheme="majorHAnsi" w:eastAsia="Times New Roman" w:hAnsiTheme="majorHAnsi" w:cstheme="majorHAnsi"/>
          <w:color w:val="000000"/>
          <w:lang w:val="en-GB" w:eastAsia="en-AU"/>
        </w:rPr>
        <w:t>projects</w:t>
      </w:r>
      <w:r w:rsidR="00185CE4" w:rsidRPr="00006C64">
        <w:rPr>
          <w:rFonts w:asciiTheme="majorHAnsi" w:eastAsia="Times New Roman" w:hAnsiTheme="majorHAnsi" w:cstheme="majorHAnsi"/>
          <w:color w:val="000000"/>
          <w:lang w:val="en-GB" w:eastAsia="en-AU"/>
        </w:rPr>
        <w:t>, and fostering greater collaboration between the consortia and DOE.</w:t>
      </w:r>
    </w:p>
    <w:p w14:paraId="40908E8D" w14:textId="57362360" w:rsidR="00DD75B2" w:rsidRPr="00006C64" w:rsidRDefault="00F878CE" w:rsidP="006613C7">
      <w:pPr>
        <w:jc w:val="both"/>
        <w:rPr>
          <w:rFonts w:eastAsia="Times New Roman" w:cs="Calibri"/>
          <w:color w:val="000000"/>
          <w:lang w:val="en-GB" w:eastAsia="en-AU"/>
        </w:rPr>
      </w:pPr>
      <w:r w:rsidRPr="00006C64">
        <w:rPr>
          <w:rFonts w:eastAsia="Times New Roman" w:cs="Calibri"/>
          <w:color w:val="000000"/>
          <w:lang w:val="en-GB" w:eastAsia="en-AU"/>
        </w:rPr>
        <w:t>In October 2020, the health component of PPF was successfully transitioned into the PNG Australia Transition to Health (PATH) program</w:t>
      </w:r>
      <w:r w:rsidR="006613C7" w:rsidRPr="00006C64">
        <w:rPr>
          <w:rFonts w:eastAsia="Times New Roman" w:cs="Calibri"/>
          <w:color w:val="000000"/>
          <w:lang w:val="en-GB" w:eastAsia="en-AU"/>
        </w:rPr>
        <w:t>.</w:t>
      </w:r>
    </w:p>
    <w:p w14:paraId="1AD8055D" w14:textId="77777777" w:rsidR="0095682E" w:rsidRPr="00006C64" w:rsidRDefault="0095682E" w:rsidP="0095682E">
      <w:pPr>
        <w:pStyle w:val="Heading2"/>
        <w:rPr>
          <w:lang w:val="en-GB"/>
        </w:rPr>
      </w:pPr>
      <w:bookmarkStart w:id="26" w:name="_Toc105771726"/>
      <w:r w:rsidRPr="00006C64">
        <w:rPr>
          <w:lang w:val="en-GB"/>
        </w:rPr>
        <w:t>PPF Theory of Change</w:t>
      </w:r>
      <w:bookmarkEnd w:id="26"/>
    </w:p>
    <w:p w14:paraId="552DC091" w14:textId="6E93789F" w:rsidR="00D94BAC" w:rsidRPr="00006C64" w:rsidRDefault="0095682E" w:rsidP="0095682E">
      <w:pPr>
        <w:jc w:val="both"/>
        <w:rPr>
          <w:rFonts w:eastAsia="Times New Roman" w:cs="Calibri"/>
          <w:color w:val="000000"/>
          <w:lang w:val="en-GB" w:eastAsia="en-AU"/>
        </w:rPr>
      </w:pPr>
      <w:r w:rsidRPr="00006C64">
        <w:rPr>
          <w:rFonts w:eastAsia="Times New Roman" w:cs="Calibri"/>
          <w:color w:val="000000"/>
          <w:lang w:val="en-GB" w:eastAsia="en-AU"/>
        </w:rPr>
        <w:t xml:space="preserve">Through a consultative process with government partners, PPF developed a </w:t>
      </w:r>
      <w:r w:rsidR="00431D10" w:rsidRPr="00006C64">
        <w:rPr>
          <w:rFonts w:eastAsia="Times New Roman" w:cs="Calibri"/>
          <w:color w:val="000000"/>
          <w:lang w:val="en-GB" w:eastAsia="en-AU"/>
        </w:rPr>
        <w:t>T</w:t>
      </w:r>
      <w:r w:rsidRPr="00006C64">
        <w:rPr>
          <w:rFonts w:eastAsia="Times New Roman" w:cs="Calibri"/>
          <w:color w:val="000000"/>
          <w:lang w:val="en-GB" w:eastAsia="en-AU"/>
        </w:rPr>
        <w:t xml:space="preserve">heory of </w:t>
      </w:r>
      <w:r w:rsidR="00431D10" w:rsidRPr="00006C64">
        <w:rPr>
          <w:rFonts w:eastAsia="Times New Roman" w:cs="Calibri"/>
          <w:color w:val="000000"/>
          <w:lang w:val="en-GB" w:eastAsia="en-AU"/>
        </w:rPr>
        <w:t>C</w:t>
      </w:r>
      <w:r w:rsidRPr="00006C64">
        <w:rPr>
          <w:rFonts w:eastAsia="Times New Roman" w:cs="Calibri"/>
          <w:color w:val="000000"/>
          <w:lang w:val="en-GB" w:eastAsia="en-AU"/>
        </w:rPr>
        <w:t>hange</w:t>
      </w:r>
      <w:r w:rsidR="00431D10" w:rsidRPr="00006C64">
        <w:rPr>
          <w:rFonts w:eastAsia="Times New Roman" w:cs="Calibri"/>
          <w:color w:val="000000"/>
          <w:lang w:val="en-GB" w:eastAsia="en-AU"/>
        </w:rPr>
        <w:t xml:space="preserve"> (</w:t>
      </w:r>
      <w:proofErr w:type="spellStart"/>
      <w:r w:rsidR="00B85DD9" w:rsidRPr="00006C64">
        <w:rPr>
          <w:rFonts w:eastAsia="Times New Roman" w:cs="Calibri"/>
          <w:color w:val="000000"/>
          <w:lang w:val="en-GB" w:eastAsia="en-AU"/>
        </w:rPr>
        <w:t>ToC</w:t>
      </w:r>
      <w:proofErr w:type="spellEnd"/>
      <w:r w:rsidR="00431D10" w:rsidRPr="00006C64">
        <w:rPr>
          <w:rFonts w:eastAsia="Times New Roman" w:cs="Calibri"/>
          <w:color w:val="000000"/>
          <w:lang w:val="en-GB" w:eastAsia="en-AU"/>
        </w:rPr>
        <w:t>)</w:t>
      </w:r>
      <w:r w:rsidRPr="00006C64">
        <w:rPr>
          <w:rFonts w:eastAsia="Times New Roman" w:cs="Calibri"/>
          <w:color w:val="000000"/>
          <w:lang w:val="en-GB" w:eastAsia="en-AU"/>
        </w:rPr>
        <w:t xml:space="preserve"> that states that </w:t>
      </w:r>
      <w:r w:rsidRPr="00006C64">
        <w:rPr>
          <w:rFonts w:eastAsia="Times New Roman" w:cs="Calibri"/>
          <w:b/>
          <w:bCs/>
          <w:color w:val="000000"/>
          <w:lang w:val="en-GB" w:eastAsia="en-AU"/>
        </w:rPr>
        <w:t>if</w:t>
      </w:r>
      <w:r w:rsidRPr="00006C64">
        <w:rPr>
          <w:rFonts w:eastAsia="Times New Roman" w:cs="Calibri"/>
          <w:color w:val="000000"/>
          <w:lang w:val="en-GB" w:eastAsia="en-AU"/>
        </w:rPr>
        <w:t xml:space="preserve"> we improve teacher practices and strengthen the inclusive learning environments in school as well as improve parents’ capacity to support their child’s learning and work with government to imbed good practices in teacher education institutes and policy, </w:t>
      </w:r>
      <w:r w:rsidRPr="00006C64">
        <w:rPr>
          <w:rFonts w:eastAsia="Times New Roman" w:cs="Calibri"/>
          <w:b/>
          <w:bCs/>
          <w:color w:val="000000"/>
          <w:lang w:val="en-GB" w:eastAsia="en-AU"/>
        </w:rPr>
        <w:t>then</w:t>
      </w:r>
      <w:r w:rsidRPr="00006C64">
        <w:rPr>
          <w:rFonts w:eastAsia="Times New Roman" w:cs="Calibri"/>
          <w:color w:val="000000"/>
          <w:lang w:val="en-GB" w:eastAsia="en-AU"/>
        </w:rPr>
        <w:t xml:space="preserve"> improvements in student learning can be sustained beyond the life of the program. </w:t>
      </w:r>
    </w:p>
    <w:p w14:paraId="6C527A8D" w14:textId="16753754" w:rsidR="0095682E" w:rsidRPr="00006C64" w:rsidRDefault="0095682E" w:rsidP="0095682E">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This will be possible</w:t>
      </w:r>
      <w:r w:rsidRPr="00006C64">
        <w:rPr>
          <w:rFonts w:eastAsia="Times New Roman" w:cs="Calibri"/>
          <w:b/>
          <w:bCs/>
          <w:color w:val="000000"/>
          <w:lang w:val="en-GB" w:eastAsia="en-AU"/>
        </w:rPr>
        <w:t xml:space="preserve"> if</w:t>
      </w:r>
      <w:r w:rsidRPr="00006C64">
        <w:rPr>
          <w:rFonts w:eastAsia="Times New Roman" w:cs="Calibri"/>
          <w:color w:val="000000"/>
          <w:lang w:val="en-GB" w:eastAsia="en-AU"/>
        </w:rPr>
        <w:t xml:space="preserve"> the importance of early grade education as a foundation to life-long learning is retained as a priority of the government and the wider education community. This is more likely </w:t>
      </w:r>
      <w:r w:rsidRPr="00006C64">
        <w:rPr>
          <w:rFonts w:eastAsia="Times New Roman" w:cs="Calibri"/>
          <w:b/>
          <w:bCs/>
          <w:color w:val="000000"/>
          <w:lang w:val="en-GB" w:eastAsia="en-AU"/>
        </w:rPr>
        <w:t>if</w:t>
      </w:r>
      <w:r w:rsidRPr="00006C64">
        <w:rPr>
          <w:rFonts w:eastAsia="Times New Roman" w:cs="Calibri"/>
          <w:color w:val="000000"/>
          <w:lang w:val="en-GB" w:eastAsia="en-AU"/>
        </w:rPr>
        <w:t xml:space="preserve"> the PPF program is adaptive and responsive to the COVID-19 pandemic and strengthens cooperation and collaboration with the DOE, provincial division of education and the education cluster within PNG through joint efforts to deliver the PNG EERRP.</w:t>
      </w:r>
    </w:p>
    <w:p w14:paraId="33347526" w14:textId="276B11F5" w:rsidR="0095682E" w:rsidRPr="00006C64" w:rsidRDefault="0095682E" w:rsidP="0095682E">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The PPF Education program identified four long term outcomes</w:t>
      </w:r>
      <w:r w:rsidR="009B1677" w:rsidRPr="00006C64">
        <w:rPr>
          <w:rFonts w:eastAsia="Times New Roman" w:cs="Calibri"/>
          <w:color w:val="000000"/>
          <w:lang w:val="en-GB" w:eastAsia="en-AU"/>
        </w:rPr>
        <w:t xml:space="preserve"> (LTO)</w:t>
      </w:r>
      <w:r w:rsidRPr="00006C64">
        <w:rPr>
          <w:rFonts w:eastAsia="Times New Roman" w:cs="Calibri"/>
          <w:color w:val="000000"/>
          <w:lang w:val="en-GB" w:eastAsia="en-AU"/>
        </w:rPr>
        <w:t xml:space="preserve"> for the program. These were:</w:t>
      </w:r>
    </w:p>
    <w:p w14:paraId="7E7F0B71" w14:textId="77777777" w:rsidR="0095682E" w:rsidRPr="00006C64" w:rsidRDefault="0095682E" w:rsidP="002D6AAE">
      <w:pPr>
        <w:numPr>
          <w:ilvl w:val="0"/>
          <w:numId w:val="4"/>
        </w:numPr>
        <w:jc w:val="both"/>
        <w:textAlignment w:val="baseline"/>
        <w:rPr>
          <w:rFonts w:ascii="Arial" w:eastAsia="Times New Roman" w:hAnsi="Arial" w:cs="Arial"/>
          <w:color w:val="000000"/>
          <w:lang w:val="en-GB" w:eastAsia="en-AU"/>
        </w:rPr>
      </w:pPr>
      <w:r w:rsidRPr="00006C64">
        <w:rPr>
          <w:rFonts w:eastAsia="Times New Roman" w:cs="Calibri"/>
          <w:color w:val="000000"/>
          <w:lang w:val="en-GB" w:eastAsia="en-AU"/>
        </w:rPr>
        <w:t>Teachers demonstrate improved practices</w:t>
      </w:r>
    </w:p>
    <w:p w14:paraId="6AE6E9AE" w14:textId="77777777" w:rsidR="0095682E" w:rsidRPr="00006C64" w:rsidRDefault="0095682E" w:rsidP="002D6AAE">
      <w:pPr>
        <w:numPr>
          <w:ilvl w:val="0"/>
          <w:numId w:val="4"/>
        </w:numPr>
        <w:jc w:val="both"/>
        <w:textAlignment w:val="baseline"/>
        <w:rPr>
          <w:rFonts w:ascii="Arial" w:eastAsia="Times New Roman" w:hAnsi="Arial" w:cs="Arial"/>
          <w:color w:val="000000"/>
          <w:lang w:val="en-GB" w:eastAsia="en-AU"/>
        </w:rPr>
      </w:pPr>
      <w:r w:rsidRPr="00006C64">
        <w:rPr>
          <w:rFonts w:eastAsia="Times New Roman" w:cs="Calibri"/>
          <w:color w:val="000000"/>
          <w:lang w:val="en-GB" w:eastAsia="en-AU"/>
        </w:rPr>
        <w:t>School learning environments are inclusive and enable student learning</w:t>
      </w:r>
    </w:p>
    <w:p w14:paraId="379FAD53" w14:textId="77777777" w:rsidR="0095682E" w:rsidRPr="00006C64" w:rsidRDefault="0095682E" w:rsidP="002D6AAE">
      <w:pPr>
        <w:numPr>
          <w:ilvl w:val="0"/>
          <w:numId w:val="4"/>
        </w:numPr>
        <w:jc w:val="both"/>
        <w:textAlignment w:val="baseline"/>
        <w:rPr>
          <w:rFonts w:ascii="Arial" w:eastAsia="Times New Roman" w:hAnsi="Arial" w:cs="Arial"/>
          <w:color w:val="000000"/>
          <w:lang w:val="en-GB" w:eastAsia="en-AU"/>
        </w:rPr>
      </w:pPr>
      <w:r w:rsidRPr="00006C64">
        <w:rPr>
          <w:rFonts w:eastAsia="Times New Roman" w:cs="Calibri"/>
          <w:color w:val="000000"/>
          <w:lang w:val="en-GB" w:eastAsia="en-AU"/>
        </w:rPr>
        <w:t>Parents/caregivers demonstrate improved behaviour to enhance student learning and attendance</w:t>
      </w:r>
    </w:p>
    <w:p w14:paraId="03C91F66" w14:textId="401C57F6" w:rsidR="0095682E" w:rsidRPr="00006C64" w:rsidRDefault="0095682E" w:rsidP="002D6AAE">
      <w:pPr>
        <w:numPr>
          <w:ilvl w:val="0"/>
          <w:numId w:val="4"/>
        </w:numPr>
        <w:jc w:val="both"/>
        <w:textAlignment w:val="baseline"/>
        <w:rPr>
          <w:rFonts w:ascii="Arial" w:eastAsia="Times New Roman" w:hAnsi="Arial" w:cs="Arial"/>
          <w:color w:val="000000"/>
          <w:lang w:val="en-GB" w:eastAsia="en-AU"/>
        </w:rPr>
      </w:pPr>
      <w:r w:rsidRPr="00006C64">
        <w:rPr>
          <w:rFonts w:eastAsia="Times New Roman" w:cs="Calibri"/>
          <w:color w:val="000000"/>
          <w:lang w:val="en-GB" w:eastAsia="en-AU"/>
        </w:rPr>
        <w:t>The education system is supported to strengthen early grades education in PNG</w:t>
      </w:r>
      <w:r w:rsidR="00006C64">
        <w:rPr>
          <w:rFonts w:eastAsia="Times New Roman" w:cs="Calibri"/>
          <w:color w:val="000000"/>
          <w:lang w:val="en-GB" w:eastAsia="en-AU"/>
        </w:rPr>
        <w:t>.</w:t>
      </w:r>
    </w:p>
    <w:p w14:paraId="3DF096BD" w14:textId="77777777" w:rsidR="00803C2B" w:rsidRPr="00006C64" w:rsidRDefault="0095682E" w:rsidP="00803C2B">
      <w:pPr>
        <w:keepNext/>
        <w:ind w:left="360"/>
        <w:jc w:val="both"/>
        <w:rPr>
          <w:lang w:val="en-GB"/>
        </w:rPr>
      </w:pPr>
      <w:r w:rsidRPr="00006C64">
        <w:rPr>
          <w:rFonts w:eastAsia="Times New Roman" w:cs="Calibri"/>
          <w:noProof/>
          <w:color w:val="2B579A"/>
          <w:bdr w:val="none" w:sz="0" w:space="0" w:color="auto" w:frame="1"/>
          <w:shd w:val="clear" w:color="auto" w:fill="E6E6E6"/>
          <w:lang w:val="en-GB" w:eastAsia="en-AU"/>
        </w:rPr>
        <w:lastRenderedPageBreak/>
        <w:drawing>
          <wp:inline distT="0" distB="0" distL="0" distR="0" wp14:anchorId="2D7C50D4" wp14:editId="4916C062">
            <wp:extent cx="5407025" cy="3079255"/>
            <wp:effectExtent l="0" t="0" r="0" b="6985"/>
            <wp:docPr id="25" name="Picture 25" descr="Diagram showing the PPF Education Theory of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showing the PPF Education Theory of Chang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22455" cy="3088042"/>
                    </a:xfrm>
                    <a:prstGeom prst="rect">
                      <a:avLst/>
                    </a:prstGeom>
                    <a:noFill/>
                    <a:ln>
                      <a:noFill/>
                    </a:ln>
                  </pic:spPr>
                </pic:pic>
              </a:graphicData>
            </a:graphic>
          </wp:inline>
        </w:drawing>
      </w:r>
    </w:p>
    <w:p w14:paraId="26323C86" w14:textId="4C84655F" w:rsidR="00AB33BE" w:rsidRPr="00006C64" w:rsidRDefault="00803C2B" w:rsidP="00803C2B">
      <w:pPr>
        <w:pStyle w:val="Caption"/>
        <w:jc w:val="both"/>
        <w:rPr>
          <w:lang w:val="en-GB"/>
        </w:rPr>
      </w:pPr>
      <w:bookmarkStart w:id="27" w:name="_Toc99960898"/>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10</w:t>
      </w:r>
      <w:r w:rsidRPr="00006C64">
        <w:rPr>
          <w:lang w:val="en-GB"/>
        </w:rPr>
        <w:fldChar w:fldCharType="end"/>
      </w:r>
      <w:r w:rsidRPr="00006C64">
        <w:rPr>
          <w:lang w:val="en-GB"/>
        </w:rPr>
        <w:t>: PPF Education Theory of Change</w:t>
      </w:r>
      <w:bookmarkEnd w:id="27"/>
    </w:p>
    <w:p w14:paraId="01203472" w14:textId="2F20C82D" w:rsidR="00D94BAC" w:rsidRPr="00006C64" w:rsidRDefault="0095682E" w:rsidP="0095682E">
      <w:pPr>
        <w:jc w:val="both"/>
        <w:rPr>
          <w:rFonts w:eastAsia="Times New Roman" w:cs="Calibri"/>
          <w:color w:val="000000"/>
          <w:lang w:val="en-GB" w:eastAsia="en-AU"/>
        </w:rPr>
      </w:pPr>
      <w:r w:rsidRPr="00006C64">
        <w:rPr>
          <w:rFonts w:eastAsia="Times New Roman" w:cs="Calibri"/>
          <w:color w:val="000000"/>
          <w:lang w:val="en-GB" w:eastAsia="en-AU"/>
        </w:rPr>
        <w:t xml:space="preserve">Effective teaching and learning </w:t>
      </w:r>
      <w:r w:rsidR="00707F4F" w:rsidRPr="00006C64">
        <w:rPr>
          <w:rFonts w:eastAsia="Times New Roman" w:cs="Calibri"/>
          <w:color w:val="000000"/>
          <w:lang w:val="en-GB" w:eastAsia="en-AU"/>
        </w:rPr>
        <w:t>lie</w:t>
      </w:r>
      <w:r w:rsidRPr="00006C64">
        <w:rPr>
          <w:rFonts w:eastAsia="Times New Roman" w:cs="Calibri"/>
          <w:color w:val="000000"/>
          <w:lang w:val="en-GB" w:eastAsia="en-AU"/>
        </w:rPr>
        <w:t xml:space="preserve"> at the heart of the PPF program. PPF’s core focus in developing elementary teacher competency to know their subject, teach the SBC effectively, support student learning needs and apply inclusive teaching practices </w:t>
      </w:r>
      <w:r w:rsidR="00346A43" w:rsidRPr="00006C64">
        <w:rPr>
          <w:rFonts w:eastAsia="Times New Roman" w:cs="Calibri"/>
          <w:color w:val="000000"/>
          <w:lang w:val="en-GB" w:eastAsia="en-AU"/>
        </w:rPr>
        <w:t xml:space="preserve">has been </w:t>
      </w:r>
      <w:r w:rsidRPr="00006C64">
        <w:rPr>
          <w:rFonts w:eastAsia="Times New Roman" w:cs="Calibri"/>
          <w:color w:val="000000"/>
          <w:lang w:val="en-GB" w:eastAsia="en-AU"/>
        </w:rPr>
        <w:t xml:space="preserve">a priority for all projects. </w:t>
      </w:r>
    </w:p>
    <w:p w14:paraId="31E4B18E" w14:textId="2D43C9A2" w:rsidR="0095682E" w:rsidRPr="00006C64" w:rsidRDefault="0095682E" w:rsidP="0095682E">
      <w:pPr>
        <w:jc w:val="both"/>
        <w:rPr>
          <w:rFonts w:eastAsia="Times New Roman" w:cs="Calibri"/>
          <w:color w:val="000000"/>
          <w:lang w:val="en-GB" w:eastAsia="en-AU"/>
        </w:rPr>
      </w:pPr>
      <w:r w:rsidRPr="00006C64">
        <w:rPr>
          <w:rFonts w:eastAsia="Times New Roman" w:cs="Calibri"/>
          <w:color w:val="000000"/>
          <w:lang w:val="en-GB" w:eastAsia="en-AU"/>
        </w:rPr>
        <w:t>School systems throughout the world acknowledge that the quality of teaching is the most critical in-school factor impacting student outcomes. Each grantee placed emphasis on working with their provincial education counterparts in developing an effective teacher professional development system that supported elementary/early grade teachers.</w:t>
      </w:r>
    </w:p>
    <w:p w14:paraId="1C9B1B47" w14:textId="2ABEE277" w:rsidR="00431D10" w:rsidRPr="00006C64" w:rsidRDefault="00431D10" w:rsidP="0095682E">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A copy of the PPF Theory of Change can be found in the PPF PCR supporting Annex document.</w:t>
      </w:r>
    </w:p>
    <w:p w14:paraId="08CDAFCB" w14:textId="7D43CDE7" w:rsidR="007E546F" w:rsidRPr="00006C64" w:rsidRDefault="00CB056F" w:rsidP="007E546F">
      <w:pPr>
        <w:pStyle w:val="Heading2"/>
        <w:rPr>
          <w:lang w:val="en-GB"/>
        </w:rPr>
      </w:pPr>
      <w:bookmarkStart w:id="28" w:name="_Toc105771727"/>
      <w:r w:rsidRPr="00006C64">
        <w:rPr>
          <w:lang w:val="en-GB"/>
        </w:rPr>
        <w:t>Implementing context</w:t>
      </w:r>
      <w:bookmarkEnd w:id="28"/>
      <w:r w:rsidRPr="00006C64">
        <w:rPr>
          <w:lang w:val="en-GB"/>
        </w:rPr>
        <w:t xml:space="preserve"> </w:t>
      </w:r>
    </w:p>
    <w:p w14:paraId="14FD2FD6" w14:textId="66BAB58D" w:rsidR="00466F5F" w:rsidRPr="00006C64" w:rsidRDefault="00466F5F" w:rsidP="00FD33D7">
      <w:pPr>
        <w:jc w:val="both"/>
        <w:rPr>
          <w:rFonts w:ascii="Times New Roman" w:eastAsia="Times New Roman" w:hAnsi="Times New Roman" w:cs="Times New Roman"/>
          <w:sz w:val="24"/>
          <w:szCs w:val="24"/>
          <w:lang w:val="en-GB" w:eastAsia="en-AU"/>
        </w:rPr>
      </w:pPr>
      <w:bookmarkStart w:id="29" w:name="_Hlk98488241"/>
      <w:r w:rsidRPr="00006C64">
        <w:rPr>
          <w:rFonts w:eastAsia="Times New Roman" w:cs="Calibri"/>
          <w:color w:val="000000"/>
          <w:lang w:val="en-GB" w:eastAsia="en-AU"/>
        </w:rPr>
        <w:t xml:space="preserve">Across PNG, education access and retention </w:t>
      </w:r>
      <w:r w:rsidR="00E37DC1" w:rsidRPr="00006C64">
        <w:rPr>
          <w:rFonts w:eastAsia="Times New Roman" w:cs="Calibri"/>
          <w:color w:val="000000"/>
          <w:lang w:val="en-GB" w:eastAsia="en-AU"/>
        </w:rPr>
        <w:t>remain troublesome areas</w:t>
      </w:r>
      <w:r w:rsidRPr="00006C64">
        <w:rPr>
          <w:rFonts w:eastAsia="Times New Roman" w:cs="Calibri"/>
          <w:color w:val="000000"/>
          <w:lang w:val="en-GB" w:eastAsia="en-AU"/>
        </w:rPr>
        <w:t>. For children in school, daily attendance is low</w:t>
      </w:r>
      <w:r w:rsidR="00AD2E36" w:rsidRPr="00006C64">
        <w:rPr>
          <w:rStyle w:val="FootnoteReference"/>
          <w:rFonts w:eastAsia="Times New Roman" w:cs="Calibri"/>
          <w:color w:val="000000"/>
          <w:lang w:val="en-GB" w:eastAsia="en-AU"/>
        </w:rPr>
        <w:footnoteReference w:id="6"/>
      </w:r>
      <w:r w:rsidRPr="00006C64">
        <w:rPr>
          <w:rFonts w:eastAsia="Times New Roman" w:cs="Calibri"/>
          <w:color w:val="000000"/>
          <w:lang w:val="en-GB" w:eastAsia="en-AU"/>
        </w:rPr>
        <w:t xml:space="preserve">, resulting in low literacy and numeracy levels that exacerbate students’ progress </w:t>
      </w:r>
      <w:r w:rsidR="00F5443D" w:rsidRPr="00006C64">
        <w:rPr>
          <w:rFonts w:eastAsia="Times New Roman" w:cs="Calibri"/>
          <w:color w:val="000000"/>
          <w:lang w:val="en-GB" w:eastAsia="en-AU"/>
        </w:rPr>
        <w:t xml:space="preserve">in </w:t>
      </w:r>
      <w:r w:rsidRPr="00006C64">
        <w:rPr>
          <w:rFonts w:eastAsia="Times New Roman" w:cs="Calibri"/>
          <w:color w:val="000000"/>
          <w:lang w:val="en-GB" w:eastAsia="en-AU"/>
        </w:rPr>
        <w:t xml:space="preserve">primary and secondary school. Coupled with </w:t>
      </w:r>
      <w:r w:rsidR="00166A91" w:rsidRPr="00006C64">
        <w:rPr>
          <w:rFonts w:eastAsia="Times New Roman" w:cs="Calibri"/>
          <w:color w:val="000000"/>
          <w:lang w:val="en-GB" w:eastAsia="en-AU"/>
        </w:rPr>
        <w:t xml:space="preserve">limited </w:t>
      </w:r>
      <w:r w:rsidRPr="00006C64">
        <w:rPr>
          <w:rFonts w:eastAsia="Times New Roman" w:cs="Calibri"/>
          <w:color w:val="000000"/>
          <w:lang w:val="en-GB" w:eastAsia="en-AU"/>
        </w:rPr>
        <w:t>qualified teachers, insufficient infrastructure, limited and inadequate teaching and learning resources</w:t>
      </w:r>
      <w:r w:rsidR="009F73A2" w:rsidRPr="00006C64">
        <w:rPr>
          <w:rStyle w:val="FootnoteReference"/>
          <w:rFonts w:eastAsia="Times New Roman" w:cs="Calibri"/>
          <w:color w:val="000000"/>
          <w:lang w:val="en-GB" w:eastAsia="en-AU"/>
        </w:rPr>
        <w:footnoteReference w:id="7"/>
      </w:r>
      <w:r w:rsidRPr="00006C64">
        <w:rPr>
          <w:rFonts w:eastAsia="Times New Roman" w:cs="Calibri"/>
          <w:color w:val="000000"/>
          <w:lang w:val="en-GB" w:eastAsia="en-AU"/>
        </w:rPr>
        <w:t xml:space="preserve">, low </w:t>
      </w:r>
      <w:r w:rsidR="00BB3799" w:rsidRPr="00006C64">
        <w:rPr>
          <w:rFonts w:eastAsia="Times New Roman" w:cs="Calibri"/>
          <w:color w:val="000000"/>
          <w:lang w:val="en-GB" w:eastAsia="en-AU"/>
        </w:rPr>
        <w:t>parent,</w:t>
      </w:r>
      <w:r w:rsidRPr="00006C64">
        <w:rPr>
          <w:rFonts w:eastAsia="Times New Roman" w:cs="Calibri"/>
          <w:color w:val="000000"/>
          <w:lang w:val="en-GB" w:eastAsia="en-AU"/>
        </w:rPr>
        <w:t xml:space="preserve"> and community involvement in children’s education, very few young adults are educated to a level where they can contribute to the economy beyond manual-based jobs.  </w:t>
      </w:r>
    </w:p>
    <w:bookmarkEnd w:id="29"/>
    <w:p w14:paraId="17922854" w14:textId="0C7FE8EE" w:rsidR="00466F5F" w:rsidRPr="00006C64" w:rsidRDefault="00466F5F" w:rsidP="00FD33D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When PPF began in 2017 the PNG elementary sector was struggling to meet the demand for high quality teaching and learning. Less than 50 percent of the elementary teaching workforce were qualified and very few had received training in the new SBC</w:t>
      </w:r>
      <w:r w:rsidR="001C15AF" w:rsidRPr="00006C64">
        <w:rPr>
          <w:rStyle w:val="FootnoteReference"/>
          <w:rFonts w:eastAsia="Times New Roman" w:cs="Calibri"/>
          <w:color w:val="000000"/>
          <w:lang w:val="en-GB" w:eastAsia="en-AU"/>
        </w:rPr>
        <w:footnoteReference w:id="8"/>
      </w:r>
      <w:r w:rsidRPr="00006C64">
        <w:rPr>
          <w:rFonts w:eastAsia="Times New Roman" w:cs="Calibri"/>
          <w:color w:val="000000"/>
          <w:lang w:val="en-GB" w:eastAsia="en-AU"/>
        </w:rPr>
        <w:t xml:space="preserve">. Many lacked </w:t>
      </w:r>
      <w:proofErr w:type="gramStart"/>
      <w:r w:rsidRPr="00006C64">
        <w:rPr>
          <w:rFonts w:eastAsia="Times New Roman" w:cs="Calibri"/>
          <w:color w:val="000000"/>
          <w:lang w:val="en-GB" w:eastAsia="en-AU"/>
        </w:rPr>
        <w:t>teaching</w:t>
      </w:r>
      <w:proofErr w:type="gramEnd"/>
      <w:r w:rsidRPr="00006C64">
        <w:rPr>
          <w:rFonts w:eastAsia="Times New Roman" w:cs="Calibri"/>
          <w:color w:val="000000"/>
          <w:lang w:val="en-GB" w:eastAsia="en-AU"/>
        </w:rPr>
        <w:t xml:space="preserve"> and learning resources, especially resources that promote reading. </w:t>
      </w:r>
    </w:p>
    <w:p w14:paraId="5D21DC08" w14:textId="02968B61" w:rsidR="00466F5F" w:rsidRPr="00006C64" w:rsidRDefault="00466F5F" w:rsidP="00FD33D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lastRenderedPageBreak/>
        <w:t>In previous early grade reading assessments</w:t>
      </w:r>
      <w:r w:rsidR="0060708A" w:rsidRPr="00006C64">
        <w:rPr>
          <w:rStyle w:val="FootnoteReference"/>
          <w:rFonts w:eastAsia="Times New Roman" w:cs="Calibri"/>
          <w:color w:val="000000"/>
          <w:lang w:val="en-GB" w:eastAsia="en-AU"/>
        </w:rPr>
        <w:footnoteReference w:id="9"/>
      </w:r>
      <w:r w:rsidRPr="00006C64">
        <w:rPr>
          <w:rFonts w:eastAsia="Times New Roman" w:cs="Calibri"/>
          <w:color w:val="000000"/>
          <w:lang w:val="en-GB" w:eastAsia="en-AU"/>
        </w:rPr>
        <w:t xml:space="preserve">, children’s critical pre-reading skills were two years behind the curriculum target and students took five years to attain the reading skill required </w:t>
      </w:r>
      <w:r w:rsidR="00A970B5" w:rsidRPr="00006C64">
        <w:rPr>
          <w:rFonts w:eastAsia="Times New Roman" w:cs="Calibri"/>
          <w:color w:val="000000"/>
          <w:lang w:val="en-GB" w:eastAsia="en-AU"/>
        </w:rPr>
        <w:t>in t</w:t>
      </w:r>
      <w:r w:rsidRPr="00006C64">
        <w:rPr>
          <w:rFonts w:eastAsia="Times New Roman" w:cs="Calibri"/>
          <w:color w:val="000000"/>
          <w:lang w:val="en-GB" w:eastAsia="en-AU"/>
        </w:rPr>
        <w:t xml:space="preserve">he </w:t>
      </w:r>
      <w:r w:rsidR="00BB3799" w:rsidRPr="00006C64">
        <w:rPr>
          <w:rFonts w:eastAsia="Times New Roman" w:cs="Calibri"/>
          <w:color w:val="000000"/>
          <w:lang w:val="en-GB" w:eastAsia="en-AU"/>
        </w:rPr>
        <w:t>first-grade</w:t>
      </w:r>
      <w:r w:rsidRPr="00006C64">
        <w:rPr>
          <w:rFonts w:eastAsia="Times New Roman" w:cs="Calibri"/>
          <w:color w:val="000000"/>
          <w:lang w:val="en-GB" w:eastAsia="en-AU"/>
        </w:rPr>
        <w:t xml:space="preserve"> curriculum</w:t>
      </w:r>
      <w:r w:rsidR="001558CD" w:rsidRPr="00006C64">
        <w:rPr>
          <w:rStyle w:val="FootnoteReference"/>
          <w:rFonts w:eastAsia="Times New Roman" w:cs="Calibri"/>
          <w:color w:val="000000"/>
          <w:lang w:val="en-GB" w:eastAsia="en-AU"/>
        </w:rPr>
        <w:footnoteReference w:id="10"/>
      </w:r>
      <w:r w:rsidRPr="00006C64">
        <w:rPr>
          <w:rFonts w:eastAsia="Times New Roman" w:cs="Calibri"/>
          <w:color w:val="000000"/>
          <w:lang w:val="en-GB" w:eastAsia="en-AU"/>
        </w:rPr>
        <w:t>. The studies have also shown that girls’ performance in literacy was slightly higher than boys. Despite this slight difference, the results were not statistically significant and so the variation observed cannot be considered representative of girls and boys in PNG. In relation to mathematics, for most of their education journey, girls perform slightly lower than boys. </w:t>
      </w:r>
    </w:p>
    <w:p w14:paraId="6C4B517C" w14:textId="47E987F9" w:rsidR="001C058E" w:rsidRPr="00006C64" w:rsidRDefault="00803C2B" w:rsidP="00FD33D7">
      <w:pPr>
        <w:jc w:val="both"/>
        <w:rPr>
          <w:rFonts w:eastAsia="Times New Roman" w:cs="Calibri"/>
          <w:color w:val="000000"/>
          <w:lang w:val="en-GB" w:eastAsia="en-AU"/>
        </w:rPr>
      </w:pPr>
      <w:r w:rsidRPr="00006C64">
        <w:rPr>
          <w:noProof/>
          <w:lang w:val="en-GB"/>
        </w:rPr>
        <mc:AlternateContent>
          <mc:Choice Requires="wps">
            <w:drawing>
              <wp:anchor distT="0" distB="0" distL="114300" distR="114300" simplePos="0" relativeHeight="251658264" behindDoc="0" locked="0" layoutInCell="1" allowOverlap="1" wp14:anchorId="42D46542" wp14:editId="65123E36">
                <wp:simplePos x="0" y="0"/>
                <wp:positionH relativeFrom="column">
                  <wp:posOffset>0</wp:posOffset>
                </wp:positionH>
                <wp:positionV relativeFrom="paragraph">
                  <wp:posOffset>3327400</wp:posOffset>
                </wp:positionV>
                <wp:extent cx="4140200" cy="635"/>
                <wp:effectExtent l="0" t="0" r="0" b="8255"/>
                <wp:wrapThrough wrapText="bothSides">
                  <wp:wrapPolygon edited="0">
                    <wp:start x="0" y="0"/>
                    <wp:lineTo x="0" y="21600"/>
                    <wp:lineTo x="21600" y="21600"/>
                    <wp:lineTo x="21600" y="0"/>
                  </wp:wrapPolygon>
                </wp:wrapThrough>
                <wp:docPr id="12" name="Text 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40200" cy="635"/>
                        </a:xfrm>
                        <a:prstGeom prst="rect">
                          <a:avLst/>
                        </a:prstGeom>
                        <a:solidFill>
                          <a:prstClr val="white"/>
                        </a:solidFill>
                        <a:ln>
                          <a:noFill/>
                        </a:ln>
                      </wps:spPr>
                      <wps:txbx>
                        <w:txbxContent>
                          <w:p w14:paraId="65306D11" w14:textId="49687C81" w:rsidR="00A63870" w:rsidRPr="00445172" w:rsidRDefault="00A63870" w:rsidP="00803C2B">
                            <w:pPr>
                              <w:pStyle w:val="Caption"/>
                              <w:rPr>
                                <w:rFonts w:eastAsia="Times New Roman" w:cs="Calibri"/>
                                <w:noProof/>
                                <w:color w:val="000000"/>
                                <w:szCs w:val="20"/>
                                <w:lang w:eastAsia="en-AU"/>
                              </w:rPr>
                            </w:pPr>
                            <w:bookmarkStart w:id="30" w:name="_Toc99960899"/>
                            <w:r>
                              <w:t xml:space="preserve">Figure </w:t>
                            </w:r>
                            <w:r>
                              <w:fldChar w:fldCharType="begin"/>
                            </w:r>
                            <w:r>
                              <w:instrText xml:space="preserve"> SEQ Figure \* ARABIC </w:instrText>
                            </w:r>
                            <w:r>
                              <w:fldChar w:fldCharType="separate"/>
                            </w:r>
                            <w:r w:rsidR="002978A5">
                              <w:rPr>
                                <w:noProof/>
                              </w:rPr>
                              <w:t>11</w:t>
                            </w:r>
                            <w:r>
                              <w:fldChar w:fldCharType="end"/>
                            </w:r>
                            <w:r>
                              <w:t>: PNG PILNA results for Grade 3 and 5 in literacy and numeracy</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2D46542" id="Text Box 12" o:spid="_x0000_s1078" type="#_x0000_t202" alt="&quot;&quot;" style="position:absolute;left:0;text-align:left;margin-left:0;margin-top:262pt;width:326pt;height:.05pt;z-index:251658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" stroked="f">
                <v:textbox style="mso-fit-shape-to-text:t" inset="0,0,0,0">
                  <w:txbxContent>
                    <w:p w14:paraId="65306D11" w14:textId="49687C81" w:rsidR="00A63870" w:rsidRPr="00445172" w:rsidRDefault="00A63870" w:rsidP="00803C2B">
                      <w:pPr>
                        <w:pStyle w:val="Caption"/>
                        <w:rPr>
                          <w:rFonts w:eastAsia="Times New Roman" w:cs="Calibri"/>
                          <w:noProof/>
                          <w:color w:val="000000"/>
                          <w:szCs w:val="20"/>
                          <w:lang w:eastAsia="en-AU"/>
                        </w:rPr>
                      </w:pPr>
                      <w:bookmarkStart w:id="31" w:name="_Toc99960899"/>
                      <w:r>
                        <w:t xml:space="preserve">Figure </w:t>
                      </w:r>
                      <w:r>
                        <w:fldChar w:fldCharType="begin"/>
                      </w:r>
                      <w:r>
                        <w:instrText xml:space="preserve"> SEQ Figure \* ARABIC </w:instrText>
                      </w:r>
                      <w:r>
                        <w:fldChar w:fldCharType="separate"/>
                      </w:r>
                      <w:r w:rsidR="002978A5">
                        <w:rPr>
                          <w:noProof/>
                        </w:rPr>
                        <w:t>11</w:t>
                      </w:r>
                      <w:r>
                        <w:fldChar w:fldCharType="end"/>
                      </w:r>
                      <w:r>
                        <w:t>: PNG PILNA results for Grade 3 and 5 in literacy and numeracy</w:t>
                      </w:r>
                      <w:bookmarkEnd w:id="31"/>
                    </w:p>
                  </w:txbxContent>
                </v:textbox>
                <w10:wrap type="through"/>
              </v:shape>
            </w:pict>
          </mc:Fallback>
        </mc:AlternateContent>
      </w:r>
      <w:r w:rsidR="00466F5F" w:rsidRPr="00006C64">
        <w:rPr>
          <w:rFonts w:eastAsia="Times New Roman" w:cs="Calibri"/>
          <w:color w:val="000000"/>
          <w:lang w:val="en-GB" w:eastAsia="en-AU"/>
        </w:rPr>
        <w:t xml:space="preserve">The DOE took part in the Pacific Islands Literacy and Numeracy Assessment (PILNA) in 2013, 2015 and 2018. PILNA assesses children in Grade 3/4 &amp; 5/6. In 2018, girls in Grade 3 and Grade 5 performed slightly higher than boys in literacy with the reverse for numeracy. </w:t>
      </w:r>
    </w:p>
    <w:p w14:paraId="36EABF95" w14:textId="417D028B" w:rsidR="001C058E" w:rsidRPr="00006C64" w:rsidRDefault="00466F5F" w:rsidP="00FD33D7">
      <w:pPr>
        <w:jc w:val="both"/>
        <w:rPr>
          <w:rFonts w:eastAsia="Times New Roman" w:cs="Calibri"/>
          <w:color w:val="000000"/>
          <w:lang w:val="en-GB" w:eastAsia="en-AU"/>
        </w:rPr>
      </w:pPr>
      <w:r w:rsidRPr="00006C64">
        <w:rPr>
          <w:rFonts w:eastAsia="Times New Roman" w:cs="Calibri"/>
          <w:color w:val="000000"/>
          <w:lang w:val="en-GB" w:eastAsia="en-AU"/>
        </w:rPr>
        <w:t>Only 38.3 percent of boys and girls met the minimum proficiency in literacy in Grade 3, compared to 51 percent by Grade 5. This was also the trend in 2015.</w:t>
      </w:r>
      <w:r w:rsidR="00D234C1" w:rsidRPr="00006C64">
        <w:rPr>
          <w:rFonts w:eastAsia="Times New Roman" w:cs="Calibri"/>
          <w:color w:val="000000"/>
          <w:lang w:val="en-GB" w:eastAsia="en-AU"/>
        </w:rPr>
        <w:t xml:space="preserve"> </w:t>
      </w:r>
    </w:p>
    <w:p w14:paraId="0AE676A2" w14:textId="20820446" w:rsidR="00B80BC6" w:rsidRPr="00006C64" w:rsidRDefault="00D234C1" w:rsidP="00FD33D7">
      <w:pPr>
        <w:jc w:val="both"/>
        <w:rPr>
          <w:rFonts w:eastAsia="Times New Roman" w:cs="Calibri"/>
          <w:b/>
          <w:bCs/>
          <w:color w:val="000000"/>
          <w:sz w:val="20"/>
          <w:lang w:val="en-GB" w:eastAsia="en-AU"/>
        </w:rPr>
      </w:pPr>
      <w:r w:rsidRPr="00006C64">
        <w:rPr>
          <w:rFonts w:eastAsia="Times New Roman" w:cs="Calibri"/>
          <w:color w:val="000000"/>
          <w:lang w:val="en-GB" w:eastAsia="en-AU"/>
        </w:rPr>
        <w:t xml:space="preserve">Importantly, 61.7% of Grade 3 students were not </w:t>
      </w:r>
      <w:r w:rsidR="00C1193B" w:rsidRPr="00006C64">
        <w:rPr>
          <w:rFonts w:eastAsia="Times New Roman" w:cs="Calibri"/>
          <w:color w:val="000000"/>
          <w:lang w:val="en-GB" w:eastAsia="en-AU"/>
        </w:rPr>
        <w:t>meeting expected literacy standards in Grade 3</w:t>
      </w:r>
      <w:r w:rsidR="00852A82" w:rsidRPr="00006C64">
        <w:rPr>
          <w:rStyle w:val="FootnoteReference"/>
          <w:rFonts w:eastAsia="Times New Roman" w:cs="Calibri"/>
          <w:color w:val="000000"/>
          <w:lang w:val="en-GB" w:eastAsia="en-AU"/>
        </w:rPr>
        <w:footnoteReference w:id="11"/>
      </w:r>
      <w:r w:rsidR="00C1193B" w:rsidRPr="00006C64">
        <w:rPr>
          <w:rFonts w:eastAsia="Times New Roman" w:cs="Calibri"/>
          <w:color w:val="000000"/>
          <w:lang w:val="en-GB" w:eastAsia="en-AU"/>
        </w:rPr>
        <w:t>.</w:t>
      </w:r>
    </w:p>
    <w:p w14:paraId="55D249C3" w14:textId="0F48EE38" w:rsidR="00FD33D7" w:rsidRPr="00006C64" w:rsidRDefault="007D3586" w:rsidP="00FD33D7">
      <w:pPr>
        <w:jc w:val="both"/>
        <w:rPr>
          <w:rFonts w:eastAsia="Times New Roman" w:cs="Calibri"/>
          <w:color w:val="000000"/>
          <w:lang w:val="en-GB" w:eastAsia="en-AU"/>
        </w:rPr>
      </w:pPr>
      <w:r>
        <w:rPr>
          <w:rFonts w:eastAsia="Times New Roman" w:cs="Calibri"/>
          <w:noProof/>
          <w:color w:val="000000"/>
          <w:lang w:val="en-GB" w:eastAsia="en-AU"/>
        </w:rPr>
        <mc:AlternateContent>
          <mc:Choice Requires="wpg">
            <w:drawing>
              <wp:anchor distT="0" distB="0" distL="114300" distR="114300" simplePos="0" relativeHeight="251660315" behindDoc="0" locked="0" layoutInCell="1" allowOverlap="1" wp14:anchorId="7BE782A7" wp14:editId="7123D6D4">
                <wp:simplePos x="0" y="0"/>
                <wp:positionH relativeFrom="column">
                  <wp:posOffset>0</wp:posOffset>
                </wp:positionH>
                <wp:positionV relativeFrom="paragraph">
                  <wp:posOffset>41806</wp:posOffset>
                </wp:positionV>
                <wp:extent cx="4066540" cy="3084311"/>
                <wp:effectExtent l="0" t="0" r="0" b="1905"/>
                <wp:wrapThrough wrapText="bothSides">
                  <wp:wrapPolygon edited="0">
                    <wp:start x="0" y="0"/>
                    <wp:lineTo x="0" y="18545"/>
                    <wp:lineTo x="10726" y="19212"/>
                    <wp:lineTo x="0" y="19612"/>
                    <wp:lineTo x="0" y="21480"/>
                    <wp:lineTo x="21452" y="21480"/>
                    <wp:lineTo x="21452" y="19612"/>
                    <wp:lineTo x="17303" y="19212"/>
                    <wp:lineTo x="20844" y="18411"/>
                    <wp:lineTo x="20743" y="0"/>
                    <wp:lineTo x="0" y="0"/>
                  </wp:wrapPolygon>
                </wp:wrapThrough>
                <wp:docPr id="477" name="Group 477"/>
                <wp:cNvGraphicFramePr/>
                <a:graphic xmlns:a="http://schemas.openxmlformats.org/drawingml/2006/main">
                  <a:graphicData uri="http://schemas.microsoft.com/office/word/2010/wordprocessingGroup">
                    <wpg:wgp>
                      <wpg:cNvGrpSpPr/>
                      <wpg:grpSpPr>
                        <a:xfrm>
                          <a:off x="0" y="0"/>
                          <a:ext cx="4066540" cy="3084311"/>
                          <a:chOff x="0" y="-134141"/>
                          <a:chExt cx="4147024" cy="3191174"/>
                        </a:xfrm>
                      </wpg:grpSpPr>
                      <wps:wsp>
                        <wps:cNvPr id="478" name="Text Box 478" descr="Figure 11: PNG PILNA results for Grade 3 and 5 in literacy and numeracy">
                          <a:extLst>
                            <a:ext uri="{C183D7F6-B498-43B3-948B-1728B52AA6E4}">
                              <adec:decorative xmlns:adec="http://schemas.microsoft.com/office/drawing/2017/decorative" val="0"/>
                            </a:ext>
                          </a:extLst>
                        </wps:cNvPr>
                        <wps:cNvSpPr txBox="1"/>
                        <wps:spPr>
                          <a:xfrm>
                            <a:off x="6824" y="2790968"/>
                            <a:ext cx="4140200" cy="266065"/>
                          </a:xfrm>
                          <a:prstGeom prst="rect">
                            <a:avLst/>
                          </a:prstGeom>
                          <a:solidFill>
                            <a:prstClr val="white"/>
                          </a:solidFill>
                          <a:ln>
                            <a:noFill/>
                          </a:ln>
                        </wps:spPr>
                        <wps:txbx>
                          <w:txbxContent>
                            <w:p w14:paraId="24E8BA89" w14:textId="77777777" w:rsidR="007D3586" w:rsidRPr="00445172" w:rsidRDefault="007D3586" w:rsidP="007D3586">
                              <w:pPr>
                                <w:pStyle w:val="Caption"/>
                                <w:rPr>
                                  <w:rFonts w:eastAsia="Times New Roman" w:cs="Calibri"/>
                                  <w:noProof/>
                                  <w:color w:val="000000"/>
                                  <w:szCs w:val="20"/>
                                  <w:lang w:eastAsia="en-AU"/>
                                </w:rPr>
                              </w:pPr>
                              <w:r>
                                <w:t xml:space="preserve">Figure </w:t>
                              </w:r>
                              <w:r>
                                <w:fldChar w:fldCharType="begin"/>
                              </w:r>
                              <w:r>
                                <w:instrText xml:space="preserve"> SEQ Figure \* ARABIC </w:instrText>
                              </w:r>
                              <w:r>
                                <w:fldChar w:fldCharType="separate"/>
                              </w:r>
                              <w:r>
                                <w:rPr>
                                  <w:noProof/>
                                </w:rPr>
                                <w:t>11</w:t>
                              </w:r>
                              <w:r>
                                <w:fldChar w:fldCharType="end"/>
                              </w:r>
                              <w:r>
                                <w:t>: PNG PILNA results for Grade 3 and 5 in literacy and numeracy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79" name="Picture 479"/>
                          <pic:cNvPicPr>
                            <a:picLocks noChangeAspect="1"/>
                          </pic:cNvPicPr>
                        </pic:nvPicPr>
                        <pic:blipFill>
                          <a:blip r:embed="rId78"/>
                          <a:stretch>
                            <a:fillRect/>
                          </a:stretch>
                        </pic:blipFill>
                        <pic:spPr>
                          <a:xfrm>
                            <a:off x="0" y="-134141"/>
                            <a:ext cx="3959860" cy="27495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E782A7" id="Group 477" o:spid="_x0000_s1079" style="position:absolute;left:0;text-align:left;margin-left:0;margin-top:3.3pt;width:320.2pt;height:242.85pt;z-index:251660315;mso-width-relative:margin;mso-height-relative:margin" coordorigin=",-1341" coordsize="41470,31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">
                <v:shape id="Text Box 478" o:spid="_x0000_s1080" type="#_x0000_t202" alt="Figure 11: PNG PILNA results for Grade 3 and 5 in literacy and numeracy" style="position:absolute;left:68;top:27909;width:41402;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" stroked="f">
                  <v:textbox inset="0,0,0,0">
                    <w:txbxContent>
                      <w:p w14:paraId="24E8BA89" w14:textId="77777777" w:rsidR="007D3586" w:rsidRPr="00445172" w:rsidRDefault="007D3586" w:rsidP="007D3586">
                        <w:pPr>
                          <w:pStyle w:val="Caption"/>
                          <w:rPr>
                            <w:rFonts w:eastAsia="Times New Roman" w:cs="Calibri"/>
                            <w:noProof/>
                            <w:color w:val="000000"/>
                            <w:szCs w:val="20"/>
                            <w:lang w:eastAsia="en-AU"/>
                          </w:rPr>
                        </w:pPr>
                        <w:r>
                          <w:t xml:space="preserve">Figure </w:t>
                        </w:r>
                        <w:r>
                          <w:fldChar w:fldCharType="begin"/>
                        </w:r>
                        <w:r>
                          <w:instrText xml:space="preserve"> SEQ Figure \* ARABIC </w:instrText>
                        </w:r>
                        <w:r>
                          <w:fldChar w:fldCharType="separate"/>
                        </w:r>
                        <w:r>
                          <w:rPr>
                            <w:noProof/>
                          </w:rPr>
                          <w:t>11</w:t>
                        </w:r>
                        <w:r>
                          <w:fldChar w:fldCharType="end"/>
                        </w:r>
                        <w:r>
                          <w:t>: PNG PILNA results for Grade 3 and 5 in literacy and numeracy</w:t>
                        </w:r>
                      </w:p>
                    </w:txbxContent>
                  </v:textbox>
                </v:shape>
                <v:shape id="Picture 479" o:spid="_x0000_s1081" type="#_x0000_t75" style="position:absolute;top:-1341;width:39598;height:2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">
                  <v:imagedata r:id="rId79" o:title=""/>
                </v:shape>
                <w10:wrap type="through"/>
              </v:group>
            </w:pict>
          </mc:Fallback>
        </mc:AlternateContent>
      </w:r>
      <w:r w:rsidR="00466F5F" w:rsidRPr="00006C64">
        <w:rPr>
          <w:rFonts w:eastAsia="Times New Roman" w:cs="Calibri"/>
          <w:color w:val="000000"/>
          <w:lang w:val="en-GB" w:eastAsia="en-AU"/>
        </w:rPr>
        <w:t xml:space="preserve">While students begin to catch up </w:t>
      </w:r>
      <w:r w:rsidR="00B927DB" w:rsidRPr="00006C64">
        <w:rPr>
          <w:rFonts w:eastAsia="Times New Roman" w:cs="Calibri"/>
          <w:color w:val="000000"/>
          <w:lang w:val="en-GB" w:eastAsia="en-AU"/>
        </w:rPr>
        <w:t xml:space="preserve">in </w:t>
      </w:r>
      <w:r w:rsidR="00466F5F" w:rsidRPr="00006C64">
        <w:rPr>
          <w:rFonts w:eastAsia="Times New Roman" w:cs="Calibri"/>
          <w:color w:val="000000"/>
          <w:lang w:val="en-GB" w:eastAsia="en-AU"/>
        </w:rPr>
        <w:t xml:space="preserve">primary school, there is a strong indication that their elementary education has not prepared them for primary education, especially in English which is the language of instruction. </w:t>
      </w:r>
    </w:p>
    <w:p w14:paraId="79ABB068" w14:textId="7892BD83" w:rsidR="007D3586" w:rsidRDefault="007D3586" w:rsidP="00FD33D7">
      <w:pPr>
        <w:jc w:val="both"/>
        <w:rPr>
          <w:rFonts w:eastAsia="Times New Roman" w:cs="Calibri"/>
          <w:color w:val="000000"/>
          <w:lang w:val="en-GB" w:eastAsia="en-AU"/>
        </w:rPr>
      </w:pPr>
    </w:p>
    <w:p w14:paraId="48C860A7" w14:textId="65879E5F" w:rsidR="00466F5F" w:rsidRPr="00006C64" w:rsidRDefault="00466F5F" w:rsidP="007D3586">
      <w:pPr>
        <w:jc w:val="right"/>
        <w:rPr>
          <w:rFonts w:eastAsia="Times New Roman" w:cs="Calibri"/>
          <w:b/>
          <w:bCs/>
          <w:color w:val="000000"/>
          <w:sz w:val="20"/>
          <w:lang w:val="en-GB" w:eastAsia="en-AU"/>
        </w:rPr>
      </w:pPr>
      <w:r w:rsidRPr="00006C64">
        <w:rPr>
          <w:rFonts w:eastAsia="Times New Roman" w:cs="Calibri"/>
          <w:color w:val="000000"/>
          <w:lang w:val="en-GB" w:eastAsia="en-AU"/>
        </w:rPr>
        <w:t xml:space="preserve">Although enrolment rates are high in the first year of formal education and the rate of girl’s enrolment has grown faster than boys over the past two decades, transition and completion rates remain stubbornly low and widen as children progress through school. </w:t>
      </w:r>
    </w:p>
    <w:p w14:paraId="4A30C0CE" w14:textId="678AC638" w:rsidR="00466F5F" w:rsidRPr="00006C64" w:rsidRDefault="00466F5F" w:rsidP="00FD33D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In PNG, boys and girls results in literacy and numeracy assessments show equivalency in primary and secondary assessments</w:t>
      </w:r>
      <w:r w:rsidR="00B927DB" w:rsidRPr="00006C64">
        <w:rPr>
          <w:rFonts w:eastAsia="Times New Roman" w:cs="Calibri"/>
          <w:color w:val="000000"/>
          <w:lang w:val="en-GB" w:eastAsia="en-AU"/>
        </w:rPr>
        <w:t>. A</w:t>
      </w:r>
      <w:r w:rsidRPr="00006C64">
        <w:rPr>
          <w:rFonts w:eastAsia="Times New Roman" w:cs="Calibri"/>
          <w:color w:val="000000"/>
          <w:lang w:val="en-GB" w:eastAsia="en-AU"/>
        </w:rPr>
        <w:t>lthough due to low transition, it is likely that lower performing girls are not visible in assessment data, as they have already dropped out. The most significant loss in transition from one year to the next occurs from Grade 8 to 9 (primary to lower secondary), where only 61 percent of boys and 57 percent of girls’ transition.</w:t>
      </w:r>
      <w:r w:rsidR="005406AF" w:rsidRPr="00006C64">
        <w:rPr>
          <w:rStyle w:val="FootnoteReference"/>
          <w:rFonts w:eastAsia="Times New Roman" w:cs="Calibri"/>
          <w:color w:val="000000"/>
          <w:lang w:val="en-GB" w:eastAsia="en-AU"/>
        </w:rPr>
        <w:footnoteReference w:id="12"/>
      </w:r>
    </w:p>
    <w:p w14:paraId="4B618C61" w14:textId="77777777" w:rsidR="00466F5F" w:rsidRPr="00006C64" w:rsidRDefault="00466F5F" w:rsidP="00FD33D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Gender equity is near achievement in elementary and primary schooling as the Gender Parity Index (GPI) is close to 1, but this is not the case in secondary education, where the GPI remains less than 0.8. </w:t>
      </w:r>
      <w:r w:rsidRPr="00006C64">
        <w:rPr>
          <w:rFonts w:eastAsia="Times New Roman" w:cs="Calibri"/>
          <w:color w:val="000000"/>
          <w:lang w:val="en-GB" w:eastAsia="en-AU"/>
        </w:rPr>
        <w:lastRenderedPageBreak/>
        <w:t>At key transition points between Grade 2 and Grade 3, Grade 8 and 9 and from Grade 10 and 11, significant declines are most prominent and is one of the reasons for the push to change the education structure to 1:6:6 and remove the Year 8 and Year 10 examinations as a requirement for transition. </w:t>
      </w:r>
    </w:p>
    <w:p w14:paraId="78535481" w14:textId="7F8627A8" w:rsidR="00466F5F" w:rsidRPr="00006C64" w:rsidRDefault="00466F5F" w:rsidP="00FD33D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There are many reasons reported for low attendance and retention in PNG</w:t>
      </w:r>
      <w:r w:rsidR="00CB0ED5" w:rsidRPr="00006C64">
        <w:rPr>
          <w:rStyle w:val="FootnoteReference"/>
          <w:rFonts w:eastAsia="Times New Roman" w:cs="Calibri"/>
          <w:color w:val="000000"/>
          <w:lang w:val="en-GB" w:eastAsia="en-AU"/>
        </w:rPr>
        <w:footnoteReference w:id="13"/>
      </w:r>
      <w:r w:rsidRPr="00006C64">
        <w:rPr>
          <w:rFonts w:eastAsia="Times New Roman" w:cs="Calibri"/>
          <w:color w:val="000000"/>
          <w:lang w:val="en-GB" w:eastAsia="en-AU"/>
        </w:rPr>
        <w:t>. According to the DOE (201</w:t>
      </w:r>
      <w:r w:rsidR="00132C30" w:rsidRPr="00006C64">
        <w:rPr>
          <w:rFonts w:eastAsia="Times New Roman" w:cs="Calibri"/>
          <w:color w:val="000000"/>
          <w:lang w:val="en-GB" w:eastAsia="en-AU"/>
        </w:rPr>
        <w:t>6</w:t>
      </w:r>
      <w:r w:rsidRPr="00006C64">
        <w:rPr>
          <w:rFonts w:eastAsia="Times New Roman" w:cs="Calibri"/>
          <w:color w:val="000000"/>
          <w:lang w:val="en-GB" w:eastAsia="en-AU"/>
        </w:rPr>
        <w:t>) these include an insufficient number of schools to meet the school age population, long travel distances for children to travel to school, overcrowding with high student-teacher ratios, an inability of families to pay for school expenses and fees, a lack of community and family understanding of the role and importance of education, tribal fights, and natural disasters. </w:t>
      </w:r>
    </w:p>
    <w:p w14:paraId="2FDDCEF4" w14:textId="4F98BEBC" w:rsidR="00466F5F" w:rsidRPr="00006C64" w:rsidRDefault="00466F5F" w:rsidP="003D1D0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High teacher absenteeism, under-qualified teachers, limited teaching and learning resources, and inadequate school infrastructure, have all contributed to an inadequate learning environment where children drop out of school early. Even though boys and girls are </w:t>
      </w:r>
      <w:r w:rsidR="00213A21" w:rsidRPr="00006C64">
        <w:rPr>
          <w:rFonts w:eastAsia="Times New Roman" w:cs="Calibri"/>
          <w:color w:val="000000"/>
          <w:lang w:val="en-GB" w:eastAsia="en-AU"/>
        </w:rPr>
        <w:t xml:space="preserve">both </w:t>
      </w:r>
      <w:r w:rsidRPr="00006C64">
        <w:rPr>
          <w:rFonts w:eastAsia="Times New Roman" w:cs="Calibri"/>
          <w:color w:val="000000"/>
          <w:lang w:val="en-GB" w:eastAsia="en-AU"/>
        </w:rPr>
        <w:t>affected by these factors, girls experience significantly more disadvantage. </w:t>
      </w:r>
    </w:p>
    <w:p w14:paraId="6B59244E" w14:textId="161C310C" w:rsidR="00466F5F" w:rsidRPr="00006C64" w:rsidRDefault="00466F5F" w:rsidP="003D1D0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In more recent analysis</w:t>
      </w:r>
      <w:r w:rsidR="00182595" w:rsidRPr="00006C64">
        <w:rPr>
          <w:rFonts w:eastAsia="Times New Roman" w:cs="Calibri"/>
          <w:color w:val="000000"/>
          <w:lang w:val="en-GB" w:eastAsia="en-AU"/>
        </w:rPr>
        <w:t xml:space="preserve"> by the DOE</w:t>
      </w:r>
      <w:r w:rsidR="00182595" w:rsidRPr="00006C64">
        <w:rPr>
          <w:rStyle w:val="FootnoteReference"/>
          <w:rFonts w:eastAsia="Times New Roman" w:cs="Calibri"/>
          <w:color w:val="000000"/>
          <w:lang w:val="en-GB" w:eastAsia="en-AU"/>
        </w:rPr>
        <w:footnoteReference w:id="14"/>
      </w:r>
      <w:r w:rsidRPr="00006C64">
        <w:rPr>
          <w:rFonts w:eastAsia="Times New Roman" w:cs="Calibri"/>
          <w:color w:val="000000"/>
          <w:lang w:val="en-GB" w:eastAsia="en-AU"/>
        </w:rPr>
        <w:t xml:space="preserve">, several external factors were highlighted to explain gender differences in relation to retention, </w:t>
      </w:r>
      <w:r w:rsidR="00B416D7" w:rsidRPr="00006C64">
        <w:rPr>
          <w:rFonts w:eastAsia="Times New Roman" w:cs="Calibri"/>
          <w:color w:val="000000"/>
          <w:lang w:val="en-GB" w:eastAsia="en-AU"/>
        </w:rPr>
        <w:t>including</w:t>
      </w:r>
      <w:r w:rsidRPr="00006C64">
        <w:rPr>
          <w:rFonts w:eastAsia="Times New Roman" w:cs="Calibri"/>
          <w:color w:val="000000"/>
          <w:lang w:val="en-GB" w:eastAsia="en-AU"/>
        </w:rPr>
        <w:t xml:space="preserve"> cultural traditions and attitudes towards female education, especially in patrilineal cultures and areas with high rates of early marriage, adolescent pregnancy, and polygamy; and poverty which means female students are needed for domestic duties or subsidence farming, or families having limited resources to support a daughter’s education. </w:t>
      </w:r>
    </w:p>
    <w:p w14:paraId="7A0E9484" w14:textId="77777777" w:rsidR="00FD33D7" w:rsidRPr="00006C64" w:rsidRDefault="00466F5F" w:rsidP="003D1D07">
      <w:pPr>
        <w:jc w:val="both"/>
        <w:rPr>
          <w:rFonts w:eastAsia="Times New Roman" w:cs="Calibri"/>
          <w:color w:val="000000"/>
          <w:lang w:val="en-GB" w:eastAsia="en-AU"/>
        </w:rPr>
      </w:pPr>
      <w:r w:rsidRPr="00006C64">
        <w:rPr>
          <w:rFonts w:eastAsia="Times New Roman" w:cs="Calibri"/>
          <w:color w:val="000000"/>
          <w:lang w:val="en-GB" w:eastAsia="en-AU"/>
        </w:rPr>
        <w:t xml:space="preserve">Whilst many elementary teachers have received some orientation to the new SBC, few have received extensive training on how to use the teaching resources effectively and many schools do not have a complete set of resources. </w:t>
      </w:r>
    </w:p>
    <w:p w14:paraId="55D2B0FB" w14:textId="43DB868A" w:rsidR="00466F5F" w:rsidRPr="00006C64" w:rsidRDefault="00466F5F" w:rsidP="003D1D0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Insufficient curriculum materials, a lack of quality age-appropriate reading materials to support children’s early-grade literacy learning, and poor-quality school infrastructure, including teacher housing and classrooms, remain significant barriers to quality education provision in elementary</w:t>
      </w:r>
      <w:r w:rsidR="00BF0201" w:rsidRPr="00006C64">
        <w:rPr>
          <w:rStyle w:val="FootnoteReference"/>
          <w:rFonts w:eastAsia="Times New Roman" w:cs="Calibri"/>
          <w:color w:val="000000"/>
          <w:lang w:val="en-GB" w:eastAsia="en-AU"/>
        </w:rPr>
        <w:footnoteReference w:id="15"/>
      </w:r>
      <w:r w:rsidRPr="00006C64">
        <w:rPr>
          <w:rFonts w:eastAsia="Times New Roman" w:cs="Calibri"/>
          <w:color w:val="000000"/>
          <w:lang w:val="en-GB" w:eastAsia="en-AU"/>
        </w:rPr>
        <w:t xml:space="preserve">. </w:t>
      </w:r>
    </w:p>
    <w:p w14:paraId="0EDC75B6" w14:textId="77777777" w:rsidR="00466F5F" w:rsidRPr="00006C64" w:rsidRDefault="00466F5F" w:rsidP="003D1D0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The proportion of trained teachers at all education levels remains low due to limited access to formal education, low matriculation rates, and a rapidly expanding education system that has led to significant teacher shortfalls, particularly with the introduction of elementary. This has resulted in the mass recruitment of underqualified teachers. </w:t>
      </w:r>
    </w:p>
    <w:p w14:paraId="3A9C8981" w14:textId="77777777" w:rsidR="00466F5F" w:rsidRPr="00006C64" w:rsidRDefault="00466F5F" w:rsidP="00466F5F">
      <w:pPr>
        <w:spacing w:before="240" w:after="240"/>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Only 50 percent of elementary teachers are qualified, and community volunteer teachers are often used to fill teacher shortages. These volunteer teachers are not paid by the DOE and therefore rely on community contributions or livelihood activities for their income. This has contributed to low motivation and high absenteeism in teachers within the elementary sector.</w:t>
      </w:r>
    </w:p>
    <w:p w14:paraId="21A701BB" w14:textId="33D4B31D" w:rsidR="003D237F" w:rsidRPr="00006C64" w:rsidRDefault="00466F5F" w:rsidP="00BD4E66">
      <w:pPr>
        <w:jc w:val="both"/>
        <w:rPr>
          <w:rFonts w:eastAsia="Times New Roman" w:cs="Calibri"/>
          <w:color w:val="000000"/>
          <w:lang w:val="en-GB" w:eastAsia="en-AU"/>
        </w:rPr>
      </w:pPr>
      <w:r w:rsidRPr="00006C64">
        <w:rPr>
          <w:rFonts w:eastAsia="Times New Roman" w:cs="Calibri"/>
          <w:color w:val="000000"/>
          <w:lang w:val="en-GB" w:eastAsia="en-AU"/>
        </w:rPr>
        <w:t>DFAT’s new education program, PNG Partnerships for Improving Education (PIE), will build on the successes and achievements of PPF. PPF’s work, especially regarding teacher professional development, has emerged as a promising practice for future adaptation and development by the DOE. </w:t>
      </w:r>
    </w:p>
    <w:p w14:paraId="75A99AEE" w14:textId="77777777" w:rsidR="003D237F" w:rsidRPr="00006C64" w:rsidRDefault="003D237F">
      <w:pPr>
        <w:spacing w:before="40" w:after="160" w:line="288" w:lineRule="auto"/>
        <w:rPr>
          <w:rFonts w:eastAsia="Times New Roman" w:cs="Calibri"/>
          <w:color w:val="000000"/>
          <w:lang w:val="en-GB" w:eastAsia="en-AU"/>
        </w:rPr>
        <w:sectPr w:rsidR="003D237F" w:rsidRPr="00006C64" w:rsidSect="00C646E2">
          <w:pgSz w:w="11906" w:h="16838"/>
          <w:pgMar w:top="1744" w:right="1440" w:bottom="1440" w:left="1440" w:header="709" w:footer="708" w:gutter="0"/>
          <w:cols w:space="708"/>
          <w:docGrid w:linePitch="360"/>
        </w:sectPr>
      </w:pPr>
    </w:p>
    <w:p w14:paraId="5D070308" w14:textId="6E3E79F3" w:rsidR="007744E5" w:rsidRPr="00006C64" w:rsidRDefault="007744E5">
      <w:pPr>
        <w:spacing w:before="40" w:after="160" w:line="288" w:lineRule="auto"/>
        <w:rPr>
          <w:iCs/>
          <w:sz w:val="18"/>
          <w:szCs w:val="18"/>
          <w:lang w:val="en-GB"/>
        </w:rPr>
      </w:pPr>
    </w:p>
    <w:p w14:paraId="04DFD19A" w14:textId="77777777" w:rsidR="002978A5" w:rsidRDefault="007744E5" w:rsidP="002978A5">
      <w:pPr>
        <w:keepNext/>
        <w:jc w:val="center"/>
      </w:pPr>
      <w:r w:rsidRPr="00006C64">
        <w:rPr>
          <w:noProof/>
          <w:lang w:val="en-GB" w:eastAsia="en-US"/>
        </w:rPr>
        <w:drawing>
          <wp:inline distT="0" distB="0" distL="0" distR="0" wp14:anchorId="60E937EF" wp14:editId="789E4AE4">
            <wp:extent cx="4572574" cy="7352699"/>
            <wp:effectExtent l="0" t="0" r="0" b="635"/>
            <wp:docPr id="36" name="Picture 36" descr="This is a snippet from media reporting, it features a case study of a volunteer teacher who was supported through the PPF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his is a snippet from media reporting, it features a case study of a volunteer teacher who was supported through the PPF program"/>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77741" cy="7361007"/>
                    </a:xfrm>
                    <a:prstGeom prst="rect">
                      <a:avLst/>
                    </a:prstGeom>
                    <a:noFill/>
                  </pic:spPr>
                </pic:pic>
              </a:graphicData>
            </a:graphic>
          </wp:inline>
        </w:drawing>
      </w:r>
    </w:p>
    <w:p w14:paraId="5FB2941E" w14:textId="6560783F" w:rsidR="007744E5" w:rsidRPr="00006C64" w:rsidRDefault="002978A5" w:rsidP="002978A5">
      <w:pPr>
        <w:pStyle w:val="Caption"/>
        <w:jc w:val="center"/>
        <w:rPr>
          <w:lang w:val="en-GB" w:eastAsia="en-US"/>
        </w:rPr>
      </w:pPr>
      <w:r>
        <w:t xml:space="preserve">Figure </w:t>
      </w:r>
      <w:r>
        <w:fldChar w:fldCharType="begin"/>
      </w:r>
      <w:r>
        <w:instrText xml:space="preserve"> SEQ Figure \* ARABIC </w:instrText>
      </w:r>
      <w:r>
        <w:fldChar w:fldCharType="separate"/>
      </w:r>
      <w:r>
        <w:rPr>
          <w:noProof/>
        </w:rPr>
        <w:t>12</w:t>
      </w:r>
      <w:r>
        <w:fldChar w:fldCharType="end"/>
      </w:r>
    </w:p>
    <w:p w14:paraId="56B8E95C" w14:textId="06EECC95" w:rsidR="007744E5" w:rsidRPr="00006C64" w:rsidRDefault="007744E5">
      <w:pPr>
        <w:spacing w:before="40" w:after="160" w:line="288" w:lineRule="auto"/>
        <w:rPr>
          <w:rFonts w:eastAsia="Times New Roman" w:cs="Calibri"/>
          <w:iCs/>
          <w:color w:val="000000"/>
          <w:sz w:val="18"/>
          <w:szCs w:val="18"/>
          <w:lang w:val="en-GB" w:eastAsia="en-AU"/>
        </w:rPr>
      </w:pPr>
      <w:r w:rsidRPr="00006C64">
        <w:rPr>
          <w:rFonts w:eastAsia="Times New Roman" w:cs="Calibri"/>
          <w:color w:val="000000"/>
          <w:lang w:val="en-GB" w:eastAsia="en-AU"/>
        </w:rPr>
        <w:br w:type="page"/>
      </w:r>
    </w:p>
    <w:p w14:paraId="5B0B3796" w14:textId="246A5787" w:rsidR="007E546F" w:rsidRPr="00006C64" w:rsidRDefault="007E546F" w:rsidP="007E546F">
      <w:pPr>
        <w:pStyle w:val="Heading2"/>
        <w:rPr>
          <w:lang w:val="en-GB"/>
        </w:rPr>
      </w:pPr>
      <w:bookmarkStart w:id="32" w:name="_Toc105771728"/>
      <w:r w:rsidRPr="00006C64">
        <w:rPr>
          <w:lang w:val="en-GB"/>
        </w:rPr>
        <w:lastRenderedPageBreak/>
        <w:t>Governance arrangements</w:t>
      </w:r>
      <w:bookmarkEnd w:id="32"/>
      <w:r w:rsidRPr="00006C64">
        <w:rPr>
          <w:lang w:val="en-GB"/>
        </w:rPr>
        <w:t xml:space="preserve"> </w:t>
      </w:r>
    </w:p>
    <w:p w14:paraId="2349B5F7" w14:textId="56E9E74A" w:rsidR="001A3AF0" w:rsidRPr="00006C64" w:rsidRDefault="00BD7284" w:rsidP="001A3AF0">
      <w:pPr>
        <w:jc w:val="both"/>
        <w:rPr>
          <w:rFonts w:eastAsia="Times New Roman" w:cs="Calibri"/>
          <w:color w:val="000000"/>
          <w:lang w:val="en-GB" w:eastAsia="en-AU"/>
        </w:rPr>
      </w:pPr>
      <w:r w:rsidRPr="00006C64">
        <w:rPr>
          <w:rFonts w:eastAsia="Times New Roman" w:cs="Calibri"/>
          <w:color w:val="000000"/>
          <w:lang w:val="en-GB" w:eastAsia="en-AU"/>
        </w:rPr>
        <w:t xml:space="preserve">The </w:t>
      </w:r>
      <w:r w:rsidR="001A3AF0" w:rsidRPr="00006C64">
        <w:rPr>
          <w:rFonts w:eastAsia="Times New Roman" w:cs="Calibri"/>
          <w:color w:val="000000"/>
          <w:lang w:val="en-GB" w:eastAsia="en-AU"/>
        </w:rPr>
        <w:t xml:space="preserve">PPF </w:t>
      </w:r>
      <w:r w:rsidRPr="00006C64">
        <w:rPr>
          <w:rFonts w:eastAsia="Times New Roman" w:cs="Calibri"/>
          <w:color w:val="000000"/>
          <w:lang w:val="en-GB" w:eastAsia="en-AU"/>
        </w:rPr>
        <w:t xml:space="preserve">program </w:t>
      </w:r>
      <w:r w:rsidR="001A3AF0" w:rsidRPr="00006C64">
        <w:rPr>
          <w:rFonts w:eastAsia="Times New Roman" w:cs="Calibri"/>
          <w:color w:val="000000"/>
          <w:lang w:val="en-GB" w:eastAsia="en-AU"/>
        </w:rPr>
        <w:t xml:space="preserve">established and maintained comprehensive governance mechanisms to </w:t>
      </w:r>
      <w:r w:rsidR="00ED63EF" w:rsidRPr="00006C64">
        <w:rPr>
          <w:rFonts w:eastAsia="Times New Roman" w:cs="Calibri"/>
          <w:color w:val="000000"/>
          <w:lang w:val="en-GB" w:eastAsia="en-AU"/>
        </w:rPr>
        <w:t>maximise results</w:t>
      </w:r>
      <w:r w:rsidR="001A3AF0" w:rsidRPr="00006C64">
        <w:rPr>
          <w:rFonts w:eastAsia="Times New Roman" w:cs="Calibri"/>
          <w:color w:val="000000"/>
          <w:lang w:val="en-GB" w:eastAsia="en-AU"/>
        </w:rPr>
        <w:t xml:space="preserve"> through a transparent and collaborative approach. </w:t>
      </w:r>
    </w:p>
    <w:p w14:paraId="5DD68A6A" w14:textId="1249172B" w:rsidR="001A3AF0" w:rsidRPr="00006C64" w:rsidRDefault="001A3AF0" w:rsidP="001A3AF0">
      <w:pPr>
        <w:jc w:val="both"/>
        <w:rPr>
          <w:rFonts w:eastAsia="Times New Roman" w:cs="Calibri"/>
          <w:color w:val="000000"/>
          <w:lang w:val="en-GB" w:eastAsia="en-AU"/>
        </w:rPr>
      </w:pPr>
      <w:r w:rsidRPr="00006C64">
        <w:rPr>
          <w:rFonts w:eastAsia="Times New Roman" w:cs="Calibri"/>
          <w:color w:val="000000"/>
          <w:lang w:val="en-GB" w:eastAsia="en-AU"/>
        </w:rPr>
        <w:t>In the first two years, when PPF Education and Health were combined</w:t>
      </w:r>
      <w:r w:rsidR="00154329" w:rsidRPr="00006C64">
        <w:rPr>
          <w:rFonts w:eastAsia="Times New Roman" w:cs="Calibri"/>
          <w:color w:val="000000"/>
          <w:lang w:val="en-GB" w:eastAsia="en-AU"/>
        </w:rPr>
        <w:t xml:space="preserve"> e</w:t>
      </w:r>
      <w:r w:rsidRPr="00006C64">
        <w:rPr>
          <w:rFonts w:eastAsia="Times New Roman" w:cs="Calibri"/>
          <w:color w:val="000000"/>
          <w:lang w:val="en-GB" w:eastAsia="en-AU"/>
        </w:rPr>
        <w:t xml:space="preserve">ach consortium established their own steering committees, and most provinces established sub-national committees with the PDOE to oversee project implementation. While these were effective at a project and subnational level, strategic engagement with the DOE and </w:t>
      </w:r>
      <w:r w:rsidR="00AC41AA" w:rsidRPr="00006C64">
        <w:rPr>
          <w:rFonts w:eastAsia="Times New Roman" w:cs="Calibri"/>
          <w:color w:val="000000"/>
          <w:lang w:val="en-GB" w:eastAsia="en-AU"/>
        </w:rPr>
        <w:t>DFAT</w:t>
      </w:r>
      <w:r w:rsidR="0043138E" w:rsidRPr="00006C64">
        <w:rPr>
          <w:rFonts w:eastAsia="Times New Roman" w:cs="Calibri"/>
          <w:color w:val="000000"/>
          <w:lang w:val="en-GB" w:eastAsia="en-AU"/>
        </w:rPr>
        <w:t xml:space="preserve"> </w:t>
      </w:r>
      <w:r w:rsidRPr="00006C64">
        <w:rPr>
          <w:rFonts w:eastAsia="Times New Roman" w:cs="Calibri"/>
          <w:color w:val="000000"/>
          <w:lang w:val="en-GB" w:eastAsia="en-AU"/>
        </w:rPr>
        <w:t>was limited to bilateral negotiations</w:t>
      </w:r>
      <w:r w:rsidR="00197C18" w:rsidRPr="00006C64">
        <w:rPr>
          <w:rFonts w:eastAsia="Times New Roman" w:cs="Calibri"/>
          <w:color w:val="000000"/>
          <w:lang w:val="en-GB" w:eastAsia="en-AU"/>
        </w:rPr>
        <w:t xml:space="preserve"> and, at the start at least, this constrained PPF’s progress</w:t>
      </w:r>
      <w:r w:rsidRPr="00006C64">
        <w:rPr>
          <w:rFonts w:eastAsia="Times New Roman" w:cs="Calibri"/>
          <w:color w:val="000000"/>
          <w:lang w:val="en-GB" w:eastAsia="en-AU"/>
        </w:rPr>
        <w:t xml:space="preserve">. </w:t>
      </w:r>
    </w:p>
    <w:p w14:paraId="0A88DB81" w14:textId="45B761F2" w:rsidR="001A3AF0" w:rsidRPr="00006C64" w:rsidRDefault="001A3AF0" w:rsidP="001A3AF0">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By mid-2019, PPF, </w:t>
      </w:r>
      <w:r w:rsidR="00AC41AA" w:rsidRPr="00006C64">
        <w:rPr>
          <w:rFonts w:eastAsia="Times New Roman" w:cs="Calibri"/>
          <w:color w:val="000000"/>
          <w:lang w:val="en-GB" w:eastAsia="en-AU"/>
        </w:rPr>
        <w:t>DFAT</w:t>
      </w:r>
      <w:r w:rsidRPr="00006C64">
        <w:rPr>
          <w:rFonts w:eastAsia="Times New Roman" w:cs="Calibri"/>
          <w:color w:val="000000"/>
          <w:lang w:val="en-GB" w:eastAsia="en-AU"/>
        </w:rPr>
        <w:t xml:space="preserve"> and DOE committed to establish an overarching governance structure. A </w:t>
      </w:r>
      <w:r w:rsidRPr="00006C64">
        <w:rPr>
          <w:rFonts w:eastAsia="Times New Roman" w:cs="Calibri"/>
          <w:i/>
          <w:iCs/>
          <w:color w:val="000000"/>
          <w:lang w:val="en-GB" w:eastAsia="en-AU"/>
        </w:rPr>
        <w:t>Memorandum of Understanding</w:t>
      </w:r>
      <w:r w:rsidRPr="00006C64">
        <w:rPr>
          <w:rFonts w:eastAsia="Times New Roman" w:cs="Calibri"/>
          <w:color w:val="000000"/>
          <w:lang w:val="en-GB" w:eastAsia="en-AU"/>
        </w:rPr>
        <w:t xml:space="preserve"> (MoU) </w:t>
      </w:r>
      <w:r w:rsidR="00ED63EF" w:rsidRPr="00006C64">
        <w:rPr>
          <w:rFonts w:eastAsia="Times New Roman" w:cs="Calibri"/>
          <w:color w:val="000000"/>
          <w:lang w:val="en-GB" w:eastAsia="en-AU"/>
        </w:rPr>
        <w:t xml:space="preserve">that formalised the roles and responsibilities of </w:t>
      </w:r>
      <w:r w:rsidRPr="00006C64">
        <w:rPr>
          <w:rFonts w:eastAsia="Times New Roman" w:cs="Calibri"/>
          <w:color w:val="000000"/>
          <w:lang w:val="en-GB" w:eastAsia="en-AU"/>
        </w:rPr>
        <w:t>the three lead NGOs (CARE International, World Vision and Save the Children), DOE, and the PPF program. The establishment of the NOC followed in late 2019, providing critical strategic oversight and direction to the program. Since this time, five National Oversight Committee meetings have been held. </w:t>
      </w:r>
    </w:p>
    <w:p w14:paraId="3F5992EB" w14:textId="77777777" w:rsidR="001A3AF0" w:rsidRPr="00006C64" w:rsidRDefault="001A3AF0" w:rsidP="001A3AF0">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The NOC approved Teacher Education and Research and Learning Technical Working Groups (TWG) further enhanced partnership, coordination, and collaboration among the key PPF stakeholders and importantly with DOE. The two TWGs facilitated effective partnership with government and productive engagement regarding the strategic direction of the program especially as it related to teacher education and research and learning to generate evidence in support of resource allocation and strengthened and/or new government policy. </w:t>
      </w:r>
    </w:p>
    <w:p w14:paraId="6A661DE8" w14:textId="114BE4E5" w:rsidR="001A3AF0" w:rsidRPr="00006C64" w:rsidRDefault="001A3AF0" w:rsidP="001A3AF0">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The </w:t>
      </w:r>
      <w:r w:rsidR="007418AE" w:rsidRPr="00006C64">
        <w:rPr>
          <w:rFonts w:eastAsia="Times New Roman" w:cs="Calibri"/>
          <w:color w:val="000000"/>
          <w:lang w:val="en-GB" w:eastAsia="en-AU"/>
        </w:rPr>
        <w:t>grantees</w:t>
      </w:r>
      <w:r w:rsidRPr="00006C64">
        <w:rPr>
          <w:rFonts w:eastAsia="Times New Roman" w:cs="Calibri"/>
          <w:color w:val="000000"/>
          <w:lang w:val="en-GB" w:eastAsia="en-AU"/>
        </w:rPr>
        <w:t xml:space="preserve"> were also active </w:t>
      </w:r>
      <w:r w:rsidR="00ED4B65" w:rsidRPr="00006C64">
        <w:rPr>
          <w:rFonts w:eastAsia="Times New Roman" w:cs="Calibri"/>
          <w:color w:val="000000"/>
          <w:lang w:val="en-GB" w:eastAsia="en-AU"/>
        </w:rPr>
        <w:t>i</w:t>
      </w:r>
      <w:r w:rsidRPr="00006C64">
        <w:rPr>
          <w:rFonts w:eastAsia="Times New Roman" w:cs="Calibri"/>
          <w:color w:val="000000"/>
          <w:lang w:val="en-GB" w:eastAsia="en-AU"/>
        </w:rPr>
        <w:t xml:space="preserve">n the EERRP response, enabling these meetings to serve as updates on COVID-19 response activities that were harmonised with PPF activities as part of the program’s </w:t>
      </w:r>
      <w:r w:rsidR="00ED63EF" w:rsidRPr="00006C64">
        <w:rPr>
          <w:rFonts w:eastAsia="Times New Roman" w:cs="Calibri"/>
          <w:color w:val="000000"/>
          <w:lang w:val="en-GB" w:eastAsia="en-AU"/>
        </w:rPr>
        <w:t>adaption</w:t>
      </w:r>
      <w:r w:rsidRPr="00006C64">
        <w:rPr>
          <w:rFonts w:eastAsia="Times New Roman" w:cs="Calibri"/>
          <w:color w:val="000000"/>
          <w:lang w:val="en-GB" w:eastAsia="en-AU"/>
        </w:rPr>
        <w:t>. </w:t>
      </w:r>
    </w:p>
    <w:p w14:paraId="6A9633A2" w14:textId="45500704" w:rsidR="001A3AF0" w:rsidRPr="00006C64" w:rsidRDefault="001A3AF0" w:rsidP="001A3AF0">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In addition to consortium steering committees established to provide oversight of the projects, the lead </w:t>
      </w:r>
      <w:r w:rsidR="00ED63EF" w:rsidRPr="00006C64">
        <w:rPr>
          <w:rFonts w:eastAsia="Times New Roman" w:cs="Calibri"/>
          <w:color w:val="000000"/>
          <w:lang w:val="en-GB" w:eastAsia="en-AU"/>
        </w:rPr>
        <w:t xml:space="preserve">NGO </w:t>
      </w:r>
      <w:r w:rsidRPr="00006C64">
        <w:rPr>
          <w:rFonts w:eastAsia="Times New Roman" w:cs="Calibri"/>
          <w:color w:val="000000"/>
          <w:lang w:val="en-GB" w:eastAsia="en-AU"/>
        </w:rPr>
        <w:t>also maintained project</w:t>
      </w:r>
      <w:r w:rsidR="00EB2884" w:rsidRPr="00006C64">
        <w:rPr>
          <w:rFonts w:eastAsia="Times New Roman" w:cs="Calibri"/>
          <w:color w:val="000000"/>
          <w:lang w:val="en-GB" w:eastAsia="en-AU"/>
        </w:rPr>
        <w:t>-</w:t>
      </w:r>
      <w:r w:rsidRPr="00006C64">
        <w:rPr>
          <w:rFonts w:eastAsia="Times New Roman" w:cs="Calibri"/>
          <w:color w:val="000000"/>
          <w:lang w:val="en-GB" w:eastAsia="en-AU"/>
        </w:rPr>
        <w:t>level committees at the provincial level with government counterparts, PDOE and district education office stakeholders. These committees were pivotal for planning project activities, collectively reviewing progress and planning for response activities regarding school closures and openings during the COVID-19 pandemic.  </w:t>
      </w:r>
    </w:p>
    <w:p w14:paraId="1F47AC57" w14:textId="4720962E" w:rsidR="001A3AF0" w:rsidRPr="00006C64" w:rsidRDefault="001A3AF0" w:rsidP="001A3AF0">
      <w:pPr>
        <w:jc w:val="both"/>
        <w:rPr>
          <w:rFonts w:eastAsia="Times New Roman" w:cs="Calibri"/>
          <w:color w:val="000000"/>
          <w:lang w:val="en-GB" w:eastAsia="en-AU"/>
        </w:rPr>
      </w:pPr>
      <w:r w:rsidRPr="00006C64">
        <w:rPr>
          <w:rFonts w:eastAsia="Times New Roman" w:cs="Calibri"/>
          <w:color w:val="000000"/>
          <w:lang w:val="en-GB" w:eastAsia="en-AU"/>
        </w:rPr>
        <w:t>At the program management level, PPF h</w:t>
      </w:r>
      <w:r w:rsidR="00BD7284" w:rsidRPr="00006C64">
        <w:rPr>
          <w:rFonts w:eastAsia="Times New Roman" w:cs="Calibri"/>
          <w:color w:val="000000"/>
          <w:lang w:val="en-GB" w:eastAsia="en-AU"/>
        </w:rPr>
        <w:t>eld</w:t>
      </w:r>
      <w:r w:rsidRPr="00006C64">
        <w:rPr>
          <w:rFonts w:eastAsia="Times New Roman" w:cs="Calibri"/>
          <w:color w:val="000000"/>
          <w:lang w:val="en-GB" w:eastAsia="en-AU"/>
        </w:rPr>
        <w:t xml:space="preserve"> bi-monthly meetings with grant recipients to ensure activities stayed on track and complied with government expectations. There were periods during the pandemic when additional grantee coordination meetings were convened to keep </w:t>
      </w:r>
      <w:r w:rsidR="00ED63EF" w:rsidRPr="00006C64">
        <w:rPr>
          <w:rFonts w:eastAsia="Times New Roman" w:cs="Calibri"/>
          <w:color w:val="000000"/>
          <w:lang w:val="en-GB" w:eastAsia="en-AU"/>
        </w:rPr>
        <w:t xml:space="preserve">abreast </w:t>
      </w:r>
      <w:r w:rsidRPr="00006C64">
        <w:rPr>
          <w:rFonts w:eastAsia="Times New Roman" w:cs="Calibri"/>
          <w:color w:val="000000"/>
          <w:lang w:val="en-GB" w:eastAsia="en-AU"/>
        </w:rPr>
        <w:t xml:space="preserve">of the </w:t>
      </w:r>
      <w:r w:rsidR="00B204BF" w:rsidRPr="00006C64">
        <w:rPr>
          <w:rFonts w:eastAsia="Times New Roman" w:cs="Calibri"/>
          <w:color w:val="000000"/>
          <w:lang w:val="en-GB" w:eastAsia="en-AU"/>
        </w:rPr>
        <w:t>COVID-19</w:t>
      </w:r>
      <w:r w:rsidRPr="00006C64">
        <w:rPr>
          <w:rFonts w:eastAsia="Times New Roman" w:cs="Calibri"/>
          <w:color w:val="000000"/>
          <w:lang w:val="en-GB" w:eastAsia="en-AU"/>
        </w:rPr>
        <w:t xml:space="preserve"> context for each project. This was an important risk management measure that helped </w:t>
      </w:r>
      <w:r w:rsidR="00ED63EF" w:rsidRPr="00006C64">
        <w:rPr>
          <w:rFonts w:eastAsia="Times New Roman" w:cs="Calibri"/>
          <w:color w:val="000000"/>
          <w:lang w:val="en-GB" w:eastAsia="en-AU"/>
        </w:rPr>
        <w:t xml:space="preserve">both PPF and </w:t>
      </w:r>
      <w:r w:rsidR="00AC41AA" w:rsidRPr="00006C64">
        <w:rPr>
          <w:rFonts w:eastAsia="Times New Roman" w:cs="Calibri"/>
          <w:color w:val="000000"/>
          <w:lang w:val="en-GB" w:eastAsia="en-AU"/>
        </w:rPr>
        <w:t>DFAT</w:t>
      </w:r>
      <w:r w:rsidR="0043138E" w:rsidRPr="00006C64">
        <w:rPr>
          <w:rFonts w:eastAsia="Times New Roman" w:cs="Calibri"/>
          <w:color w:val="000000"/>
          <w:lang w:val="en-GB" w:eastAsia="en-AU"/>
        </w:rPr>
        <w:t xml:space="preserve"> </w:t>
      </w:r>
      <w:r w:rsidR="00ED63EF" w:rsidRPr="00006C64">
        <w:rPr>
          <w:rFonts w:eastAsia="Times New Roman" w:cs="Calibri"/>
          <w:color w:val="000000"/>
          <w:lang w:val="en-GB" w:eastAsia="en-AU"/>
        </w:rPr>
        <w:t xml:space="preserve">retain awareness </w:t>
      </w:r>
      <w:r w:rsidRPr="00006C64">
        <w:rPr>
          <w:rFonts w:eastAsia="Times New Roman" w:cs="Calibri"/>
          <w:color w:val="000000"/>
          <w:lang w:val="en-GB" w:eastAsia="en-AU"/>
        </w:rPr>
        <w:t xml:space="preserve">of the challenges and mitigation strategies </w:t>
      </w:r>
      <w:r w:rsidR="00ED63EF" w:rsidRPr="00006C64">
        <w:rPr>
          <w:rFonts w:eastAsia="Times New Roman" w:cs="Calibri"/>
          <w:color w:val="000000"/>
          <w:lang w:val="en-GB" w:eastAsia="en-AU"/>
        </w:rPr>
        <w:t>being employed or considered to support activity completion</w:t>
      </w:r>
      <w:r w:rsidRPr="00006C64">
        <w:rPr>
          <w:rFonts w:eastAsia="Times New Roman" w:cs="Calibri"/>
          <w:color w:val="000000"/>
          <w:lang w:val="en-GB" w:eastAsia="en-AU"/>
        </w:rPr>
        <w:t xml:space="preserve">. </w:t>
      </w:r>
    </w:p>
    <w:p w14:paraId="1BAB3AF5" w14:textId="04BB96DF" w:rsidR="001A3AF0" w:rsidRPr="00006C64" w:rsidRDefault="001A3AF0" w:rsidP="001A3AF0">
      <w:pPr>
        <w:jc w:val="both"/>
        <w:rPr>
          <w:rFonts w:eastAsia="Times New Roman" w:cs="Calibri"/>
          <w:color w:val="000000"/>
          <w:lang w:val="en-GB" w:eastAsia="en-AU"/>
        </w:rPr>
      </w:pPr>
      <w:r w:rsidRPr="00006C64">
        <w:rPr>
          <w:rFonts w:eastAsia="Times New Roman" w:cs="Calibri"/>
          <w:color w:val="000000"/>
          <w:lang w:val="en-GB" w:eastAsia="en-AU"/>
        </w:rPr>
        <w:t>These meetings ensured that when travel restrictions and school closures disrupted the implementation of activities, other office-based activities continued</w:t>
      </w:r>
      <w:r w:rsidR="00ED63EF" w:rsidRPr="00006C64">
        <w:rPr>
          <w:rFonts w:eastAsia="Times New Roman" w:cs="Calibri"/>
          <w:color w:val="000000"/>
          <w:lang w:val="en-GB" w:eastAsia="en-AU"/>
        </w:rPr>
        <w:t>, enabling</w:t>
      </w:r>
      <w:r w:rsidRPr="00006C64">
        <w:rPr>
          <w:rFonts w:eastAsia="Times New Roman" w:cs="Calibri"/>
          <w:color w:val="000000"/>
          <w:lang w:val="en-GB" w:eastAsia="en-AU"/>
        </w:rPr>
        <w:t xml:space="preserve"> project teams </w:t>
      </w:r>
      <w:r w:rsidR="00ED63EF" w:rsidRPr="00006C64">
        <w:rPr>
          <w:rFonts w:eastAsia="Times New Roman" w:cs="Calibri"/>
          <w:color w:val="000000"/>
          <w:lang w:val="en-GB" w:eastAsia="en-AU"/>
        </w:rPr>
        <w:t xml:space="preserve">to </w:t>
      </w:r>
      <w:r w:rsidRPr="00006C64">
        <w:rPr>
          <w:rFonts w:eastAsia="Times New Roman" w:cs="Calibri"/>
          <w:color w:val="000000"/>
          <w:lang w:val="en-GB" w:eastAsia="en-AU"/>
        </w:rPr>
        <w:t xml:space="preserve">return when possible. Weekly catch-up meetings were also instituted with grantees to monitor context challenges over the </w:t>
      </w:r>
      <w:proofErr w:type="spellStart"/>
      <w:r w:rsidRPr="00006C64">
        <w:rPr>
          <w:rFonts w:eastAsia="Times New Roman" w:cs="Calibri"/>
          <w:color w:val="000000"/>
          <w:lang w:val="en-GB" w:eastAsia="en-AU"/>
        </w:rPr>
        <w:t>endline</w:t>
      </w:r>
      <w:proofErr w:type="spellEnd"/>
      <w:r w:rsidRPr="00006C64">
        <w:rPr>
          <w:rFonts w:eastAsia="Times New Roman" w:cs="Calibri"/>
          <w:color w:val="000000"/>
          <w:lang w:val="en-GB" w:eastAsia="en-AU"/>
        </w:rPr>
        <w:t xml:space="preserve"> evaluation period</w:t>
      </w:r>
      <w:r w:rsidR="00ED63EF" w:rsidRPr="00006C64">
        <w:rPr>
          <w:rFonts w:eastAsia="Times New Roman" w:cs="Calibri"/>
          <w:color w:val="000000"/>
          <w:lang w:val="en-GB" w:eastAsia="en-AU"/>
        </w:rPr>
        <w:t xml:space="preserve">, and from </w:t>
      </w:r>
      <w:r w:rsidRPr="00006C64">
        <w:rPr>
          <w:rFonts w:eastAsia="Times New Roman" w:cs="Calibri"/>
          <w:color w:val="000000"/>
          <w:lang w:val="en-GB" w:eastAsia="en-AU"/>
        </w:rPr>
        <w:t xml:space="preserve">January 2022, </w:t>
      </w:r>
      <w:r w:rsidR="00ED63EF" w:rsidRPr="00006C64">
        <w:rPr>
          <w:rFonts w:eastAsia="Times New Roman" w:cs="Calibri"/>
          <w:color w:val="000000"/>
          <w:lang w:val="en-GB" w:eastAsia="en-AU"/>
        </w:rPr>
        <w:t>w</w:t>
      </w:r>
      <w:r w:rsidRPr="00006C64">
        <w:rPr>
          <w:rFonts w:eastAsia="Times New Roman" w:cs="Calibri"/>
          <w:color w:val="000000"/>
          <w:lang w:val="en-GB" w:eastAsia="en-AU"/>
        </w:rPr>
        <w:t xml:space="preserve">eekly </w:t>
      </w:r>
      <w:r w:rsidR="00ED63EF" w:rsidRPr="00006C64">
        <w:rPr>
          <w:rFonts w:eastAsia="Times New Roman" w:cs="Calibri"/>
          <w:color w:val="000000"/>
          <w:lang w:val="en-GB" w:eastAsia="en-AU"/>
        </w:rPr>
        <w:t xml:space="preserve">grant closure </w:t>
      </w:r>
      <w:r w:rsidRPr="00006C64">
        <w:rPr>
          <w:rFonts w:eastAsia="Times New Roman" w:cs="Calibri"/>
          <w:color w:val="000000"/>
          <w:lang w:val="en-GB" w:eastAsia="en-AU"/>
        </w:rPr>
        <w:t xml:space="preserve">meetings </w:t>
      </w:r>
      <w:r w:rsidR="00ED63EF" w:rsidRPr="00006C64">
        <w:rPr>
          <w:rFonts w:eastAsia="Times New Roman" w:cs="Calibri"/>
          <w:color w:val="000000"/>
          <w:lang w:val="en-GB" w:eastAsia="en-AU"/>
        </w:rPr>
        <w:t>were convened with each grantee</w:t>
      </w:r>
      <w:r w:rsidRPr="00006C64">
        <w:rPr>
          <w:rFonts w:eastAsia="Times New Roman" w:cs="Calibri"/>
          <w:color w:val="000000"/>
          <w:lang w:val="en-GB" w:eastAsia="en-AU"/>
        </w:rPr>
        <w:t xml:space="preserve">. </w:t>
      </w:r>
    </w:p>
    <w:p w14:paraId="13018912" w14:textId="1E368940" w:rsidR="001A3AF0" w:rsidRPr="00006C64" w:rsidRDefault="001A3AF0" w:rsidP="001A3AF0">
      <w:pPr>
        <w:jc w:val="both"/>
        <w:rPr>
          <w:rFonts w:eastAsia="Times New Roman" w:cs="Calibri"/>
          <w:color w:val="000000"/>
          <w:lang w:val="en-GB" w:eastAsia="en-AU"/>
        </w:rPr>
      </w:pPr>
      <w:r w:rsidRPr="00006C64">
        <w:rPr>
          <w:rFonts w:eastAsia="Times New Roman" w:cs="Calibri"/>
          <w:color w:val="000000"/>
          <w:lang w:val="en-GB" w:eastAsia="en-AU"/>
        </w:rPr>
        <w:t>Outside of the regular meetings, special meetings were</w:t>
      </w:r>
      <w:r w:rsidR="00ED63EF" w:rsidRPr="00006C64">
        <w:rPr>
          <w:rFonts w:eastAsia="Times New Roman" w:cs="Calibri"/>
          <w:color w:val="000000"/>
          <w:lang w:val="en-GB" w:eastAsia="en-AU"/>
        </w:rPr>
        <w:t xml:space="preserve"> also</w:t>
      </w:r>
      <w:r w:rsidRPr="00006C64">
        <w:rPr>
          <w:rFonts w:eastAsia="Times New Roman" w:cs="Calibri"/>
          <w:color w:val="000000"/>
          <w:lang w:val="en-GB" w:eastAsia="en-AU"/>
        </w:rPr>
        <w:t xml:space="preserve"> called with the grantees to discuss and deal with specific issues of concern. These included opportunistic theft of assets, work plans, budgets, and for fraud related matters. Other meetings of note were around the six-monthly progress reports w</w:t>
      </w:r>
      <w:r w:rsidR="00815245" w:rsidRPr="00006C64">
        <w:rPr>
          <w:rFonts w:eastAsia="Times New Roman" w:cs="Calibri"/>
          <w:color w:val="000000"/>
          <w:lang w:val="en-GB" w:eastAsia="en-AU"/>
        </w:rPr>
        <w:t>h</w:t>
      </w:r>
      <w:r w:rsidRPr="00006C64">
        <w:rPr>
          <w:rFonts w:eastAsia="Times New Roman" w:cs="Calibri"/>
          <w:color w:val="000000"/>
          <w:lang w:val="en-GB" w:eastAsia="en-AU"/>
        </w:rPr>
        <w:t xml:space="preserve">ere PPF provided feedback to the grantees to support continued improvements in the quality of report submissions.  </w:t>
      </w:r>
    </w:p>
    <w:p w14:paraId="11340C3F" w14:textId="1B3D1F79" w:rsidR="00DC2FE8" w:rsidRPr="00006C64" w:rsidRDefault="000468C3" w:rsidP="00D76B14">
      <w:pPr>
        <w:spacing w:before="240"/>
        <w:jc w:val="both"/>
        <w:rPr>
          <w:rFonts w:ascii="Times New Roman" w:eastAsia="Times New Roman" w:hAnsi="Times New Roman" w:cs="Times New Roman"/>
          <w:color w:val="C00000"/>
          <w:sz w:val="24"/>
          <w:szCs w:val="24"/>
          <w:lang w:val="en-GB" w:eastAsia="en-AU"/>
        </w:rPr>
      </w:pPr>
      <w:r>
        <w:rPr>
          <w:rFonts w:ascii="Times New Roman" w:eastAsia="Times New Roman" w:hAnsi="Times New Roman" w:cs="Times New Roman"/>
          <w:noProof/>
          <w:color w:val="C00000"/>
          <w:sz w:val="24"/>
          <w:szCs w:val="24"/>
          <w:lang w:val="en-GB" w:eastAsia="en-AU"/>
        </w:rPr>
        <w:lastRenderedPageBreak/>
        <w:drawing>
          <wp:inline distT="0" distB="0" distL="0" distR="0" wp14:anchorId="2A865B71" wp14:editId="6BAC17F8">
            <wp:extent cx="5759450" cy="3317875"/>
            <wp:effectExtent l="0" t="0" r="0" b="0"/>
            <wp:docPr id="468" name="Picture 468" descr="Table depicting the Program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Table depicting the Program Level."/>
                    <pic:cNvPicPr/>
                  </pic:nvPicPr>
                  <pic:blipFill>
                    <a:blip r:embed="rId81"/>
                    <a:stretch>
                      <a:fillRect/>
                    </a:stretch>
                  </pic:blipFill>
                  <pic:spPr>
                    <a:xfrm>
                      <a:off x="0" y="0"/>
                      <a:ext cx="5759450" cy="3317875"/>
                    </a:xfrm>
                    <a:prstGeom prst="rect">
                      <a:avLst/>
                    </a:prstGeom>
                  </pic:spPr>
                </pic:pic>
              </a:graphicData>
            </a:graphic>
          </wp:inline>
        </w:drawing>
      </w:r>
    </w:p>
    <w:p w14:paraId="4D6FFF9D" w14:textId="7B3AB26B" w:rsidR="00533C2D" w:rsidRPr="00006C64" w:rsidRDefault="000468C3" w:rsidP="003D1D07">
      <w:pPr>
        <w:rPr>
          <w:rFonts w:eastAsia="Times New Roman" w:cs="Calibri"/>
          <w:sz w:val="18"/>
          <w:szCs w:val="18"/>
          <w:lang w:val="en-GB" w:eastAsia="en-AU"/>
        </w:rPr>
      </w:pPr>
      <w:r>
        <w:rPr>
          <w:rFonts w:eastAsia="Times New Roman" w:cs="Calibri"/>
          <w:noProof/>
          <w:sz w:val="18"/>
          <w:szCs w:val="18"/>
          <w:lang w:val="en-GB" w:eastAsia="en-AU"/>
        </w:rPr>
        <w:drawing>
          <wp:inline distT="0" distB="0" distL="0" distR="0" wp14:anchorId="15DBAB0F" wp14:editId="44206AC6">
            <wp:extent cx="5759450" cy="4347845"/>
            <wp:effectExtent l="0" t="0" r="0" b="0"/>
            <wp:docPr id="13" name="Picture 13" descr="Table depicting Project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 depicting Project Level."/>
                    <pic:cNvPicPr/>
                  </pic:nvPicPr>
                  <pic:blipFill>
                    <a:blip r:embed="rId82"/>
                    <a:stretch>
                      <a:fillRect/>
                    </a:stretch>
                  </pic:blipFill>
                  <pic:spPr>
                    <a:xfrm>
                      <a:off x="0" y="0"/>
                      <a:ext cx="5759450" cy="4347845"/>
                    </a:xfrm>
                    <a:prstGeom prst="rect">
                      <a:avLst/>
                    </a:prstGeom>
                  </pic:spPr>
                </pic:pic>
              </a:graphicData>
            </a:graphic>
          </wp:inline>
        </w:drawing>
      </w:r>
      <w:r w:rsidR="00533C2D" w:rsidRPr="00006C64">
        <w:rPr>
          <w:rFonts w:eastAsia="Times New Roman" w:cs="Calibri"/>
          <w:sz w:val="18"/>
          <w:szCs w:val="18"/>
          <w:lang w:val="en-GB" w:eastAsia="en-AU"/>
        </w:rPr>
        <w:br w:type="page"/>
      </w:r>
    </w:p>
    <w:p w14:paraId="5622E75F" w14:textId="77777777" w:rsidR="006525BD" w:rsidRPr="00006C64" w:rsidRDefault="006525BD" w:rsidP="006525BD">
      <w:pPr>
        <w:spacing w:after="0"/>
        <w:jc w:val="both"/>
        <w:rPr>
          <w:rFonts w:asciiTheme="majorHAnsi" w:hAnsiTheme="majorHAnsi" w:cstheme="majorHAnsi"/>
          <w:lang w:val="en-GB"/>
        </w:rPr>
      </w:pPr>
    </w:p>
    <w:p w14:paraId="17E5F9CE" w14:textId="77777777" w:rsidR="003D237F" w:rsidRPr="00006C64" w:rsidRDefault="003D237F" w:rsidP="006525BD">
      <w:pPr>
        <w:spacing w:after="0"/>
        <w:jc w:val="both"/>
        <w:rPr>
          <w:rFonts w:asciiTheme="majorHAnsi" w:hAnsiTheme="majorHAnsi" w:cstheme="majorHAnsi"/>
          <w:lang w:val="en-GB"/>
        </w:rPr>
      </w:pPr>
    </w:p>
    <w:p w14:paraId="458293C9" w14:textId="77777777" w:rsidR="003D237F" w:rsidRPr="00006C64" w:rsidRDefault="003D237F" w:rsidP="006525BD">
      <w:pPr>
        <w:spacing w:after="0"/>
        <w:jc w:val="both"/>
        <w:rPr>
          <w:rFonts w:asciiTheme="majorHAnsi" w:hAnsiTheme="majorHAnsi" w:cstheme="majorHAnsi"/>
          <w:lang w:val="en-GB"/>
        </w:rPr>
      </w:pPr>
    </w:p>
    <w:p w14:paraId="52BC84F7" w14:textId="77777777" w:rsidR="00A702F6" w:rsidRPr="00006C64" w:rsidRDefault="00A702F6" w:rsidP="006525BD">
      <w:pPr>
        <w:spacing w:after="0"/>
        <w:jc w:val="both"/>
        <w:rPr>
          <w:rFonts w:asciiTheme="majorHAnsi" w:hAnsiTheme="majorHAnsi" w:cstheme="majorHAnsi"/>
          <w:lang w:val="en-GB"/>
        </w:rPr>
      </w:pPr>
    </w:p>
    <w:p w14:paraId="1413113D" w14:textId="77777777" w:rsidR="006525BD" w:rsidRPr="00006C64" w:rsidRDefault="006525BD" w:rsidP="006525BD">
      <w:pPr>
        <w:spacing w:after="0"/>
        <w:jc w:val="both"/>
        <w:rPr>
          <w:rFonts w:asciiTheme="majorHAnsi" w:hAnsiTheme="majorHAnsi" w:cstheme="majorHAnsi"/>
          <w:lang w:val="en-GB"/>
        </w:rPr>
      </w:pPr>
      <w:r w:rsidRPr="00006C64">
        <w:rPr>
          <w:rFonts w:asciiTheme="majorHAnsi" w:hAnsiTheme="majorHAnsi" w:cstheme="majorHAnsi"/>
          <w:noProof/>
          <w:lang w:val="en-GB"/>
        </w:rPr>
        <w:drawing>
          <wp:anchor distT="0" distB="0" distL="114300" distR="114300" simplePos="0" relativeHeight="251658241" behindDoc="0" locked="0" layoutInCell="1" allowOverlap="1" wp14:anchorId="655F8C8E" wp14:editId="2AACF424">
            <wp:simplePos x="0" y="0"/>
            <wp:positionH relativeFrom="margin">
              <wp:align>left</wp:align>
            </wp:positionH>
            <wp:positionV relativeFrom="paragraph">
              <wp:posOffset>707390</wp:posOffset>
            </wp:positionV>
            <wp:extent cx="2458720" cy="3283585"/>
            <wp:effectExtent l="0" t="0" r="0" b="0"/>
            <wp:wrapSquare wrapText="bothSides"/>
            <wp:docPr id="305" name="Picture 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58720" cy="3283585"/>
                    </a:xfrm>
                    <a:prstGeom prst="rect">
                      <a:avLst/>
                    </a:prstGeom>
                    <a:noFill/>
                  </pic:spPr>
                </pic:pic>
              </a:graphicData>
            </a:graphic>
            <wp14:sizeRelH relativeFrom="margin">
              <wp14:pctWidth>0</wp14:pctWidth>
            </wp14:sizeRelH>
            <wp14:sizeRelV relativeFrom="margin">
              <wp14:pctHeight>0</wp14:pctHeight>
            </wp14:sizeRelV>
          </wp:anchor>
        </w:drawing>
      </w:r>
      <w:r w:rsidRPr="00006C64">
        <w:rPr>
          <w:noProof/>
          <w:lang w:val="en-GB"/>
        </w:rPr>
        <mc:AlternateContent>
          <mc:Choice Requires="wps">
            <w:drawing>
              <wp:inline distT="0" distB="0" distL="0" distR="0" wp14:anchorId="21002B49" wp14:editId="481EC41F">
                <wp:extent cx="5899149" cy="620126"/>
                <wp:effectExtent l="0" t="0" r="6985" b="8890"/>
                <wp:docPr id="304" name="Rectangle 304"/>
                <wp:cNvGraphicFramePr/>
                <a:graphic xmlns:a="http://schemas.openxmlformats.org/drawingml/2006/main">
                  <a:graphicData uri="http://schemas.microsoft.com/office/word/2010/wordprocessingShape">
                    <wps:wsp>
                      <wps:cNvSpPr/>
                      <wps:spPr>
                        <a:xfrm>
                          <a:off x="0" y="0"/>
                          <a:ext cx="5899149" cy="620126"/>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13A688" w14:textId="77777777" w:rsidR="00A63870" w:rsidRPr="00C663E8" w:rsidRDefault="00A63870" w:rsidP="006525BD">
                            <w:pPr>
                              <w:pStyle w:val="paragraph"/>
                              <w:spacing w:before="0" w:beforeAutospacing="0" w:after="0" w:afterAutospacing="0"/>
                              <w:jc w:val="center"/>
                              <w:textAlignment w:val="baseline"/>
                              <w:rPr>
                                <w:rFonts w:ascii="Segoe UI" w:hAnsi="Segoe UI" w:cs="Segoe UI"/>
                                <w:sz w:val="28"/>
                                <w:szCs w:val="28"/>
                              </w:rPr>
                            </w:pPr>
                            <w:r w:rsidRPr="00D50FA0">
                              <w:rPr>
                                <w:rStyle w:val="normaltextrun"/>
                                <w:rFonts w:cs="Calibri"/>
                                <w:b/>
                                <w:bCs/>
                                <w:sz w:val="28"/>
                                <w:szCs w:val="28"/>
                                <w:lang w:val="en-US"/>
                              </w:rPr>
                              <w:t>A LIGHT SHINING AT LONOHAN, BOUGAINVILLE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1002B49" id="Rectangle 304" o:spid="_x0000_s1082" style="width:464.5pt;height:4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" fillcolor="#c00000" stroked="f" strokeweight="2pt">
                <v:textbox>
                  <w:txbxContent>
                    <w:p w14:paraId="4113A688" w14:textId="77777777" w:rsidR="00A63870" w:rsidRPr="00C663E8" w:rsidRDefault="00A63870" w:rsidP="006525BD">
                      <w:pPr>
                        <w:pStyle w:val="paragraph"/>
                        <w:spacing w:before="0" w:beforeAutospacing="0" w:after="0" w:afterAutospacing="0"/>
                        <w:jc w:val="center"/>
                        <w:textAlignment w:val="baseline"/>
                        <w:rPr>
                          <w:rFonts w:ascii="Segoe UI" w:hAnsi="Segoe UI" w:cs="Segoe UI"/>
                          <w:sz w:val="28"/>
                          <w:szCs w:val="28"/>
                        </w:rPr>
                      </w:pPr>
                      <w:r w:rsidRPr="00D50FA0">
                        <w:rPr>
                          <w:rStyle w:val="normaltextrun"/>
                          <w:rFonts w:cs="Calibri"/>
                          <w:b/>
                          <w:bCs/>
                          <w:sz w:val="28"/>
                          <w:szCs w:val="28"/>
                          <w:lang w:val="en-US"/>
                        </w:rPr>
                        <w:t>A LIGHT SHINING AT LONOHAN, BOUGAINVILLE</w:t>
                      </w:r>
                    </w:p>
                  </w:txbxContent>
                </v:textbox>
                <w10:anchorlock/>
              </v:rect>
            </w:pict>
          </mc:Fallback>
        </mc:AlternateContent>
      </w:r>
    </w:p>
    <w:p w14:paraId="3A890FF3" w14:textId="77777777" w:rsidR="006525BD" w:rsidRPr="00006C64" w:rsidRDefault="006525BD" w:rsidP="006525BD">
      <w:pPr>
        <w:pStyle w:val="paragraph"/>
        <w:spacing w:beforeAutospacing="0" w:after="200" w:afterAutospacing="0"/>
        <w:jc w:val="both"/>
        <w:textAlignment w:val="baseline"/>
        <w:rPr>
          <w:rStyle w:val="normaltextrun"/>
          <w:rFonts w:ascii="Calibri Light" w:hAnsi="Calibri Light" w:cs="Calibri Light"/>
          <w:sz w:val="20"/>
          <w:szCs w:val="20"/>
          <w:lang w:val="en-GB"/>
        </w:rPr>
      </w:pPr>
      <w:r w:rsidRPr="00006C64">
        <w:rPr>
          <w:rStyle w:val="normaltextrun"/>
          <w:rFonts w:ascii="Calibri Light" w:hAnsi="Calibri Light" w:cs="Calibri Light"/>
          <w:sz w:val="20"/>
          <w:szCs w:val="20"/>
          <w:lang w:val="en-GB"/>
        </w:rPr>
        <w:t xml:space="preserve">Glenda </w:t>
      </w:r>
      <w:proofErr w:type="spellStart"/>
      <w:r w:rsidRPr="00006C64">
        <w:rPr>
          <w:rStyle w:val="normaltextrun"/>
          <w:rFonts w:ascii="Calibri Light" w:hAnsi="Calibri Light" w:cs="Calibri Light"/>
          <w:sz w:val="20"/>
          <w:szCs w:val="20"/>
          <w:lang w:val="en-GB"/>
        </w:rPr>
        <w:t>Rangata</w:t>
      </w:r>
      <w:proofErr w:type="spellEnd"/>
      <w:r w:rsidRPr="00006C64">
        <w:rPr>
          <w:rStyle w:val="normaltextrun"/>
          <w:rFonts w:ascii="Calibri Light" w:hAnsi="Calibri Light" w:cs="Calibri Light"/>
          <w:sz w:val="20"/>
          <w:szCs w:val="20"/>
          <w:lang w:val="en-GB"/>
        </w:rPr>
        <w:t xml:space="preserve"> is the Teacher in Charge at </w:t>
      </w:r>
      <w:proofErr w:type="spellStart"/>
      <w:r w:rsidRPr="00006C64">
        <w:rPr>
          <w:rStyle w:val="normaltextrun"/>
          <w:rFonts w:ascii="Calibri Light" w:hAnsi="Calibri Light" w:cs="Calibri Light"/>
          <w:sz w:val="20"/>
          <w:szCs w:val="20"/>
          <w:lang w:val="en-GB"/>
        </w:rPr>
        <w:t>Hahopuse</w:t>
      </w:r>
      <w:proofErr w:type="spellEnd"/>
      <w:r w:rsidRPr="00006C64">
        <w:rPr>
          <w:rStyle w:val="normaltextrun"/>
          <w:rFonts w:ascii="Calibri Light" w:hAnsi="Calibri Light" w:cs="Calibri Light"/>
          <w:sz w:val="20"/>
          <w:szCs w:val="20"/>
          <w:lang w:val="en-GB"/>
        </w:rPr>
        <w:t xml:space="preserve"> Elementary School in </w:t>
      </w:r>
      <w:proofErr w:type="spellStart"/>
      <w:r w:rsidRPr="00006C64">
        <w:rPr>
          <w:rStyle w:val="normaltextrun"/>
          <w:rFonts w:ascii="Calibri Light" w:hAnsi="Calibri Light" w:cs="Calibri Light"/>
          <w:sz w:val="20"/>
          <w:szCs w:val="20"/>
          <w:lang w:val="en-GB"/>
        </w:rPr>
        <w:t>Lonahan</w:t>
      </w:r>
      <w:proofErr w:type="spellEnd"/>
      <w:r w:rsidRPr="00006C64">
        <w:rPr>
          <w:rStyle w:val="normaltextrun"/>
          <w:rFonts w:ascii="Calibri Light" w:hAnsi="Calibri Light" w:cs="Calibri Light"/>
          <w:sz w:val="20"/>
          <w:szCs w:val="20"/>
          <w:lang w:val="en-GB"/>
        </w:rPr>
        <w:t xml:space="preserve"> Buka, Autonomous Region of Bougainville. She’s been teaching E2 for over ten years.</w:t>
      </w:r>
    </w:p>
    <w:p w14:paraId="3735BF5C" w14:textId="7158123C" w:rsidR="006525BD" w:rsidRPr="00006C64" w:rsidRDefault="006525BD" w:rsidP="006525BD">
      <w:pPr>
        <w:pStyle w:val="paragraph"/>
        <w:spacing w:beforeAutospacing="0" w:after="200" w:afterAutospacing="0"/>
        <w:jc w:val="both"/>
        <w:textAlignment w:val="baseline"/>
        <w:rPr>
          <w:rFonts w:ascii="Calibri Light" w:hAnsi="Calibri Light" w:cs="Calibri Light"/>
          <w:sz w:val="20"/>
          <w:szCs w:val="20"/>
          <w:lang w:val="en-GB"/>
        </w:rPr>
      </w:pPr>
      <w:r w:rsidRPr="00006C64">
        <w:rPr>
          <w:rStyle w:val="normaltextrun"/>
          <w:rFonts w:ascii="Calibri Light" w:hAnsi="Calibri Light" w:cs="Calibri Light"/>
          <w:sz w:val="20"/>
          <w:szCs w:val="20"/>
          <w:lang w:val="en-GB"/>
        </w:rPr>
        <w:t xml:space="preserve">Glenda has taken part in several RISE in-service trainings since 2020 and speaks very highly of the trainings. </w:t>
      </w:r>
    </w:p>
    <w:p w14:paraId="23FAFD59" w14:textId="5AC078B6" w:rsidR="006525BD" w:rsidRPr="00006C64" w:rsidRDefault="006525BD" w:rsidP="006525BD">
      <w:pPr>
        <w:pStyle w:val="paragraph"/>
        <w:spacing w:beforeAutospacing="0" w:after="200" w:afterAutospacing="0"/>
        <w:jc w:val="both"/>
        <w:textAlignment w:val="baseline"/>
        <w:rPr>
          <w:rStyle w:val="normaltextrun"/>
          <w:rFonts w:ascii="Calibri Light" w:hAnsi="Calibri Light" w:cs="Calibri Light"/>
          <w:i/>
          <w:iCs/>
          <w:sz w:val="20"/>
          <w:szCs w:val="20"/>
          <w:lang w:val="en-GB"/>
        </w:rPr>
      </w:pPr>
      <w:r w:rsidRPr="00006C64">
        <w:rPr>
          <w:rStyle w:val="normaltextrun"/>
          <w:rFonts w:ascii="Calibri Light" w:hAnsi="Calibri Light" w:cs="Calibri Light"/>
          <w:i/>
          <w:iCs/>
          <w:sz w:val="20"/>
          <w:szCs w:val="20"/>
          <w:lang w:val="en-GB"/>
        </w:rPr>
        <w:t xml:space="preserve">“The SBC English and Mathematics trainings I received has enabled me to teach child </w:t>
      </w:r>
      <w:r w:rsidR="00180ABD" w:rsidRPr="00006C64">
        <w:rPr>
          <w:rStyle w:val="normaltextrun"/>
          <w:rFonts w:ascii="Calibri Light" w:hAnsi="Calibri Light" w:cs="Calibri Light"/>
          <w:i/>
          <w:iCs/>
          <w:sz w:val="20"/>
          <w:szCs w:val="20"/>
          <w:lang w:val="en-GB"/>
        </w:rPr>
        <w:t>centred</w:t>
      </w:r>
      <w:r w:rsidRPr="00006C64">
        <w:rPr>
          <w:rStyle w:val="normaltextrun"/>
          <w:rFonts w:ascii="Calibri Light" w:hAnsi="Calibri Light" w:cs="Calibri Light"/>
          <w:i/>
          <w:iCs/>
          <w:sz w:val="20"/>
          <w:szCs w:val="20"/>
          <w:lang w:val="en-GB"/>
        </w:rPr>
        <w:t xml:space="preserve"> lessons using the strategies and manipulatives. By using the strategies and the manipulatives, I’ve seen students are enjoying the lessons very much. </w:t>
      </w:r>
    </w:p>
    <w:p w14:paraId="6ED5F966" w14:textId="534DD30C" w:rsidR="006525BD" w:rsidRPr="00006C64" w:rsidRDefault="006525BD" w:rsidP="006525BD">
      <w:pPr>
        <w:pStyle w:val="paragraph"/>
        <w:spacing w:beforeAutospacing="0" w:after="200" w:afterAutospacing="0"/>
        <w:jc w:val="both"/>
        <w:textAlignment w:val="baseline"/>
        <w:rPr>
          <w:rFonts w:ascii="Calibri Light" w:hAnsi="Calibri Light" w:cs="Calibri Light"/>
          <w:sz w:val="20"/>
          <w:szCs w:val="20"/>
          <w:lang w:val="en-GB"/>
        </w:rPr>
      </w:pPr>
      <w:r w:rsidRPr="00006C64">
        <w:rPr>
          <w:rStyle w:val="normaltextrun"/>
          <w:rFonts w:ascii="Calibri Light" w:hAnsi="Calibri Light" w:cs="Calibri Light"/>
          <w:i/>
          <w:iCs/>
          <w:sz w:val="20"/>
          <w:szCs w:val="20"/>
          <w:lang w:val="en-GB"/>
        </w:rPr>
        <w:t xml:space="preserve">Students </w:t>
      </w:r>
      <w:r w:rsidR="00D50B10" w:rsidRPr="00006C64">
        <w:rPr>
          <w:rStyle w:val="normaltextrun"/>
          <w:rFonts w:ascii="Calibri Light" w:hAnsi="Calibri Light" w:cs="Calibri Light"/>
          <w:i/>
          <w:iCs/>
          <w:sz w:val="20"/>
          <w:szCs w:val="20"/>
          <w:lang w:val="en-GB"/>
        </w:rPr>
        <w:t>can</w:t>
      </w:r>
      <w:r w:rsidRPr="00006C64">
        <w:rPr>
          <w:rStyle w:val="normaltextrun"/>
          <w:rFonts w:ascii="Calibri Light" w:hAnsi="Calibri Light" w:cs="Calibri Light"/>
          <w:i/>
          <w:iCs/>
          <w:sz w:val="20"/>
          <w:szCs w:val="20"/>
          <w:lang w:val="en-GB"/>
        </w:rPr>
        <w:t xml:space="preserve"> count and draw shapes using sticks and stones. They can blend sounds into words, and they are beginning to read </w:t>
      </w:r>
      <w:proofErr w:type="gramStart"/>
      <w:r w:rsidRPr="00006C64">
        <w:rPr>
          <w:rStyle w:val="normaltextrun"/>
          <w:rFonts w:ascii="Calibri Light" w:hAnsi="Calibri Light" w:cs="Calibri Light"/>
          <w:i/>
          <w:iCs/>
          <w:sz w:val="20"/>
          <w:szCs w:val="20"/>
          <w:lang w:val="en-GB"/>
        </w:rPr>
        <w:t>confidently”</w:t>
      </w:r>
      <w:proofErr w:type="gramEnd"/>
      <w:r w:rsidRPr="00006C64">
        <w:rPr>
          <w:rStyle w:val="eop"/>
          <w:rFonts w:ascii="Calibri Light" w:hAnsi="Calibri Light" w:cs="Calibri Light"/>
          <w:sz w:val="20"/>
          <w:szCs w:val="20"/>
          <w:lang w:val="en-GB"/>
        </w:rPr>
        <w:t xml:space="preserve"> </w:t>
      </w:r>
      <w:r w:rsidR="00006C64">
        <w:rPr>
          <w:rStyle w:val="eop"/>
          <w:rFonts w:ascii="Calibri Light" w:hAnsi="Calibri Light" w:cs="Calibri Light"/>
          <w:sz w:val="20"/>
          <w:szCs w:val="20"/>
          <w:lang w:val="en-GB"/>
        </w:rPr>
        <w:t>s</w:t>
      </w:r>
      <w:r w:rsidRPr="00006C64">
        <w:rPr>
          <w:rStyle w:val="eop"/>
          <w:rFonts w:ascii="Calibri Light" w:hAnsi="Calibri Light" w:cs="Calibri Light"/>
          <w:sz w:val="20"/>
          <w:szCs w:val="20"/>
          <w:lang w:val="en-GB"/>
        </w:rPr>
        <w:t>aid Glenda.</w:t>
      </w:r>
    </w:p>
    <w:p w14:paraId="21CDB57E" w14:textId="77777777" w:rsidR="006525BD" w:rsidRPr="00006C64" w:rsidRDefault="006525BD" w:rsidP="006525BD">
      <w:pPr>
        <w:pStyle w:val="paragraph"/>
        <w:spacing w:beforeAutospacing="0" w:after="200" w:afterAutospacing="0"/>
        <w:jc w:val="both"/>
        <w:textAlignment w:val="baseline"/>
        <w:rPr>
          <w:rStyle w:val="normaltextrun"/>
          <w:rFonts w:ascii="Calibri Light" w:hAnsi="Calibri Light" w:cs="Calibri Light"/>
          <w:sz w:val="20"/>
          <w:szCs w:val="20"/>
          <w:lang w:val="en-GB"/>
        </w:rPr>
      </w:pPr>
      <w:proofErr w:type="spellStart"/>
      <w:r w:rsidRPr="00006C64">
        <w:rPr>
          <w:rStyle w:val="normaltextrun"/>
          <w:rFonts w:ascii="Calibri Light" w:hAnsi="Calibri Light" w:cs="Calibri Light"/>
          <w:sz w:val="20"/>
          <w:szCs w:val="20"/>
          <w:lang w:val="en-GB"/>
        </w:rPr>
        <w:t>Hahopuse</w:t>
      </w:r>
      <w:proofErr w:type="spellEnd"/>
      <w:r w:rsidRPr="00006C64">
        <w:rPr>
          <w:rStyle w:val="normaltextrun"/>
          <w:rFonts w:ascii="Calibri Light" w:hAnsi="Calibri Light" w:cs="Calibri Light"/>
          <w:sz w:val="20"/>
          <w:szCs w:val="20"/>
          <w:lang w:val="en-GB"/>
        </w:rPr>
        <w:t xml:space="preserve"> Elementary School has been actively involved in the Reading Club and Caregiver activities under the leadership of Glenda. </w:t>
      </w:r>
    </w:p>
    <w:p w14:paraId="6BB86AED" w14:textId="6045EB99" w:rsidR="006525BD" w:rsidRPr="00006C64" w:rsidRDefault="006525BD" w:rsidP="006525BD">
      <w:pPr>
        <w:pStyle w:val="paragraph"/>
        <w:spacing w:beforeAutospacing="0" w:after="200" w:afterAutospacing="0"/>
        <w:jc w:val="both"/>
        <w:textAlignment w:val="baseline"/>
        <w:rPr>
          <w:rFonts w:ascii="Calibri Light" w:hAnsi="Calibri Light" w:cs="Calibri Light"/>
          <w:sz w:val="20"/>
          <w:szCs w:val="20"/>
          <w:lang w:val="en-GB"/>
        </w:rPr>
      </w:pPr>
      <w:r w:rsidRPr="00006C64">
        <w:rPr>
          <w:rStyle w:val="normaltextrun"/>
          <w:rFonts w:ascii="Calibri Light" w:hAnsi="Calibri Light" w:cs="Calibri Light"/>
          <w:sz w:val="20"/>
          <w:szCs w:val="20"/>
          <w:lang w:val="en-GB"/>
        </w:rPr>
        <w:t>When the primary school students saw the activities happening at the elementary school, they expressed interest and asked to join as many are slow readers. </w:t>
      </w:r>
      <w:r w:rsidRPr="00006C64">
        <w:rPr>
          <w:rStyle w:val="eop"/>
          <w:rFonts w:ascii="Calibri Light" w:hAnsi="Calibri Light" w:cs="Calibri Light"/>
          <w:sz w:val="20"/>
          <w:szCs w:val="20"/>
          <w:lang w:val="en-GB"/>
        </w:rPr>
        <w:t> </w:t>
      </w:r>
    </w:p>
    <w:p w14:paraId="1CEB033B" w14:textId="2F48C052" w:rsidR="006525BD" w:rsidRPr="00006C64" w:rsidRDefault="00066D3E" w:rsidP="006525BD">
      <w:pPr>
        <w:pStyle w:val="paragraph"/>
        <w:spacing w:beforeAutospacing="0" w:after="200" w:afterAutospacing="0"/>
        <w:jc w:val="both"/>
        <w:textAlignment w:val="baseline"/>
        <w:rPr>
          <w:rStyle w:val="normaltextrun"/>
          <w:rFonts w:ascii="Calibri Light" w:hAnsi="Calibri Light" w:cs="Calibri Light"/>
          <w:sz w:val="20"/>
          <w:szCs w:val="20"/>
          <w:lang w:val="en-GB"/>
        </w:rPr>
      </w:pPr>
      <w:r w:rsidRPr="00006C64">
        <w:rPr>
          <w:rFonts w:ascii="Calibri Light" w:hAnsi="Calibri Light" w:cs="Calibri Light"/>
          <w:noProof/>
          <w:lang w:val="en-GB"/>
        </w:rPr>
        <w:drawing>
          <wp:anchor distT="0" distB="0" distL="114300" distR="114300" simplePos="0" relativeHeight="251658242" behindDoc="0" locked="0" layoutInCell="1" allowOverlap="1" wp14:anchorId="17EA5E29" wp14:editId="5F56B832">
            <wp:simplePos x="0" y="0"/>
            <wp:positionH relativeFrom="margin">
              <wp:posOffset>4476750</wp:posOffset>
            </wp:positionH>
            <wp:positionV relativeFrom="paragraph">
              <wp:posOffset>3175</wp:posOffset>
            </wp:positionV>
            <wp:extent cx="1320800" cy="2151380"/>
            <wp:effectExtent l="0" t="0" r="0" b="1270"/>
            <wp:wrapSquare wrapText="bothSides"/>
            <wp:docPr id="306" name="Picture 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a:extLst>
                        <a:ext uri="{C183D7F6-B498-43B3-948B-1728B52AA6E4}">
                          <adec:decorative xmlns:adec="http://schemas.microsoft.com/office/drawing/2017/decorative" val="1"/>
                        </a:ext>
                      </a:extLst>
                    </pic:cNvPr>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20800" cy="2151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25BD" w:rsidRPr="00006C64">
        <w:rPr>
          <w:rFonts w:ascii="Calibri Light" w:eastAsiaTheme="minorHAnsi" w:hAnsi="Calibri Light" w:cs="Calibri Light"/>
          <w:noProof/>
          <w:sz w:val="22"/>
          <w:szCs w:val="22"/>
          <w:lang w:val="en-GB" w:eastAsia="en-US"/>
        </w:rPr>
        <w:drawing>
          <wp:anchor distT="0" distB="0" distL="114300" distR="114300" simplePos="0" relativeHeight="251658243" behindDoc="0" locked="0" layoutInCell="1" allowOverlap="1" wp14:anchorId="1462F0B9" wp14:editId="1CE53553">
            <wp:simplePos x="0" y="0"/>
            <wp:positionH relativeFrom="column">
              <wp:posOffset>50165</wp:posOffset>
            </wp:positionH>
            <wp:positionV relativeFrom="paragraph">
              <wp:posOffset>5080</wp:posOffset>
            </wp:positionV>
            <wp:extent cx="1669415" cy="2230755"/>
            <wp:effectExtent l="0" t="0" r="6985" b="0"/>
            <wp:wrapSquare wrapText="bothSides"/>
            <wp:docPr id="308" name="Picture 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a:extLst>
                        <a:ext uri="{C183D7F6-B498-43B3-948B-1728B52AA6E4}">
                          <adec:decorative xmlns:adec="http://schemas.microsoft.com/office/drawing/2017/decorative" val="1"/>
                        </a:ext>
                      </a:extLs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69415" cy="2230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25BD" w:rsidRPr="00006C64">
        <w:rPr>
          <w:rStyle w:val="normaltextrun"/>
          <w:rFonts w:ascii="Calibri Light" w:hAnsi="Calibri Light" w:cs="Calibri Light"/>
          <w:sz w:val="20"/>
          <w:szCs w:val="20"/>
          <w:lang w:val="en-GB"/>
        </w:rPr>
        <w:t xml:space="preserve">Word spread in the community and many more children from the primary school joined the Reading Club. </w:t>
      </w:r>
    </w:p>
    <w:p w14:paraId="7EE7AF18" w14:textId="7853A612" w:rsidR="006525BD" w:rsidRPr="00006C64" w:rsidRDefault="006525BD" w:rsidP="006525BD">
      <w:pPr>
        <w:pStyle w:val="paragraph"/>
        <w:spacing w:beforeAutospacing="0" w:after="200" w:afterAutospacing="0"/>
        <w:jc w:val="both"/>
        <w:textAlignment w:val="baseline"/>
        <w:rPr>
          <w:rStyle w:val="normaltextrun"/>
          <w:rFonts w:ascii="Calibri Light" w:hAnsi="Calibri Light" w:cs="Calibri Light"/>
          <w:sz w:val="20"/>
          <w:szCs w:val="20"/>
          <w:lang w:val="en-GB"/>
        </w:rPr>
      </w:pPr>
      <w:r w:rsidRPr="00006C64">
        <w:rPr>
          <w:rStyle w:val="normaltextrun"/>
          <w:rFonts w:ascii="Calibri Light" w:hAnsi="Calibri Light" w:cs="Calibri Light"/>
          <w:sz w:val="20"/>
          <w:szCs w:val="20"/>
          <w:lang w:val="en-GB"/>
        </w:rPr>
        <w:t xml:space="preserve">Glenda’s husband Christy is also a teacher in the nearby primary school and supports his wife in advocating for the Reading Clubs.  </w:t>
      </w:r>
    </w:p>
    <w:p w14:paraId="1935228F" w14:textId="12DFD05A" w:rsidR="006525BD" w:rsidRPr="00006C64" w:rsidRDefault="006525BD" w:rsidP="006525BD">
      <w:pPr>
        <w:pStyle w:val="paragraph"/>
        <w:spacing w:beforeAutospacing="0" w:after="200" w:afterAutospacing="0"/>
        <w:jc w:val="both"/>
        <w:textAlignment w:val="baseline"/>
        <w:rPr>
          <w:rStyle w:val="normaltextrun"/>
          <w:rFonts w:ascii="Calibri Light" w:hAnsi="Calibri Light" w:cs="Calibri Light"/>
          <w:sz w:val="20"/>
          <w:szCs w:val="20"/>
          <w:lang w:val="en-GB"/>
        </w:rPr>
      </w:pPr>
      <w:r w:rsidRPr="00006C64">
        <w:rPr>
          <w:rStyle w:val="normaltextrun"/>
          <w:rFonts w:ascii="Calibri Light" w:hAnsi="Calibri Light" w:cs="Calibri Light"/>
          <w:sz w:val="20"/>
          <w:szCs w:val="20"/>
          <w:lang w:val="en-GB"/>
        </w:rPr>
        <w:t>They see children improving and learning from attending the club and reading books.</w:t>
      </w:r>
    </w:p>
    <w:p w14:paraId="6AB95094" w14:textId="77777777" w:rsidR="006525BD" w:rsidRPr="00006C64" w:rsidRDefault="006525BD" w:rsidP="006525BD">
      <w:pPr>
        <w:pStyle w:val="paragraph"/>
        <w:spacing w:beforeAutospacing="0" w:after="200" w:afterAutospacing="0"/>
        <w:jc w:val="both"/>
        <w:textAlignment w:val="baseline"/>
        <w:rPr>
          <w:rStyle w:val="normaltextrun"/>
          <w:rFonts w:ascii="Calibri Light" w:hAnsi="Calibri Light" w:cs="Calibri Light"/>
          <w:sz w:val="20"/>
          <w:szCs w:val="20"/>
          <w:lang w:val="en-GB"/>
        </w:rPr>
      </w:pPr>
      <w:r w:rsidRPr="00006C64">
        <w:rPr>
          <w:rStyle w:val="normaltextrun"/>
          <w:rFonts w:ascii="Calibri Light" w:hAnsi="Calibri Light" w:cs="Calibri Light"/>
          <w:sz w:val="20"/>
          <w:szCs w:val="20"/>
          <w:lang w:val="en-GB"/>
        </w:rPr>
        <w:t>The training provided has also had an impact on for those with a disability in the community:</w:t>
      </w:r>
      <w:r w:rsidRPr="00006C64">
        <w:rPr>
          <w:rFonts w:ascii="Calibri Light" w:hAnsi="Calibri Light" w:cs="Calibri Light"/>
          <w:noProof/>
          <w:lang w:val="en-GB"/>
        </w:rPr>
        <w:t xml:space="preserve"> </w:t>
      </w:r>
    </w:p>
    <w:p w14:paraId="76F895A6" w14:textId="6BA66420" w:rsidR="006525BD" w:rsidRPr="00006C64" w:rsidRDefault="006525BD" w:rsidP="006525BD">
      <w:pPr>
        <w:pStyle w:val="paragraph"/>
        <w:spacing w:beforeAutospacing="0" w:after="200" w:afterAutospacing="0"/>
        <w:jc w:val="both"/>
        <w:textAlignment w:val="baseline"/>
        <w:rPr>
          <w:rFonts w:ascii="Calibri Light" w:hAnsi="Calibri Light" w:cs="Calibri Light"/>
          <w:sz w:val="20"/>
          <w:szCs w:val="20"/>
          <w:lang w:val="en-GB"/>
        </w:rPr>
      </w:pPr>
      <w:r w:rsidRPr="00006C64">
        <w:rPr>
          <w:rStyle w:val="normaltextrun"/>
          <w:rFonts w:ascii="Calibri Light" w:hAnsi="Calibri Light" w:cs="Calibri Light"/>
          <w:i/>
          <w:iCs/>
          <w:sz w:val="20"/>
          <w:szCs w:val="20"/>
          <w:lang w:val="en-GB"/>
        </w:rPr>
        <w:t xml:space="preserve">“The Home Learning and Inclusive education training has helped me to assist Augustine. Augustine is a child with physical disability and faces challenges coming to school. With the wheelchair provided by Save the Children, Augustine is constantly coming to school to </w:t>
      </w:r>
      <w:proofErr w:type="gramStart"/>
      <w:r w:rsidRPr="00006C64">
        <w:rPr>
          <w:rStyle w:val="normaltextrun"/>
          <w:rFonts w:ascii="Calibri Light" w:hAnsi="Calibri Light" w:cs="Calibri Light"/>
          <w:i/>
          <w:iCs/>
          <w:sz w:val="20"/>
          <w:szCs w:val="20"/>
          <w:lang w:val="en-GB"/>
        </w:rPr>
        <w:t>learn”</w:t>
      </w:r>
      <w:proofErr w:type="gramEnd"/>
      <w:r w:rsidRPr="00006C64">
        <w:rPr>
          <w:rStyle w:val="normaltextrun"/>
          <w:rFonts w:ascii="Calibri Light" w:hAnsi="Calibri Light" w:cs="Calibri Light"/>
          <w:i/>
          <w:iCs/>
          <w:sz w:val="20"/>
          <w:szCs w:val="20"/>
          <w:lang w:val="en-GB"/>
        </w:rPr>
        <w:t xml:space="preserve"> </w:t>
      </w:r>
      <w:r w:rsidRPr="00006C64">
        <w:rPr>
          <w:rStyle w:val="normaltextrun"/>
          <w:rFonts w:ascii="Calibri Light" w:hAnsi="Calibri Light" w:cs="Calibri Light"/>
          <w:sz w:val="20"/>
          <w:szCs w:val="20"/>
          <w:lang w:val="en-GB"/>
        </w:rPr>
        <w:t>said Glenda.</w:t>
      </w:r>
      <w:r w:rsidRPr="00006C64">
        <w:rPr>
          <w:rFonts w:ascii="Calibri Light" w:hAnsi="Calibri Light" w:cs="Calibri Light"/>
          <w:noProof/>
          <w:lang w:val="en-GB"/>
        </w:rPr>
        <w:t xml:space="preserve"> </w:t>
      </w:r>
    </w:p>
    <w:p w14:paraId="3991F1EC" w14:textId="77777777" w:rsidR="006525BD" w:rsidRPr="00006C64" w:rsidRDefault="006525BD" w:rsidP="006525BD">
      <w:pPr>
        <w:pBdr>
          <w:bottom w:val="single" w:sz="36" w:space="1" w:color="C00000"/>
        </w:pBdr>
        <w:spacing w:after="0"/>
        <w:jc w:val="both"/>
        <w:rPr>
          <w:rFonts w:ascii="Calibri Light" w:hAnsi="Calibri Light" w:cs="Calibri Light"/>
          <w:lang w:val="en-GB"/>
        </w:rPr>
      </w:pPr>
    </w:p>
    <w:p w14:paraId="2EFAC4E0" w14:textId="77777777" w:rsidR="006525BD" w:rsidRPr="00006C64" w:rsidRDefault="006525BD" w:rsidP="006525BD">
      <w:pPr>
        <w:spacing w:after="0"/>
        <w:jc w:val="both"/>
        <w:rPr>
          <w:rFonts w:asciiTheme="majorHAnsi" w:hAnsiTheme="majorHAnsi" w:cstheme="majorHAnsi"/>
          <w:lang w:val="en-GB"/>
        </w:rPr>
      </w:pPr>
    </w:p>
    <w:p w14:paraId="789D3F51" w14:textId="1701407C" w:rsidR="00C10DEC" w:rsidRPr="00006C64" w:rsidRDefault="00AA7F5A" w:rsidP="006624DF">
      <w:pPr>
        <w:spacing w:before="40" w:after="160" w:line="288" w:lineRule="auto"/>
        <w:rPr>
          <w:lang w:val="en-GB" w:eastAsia="en-US"/>
        </w:rPr>
      </w:pPr>
      <w:r w:rsidRPr="00006C64">
        <w:rPr>
          <w:rFonts w:eastAsia="Times New Roman" w:cs="Calibri"/>
          <w:sz w:val="20"/>
          <w:lang w:val="en-GB" w:eastAsia="en-AU"/>
        </w:rPr>
        <w:br w:type="page"/>
      </w:r>
    </w:p>
    <w:p w14:paraId="288EA2E5" w14:textId="29B824A6" w:rsidR="007A443A" w:rsidRPr="00006C64" w:rsidRDefault="00CC5092" w:rsidP="00A260AB">
      <w:pPr>
        <w:pStyle w:val="Heading1"/>
        <w:rPr>
          <w:lang w:val="en-GB"/>
        </w:rPr>
      </w:pPr>
      <w:bookmarkStart w:id="33" w:name="_Toc105771729"/>
      <w:r w:rsidRPr="00006C64">
        <w:rPr>
          <w:lang w:val="en-GB"/>
        </w:rPr>
        <w:lastRenderedPageBreak/>
        <w:t>Investment Performance</w:t>
      </w:r>
      <w:bookmarkEnd w:id="33"/>
      <w:r w:rsidRPr="00006C64">
        <w:rPr>
          <w:lang w:val="en-GB"/>
        </w:rPr>
        <w:t xml:space="preserve"> </w:t>
      </w:r>
      <w:r w:rsidR="323AE6EC" w:rsidRPr="00006C64">
        <w:rPr>
          <w:lang w:val="en-GB"/>
        </w:rPr>
        <w:t xml:space="preserve"> </w:t>
      </w:r>
    </w:p>
    <w:p w14:paraId="5CF62812" w14:textId="51C46430" w:rsidR="00994B67" w:rsidRPr="00006C64" w:rsidRDefault="00994B67" w:rsidP="00994B67">
      <w:pPr>
        <w:jc w:val="both"/>
        <w:rPr>
          <w:rFonts w:eastAsia="Times New Roman" w:cs="Calibri"/>
          <w:color w:val="000000"/>
          <w:lang w:val="en-GB" w:eastAsia="en-AU"/>
        </w:rPr>
      </w:pPr>
      <w:r w:rsidRPr="00006C64">
        <w:rPr>
          <w:rFonts w:eastAsia="Times New Roman" w:cs="Calibri"/>
          <w:color w:val="000000"/>
          <w:lang w:val="en-GB" w:eastAsia="en-AU"/>
        </w:rPr>
        <w:t>The PPF program has achieved significant results since its inception.</w:t>
      </w:r>
      <w:r w:rsidR="00003DF9" w:rsidRPr="00006C64">
        <w:rPr>
          <w:rFonts w:eastAsia="Times New Roman" w:cs="Calibri"/>
          <w:color w:val="000000"/>
          <w:lang w:val="en-GB" w:eastAsia="en-AU"/>
        </w:rPr>
        <w:t xml:space="preserve"> </w:t>
      </w:r>
      <w:r w:rsidRPr="00006C64">
        <w:rPr>
          <w:rFonts w:eastAsia="Times New Roman" w:cs="Calibri"/>
          <w:color w:val="000000"/>
          <w:lang w:val="en-GB" w:eastAsia="en-AU"/>
        </w:rPr>
        <w:t>The delivery model selected for PPF was excellent for achieving quality results in schools</w:t>
      </w:r>
      <w:r w:rsidR="00174C5B" w:rsidRPr="00006C64">
        <w:rPr>
          <w:rFonts w:eastAsia="Times New Roman" w:cs="Calibri"/>
          <w:color w:val="000000"/>
          <w:lang w:val="en-GB" w:eastAsia="en-AU"/>
        </w:rPr>
        <w:t xml:space="preserve"> within the 10 priority provinces</w:t>
      </w:r>
      <w:r w:rsidRPr="00006C64">
        <w:rPr>
          <w:rFonts w:eastAsia="Times New Roman" w:cs="Calibri"/>
          <w:color w:val="000000"/>
          <w:lang w:val="en-GB" w:eastAsia="en-AU"/>
        </w:rPr>
        <w:t>. Having consortia of NGOs, universities, churches, and government enabled projects to be designed and rigorously contested during implementation.</w:t>
      </w:r>
      <w:r w:rsidR="008B5C13" w:rsidRPr="00006C64">
        <w:rPr>
          <w:rFonts w:eastAsia="Times New Roman" w:cs="Calibri"/>
          <w:color w:val="000000"/>
          <w:lang w:val="en-GB" w:eastAsia="en-AU"/>
        </w:rPr>
        <w:t xml:space="preserve"> </w:t>
      </w:r>
    </w:p>
    <w:p w14:paraId="6A6C1F3E" w14:textId="2A083277" w:rsidR="00994B67" w:rsidRPr="00006C64" w:rsidRDefault="00994B67" w:rsidP="00994B67">
      <w:pPr>
        <w:jc w:val="both"/>
        <w:rPr>
          <w:rFonts w:eastAsia="Times New Roman" w:cs="Calibri"/>
          <w:color w:val="000000"/>
          <w:lang w:val="en-GB" w:eastAsia="en-AU"/>
        </w:rPr>
      </w:pPr>
      <w:r w:rsidRPr="00006C64">
        <w:rPr>
          <w:rFonts w:eastAsia="Times New Roman" w:cs="Calibri"/>
          <w:color w:val="000000"/>
          <w:lang w:val="en-GB" w:eastAsia="en-AU"/>
        </w:rPr>
        <w:t>Each NGO partner established close working relationships with the PDOE and district education office to jointly drive improvements</w:t>
      </w:r>
      <w:r w:rsidR="00174C5B" w:rsidRPr="00006C64">
        <w:rPr>
          <w:rFonts w:eastAsia="Times New Roman" w:cs="Calibri"/>
          <w:color w:val="000000"/>
          <w:lang w:val="en-GB" w:eastAsia="en-AU"/>
        </w:rPr>
        <w:t xml:space="preserve"> moving to </w:t>
      </w:r>
      <w:r w:rsidRPr="00006C64">
        <w:rPr>
          <w:rFonts w:eastAsia="Times New Roman" w:cs="Calibri"/>
          <w:color w:val="000000"/>
          <w:lang w:val="en-GB" w:eastAsia="en-AU"/>
        </w:rPr>
        <w:t xml:space="preserve">a mentoring and coaching role </w:t>
      </w:r>
      <w:r w:rsidR="007254BD" w:rsidRPr="00006C64">
        <w:rPr>
          <w:rFonts w:eastAsia="Times New Roman" w:cs="Calibri"/>
          <w:color w:val="000000"/>
          <w:lang w:val="en-GB" w:eastAsia="en-AU"/>
        </w:rPr>
        <w:t xml:space="preserve">over the years with </w:t>
      </w:r>
      <w:r w:rsidRPr="00006C64">
        <w:rPr>
          <w:rFonts w:eastAsia="Times New Roman" w:cs="Calibri"/>
          <w:color w:val="000000"/>
          <w:lang w:val="en-GB" w:eastAsia="en-AU"/>
        </w:rPr>
        <w:t>PDOE the primary implementers of many PPF activities</w:t>
      </w:r>
      <w:r w:rsidR="000254E4" w:rsidRPr="00006C64">
        <w:rPr>
          <w:rFonts w:eastAsia="Times New Roman" w:cs="Calibri"/>
          <w:color w:val="000000"/>
          <w:lang w:val="en-GB" w:eastAsia="en-AU"/>
        </w:rPr>
        <w:t>,</w:t>
      </w:r>
      <w:r w:rsidRPr="00006C64">
        <w:rPr>
          <w:rFonts w:eastAsia="Times New Roman" w:cs="Calibri"/>
          <w:color w:val="000000"/>
          <w:lang w:val="en-GB" w:eastAsia="en-AU"/>
        </w:rPr>
        <w:t xml:space="preserve"> </w:t>
      </w:r>
      <w:r w:rsidR="005759F6" w:rsidRPr="00006C64">
        <w:rPr>
          <w:rFonts w:eastAsia="Times New Roman" w:cs="Calibri"/>
          <w:color w:val="000000"/>
          <w:lang w:val="en-GB" w:eastAsia="en-AU"/>
        </w:rPr>
        <w:t>including</w:t>
      </w:r>
      <w:r w:rsidRPr="00006C64">
        <w:rPr>
          <w:rFonts w:eastAsia="Times New Roman" w:cs="Calibri"/>
          <w:color w:val="000000"/>
          <w:lang w:val="en-GB" w:eastAsia="en-AU"/>
        </w:rPr>
        <w:t xml:space="preserve"> teacher training, teacher professional development and SLIP training. </w:t>
      </w:r>
    </w:p>
    <w:p w14:paraId="1784C91D" w14:textId="695C07A0" w:rsidR="00D84DA3" w:rsidRPr="00006C64" w:rsidRDefault="00D84DA3" w:rsidP="00994B67">
      <w:pPr>
        <w:jc w:val="both"/>
        <w:rPr>
          <w:rFonts w:eastAsia="Times New Roman" w:cs="Calibri"/>
          <w:color w:val="000000"/>
          <w:lang w:val="en-GB" w:eastAsia="en-AU"/>
        </w:rPr>
      </w:pPr>
      <w:r w:rsidRPr="00006C64">
        <w:rPr>
          <w:rFonts w:eastAsia="Times New Roman" w:cs="Calibri"/>
          <w:color w:val="000000"/>
          <w:lang w:val="en-GB" w:eastAsia="en-AU"/>
        </w:rPr>
        <w:t xml:space="preserve">Significant learnings were obtained over the life of the program, with initiatives and governance measures adapting and </w:t>
      </w:r>
      <w:r w:rsidR="001A50CE" w:rsidRPr="00006C64">
        <w:rPr>
          <w:rFonts w:eastAsia="Times New Roman" w:cs="Calibri"/>
          <w:color w:val="000000"/>
          <w:lang w:val="en-GB" w:eastAsia="en-AU"/>
        </w:rPr>
        <w:t xml:space="preserve">refining as a result. The commitment to achieving results and collaborative approach taken by all stakeholders resulted in </w:t>
      </w:r>
      <w:r w:rsidR="007D2B9B" w:rsidRPr="00006C64">
        <w:rPr>
          <w:rFonts w:eastAsia="Times New Roman" w:cs="Calibri"/>
          <w:color w:val="000000"/>
          <w:lang w:val="en-GB" w:eastAsia="en-AU"/>
        </w:rPr>
        <w:t xml:space="preserve">grantees meeting or exceeding their </w:t>
      </w:r>
      <w:r w:rsidR="00184C07" w:rsidRPr="00006C64">
        <w:rPr>
          <w:rFonts w:eastAsia="Times New Roman" w:cs="Calibri"/>
          <w:color w:val="000000"/>
          <w:lang w:val="en-GB" w:eastAsia="en-AU"/>
        </w:rPr>
        <w:t xml:space="preserve">delivery goals each year. </w:t>
      </w:r>
      <w:r w:rsidR="00C73797" w:rsidRPr="00006C64">
        <w:rPr>
          <w:rFonts w:eastAsia="Times New Roman" w:cs="Calibri"/>
          <w:color w:val="000000"/>
          <w:lang w:val="en-GB" w:eastAsia="en-AU"/>
        </w:rPr>
        <w:t xml:space="preserve">Progress did slow considerably </w:t>
      </w:r>
      <w:r w:rsidR="000076BB" w:rsidRPr="00006C64">
        <w:rPr>
          <w:rFonts w:eastAsia="Times New Roman" w:cs="Calibri"/>
          <w:color w:val="000000"/>
          <w:lang w:val="en-GB" w:eastAsia="en-AU"/>
        </w:rPr>
        <w:t>because of</w:t>
      </w:r>
      <w:r w:rsidR="00C73797" w:rsidRPr="00006C64">
        <w:rPr>
          <w:rFonts w:eastAsia="Times New Roman" w:cs="Calibri"/>
          <w:color w:val="000000"/>
          <w:lang w:val="en-GB" w:eastAsia="en-AU"/>
        </w:rPr>
        <w:t xml:space="preserve"> the COVID-19 pandemic, as </w:t>
      </w:r>
      <w:r w:rsidR="00A00801" w:rsidRPr="00006C64">
        <w:rPr>
          <w:rFonts w:eastAsia="Times New Roman" w:cs="Calibri"/>
          <w:color w:val="000000"/>
          <w:lang w:val="en-GB" w:eastAsia="en-AU"/>
        </w:rPr>
        <w:t>stakeholders, partners, delivery providers and schools were impacted</w:t>
      </w:r>
      <w:r w:rsidR="007D7636" w:rsidRPr="00006C64">
        <w:rPr>
          <w:rFonts w:eastAsia="Times New Roman" w:cs="Calibri"/>
          <w:color w:val="000000"/>
          <w:lang w:val="en-GB" w:eastAsia="en-AU"/>
        </w:rPr>
        <w:t>. However, the program and its members pivoted quickly to revise their programs and provide support</w:t>
      </w:r>
      <w:r w:rsidR="00E461ED" w:rsidRPr="00006C64">
        <w:rPr>
          <w:rFonts w:eastAsia="Times New Roman" w:cs="Calibri"/>
          <w:color w:val="000000"/>
          <w:lang w:val="en-GB" w:eastAsia="en-AU"/>
        </w:rPr>
        <w:t xml:space="preserve"> to the government of PNG to respond </w:t>
      </w:r>
      <w:r w:rsidR="00180ABD" w:rsidRPr="00006C64">
        <w:rPr>
          <w:rFonts w:eastAsia="Times New Roman" w:cs="Calibri"/>
          <w:color w:val="000000"/>
          <w:lang w:val="en-GB" w:eastAsia="en-AU"/>
        </w:rPr>
        <w:t>sub nationally</w:t>
      </w:r>
      <w:r w:rsidR="00E461ED" w:rsidRPr="00006C64">
        <w:rPr>
          <w:rFonts w:eastAsia="Times New Roman" w:cs="Calibri"/>
          <w:color w:val="000000"/>
          <w:lang w:val="en-GB" w:eastAsia="en-AU"/>
        </w:rPr>
        <w:t>.</w:t>
      </w:r>
    </w:p>
    <w:p w14:paraId="4BDE3EF4" w14:textId="50ED3BE5" w:rsidR="00645F18" w:rsidRPr="00006C64" w:rsidRDefault="00994B67" w:rsidP="00994B67">
      <w:pPr>
        <w:jc w:val="both"/>
        <w:rPr>
          <w:rFonts w:eastAsia="Times New Roman" w:cs="Calibri"/>
          <w:color w:val="000000"/>
          <w:lang w:val="en-GB" w:eastAsia="en-AU"/>
        </w:rPr>
      </w:pPr>
      <w:r w:rsidRPr="00006C64">
        <w:rPr>
          <w:rFonts w:eastAsia="Times New Roman" w:cs="Calibri"/>
          <w:color w:val="000000"/>
          <w:lang w:val="en-GB" w:eastAsia="en-AU"/>
        </w:rPr>
        <w:t>Each NGO partner in the consortium brought different strengths and areas of specialisation</w:t>
      </w:r>
      <w:r w:rsidR="008B5C13" w:rsidRPr="00006C64">
        <w:rPr>
          <w:rFonts w:eastAsia="Times New Roman" w:cs="Calibri"/>
          <w:color w:val="000000"/>
          <w:lang w:val="en-GB" w:eastAsia="en-AU"/>
        </w:rPr>
        <w:t xml:space="preserve">. </w:t>
      </w:r>
      <w:r w:rsidRPr="00006C64">
        <w:rPr>
          <w:rFonts w:eastAsia="Times New Roman" w:cs="Calibri"/>
          <w:color w:val="000000"/>
          <w:lang w:val="en-GB" w:eastAsia="en-AU"/>
        </w:rPr>
        <w:t>As most partners are PNG-based these relationships and learnings will continue to benefit PNG through the ongoing activities these NGOs undertake in-country.</w:t>
      </w:r>
    </w:p>
    <w:p w14:paraId="7A1719E0" w14:textId="7263B677" w:rsidR="395F5B98" w:rsidRPr="00006C64" w:rsidRDefault="00CC5092" w:rsidP="01FFD2C7">
      <w:pPr>
        <w:pStyle w:val="Heading2"/>
        <w:rPr>
          <w:lang w:val="en-GB"/>
        </w:rPr>
      </w:pPr>
      <w:bookmarkStart w:id="34" w:name="_Toc105771730"/>
      <w:r w:rsidRPr="00006C64">
        <w:rPr>
          <w:lang w:val="en-GB"/>
        </w:rPr>
        <w:t>Effectiveness</w:t>
      </w:r>
      <w:bookmarkEnd w:id="34"/>
      <w:r w:rsidRPr="00006C64">
        <w:rPr>
          <w:lang w:val="en-GB"/>
        </w:rPr>
        <w:t xml:space="preserve"> </w:t>
      </w:r>
    </w:p>
    <w:p w14:paraId="722D93AA" w14:textId="026F31C3" w:rsidR="000254E4" w:rsidRPr="00006C64" w:rsidRDefault="00D00A39" w:rsidP="00CB3A0B">
      <w:pPr>
        <w:pStyle w:val="xmsolistparagraph"/>
        <w:spacing w:before="0" w:beforeAutospacing="0" w:after="120" w:afterAutospacing="0"/>
        <w:jc w:val="both"/>
        <w:rPr>
          <w:rFonts w:eastAsia="Times New Roman"/>
          <w:lang w:val="en-GB"/>
        </w:rPr>
      </w:pPr>
      <w:r w:rsidRPr="00006C64">
        <w:rPr>
          <w:rFonts w:eastAsia="Times New Roman"/>
          <w:lang w:val="en-GB"/>
        </w:rPr>
        <w:t xml:space="preserve">The PPF program used evidence informed practices to improve children's engagement in reading and foundational mathematics in elementary education. </w:t>
      </w:r>
      <w:r w:rsidR="000254E4" w:rsidRPr="00006C64">
        <w:rPr>
          <w:rFonts w:eastAsia="Times New Roman"/>
          <w:lang w:val="en-GB"/>
        </w:rPr>
        <w:t xml:space="preserve">The baseline, midline and </w:t>
      </w:r>
      <w:proofErr w:type="spellStart"/>
      <w:r w:rsidR="000254E4" w:rsidRPr="00006C64">
        <w:rPr>
          <w:rFonts w:eastAsia="Times New Roman"/>
          <w:lang w:val="en-GB"/>
        </w:rPr>
        <w:t>endline</w:t>
      </w:r>
      <w:proofErr w:type="spellEnd"/>
      <w:r w:rsidR="000254E4" w:rsidRPr="00006C64">
        <w:rPr>
          <w:rFonts w:eastAsia="Times New Roman"/>
          <w:lang w:val="en-GB"/>
        </w:rPr>
        <w:t xml:space="preserve"> surveys</w:t>
      </w:r>
      <w:r w:rsidR="00793194" w:rsidRPr="00006C64">
        <w:rPr>
          <w:rFonts w:eastAsia="Times New Roman"/>
          <w:lang w:val="en-GB"/>
        </w:rPr>
        <w:t xml:space="preserve"> along with the PILSNA tests provided independent assessments on program progress</w:t>
      </w:r>
      <w:r w:rsidR="00591F8F" w:rsidRPr="00006C64">
        <w:rPr>
          <w:rFonts w:eastAsia="Times New Roman"/>
          <w:lang w:val="en-GB"/>
        </w:rPr>
        <w:t xml:space="preserve">, while feedback from DOE, DHERST, DNPM, PDOE and other key stakeholders were integrated into program </w:t>
      </w:r>
      <w:r w:rsidR="0018674A" w:rsidRPr="00006C64">
        <w:rPr>
          <w:rFonts w:eastAsia="Times New Roman"/>
          <w:lang w:val="en-GB"/>
        </w:rPr>
        <w:t>adaption initiatives.</w:t>
      </w:r>
    </w:p>
    <w:p w14:paraId="381F9589" w14:textId="0FC10BB5" w:rsidR="00D00A39" w:rsidRPr="00006C64" w:rsidRDefault="0018674A" w:rsidP="00CB3A0B">
      <w:pPr>
        <w:pStyle w:val="xmsolistparagraph"/>
        <w:spacing w:before="0" w:beforeAutospacing="0" w:after="120" w:afterAutospacing="0"/>
        <w:jc w:val="both"/>
        <w:rPr>
          <w:rFonts w:eastAsia="Times New Roman"/>
          <w:lang w:val="en-GB"/>
        </w:rPr>
      </w:pPr>
      <w:r w:rsidRPr="00006C64">
        <w:rPr>
          <w:rFonts w:eastAsia="Times New Roman"/>
          <w:lang w:val="en-GB"/>
        </w:rPr>
        <w:t xml:space="preserve">The PPF program also </w:t>
      </w:r>
      <w:r w:rsidR="00D00A39" w:rsidRPr="00006C64">
        <w:rPr>
          <w:rFonts w:eastAsia="Times New Roman"/>
          <w:lang w:val="en-GB"/>
        </w:rPr>
        <w:t>capitalised on the reach, quality focus and partnership approach NGOs brought at the sub-national level and created mechanisms for national government oversight and direction. The program remained resolute in its focus on student learning and teaching practice, while using research and learning to inform program improvement. By undertaking the above approach, PPF ensured initiatives were as effective as possible and kept evolving as lessons were learned or the environment changed.</w:t>
      </w:r>
    </w:p>
    <w:p w14:paraId="3A6DF9F4" w14:textId="65700C19" w:rsidR="00BB729B" w:rsidRPr="00006C64" w:rsidRDefault="00BB729B" w:rsidP="00CB3A0B">
      <w:pPr>
        <w:jc w:val="both"/>
        <w:rPr>
          <w:rFonts w:eastAsia="Times New Roman" w:cs="Calibri"/>
          <w:color w:val="000000"/>
          <w:lang w:val="en-GB" w:eastAsia="en-AU"/>
        </w:rPr>
      </w:pPr>
      <w:r w:rsidRPr="00006C64">
        <w:rPr>
          <w:rFonts w:eastAsia="Times New Roman" w:cs="Calibri"/>
          <w:color w:val="000000"/>
          <w:lang w:val="en-GB" w:eastAsia="en-AU"/>
        </w:rPr>
        <w:t xml:space="preserve">The PPF program has successfully progressed against its four LTOs. Key </w:t>
      </w:r>
      <w:r w:rsidR="00254499" w:rsidRPr="00006C64">
        <w:rPr>
          <w:rFonts w:eastAsia="Times New Roman" w:cs="Calibri"/>
          <w:color w:val="000000"/>
          <w:lang w:val="en-GB" w:eastAsia="en-AU"/>
        </w:rPr>
        <w:t xml:space="preserve">evidence and </w:t>
      </w:r>
      <w:r w:rsidRPr="00006C64">
        <w:rPr>
          <w:rFonts w:eastAsia="Times New Roman" w:cs="Calibri"/>
          <w:color w:val="000000"/>
          <w:lang w:val="en-GB" w:eastAsia="en-AU"/>
        </w:rPr>
        <w:t xml:space="preserve">examples of how the program has improved effectiveness in </w:t>
      </w:r>
      <w:r w:rsidR="001173D0" w:rsidRPr="00006C64">
        <w:rPr>
          <w:rFonts w:eastAsia="Times New Roman" w:cs="Calibri"/>
          <w:color w:val="000000"/>
          <w:lang w:val="en-GB" w:eastAsia="en-AU"/>
        </w:rPr>
        <w:t>elementary education</w:t>
      </w:r>
      <w:r w:rsidRPr="00006C64">
        <w:rPr>
          <w:rFonts w:eastAsia="Times New Roman" w:cs="Calibri"/>
          <w:color w:val="000000"/>
          <w:lang w:val="en-GB" w:eastAsia="en-AU"/>
        </w:rPr>
        <w:t xml:space="preserve"> within the </w:t>
      </w:r>
      <w:r w:rsidR="000A48AE" w:rsidRPr="00006C64">
        <w:rPr>
          <w:rFonts w:eastAsia="Times New Roman" w:cs="Calibri"/>
          <w:color w:val="000000"/>
          <w:lang w:val="en-GB" w:eastAsia="en-AU"/>
        </w:rPr>
        <w:t xml:space="preserve">10 </w:t>
      </w:r>
      <w:r w:rsidRPr="00006C64">
        <w:rPr>
          <w:rFonts w:eastAsia="Times New Roman" w:cs="Calibri"/>
          <w:color w:val="000000"/>
          <w:lang w:val="en-GB" w:eastAsia="en-AU"/>
        </w:rPr>
        <w:t>provinces include:</w:t>
      </w:r>
    </w:p>
    <w:p w14:paraId="4FFF3F90" w14:textId="77777777" w:rsidR="00CF488D" w:rsidRPr="00006C64" w:rsidRDefault="00CF488D" w:rsidP="00CB3A0B">
      <w:pPr>
        <w:jc w:val="both"/>
        <w:rPr>
          <w:rFonts w:eastAsia="Times New Roman" w:cs="Calibri"/>
          <w:color w:val="000000"/>
          <w:lang w:val="en-GB" w:eastAsia="en-AU"/>
        </w:rPr>
      </w:pPr>
    </w:p>
    <w:p w14:paraId="02F64B55" w14:textId="77777777" w:rsidR="00AD69A2" w:rsidRPr="00006C64" w:rsidRDefault="003B6147" w:rsidP="0069501F">
      <w:pPr>
        <w:rPr>
          <w:b/>
          <w:bCs/>
          <w:sz w:val="24"/>
          <w:szCs w:val="24"/>
          <w:u w:val="single"/>
          <w:lang w:val="en-GB"/>
        </w:rPr>
      </w:pPr>
      <w:bookmarkStart w:id="35" w:name="_Toc96336326"/>
      <w:bookmarkStart w:id="36" w:name="_Toc97041962"/>
      <w:r w:rsidRPr="00006C64">
        <w:rPr>
          <w:b/>
          <w:bCs/>
          <w:sz w:val="24"/>
          <w:szCs w:val="24"/>
          <w:u w:val="single"/>
          <w:lang w:val="en-GB"/>
        </w:rPr>
        <w:t>LTO 1: Teachers demonstrate improved practices</w:t>
      </w:r>
      <w:bookmarkEnd w:id="35"/>
      <w:bookmarkEnd w:id="36"/>
      <w:r w:rsidRPr="00006C64">
        <w:rPr>
          <w:b/>
          <w:bCs/>
          <w:sz w:val="24"/>
          <w:szCs w:val="24"/>
          <w:u w:val="single"/>
          <w:lang w:val="en-GB"/>
        </w:rPr>
        <w:t xml:space="preserve"> </w:t>
      </w:r>
    </w:p>
    <w:p w14:paraId="281ACE19" w14:textId="053A025B" w:rsidR="00BB729B" w:rsidRPr="00006C64" w:rsidRDefault="00BB729B" w:rsidP="00CB3A0B">
      <w:pPr>
        <w:jc w:val="both"/>
        <w:rPr>
          <w:rFonts w:eastAsiaTheme="majorEastAsia" w:cstheme="majorBidi"/>
          <w:color w:val="auto"/>
          <w:lang w:val="en-GB" w:eastAsia="en-US"/>
        </w:rPr>
      </w:pPr>
      <w:r w:rsidRPr="00006C64">
        <w:rPr>
          <w:lang w:val="en-GB" w:eastAsia="en-AU"/>
        </w:rPr>
        <w:t>Enhanced teachers’ capacity to deliver SBC English and Mathematics lessons for early grade learners</w:t>
      </w:r>
      <w:r w:rsidR="00AD69A2" w:rsidRPr="00006C64">
        <w:rPr>
          <w:lang w:val="en-GB" w:eastAsia="en-AU"/>
        </w:rPr>
        <w:t xml:space="preserve"> was achieved </w:t>
      </w:r>
      <w:r w:rsidR="003636C4" w:rsidRPr="00006C64">
        <w:rPr>
          <w:lang w:val="en-GB" w:eastAsia="en-AU"/>
        </w:rPr>
        <w:t>through training, the provision of core teaching and learning resources</w:t>
      </w:r>
      <w:r w:rsidR="00B23FFE" w:rsidRPr="00006C64">
        <w:rPr>
          <w:lang w:val="en-GB" w:eastAsia="en-AU"/>
        </w:rPr>
        <w:t xml:space="preserve"> and other teacher support such as teacher learning circles and coaching and mentoring. Highlights include: </w:t>
      </w:r>
    </w:p>
    <w:p w14:paraId="264073EC" w14:textId="08F87331" w:rsidR="00C31A05" w:rsidRPr="00006C64" w:rsidRDefault="00BB729B" w:rsidP="00CB3A0B">
      <w:pPr>
        <w:numPr>
          <w:ilvl w:val="0"/>
          <w:numId w:val="52"/>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6</w:t>
      </w:r>
      <w:r w:rsidR="00296F07" w:rsidRPr="00006C64">
        <w:rPr>
          <w:rFonts w:eastAsia="Times New Roman" w:cs="Calibri"/>
          <w:color w:val="000000"/>
          <w:lang w:val="en-GB" w:eastAsia="en-AU"/>
        </w:rPr>
        <w:t>,</w:t>
      </w:r>
      <w:r w:rsidRPr="00006C64">
        <w:rPr>
          <w:rFonts w:eastAsia="Times New Roman" w:cs="Calibri"/>
          <w:color w:val="000000"/>
          <w:lang w:val="en-GB" w:eastAsia="en-AU"/>
        </w:rPr>
        <w:t xml:space="preserve">455 elementary teachers </w:t>
      </w:r>
      <w:r w:rsidR="009F357A" w:rsidRPr="00006C64">
        <w:rPr>
          <w:rFonts w:eastAsia="Times New Roman" w:cs="Calibri"/>
          <w:color w:val="000000"/>
          <w:lang w:val="en-GB" w:eastAsia="en-AU"/>
        </w:rPr>
        <w:t xml:space="preserve">(2,990 females) </w:t>
      </w:r>
      <w:r w:rsidRPr="00006C64">
        <w:rPr>
          <w:rFonts w:eastAsia="Times New Roman" w:cs="Calibri"/>
          <w:color w:val="000000"/>
          <w:lang w:val="en-GB" w:eastAsia="en-AU"/>
        </w:rPr>
        <w:t>had at least 100 hours of in-service training in SBC English and Mathematics teaching and learning strategies</w:t>
      </w:r>
      <w:r w:rsidR="006B328B" w:rsidRPr="00006C64">
        <w:rPr>
          <w:rFonts w:eastAsia="Times New Roman" w:cs="Calibri"/>
          <w:color w:val="000000"/>
          <w:lang w:val="en-GB" w:eastAsia="en-AU"/>
        </w:rPr>
        <w:t>.</w:t>
      </w:r>
    </w:p>
    <w:p w14:paraId="0104858A" w14:textId="7759E8D4" w:rsidR="00E862B0" w:rsidRPr="00006C64" w:rsidRDefault="00CB3A0B" w:rsidP="00CB3A0B">
      <w:pPr>
        <w:numPr>
          <w:ilvl w:val="0"/>
          <w:numId w:val="52"/>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More than 3,000</w:t>
      </w:r>
      <w:r w:rsidR="00BB729B" w:rsidRPr="00006C64">
        <w:rPr>
          <w:rFonts w:eastAsia="Times New Roman" w:cs="Calibri"/>
          <w:color w:val="000000"/>
          <w:lang w:val="en-GB" w:eastAsia="en-AU"/>
        </w:rPr>
        <w:t xml:space="preserve"> elementary teachers receive</w:t>
      </w:r>
      <w:r w:rsidR="006B328B" w:rsidRPr="00006C64">
        <w:rPr>
          <w:rFonts w:eastAsia="Times New Roman" w:cs="Calibri"/>
          <w:color w:val="000000"/>
          <w:lang w:val="en-GB" w:eastAsia="en-AU"/>
        </w:rPr>
        <w:t>d</w:t>
      </w:r>
      <w:r w:rsidR="00BB729B" w:rsidRPr="00006C64">
        <w:rPr>
          <w:rFonts w:eastAsia="Times New Roman" w:cs="Calibri"/>
          <w:color w:val="000000"/>
          <w:lang w:val="en-GB" w:eastAsia="en-AU"/>
        </w:rPr>
        <w:t xml:space="preserve"> a set of core teaching and learning materials</w:t>
      </w:r>
      <w:r w:rsidR="00C31A05" w:rsidRPr="00006C64">
        <w:rPr>
          <w:rFonts w:eastAsia="Times New Roman" w:cs="Calibri"/>
          <w:color w:val="000000"/>
          <w:lang w:val="en-GB" w:eastAsia="en-AU"/>
        </w:rPr>
        <w:t xml:space="preserve"> and 236,725 printed reading books were distributed to schools</w:t>
      </w:r>
      <w:r w:rsidR="006B328B" w:rsidRPr="00006C64">
        <w:rPr>
          <w:rFonts w:eastAsia="Times New Roman" w:cs="Calibri"/>
          <w:color w:val="000000"/>
          <w:lang w:val="en-GB" w:eastAsia="en-AU"/>
        </w:rPr>
        <w:t>.</w:t>
      </w:r>
    </w:p>
    <w:p w14:paraId="68DD0D09" w14:textId="196CD144" w:rsidR="00E862B0" w:rsidRPr="00006C64" w:rsidRDefault="00CB3A0B" w:rsidP="00CB3A0B">
      <w:pPr>
        <w:numPr>
          <w:ilvl w:val="0"/>
          <w:numId w:val="52"/>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lastRenderedPageBreak/>
        <w:t>2</w:t>
      </w:r>
      <w:r w:rsidR="00E862B0" w:rsidRPr="00006C64">
        <w:rPr>
          <w:rFonts w:eastAsia="Times New Roman" w:cs="Calibri"/>
          <w:color w:val="000000"/>
          <w:lang w:val="en-GB" w:eastAsia="en-AU"/>
        </w:rPr>
        <w:t>,</w:t>
      </w:r>
      <w:r w:rsidRPr="00006C64">
        <w:rPr>
          <w:rFonts w:eastAsia="Times New Roman" w:cs="Calibri"/>
          <w:color w:val="000000"/>
          <w:lang w:val="en-GB" w:eastAsia="en-AU"/>
        </w:rPr>
        <w:t>2</w:t>
      </w:r>
      <w:r w:rsidR="00E862B0" w:rsidRPr="00006C64">
        <w:rPr>
          <w:rFonts w:eastAsia="Times New Roman" w:cs="Calibri"/>
          <w:color w:val="000000"/>
          <w:lang w:val="en-GB" w:eastAsia="en-AU"/>
        </w:rPr>
        <w:t xml:space="preserve">80 digital library tablets, </w:t>
      </w:r>
      <w:r w:rsidRPr="00006C64">
        <w:rPr>
          <w:rFonts w:eastAsia="Times New Roman" w:cs="Calibri"/>
          <w:color w:val="000000"/>
          <w:lang w:val="en-GB" w:eastAsia="en-AU"/>
        </w:rPr>
        <w:t>480 containing 500 book titles and</w:t>
      </w:r>
      <w:r w:rsidR="00E862B0" w:rsidRPr="00006C64">
        <w:rPr>
          <w:rFonts w:eastAsia="Times New Roman" w:cs="Calibri"/>
          <w:color w:val="000000"/>
          <w:lang w:val="en-GB" w:eastAsia="en-AU"/>
        </w:rPr>
        <w:t xml:space="preserve"> </w:t>
      </w:r>
      <w:r w:rsidRPr="00006C64">
        <w:rPr>
          <w:rFonts w:eastAsia="Times New Roman" w:cs="Calibri"/>
          <w:color w:val="000000"/>
          <w:lang w:val="en-GB" w:eastAsia="en-AU"/>
        </w:rPr>
        <w:t xml:space="preserve">1,800 containing </w:t>
      </w:r>
      <w:r w:rsidR="00E862B0" w:rsidRPr="00006C64">
        <w:rPr>
          <w:rFonts w:eastAsia="Times New Roman" w:cs="Calibri"/>
          <w:color w:val="000000"/>
          <w:lang w:val="en-GB" w:eastAsia="en-AU"/>
        </w:rPr>
        <w:t xml:space="preserve">760 book titles </w:t>
      </w:r>
      <w:r w:rsidR="006B328B" w:rsidRPr="00006C64">
        <w:rPr>
          <w:rFonts w:eastAsia="Times New Roman" w:cs="Calibri"/>
          <w:color w:val="000000"/>
          <w:lang w:val="en-GB" w:eastAsia="en-AU"/>
        </w:rPr>
        <w:t xml:space="preserve">were </w:t>
      </w:r>
      <w:r w:rsidR="00E862B0" w:rsidRPr="00006C64">
        <w:rPr>
          <w:rFonts w:eastAsia="Times New Roman" w:cs="Calibri"/>
          <w:color w:val="000000"/>
          <w:lang w:val="en-GB" w:eastAsia="en-AU"/>
        </w:rPr>
        <w:t>distributed to 5</w:t>
      </w:r>
      <w:r w:rsidRPr="00006C64">
        <w:rPr>
          <w:rFonts w:eastAsia="Times New Roman" w:cs="Calibri"/>
          <w:color w:val="000000"/>
          <w:lang w:val="en-GB" w:eastAsia="en-AU"/>
        </w:rPr>
        <w:t>7</w:t>
      </w:r>
      <w:r w:rsidR="00E862B0" w:rsidRPr="00006C64">
        <w:rPr>
          <w:rFonts w:eastAsia="Times New Roman" w:cs="Calibri"/>
          <w:color w:val="000000"/>
          <w:lang w:val="en-GB" w:eastAsia="en-AU"/>
        </w:rPr>
        <w:t xml:space="preserve"> elementary schools. </w:t>
      </w:r>
    </w:p>
    <w:p w14:paraId="5DE0DCD0" w14:textId="32A04B2B" w:rsidR="00BB729B" w:rsidRPr="00006C64" w:rsidRDefault="00E862B0" w:rsidP="00CB3A0B">
      <w:pPr>
        <w:numPr>
          <w:ilvl w:val="0"/>
          <w:numId w:val="52"/>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Vernacular stories were added to SIL’s Bloom Reader software and the Talking Library App with over 2,500 users reading over 270,000 book titles and more than 2 million pages</w:t>
      </w:r>
      <w:r w:rsidR="006B328B" w:rsidRPr="00006C64">
        <w:rPr>
          <w:rFonts w:eastAsia="Times New Roman" w:cs="Calibri"/>
          <w:color w:val="000000"/>
          <w:lang w:val="en-GB" w:eastAsia="en-AU"/>
        </w:rPr>
        <w:t>.</w:t>
      </w:r>
    </w:p>
    <w:p w14:paraId="168401F7" w14:textId="5BDEC546" w:rsidR="00BB729B" w:rsidRPr="00006C64" w:rsidRDefault="00015220" w:rsidP="00CB3A0B">
      <w:pPr>
        <w:numPr>
          <w:ilvl w:val="0"/>
          <w:numId w:val="52"/>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2</w:t>
      </w:r>
      <w:r w:rsidR="00296F07" w:rsidRPr="00006C64">
        <w:rPr>
          <w:rFonts w:eastAsia="Times New Roman" w:cs="Calibri"/>
          <w:color w:val="000000"/>
          <w:lang w:val="en-GB" w:eastAsia="en-AU"/>
        </w:rPr>
        <w:t>,</w:t>
      </w:r>
      <w:r w:rsidRPr="00006C64">
        <w:rPr>
          <w:rFonts w:eastAsia="Times New Roman" w:cs="Calibri"/>
          <w:color w:val="000000"/>
          <w:lang w:val="en-GB" w:eastAsia="en-AU"/>
        </w:rPr>
        <w:t xml:space="preserve">595 </w:t>
      </w:r>
      <w:r w:rsidR="00BB729B" w:rsidRPr="00006C64">
        <w:rPr>
          <w:rFonts w:eastAsia="Times New Roman" w:cs="Calibri"/>
          <w:color w:val="000000"/>
          <w:lang w:val="en-GB" w:eastAsia="en-AU"/>
        </w:rPr>
        <w:t xml:space="preserve">elementary teachers </w:t>
      </w:r>
      <w:r w:rsidR="00443EA5" w:rsidRPr="00006C64">
        <w:rPr>
          <w:rFonts w:eastAsia="Times New Roman" w:cs="Calibri"/>
          <w:color w:val="000000"/>
          <w:lang w:val="en-GB" w:eastAsia="en-AU"/>
        </w:rPr>
        <w:t xml:space="preserve">(1399 females) </w:t>
      </w:r>
      <w:r w:rsidR="00BB729B" w:rsidRPr="00006C64">
        <w:rPr>
          <w:rFonts w:eastAsia="Times New Roman" w:cs="Calibri"/>
          <w:color w:val="000000"/>
          <w:lang w:val="en-GB" w:eastAsia="en-AU"/>
        </w:rPr>
        <w:t>and</w:t>
      </w:r>
      <w:r w:rsidRPr="00006C64">
        <w:rPr>
          <w:rFonts w:eastAsia="Times New Roman" w:cs="Calibri"/>
          <w:color w:val="000000"/>
          <w:lang w:val="en-GB" w:eastAsia="en-AU"/>
        </w:rPr>
        <w:t xml:space="preserve"> </w:t>
      </w:r>
      <w:r w:rsidR="00443EA5" w:rsidRPr="00006C64">
        <w:rPr>
          <w:rFonts w:eastAsia="Times New Roman" w:cs="Calibri"/>
          <w:color w:val="000000"/>
          <w:lang w:val="en-GB" w:eastAsia="en-AU"/>
        </w:rPr>
        <w:t>78</w:t>
      </w:r>
      <w:r w:rsidRPr="00006C64">
        <w:rPr>
          <w:rFonts w:eastAsia="Times New Roman" w:cs="Calibri"/>
          <w:color w:val="000000"/>
          <w:lang w:val="en-GB" w:eastAsia="en-AU"/>
        </w:rPr>
        <w:t xml:space="preserve"> </w:t>
      </w:r>
      <w:r w:rsidR="00BB729B" w:rsidRPr="00006C64">
        <w:rPr>
          <w:rFonts w:eastAsia="Times New Roman" w:cs="Calibri"/>
          <w:color w:val="000000"/>
          <w:lang w:val="en-GB" w:eastAsia="en-AU"/>
        </w:rPr>
        <w:t xml:space="preserve">District Inspectors </w:t>
      </w:r>
      <w:r w:rsidR="00CA4BC9" w:rsidRPr="00006C64">
        <w:rPr>
          <w:rFonts w:eastAsia="Times New Roman" w:cs="Calibri"/>
          <w:color w:val="000000"/>
          <w:lang w:val="en-GB" w:eastAsia="en-AU"/>
        </w:rPr>
        <w:t>(</w:t>
      </w:r>
      <w:r w:rsidR="00443EA5" w:rsidRPr="00006C64">
        <w:rPr>
          <w:rFonts w:eastAsia="Times New Roman" w:cs="Calibri"/>
          <w:color w:val="000000"/>
          <w:lang w:val="en-GB" w:eastAsia="en-AU"/>
        </w:rPr>
        <w:t>38</w:t>
      </w:r>
      <w:r w:rsidR="00CA4BC9" w:rsidRPr="00006C64">
        <w:rPr>
          <w:rFonts w:eastAsia="Times New Roman" w:cs="Calibri"/>
          <w:color w:val="000000"/>
          <w:lang w:val="en-GB" w:eastAsia="en-AU"/>
        </w:rPr>
        <w:t xml:space="preserve"> female) </w:t>
      </w:r>
      <w:r w:rsidR="006B328B" w:rsidRPr="00006C64">
        <w:rPr>
          <w:rFonts w:eastAsia="Times New Roman" w:cs="Calibri"/>
          <w:color w:val="000000"/>
          <w:lang w:val="en-GB" w:eastAsia="en-AU"/>
        </w:rPr>
        <w:t xml:space="preserve">were </w:t>
      </w:r>
      <w:r w:rsidR="00BB729B" w:rsidRPr="00006C64">
        <w:rPr>
          <w:rFonts w:eastAsia="Times New Roman" w:cs="Calibri"/>
          <w:color w:val="000000"/>
          <w:lang w:val="en-GB" w:eastAsia="en-AU"/>
        </w:rPr>
        <w:t xml:space="preserve">trained in </w:t>
      </w:r>
      <w:r w:rsidR="00FE2660" w:rsidRPr="00006C64">
        <w:rPr>
          <w:rFonts w:asciiTheme="majorHAnsi" w:hAnsiTheme="majorHAnsi" w:cstheme="majorHAnsi"/>
          <w:lang w:val="en-GB"/>
        </w:rPr>
        <w:t>Gender Equity, Disability, and Social Inclusion (</w:t>
      </w:r>
      <w:r w:rsidR="00BD2FB1" w:rsidRPr="00006C64">
        <w:rPr>
          <w:rFonts w:eastAsia="Times New Roman" w:cs="Calibri"/>
          <w:color w:val="000000"/>
          <w:lang w:val="en-GB" w:eastAsia="en-AU"/>
        </w:rPr>
        <w:t>GEDSI</w:t>
      </w:r>
      <w:r w:rsidR="00FE2660" w:rsidRPr="00006C64">
        <w:rPr>
          <w:rFonts w:eastAsia="Times New Roman" w:cs="Calibri"/>
          <w:color w:val="000000"/>
          <w:lang w:val="en-GB" w:eastAsia="en-AU"/>
        </w:rPr>
        <w:t>)</w:t>
      </w:r>
      <w:r w:rsidR="00BD2FB1" w:rsidRPr="00006C64">
        <w:rPr>
          <w:rFonts w:eastAsia="Times New Roman" w:cs="Calibri"/>
          <w:color w:val="000000"/>
          <w:lang w:val="en-GB" w:eastAsia="en-AU"/>
        </w:rPr>
        <w:t xml:space="preserve"> </w:t>
      </w:r>
      <w:r w:rsidR="00BB729B" w:rsidRPr="00006C64">
        <w:rPr>
          <w:rFonts w:eastAsia="Times New Roman" w:cs="Calibri"/>
          <w:color w:val="000000"/>
          <w:lang w:val="en-GB" w:eastAsia="en-AU"/>
        </w:rPr>
        <w:t xml:space="preserve">practices and learnt how to screen and assess children for disabilities, develop and implement individual education plans, and make referrals to </w:t>
      </w:r>
      <w:r w:rsidR="00BD2FB1" w:rsidRPr="00006C64">
        <w:rPr>
          <w:rFonts w:eastAsia="Times New Roman" w:cs="Calibri"/>
          <w:color w:val="000000"/>
          <w:lang w:val="en-GB" w:eastAsia="en-AU"/>
        </w:rPr>
        <w:t>IERCs</w:t>
      </w:r>
      <w:r w:rsidR="00BB729B" w:rsidRPr="00006C64">
        <w:rPr>
          <w:rFonts w:eastAsia="Times New Roman" w:cs="Calibri"/>
          <w:color w:val="000000"/>
          <w:lang w:val="en-GB" w:eastAsia="en-AU"/>
        </w:rPr>
        <w:t>.   </w:t>
      </w:r>
    </w:p>
    <w:p w14:paraId="614C1182" w14:textId="156769AB" w:rsidR="00BB729B" w:rsidRPr="00006C64" w:rsidRDefault="00AF46D3" w:rsidP="00CB3A0B">
      <w:pPr>
        <w:numPr>
          <w:ilvl w:val="0"/>
          <w:numId w:val="52"/>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 xml:space="preserve">45 </w:t>
      </w:r>
      <w:r w:rsidR="00BB729B" w:rsidRPr="00006C64">
        <w:rPr>
          <w:rFonts w:eastAsia="Times New Roman" w:cs="Calibri"/>
          <w:color w:val="000000"/>
          <w:lang w:val="en-GB" w:eastAsia="en-AU"/>
        </w:rPr>
        <w:t>IERC teachers and Early Childhood Care and Education (ECCE) facilitators were trained in a specialised early intervention learning kit – ‘Reach and Match’. </w:t>
      </w:r>
    </w:p>
    <w:p w14:paraId="3E488B95" w14:textId="6C73998D" w:rsidR="00BB729B" w:rsidRPr="00006C64" w:rsidRDefault="00BB729B" w:rsidP="00B23FFE">
      <w:pPr>
        <w:numPr>
          <w:ilvl w:val="0"/>
          <w:numId w:val="52"/>
        </w:numPr>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 xml:space="preserve">951 </w:t>
      </w:r>
      <w:r w:rsidR="001173D0" w:rsidRPr="00006C64">
        <w:rPr>
          <w:rFonts w:eastAsia="Times New Roman" w:cs="Calibri"/>
          <w:color w:val="000000"/>
          <w:lang w:val="en-GB" w:eastAsia="en-AU"/>
        </w:rPr>
        <w:t>elementary education</w:t>
      </w:r>
      <w:r w:rsidRPr="00006C64">
        <w:rPr>
          <w:rFonts w:eastAsia="Times New Roman" w:cs="Calibri"/>
          <w:color w:val="000000"/>
          <w:lang w:val="en-GB" w:eastAsia="en-AU"/>
        </w:rPr>
        <w:t xml:space="preserve"> educators/facilitators</w:t>
      </w:r>
      <w:r w:rsidR="00FE2660" w:rsidRPr="00006C64">
        <w:rPr>
          <w:rFonts w:eastAsia="Times New Roman" w:cs="Calibri"/>
          <w:color w:val="000000"/>
          <w:lang w:val="en-GB" w:eastAsia="en-AU"/>
        </w:rPr>
        <w:t xml:space="preserve"> </w:t>
      </w:r>
      <w:r w:rsidR="001A169D" w:rsidRPr="00006C64">
        <w:rPr>
          <w:rFonts w:eastAsia="Times New Roman" w:cs="Calibri"/>
          <w:color w:val="000000"/>
          <w:lang w:val="en-GB" w:eastAsia="en-AU"/>
        </w:rPr>
        <w:t xml:space="preserve">(617 females) </w:t>
      </w:r>
      <w:r w:rsidR="00FE2660" w:rsidRPr="00006C64">
        <w:rPr>
          <w:rFonts w:eastAsia="Times New Roman" w:cs="Calibri"/>
          <w:color w:val="000000"/>
          <w:lang w:val="en-GB" w:eastAsia="en-AU"/>
        </w:rPr>
        <w:t>were</w:t>
      </w:r>
      <w:r w:rsidRPr="00006C64">
        <w:rPr>
          <w:rFonts w:eastAsia="Times New Roman" w:cs="Calibri"/>
          <w:color w:val="000000"/>
          <w:lang w:val="en-GB" w:eastAsia="en-AU"/>
        </w:rPr>
        <w:t xml:space="preserve"> trained in the draft DOE ECCE guidelines, emergent literacy and maths circles and school readiness.</w:t>
      </w:r>
    </w:p>
    <w:p w14:paraId="02984EF5" w14:textId="0E9BD72D" w:rsidR="00E80F0A" w:rsidRPr="00006C64" w:rsidRDefault="00F56E32" w:rsidP="00E80F0A">
      <w:pPr>
        <w:jc w:val="both"/>
        <w:rPr>
          <w:rFonts w:eastAsia="Times New Roman" w:cs="Calibri"/>
          <w:color w:val="000000"/>
          <w:lang w:val="en-GB" w:eastAsia="en-AU"/>
        </w:rPr>
      </w:pPr>
      <w:r w:rsidRPr="00006C64">
        <w:rPr>
          <w:rFonts w:eastAsia="Times New Roman" w:cs="Calibri"/>
          <w:color w:val="000000"/>
          <w:lang w:val="en-GB" w:eastAsia="en-AU"/>
        </w:rPr>
        <w:t>Th</w:t>
      </w:r>
      <w:r w:rsidR="00195363" w:rsidRPr="00006C64">
        <w:rPr>
          <w:rFonts w:eastAsia="Times New Roman" w:cs="Calibri"/>
          <w:color w:val="000000"/>
          <w:lang w:val="en-GB" w:eastAsia="en-AU"/>
        </w:rPr>
        <w:t xml:space="preserve">ese outputs </w:t>
      </w:r>
      <w:r w:rsidRPr="00006C64">
        <w:rPr>
          <w:rFonts w:eastAsia="Times New Roman" w:cs="Calibri"/>
          <w:color w:val="000000"/>
          <w:lang w:val="en-GB" w:eastAsia="en-AU"/>
        </w:rPr>
        <w:t xml:space="preserve">have contributed to improvements in teacher performance shown in the </w:t>
      </w:r>
      <w:r w:rsidR="00A31147" w:rsidRPr="00006C64">
        <w:rPr>
          <w:rFonts w:eastAsia="Times New Roman" w:cs="Calibri"/>
          <w:color w:val="000000"/>
          <w:lang w:val="en-GB" w:eastAsia="en-AU"/>
        </w:rPr>
        <w:t>data collected from lesson observations</w:t>
      </w:r>
      <w:r w:rsidR="00AA0102" w:rsidRPr="00006C64">
        <w:rPr>
          <w:rFonts w:eastAsia="Times New Roman" w:cs="Calibri"/>
          <w:color w:val="000000"/>
          <w:lang w:val="en-GB" w:eastAsia="en-AU"/>
        </w:rPr>
        <w:t xml:space="preserve"> at </w:t>
      </w:r>
      <w:proofErr w:type="spellStart"/>
      <w:r w:rsidR="00AA0102" w:rsidRPr="00006C64">
        <w:rPr>
          <w:rFonts w:eastAsia="Times New Roman" w:cs="Calibri"/>
          <w:color w:val="000000"/>
          <w:lang w:val="en-GB" w:eastAsia="en-AU"/>
        </w:rPr>
        <w:t>endline</w:t>
      </w:r>
      <w:proofErr w:type="spellEnd"/>
      <w:r w:rsidR="00A31147" w:rsidRPr="00006C64">
        <w:rPr>
          <w:rFonts w:eastAsia="Times New Roman" w:cs="Calibri"/>
          <w:color w:val="000000"/>
          <w:lang w:val="en-GB" w:eastAsia="en-AU"/>
        </w:rPr>
        <w:t xml:space="preserve">. Compared with teachers who were not trained under the PPF program, teachers performed </w:t>
      </w:r>
      <w:r w:rsidR="004C0038" w:rsidRPr="00006C64">
        <w:rPr>
          <w:rFonts w:eastAsia="Times New Roman" w:cs="Calibri"/>
          <w:color w:val="000000"/>
          <w:lang w:val="en-GB" w:eastAsia="en-AU"/>
        </w:rPr>
        <w:t>7 percentage points</w:t>
      </w:r>
      <w:r w:rsidR="00AA0102" w:rsidRPr="00006C64">
        <w:rPr>
          <w:rFonts w:eastAsia="Times New Roman" w:cs="Calibri"/>
          <w:color w:val="000000"/>
          <w:lang w:val="en-GB" w:eastAsia="en-AU"/>
        </w:rPr>
        <w:t xml:space="preserve"> higher</w:t>
      </w:r>
      <w:r w:rsidR="004C0038" w:rsidRPr="00006C64">
        <w:rPr>
          <w:rFonts w:eastAsia="Times New Roman" w:cs="Calibri"/>
          <w:color w:val="000000"/>
          <w:lang w:val="en-GB" w:eastAsia="en-AU"/>
        </w:rPr>
        <w:t xml:space="preserve"> in </w:t>
      </w:r>
      <w:r w:rsidR="00A31147" w:rsidRPr="00006C64">
        <w:rPr>
          <w:rFonts w:eastAsia="Times New Roman" w:cs="Calibri"/>
          <w:color w:val="000000"/>
          <w:lang w:val="en-GB" w:eastAsia="en-AU"/>
        </w:rPr>
        <w:t>classroom management and student engagement. These composite indicators emphasiz</w:t>
      </w:r>
      <w:r w:rsidR="00AA0102" w:rsidRPr="00006C64">
        <w:rPr>
          <w:rFonts w:eastAsia="Times New Roman" w:cs="Calibri"/>
          <w:color w:val="000000"/>
          <w:lang w:val="en-GB" w:eastAsia="en-AU"/>
        </w:rPr>
        <w:t>e</w:t>
      </w:r>
      <w:r w:rsidR="00A31147" w:rsidRPr="00006C64">
        <w:rPr>
          <w:rFonts w:eastAsia="Times New Roman" w:cs="Calibri"/>
          <w:color w:val="000000"/>
          <w:lang w:val="en-GB" w:eastAsia="en-AU"/>
        </w:rPr>
        <w:t xml:space="preserve"> specific pedagogical areas that are practiced repeatedly during teacher professional development activities (training, teacher learning circles and coaching). </w:t>
      </w:r>
    </w:p>
    <w:p w14:paraId="77B76661" w14:textId="088BF046" w:rsidR="006D172E" w:rsidRPr="00006C64" w:rsidRDefault="006D172E" w:rsidP="00E80F0A">
      <w:pPr>
        <w:jc w:val="both"/>
        <w:rPr>
          <w:rFonts w:eastAsia="Times New Roman" w:cs="Calibri"/>
          <w:color w:val="000000"/>
          <w:lang w:val="en-GB" w:eastAsia="en-AU"/>
        </w:rPr>
      </w:pPr>
      <w:r w:rsidRPr="00006C64">
        <w:rPr>
          <w:rFonts w:eastAsia="Times New Roman" w:cs="Calibri"/>
          <w:color w:val="000000"/>
          <w:lang w:val="en-GB" w:eastAsia="en-AU"/>
        </w:rPr>
        <w:t xml:space="preserve">The graphs capture indicators </w:t>
      </w:r>
      <w:r w:rsidR="001A3E02" w:rsidRPr="00006C64">
        <w:rPr>
          <w:rFonts w:eastAsia="Times New Roman" w:cs="Calibri"/>
          <w:color w:val="000000"/>
          <w:lang w:val="en-GB" w:eastAsia="en-AU"/>
        </w:rPr>
        <w:t xml:space="preserve">measured in the lesson observation. They show </w:t>
      </w:r>
      <w:r w:rsidR="00AA50B3" w:rsidRPr="00006C64">
        <w:rPr>
          <w:rFonts w:eastAsia="Times New Roman" w:cs="Calibri"/>
          <w:color w:val="000000"/>
          <w:lang w:val="en-GB" w:eastAsia="en-AU"/>
        </w:rPr>
        <w:t xml:space="preserve">that teachers supported through PPF have performed </w:t>
      </w:r>
      <w:r w:rsidR="00AA7E1C" w:rsidRPr="00006C64">
        <w:rPr>
          <w:rFonts w:eastAsia="Times New Roman" w:cs="Calibri"/>
          <w:color w:val="000000"/>
          <w:lang w:val="en-GB" w:eastAsia="en-AU"/>
        </w:rPr>
        <w:t>higher than teachers who did not receive training by PPF</w:t>
      </w:r>
      <w:r w:rsidRPr="00006C64">
        <w:rPr>
          <w:rFonts w:eastAsia="Times New Roman" w:cs="Calibri"/>
          <w:color w:val="000000"/>
          <w:lang w:val="en-GB" w:eastAsia="en-AU"/>
        </w:rPr>
        <w:t xml:space="preserve">. </w:t>
      </w:r>
    </w:p>
    <w:p w14:paraId="2819B445" w14:textId="77777777" w:rsidR="00E80F0A" w:rsidRPr="00006C64" w:rsidRDefault="00E80F0A" w:rsidP="00E80F0A">
      <w:pPr>
        <w:keepNext/>
        <w:rPr>
          <w:lang w:val="en-GB"/>
        </w:rPr>
      </w:pPr>
      <w:r w:rsidRPr="00006C64">
        <w:rPr>
          <w:rFonts w:ascii="Times New Roman" w:eastAsia="Times New Roman" w:hAnsi="Times New Roman" w:cs="Times New Roman"/>
          <w:noProof/>
          <w:sz w:val="24"/>
          <w:szCs w:val="24"/>
          <w:bdr w:val="none" w:sz="0" w:space="0" w:color="auto" w:frame="1"/>
          <w:lang w:val="en-GB" w:eastAsia="en-AU"/>
        </w:rPr>
        <w:drawing>
          <wp:inline distT="0" distB="0" distL="0" distR="0" wp14:anchorId="1E9A0191" wp14:editId="203B7EDB">
            <wp:extent cx="2828925" cy="2057400"/>
            <wp:effectExtent l="0" t="0" r="9525" b="0"/>
            <wp:docPr id="18" name="Picture 18" descr="Chart, bar chart&#10;&#10;Observed teacher competency areas for students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bar chart&#10;&#10;Observed teacher competency areas for students engagemen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28925" cy="2057400"/>
                    </a:xfrm>
                    <a:prstGeom prst="rect">
                      <a:avLst/>
                    </a:prstGeom>
                    <a:noFill/>
                    <a:ln>
                      <a:noFill/>
                    </a:ln>
                  </pic:spPr>
                </pic:pic>
              </a:graphicData>
            </a:graphic>
          </wp:inline>
        </w:drawing>
      </w:r>
      <w:r w:rsidRPr="00006C64">
        <w:rPr>
          <w:rFonts w:ascii="Times New Roman" w:eastAsia="Times New Roman" w:hAnsi="Times New Roman" w:cs="Times New Roman"/>
          <w:noProof/>
          <w:sz w:val="24"/>
          <w:szCs w:val="24"/>
          <w:bdr w:val="none" w:sz="0" w:space="0" w:color="auto" w:frame="1"/>
          <w:lang w:val="en-GB" w:eastAsia="en-AU"/>
        </w:rPr>
        <w:drawing>
          <wp:inline distT="0" distB="0" distL="0" distR="0" wp14:anchorId="0F89FB10" wp14:editId="257E58E6">
            <wp:extent cx="2774950" cy="2015766"/>
            <wp:effectExtent l="0" t="0" r="6350" b="3810"/>
            <wp:docPr id="17" name="Picture 17" descr="Chart, bar chart&#10;&#10;Observed teacher competency areas for student engag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bar chart&#10;&#10;Observed teacher competency areas for student engagement. "/>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77870" cy="2017887"/>
                    </a:xfrm>
                    <a:prstGeom prst="rect">
                      <a:avLst/>
                    </a:prstGeom>
                    <a:noFill/>
                    <a:ln>
                      <a:noFill/>
                    </a:ln>
                  </pic:spPr>
                </pic:pic>
              </a:graphicData>
            </a:graphic>
          </wp:inline>
        </w:drawing>
      </w:r>
    </w:p>
    <w:p w14:paraId="21172746" w14:textId="3624E855" w:rsidR="00E80F0A" w:rsidRPr="00006C64" w:rsidRDefault="00E80F0A" w:rsidP="00CD5B78">
      <w:pPr>
        <w:pStyle w:val="Caption"/>
        <w:rPr>
          <w:lang w:val="en-GB"/>
        </w:rPr>
      </w:pPr>
      <w:bookmarkStart w:id="37" w:name="_Toc96342579"/>
      <w:bookmarkStart w:id="38" w:name="_Toc99960900"/>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13</w:t>
      </w:r>
      <w:r w:rsidRPr="00006C64">
        <w:rPr>
          <w:lang w:val="en-GB"/>
        </w:rPr>
        <w:fldChar w:fldCharType="end"/>
      </w:r>
      <w:r w:rsidRPr="00006C64">
        <w:rPr>
          <w:lang w:val="en-GB"/>
        </w:rPr>
        <w:t xml:space="preserve">: Observed teacher competency areas </w:t>
      </w:r>
      <w:r w:rsidR="000D4E0F" w:rsidRPr="00006C64">
        <w:rPr>
          <w:lang w:val="en-GB"/>
        </w:rPr>
        <w:t xml:space="preserve">for student engagement </w:t>
      </w:r>
      <w:r w:rsidRPr="00006C64">
        <w:rPr>
          <w:lang w:val="en-GB"/>
        </w:rPr>
        <w:t>by treatment</w:t>
      </w:r>
      <w:bookmarkEnd w:id="37"/>
      <w:bookmarkEnd w:id="38"/>
      <w:r w:rsidRPr="00006C64">
        <w:rPr>
          <w:lang w:val="en-GB"/>
        </w:rPr>
        <w:t xml:space="preserve"> </w:t>
      </w:r>
    </w:p>
    <w:p w14:paraId="149D3A7C" w14:textId="77777777" w:rsidR="004C5B92" w:rsidRPr="00006C64" w:rsidRDefault="004C5B92" w:rsidP="004C5B92">
      <w:pPr>
        <w:rPr>
          <w:lang w:val="en-GB"/>
        </w:rPr>
      </w:pPr>
    </w:p>
    <w:p w14:paraId="104A7D54" w14:textId="77777777" w:rsidR="00E80F0A" w:rsidRPr="00006C64" w:rsidRDefault="00E80F0A" w:rsidP="00E80F0A">
      <w:pPr>
        <w:keepNext/>
        <w:rPr>
          <w:lang w:val="en-GB"/>
        </w:rPr>
      </w:pPr>
      <w:r w:rsidRPr="00006C64">
        <w:rPr>
          <w:rFonts w:ascii="Times New Roman" w:eastAsia="Times New Roman" w:hAnsi="Times New Roman" w:cs="Times New Roman"/>
          <w:noProof/>
          <w:sz w:val="24"/>
          <w:szCs w:val="24"/>
          <w:bdr w:val="none" w:sz="0" w:space="0" w:color="auto" w:frame="1"/>
          <w:lang w:val="en-GB" w:eastAsia="en-AU"/>
        </w:rPr>
        <w:lastRenderedPageBreak/>
        <w:drawing>
          <wp:inline distT="0" distB="0" distL="0" distR="0" wp14:anchorId="03B59325" wp14:editId="7B253203">
            <wp:extent cx="2914650" cy="2105025"/>
            <wp:effectExtent l="0" t="0" r="0" b="9525"/>
            <wp:docPr id="16" name="Picture 16" descr="Chart, bar chart&#10;Observed teacher competency areas for positive discip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bar chart&#10;Observed teacher competency areas for positive disciplin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14650" cy="2105025"/>
                    </a:xfrm>
                    <a:prstGeom prst="rect">
                      <a:avLst/>
                    </a:prstGeom>
                    <a:noFill/>
                    <a:ln>
                      <a:noFill/>
                    </a:ln>
                  </pic:spPr>
                </pic:pic>
              </a:graphicData>
            </a:graphic>
          </wp:inline>
        </w:drawing>
      </w:r>
      <w:r w:rsidRPr="00006C64">
        <w:rPr>
          <w:rFonts w:ascii="Times New Roman" w:eastAsia="Times New Roman" w:hAnsi="Times New Roman" w:cs="Times New Roman"/>
          <w:noProof/>
          <w:sz w:val="24"/>
          <w:szCs w:val="24"/>
          <w:bdr w:val="none" w:sz="0" w:space="0" w:color="auto" w:frame="1"/>
          <w:lang w:val="en-GB" w:eastAsia="en-AU"/>
        </w:rPr>
        <w:drawing>
          <wp:inline distT="0" distB="0" distL="0" distR="0" wp14:anchorId="4AE530FD" wp14:editId="5CFCA1B6">
            <wp:extent cx="2720975" cy="1977300"/>
            <wp:effectExtent l="0" t="0" r="3175" b="4445"/>
            <wp:docPr id="15" name="Picture 15" descr="Chart, bar chart&#10;&#10;Observed teacher competency areas for positive discip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Observed teacher competency areas for positive disciplin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24018" cy="1979512"/>
                    </a:xfrm>
                    <a:prstGeom prst="rect">
                      <a:avLst/>
                    </a:prstGeom>
                    <a:noFill/>
                    <a:ln>
                      <a:noFill/>
                    </a:ln>
                  </pic:spPr>
                </pic:pic>
              </a:graphicData>
            </a:graphic>
          </wp:inline>
        </w:drawing>
      </w:r>
    </w:p>
    <w:p w14:paraId="14B6AB47" w14:textId="7D76F998" w:rsidR="00E80F0A" w:rsidRPr="00006C64" w:rsidRDefault="00E80F0A" w:rsidP="00E80F0A">
      <w:pPr>
        <w:pStyle w:val="Caption"/>
        <w:rPr>
          <w:lang w:val="en-GB"/>
        </w:rPr>
      </w:pPr>
      <w:bookmarkStart w:id="39" w:name="_Toc96342580"/>
      <w:bookmarkStart w:id="40" w:name="_Toc99960901"/>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14</w:t>
      </w:r>
      <w:r w:rsidRPr="00006C64">
        <w:rPr>
          <w:lang w:val="en-GB"/>
        </w:rPr>
        <w:fldChar w:fldCharType="end"/>
      </w:r>
      <w:r w:rsidRPr="00006C64">
        <w:rPr>
          <w:lang w:val="en-GB"/>
        </w:rPr>
        <w:t xml:space="preserve">: Observed teacher competency areas </w:t>
      </w:r>
      <w:r w:rsidR="000D4E0F" w:rsidRPr="00006C64">
        <w:rPr>
          <w:lang w:val="en-GB"/>
        </w:rPr>
        <w:t xml:space="preserve">for positive discipline </w:t>
      </w:r>
      <w:r w:rsidRPr="00006C64">
        <w:rPr>
          <w:lang w:val="en-GB"/>
        </w:rPr>
        <w:t>by treatment</w:t>
      </w:r>
      <w:bookmarkEnd w:id="39"/>
      <w:bookmarkEnd w:id="40"/>
    </w:p>
    <w:p w14:paraId="0E803B60" w14:textId="1DFE1715" w:rsidR="0090763D" w:rsidRPr="00006C64" w:rsidRDefault="0090763D" w:rsidP="004C5B92">
      <w:pPr>
        <w:keepNext/>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Regarding </w:t>
      </w:r>
      <w:r w:rsidR="002C7607" w:rsidRPr="00006C64">
        <w:rPr>
          <w:rFonts w:eastAsia="Times New Roman" w:cs="Calibri"/>
          <w:color w:val="000000"/>
          <w:lang w:val="en-GB" w:eastAsia="en-AU"/>
        </w:rPr>
        <w:t xml:space="preserve">results in the </w:t>
      </w:r>
      <w:r w:rsidR="00FE2660" w:rsidRPr="00006C64">
        <w:rPr>
          <w:rFonts w:eastAsia="Times New Roman" w:cs="Calibri"/>
          <w:color w:val="000000"/>
          <w:lang w:val="en-GB" w:eastAsia="en-AU"/>
        </w:rPr>
        <w:t>Monitoring and Evaluation Plan (</w:t>
      </w:r>
      <w:r w:rsidR="002C7607" w:rsidRPr="00006C64">
        <w:rPr>
          <w:rFonts w:eastAsia="Times New Roman" w:cs="Calibri"/>
          <w:color w:val="000000"/>
          <w:lang w:val="en-GB" w:eastAsia="en-AU"/>
        </w:rPr>
        <w:t>MEP</w:t>
      </w:r>
      <w:r w:rsidR="00FE2660" w:rsidRPr="00006C64">
        <w:rPr>
          <w:rFonts w:eastAsia="Times New Roman" w:cs="Calibri"/>
          <w:color w:val="000000"/>
          <w:lang w:val="en-GB" w:eastAsia="en-AU"/>
        </w:rPr>
        <w:t>)</w:t>
      </w:r>
      <w:r w:rsidR="002C7607" w:rsidRPr="00006C64">
        <w:rPr>
          <w:rFonts w:eastAsia="Times New Roman" w:cs="Calibri"/>
          <w:color w:val="000000"/>
          <w:lang w:val="en-GB" w:eastAsia="en-AU"/>
        </w:rPr>
        <w:t xml:space="preserve">, </w:t>
      </w:r>
      <w:r w:rsidRPr="00006C64">
        <w:rPr>
          <w:rFonts w:eastAsia="Times New Roman" w:cs="Calibri"/>
          <w:color w:val="000000"/>
          <w:lang w:val="en-GB" w:eastAsia="en-AU"/>
        </w:rPr>
        <w:t>all projects have seen improvements when analysed against the baseline and the targets set</w:t>
      </w:r>
      <w:r w:rsidR="002C7607" w:rsidRPr="00006C64">
        <w:rPr>
          <w:rFonts w:eastAsia="Times New Roman" w:cs="Calibri"/>
          <w:color w:val="000000"/>
          <w:lang w:val="en-GB" w:eastAsia="en-AU"/>
        </w:rPr>
        <w:t xml:space="preserve">. </w:t>
      </w:r>
      <w:r w:rsidRPr="00006C64">
        <w:rPr>
          <w:rFonts w:eastAsia="Times New Roman" w:cs="Calibri"/>
          <w:color w:val="000000"/>
          <w:lang w:val="en-GB" w:eastAsia="en-AU"/>
        </w:rPr>
        <w:t>This is captured in the MEP table below. </w:t>
      </w:r>
    </w:p>
    <w:tbl>
      <w:tblPr>
        <w:tblStyle w:val="AbtTableStyle"/>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5278"/>
        <w:gridCol w:w="913"/>
        <w:gridCol w:w="976"/>
        <w:gridCol w:w="939"/>
        <w:gridCol w:w="954"/>
      </w:tblGrid>
      <w:tr w:rsidR="00696711" w:rsidRPr="00006C64" w14:paraId="45882951" w14:textId="77777777" w:rsidTr="00173A9C">
        <w:trPr>
          <w:cnfStyle w:val="100000000000" w:firstRow="1" w:lastRow="0" w:firstColumn="0" w:lastColumn="0" w:oddVBand="0" w:evenVBand="0" w:oddHBand="0" w:evenHBand="0" w:firstRowFirstColumn="0" w:firstRowLastColumn="0" w:lastRowFirstColumn="0" w:lastRowLastColumn="0"/>
          <w:trHeight w:val="420"/>
        </w:trPr>
        <w:tc>
          <w:tcPr>
            <w:tcW w:w="0" w:type="auto"/>
            <w:hideMark/>
          </w:tcPr>
          <w:p w14:paraId="68729A2E" w14:textId="77777777" w:rsidR="00696711" w:rsidRPr="00006C64" w:rsidRDefault="00696711" w:rsidP="004C5B92">
            <w:pPr>
              <w:keepNext/>
              <w:spacing w:after="0"/>
              <w:rPr>
                <w:rFonts w:ascii="Times New Roman" w:eastAsia="Times New Roman" w:hAnsi="Times New Roman" w:cs="Times New Roman"/>
                <w:color w:val="FFFFFF" w:themeColor="background1"/>
                <w:sz w:val="24"/>
                <w:szCs w:val="24"/>
                <w:lang w:val="en-GB" w:eastAsia="en-AU"/>
              </w:rPr>
            </w:pPr>
          </w:p>
          <w:p w14:paraId="0F91BB6B" w14:textId="77777777" w:rsidR="00696711" w:rsidRPr="00006C64" w:rsidRDefault="00696711" w:rsidP="004C5B92">
            <w:pPr>
              <w:keepNext/>
              <w:spacing w:after="0"/>
              <w:rPr>
                <w:rFonts w:ascii="Times New Roman" w:eastAsia="Times New Roman" w:hAnsi="Times New Roman" w:cs="Times New Roman"/>
                <w:color w:val="FFFFFF" w:themeColor="background1"/>
                <w:sz w:val="24"/>
                <w:szCs w:val="24"/>
                <w:lang w:val="en-GB" w:eastAsia="en-AU"/>
              </w:rPr>
            </w:pPr>
            <w:r w:rsidRPr="00006C64">
              <w:rPr>
                <w:rFonts w:eastAsia="Times New Roman" w:cs="Calibri"/>
                <w:bCs/>
                <w:color w:val="FFFFFF" w:themeColor="background1"/>
                <w:sz w:val="20"/>
                <w:lang w:val="en-GB" w:eastAsia="en-AU"/>
              </w:rPr>
              <w:t>Indicator</w:t>
            </w:r>
          </w:p>
        </w:tc>
        <w:tc>
          <w:tcPr>
            <w:tcW w:w="0" w:type="auto"/>
            <w:hideMark/>
          </w:tcPr>
          <w:p w14:paraId="1EADC47C" w14:textId="77777777" w:rsidR="00696711" w:rsidRPr="00006C64" w:rsidRDefault="00696711" w:rsidP="004C5B92">
            <w:pPr>
              <w:keepNext/>
              <w:spacing w:after="0"/>
              <w:rPr>
                <w:rFonts w:ascii="Times New Roman" w:eastAsia="Times New Roman" w:hAnsi="Times New Roman" w:cs="Times New Roman"/>
                <w:b w:val="0"/>
                <w:color w:val="FFFFFF" w:themeColor="background1"/>
                <w:sz w:val="24"/>
                <w:szCs w:val="24"/>
                <w:lang w:val="en-GB" w:eastAsia="en-AU"/>
              </w:rPr>
            </w:pPr>
            <w:r w:rsidRPr="00006C64">
              <w:rPr>
                <w:rFonts w:eastAsia="Times New Roman" w:cs="Calibri"/>
                <w:bCs/>
                <w:color w:val="FFFFFF" w:themeColor="background1"/>
                <w:sz w:val="20"/>
                <w:lang w:val="en-GB" w:eastAsia="en-AU"/>
              </w:rPr>
              <w:t>Results</w:t>
            </w:r>
          </w:p>
        </w:tc>
        <w:tc>
          <w:tcPr>
            <w:tcW w:w="0" w:type="auto"/>
          </w:tcPr>
          <w:p w14:paraId="0B5786DE" w14:textId="77777777" w:rsidR="00696711" w:rsidRPr="00006C64" w:rsidRDefault="00696711" w:rsidP="004C5B92">
            <w:pPr>
              <w:keepNext/>
              <w:spacing w:after="0"/>
              <w:rPr>
                <w:rFonts w:ascii="Times New Roman" w:eastAsia="Times New Roman" w:hAnsi="Times New Roman" w:cs="Times New Roman"/>
                <w:b w:val="0"/>
                <w:color w:val="FFFFFF" w:themeColor="background1"/>
                <w:sz w:val="24"/>
                <w:szCs w:val="24"/>
                <w:lang w:val="en-GB" w:eastAsia="en-AU"/>
              </w:rPr>
            </w:pPr>
          </w:p>
        </w:tc>
        <w:tc>
          <w:tcPr>
            <w:tcW w:w="0" w:type="auto"/>
          </w:tcPr>
          <w:p w14:paraId="64CFB024" w14:textId="372B9988" w:rsidR="00696711" w:rsidRPr="00006C64" w:rsidRDefault="00696711" w:rsidP="004C5B92">
            <w:pPr>
              <w:keepNext/>
              <w:spacing w:after="0"/>
              <w:rPr>
                <w:rFonts w:ascii="Times New Roman" w:eastAsia="Times New Roman" w:hAnsi="Times New Roman" w:cs="Times New Roman"/>
                <w:color w:val="FFFFFF" w:themeColor="background1"/>
                <w:sz w:val="24"/>
                <w:szCs w:val="24"/>
                <w:lang w:val="en-GB" w:eastAsia="en-AU"/>
              </w:rPr>
            </w:pPr>
          </w:p>
        </w:tc>
        <w:tc>
          <w:tcPr>
            <w:tcW w:w="0" w:type="auto"/>
            <w:hideMark/>
          </w:tcPr>
          <w:p w14:paraId="0EA53EBB" w14:textId="77777777" w:rsidR="00696711" w:rsidRPr="00006C64" w:rsidRDefault="00696711" w:rsidP="004C5B92">
            <w:pPr>
              <w:keepNext/>
              <w:spacing w:after="0"/>
              <w:rPr>
                <w:rFonts w:ascii="Times New Roman" w:eastAsia="Times New Roman" w:hAnsi="Times New Roman" w:cs="Times New Roman"/>
                <w:color w:val="FFFFFF" w:themeColor="background1"/>
                <w:sz w:val="24"/>
                <w:szCs w:val="24"/>
                <w:lang w:val="en-GB" w:eastAsia="en-AU"/>
              </w:rPr>
            </w:pPr>
            <w:r w:rsidRPr="00006C64">
              <w:rPr>
                <w:rFonts w:eastAsia="Times New Roman" w:cs="Calibri"/>
                <w:bCs/>
                <w:color w:val="FFFFFF" w:themeColor="background1"/>
                <w:sz w:val="20"/>
                <w:lang w:val="en-GB" w:eastAsia="en-AU"/>
              </w:rPr>
              <w:t>Baseline/</w:t>
            </w:r>
          </w:p>
          <w:p w14:paraId="746443C1" w14:textId="77777777" w:rsidR="00696711" w:rsidRPr="00006C64" w:rsidRDefault="00696711"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bCs/>
                <w:color w:val="FFFFFF" w:themeColor="background1"/>
                <w:sz w:val="20"/>
                <w:lang w:val="en-GB" w:eastAsia="en-AU"/>
              </w:rPr>
              <w:t>targets</w:t>
            </w:r>
          </w:p>
        </w:tc>
      </w:tr>
      <w:tr w:rsidR="00696711" w:rsidRPr="00006C64" w14:paraId="5CC7F58F" w14:textId="77777777" w:rsidTr="00696711">
        <w:trPr>
          <w:trHeight w:val="420"/>
        </w:trPr>
        <w:tc>
          <w:tcPr>
            <w:tcW w:w="0" w:type="auto"/>
            <w:shd w:val="clear" w:color="auto" w:fill="DA291C"/>
            <w:hideMark/>
          </w:tcPr>
          <w:p w14:paraId="13A5D8FA" w14:textId="77777777" w:rsidR="00696711" w:rsidRPr="00006C64" w:rsidRDefault="00696711" w:rsidP="004C5B92">
            <w:pPr>
              <w:keepNext/>
              <w:spacing w:after="0"/>
              <w:rPr>
                <w:rFonts w:ascii="Times New Roman" w:eastAsia="Times New Roman" w:hAnsi="Times New Roman" w:cs="Times New Roman"/>
                <w:sz w:val="24"/>
                <w:szCs w:val="24"/>
                <w:lang w:val="en-GB" w:eastAsia="en-AU"/>
              </w:rPr>
            </w:pPr>
          </w:p>
        </w:tc>
        <w:tc>
          <w:tcPr>
            <w:tcW w:w="913" w:type="dxa"/>
            <w:shd w:val="clear" w:color="auto" w:fill="DA291C"/>
            <w:hideMark/>
          </w:tcPr>
          <w:p w14:paraId="5C81AC69" w14:textId="77777777" w:rsidR="00696711" w:rsidRPr="00006C64" w:rsidRDefault="00696711" w:rsidP="004C5B92">
            <w:pPr>
              <w:keepNext/>
              <w:spacing w:after="0"/>
              <w:rPr>
                <w:rFonts w:ascii="Times New Roman" w:eastAsia="Times New Roman" w:hAnsi="Times New Roman" w:cs="Times New Roman"/>
                <w:color w:val="FFFFFF" w:themeColor="background1"/>
                <w:sz w:val="24"/>
                <w:szCs w:val="24"/>
                <w:lang w:val="en-GB" w:eastAsia="en-AU"/>
              </w:rPr>
            </w:pPr>
            <w:r w:rsidRPr="00006C64">
              <w:rPr>
                <w:rFonts w:eastAsia="Times New Roman" w:cs="Calibri"/>
                <w:b/>
                <w:bCs/>
                <w:color w:val="FFFFFF" w:themeColor="background1"/>
                <w:sz w:val="20"/>
                <w:lang w:val="en-GB" w:eastAsia="en-AU"/>
              </w:rPr>
              <w:t>Care</w:t>
            </w:r>
          </w:p>
        </w:tc>
        <w:tc>
          <w:tcPr>
            <w:tcW w:w="976" w:type="dxa"/>
            <w:shd w:val="clear" w:color="auto" w:fill="DA291C"/>
            <w:hideMark/>
          </w:tcPr>
          <w:p w14:paraId="75C01DD2" w14:textId="77777777" w:rsidR="00696711" w:rsidRPr="00006C64" w:rsidRDefault="00696711" w:rsidP="004C5B92">
            <w:pPr>
              <w:keepNext/>
              <w:spacing w:after="0"/>
              <w:rPr>
                <w:rFonts w:ascii="Times New Roman" w:eastAsia="Times New Roman" w:hAnsi="Times New Roman" w:cs="Times New Roman"/>
                <w:color w:val="FFFFFF" w:themeColor="background1"/>
                <w:sz w:val="24"/>
                <w:szCs w:val="24"/>
                <w:lang w:val="en-GB" w:eastAsia="en-AU"/>
              </w:rPr>
            </w:pPr>
            <w:r w:rsidRPr="00006C64">
              <w:rPr>
                <w:rFonts w:eastAsia="Times New Roman" w:cs="Calibri"/>
                <w:b/>
                <w:bCs/>
                <w:color w:val="FFFFFF" w:themeColor="background1"/>
                <w:sz w:val="20"/>
                <w:lang w:val="en-GB" w:eastAsia="en-AU"/>
              </w:rPr>
              <w:t>Save the Children</w:t>
            </w:r>
          </w:p>
        </w:tc>
        <w:tc>
          <w:tcPr>
            <w:tcW w:w="0" w:type="auto"/>
            <w:shd w:val="clear" w:color="auto" w:fill="DA291C"/>
            <w:hideMark/>
          </w:tcPr>
          <w:p w14:paraId="6644EDC9" w14:textId="77777777" w:rsidR="00696711" w:rsidRPr="00006C64" w:rsidRDefault="00696711" w:rsidP="004C5B92">
            <w:pPr>
              <w:keepNext/>
              <w:spacing w:after="0"/>
              <w:rPr>
                <w:rFonts w:ascii="Times New Roman" w:eastAsia="Times New Roman" w:hAnsi="Times New Roman" w:cs="Times New Roman"/>
                <w:color w:val="FFFFFF" w:themeColor="background1"/>
                <w:sz w:val="24"/>
                <w:szCs w:val="24"/>
                <w:lang w:val="en-GB" w:eastAsia="en-AU"/>
              </w:rPr>
            </w:pPr>
            <w:r w:rsidRPr="00006C64">
              <w:rPr>
                <w:rFonts w:eastAsia="Times New Roman" w:cs="Calibri"/>
                <w:b/>
                <w:bCs/>
                <w:color w:val="FFFFFF" w:themeColor="background1"/>
                <w:sz w:val="20"/>
                <w:lang w:val="en-GB" w:eastAsia="en-AU"/>
              </w:rPr>
              <w:t>World Vision</w:t>
            </w:r>
          </w:p>
        </w:tc>
        <w:tc>
          <w:tcPr>
            <w:tcW w:w="0" w:type="auto"/>
            <w:shd w:val="clear" w:color="auto" w:fill="DA291C"/>
            <w:hideMark/>
          </w:tcPr>
          <w:p w14:paraId="7D631274" w14:textId="77777777" w:rsidR="00696711" w:rsidRPr="00006C64" w:rsidRDefault="00696711" w:rsidP="004C5B92">
            <w:pPr>
              <w:keepNext/>
              <w:spacing w:after="0"/>
              <w:rPr>
                <w:rFonts w:ascii="Times New Roman" w:eastAsia="Times New Roman" w:hAnsi="Times New Roman" w:cs="Times New Roman"/>
                <w:sz w:val="24"/>
                <w:szCs w:val="24"/>
                <w:lang w:val="en-GB" w:eastAsia="en-AU"/>
              </w:rPr>
            </w:pPr>
          </w:p>
        </w:tc>
      </w:tr>
      <w:tr w:rsidR="0090763D" w:rsidRPr="00006C64" w14:paraId="003BDD17" w14:textId="77777777" w:rsidTr="004B5375">
        <w:tc>
          <w:tcPr>
            <w:tcW w:w="0" w:type="auto"/>
            <w:hideMark/>
          </w:tcPr>
          <w:p w14:paraId="7E244DE1"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 of teachers implementing specific instructional practices introduced in the professional development program</w:t>
            </w:r>
          </w:p>
        </w:tc>
        <w:tc>
          <w:tcPr>
            <w:tcW w:w="913" w:type="dxa"/>
            <w:hideMark/>
          </w:tcPr>
          <w:p w14:paraId="51CCB642"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69.09</w:t>
            </w:r>
          </w:p>
        </w:tc>
        <w:tc>
          <w:tcPr>
            <w:tcW w:w="976" w:type="dxa"/>
            <w:hideMark/>
          </w:tcPr>
          <w:p w14:paraId="3578F631"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84.62</w:t>
            </w:r>
          </w:p>
        </w:tc>
        <w:tc>
          <w:tcPr>
            <w:tcW w:w="0" w:type="auto"/>
            <w:hideMark/>
          </w:tcPr>
          <w:p w14:paraId="7C898512"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85.45</w:t>
            </w:r>
          </w:p>
        </w:tc>
        <w:tc>
          <w:tcPr>
            <w:tcW w:w="0" w:type="auto"/>
            <w:hideMark/>
          </w:tcPr>
          <w:p w14:paraId="42C30A7C"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N/A</w:t>
            </w:r>
          </w:p>
          <w:p w14:paraId="4F761621"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70% (T)</w:t>
            </w:r>
          </w:p>
        </w:tc>
      </w:tr>
      <w:tr w:rsidR="0090763D" w:rsidRPr="00006C64" w14:paraId="5D67AC83" w14:textId="77777777" w:rsidTr="004B5375">
        <w:tc>
          <w:tcPr>
            <w:tcW w:w="0" w:type="auto"/>
            <w:hideMark/>
          </w:tcPr>
          <w:p w14:paraId="139D5A74"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 of teachers who have received feedback following lesson observation from TIC or coach/mentor in the past 6 months</w:t>
            </w:r>
          </w:p>
        </w:tc>
        <w:tc>
          <w:tcPr>
            <w:tcW w:w="913" w:type="dxa"/>
            <w:hideMark/>
          </w:tcPr>
          <w:p w14:paraId="16A3D63B"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45.45</w:t>
            </w:r>
          </w:p>
        </w:tc>
        <w:tc>
          <w:tcPr>
            <w:tcW w:w="976" w:type="dxa"/>
            <w:hideMark/>
          </w:tcPr>
          <w:p w14:paraId="265E5F39"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57.69</w:t>
            </w:r>
          </w:p>
        </w:tc>
        <w:tc>
          <w:tcPr>
            <w:tcW w:w="0" w:type="auto"/>
            <w:hideMark/>
          </w:tcPr>
          <w:p w14:paraId="0D77C5D0"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65.45</w:t>
            </w:r>
          </w:p>
        </w:tc>
        <w:tc>
          <w:tcPr>
            <w:tcW w:w="0" w:type="auto"/>
            <w:hideMark/>
          </w:tcPr>
          <w:p w14:paraId="46EC79C7"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N/A</w:t>
            </w:r>
          </w:p>
          <w:p w14:paraId="7908B07D"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50% (T)</w:t>
            </w:r>
          </w:p>
        </w:tc>
      </w:tr>
      <w:tr w:rsidR="0090763D" w:rsidRPr="00006C64" w14:paraId="4D31A9A2" w14:textId="77777777" w:rsidTr="004B5375">
        <w:tc>
          <w:tcPr>
            <w:tcW w:w="0" w:type="auto"/>
            <w:hideMark/>
          </w:tcPr>
          <w:p w14:paraId="6D51F63A"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 of teachers who have a set of core teaching and learning materials</w:t>
            </w:r>
          </w:p>
        </w:tc>
        <w:tc>
          <w:tcPr>
            <w:tcW w:w="913" w:type="dxa"/>
            <w:hideMark/>
          </w:tcPr>
          <w:p w14:paraId="7C600AB3"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63.64</w:t>
            </w:r>
          </w:p>
        </w:tc>
        <w:tc>
          <w:tcPr>
            <w:tcW w:w="976" w:type="dxa"/>
            <w:hideMark/>
          </w:tcPr>
          <w:p w14:paraId="0B876A25"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88.46</w:t>
            </w:r>
          </w:p>
        </w:tc>
        <w:tc>
          <w:tcPr>
            <w:tcW w:w="0" w:type="auto"/>
            <w:hideMark/>
          </w:tcPr>
          <w:p w14:paraId="64FFBD52"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92.73</w:t>
            </w:r>
          </w:p>
        </w:tc>
        <w:tc>
          <w:tcPr>
            <w:tcW w:w="0" w:type="auto"/>
            <w:hideMark/>
          </w:tcPr>
          <w:p w14:paraId="420ECF40" w14:textId="77777777" w:rsidR="0090763D" w:rsidRPr="00006C64" w:rsidRDefault="0090763D" w:rsidP="004C5B92">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28% (B)</w:t>
            </w:r>
          </w:p>
        </w:tc>
      </w:tr>
      <w:tr w:rsidR="0090763D" w:rsidRPr="00006C64" w14:paraId="32F149EC" w14:textId="77777777" w:rsidTr="004B5375">
        <w:tc>
          <w:tcPr>
            <w:tcW w:w="0" w:type="auto"/>
            <w:hideMark/>
          </w:tcPr>
          <w:p w14:paraId="05458E76" w14:textId="77777777" w:rsidR="0090763D" w:rsidRPr="00006C64" w:rsidRDefault="0090763D"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 classrooms observed with appropriate reading materials for students</w:t>
            </w:r>
          </w:p>
        </w:tc>
        <w:tc>
          <w:tcPr>
            <w:tcW w:w="913" w:type="dxa"/>
            <w:hideMark/>
          </w:tcPr>
          <w:p w14:paraId="5876F9D7" w14:textId="77777777" w:rsidR="0090763D" w:rsidRPr="00006C64" w:rsidRDefault="0090763D"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56.36</w:t>
            </w:r>
          </w:p>
        </w:tc>
        <w:tc>
          <w:tcPr>
            <w:tcW w:w="976" w:type="dxa"/>
            <w:hideMark/>
          </w:tcPr>
          <w:p w14:paraId="675B970D" w14:textId="77777777" w:rsidR="0090763D" w:rsidRPr="00006C64" w:rsidRDefault="0090763D"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76.92</w:t>
            </w:r>
          </w:p>
        </w:tc>
        <w:tc>
          <w:tcPr>
            <w:tcW w:w="0" w:type="auto"/>
            <w:hideMark/>
          </w:tcPr>
          <w:p w14:paraId="3FBEC7C8" w14:textId="77777777" w:rsidR="0090763D" w:rsidRPr="00006C64" w:rsidRDefault="0090763D"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78.18</w:t>
            </w:r>
          </w:p>
        </w:tc>
        <w:tc>
          <w:tcPr>
            <w:tcW w:w="0" w:type="auto"/>
            <w:hideMark/>
          </w:tcPr>
          <w:p w14:paraId="15031961" w14:textId="77777777" w:rsidR="0090763D" w:rsidRPr="00006C64" w:rsidRDefault="0090763D" w:rsidP="004B5375">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63% (B)</w:t>
            </w:r>
          </w:p>
        </w:tc>
      </w:tr>
    </w:tbl>
    <w:p w14:paraId="6DADB89A" w14:textId="0D2EEA95" w:rsidR="0090763D" w:rsidRPr="00006C64" w:rsidRDefault="0090763D" w:rsidP="0090763D">
      <w:pPr>
        <w:pStyle w:val="Caption"/>
        <w:rPr>
          <w:rFonts w:ascii="Times New Roman" w:eastAsia="Times New Roman" w:hAnsi="Times New Roman" w:cs="Times New Roman"/>
          <w:sz w:val="24"/>
          <w:szCs w:val="24"/>
          <w:lang w:val="en-GB" w:eastAsia="en-AU"/>
        </w:rPr>
      </w:pPr>
      <w:bookmarkStart w:id="41" w:name="_Toc96342610"/>
      <w:bookmarkStart w:id="42" w:name="_Toc99460805"/>
      <w:r w:rsidRPr="00006C64">
        <w:rPr>
          <w:lang w:val="en-GB"/>
        </w:rPr>
        <w:t xml:space="preserve">Table </w:t>
      </w:r>
      <w:r w:rsidR="000C4A64" w:rsidRPr="00006C64">
        <w:rPr>
          <w:lang w:val="en-GB"/>
        </w:rPr>
        <w:fldChar w:fldCharType="begin"/>
      </w:r>
      <w:r w:rsidR="000C4A64" w:rsidRPr="00006C64">
        <w:rPr>
          <w:lang w:val="en-GB"/>
        </w:rPr>
        <w:instrText xml:space="preserve"> SEQ Table \* ARABIC </w:instrText>
      </w:r>
      <w:r w:rsidR="000C4A64" w:rsidRPr="00006C64">
        <w:rPr>
          <w:lang w:val="en-GB"/>
        </w:rPr>
        <w:fldChar w:fldCharType="separate"/>
      </w:r>
      <w:r w:rsidR="006E6BBB" w:rsidRPr="00006C64">
        <w:rPr>
          <w:noProof/>
          <w:lang w:val="en-GB"/>
        </w:rPr>
        <w:t>1</w:t>
      </w:r>
      <w:r w:rsidR="000C4A64" w:rsidRPr="00006C64">
        <w:rPr>
          <w:lang w:val="en-GB"/>
        </w:rPr>
        <w:fldChar w:fldCharType="end"/>
      </w:r>
      <w:r w:rsidRPr="00006C64">
        <w:rPr>
          <w:lang w:val="en-GB"/>
        </w:rPr>
        <w:t xml:space="preserve">: Changes in teaching </w:t>
      </w:r>
      <w:r w:rsidR="0064211B" w:rsidRPr="00006C64">
        <w:rPr>
          <w:lang w:val="en-GB"/>
        </w:rPr>
        <w:t xml:space="preserve">practices </w:t>
      </w:r>
      <w:r w:rsidRPr="00006C64">
        <w:rPr>
          <w:lang w:val="en-GB"/>
        </w:rPr>
        <w:t>reported by teachers and TICs</w:t>
      </w:r>
      <w:bookmarkEnd w:id="41"/>
      <w:bookmarkEnd w:id="42"/>
    </w:p>
    <w:p w14:paraId="3C8FCBEE" w14:textId="77777777" w:rsidR="0090763D" w:rsidRPr="00006C64" w:rsidRDefault="0090763D" w:rsidP="0090763D">
      <w:pPr>
        <w:jc w:val="both"/>
        <w:rPr>
          <w:rFonts w:eastAsia="Times New Roman" w:cs="Calibri"/>
          <w:color w:val="000000"/>
          <w:lang w:val="en-GB" w:eastAsia="en-AU"/>
        </w:rPr>
      </w:pPr>
      <w:r w:rsidRPr="00006C64">
        <w:rPr>
          <w:rFonts w:eastAsia="Times New Roman" w:cs="Calibri"/>
          <w:color w:val="000000"/>
          <w:lang w:val="en-GB" w:eastAsia="en-AU"/>
        </w:rPr>
        <w:t xml:space="preserve">The results are variable across the NGO projects although similarities exist between Save the Children and World Vision’s results. Both projects have surpassed baseline/targets, especially in the core teaching and learning resources provided to teachers. </w:t>
      </w:r>
    </w:p>
    <w:p w14:paraId="738F3729" w14:textId="13E46DC7" w:rsidR="0090763D" w:rsidRPr="00006C64" w:rsidRDefault="0090763D" w:rsidP="0090763D">
      <w:pPr>
        <w:jc w:val="both"/>
        <w:rPr>
          <w:rFonts w:eastAsia="Times New Roman" w:cs="Calibri"/>
          <w:color w:val="000000"/>
          <w:lang w:val="en-GB" w:eastAsia="en-AU"/>
        </w:rPr>
      </w:pPr>
      <w:r w:rsidRPr="00006C64">
        <w:rPr>
          <w:rFonts w:eastAsia="Times New Roman" w:cs="Calibri"/>
          <w:color w:val="000000"/>
          <w:lang w:val="en-GB" w:eastAsia="en-AU"/>
        </w:rPr>
        <w:t>World Vision placed considerable effort in this area after their baseline results showed very few elementary teachers had received the core set of SBC materials, and many did not have reading books to promote a culture of reading. All NGOs promote</w:t>
      </w:r>
      <w:r w:rsidR="00013020" w:rsidRPr="00006C64">
        <w:rPr>
          <w:rFonts w:eastAsia="Times New Roman" w:cs="Calibri"/>
          <w:color w:val="000000"/>
          <w:lang w:val="en-GB" w:eastAsia="en-AU"/>
        </w:rPr>
        <w:t>d</w:t>
      </w:r>
      <w:r w:rsidRPr="00006C64">
        <w:rPr>
          <w:rFonts w:eastAsia="Times New Roman" w:cs="Calibri"/>
          <w:color w:val="000000"/>
          <w:lang w:val="en-GB" w:eastAsia="en-AU"/>
        </w:rPr>
        <w:t xml:space="preserve"> reading in the classroom and </w:t>
      </w:r>
      <w:r w:rsidR="00013020" w:rsidRPr="00006C64">
        <w:rPr>
          <w:rFonts w:eastAsia="Times New Roman" w:cs="Calibri"/>
          <w:color w:val="000000"/>
          <w:lang w:val="en-GB" w:eastAsia="en-AU"/>
        </w:rPr>
        <w:t>supported</w:t>
      </w:r>
      <w:r w:rsidRPr="00006C64">
        <w:rPr>
          <w:rFonts w:eastAsia="Times New Roman" w:cs="Calibri"/>
          <w:color w:val="000000"/>
          <w:lang w:val="en-GB" w:eastAsia="en-AU"/>
        </w:rPr>
        <w:t xml:space="preserve"> extracurricular activities such as reading clubs, which were first established by Save the Children and then developed also in the World Vision project. </w:t>
      </w:r>
    </w:p>
    <w:p w14:paraId="1262F459" w14:textId="77777777" w:rsidR="006D5C94" w:rsidRPr="00006C64" w:rsidRDefault="006D5C94" w:rsidP="006D5C94">
      <w:pPr>
        <w:jc w:val="both"/>
        <w:rPr>
          <w:rFonts w:eastAsia="Times New Roman" w:cs="Calibri"/>
          <w:color w:val="000000"/>
          <w:lang w:val="en-GB" w:eastAsia="en-AU"/>
        </w:rPr>
      </w:pPr>
      <w:r w:rsidRPr="00006C64">
        <w:rPr>
          <w:rFonts w:eastAsia="Times New Roman" w:cs="Calibri"/>
          <w:color w:val="000000"/>
          <w:lang w:val="en-GB" w:eastAsia="en-AU"/>
        </w:rPr>
        <w:t xml:space="preserve">World Vision partnered with Library for All who were pivotal in providing culturally relevant graded readers and storybooks for classrooms supported under the PPF program. After recognising the quality of LFA readers and storybooks, Save the Children and CARE included LFA books in their classroom library kids distributed to schools. </w:t>
      </w:r>
    </w:p>
    <w:p w14:paraId="14DA5DE5" w14:textId="4ED5EA3A" w:rsidR="00E80F0A" w:rsidRPr="00006C64" w:rsidRDefault="006D5C94" w:rsidP="00A31147">
      <w:pPr>
        <w:jc w:val="both"/>
        <w:rPr>
          <w:rFonts w:eastAsia="Times New Roman" w:cs="Calibri"/>
          <w:color w:val="000000"/>
          <w:lang w:val="en-GB" w:eastAsia="en-AU"/>
        </w:rPr>
      </w:pPr>
      <w:r w:rsidRPr="00006C64">
        <w:rPr>
          <w:rFonts w:eastAsia="Times New Roman" w:cs="Calibri"/>
          <w:color w:val="000000"/>
          <w:lang w:val="en-GB" w:eastAsia="en-AU"/>
        </w:rPr>
        <w:t xml:space="preserve">If </w:t>
      </w:r>
      <w:r w:rsidR="008D380E" w:rsidRPr="00006C64">
        <w:rPr>
          <w:rFonts w:eastAsia="Times New Roman" w:cs="Calibri"/>
          <w:color w:val="000000"/>
          <w:lang w:val="en-GB" w:eastAsia="en-AU"/>
        </w:rPr>
        <w:t xml:space="preserve">compared </w:t>
      </w:r>
      <w:r w:rsidRPr="00006C64">
        <w:rPr>
          <w:rFonts w:eastAsia="Times New Roman" w:cs="Calibri"/>
          <w:color w:val="000000"/>
          <w:lang w:val="en-GB" w:eastAsia="en-AU"/>
        </w:rPr>
        <w:t>with baseline</w:t>
      </w:r>
      <w:r w:rsidR="00013020" w:rsidRPr="00006C64">
        <w:rPr>
          <w:rFonts w:eastAsia="Times New Roman" w:cs="Calibri"/>
          <w:color w:val="000000"/>
          <w:lang w:val="en-GB" w:eastAsia="en-AU"/>
        </w:rPr>
        <w:t xml:space="preserve"> when the project first began</w:t>
      </w:r>
      <w:r w:rsidRPr="00006C64">
        <w:rPr>
          <w:rFonts w:eastAsia="Times New Roman" w:cs="Calibri"/>
          <w:color w:val="000000"/>
          <w:lang w:val="en-GB" w:eastAsia="en-AU"/>
        </w:rPr>
        <w:t xml:space="preserve"> – previously teachers received NO feedback and NO lesson observations from a TIC or coach/mentor. Today, most teachers (56 percent) receive coaching support and 80 percent of teachers have core teaching and learning materials. </w:t>
      </w:r>
    </w:p>
    <w:p w14:paraId="73D79BA4" w14:textId="69EB5772" w:rsidR="00CF488D" w:rsidRDefault="00CF488D" w:rsidP="00A31147">
      <w:pPr>
        <w:jc w:val="both"/>
        <w:rPr>
          <w:rFonts w:ascii="Times New Roman" w:eastAsia="Times New Roman" w:hAnsi="Times New Roman" w:cs="Times New Roman"/>
          <w:sz w:val="24"/>
          <w:szCs w:val="24"/>
          <w:lang w:val="en-GB" w:eastAsia="en-AU"/>
        </w:rPr>
      </w:pPr>
    </w:p>
    <w:p w14:paraId="0486A049" w14:textId="3BBFCB44" w:rsidR="00142B41" w:rsidRDefault="00142B41" w:rsidP="00A31147">
      <w:pPr>
        <w:jc w:val="both"/>
        <w:rPr>
          <w:rFonts w:ascii="Times New Roman" w:eastAsia="Times New Roman" w:hAnsi="Times New Roman" w:cs="Times New Roman"/>
          <w:sz w:val="24"/>
          <w:szCs w:val="24"/>
          <w:lang w:val="en-GB" w:eastAsia="en-AU"/>
        </w:rPr>
      </w:pPr>
    </w:p>
    <w:p w14:paraId="47E5B2C4" w14:textId="77777777" w:rsidR="00142B41" w:rsidRPr="00006C64" w:rsidRDefault="00142B41" w:rsidP="00A31147">
      <w:pPr>
        <w:jc w:val="both"/>
        <w:rPr>
          <w:rFonts w:ascii="Times New Roman" w:eastAsia="Times New Roman" w:hAnsi="Times New Roman" w:cs="Times New Roman"/>
          <w:sz w:val="24"/>
          <w:szCs w:val="24"/>
          <w:lang w:val="en-GB" w:eastAsia="en-AU"/>
        </w:rPr>
      </w:pPr>
    </w:p>
    <w:p w14:paraId="2830FC82" w14:textId="77777777" w:rsidR="008D380E" w:rsidRPr="00006C64" w:rsidRDefault="008D380E" w:rsidP="00CF488D">
      <w:pPr>
        <w:rPr>
          <w:b/>
          <w:bCs/>
          <w:sz w:val="24"/>
          <w:szCs w:val="24"/>
          <w:u w:val="single"/>
          <w:lang w:val="en-GB"/>
        </w:rPr>
      </w:pPr>
      <w:bookmarkStart w:id="43" w:name="_Toc96336327"/>
      <w:bookmarkStart w:id="44" w:name="_Toc97041963"/>
      <w:r w:rsidRPr="00006C64">
        <w:rPr>
          <w:b/>
          <w:bCs/>
          <w:sz w:val="24"/>
          <w:szCs w:val="24"/>
          <w:u w:val="single"/>
          <w:lang w:val="en-GB"/>
        </w:rPr>
        <w:lastRenderedPageBreak/>
        <w:t>LTO 2: School learning environments are inclusive, safe and enable student learning</w:t>
      </w:r>
      <w:bookmarkEnd w:id="43"/>
      <w:bookmarkEnd w:id="44"/>
      <w:r w:rsidRPr="00006C64">
        <w:rPr>
          <w:b/>
          <w:bCs/>
          <w:sz w:val="24"/>
          <w:szCs w:val="24"/>
          <w:u w:val="single"/>
          <w:lang w:val="en-GB"/>
        </w:rPr>
        <w:t xml:space="preserve">  </w:t>
      </w:r>
    </w:p>
    <w:p w14:paraId="5689072D" w14:textId="3F4B591E" w:rsidR="001F0E8E" w:rsidRPr="00006C64" w:rsidRDefault="001F0E8E" w:rsidP="00CB3A0B">
      <w:p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School management and governance mechanisms </w:t>
      </w:r>
      <w:r w:rsidR="004A60C2" w:rsidRPr="00006C64">
        <w:rPr>
          <w:rFonts w:eastAsia="Times New Roman" w:cs="Calibri"/>
          <w:color w:val="000000"/>
          <w:lang w:val="en-GB" w:eastAsia="en-AU"/>
        </w:rPr>
        <w:t xml:space="preserve">were </w:t>
      </w:r>
      <w:r w:rsidRPr="00006C64">
        <w:rPr>
          <w:rFonts w:eastAsia="Times New Roman" w:cs="Calibri"/>
          <w:color w:val="000000"/>
          <w:lang w:val="en-GB" w:eastAsia="en-AU"/>
        </w:rPr>
        <w:t xml:space="preserve">strengthened to better support teaching quality, student learning and </w:t>
      </w:r>
      <w:r w:rsidR="004876D3" w:rsidRPr="00006C64">
        <w:rPr>
          <w:rFonts w:eastAsia="Times New Roman" w:cs="Calibri"/>
          <w:color w:val="000000"/>
          <w:lang w:val="en-GB" w:eastAsia="en-AU"/>
        </w:rPr>
        <w:t>GEDSI</w:t>
      </w:r>
      <w:r w:rsidR="004A60C2" w:rsidRPr="00006C64">
        <w:rPr>
          <w:rFonts w:eastAsia="Times New Roman" w:cs="Calibri"/>
          <w:color w:val="000000"/>
          <w:lang w:val="en-GB" w:eastAsia="en-AU"/>
        </w:rPr>
        <w:t>, through the following actions:</w:t>
      </w:r>
    </w:p>
    <w:p w14:paraId="306F43FF" w14:textId="1899C937" w:rsidR="001F0E8E" w:rsidRPr="00006C64" w:rsidRDefault="006A4B68" w:rsidP="009319BB">
      <w:pPr>
        <w:numPr>
          <w:ilvl w:val="0"/>
          <w:numId w:val="53"/>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 xml:space="preserve">2,815 </w:t>
      </w:r>
      <w:r w:rsidR="00766784" w:rsidRPr="00006C64">
        <w:rPr>
          <w:rFonts w:eastAsia="Times New Roman" w:cs="Calibri"/>
          <w:color w:val="000000"/>
          <w:lang w:val="en-GB" w:eastAsia="en-AU"/>
        </w:rPr>
        <w:t xml:space="preserve">(target 2026) </w:t>
      </w:r>
      <w:r w:rsidRPr="00006C64">
        <w:rPr>
          <w:rFonts w:eastAsia="Times New Roman" w:cs="Calibri"/>
          <w:color w:val="000000"/>
          <w:lang w:val="en-GB" w:eastAsia="en-AU"/>
        </w:rPr>
        <w:t xml:space="preserve">School Board members (707 females) trained </w:t>
      </w:r>
      <w:r w:rsidR="001F0E8E" w:rsidRPr="00006C64">
        <w:rPr>
          <w:rFonts w:eastAsia="Times New Roman" w:cs="Calibri"/>
          <w:color w:val="000000"/>
          <w:lang w:val="en-GB" w:eastAsia="en-AU"/>
        </w:rPr>
        <w:t xml:space="preserve">on </w:t>
      </w:r>
      <w:r w:rsidR="00766784" w:rsidRPr="00006C64">
        <w:rPr>
          <w:rFonts w:eastAsia="Times New Roman" w:cs="Calibri"/>
          <w:color w:val="000000"/>
          <w:lang w:val="en-GB" w:eastAsia="en-AU"/>
        </w:rPr>
        <w:t xml:space="preserve">effective school management to support student learning and </w:t>
      </w:r>
      <w:r w:rsidR="001F0E8E" w:rsidRPr="00006C64">
        <w:rPr>
          <w:rFonts w:eastAsia="Times New Roman" w:cs="Calibri"/>
          <w:color w:val="000000"/>
          <w:lang w:val="en-GB" w:eastAsia="en-AU"/>
        </w:rPr>
        <w:t>inclusive practices to support student learning</w:t>
      </w:r>
    </w:p>
    <w:p w14:paraId="379058DE" w14:textId="05CB6C2F" w:rsidR="001F0E8E" w:rsidRPr="00006C64" w:rsidRDefault="001F0E8E" w:rsidP="00CB3A0B">
      <w:pPr>
        <w:numPr>
          <w:ilvl w:val="0"/>
          <w:numId w:val="53"/>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 xml:space="preserve">551 (target 306) </w:t>
      </w:r>
      <w:r w:rsidR="004876D3" w:rsidRPr="00006C64">
        <w:rPr>
          <w:rFonts w:eastAsia="Times New Roman" w:cs="Calibri"/>
          <w:color w:val="000000"/>
          <w:lang w:val="en-GB" w:eastAsia="en-AU"/>
        </w:rPr>
        <w:t>SLIP</w:t>
      </w:r>
      <w:r w:rsidR="00494048" w:rsidRPr="00006C64">
        <w:rPr>
          <w:rFonts w:eastAsia="Times New Roman" w:cs="Calibri"/>
          <w:color w:val="000000"/>
          <w:lang w:val="en-GB" w:eastAsia="en-AU"/>
        </w:rPr>
        <w:t xml:space="preserve">s were </w:t>
      </w:r>
      <w:r w:rsidRPr="00006C64">
        <w:rPr>
          <w:rFonts w:eastAsia="Times New Roman" w:cs="Calibri"/>
          <w:color w:val="000000"/>
          <w:lang w:val="en-GB" w:eastAsia="en-AU"/>
        </w:rPr>
        <w:t>developed with strategies addressing gender and disability inclusion</w:t>
      </w:r>
    </w:p>
    <w:p w14:paraId="37ADFE36" w14:textId="0A9D6377" w:rsidR="001F0E8E" w:rsidRPr="00006C64" w:rsidRDefault="001F0E8E" w:rsidP="00CB3A0B">
      <w:pPr>
        <w:numPr>
          <w:ilvl w:val="0"/>
          <w:numId w:val="53"/>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221 (target 70) approved SLIPs completed 50 percent of planned annual activities addressing inclusive practices</w:t>
      </w:r>
    </w:p>
    <w:p w14:paraId="28FE34FC" w14:textId="52FD73A4" w:rsidR="001F0E8E" w:rsidRPr="00006C64" w:rsidRDefault="001F0E8E" w:rsidP="00CB3A0B">
      <w:pPr>
        <w:numPr>
          <w:ilvl w:val="0"/>
          <w:numId w:val="53"/>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More than 50,000 parents/caregivers were engaged in SLIP development</w:t>
      </w:r>
    </w:p>
    <w:p w14:paraId="3B437972" w14:textId="77777777" w:rsidR="001F0E8E" w:rsidRPr="00006C64" w:rsidRDefault="001F0E8E" w:rsidP="00CB3A0B">
      <w:pPr>
        <w:numPr>
          <w:ilvl w:val="0"/>
          <w:numId w:val="53"/>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More than 30 school boards generated resources locally for SLIP implementation.</w:t>
      </w:r>
    </w:p>
    <w:p w14:paraId="772E620C" w14:textId="29AD8E50" w:rsidR="008D380E" w:rsidRPr="00006C64" w:rsidRDefault="00113583" w:rsidP="00CB3A0B">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The PPF program </w:t>
      </w:r>
      <w:r w:rsidR="00666C0C" w:rsidRPr="00006C64">
        <w:rPr>
          <w:rFonts w:eastAsia="Times New Roman" w:cs="Calibri"/>
          <w:color w:val="000000"/>
          <w:lang w:val="en-GB" w:eastAsia="en-AU"/>
        </w:rPr>
        <w:t xml:space="preserve">engaged school management on issues impacting student learning. </w:t>
      </w:r>
      <w:r w:rsidR="00050654" w:rsidRPr="00006C64">
        <w:rPr>
          <w:rFonts w:eastAsia="Times New Roman" w:cs="Calibri"/>
          <w:color w:val="000000"/>
          <w:lang w:val="en-GB" w:eastAsia="en-AU"/>
        </w:rPr>
        <w:t xml:space="preserve">In the </w:t>
      </w:r>
      <w:proofErr w:type="spellStart"/>
      <w:r w:rsidR="00050654" w:rsidRPr="00006C64">
        <w:rPr>
          <w:rFonts w:eastAsia="Times New Roman" w:cs="Calibri"/>
          <w:color w:val="000000"/>
          <w:lang w:val="en-GB" w:eastAsia="en-AU"/>
        </w:rPr>
        <w:t>endline</w:t>
      </w:r>
      <w:proofErr w:type="spellEnd"/>
      <w:r w:rsidR="00050654" w:rsidRPr="00006C64">
        <w:rPr>
          <w:rFonts w:eastAsia="Times New Roman" w:cs="Calibri"/>
          <w:color w:val="000000"/>
          <w:lang w:val="en-GB" w:eastAsia="en-AU"/>
        </w:rPr>
        <w:t xml:space="preserve"> assessment, TICs were </w:t>
      </w:r>
      <w:r w:rsidR="008D380E" w:rsidRPr="00006C64">
        <w:rPr>
          <w:rFonts w:eastAsia="Times New Roman" w:cs="Calibri"/>
          <w:color w:val="000000"/>
          <w:lang w:val="en-GB" w:eastAsia="en-AU"/>
        </w:rPr>
        <w:t>asked about the changes they had observed in classrooms. The table below highlights the observed changes in the NGO projects. </w:t>
      </w:r>
    </w:p>
    <w:tbl>
      <w:tblPr>
        <w:tblStyle w:val="AbtTableStyle"/>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5235"/>
        <w:gridCol w:w="1276"/>
        <w:gridCol w:w="1273"/>
        <w:gridCol w:w="1211"/>
      </w:tblGrid>
      <w:tr w:rsidR="008D380E" w:rsidRPr="00006C64" w14:paraId="32408B47" w14:textId="77777777" w:rsidTr="004B5375">
        <w:trPr>
          <w:cnfStyle w:val="100000000000" w:firstRow="1" w:lastRow="0" w:firstColumn="0" w:lastColumn="0" w:oddVBand="0" w:evenVBand="0" w:oddHBand="0" w:evenHBand="0" w:firstRowFirstColumn="0" w:firstRowLastColumn="0" w:lastRowFirstColumn="0" w:lastRowLastColumn="0"/>
          <w:trHeight w:val="522"/>
        </w:trPr>
        <w:tc>
          <w:tcPr>
            <w:tcW w:w="5235" w:type="dxa"/>
            <w:hideMark/>
          </w:tcPr>
          <w:p w14:paraId="497462AA" w14:textId="77777777" w:rsidR="008D380E" w:rsidRPr="00006C64" w:rsidRDefault="008D380E" w:rsidP="004B5375">
            <w:pPr>
              <w:spacing w:after="0"/>
              <w:rPr>
                <w:rFonts w:asciiTheme="majorHAnsi" w:eastAsia="Times New Roman" w:hAnsiTheme="majorHAnsi" w:cstheme="majorHAnsi"/>
                <w:szCs w:val="22"/>
                <w:lang w:val="en-GB" w:eastAsia="en-AU"/>
              </w:rPr>
            </w:pPr>
            <w:r w:rsidRPr="00006C64">
              <w:rPr>
                <w:rFonts w:asciiTheme="majorHAnsi" w:eastAsia="Times New Roman" w:hAnsiTheme="majorHAnsi" w:cstheme="majorHAnsi"/>
                <w:color w:val="FFFFFF" w:themeColor="background1"/>
                <w:szCs w:val="22"/>
                <w:lang w:val="en-GB" w:eastAsia="en-AU"/>
              </w:rPr>
              <w:t>Changes</w:t>
            </w:r>
          </w:p>
        </w:tc>
        <w:tc>
          <w:tcPr>
            <w:tcW w:w="1276" w:type="dxa"/>
            <w:hideMark/>
          </w:tcPr>
          <w:p w14:paraId="10F9FACA"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bCs/>
                <w:color w:val="FFFFFF" w:themeColor="background1"/>
                <w:sz w:val="20"/>
                <w:lang w:val="en-GB" w:eastAsia="en-AU"/>
              </w:rPr>
              <w:t>CARE</w:t>
            </w:r>
          </w:p>
        </w:tc>
        <w:tc>
          <w:tcPr>
            <w:tcW w:w="1273" w:type="dxa"/>
            <w:hideMark/>
          </w:tcPr>
          <w:p w14:paraId="6116C17E"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bCs/>
                <w:color w:val="FFFFFF" w:themeColor="background1"/>
                <w:sz w:val="20"/>
                <w:lang w:val="en-GB" w:eastAsia="en-AU"/>
              </w:rPr>
              <w:t>Save the Children</w:t>
            </w:r>
          </w:p>
        </w:tc>
        <w:tc>
          <w:tcPr>
            <w:tcW w:w="1211" w:type="dxa"/>
            <w:hideMark/>
          </w:tcPr>
          <w:p w14:paraId="4109DBC2"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bCs/>
                <w:color w:val="FFFFFF" w:themeColor="background1"/>
                <w:sz w:val="20"/>
                <w:lang w:val="en-GB" w:eastAsia="en-AU"/>
              </w:rPr>
              <w:t>World Vision </w:t>
            </w:r>
          </w:p>
        </w:tc>
      </w:tr>
      <w:tr w:rsidR="008D380E" w:rsidRPr="00006C64" w14:paraId="394E19D9" w14:textId="77777777" w:rsidTr="004B5375">
        <w:tc>
          <w:tcPr>
            <w:tcW w:w="5235" w:type="dxa"/>
            <w:hideMark/>
          </w:tcPr>
          <w:p w14:paraId="712BE88C"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Students seem more engaged in activities</w:t>
            </w:r>
          </w:p>
        </w:tc>
        <w:tc>
          <w:tcPr>
            <w:tcW w:w="1276" w:type="dxa"/>
            <w:hideMark/>
          </w:tcPr>
          <w:p w14:paraId="3C85472F"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80.9%</w:t>
            </w:r>
          </w:p>
        </w:tc>
        <w:tc>
          <w:tcPr>
            <w:tcW w:w="1273" w:type="dxa"/>
            <w:hideMark/>
          </w:tcPr>
          <w:p w14:paraId="6008A785"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95%</w:t>
            </w:r>
          </w:p>
        </w:tc>
        <w:tc>
          <w:tcPr>
            <w:tcW w:w="1211" w:type="dxa"/>
            <w:hideMark/>
          </w:tcPr>
          <w:p w14:paraId="470F842A"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82.45%</w:t>
            </w:r>
          </w:p>
        </w:tc>
      </w:tr>
      <w:tr w:rsidR="008D380E" w:rsidRPr="00006C64" w14:paraId="01144139" w14:textId="77777777" w:rsidTr="004B5375">
        <w:tc>
          <w:tcPr>
            <w:tcW w:w="5235" w:type="dxa"/>
            <w:hideMark/>
          </w:tcPr>
          <w:p w14:paraId="04426477"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Students are reading more</w:t>
            </w:r>
          </w:p>
        </w:tc>
        <w:tc>
          <w:tcPr>
            <w:tcW w:w="1276" w:type="dxa"/>
            <w:hideMark/>
          </w:tcPr>
          <w:p w14:paraId="0214D96A"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76.35%</w:t>
            </w:r>
          </w:p>
        </w:tc>
        <w:tc>
          <w:tcPr>
            <w:tcW w:w="1273" w:type="dxa"/>
            <w:hideMark/>
          </w:tcPr>
          <w:p w14:paraId="74E5631D"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91.65%</w:t>
            </w:r>
          </w:p>
        </w:tc>
        <w:tc>
          <w:tcPr>
            <w:tcW w:w="1211" w:type="dxa"/>
            <w:hideMark/>
          </w:tcPr>
          <w:p w14:paraId="1F1844CD"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82.45%</w:t>
            </w:r>
          </w:p>
        </w:tc>
      </w:tr>
      <w:tr w:rsidR="008D380E" w:rsidRPr="00006C64" w14:paraId="3BC17D49" w14:textId="77777777" w:rsidTr="004B5375">
        <w:tc>
          <w:tcPr>
            <w:tcW w:w="5235" w:type="dxa"/>
            <w:hideMark/>
          </w:tcPr>
          <w:p w14:paraId="0116C588"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Classrooms are more decorated with print and numbers</w:t>
            </w:r>
          </w:p>
        </w:tc>
        <w:tc>
          <w:tcPr>
            <w:tcW w:w="1276" w:type="dxa"/>
            <w:hideMark/>
          </w:tcPr>
          <w:p w14:paraId="61A4B11F"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52.75%</w:t>
            </w:r>
          </w:p>
        </w:tc>
        <w:tc>
          <w:tcPr>
            <w:tcW w:w="1273" w:type="dxa"/>
            <w:hideMark/>
          </w:tcPr>
          <w:p w14:paraId="062BD8E1"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70%</w:t>
            </w:r>
          </w:p>
        </w:tc>
        <w:tc>
          <w:tcPr>
            <w:tcW w:w="1211" w:type="dxa"/>
            <w:hideMark/>
          </w:tcPr>
          <w:p w14:paraId="5B2BD61A"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69.05%</w:t>
            </w:r>
          </w:p>
        </w:tc>
      </w:tr>
      <w:tr w:rsidR="008D380E" w:rsidRPr="00006C64" w14:paraId="781C990C" w14:textId="77777777" w:rsidTr="004B5375">
        <w:tc>
          <w:tcPr>
            <w:tcW w:w="5235" w:type="dxa"/>
            <w:hideMark/>
          </w:tcPr>
          <w:p w14:paraId="08F02B32"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There is more group work and fun</w:t>
            </w:r>
          </w:p>
        </w:tc>
        <w:tc>
          <w:tcPr>
            <w:tcW w:w="1276" w:type="dxa"/>
            <w:hideMark/>
          </w:tcPr>
          <w:p w14:paraId="00B5D032"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47.75%</w:t>
            </w:r>
          </w:p>
        </w:tc>
        <w:tc>
          <w:tcPr>
            <w:tcW w:w="1273" w:type="dxa"/>
            <w:hideMark/>
          </w:tcPr>
          <w:p w14:paraId="5A00B606"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78.35%</w:t>
            </w:r>
          </w:p>
        </w:tc>
        <w:tc>
          <w:tcPr>
            <w:tcW w:w="1211" w:type="dxa"/>
            <w:hideMark/>
          </w:tcPr>
          <w:p w14:paraId="6853F64B"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46.45%</w:t>
            </w:r>
          </w:p>
        </w:tc>
      </w:tr>
      <w:tr w:rsidR="008D380E" w:rsidRPr="00006C64" w14:paraId="5540FFC2" w14:textId="77777777" w:rsidTr="004B5375">
        <w:tc>
          <w:tcPr>
            <w:tcW w:w="5235" w:type="dxa"/>
            <w:hideMark/>
          </w:tcPr>
          <w:p w14:paraId="7C286096"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Students have started borrowing books and have started to borrow from the library</w:t>
            </w:r>
          </w:p>
        </w:tc>
        <w:tc>
          <w:tcPr>
            <w:tcW w:w="1276" w:type="dxa"/>
            <w:hideMark/>
          </w:tcPr>
          <w:p w14:paraId="340E44D1"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10%</w:t>
            </w:r>
          </w:p>
        </w:tc>
        <w:tc>
          <w:tcPr>
            <w:tcW w:w="1273" w:type="dxa"/>
            <w:hideMark/>
          </w:tcPr>
          <w:p w14:paraId="2272D62D"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73.35%</w:t>
            </w:r>
          </w:p>
        </w:tc>
        <w:tc>
          <w:tcPr>
            <w:tcW w:w="1211" w:type="dxa"/>
            <w:hideMark/>
          </w:tcPr>
          <w:p w14:paraId="2A8F446E"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43.15%</w:t>
            </w:r>
          </w:p>
        </w:tc>
      </w:tr>
      <w:tr w:rsidR="008D380E" w:rsidRPr="00006C64" w14:paraId="5E938E53" w14:textId="77777777" w:rsidTr="004B5375">
        <w:tc>
          <w:tcPr>
            <w:tcW w:w="5235" w:type="dxa"/>
            <w:hideMark/>
          </w:tcPr>
          <w:p w14:paraId="39A0A07A"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Student attendance has increased</w:t>
            </w:r>
          </w:p>
        </w:tc>
        <w:tc>
          <w:tcPr>
            <w:tcW w:w="1276" w:type="dxa"/>
            <w:hideMark/>
          </w:tcPr>
          <w:p w14:paraId="62392A7B"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28.65%</w:t>
            </w:r>
          </w:p>
        </w:tc>
        <w:tc>
          <w:tcPr>
            <w:tcW w:w="1273" w:type="dxa"/>
            <w:hideMark/>
          </w:tcPr>
          <w:p w14:paraId="461F996F"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60%</w:t>
            </w:r>
          </w:p>
        </w:tc>
        <w:tc>
          <w:tcPr>
            <w:tcW w:w="1211" w:type="dxa"/>
            <w:hideMark/>
          </w:tcPr>
          <w:p w14:paraId="454E0E9E" w14:textId="77777777" w:rsidR="008D380E" w:rsidRPr="00006C64" w:rsidRDefault="008D380E" w:rsidP="004B5375">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30.95%</w:t>
            </w:r>
          </w:p>
        </w:tc>
      </w:tr>
    </w:tbl>
    <w:p w14:paraId="5DC7F891" w14:textId="2BE00403" w:rsidR="008D380E" w:rsidRPr="00006C64" w:rsidRDefault="008D380E" w:rsidP="008D380E">
      <w:pPr>
        <w:pStyle w:val="Caption"/>
        <w:rPr>
          <w:rFonts w:eastAsia="Times New Roman" w:cs="Calibri"/>
          <w:lang w:val="en-GB" w:eastAsia="en-AU"/>
        </w:rPr>
      </w:pPr>
      <w:bookmarkStart w:id="45" w:name="_Toc96342612"/>
      <w:bookmarkStart w:id="46" w:name="_Toc99460806"/>
      <w:r w:rsidRPr="00006C64">
        <w:rPr>
          <w:lang w:val="en-GB"/>
        </w:rPr>
        <w:t xml:space="preserve">Table </w:t>
      </w:r>
      <w:r w:rsidR="000C4A64" w:rsidRPr="00006C64">
        <w:rPr>
          <w:lang w:val="en-GB"/>
        </w:rPr>
        <w:fldChar w:fldCharType="begin"/>
      </w:r>
      <w:r w:rsidR="000C4A64" w:rsidRPr="00006C64">
        <w:rPr>
          <w:lang w:val="en-GB"/>
        </w:rPr>
        <w:instrText xml:space="preserve"> SEQ Table \* ARABIC </w:instrText>
      </w:r>
      <w:r w:rsidR="000C4A64" w:rsidRPr="00006C64">
        <w:rPr>
          <w:lang w:val="en-GB"/>
        </w:rPr>
        <w:fldChar w:fldCharType="separate"/>
      </w:r>
      <w:r w:rsidR="006E6BBB" w:rsidRPr="00006C64">
        <w:rPr>
          <w:noProof/>
          <w:lang w:val="en-GB"/>
        </w:rPr>
        <w:t>2</w:t>
      </w:r>
      <w:r w:rsidR="000C4A64" w:rsidRPr="00006C64">
        <w:rPr>
          <w:lang w:val="en-GB"/>
        </w:rPr>
        <w:fldChar w:fldCharType="end"/>
      </w:r>
      <w:r w:rsidRPr="00006C64">
        <w:rPr>
          <w:lang w:val="en-GB"/>
        </w:rPr>
        <w:t>: Observed changes in classroom practice reported by TICs</w:t>
      </w:r>
      <w:bookmarkEnd w:id="45"/>
      <w:bookmarkEnd w:id="46"/>
    </w:p>
    <w:p w14:paraId="5B97BA86" w14:textId="604A493F" w:rsidR="008D380E" w:rsidRPr="00006C64" w:rsidRDefault="008D380E" w:rsidP="008D380E">
      <w:pPr>
        <w:jc w:val="both"/>
        <w:rPr>
          <w:rFonts w:eastAsia="Times New Roman" w:cs="Calibri"/>
          <w:color w:val="000000"/>
          <w:lang w:val="en-GB" w:eastAsia="en-AU"/>
        </w:rPr>
      </w:pPr>
      <w:r w:rsidRPr="00006C64">
        <w:rPr>
          <w:rFonts w:eastAsia="Times New Roman" w:cs="Calibri"/>
          <w:color w:val="000000"/>
          <w:lang w:val="en-GB" w:eastAsia="en-AU"/>
        </w:rPr>
        <w:t xml:space="preserve">These observations validate the findings from the lesson observations </w:t>
      </w:r>
      <w:r w:rsidR="00494048" w:rsidRPr="00006C64">
        <w:rPr>
          <w:rFonts w:eastAsia="Times New Roman" w:cs="Calibri"/>
          <w:color w:val="000000"/>
          <w:lang w:val="en-GB" w:eastAsia="en-AU"/>
        </w:rPr>
        <w:t xml:space="preserve">of greater </w:t>
      </w:r>
      <w:r w:rsidRPr="00006C64">
        <w:rPr>
          <w:rFonts w:eastAsia="Times New Roman" w:cs="Calibri"/>
          <w:color w:val="000000"/>
          <w:lang w:val="en-GB" w:eastAsia="en-AU"/>
        </w:rPr>
        <w:t xml:space="preserve">student engagement and reading in the classroom. Across the three projects, TICs frequently reported that students were more engaged in activities, they were reading more, the classrooms were more decorated with print and numbers and there was more group work. </w:t>
      </w:r>
    </w:p>
    <w:p w14:paraId="66DB9D70" w14:textId="3F63D8A1" w:rsidR="008D380E" w:rsidRPr="00006C64" w:rsidRDefault="008D380E" w:rsidP="008D380E">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In Save the Children’s project, many TICs reported that students had started to borrow books from the school library. Interestingly, changes in student attendance were not a change reported by many TICs except for TICs in Save the Children’s project. Save the Children placed considerable effort on attendance in their back-to-school campaigns</w:t>
      </w:r>
      <w:r w:rsidR="00442AD8" w:rsidRPr="00006C64">
        <w:rPr>
          <w:rFonts w:eastAsia="Times New Roman" w:cs="Calibri"/>
          <w:color w:val="000000"/>
          <w:lang w:val="en-GB" w:eastAsia="en-AU"/>
        </w:rPr>
        <w:t>,</w:t>
      </w:r>
      <w:r w:rsidRPr="00006C64">
        <w:rPr>
          <w:rFonts w:eastAsia="Times New Roman" w:cs="Calibri"/>
          <w:color w:val="000000"/>
          <w:lang w:val="en-GB" w:eastAsia="en-AU"/>
        </w:rPr>
        <w:t xml:space="preserve"> IEC materials, </w:t>
      </w:r>
      <w:r w:rsidR="00442AD8" w:rsidRPr="00006C64">
        <w:rPr>
          <w:rFonts w:eastAsia="Times New Roman" w:cs="Calibri"/>
          <w:color w:val="000000"/>
          <w:lang w:val="en-GB" w:eastAsia="en-AU"/>
        </w:rPr>
        <w:t xml:space="preserve">and in their messaging </w:t>
      </w:r>
      <w:r w:rsidRPr="00006C64">
        <w:rPr>
          <w:rFonts w:eastAsia="Times New Roman" w:cs="Calibri"/>
          <w:color w:val="000000"/>
          <w:lang w:val="en-GB" w:eastAsia="en-AU"/>
        </w:rPr>
        <w:t xml:space="preserve">to parents and teachers. In Phase 2, Save the Children also placed emphasis on establishing and supporting simple classroom libraries </w:t>
      </w:r>
      <w:r w:rsidR="00442AD8" w:rsidRPr="00006C64">
        <w:rPr>
          <w:rFonts w:eastAsia="Times New Roman" w:cs="Calibri"/>
          <w:color w:val="000000"/>
          <w:lang w:val="en-GB" w:eastAsia="en-AU"/>
        </w:rPr>
        <w:t>that</w:t>
      </w:r>
      <w:r w:rsidRPr="00006C64">
        <w:rPr>
          <w:rFonts w:eastAsia="Times New Roman" w:cs="Calibri"/>
          <w:color w:val="000000"/>
          <w:lang w:val="en-GB" w:eastAsia="en-AU"/>
        </w:rPr>
        <w:t xml:space="preserve"> may have influenced the changes in student reading. </w:t>
      </w:r>
    </w:p>
    <w:p w14:paraId="1233CE12" w14:textId="77777777" w:rsidR="008D380E" w:rsidRPr="00006C64" w:rsidRDefault="008D380E" w:rsidP="008D380E">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Exploring responses to high absenteeism, TICs were asked whether the schools had taken any action to address absenteeism. </w:t>
      </w:r>
    </w:p>
    <w:tbl>
      <w:tblPr>
        <w:tblStyle w:val="AbtTableStyle"/>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3755"/>
        <w:gridCol w:w="1816"/>
        <w:gridCol w:w="1625"/>
        <w:gridCol w:w="1644"/>
      </w:tblGrid>
      <w:tr w:rsidR="008D380E" w:rsidRPr="00006C64" w14:paraId="661440B9" w14:textId="77777777" w:rsidTr="004B5375">
        <w:trPr>
          <w:cnfStyle w:val="100000000000" w:firstRow="1" w:lastRow="0" w:firstColumn="0" w:lastColumn="0" w:oddVBand="0" w:evenVBand="0" w:oddHBand="0" w:evenHBand="0" w:firstRowFirstColumn="0" w:firstRowLastColumn="0" w:lastRowFirstColumn="0" w:lastRowLastColumn="0"/>
          <w:trHeight w:val="522"/>
        </w:trPr>
        <w:tc>
          <w:tcPr>
            <w:tcW w:w="3755" w:type="dxa"/>
            <w:hideMark/>
          </w:tcPr>
          <w:p w14:paraId="68755018" w14:textId="77777777" w:rsidR="008D380E" w:rsidRPr="00006C64" w:rsidRDefault="008D380E" w:rsidP="004B5375">
            <w:pPr>
              <w:spacing w:after="0"/>
              <w:rPr>
                <w:rFonts w:ascii="Times New Roman" w:eastAsia="Times New Roman" w:hAnsi="Times New Roman" w:cs="Times New Roman"/>
                <w:sz w:val="24"/>
                <w:szCs w:val="24"/>
                <w:lang w:val="en-GB" w:eastAsia="en-AU"/>
              </w:rPr>
            </w:pPr>
          </w:p>
        </w:tc>
        <w:tc>
          <w:tcPr>
            <w:tcW w:w="1816" w:type="dxa"/>
            <w:hideMark/>
          </w:tcPr>
          <w:p w14:paraId="778E9476"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bCs/>
                <w:color w:val="FFFFFF" w:themeColor="background1"/>
                <w:sz w:val="20"/>
                <w:lang w:val="en-GB" w:eastAsia="en-AU"/>
              </w:rPr>
              <w:t>CARE</w:t>
            </w:r>
          </w:p>
        </w:tc>
        <w:tc>
          <w:tcPr>
            <w:tcW w:w="1625" w:type="dxa"/>
            <w:hideMark/>
          </w:tcPr>
          <w:p w14:paraId="33E27AB7"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bCs/>
                <w:color w:val="FFFFFF" w:themeColor="background1"/>
                <w:sz w:val="20"/>
                <w:lang w:val="en-GB" w:eastAsia="en-AU"/>
              </w:rPr>
              <w:t>Save the Children</w:t>
            </w:r>
          </w:p>
        </w:tc>
        <w:tc>
          <w:tcPr>
            <w:tcW w:w="1644" w:type="dxa"/>
            <w:hideMark/>
          </w:tcPr>
          <w:p w14:paraId="128A7E19"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bCs/>
                <w:color w:val="FFFFFF" w:themeColor="background1"/>
                <w:sz w:val="20"/>
                <w:lang w:val="en-GB" w:eastAsia="en-AU"/>
              </w:rPr>
              <w:t>World Vision </w:t>
            </w:r>
          </w:p>
        </w:tc>
      </w:tr>
      <w:tr w:rsidR="008D380E" w:rsidRPr="00006C64" w14:paraId="4B59D231" w14:textId="77777777" w:rsidTr="004B5375">
        <w:tc>
          <w:tcPr>
            <w:tcW w:w="3755" w:type="dxa"/>
            <w:hideMark/>
          </w:tcPr>
          <w:p w14:paraId="3203E987"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Schools which had taken actions to address high absenteeism</w:t>
            </w:r>
          </w:p>
        </w:tc>
        <w:tc>
          <w:tcPr>
            <w:tcW w:w="1816" w:type="dxa"/>
            <w:hideMark/>
          </w:tcPr>
          <w:p w14:paraId="5B229E3B"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55.17% of 856 schools</w:t>
            </w:r>
          </w:p>
        </w:tc>
        <w:tc>
          <w:tcPr>
            <w:tcW w:w="1625" w:type="dxa"/>
            <w:hideMark/>
          </w:tcPr>
          <w:p w14:paraId="5A1D347E" w14:textId="77777777" w:rsidR="008D380E" w:rsidRPr="00006C64" w:rsidRDefault="008D380E" w:rsidP="004B5375">
            <w:pPr>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50% of 1034 schools</w:t>
            </w:r>
          </w:p>
        </w:tc>
        <w:tc>
          <w:tcPr>
            <w:tcW w:w="1644" w:type="dxa"/>
            <w:hideMark/>
          </w:tcPr>
          <w:p w14:paraId="2D73B7AA" w14:textId="77777777" w:rsidR="008D380E" w:rsidRPr="00006C64" w:rsidRDefault="008D380E" w:rsidP="004B5375">
            <w:pPr>
              <w:keepNext/>
              <w:spacing w:after="0"/>
              <w:rPr>
                <w:rFonts w:ascii="Times New Roman" w:eastAsia="Times New Roman" w:hAnsi="Times New Roman" w:cs="Times New Roman"/>
                <w:sz w:val="24"/>
                <w:szCs w:val="24"/>
                <w:lang w:val="en-GB" w:eastAsia="en-AU"/>
              </w:rPr>
            </w:pPr>
            <w:r w:rsidRPr="00006C64">
              <w:rPr>
                <w:rFonts w:eastAsia="Times New Roman" w:cs="Calibri"/>
                <w:color w:val="000000"/>
                <w:sz w:val="20"/>
                <w:lang w:val="en-GB" w:eastAsia="en-AU"/>
              </w:rPr>
              <w:t>71.05% of 612 schools</w:t>
            </w:r>
          </w:p>
        </w:tc>
      </w:tr>
    </w:tbl>
    <w:p w14:paraId="4FE18F0C" w14:textId="7263D3D1" w:rsidR="008D380E" w:rsidRPr="00006C64" w:rsidRDefault="008D380E" w:rsidP="008D380E">
      <w:pPr>
        <w:pStyle w:val="Caption"/>
        <w:rPr>
          <w:rFonts w:ascii="Times New Roman" w:eastAsia="Times New Roman" w:hAnsi="Times New Roman" w:cs="Times New Roman"/>
          <w:sz w:val="24"/>
          <w:szCs w:val="24"/>
          <w:lang w:val="en-GB" w:eastAsia="en-AU"/>
        </w:rPr>
      </w:pPr>
      <w:bookmarkStart w:id="47" w:name="_Toc96342613"/>
      <w:bookmarkStart w:id="48" w:name="_Toc99460807"/>
      <w:r w:rsidRPr="00006C64">
        <w:rPr>
          <w:lang w:val="en-GB"/>
        </w:rPr>
        <w:t xml:space="preserve">Table </w:t>
      </w:r>
      <w:r w:rsidR="000C4A64" w:rsidRPr="00006C64">
        <w:rPr>
          <w:lang w:val="en-GB"/>
        </w:rPr>
        <w:fldChar w:fldCharType="begin"/>
      </w:r>
      <w:r w:rsidR="000C4A64" w:rsidRPr="00006C64">
        <w:rPr>
          <w:lang w:val="en-GB"/>
        </w:rPr>
        <w:instrText xml:space="preserve"> SEQ Table \* ARABIC </w:instrText>
      </w:r>
      <w:r w:rsidR="000C4A64" w:rsidRPr="00006C64">
        <w:rPr>
          <w:lang w:val="en-GB"/>
        </w:rPr>
        <w:fldChar w:fldCharType="separate"/>
      </w:r>
      <w:r w:rsidR="006E6BBB" w:rsidRPr="00006C64">
        <w:rPr>
          <w:noProof/>
          <w:lang w:val="en-GB"/>
        </w:rPr>
        <w:t>3</w:t>
      </w:r>
      <w:r w:rsidR="000C4A64" w:rsidRPr="00006C64">
        <w:rPr>
          <w:lang w:val="en-GB"/>
        </w:rPr>
        <w:fldChar w:fldCharType="end"/>
      </w:r>
      <w:r w:rsidRPr="00006C64">
        <w:rPr>
          <w:lang w:val="en-GB"/>
        </w:rPr>
        <w:t>: Action taken to address high absenteeism reported by TICs</w:t>
      </w:r>
      <w:bookmarkEnd w:id="47"/>
      <w:bookmarkEnd w:id="48"/>
    </w:p>
    <w:p w14:paraId="1B3992C2" w14:textId="06EF7B98" w:rsidR="008D380E" w:rsidRPr="00006C64" w:rsidRDefault="008D380E" w:rsidP="008D380E">
      <w:pPr>
        <w:jc w:val="both"/>
        <w:rPr>
          <w:rFonts w:eastAsia="Times New Roman" w:cs="Calibri"/>
          <w:color w:val="000000"/>
          <w:lang w:val="en-GB" w:eastAsia="en-AU"/>
        </w:rPr>
      </w:pPr>
      <w:r w:rsidRPr="00006C64">
        <w:rPr>
          <w:rFonts w:eastAsia="Times New Roman" w:cs="Calibri"/>
          <w:color w:val="000000"/>
          <w:lang w:val="en-GB" w:eastAsia="en-AU"/>
        </w:rPr>
        <w:t xml:space="preserve">Over half the TICs reported their schools had taken action to address absenteeism, which is a significant improvement on baseline results </w:t>
      </w:r>
      <w:r w:rsidR="00442AD8" w:rsidRPr="00006C64">
        <w:rPr>
          <w:rFonts w:eastAsia="Times New Roman" w:cs="Calibri"/>
          <w:color w:val="000000"/>
          <w:lang w:val="en-GB" w:eastAsia="en-AU"/>
        </w:rPr>
        <w:t xml:space="preserve">that </w:t>
      </w:r>
      <w:r w:rsidRPr="00006C64">
        <w:rPr>
          <w:rFonts w:eastAsia="Times New Roman" w:cs="Calibri"/>
          <w:color w:val="000000"/>
          <w:lang w:val="en-GB" w:eastAsia="en-AU"/>
        </w:rPr>
        <w:t xml:space="preserve">showed very few schools were addressing absenteeism. </w:t>
      </w:r>
    </w:p>
    <w:p w14:paraId="0ABFD653" w14:textId="1CE8DA98" w:rsidR="008D380E" w:rsidRPr="00006C64" w:rsidRDefault="008D380E" w:rsidP="008D380E">
      <w:pPr>
        <w:jc w:val="both"/>
        <w:rPr>
          <w:rFonts w:eastAsia="Times New Roman" w:cs="Calibri"/>
          <w:color w:val="000000"/>
          <w:lang w:val="en-GB" w:eastAsia="en-AU"/>
        </w:rPr>
      </w:pPr>
      <w:r w:rsidRPr="00006C64">
        <w:rPr>
          <w:rFonts w:eastAsia="Times New Roman" w:cs="Calibri"/>
          <w:color w:val="000000"/>
          <w:lang w:val="en-GB" w:eastAsia="en-AU"/>
        </w:rPr>
        <w:lastRenderedPageBreak/>
        <w:t xml:space="preserve">Positive actions taken by schools </w:t>
      </w:r>
      <w:r w:rsidR="00092D66" w:rsidRPr="00006C64">
        <w:rPr>
          <w:rFonts w:eastAsia="Times New Roman" w:cs="Calibri"/>
          <w:color w:val="000000"/>
          <w:lang w:val="en-GB" w:eastAsia="en-AU"/>
        </w:rPr>
        <w:t>included</w:t>
      </w:r>
      <w:r w:rsidRPr="00006C64">
        <w:rPr>
          <w:rFonts w:eastAsia="Times New Roman" w:cs="Calibri"/>
          <w:color w:val="000000"/>
          <w:lang w:val="en-GB" w:eastAsia="en-AU"/>
        </w:rPr>
        <w:t xml:space="preserve"> daily records of student absences </w:t>
      </w:r>
      <w:r w:rsidR="00092D66" w:rsidRPr="00006C64">
        <w:rPr>
          <w:rFonts w:eastAsia="Times New Roman" w:cs="Calibri"/>
          <w:color w:val="000000"/>
          <w:lang w:val="en-GB" w:eastAsia="en-AU"/>
        </w:rPr>
        <w:t xml:space="preserve">that were </w:t>
      </w:r>
      <w:r w:rsidRPr="00006C64">
        <w:rPr>
          <w:rFonts w:eastAsia="Times New Roman" w:cs="Calibri"/>
          <w:color w:val="000000"/>
          <w:lang w:val="en-GB" w:eastAsia="en-AU"/>
        </w:rPr>
        <w:t xml:space="preserve">reported to the TICs for follow up </w:t>
      </w:r>
      <w:r w:rsidR="0097691B" w:rsidRPr="00006C64">
        <w:rPr>
          <w:rFonts w:eastAsia="Times New Roman" w:cs="Calibri"/>
          <w:color w:val="000000"/>
          <w:lang w:val="en-GB" w:eastAsia="en-AU"/>
        </w:rPr>
        <w:t xml:space="preserve">when </w:t>
      </w:r>
      <w:r w:rsidRPr="00006C64">
        <w:rPr>
          <w:rFonts w:eastAsia="Times New Roman" w:cs="Calibri"/>
          <w:color w:val="000000"/>
          <w:lang w:val="en-GB" w:eastAsia="en-AU"/>
        </w:rPr>
        <w:t xml:space="preserve">students were absent for several days, a sign in and out book for teachers, </w:t>
      </w:r>
      <w:r w:rsidR="0097691B" w:rsidRPr="00006C64">
        <w:rPr>
          <w:rFonts w:eastAsia="Times New Roman" w:cs="Calibri"/>
          <w:color w:val="000000"/>
          <w:lang w:val="en-GB" w:eastAsia="en-AU"/>
        </w:rPr>
        <w:t xml:space="preserve">and </w:t>
      </w:r>
      <w:r w:rsidRPr="00006C64">
        <w:rPr>
          <w:rFonts w:eastAsia="Times New Roman" w:cs="Calibri"/>
          <w:color w:val="000000"/>
          <w:lang w:val="en-GB" w:eastAsia="en-AU"/>
        </w:rPr>
        <w:t>reporting to inspect</w:t>
      </w:r>
      <w:r w:rsidR="00381D29">
        <w:rPr>
          <w:rFonts w:eastAsia="Times New Roman" w:cs="Calibri"/>
          <w:color w:val="000000"/>
          <w:lang w:val="en-GB" w:eastAsia="en-AU"/>
        </w:rPr>
        <w:t>or</w:t>
      </w:r>
      <w:r w:rsidRPr="00006C64">
        <w:rPr>
          <w:rFonts w:eastAsia="Times New Roman" w:cs="Calibri"/>
          <w:color w:val="000000"/>
          <w:lang w:val="en-GB" w:eastAsia="en-AU"/>
        </w:rPr>
        <w:t xml:space="preserve">s </w:t>
      </w:r>
      <w:r w:rsidR="0097691B" w:rsidRPr="00006C64">
        <w:rPr>
          <w:rFonts w:eastAsia="Times New Roman" w:cs="Calibri"/>
          <w:color w:val="000000"/>
          <w:lang w:val="en-GB" w:eastAsia="en-AU"/>
        </w:rPr>
        <w:t xml:space="preserve">when </w:t>
      </w:r>
      <w:r w:rsidRPr="00006C64">
        <w:rPr>
          <w:rFonts w:eastAsia="Times New Roman" w:cs="Calibri"/>
          <w:color w:val="000000"/>
          <w:lang w:val="en-GB" w:eastAsia="en-AU"/>
        </w:rPr>
        <w:t xml:space="preserve">a teacher was absent for more than 20 days, conducting staff meetings on a regular basis, and school activities that promoted school as fun and engaging. </w:t>
      </w:r>
    </w:p>
    <w:p w14:paraId="10225DF5" w14:textId="6CBF4DD9" w:rsidR="00A61851" w:rsidRPr="00006C64" w:rsidRDefault="00A61851" w:rsidP="00A61851">
      <w:pPr>
        <w:jc w:val="both"/>
        <w:rPr>
          <w:rFonts w:eastAsia="Times New Roman" w:cs="Calibri"/>
          <w:color w:val="000000"/>
          <w:lang w:val="en-GB" w:eastAsia="en-AU"/>
        </w:rPr>
      </w:pPr>
      <w:r w:rsidRPr="00006C64">
        <w:rPr>
          <w:rFonts w:eastAsia="Times New Roman" w:cs="Calibri"/>
          <w:color w:val="000000"/>
          <w:lang w:val="en-GB" w:eastAsia="en-AU"/>
        </w:rPr>
        <w:t>One third of schools are now practicing inclusive practices and promoting student learning as reported by the TICs. This indicator measured the type of activities undertaken by the school, for instance whether the school accept</w:t>
      </w:r>
      <w:r w:rsidR="00560EDA" w:rsidRPr="00006C64">
        <w:rPr>
          <w:rFonts w:eastAsia="Times New Roman" w:cs="Calibri"/>
          <w:color w:val="000000"/>
          <w:lang w:val="en-GB" w:eastAsia="en-AU"/>
        </w:rPr>
        <w:t>ed</w:t>
      </w:r>
      <w:r w:rsidRPr="00006C64">
        <w:rPr>
          <w:rFonts w:eastAsia="Times New Roman" w:cs="Calibri"/>
          <w:color w:val="000000"/>
          <w:lang w:val="en-GB" w:eastAsia="en-AU"/>
        </w:rPr>
        <w:t xml:space="preserve"> children with disabilities to enrol, whether the school ha</w:t>
      </w:r>
      <w:r w:rsidR="00560EDA" w:rsidRPr="00006C64">
        <w:rPr>
          <w:rFonts w:eastAsia="Times New Roman" w:cs="Calibri"/>
          <w:color w:val="000000"/>
          <w:lang w:val="en-GB" w:eastAsia="en-AU"/>
        </w:rPr>
        <w:t>d</w:t>
      </w:r>
      <w:r w:rsidRPr="00006C64">
        <w:rPr>
          <w:rFonts w:eastAsia="Times New Roman" w:cs="Calibri"/>
          <w:color w:val="000000"/>
          <w:lang w:val="en-GB" w:eastAsia="en-AU"/>
        </w:rPr>
        <w:t xml:space="preserve"> established a partnership with the </w:t>
      </w:r>
      <w:r w:rsidR="00622F09" w:rsidRPr="00006C64">
        <w:rPr>
          <w:rFonts w:eastAsia="Times New Roman" w:cs="Calibri"/>
          <w:color w:val="000000"/>
          <w:lang w:val="en-GB" w:eastAsia="en-AU"/>
        </w:rPr>
        <w:t>IERCs and</w:t>
      </w:r>
      <w:r w:rsidR="009F353C" w:rsidRPr="00006C64">
        <w:rPr>
          <w:rFonts w:eastAsia="Times New Roman" w:cs="Calibri"/>
          <w:color w:val="000000"/>
          <w:lang w:val="en-GB" w:eastAsia="en-AU"/>
        </w:rPr>
        <w:t xml:space="preserve"> included </w:t>
      </w:r>
      <w:r w:rsidRPr="00006C64">
        <w:rPr>
          <w:rFonts w:eastAsia="Times New Roman" w:cs="Calibri"/>
          <w:color w:val="000000"/>
          <w:lang w:val="en-GB" w:eastAsia="en-AU"/>
        </w:rPr>
        <w:t xml:space="preserve">whether the school </w:t>
      </w:r>
      <w:r w:rsidR="009F353C" w:rsidRPr="00006C64">
        <w:rPr>
          <w:rFonts w:eastAsia="Times New Roman" w:cs="Calibri"/>
          <w:color w:val="000000"/>
          <w:lang w:val="en-GB" w:eastAsia="en-AU"/>
        </w:rPr>
        <w:t xml:space="preserve">had </w:t>
      </w:r>
      <w:r w:rsidRPr="00006C64">
        <w:rPr>
          <w:rFonts w:eastAsia="Times New Roman" w:cs="Calibri"/>
          <w:color w:val="000000"/>
          <w:lang w:val="en-GB" w:eastAsia="en-AU"/>
        </w:rPr>
        <w:t xml:space="preserve">taken action to promote girls’ education. </w:t>
      </w:r>
    </w:p>
    <w:p w14:paraId="6F6816A2" w14:textId="07989A25" w:rsidR="00CF488D" w:rsidRPr="00006C64" w:rsidRDefault="00A61851" w:rsidP="00A61851">
      <w:pPr>
        <w:jc w:val="both"/>
        <w:rPr>
          <w:rFonts w:eastAsia="Times New Roman" w:cs="Calibri"/>
          <w:color w:val="000000"/>
          <w:lang w:val="en-GB" w:eastAsia="en-AU"/>
        </w:rPr>
      </w:pPr>
      <w:r w:rsidRPr="00006C64">
        <w:rPr>
          <w:rFonts w:eastAsia="Times New Roman" w:cs="Calibri"/>
          <w:color w:val="000000"/>
          <w:lang w:val="en-GB" w:eastAsia="en-AU"/>
        </w:rPr>
        <w:t xml:space="preserve">TICs also reported other actions taken to promote inclusion such as extracurricular activities to promote social connection, establishing classroom and school rules, conducting awareness with </w:t>
      </w:r>
      <w:r w:rsidR="00555F40" w:rsidRPr="00006C64">
        <w:rPr>
          <w:rFonts w:eastAsia="Times New Roman" w:cs="Calibri"/>
          <w:color w:val="000000"/>
          <w:lang w:val="en-GB" w:eastAsia="en-AU"/>
        </w:rPr>
        <w:t>parents,</w:t>
      </w:r>
      <w:r w:rsidRPr="00006C64">
        <w:rPr>
          <w:rFonts w:eastAsia="Times New Roman" w:cs="Calibri"/>
          <w:color w:val="000000"/>
          <w:lang w:val="en-GB" w:eastAsia="en-AU"/>
        </w:rPr>
        <w:t xml:space="preserve"> </w:t>
      </w:r>
      <w:r w:rsidR="00EA0F3F" w:rsidRPr="00006C64">
        <w:rPr>
          <w:rFonts w:eastAsia="Times New Roman" w:cs="Calibri"/>
          <w:color w:val="000000"/>
          <w:lang w:val="en-GB" w:eastAsia="en-AU"/>
        </w:rPr>
        <w:t xml:space="preserve">and submitting </w:t>
      </w:r>
      <w:r w:rsidRPr="00006C64">
        <w:rPr>
          <w:rFonts w:eastAsia="Times New Roman" w:cs="Calibri"/>
          <w:color w:val="000000"/>
          <w:lang w:val="en-GB" w:eastAsia="en-AU"/>
        </w:rPr>
        <w:t xml:space="preserve">requests to Callan </w:t>
      </w:r>
      <w:r w:rsidR="00EA0F3F" w:rsidRPr="00006C64">
        <w:rPr>
          <w:rFonts w:eastAsia="Times New Roman" w:cs="Calibri"/>
          <w:color w:val="000000"/>
          <w:lang w:val="en-GB" w:eastAsia="en-AU"/>
        </w:rPr>
        <w:t xml:space="preserve">for </w:t>
      </w:r>
      <w:r w:rsidRPr="00006C64">
        <w:rPr>
          <w:rFonts w:eastAsia="Times New Roman" w:cs="Calibri"/>
          <w:color w:val="000000"/>
          <w:lang w:val="en-GB" w:eastAsia="en-AU"/>
        </w:rPr>
        <w:t>devices such as walking sticks and sign language support. To promote learning, TICs reported some classrooms establish</w:t>
      </w:r>
      <w:r w:rsidR="00F84151" w:rsidRPr="00006C64">
        <w:rPr>
          <w:rFonts w:eastAsia="Times New Roman" w:cs="Calibri"/>
          <w:color w:val="000000"/>
          <w:lang w:val="en-GB" w:eastAsia="en-AU"/>
        </w:rPr>
        <w:t>ed</w:t>
      </w:r>
      <w:r w:rsidRPr="00006C64">
        <w:rPr>
          <w:rFonts w:eastAsia="Times New Roman" w:cs="Calibri"/>
          <w:color w:val="000000"/>
          <w:lang w:val="en-GB" w:eastAsia="en-AU"/>
        </w:rPr>
        <w:t xml:space="preserve"> peer learning by assigning proficient students with students </w:t>
      </w:r>
      <w:r w:rsidR="00F84151" w:rsidRPr="00006C64">
        <w:rPr>
          <w:rFonts w:eastAsia="Times New Roman" w:cs="Calibri"/>
          <w:color w:val="000000"/>
          <w:lang w:val="en-GB" w:eastAsia="en-AU"/>
        </w:rPr>
        <w:t xml:space="preserve">that required </w:t>
      </w:r>
      <w:r w:rsidRPr="00006C64">
        <w:rPr>
          <w:rFonts w:eastAsia="Times New Roman" w:cs="Calibri"/>
          <w:color w:val="000000"/>
          <w:lang w:val="en-GB" w:eastAsia="en-AU"/>
        </w:rPr>
        <w:t xml:space="preserve">more support, </w:t>
      </w:r>
      <w:r w:rsidR="00F84151" w:rsidRPr="00006C64">
        <w:rPr>
          <w:rFonts w:eastAsia="Times New Roman" w:cs="Calibri"/>
          <w:color w:val="000000"/>
          <w:lang w:val="en-GB" w:eastAsia="en-AU"/>
        </w:rPr>
        <w:t xml:space="preserve">formed </w:t>
      </w:r>
      <w:r w:rsidRPr="00006C64">
        <w:rPr>
          <w:rFonts w:eastAsia="Times New Roman" w:cs="Calibri"/>
          <w:color w:val="000000"/>
          <w:lang w:val="en-GB" w:eastAsia="en-AU"/>
        </w:rPr>
        <w:t xml:space="preserve">reading clubs and </w:t>
      </w:r>
      <w:r w:rsidR="00F84151" w:rsidRPr="00006C64">
        <w:rPr>
          <w:rFonts w:eastAsia="Times New Roman" w:cs="Calibri"/>
          <w:color w:val="000000"/>
          <w:lang w:val="en-GB" w:eastAsia="en-AU"/>
        </w:rPr>
        <w:t xml:space="preserve">greater </w:t>
      </w:r>
      <w:r w:rsidRPr="00006C64">
        <w:rPr>
          <w:rFonts w:eastAsia="Times New Roman" w:cs="Calibri"/>
          <w:color w:val="000000"/>
          <w:lang w:val="en-GB" w:eastAsia="en-AU"/>
        </w:rPr>
        <w:t>reading activities</w:t>
      </w:r>
      <w:r w:rsidR="00F84151" w:rsidRPr="00006C64">
        <w:rPr>
          <w:rFonts w:eastAsia="Times New Roman" w:cs="Calibri"/>
          <w:color w:val="000000"/>
          <w:lang w:val="en-GB" w:eastAsia="en-AU"/>
        </w:rPr>
        <w:t xml:space="preserve"> in class</w:t>
      </w:r>
      <w:r w:rsidRPr="00006C64">
        <w:rPr>
          <w:rFonts w:eastAsia="Times New Roman" w:cs="Calibri"/>
          <w:color w:val="000000"/>
          <w:lang w:val="en-GB" w:eastAsia="en-AU"/>
        </w:rPr>
        <w:t xml:space="preserve">. </w:t>
      </w:r>
    </w:p>
    <w:p w14:paraId="2A17B51C" w14:textId="77777777" w:rsidR="0064211B" w:rsidRPr="00006C64" w:rsidRDefault="0064211B" w:rsidP="00A61851">
      <w:pPr>
        <w:jc w:val="both"/>
        <w:rPr>
          <w:rFonts w:eastAsia="Times New Roman" w:cs="Calibri"/>
          <w:color w:val="000000"/>
          <w:lang w:val="en-GB" w:eastAsia="en-AU"/>
        </w:rPr>
      </w:pPr>
    </w:p>
    <w:p w14:paraId="036254DB" w14:textId="77777777" w:rsidR="0035324F" w:rsidRPr="00006C64" w:rsidRDefault="0035324F" w:rsidP="00CF488D">
      <w:pPr>
        <w:rPr>
          <w:b/>
          <w:bCs/>
          <w:sz w:val="24"/>
          <w:szCs w:val="24"/>
          <w:u w:val="single"/>
          <w:lang w:val="en-GB"/>
        </w:rPr>
      </w:pPr>
      <w:bookmarkStart w:id="49" w:name="_Toc96336328"/>
      <w:bookmarkStart w:id="50" w:name="_Toc97041964"/>
      <w:r w:rsidRPr="00006C64">
        <w:rPr>
          <w:b/>
          <w:bCs/>
          <w:sz w:val="24"/>
          <w:szCs w:val="24"/>
          <w:u w:val="single"/>
          <w:lang w:val="en-GB"/>
        </w:rPr>
        <w:t>LTO 3: Parents/caregivers demonstrate improved behaviour to enhance student learning and attendance</w:t>
      </w:r>
      <w:bookmarkEnd w:id="49"/>
      <w:bookmarkEnd w:id="50"/>
    </w:p>
    <w:p w14:paraId="420B9F1B" w14:textId="1CEC05CC" w:rsidR="001801B8" w:rsidRPr="00006C64" w:rsidRDefault="005B6873" w:rsidP="001A7322">
      <w:p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Through the PPF program parents </w:t>
      </w:r>
      <w:r w:rsidR="00F84151" w:rsidRPr="00006C64">
        <w:rPr>
          <w:rFonts w:eastAsia="Times New Roman" w:cs="Calibri"/>
          <w:color w:val="000000"/>
          <w:lang w:val="en-GB" w:eastAsia="en-AU"/>
        </w:rPr>
        <w:t xml:space="preserve">have become </w:t>
      </w:r>
      <w:r w:rsidRPr="00006C64">
        <w:rPr>
          <w:rFonts w:eastAsia="Times New Roman" w:cs="Calibri"/>
          <w:color w:val="000000"/>
          <w:lang w:val="en-GB" w:eastAsia="en-AU"/>
        </w:rPr>
        <w:t xml:space="preserve">more engaged in their child’s learning </w:t>
      </w:r>
      <w:r w:rsidR="00A850F0" w:rsidRPr="00006C64">
        <w:rPr>
          <w:rFonts w:eastAsia="Times New Roman" w:cs="Calibri"/>
          <w:color w:val="000000"/>
          <w:lang w:val="en-GB" w:eastAsia="en-AU"/>
        </w:rPr>
        <w:t xml:space="preserve">as </w:t>
      </w:r>
      <w:r w:rsidRPr="00006C64">
        <w:rPr>
          <w:rFonts w:eastAsia="Times New Roman" w:cs="Calibri"/>
          <w:color w:val="000000"/>
          <w:lang w:val="en-GB" w:eastAsia="en-AU"/>
        </w:rPr>
        <w:t xml:space="preserve">evidenced by the results captured at </w:t>
      </w:r>
      <w:proofErr w:type="spellStart"/>
      <w:r w:rsidRPr="00006C64">
        <w:rPr>
          <w:rFonts w:eastAsia="Times New Roman" w:cs="Calibri"/>
          <w:color w:val="000000"/>
          <w:lang w:val="en-GB" w:eastAsia="en-AU"/>
        </w:rPr>
        <w:t>endline</w:t>
      </w:r>
      <w:proofErr w:type="spellEnd"/>
      <w:r w:rsidR="001C7214" w:rsidRPr="00006C64">
        <w:rPr>
          <w:rFonts w:eastAsia="Times New Roman" w:cs="Calibri"/>
          <w:color w:val="000000"/>
          <w:lang w:val="en-GB" w:eastAsia="en-AU"/>
        </w:rPr>
        <w:t>:</w:t>
      </w:r>
    </w:p>
    <w:p w14:paraId="121E81EC" w14:textId="67E2B6CC" w:rsidR="00655A06" w:rsidRPr="00006C64" w:rsidRDefault="002600E5" w:rsidP="00013275">
      <w:pPr>
        <w:numPr>
          <w:ilvl w:val="0"/>
          <w:numId w:val="54"/>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144,230 parents (86,538 females) in the target provinces better appreciate the need to support their children’s development and are investing more time in their children’s learning and promoting girls</w:t>
      </w:r>
      <w:r w:rsidR="00655A06" w:rsidRPr="00006C64">
        <w:rPr>
          <w:rFonts w:eastAsia="Times New Roman" w:cs="Calibri"/>
          <w:color w:val="000000"/>
          <w:lang w:val="en-GB" w:eastAsia="en-AU"/>
        </w:rPr>
        <w:t>’</w:t>
      </w:r>
      <w:r w:rsidRPr="00006C64">
        <w:rPr>
          <w:rFonts w:eastAsia="Times New Roman" w:cs="Calibri"/>
          <w:color w:val="000000"/>
          <w:lang w:val="en-GB" w:eastAsia="en-AU"/>
        </w:rPr>
        <w:t xml:space="preserve"> education in their communities.</w:t>
      </w:r>
    </w:p>
    <w:p w14:paraId="52463BD3" w14:textId="0630A1A7" w:rsidR="00BB729B" w:rsidRPr="00006C64" w:rsidRDefault="00BB729B" w:rsidP="001A7322">
      <w:pPr>
        <w:numPr>
          <w:ilvl w:val="0"/>
          <w:numId w:val="54"/>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 xml:space="preserve">In RISE </w:t>
      </w:r>
      <w:r w:rsidR="00B4147D" w:rsidRPr="00006C64">
        <w:rPr>
          <w:rFonts w:eastAsia="Times New Roman" w:cs="Calibri"/>
          <w:color w:val="000000"/>
          <w:lang w:val="en-GB" w:eastAsia="en-AU"/>
        </w:rPr>
        <w:t xml:space="preserve">and T4E </w:t>
      </w:r>
      <w:r w:rsidRPr="00006C64">
        <w:rPr>
          <w:rFonts w:eastAsia="Times New Roman" w:cs="Calibri"/>
          <w:color w:val="000000"/>
          <w:lang w:val="en-GB" w:eastAsia="en-AU"/>
        </w:rPr>
        <w:t xml:space="preserve">project sites, </w:t>
      </w:r>
      <w:r w:rsidR="00B4147D" w:rsidRPr="00006C64">
        <w:rPr>
          <w:rFonts w:eastAsia="Times New Roman" w:cs="Calibri"/>
          <w:color w:val="000000"/>
          <w:lang w:val="en-GB" w:eastAsia="en-AU"/>
        </w:rPr>
        <w:t>over 1000</w:t>
      </w:r>
      <w:r w:rsidRPr="00006C64">
        <w:rPr>
          <w:rFonts w:eastAsia="Times New Roman" w:cs="Calibri"/>
          <w:color w:val="000000"/>
          <w:lang w:val="en-GB" w:eastAsia="en-AU"/>
        </w:rPr>
        <w:t xml:space="preserve"> trained community literacy volunteers established and ran reading and maths clubs</w:t>
      </w:r>
      <w:r w:rsidR="00B4147D" w:rsidRPr="00006C64">
        <w:rPr>
          <w:rFonts w:eastAsia="Times New Roman" w:cs="Calibri"/>
          <w:color w:val="000000"/>
          <w:lang w:val="en-GB" w:eastAsia="en-AU"/>
        </w:rPr>
        <w:t xml:space="preserve"> in the</w:t>
      </w:r>
      <w:r w:rsidR="00054DAA" w:rsidRPr="00006C64">
        <w:rPr>
          <w:rFonts w:eastAsia="Times New Roman" w:cs="Calibri"/>
          <w:color w:val="000000"/>
          <w:lang w:val="en-GB" w:eastAsia="en-AU"/>
        </w:rPr>
        <w:t>ir</w:t>
      </w:r>
      <w:r w:rsidR="00B4147D" w:rsidRPr="00006C64">
        <w:rPr>
          <w:rFonts w:eastAsia="Times New Roman" w:cs="Calibri"/>
          <w:color w:val="000000"/>
          <w:lang w:val="en-GB" w:eastAsia="en-AU"/>
        </w:rPr>
        <w:t xml:space="preserve"> communities</w:t>
      </w:r>
      <w:r w:rsidRPr="00006C64">
        <w:rPr>
          <w:rFonts w:eastAsia="Times New Roman" w:cs="Calibri"/>
          <w:color w:val="000000"/>
          <w:lang w:val="en-GB" w:eastAsia="en-AU"/>
        </w:rPr>
        <w:t>.</w:t>
      </w:r>
    </w:p>
    <w:p w14:paraId="3149B2F9" w14:textId="6E32D6FE" w:rsidR="005E41A6" w:rsidRPr="00006C64" w:rsidRDefault="005E41A6" w:rsidP="001A7322">
      <w:pPr>
        <w:jc w:val="both"/>
        <w:rPr>
          <w:rFonts w:eastAsia="Times New Roman" w:cs="Calibri"/>
          <w:sz w:val="24"/>
          <w:szCs w:val="24"/>
          <w:lang w:val="en-GB" w:eastAsia="en-AU"/>
        </w:rPr>
      </w:pPr>
      <w:r w:rsidRPr="00006C64">
        <w:rPr>
          <w:rFonts w:eastAsia="Times New Roman" w:cs="Calibri"/>
          <w:color w:val="000000"/>
          <w:lang w:val="en-GB" w:eastAsia="en-AU"/>
        </w:rPr>
        <w:t>PPF was strongly focused on messaging to parents about home learning, reading to their child regularly, ensuring they attend</w:t>
      </w:r>
      <w:r w:rsidR="00054DAA" w:rsidRPr="00006C64">
        <w:rPr>
          <w:rFonts w:eastAsia="Times New Roman" w:cs="Calibri"/>
          <w:color w:val="000000"/>
          <w:lang w:val="en-GB" w:eastAsia="en-AU"/>
        </w:rPr>
        <w:t>ed</w:t>
      </w:r>
      <w:r w:rsidRPr="00006C64">
        <w:rPr>
          <w:rFonts w:eastAsia="Times New Roman" w:cs="Calibri"/>
          <w:color w:val="000000"/>
          <w:lang w:val="en-GB" w:eastAsia="en-AU"/>
        </w:rPr>
        <w:t xml:space="preserve"> school every day and participat</w:t>
      </w:r>
      <w:r w:rsidR="00054DAA" w:rsidRPr="00006C64">
        <w:rPr>
          <w:rFonts w:eastAsia="Times New Roman" w:cs="Calibri"/>
          <w:color w:val="000000"/>
          <w:lang w:val="en-GB" w:eastAsia="en-AU"/>
        </w:rPr>
        <w:t>ed</w:t>
      </w:r>
      <w:r w:rsidRPr="00006C64">
        <w:rPr>
          <w:rFonts w:eastAsia="Times New Roman" w:cs="Calibri"/>
          <w:color w:val="000000"/>
          <w:lang w:val="en-GB" w:eastAsia="en-AU"/>
        </w:rPr>
        <w:t xml:space="preserve"> in school activities</w:t>
      </w:r>
      <w:r w:rsidR="00054DAA" w:rsidRPr="00006C64">
        <w:rPr>
          <w:rFonts w:eastAsia="Times New Roman" w:cs="Calibri"/>
          <w:color w:val="000000"/>
          <w:lang w:val="en-GB" w:eastAsia="en-AU"/>
        </w:rPr>
        <w:t xml:space="preserve">. The program </w:t>
      </w:r>
      <w:r w:rsidRPr="00006C64">
        <w:rPr>
          <w:rFonts w:eastAsia="Times New Roman" w:cs="Calibri"/>
          <w:color w:val="000000"/>
          <w:lang w:val="en-GB" w:eastAsia="en-AU"/>
        </w:rPr>
        <w:t>also shared key messages linked to nurturing and supporting children’s social emotional wellbeing. </w:t>
      </w:r>
    </w:p>
    <w:p w14:paraId="7363C78E" w14:textId="77777777" w:rsidR="005E41A6" w:rsidRPr="00006C64" w:rsidRDefault="005E41A6" w:rsidP="001F2287">
      <w:pPr>
        <w:keepNext/>
        <w:rPr>
          <w:rFonts w:asciiTheme="majorHAnsi" w:hAnsiTheme="majorHAnsi" w:cstheme="majorHAnsi"/>
          <w:lang w:val="en-GB"/>
        </w:rPr>
      </w:pPr>
      <w:r w:rsidRPr="00006C64">
        <w:rPr>
          <w:rFonts w:asciiTheme="majorHAnsi" w:eastAsia="Times New Roman" w:hAnsiTheme="majorHAnsi" w:cstheme="majorHAnsi"/>
          <w:sz w:val="24"/>
          <w:szCs w:val="24"/>
          <w:lang w:val="en-GB" w:eastAsia="en-AU"/>
        </w:rPr>
        <w:br/>
      </w:r>
      <w:r w:rsidRPr="00006C64">
        <w:rPr>
          <w:noProof/>
          <w:bdr w:val="none" w:sz="0" w:space="0" w:color="auto" w:frame="1"/>
          <w:lang w:val="en-GB"/>
        </w:rPr>
        <w:drawing>
          <wp:inline distT="0" distB="0" distL="0" distR="0" wp14:anchorId="1DF00D7C" wp14:editId="62D4B070">
            <wp:extent cx="2924175" cy="2124075"/>
            <wp:effectExtent l="0" t="0" r="9525" b="9525"/>
            <wp:docPr id="19" name="Picture 19" descr="Chart, bar chart&#10;&#10;Discipline strategies reported by par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bar chart&#10;&#10;Discipline strategies reported by parents "/>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24175" cy="2124075"/>
                    </a:xfrm>
                    <a:prstGeom prst="rect">
                      <a:avLst/>
                    </a:prstGeom>
                    <a:noFill/>
                    <a:ln>
                      <a:noFill/>
                    </a:ln>
                  </pic:spPr>
                </pic:pic>
              </a:graphicData>
            </a:graphic>
          </wp:inline>
        </w:drawing>
      </w:r>
      <w:r w:rsidRPr="00006C64">
        <w:rPr>
          <w:noProof/>
          <w:bdr w:val="none" w:sz="0" w:space="0" w:color="auto" w:frame="1"/>
          <w:lang w:val="en-GB"/>
        </w:rPr>
        <w:drawing>
          <wp:inline distT="0" distB="0" distL="0" distR="0" wp14:anchorId="081EC4E8" wp14:editId="1481930E">
            <wp:extent cx="2805484" cy="2030963"/>
            <wp:effectExtent l="0" t="0" r="0" b="7620"/>
            <wp:docPr id="20" name="Picture 20" descr="Chart&#10;&#10;Discipline strategies reported by pa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iscipline strategies reported by parent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38184" cy="2054636"/>
                    </a:xfrm>
                    <a:prstGeom prst="rect">
                      <a:avLst/>
                    </a:prstGeom>
                    <a:noFill/>
                    <a:ln>
                      <a:noFill/>
                    </a:ln>
                  </pic:spPr>
                </pic:pic>
              </a:graphicData>
            </a:graphic>
          </wp:inline>
        </w:drawing>
      </w:r>
    </w:p>
    <w:p w14:paraId="55EB8F44" w14:textId="1B580009" w:rsidR="005E41A6" w:rsidRPr="00006C64" w:rsidRDefault="005E41A6" w:rsidP="001F2287">
      <w:pPr>
        <w:pStyle w:val="Caption"/>
        <w:rPr>
          <w:rFonts w:asciiTheme="majorHAnsi" w:hAnsiTheme="majorHAnsi" w:cstheme="majorHAnsi"/>
          <w:lang w:val="en-GB"/>
        </w:rPr>
      </w:pPr>
      <w:bookmarkStart w:id="51" w:name="_Toc96342584"/>
      <w:bookmarkStart w:id="52" w:name="_Toc99960902"/>
      <w:r w:rsidRPr="00006C64">
        <w:rPr>
          <w:rFonts w:asciiTheme="majorHAnsi" w:hAnsiTheme="majorHAnsi" w:cstheme="majorHAnsi"/>
          <w:lang w:val="en-GB"/>
        </w:rPr>
        <w:t xml:space="preserve">Figure </w:t>
      </w:r>
      <w:r w:rsidRPr="00006C64">
        <w:rPr>
          <w:rFonts w:asciiTheme="majorHAnsi" w:hAnsiTheme="majorHAnsi" w:cstheme="majorHAnsi"/>
          <w:lang w:val="en-GB"/>
        </w:rPr>
        <w:fldChar w:fldCharType="begin"/>
      </w:r>
      <w:r w:rsidRPr="00006C64">
        <w:rPr>
          <w:rFonts w:asciiTheme="majorHAnsi" w:hAnsiTheme="majorHAnsi" w:cstheme="majorHAnsi"/>
          <w:lang w:val="en-GB"/>
        </w:rPr>
        <w:instrText xml:space="preserve"> SEQ Figure \* ARABIC </w:instrText>
      </w:r>
      <w:r w:rsidRPr="00006C64">
        <w:rPr>
          <w:rFonts w:asciiTheme="majorHAnsi" w:hAnsiTheme="majorHAnsi" w:cstheme="majorHAnsi"/>
          <w:lang w:val="en-GB"/>
        </w:rPr>
        <w:fldChar w:fldCharType="separate"/>
      </w:r>
      <w:r w:rsidR="002978A5">
        <w:rPr>
          <w:rFonts w:asciiTheme="majorHAnsi" w:hAnsiTheme="majorHAnsi" w:cstheme="majorHAnsi"/>
          <w:noProof/>
          <w:lang w:val="en-GB"/>
        </w:rPr>
        <w:t>15</w:t>
      </w:r>
      <w:r w:rsidRPr="00006C64">
        <w:rPr>
          <w:rFonts w:asciiTheme="majorHAnsi" w:hAnsiTheme="majorHAnsi" w:cstheme="majorHAnsi"/>
          <w:lang w:val="en-GB"/>
        </w:rPr>
        <w:fldChar w:fldCharType="end"/>
      </w:r>
      <w:r w:rsidRPr="00006C64">
        <w:rPr>
          <w:rFonts w:asciiTheme="majorHAnsi" w:hAnsiTheme="majorHAnsi" w:cstheme="majorHAnsi"/>
          <w:lang w:val="en-GB"/>
        </w:rPr>
        <w:t xml:space="preserve">: </w:t>
      </w:r>
      <w:r w:rsidR="006D0F59" w:rsidRPr="00006C64">
        <w:rPr>
          <w:rFonts w:asciiTheme="majorHAnsi" w:hAnsiTheme="majorHAnsi" w:cstheme="majorHAnsi"/>
          <w:lang w:val="en-GB"/>
        </w:rPr>
        <w:t xml:space="preserve">Discipline </w:t>
      </w:r>
      <w:r w:rsidRPr="00006C64">
        <w:rPr>
          <w:rFonts w:asciiTheme="majorHAnsi" w:hAnsiTheme="majorHAnsi" w:cstheme="majorHAnsi"/>
          <w:lang w:val="en-GB"/>
        </w:rPr>
        <w:t>strategies reported by parents in CARE (left) and Save by treatment</w:t>
      </w:r>
      <w:bookmarkEnd w:id="51"/>
      <w:bookmarkEnd w:id="52"/>
    </w:p>
    <w:p w14:paraId="48E40722" w14:textId="7F3301CE" w:rsidR="005E41A6" w:rsidRPr="00006C64" w:rsidRDefault="005E41A6" w:rsidP="001A7322">
      <w:pPr>
        <w:jc w:val="both"/>
        <w:rPr>
          <w:rFonts w:eastAsia="Times New Roman" w:cs="Calibri"/>
          <w:sz w:val="24"/>
          <w:szCs w:val="24"/>
          <w:lang w:val="en-GB" w:eastAsia="en-AU"/>
        </w:rPr>
      </w:pPr>
      <w:r w:rsidRPr="00006C64">
        <w:rPr>
          <w:rFonts w:eastAsia="Times New Roman" w:cs="Calibri"/>
          <w:color w:val="000000"/>
          <w:lang w:val="en-GB" w:eastAsia="en-AU"/>
        </w:rPr>
        <w:t xml:space="preserve">The first graph is CARE’s, the second, Save the Children. In both examples, </w:t>
      </w:r>
      <w:r w:rsidR="00F10529" w:rsidRPr="00006C64">
        <w:rPr>
          <w:rFonts w:eastAsia="Times New Roman" w:cs="Calibri"/>
          <w:color w:val="000000"/>
          <w:lang w:val="en-GB" w:eastAsia="en-AU"/>
        </w:rPr>
        <w:t xml:space="preserve">parents </w:t>
      </w:r>
      <w:r w:rsidR="00392E96" w:rsidRPr="00006C64">
        <w:rPr>
          <w:rFonts w:eastAsia="Times New Roman" w:cs="Calibri"/>
          <w:color w:val="000000"/>
          <w:lang w:val="en-GB" w:eastAsia="en-AU"/>
        </w:rPr>
        <w:t xml:space="preserve">NOT </w:t>
      </w:r>
      <w:r w:rsidR="00F10529" w:rsidRPr="00006C64">
        <w:rPr>
          <w:rFonts w:eastAsia="Times New Roman" w:cs="Calibri"/>
          <w:color w:val="000000"/>
          <w:lang w:val="en-GB" w:eastAsia="en-AU"/>
        </w:rPr>
        <w:t xml:space="preserve">involved in the PPF program </w:t>
      </w:r>
      <w:r w:rsidRPr="00006C64">
        <w:rPr>
          <w:rFonts w:eastAsia="Times New Roman" w:cs="Calibri"/>
          <w:color w:val="000000"/>
          <w:lang w:val="en-GB" w:eastAsia="en-AU"/>
        </w:rPr>
        <w:t xml:space="preserve">were more likely (46.6 percent CARE, 62.5 percent Save the Children) than </w:t>
      </w:r>
      <w:r w:rsidR="00F10529" w:rsidRPr="00006C64">
        <w:rPr>
          <w:rFonts w:eastAsia="Times New Roman" w:cs="Calibri"/>
          <w:color w:val="000000"/>
          <w:lang w:val="en-GB" w:eastAsia="en-AU"/>
        </w:rPr>
        <w:t>parents involved in the PPF program</w:t>
      </w:r>
      <w:r w:rsidRPr="00006C64">
        <w:rPr>
          <w:rFonts w:eastAsia="Times New Roman" w:cs="Calibri"/>
          <w:color w:val="000000"/>
          <w:lang w:val="en-GB" w:eastAsia="en-AU"/>
        </w:rPr>
        <w:t xml:space="preserve"> (44.1 percent CARE, 42.6 percent) to physically punish their children to </w:t>
      </w:r>
      <w:r w:rsidRPr="00006C64">
        <w:rPr>
          <w:rFonts w:eastAsia="Times New Roman" w:cs="Calibri"/>
          <w:color w:val="000000"/>
          <w:lang w:val="en-GB" w:eastAsia="en-AU"/>
        </w:rPr>
        <w:lastRenderedPageBreak/>
        <w:t xml:space="preserve">manage behavioural challenges. </w:t>
      </w:r>
      <w:r w:rsidR="00AE0B01" w:rsidRPr="00006C64">
        <w:rPr>
          <w:rFonts w:eastAsia="Times New Roman" w:cs="Calibri"/>
          <w:color w:val="000000"/>
          <w:lang w:val="en-GB" w:eastAsia="en-AU"/>
        </w:rPr>
        <w:t xml:space="preserve">Parents NOT involved in the PPF program </w:t>
      </w:r>
      <w:r w:rsidRPr="00006C64">
        <w:rPr>
          <w:rFonts w:eastAsia="Times New Roman" w:cs="Calibri"/>
          <w:color w:val="000000"/>
          <w:lang w:val="en-GB" w:eastAsia="en-AU"/>
        </w:rPr>
        <w:t xml:space="preserve">were also more likely (59.7 percent CARE, 42.5 percent Save the Children) than </w:t>
      </w:r>
      <w:r w:rsidR="00E50520" w:rsidRPr="00006C64">
        <w:rPr>
          <w:rFonts w:eastAsia="Times New Roman" w:cs="Calibri"/>
          <w:color w:val="000000"/>
          <w:lang w:val="en-GB" w:eastAsia="en-AU"/>
        </w:rPr>
        <w:t xml:space="preserve">PPF </w:t>
      </w:r>
      <w:r w:rsidR="0054755B" w:rsidRPr="00006C64">
        <w:rPr>
          <w:rFonts w:eastAsia="Times New Roman" w:cs="Calibri"/>
          <w:color w:val="000000"/>
          <w:lang w:val="en-GB" w:eastAsia="en-AU"/>
        </w:rPr>
        <w:t xml:space="preserve">supported </w:t>
      </w:r>
      <w:r w:rsidRPr="00006C64">
        <w:rPr>
          <w:rFonts w:eastAsia="Times New Roman" w:cs="Calibri"/>
          <w:color w:val="000000"/>
          <w:lang w:val="en-GB" w:eastAsia="en-AU"/>
        </w:rPr>
        <w:t xml:space="preserve">parents (37.1 percent CARE, 38.6 percent Save the Children) to scold their child. This positive shift suggests that the messages relayed through </w:t>
      </w:r>
      <w:r w:rsidR="006721C5" w:rsidRPr="00006C64">
        <w:rPr>
          <w:rFonts w:eastAsia="Times New Roman" w:cs="Calibri"/>
          <w:color w:val="000000"/>
          <w:lang w:val="en-GB" w:eastAsia="en-AU"/>
        </w:rPr>
        <w:t xml:space="preserve">supported </w:t>
      </w:r>
      <w:r w:rsidRPr="00006C64">
        <w:rPr>
          <w:rFonts w:eastAsia="Times New Roman" w:cs="Calibri"/>
          <w:color w:val="000000"/>
          <w:lang w:val="en-GB" w:eastAsia="en-AU"/>
        </w:rPr>
        <w:t>parental workshops have translated to shifts in practice. </w:t>
      </w:r>
    </w:p>
    <w:p w14:paraId="6EF27E9D" w14:textId="76621F54" w:rsidR="005E41A6" w:rsidRPr="00006C64" w:rsidRDefault="006721C5" w:rsidP="001A7322">
      <w:pPr>
        <w:jc w:val="both"/>
        <w:rPr>
          <w:rFonts w:eastAsia="Times New Roman" w:cs="Calibri"/>
          <w:sz w:val="24"/>
          <w:szCs w:val="24"/>
          <w:lang w:val="en-GB" w:eastAsia="en-AU"/>
        </w:rPr>
      </w:pPr>
      <w:r w:rsidRPr="00006C64">
        <w:rPr>
          <w:rFonts w:eastAsia="Times New Roman" w:cs="Calibri"/>
          <w:color w:val="000000"/>
          <w:lang w:val="en-GB" w:eastAsia="en-AU"/>
        </w:rPr>
        <w:t>In addition</w:t>
      </w:r>
      <w:r w:rsidR="0054755B" w:rsidRPr="00006C64">
        <w:rPr>
          <w:rFonts w:eastAsia="Times New Roman" w:cs="Calibri"/>
          <w:color w:val="000000"/>
          <w:lang w:val="en-GB" w:eastAsia="en-AU"/>
        </w:rPr>
        <w:t xml:space="preserve">, parents </w:t>
      </w:r>
      <w:r w:rsidR="00B123D4" w:rsidRPr="00006C64">
        <w:rPr>
          <w:rFonts w:eastAsia="Times New Roman" w:cs="Calibri"/>
          <w:color w:val="000000"/>
          <w:lang w:val="en-GB" w:eastAsia="en-AU"/>
        </w:rPr>
        <w:t xml:space="preserve">involved in the PPF program </w:t>
      </w:r>
      <w:r w:rsidR="0054755B" w:rsidRPr="00006C64">
        <w:rPr>
          <w:rFonts w:eastAsia="Times New Roman" w:cs="Calibri"/>
          <w:color w:val="000000"/>
          <w:lang w:val="en-GB" w:eastAsia="en-AU"/>
        </w:rPr>
        <w:t xml:space="preserve">were </w:t>
      </w:r>
      <w:r w:rsidR="005E41A6" w:rsidRPr="00006C64">
        <w:rPr>
          <w:rFonts w:eastAsia="Times New Roman" w:cs="Calibri"/>
          <w:color w:val="000000"/>
          <w:lang w:val="en-GB" w:eastAsia="en-AU"/>
        </w:rPr>
        <w:t>more likely to be engaged in reading with their child.</w:t>
      </w:r>
    </w:p>
    <w:p w14:paraId="67F03003" w14:textId="77777777" w:rsidR="005E41A6" w:rsidRPr="00006C64" w:rsidRDefault="005E41A6" w:rsidP="001A7322">
      <w:pPr>
        <w:keepNext/>
        <w:jc w:val="both"/>
        <w:rPr>
          <w:rFonts w:cs="Calibri"/>
          <w:lang w:val="en-GB"/>
        </w:rPr>
      </w:pPr>
      <w:r w:rsidRPr="00006C64">
        <w:rPr>
          <w:rFonts w:eastAsia="Times New Roman" w:cs="Calibri"/>
          <w:sz w:val="24"/>
          <w:szCs w:val="24"/>
          <w:lang w:val="en-GB" w:eastAsia="en-AU"/>
        </w:rPr>
        <w:br/>
      </w:r>
      <w:r w:rsidRPr="00006C64">
        <w:rPr>
          <w:rFonts w:cs="Calibri"/>
          <w:noProof/>
          <w:bdr w:val="none" w:sz="0" w:space="0" w:color="auto" w:frame="1"/>
          <w:lang w:val="en-GB"/>
        </w:rPr>
        <w:drawing>
          <wp:inline distT="0" distB="0" distL="0" distR="0" wp14:anchorId="5B8630C8" wp14:editId="49F335CF">
            <wp:extent cx="2754709" cy="2003425"/>
            <wp:effectExtent l="0" t="0" r="7620" b="0"/>
            <wp:docPr id="27" name="Picture 27" descr="Chart&#10;&#10;Parents who report reading to their child in Save's program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Parents who report reading to their child in Save's program areas.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57163" cy="2005210"/>
                    </a:xfrm>
                    <a:prstGeom prst="rect">
                      <a:avLst/>
                    </a:prstGeom>
                    <a:noFill/>
                    <a:ln>
                      <a:noFill/>
                    </a:ln>
                  </pic:spPr>
                </pic:pic>
              </a:graphicData>
            </a:graphic>
          </wp:inline>
        </w:drawing>
      </w:r>
      <w:r w:rsidRPr="00006C64">
        <w:rPr>
          <w:rFonts w:cs="Calibri"/>
          <w:noProof/>
          <w:bdr w:val="none" w:sz="0" w:space="0" w:color="auto" w:frame="1"/>
          <w:lang w:val="en-GB"/>
        </w:rPr>
        <w:drawing>
          <wp:inline distT="0" distB="0" distL="0" distR="0" wp14:anchorId="16DEA32F" wp14:editId="1264291C">
            <wp:extent cx="2886075" cy="2108011"/>
            <wp:effectExtent l="0" t="0" r="0" b="6985"/>
            <wp:docPr id="28" name="Picture 28" descr="Chart&#10;&#10;Parents who report reading to their child in CARE's program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Parents who report reading to their child in CARE's program area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90435" cy="2111196"/>
                    </a:xfrm>
                    <a:prstGeom prst="rect">
                      <a:avLst/>
                    </a:prstGeom>
                    <a:noFill/>
                    <a:ln>
                      <a:noFill/>
                    </a:ln>
                  </pic:spPr>
                </pic:pic>
              </a:graphicData>
            </a:graphic>
          </wp:inline>
        </w:drawing>
      </w:r>
    </w:p>
    <w:p w14:paraId="046EE159" w14:textId="69337102" w:rsidR="005E41A6" w:rsidRPr="00006C64" w:rsidRDefault="005E41A6" w:rsidP="001A7322">
      <w:pPr>
        <w:pStyle w:val="Caption"/>
        <w:jc w:val="both"/>
        <w:rPr>
          <w:rFonts w:cs="Calibri"/>
          <w:lang w:val="en-GB"/>
        </w:rPr>
      </w:pPr>
      <w:bookmarkStart w:id="53" w:name="_Toc96342585"/>
      <w:bookmarkStart w:id="54" w:name="_Toc99960903"/>
      <w:r w:rsidRPr="00006C64">
        <w:rPr>
          <w:rFonts w:cs="Calibri"/>
          <w:lang w:val="en-GB"/>
        </w:rPr>
        <w:t xml:space="preserve">Figure </w:t>
      </w:r>
      <w:r w:rsidRPr="00006C64">
        <w:rPr>
          <w:rFonts w:cs="Calibri"/>
          <w:lang w:val="en-GB"/>
        </w:rPr>
        <w:fldChar w:fldCharType="begin"/>
      </w:r>
      <w:r w:rsidRPr="00006C64">
        <w:rPr>
          <w:rFonts w:cs="Calibri"/>
          <w:lang w:val="en-GB"/>
        </w:rPr>
        <w:instrText xml:space="preserve"> SEQ Figure \* ARABIC </w:instrText>
      </w:r>
      <w:r w:rsidRPr="00006C64">
        <w:rPr>
          <w:rFonts w:cs="Calibri"/>
          <w:lang w:val="en-GB"/>
        </w:rPr>
        <w:fldChar w:fldCharType="separate"/>
      </w:r>
      <w:r w:rsidR="002978A5">
        <w:rPr>
          <w:rFonts w:cs="Calibri"/>
          <w:noProof/>
          <w:lang w:val="en-GB"/>
        </w:rPr>
        <w:t>16</w:t>
      </w:r>
      <w:r w:rsidRPr="00006C64">
        <w:rPr>
          <w:rFonts w:cs="Calibri"/>
          <w:lang w:val="en-GB"/>
        </w:rPr>
        <w:fldChar w:fldCharType="end"/>
      </w:r>
      <w:r w:rsidRPr="00006C64">
        <w:rPr>
          <w:rFonts w:cs="Calibri"/>
          <w:lang w:val="en-GB"/>
        </w:rPr>
        <w:t>: Parents who report reading to their child in Save and CARE by treatment</w:t>
      </w:r>
      <w:bookmarkEnd w:id="53"/>
      <w:r w:rsidR="006D0F59" w:rsidRPr="00006C64">
        <w:rPr>
          <w:rFonts w:cs="Calibri"/>
          <w:lang w:val="en-GB"/>
        </w:rPr>
        <w:t>.</w:t>
      </w:r>
      <w:bookmarkEnd w:id="54"/>
    </w:p>
    <w:p w14:paraId="2CC7C948" w14:textId="0A3F552E" w:rsidR="005E41A6" w:rsidRPr="00006C64" w:rsidRDefault="005E41A6" w:rsidP="001A7322">
      <w:pPr>
        <w:jc w:val="both"/>
        <w:rPr>
          <w:rFonts w:eastAsia="Times New Roman" w:cs="Calibri"/>
          <w:color w:val="000000"/>
          <w:lang w:val="en-GB" w:eastAsia="en-AU"/>
        </w:rPr>
      </w:pPr>
      <w:r w:rsidRPr="00006C64">
        <w:rPr>
          <w:rFonts w:eastAsia="Times New Roman" w:cs="Calibri"/>
          <w:color w:val="000000"/>
          <w:lang w:val="en-GB" w:eastAsia="en-AU"/>
        </w:rPr>
        <w:t xml:space="preserve">In Save the Children’s project (left graph), 45 percent of treatment parents reported reading to their child yesterday, compared to 36 percent of control parents. This compared to 60 percent of treatment parents from World Vision’s project and 35 percent of treatment parents from CARE’s project (right graph). </w:t>
      </w:r>
    </w:p>
    <w:p w14:paraId="0781A09B" w14:textId="63D9D55D" w:rsidR="005E41A6" w:rsidRPr="00006C64" w:rsidRDefault="005E41A6" w:rsidP="001A7322">
      <w:pPr>
        <w:jc w:val="both"/>
        <w:rPr>
          <w:rFonts w:eastAsia="Times New Roman" w:cs="Calibri"/>
          <w:color w:val="000000"/>
          <w:lang w:val="en-GB" w:eastAsia="en-AU"/>
        </w:rPr>
      </w:pPr>
      <w:r w:rsidRPr="00006C64">
        <w:rPr>
          <w:rFonts w:eastAsia="Times New Roman" w:cs="Calibri"/>
          <w:color w:val="000000"/>
          <w:lang w:val="en-GB" w:eastAsia="en-AU"/>
        </w:rPr>
        <w:t xml:space="preserve">Over half of </w:t>
      </w:r>
      <w:r w:rsidR="003E4026" w:rsidRPr="00006C64">
        <w:rPr>
          <w:rFonts w:eastAsia="Times New Roman" w:cs="Calibri"/>
          <w:color w:val="000000"/>
          <w:lang w:val="en-GB" w:eastAsia="en-AU"/>
        </w:rPr>
        <w:t xml:space="preserve">parents engaged in the PPF program </w:t>
      </w:r>
      <w:r w:rsidRPr="00006C64">
        <w:rPr>
          <w:rFonts w:eastAsia="Times New Roman" w:cs="Calibri"/>
          <w:color w:val="000000"/>
          <w:lang w:val="en-GB" w:eastAsia="en-AU"/>
        </w:rPr>
        <w:t>reported helping their child read</w:t>
      </w:r>
      <w:r w:rsidR="00A86B09" w:rsidRPr="00006C64">
        <w:rPr>
          <w:rFonts w:eastAsia="Times New Roman" w:cs="Calibri"/>
          <w:color w:val="000000"/>
          <w:lang w:val="en-GB" w:eastAsia="en-AU"/>
        </w:rPr>
        <w:t xml:space="preserve"> and to </w:t>
      </w:r>
      <w:r w:rsidRPr="00006C64">
        <w:rPr>
          <w:rFonts w:eastAsia="Times New Roman" w:cs="Calibri"/>
          <w:color w:val="000000"/>
          <w:lang w:val="en-GB" w:eastAsia="en-AU"/>
        </w:rPr>
        <w:t xml:space="preserve">help with maths homework. 57 percent of treatment parents reported counting with their child and helping solve maths problems compared to 51 percent of control parents. </w:t>
      </w:r>
    </w:p>
    <w:p w14:paraId="46D92C56" w14:textId="36DB37F6" w:rsidR="005E41A6" w:rsidRPr="00006C64" w:rsidRDefault="005E41A6" w:rsidP="001A7322">
      <w:pPr>
        <w:jc w:val="both"/>
        <w:rPr>
          <w:rFonts w:eastAsia="Times New Roman" w:cs="Calibri"/>
          <w:sz w:val="24"/>
          <w:szCs w:val="24"/>
          <w:lang w:val="en-GB" w:eastAsia="en-AU"/>
        </w:rPr>
      </w:pPr>
      <w:r w:rsidRPr="00006C64">
        <w:rPr>
          <w:rFonts w:eastAsia="Times New Roman" w:cs="Calibri"/>
          <w:color w:val="000000"/>
          <w:lang w:val="en-GB" w:eastAsia="en-AU"/>
        </w:rPr>
        <w:t xml:space="preserve">This correlates with the analysis of baseline and </w:t>
      </w:r>
      <w:proofErr w:type="spellStart"/>
      <w:r w:rsidRPr="00006C64">
        <w:rPr>
          <w:rFonts w:eastAsia="Times New Roman" w:cs="Calibri"/>
          <w:color w:val="000000"/>
          <w:lang w:val="en-GB" w:eastAsia="en-AU"/>
        </w:rPr>
        <w:t>endline</w:t>
      </w:r>
      <w:proofErr w:type="spellEnd"/>
      <w:r w:rsidRPr="00006C64">
        <w:rPr>
          <w:rFonts w:eastAsia="Times New Roman" w:cs="Calibri"/>
          <w:color w:val="000000"/>
          <w:lang w:val="en-GB" w:eastAsia="en-AU"/>
        </w:rPr>
        <w:t xml:space="preserve"> results that show parents have increased the activities undertaken to support home learning. Additional comparisons have been captured in the table below. </w:t>
      </w:r>
    </w:p>
    <w:tbl>
      <w:tblPr>
        <w:tblStyle w:val="AbtTableStyle"/>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4930"/>
        <w:gridCol w:w="790"/>
        <w:gridCol w:w="935"/>
        <w:gridCol w:w="1235"/>
        <w:gridCol w:w="1170"/>
      </w:tblGrid>
      <w:tr w:rsidR="00752604" w:rsidRPr="00006C64" w14:paraId="06328B50" w14:textId="77777777" w:rsidTr="00752604">
        <w:trPr>
          <w:cnfStyle w:val="100000000000" w:firstRow="1" w:lastRow="0" w:firstColumn="0" w:lastColumn="0" w:oddVBand="0" w:evenVBand="0" w:oddHBand="0" w:evenHBand="0" w:firstRowFirstColumn="0" w:firstRowLastColumn="0" w:lastRowFirstColumn="0" w:lastRowLastColumn="0"/>
          <w:trHeight w:val="420"/>
        </w:trPr>
        <w:tc>
          <w:tcPr>
            <w:tcW w:w="0" w:type="auto"/>
            <w:hideMark/>
          </w:tcPr>
          <w:p w14:paraId="1486A9E0" w14:textId="77777777" w:rsidR="00752604" w:rsidRPr="00006C64" w:rsidRDefault="00752604" w:rsidP="004B5375">
            <w:pPr>
              <w:spacing w:after="0"/>
              <w:rPr>
                <w:rFonts w:asciiTheme="majorHAnsi" w:eastAsia="Times New Roman" w:hAnsiTheme="majorHAnsi" w:cstheme="majorHAnsi"/>
                <w:color w:val="FFFFFF" w:themeColor="background1"/>
                <w:sz w:val="24"/>
                <w:szCs w:val="24"/>
                <w:lang w:val="en-GB" w:eastAsia="en-AU"/>
              </w:rPr>
            </w:pPr>
          </w:p>
          <w:p w14:paraId="0D2FA68F" w14:textId="77777777" w:rsidR="00752604" w:rsidRPr="00006C64" w:rsidRDefault="00752604" w:rsidP="004B5375">
            <w:pPr>
              <w:spacing w:after="0"/>
              <w:rPr>
                <w:rFonts w:asciiTheme="majorHAnsi" w:eastAsia="Times New Roman" w:hAnsiTheme="majorHAnsi" w:cstheme="majorHAnsi"/>
                <w:color w:val="FFFFFF" w:themeColor="background1"/>
                <w:sz w:val="24"/>
                <w:szCs w:val="24"/>
                <w:lang w:val="en-GB" w:eastAsia="en-AU"/>
              </w:rPr>
            </w:pPr>
            <w:r w:rsidRPr="00006C64">
              <w:rPr>
                <w:rFonts w:asciiTheme="majorHAnsi" w:eastAsia="Times New Roman" w:hAnsiTheme="majorHAnsi" w:cstheme="majorHAnsi"/>
                <w:bCs/>
                <w:color w:val="FFFFFF" w:themeColor="background1"/>
                <w:sz w:val="20"/>
                <w:lang w:val="en-GB" w:eastAsia="en-AU"/>
              </w:rPr>
              <w:t>Indicator</w:t>
            </w:r>
          </w:p>
        </w:tc>
        <w:tc>
          <w:tcPr>
            <w:tcW w:w="0" w:type="auto"/>
            <w:hideMark/>
          </w:tcPr>
          <w:p w14:paraId="695ECDCD" w14:textId="77777777" w:rsidR="00752604" w:rsidRPr="00006C64" w:rsidRDefault="00752604" w:rsidP="004B5375">
            <w:pPr>
              <w:spacing w:after="0"/>
              <w:rPr>
                <w:rFonts w:asciiTheme="majorHAnsi" w:eastAsia="Times New Roman" w:hAnsiTheme="majorHAnsi" w:cstheme="majorHAnsi"/>
                <w:b w:val="0"/>
                <w:color w:val="FFFFFF" w:themeColor="background1"/>
                <w:sz w:val="24"/>
                <w:szCs w:val="24"/>
                <w:lang w:val="en-GB" w:eastAsia="en-AU"/>
              </w:rPr>
            </w:pPr>
            <w:r w:rsidRPr="00006C64">
              <w:rPr>
                <w:rFonts w:asciiTheme="majorHAnsi" w:eastAsia="Times New Roman" w:hAnsiTheme="majorHAnsi" w:cstheme="majorHAnsi"/>
                <w:bCs/>
                <w:color w:val="FFFFFF" w:themeColor="background1"/>
                <w:sz w:val="20"/>
                <w:lang w:val="en-GB" w:eastAsia="en-AU"/>
              </w:rPr>
              <w:t>Results</w:t>
            </w:r>
          </w:p>
        </w:tc>
        <w:tc>
          <w:tcPr>
            <w:tcW w:w="935" w:type="dxa"/>
          </w:tcPr>
          <w:p w14:paraId="750A33B2" w14:textId="77777777" w:rsidR="00752604" w:rsidRPr="00006C64" w:rsidRDefault="00752604" w:rsidP="004B5375">
            <w:pPr>
              <w:spacing w:after="0"/>
              <w:rPr>
                <w:rFonts w:asciiTheme="majorHAnsi" w:eastAsia="Times New Roman" w:hAnsiTheme="majorHAnsi" w:cstheme="majorHAnsi"/>
                <w:b w:val="0"/>
                <w:color w:val="FFFFFF" w:themeColor="background1"/>
                <w:sz w:val="24"/>
                <w:szCs w:val="24"/>
                <w:lang w:val="en-GB" w:eastAsia="en-AU"/>
              </w:rPr>
            </w:pPr>
          </w:p>
        </w:tc>
        <w:tc>
          <w:tcPr>
            <w:tcW w:w="1235" w:type="dxa"/>
          </w:tcPr>
          <w:p w14:paraId="7815678E" w14:textId="6369B558" w:rsidR="00752604" w:rsidRPr="00006C64" w:rsidRDefault="00752604" w:rsidP="004B5375">
            <w:pPr>
              <w:spacing w:after="0"/>
              <w:rPr>
                <w:rFonts w:asciiTheme="majorHAnsi" w:eastAsia="Times New Roman" w:hAnsiTheme="majorHAnsi" w:cstheme="majorHAnsi"/>
                <w:color w:val="FFFFFF" w:themeColor="background1"/>
                <w:sz w:val="24"/>
                <w:szCs w:val="24"/>
                <w:lang w:val="en-GB" w:eastAsia="en-AU"/>
              </w:rPr>
            </w:pPr>
          </w:p>
        </w:tc>
        <w:tc>
          <w:tcPr>
            <w:tcW w:w="0" w:type="auto"/>
            <w:hideMark/>
          </w:tcPr>
          <w:p w14:paraId="6832A7D9" w14:textId="77777777" w:rsidR="00752604" w:rsidRPr="00006C64" w:rsidRDefault="00752604" w:rsidP="004B5375">
            <w:pPr>
              <w:spacing w:after="0"/>
              <w:rPr>
                <w:rFonts w:asciiTheme="majorHAnsi" w:eastAsia="Times New Roman" w:hAnsiTheme="majorHAnsi" w:cstheme="majorHAnsi"/>
                <w:color w:val="FFFFFF" w:themeColor="background1"/>
                <w:sz w:val="24"/>
                <w:szCs w:val="24"/>
                <w:lang w:val="en-GB" w:eastAsia="en-AU"/>
              </w:rPr>
            </w:pPr>
            <w:r w:rsidRPr="00006C64">
              <w:rPr>
                <w:rFonts w:asciiTheme="majorHAnsi" w:eastAsia="Times New Roman" w:hAnsiTheme="majorHAnsi" w:cstheme="majorHAnsi"/>
                <w:bCs/>
                <w:color w:val="FFFFFF" w:themeColor="background1"/>
                <w:sz w:val="20"/>
                <w:lang w:val="en-GB" w:eastAsia="en-AU"/>
              </w:rPr>
              <w:t>Baseline/</w:t>
            </w:r>
          </w:p>
          <w:p w14:paraId="7A5E1402" w14:textId="77777777" w:rsidR="00752604" w:rsidRPr="00006C64" w:rsidRDefault="00752604" w:rsidP="004B5375">
            <w:pPr>
              <w:spacing w:after="0"/>
              <w:rPr>
                <w:rFonts w:asciiTheme="majorHAnsi" w:eastAsia="Times New Roman" w:hAnsiTheme="majorHAnsi" w:cstheme="majorHAnsi"/>
                <w:color w:val="FFFFFF" w:themeColor="background1"/>
                <w:sz w:val="24"/>
                <w:szCs w:val="24"/>
                <w:lang w:val="en-GB" w:eastAsia="en-AU"/>
              </w:rPr>
            </w:pPr>
            <w:r w:rsidRPr="00006C64">
              <w:rPr>
                <w:rFonts w:asciiTheme="majorHAnsi" w:eastAsia="Times New Roman" w:hAnsiTheme="majorHAnsi" w:cstheme="majorHAnsi"/>
                <w:bCs/>
                <w:color w:val="FFFFFF" w:themeColor="background1"/>
                <w:sz w:val="20"/>
                <w:lang w:val="en-GB" w:eastAsia="en-AU"/>
              </w:rPr>
              <w:t>targets</w:t>
            </w:r>
          </w:p>
        </w:tc>
      </w:tr>
      <w:tr w:rsidR="00752604" w:rsidRPr="00006C64" w14:paraId="42CF802A" w14:textId="77777777" w:rsidTr="00752604">
        <w:trPr>
          <w:trHeight w:val="548"/>
        </w:trPr>
        <w:tc>
          <w:tcPr>
            <w:tcW w:w="0" w:type="auto"/>
            <w:shd w:val="clear" w:color="auto" w:fill="DA291C"/>
            <w:hideMark/>
          </w:tcPr>
          <w:p w14:paraId="5C1735D5" w14:textId="77777777" w:rsidR="00752604" w:rsidRPr="00006C64" w:rsidRDefault="00752604" w:rsidP="004B5375">
            <w:pPr>
              <w:spacing w:after="0"/>
              <w:rPr>
                <w:rFonts w:asciiTheme="majorHAnsi" w:eastAsia="Times New Roman" w:hAnsiTheme="majorHAnsi" w:cstheme="majorHAnsi"/>
                <w:sz w:val="24"/>
                <w:szCs w:val="24"/>
                <w:lang w:val="en-GB" w:eastAsia="en-AU"/>
              </w:rPr>
            </w:pPr>
          </w:p>
        </w:tc>
        <w:tc>
          <w:tcPr>
            <w:tcW w:w="790" w:type="dxa"/>
            <w:shd w:val="clear" w:color="auto" w:fill="DA291C"/>
            <w:hideMark/>
          </w:tcPr>
          <w:p w14:paraId="017907F2" w14:textId="77777777" w:rsidR="00752604" w:rsidRPr="00006C64" w:rsidRDefault="00752604" w:rsidP="004B5375">
            <w:pPr>
              <w:spacing w:after="0"/>
              <w:rPr>
                <w:rFonts w:asciiTheme="majorHAnsi" w:eastAsia="Times New Roman" w:hAnsiTheme="majorHAnsi" w:cstheme="majorHAnsi"/>
                <w:color w:val="FFFFFF" w:themeColor="background1"/>
                <w:sz w:val="24"/>
                <w:szCs w:val="24"/>
                <w:lang w:val="en-GB" w:eastAsia="en-AU"/>
              </w:rPr>
            </w:pPr>
            <w:r w:rsidRPr="00006C64">
              <w:rPr>
                <w:rFonts w:asciiTheme="majorHAnsi" w:eastAsia="Times New Roman" w:hAnsiTheme="majorHAnsi" w:cstheme="majorHAnsi"/>
                <w:b/>
                <w:bCs/>
                <w:color w:val="FFFFFF" w:themeColor="background1"/>
                <w:sz w:val="20"/>
                <w:lang w:val="en-GB" w:eastAsia="en-AU"/>
              </w:rPr>
              <w:t>CARE</w:t>
            </w:r>
          </w:p>
        </w:tc>
        <w:tc>
          <w:tcPr>
            <w:tcW w:w="935" w:type="dxa"/>
            <w:shd w:val="clear" w:color="auto" w:fill="DA291C"/>
            <w:hideMark/>
          </w:tcPr>
          <w:p w14:paraId="1B32810B" w14:textId="77777777" w:rsidR="00752604" w:rsidRPr="00006C64" w:rsidRDefault="00752604" w:rsidP="004B5375">
            <w:pPr>
              <w:spacing w:after="0"/>
              <w:rPr>
                <w:rFonts w:asciiTheme="majorHAnsi" w:eastAsia="Times New Roman" w:hAnsiTheme="majorHAnsi" w:cstheme="majorHAnsi"/>
                <w:color w:val="FFFFFF" w:themeColor="background1"/>
                <w:sz w:val="24"/>
                <w:szCs w:val="24"/>
                <w:lang w:val="en-GB" w:eastAsia="en-AU"/>
              </w:rPr>
            </w:pPr>
            <w:r w:rsidRPr="00006C64">
              <w:rPr>
                <w:rFonts w:asciiTheme="majorHAnsi" w:eastAsia="Times New Roman" w:hAnsiTheme="majorHAnsi" w:cstheme="majorHAnsi"/>
                <w:b/>
                <w:bCs/>
                <w:color w:val="FFFFFF" w:themeColor="background1"/>
                <w:sz w:val="20"/>
                <w:lang w:val="en-GB" w:eastAsia="en-AU"/>
              </w:rPr>
              <w:t>Save the Children</w:t>
            </w:r>
          </w:p>
        </w:tc>
        <w:tc>
          <w:tcPr>
            <w:tcW w:w="0" w:type="auto"/>
            <w:shd w:val="clear" w:color="auto" w:fill="DA291C"/>
            <w:hideMark/>
          </w:tcPr>
          <w:p w14:paraId="7B8D4A53" w14:textId="77777777" w:rsidR="00752604" w:rsidRPr="00006C64" w:rsidRDefault="00752604" w:rsidP="004B5375">
            <w:pPr>
              <w:spacing w:after="0"/>
              <w:rPr>
                <w:rFonts w:asciiTheme="majorHAnsi" w:eastAsia="Times New Roman" w:hAnsiTheme="majorHAnsi" w:cstheme="majorHAnsi"/>
                <w:color w:val="FFFFFF" w:themeColor="background1"/>
                <w:sz w:val="24"/>
                <w:szCs w:val="24"/>
                <w:lang w:val="en-GB" w:eastAsia="en-AU"/>
              </w:rPr>
            </w:pPr>
            <w:r w:rsidRPr="00006C64">
              <w:rPr>
                <w:rFonts w:asciiTheme="majorHAnsi" w:eastAsia="Times New Roman" w:hAnsiTheme="majorHAnsi" w:cstheme="majorHAnsi"/>
                <w:b/>
                <w:bCs/>
                <w:color w:val="FFFFFF" w:themeColor="background1"/>
                <w:sz w:val="20"/>
                <w:lang w:val="en-GB" w:eastAsia="en-AU"/>
              </w:rPr>
              <w:t>World Vision</w:t>
            </w:r>
          </w:p>
        </w:tc>
        <w:tc>
          <w:tcPr>
            <w:tcW w:w="0" w:type="auto"/>
            <w:shd w:val="clear" w:color="auto" w:fill="DA291C"/>
            <w:hideMark/>
          </w:tcPr>
          <w:p w14:paraId="76695ADB" w14:textId="77777777" w:rsidR="00752604" w:rsidRPr="00006C64" w:rsidRDefault="00752604" w:rsidP="004B5375">
            <w:pPr>
              <w:spacing w:after="0"/>
              <w:rPr>
                <w:rFonts w:asciiTheme="majorHAnsi" w:eastAsia="Times New Roman" w:hAnsiTheme="majorHAnsi" w:cstheme="majorHAnsi"/>
                <w:sz w:val="24"/>
                <w:szCs w:val="24"/>
                <w:lang w:val="en-GB" w:eastAsia="en-AU"/>
              </w:rPr>
            </w:pPr>
          </w:p>
        </w:tc>
      </w:tr>
      <w:tr w:rsidR="005E41A6" w:rsidRPr="00006C64" w14:paraId="483CFBAC" w14:textId="77777777" w:rsidTr="00752604">
        <w:tc>
          <w:tcPr>
            <w:tcW w:w="0" w:type="auto"/>
            <w:hideMark/>
          </w:tcPr>
          <w:p w14:paraId="2D74A7CC"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Supplementary: % early grade students who attend at least 4 days of school in the previous week</w:t>
            </w:r>
          </w:p>
        </w:tc>
        <w:tc>
          <w:tcPr>
            <w:tcW w:w="790" w:type="dxa"/>
            <w:hideMark/>
          </w:tcPr>
          <w:p w14:paraId="6F55FD18"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43.28</w:t>
            </w:r>
          </w:p>
        </w:tc>
        <w:tc>
          <w:tcPr>
            <w:tcW w:w="935" w:type="dxa"/>
            <w:hideMark/>
          </w:tcPr>
          <w:p w14:paraId="50DB8691"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60.61</w:t>
            </w:r>
          </w:p>
        </w:tc>
        <w:tc>
          <w:tcPr>
            <w:tcW w:w="0" w:type="auto"/>
            <w:hideMark/>
          </w:tcPr>
          <w:p w14:paraId="10C64477"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46.15</w:t>
            </w:r>
          </w:p>
        </w:tc>
        <w:tc>
          <w:tcPr>
            <w:tcW w:w="0" w:type="auto"/>
            <w:hideMark/>
          </w:tcPr>
          <w:p w14:paraId="213D5044"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46.69% (B)</w:t>
            </w:r>
          </w:p>
        </w:tc>
      </w:tr>
      <w:tr w:rsidR="005E41A6" w:rsidRPr="00006C64" w14:paraId="582D502F" w14:textId="77777777" w:rsidTr="00752604">
        <w:tc>
          <w:tcPr>
            <w:tcW w:w="0" w:type="auto"/>
            <w:hideMark/>
          </w:tcPr>
          <w:p w14:paraId="668FCD73"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 parents with a positive attitude toward regular school attendance</w:t>
            </w:r>
          </w:p>
        </w:tc>
        <w:tc>
          <w:tcPr>
            <w:tcW w:w="790" w:type="dxa"/>
            <w:hideMark/>
          </w:tcPr>
          <w:p w14:paraId="35C9980F"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100</w:t>
            </w:r>
          </w:p>
        </w:tc>
        <w:tc>
          <w:tcPr>
            <w:tcW w:w="935" w:type="dxa"/>
            <w:hideMark/>
          </w:tcPr>
          <w:p w14:paraId="11DB44C7"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100</w:t>
            </w:r>
          </w:p>
        </w:tc>
        <w:tc>
          <w:tcPr>
            <w:tcW w:w="0" w:type="auto"/>
            <w:hideMark/>
          </w:tcPr>
          <w:p w14:paraId="23EA4B27"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98.08</w:t>
            </w:r>
          </w:p>
        </w:tc>
        <w:tc>
          <w:tcPr>
            <w:tcW w:w="0" w:type="auto"/>
            <w:hideMark/>
          </w:tcPr>
          <w:p w14:paraId="6E51EE3B"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99.5 (B)</w:t>
            </w:r>
          </w:p>
        </w:tc>
      </w:tr>
      <w:tr w:rsidR="005E41A6" w:rsidRPr="00006C64" w14:paraId="4CD36419" w14:textId="77777777" w:rsidTr="00752604">
        <w:tc>
          <w:tcPr>
            <w:tcW w:w="0" w:type="auto"/>
            <w:hideMark/>
          </w:tcPr>
          <w:p w14:paraId="5D69F390"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 parents/caregivers who participate in at least 3 actions to support quality education for children in the past fortnight</w:t>
            </w:r>
          </w:p>
        </w:tc>
        <w:tc>
          <w:tcPr>
            <w:tcW w:w="790" w:type="dxa"/>
            <w:hideMark/>
          </w:tcPr>
          <w:p w14:paraId="44B1C902"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78.61</w:t>
            </w:r>
          </w:p>
        </w:tc>
        <w:tc>
          <w:tcPr>
            <w:tcW w:w="935" w:type="dxa"/>
            <w:hideMark/>
          </w:tcPr>
          <w:p w14:paraId="73792891"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78.03</w:t>
            </w:r>
          </w:p>
        </w:tc>
        <w:tc>
          <w:tcPr>
            <w:tcW w:w="0" w:type="auto"/>
            <w:hideMark/>
          </w:tcPr>
          <w:p w14:paraId="0A163086"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51.92</w:t>
            </w:r>
          </w:p>
        </w:tc>
        <w:tc>
          <w:tcPr>
            <w:tcW w:w="0" w:type="auto"/>
            <w:hideMark/>
          </w:tcPr>
          <w:p w14:paraId="10504340" w14:textId="77777777" w:rsidR="005E41A6" w:rsidRPr="00006C64" w:rsidRDefault="005E41A6" w:rsidP="004B5375">
            <w:pPr>
              <w:spacing w:after="0"/>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31% (B)</w:t>
            </w:r>
          </w:p>
          <w:p w14:paraId="7230950F" w14:textId="77777777" w:rsidR="005E41A6" w:rsidRPr="00006C64" w:rsidRDefault="005E41A6" w:rsidP="004B5375">
            <w:pPr>
              <w:spacing w:after="0"/>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50 % (T)</w:t>
            </w:r>
          </w:p>
        </w:tc>
      </w:tr>
      <w:tr w:rsidR="005E41A6" w:rsidRPr="00006C64" w14:paraId="1BE8B24F" w14:textId="77777777" w:rsidTr="00752604">
        <w:tc>
          <w:tcPr>
            <w:tcW w:w="0" w:type="auto"/>
            <w:hideMark/>
          </w:tcPr>
          <w:p w14:paraId="64B3F277"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 of parents with positive attitude towards a) girls' education and b) children with disability</w:t>
            </w:r>
          </w:p>
        </w:tc>
        <w:tc>
          <w:tcPr>
            <w:tcW w:w="790" w:type="dxa"/>
            <w:hideMark/>
          </w:tcPr>
          <w:p w14:paraId="6669A1D6"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89.55</w:t>
            </w:r>
          </w:p>
        </w:tc>
        <w:tc>
          <w:tcPr>
            <w:tcW w:w="935" w:type="dxa"/>
            <w:hideMark/>
          </w:tcPr>
          <w:p w14:paraId="7D726A14"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90.15</w:t>
            </w:r>
          </w:p>
        </w:tc>
        <w:tc>
          <w:tcPr>
            <w:tcW w:w="0" w:type="auto"/>
            <w:hideMark/>
          </w:tcPr>
          <w:p w14:paraId="295C6B37" w14:textId="77777777" w:rsidR="005E41A6" w:rsidRPr="00006C64" w:rsidRDefault="005E41A6" w:rsidP="004B5375">
            <w:pPr>
              <w:spacing w:after="0"/>
              <w:jc w:val="both"/>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96.15</w:t>
            </w:r>
          </w:p>
        </w:tc>
        <w:tc>
          <w:tcPr>
            <w:tcW w:w="0" w:type="auto"/>
            <w:hideMark/>
          </w:tcPr>
          <w:p w14:paraId="5989F0D3" w14:textId="77777777" w:rsidR="005E41A6" w:rsidRPr="00006C64" w:rsidRDefault="005E41A6" w:rsidP="004B5375">
            <w:pPr>
              <w:keepNext/>
              <w:spacing w:after="0"/>
              <w:rPr>
                <w:rFonts w:asciiTheme="majorHAnsi" w:eastAsia="Times New Roman" w:hAnsiTheme="majorHAnsi" w:cstheme="majorHAnsi"/>
                <w:sz w:val="24"/>
                <w:szCs w:val="24"/>
                <w:lang w:val="en-GB" w:eastAsia="en-AU"/>
              </w:rPr>
            </w:pPr>
            <w:r w:rsidRPr="00006C64">
              <w:rPr>
                <w:rFonts w:asciiTheme="majorHAnsi" w:eastAsia="Times New Roman" w:hAnsiTheme="majorHAnsi" w:cstheme="majorHAnsi"/>
                <w:color w:val="000000"/>
                <w:sz w:val="20"/>
                <w:lang w:val="en-GB" w:eastAsia="en-AU"/>
              </w:rPr>
              <w:t>22% (B) 50% (T) </w:t>
            </w:r>
          </w:p>
        </w:tc>
      </w:tr>
    </w:tbl>
    <w:p w14:paraId="490D4A81" w14:textId="3E3537A5" w:rsidR="005E41A6" w:rsidRPr="00006C64" w:rsidRDefault="005E41A6" w:rsidP="0099402C">
      <w:pPr>
        <w:pStyle w:val="Caption"/>
        <w:rPr>
          <w:rFonts w:asciiTheme="majorHAnsi" w:hAnsiTheme="majorHAnsi" w:cstheme="majorHAnsi"/>
          <w:lang w:val="en-GB"/>
        </w:rPr>
      </w:pPr>
      <w:bookmarkStart w:id="55" w:name="_Toc96342615"/>
      <w:bookmarkStart w:id="56" w:name="_Toc99460808"/>
      <w:r w:rsidRPr="00006C64">
        <w:rPr>
          <w:rFonts w:asciiTheme="majorHAnsi" w:hAnsiTheme="majorHAnsi" w:cstheme="majorHAnsi"/>
          <w:lang w:val="en-GB"/>
        </w:rPr>
        <w:t xml:space="preserve">Table </w:t>
      </w:r>
      <w:r w:rsidR="000C4A64" w:rsidRPr="00006C64">
        <w:rPr>
          <w:rFonts w:asciiTheme="majorHAnsi" w:hAnsiTheme="majorHAnsi" w:cstheme="majorHAnsi"/>
          <w:lang w:val="en-GB"/>
        </w:rPr>
        <w:fldChar w:fldCharType="begin"/>
      </w:r>
      <w:r w:rsidR="000C4A64" w:rsidRPr="00006C64">
        <w:rPr>
          <w:rFonts w:asciiTheme="majorHAnsi" w:hAnsiTheme="majorHAnsi" w:cstheme="majorHAnsi"/>
          <w:lang w:val="en-GB"/>
        </w:rPr>
        <w:instrText xml:space="preserve"> SEQ Table \* ARABIC </w:instrText>
      </w:r>
      <w:r w:rsidR="000C4A64" w:rsidRPr="00006C64">
        <w:rPr>
          <w:rFonts w:asciiTheme="majorHAnsi" w:hAnsiTheme="majorHAnsi" w:cstheme="majorHAnsi"/>
          <w:lang w:val="en-GB"/>
        </w:rPr>
        <w:fldChar w:fldCharType="separate"/>
      </w:r>
      <w:r w:rsidR="006E6BBB" w:rsidRPr="00006C64">
        <w:rPr>
          <w:rFonts w:asciiTheme="majorHAnsi" w:hAnsiTheme="majorHAnsi" w:cstheme="majorHAnsi"/>
          <w:noProof/>
          <w:lang w:val="en-GB"/>
        </w:rPr>
        <w:t>4</w:t>
      </w:r>
      <w:r w:rsidR="000C4A64" w:rsidRPr="00006C64">
        <w:rPr>
          <w:rFonts w:asciiTheme="majorHAnsi" w:hAnsiTheme="majorHAnsi" w:cstheme="majorHAnsi"/>
          <w:lang w:val="en-GB"/>
        </w:rPr>
        <w:fldChar w:fldCharType="end"/>
      </w:r>
      <w:r w:rsidRPr="00006C64">
        <w:rPr>
          <w:rFonts w:asciiTheme="majorHAnsi" w:hAnsiTheme="majorHAnsi" w:cstheme="majorHAnsi"/>
          <w:lang w:val="en-GB"/>
        </w:rPr>
        <w:t>: Actions parents are taking to support their children learn by project</w:t>
      </w:r>
      <w:bookmarkEnd w:id="55"/>
      <w:bookmarkEnd w:id="56"/>
    </w:p>
    <w:p w14:paraId="5E7696CC" w14:textId="77777777" w:rsidR="00CF488D" w:rsidRPr="00006C64" w:rsidRDefault="00CF488D" w:rsidP="00CF488D">
      <w:pPr>
        <w:rPr>
          <w:lang w:val="en-GB"/>
        </w:rPr>
      </w:pPr>
    </w:p>
    <w:p w14:paraId="66E50600" w14:textId="77777777" w:rsidR="00142B41" w:rsidRDefault="00142B41" w:rsidP="00CF488D">
      <w:pPr>
        <w:rPr>
          <w:b/>
          <w:bCs/>
          <w:sz w:val="24"/>
          <w:szCs w:val="24"/>
          <w:u w:val="single"/>
          <w:lang w:val="en-GB"/>
        </w:rPr>
      </w:pPr>
      <w:bookmarkStart w:id="57" w:name="_Toc96336329"/>
      <w:bookmarkStart w:id="58" w:name="_Toc97041965"/>
    </w:p>
    <w:p w14:paraId="025716DA" w14:textId="7A1085AC" w:rsidR="00D504CB" w:rsidRPr="00006C64" w:rsidRDefault="00D504CB" w:rsidP="00CF488D">
      <w:pPr>
        <w:rPr>
          <w:b/>
          <w:bCs/>
          <w:sz w:val="24"/>
          <w:szCs w:val="24"/>
          <w:u w:val="single"/>
          <w:lang w:val="en-GB"/>
        </w:rPr>
      </w:pPr>
      <w:r w:rsidRPr="00006C64">
        <w:rPr>
          <w:b/>
          <w:bCs/>
          <w:sz w:val="24"/>
          <w:szCs w:val="24"/>
          <w:u w:val="single"/>
          <w:lang w:val="en-GB"/>
        </w:rPr>
        <w:lastRenderedPageBreak/>
        <w:t>LTO 4: The education system is supported to strengthen early grades education in PNG</w:t>
      </w:r>
      <w:bookmarkEnd w:id="57"/>
      <w:bookmarkEnd w:id="58"/>
    </w:p>
    <w:p w14:paraId="149DBD7C" w14:textId="34897724" w:rsidR="001C7214" w:rsidRPr="00006C64" w:rsidRDefault="00CD3D19" w:rsidP="00CB3A0B">
      <w:p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The focus in this outcome was on strengthening </w:t>
      </w:r>
      <w:r w:rsidR="00976C77" w:rsidRPr="00006C64">
        <w:rPr>
          <w:rFonts w:eastAsia="Times New Roman" w:cs="Calibri"/>
          <w:color w:val="000000"/>
          <w:lang w:val="en-GB" w:eastAsia="en-AU"/>
        </w:rPr>
        <w:t xml:space="preserve">two aspects of the national system: teacher professional development for elementary </w:t>
      </w:r>
      <w:r w:rsidR="00E13151" w:rsidRPr="00006C64">
        <w:rPr>
          <w:rFonts w:eastAsia="Times New Roman" w:cs="Calibri"/>
          <w:color w:val="000000"/>
          <w:lang w:val="en-GB" w:eastAsia="en-AU"/>
        </w:rPr>
        <w:t>teachers and</w:t>
      </w:r>
      <w:r w:rsidR="00D235BB" w:rsidRPr="00006C64">
        <w:rPr>
          <w:rFonts w:eastAsia="Times New Roman" w:cs="Calibri"/>
          <w:color w:val="000000"/>
          <w:lang w:val="en-GB" w:eastAsia="en-AU"/>
        </w:rPr>
        <w:t xml:space="preserve"> building an evidence base about effective responses to learning gaps in the early grades. </w:t>
      </w:r>
      <w:r w:rsidR="001225EF" w:rsidRPr="00006C64">
        <w:rPr>
          <w:rFonts w:eastAsia="Times New Roman" w:cs="Calibri"/>
          <w:color w:val="000000"/>
          <w:lang w:val="en-GB" w:eastAsia="en-AU"/>
        </w:rPr>
        <w:t xml:space="preserve">PPF established the two </w:t>
      </w:r>
      <w:r w:rsidR="0083101A" w:rsidRPr="00006C64">
        <w:rPr>
          <w:rFonts w:eastAsia="Times New Roman" w:cs="Calibri"/>
          <w:color w:val="000000"/>
          <w:lang w:val="en-GB" w:eastAsia="en-AU"/>
        </w:rPr>
        <w:t>TWGs</w:t>
      </w:r>
      <w:r w:rsidR="00800D76" w:rsidRPr="00006C64">
        <w:rPr>
          <w:rFonts w:eastAsia="Times New Roman" w:cs="Calibri"/>
          <w:color w:val="000000"/>
          <w:lang w:val="en-GB" w:eastAsia="en-AU"/>
        </w:rPr>
        <w:t xml:space="preserve"> on these areas </w:t>
      </w:r>
      <w:r w:rsidR="001225EF" w:rsidRPr="00006C64">
        <w:rPr>
          <w:rFonts w:eastAsia="Times New Roman" w:cs="Calibri"/>
          <w:color w:val="000000"/>
          <w:lang w:val="en-GB" w:eastAsia="en-AU"/>
        </w:rPr>
        <w:t xml:space="preserve">with the engagement </w:t>
      </w:r>
      <w:r w:rsidR="004C5623" w:rsidRPr="00006C64">
        <w:rPr>
          <w:rFonts w:eastAsia="Times New Roman" w:cs="Calibri"/>
          <w:color w:val="000000"/>
          <w:lang w:val="en-GB" w:eastAsia="en-AU"/>
        </w:rPr>
        <w:t xml:space="preserve">of DOE, </w:t>
      </w:r>
      <w:r w:rsidR="00800D76" w:rsidRPr="00006C64">
        <w:rPr>
          <w:rFonts w:eastAsia="Times New Roman" w:cs="Calibri"/>
          <w:color w:val="000000"/>
          <w:lang w:val="en-GB" w:eastAsia="en-AU"/>
        </w:rPr>
        <w:t xml:space="preserve">and </w:t>
      </w:r>
      <w:r w:rsidR="004C5623" w:rsidRPr="00006C64">
        <w:rPr>
          <w:rFonts w:eastAsia="Times New Roman" w:cs="Calibri"/>
          <w:color w:val="000000"/>
          <w:lang w:val="en-GB" w:eastAsia="en-AU"/>
        </w:rPr>
        <w:t xml:space="preserve">has achieved the following: </w:t>
      </w:r>
    </w:p>
    <w:p w14:paraId="3D5743D2" w14:textId="77EB1552" w:rsidR="004C5623" w:rsidRPr="00006C64" w:rsidRDefault="00E203F2" w:rsidP="00CB3A0B">
      <w:pPr>
        <w:pStyle w:val="ListParagraph"/>
        <w:numPr>
          <w:ilvl w:val="0"/>
          <w:numId w:val="55"/>
        </w:numPr>
        <w:jc w:val="both"/>
        <w:textAlignment w:val="baseline"/>
        <w:rPr>
          <w:rFonts w:ascii="Calibri" w:eastAsia="Times New Roman" w:hAnsi="Calibri" w:cs="Calibri"/>
          <w:color w:val="000000"/>
          <w:lang w:val="en-GB" w:eastAsia="en-AU"/>
        </w:rPr>
      </w:pPr>
      <w:r w:rsidRPr="00006C64">
        <w:rPr>
          <w:rFonts w:ascii="Calibri" w:eastAsia="Times New Roman" w:hAnsi="Calibri" w:cs="Calibri"/>
          <w:color w:val="000000"/>
          <w:lang w:val="en-GB" w:eastAsia="en-AU"/>
        </w:rPr>
        <w:t>A</w:t>
      </w:r>
      <w:r w:rsidR="004C5623" w:rsidRPr="00006C64">
        <w:rPr>
          <w:rFonts w:ascii="Calibri" w:eastAsia="Times New Roman" w:hAnsi="Calibri" w:cs="Calibri"/>
          <w:color w:val="000000"/>
          <w:lang w:val="en-GB" w:eastAsia="en-AU"/>
        </w:rPr>
        <w:t xml:space="preserve"> fully endorsed training package for elementary teachers focused on teaching SBC English and Mathematics </w:t>
      </w:r>
      <w:r w:rsidR="00800D76" w:rsidRPr="00006C64">
        <w:rPr>
          <w:rFonts w:ascii="Calibri" w:eastAsia="Times New Roman" w:hAnsi="Calibri" w:cs="Calibri"/>
          <w:color w:val="000000"/>
          <w:lang w:val="en-GB" w:eastAsia="en-AU"/>
        </w:rPr>
        <w:t>(</w:t>
      </w:r>
      <w:r w:rsidR="00C41D1F" w:rsidRPr="00006C64">
        <w:rPr>
          <w:rFonts w:ascii="Calibri" w:eastAsia="Times New Roman" w:hAnsi="Calibri" w:cs="Calibri"/>
          <w:color w:val="000000"/>
          <w:lang w:val="en-GB" w:eastAsia="en-AU"/>
        </w:rPr>
        <w:t>facilitators guide, participant workbook, pre and post training assessments and certificates</w:t>
      </w:r>
      <w:r w:rsidR="00800D76" w:rsidRPr="00006C64">
        <w:rPr>
          <w:rFonts w:ascii="Calibri" w:eastAsia="Times New Roman" w:hAnsi="Calibri" w:cs="Calibri"/>
          <w:color w:val="000000"/>
          <w:lang w:val="en-GB" w:eastAsia="en-AU"/>
        </w:rPr>
        <w:t>)</w:t>
      </w:r>
      <w:r w:rsidR="00176EE5" w:rsidRPr="00006C64">
        <w:rPr>
          <w:rFonts w:ascii="Calibri" w:eastAsia="Times New Roman" w:hAnsi="Calibri" w:cs="Calibri"/>
          <w:color w:val="000000"/>
          <w:lang w:val="en-GB" w:eastAsia="en-AU"/>
        </w:rPr>
        <w:t xml:space="preserve">. The training program has </w:t>
      </w:r>
      <w:r w:rsidRPr="00006C64">
        <w:rPr>
          <w:rFonts w:ascii="Calibri" w:eastAsia="Times New Roman" w:hAnsi="Calibri" w:cs="Calibri"/>
          <w:color w:val="000000"/>
          <w:lang w:val="en-GB" w:eastAsia="en-AU"/>
        </w:rPr>
        <w:t xml:space="preserve">been </w:t>
      </w:r>
      <w:r w:rsidR="00644C71" w:rsidRPr="00006C64">
        <w:rPr>
          <w:rFonts w:ascii="Calibri" w:eastAsia="Times New Roman" w:hAnsi="Calibri" w:cs="Calibri"/>
          <w:color w:val="000000"/>
          <w:lang w:val="en-GB" w:eastAsia="en-AU"/>
        </w:rPr>
        <w:t xml:space="preserve">transferred </w:t>
      </w:r>
      <w:r w:rsidRPr="00006C64">
        <w:rPr>
          <w:rFonts w:ascii="Calibri" w:eastAsia="Times New Roman" w:hAnsi="Calibri" w:cs="Calibri"/>
          <w:color w:val="000000"/>
          <w:lang w:val="en-GB" w:eastAsia="en-AU"/>
        </w:rPr>
        <w:t xml:space="preserve">to PNGEI and DOE for ongoing work in elementary conversion and </w:t>
      </w:r>
      <w:r w:rsidR="00C5442C" w:rsidRPr="00006C64">
        <w:rPr>
          <w:rFonts w:ascii="Calibri" w:eastAsia="Times New Roman" w:hAnsi="Calibri" w:cs="Calibri"/>
          <w:color w:val="000000"/>
          <w:lang w:val="en-GB" w:eastAsia="en-AU"/>
        </w:rPr>
        <w:t xml:space="preserve">revisions to the primary teaching diploma course. </w:t>
      </w:r>
    </w:p>
    <w:p w14:paraId="060E0D24" w14:textId="6B60D2CE" w:rsidR="00557E4D" w:rsidRPr="00006C64" w:rsidRDefault="001E475D" w:rsidP="00CB3A0B">
      <w:pPr>
        <w:pStyle w:val="ListParagraph"/>
        <w:numPr>
          <w:ilvl w:val="0"/>
          <w:numId w:val="55"/>
        </w:numPr>
        <w:jc w:val="both"/>
        <w:textAlignment w:val="baseline"/>
        <w:rPr>
          <w:rFonts w:ascii="Calibri" w:eastAsia="Times New Roman" w:hAnsi="Calibri" w:cs="Calibri"/>
          <w:color w:val="000000"/>
          <w:lang w:val="en-GB" w:eastAsia="en-AU"/>
        </w:rPr>
      </w:pPr>
      <w:r w:rsidRPr="00006C64">
        <w:rPr>
          <w:rFonts w:ascii="Calibri" w:eastAsia="Times New Roman" w:hAnsi="Calibri" w:cs="Calibri"/>
          <w:color w:val="000000"/>
          <w:lang w:val="en-GB" w:eastAsia="en-AU"/>
        </w:rPr>
        <w:t xml:space="preserve">Two promising practices </w:t>
      </w:r>
      <w:r w:rsidR="002026D3" w:rsidRPr="00006C64">
        <w:rPr>
          <w:rFonts w:ascii="Calibri" w:eastAsia="Times New Roman" w:hAnsi="Calibri" w:cs="Calibri"/>
          <w:color w:val="000000"/>
          <w:lang w:val="en-GB" w:eastAsia="en-AU"/>
        </w:rPr>
        <w:t xml:space="preserve">(SLIP training and </w:t>
      </w:r>
      <w:r w:rsidR="00091210" w:rsidRPr="00006C64">
        <w:rPr>
          <w:rFonts w:ascii="Calibri" w:eastAsia="Times New Roman" w:hAnsi="Calibri" w:cs="Calibri"/>
          <w:color w:val="000000"/>
          <w:lang w:val="en-GB" w:eastAsia="en-AU"/>
        </w:rPr>
        <w:t xml:space="preserve">TLCs) </w:t>
      </w:r>
      <w:r w:rsidR="00644C71" w:rsidRPr="00006C64">
        <w:rPr>
          <w:rFonts w:ascii="Calibri" w:eastAsia="Times New Roman" w:hAnsi="Calibri" w:cs="Calibri"/>
          <w:color w:val="000000"/>
          <w:lang w:val="en-GB" w:eastAsia="en-AU"/>
        </w:rPr>
        <w:t xml:space="preserve">were </w:t>
      </w:r>
      <w:r w:rsidR="007E706A" w:rsidRPr="00006C64">
        <w:rPr>
          <w:rFonts w:ascii="Calibri" w:eastAsia="Times New Roman" w:hAnsi="Calibri" w:cs="Calibri"/>
          <w:color w:val="000000"/>
          <w:lang w:val="en-GB" w:eastAsia="en-AU"/>
        </w:rPr>
        <w:t>showcased during monitoring visit</w:t>
      </w:r>
      <w:r w:rsidR="00AB5495" w:rsidRPr="00006C64">
        <w:rPr>
          <w:rFonts w:ascii="Calibri" w:eastAsia="Times New Roman" w:hAnsi="Calibri" w:cs="Calibri"/>
          <w:color w:val="000000"/>
          <w:lang w:val="en-GB" w:eastAsia="en-AU"/>
        </w:rPr>
        <w:t xml:space="preserve">s, presented at </w:t>
      </w:r>
      <w:r w:rsidR="00D73D69" w:rsidRPr="00006C64">
        <w:rPr>
          <w:rFonts w:ascii="Calibri" w:eastAsia="Times New Roman" w:hAnsi="Calibri" w:cs="Calibri"/>
          <w:color w:val="000000"/>
          <w:lang w:val="en-GB" w:eastAsia="en-AU"/>
        </w:rPr>
        <w:t>the research workshops</w:t>
      </w:r>
      <w:r w:rsidR="00644C71" w:rsidRPr="00006C64">
        <w:rPr>
          <w:rFonts w:ascii="Calibri" w:eastAsia="Times New Roman" w:hAnsi="Calibri" w:cs="Calibri"/>
          <w:color w:val="000000"/>
          <w:lang w:val="en-GB" w:eastAsia="en-AU"/>
        </w:rPr>
        <w:t>,</w:t>
      </w:r>
      <w:r w:rsidR="00D73D69" w:rsidRPr="00006C64">
        <w:rPr>
          <w:rFonts w:ascii="Calibri" w:eastAsia="Times New Roman" w:hAnsi="Calibri" w:cs="Calibri"/>
          <w:color w:val="000000"/>
          <w:lang w:val="en-GB" w:eastAsia="en-AU"/>
        </w:rPr>
        <w:t xml:space="preserve"> and </w:t>
      </w:r>
      <w:r w:rsidR="002026D3" w:rsidRPr="00006C64">
        <w:rPr>
          <w:rFonts w:ascii="Calibri" w:eastAsia="Times New Roman" w:hAnsi="Calibri" w:cs="Calibri"/>
          <w:color w:val="000000"/>
          <w:lang w:val="en-GB" w:eastAsia="en-AU"/>
        </w:rPr>
        <w:t>handed over to the DOE for interna</w:t>
      </w:r>
      <w:r w:rsidR="00564EB4" w:rsidRPr="00006C64">
        <w:rPr>
          <w:rFonts w:ascii="Calibri" w:eastAsia="Times New Roman" w:hAnsi="Calibri" w:cs="Calibri"/>
          <w:color w:val="000000"/>
          <w:lang w:val="en-GB" w:eastAsia="en-AU"/>
        </w:rPr>
        <w:t>l planning.</w:t>
      </w:r>
    </w:p>
    <w:p w14:paraId="20513AE7" w14:textId="68C91A97" w:rsidR="00C5442C" w:rsidRPr="00006C64" w:rsidRDefault="00C5442C" w:rsidP="00CB3A0B">
      <w:pPr>
        <w:pStyle w:val="ListParagraph"/>
        <w:numPr>
          <w:ilvl w:val="0"/>
          <w:numId w:val="55"/>
        </w:numPr>
        <w:jc w:val="both"/>
        <w:textAlignment w:val="baseline"/>
        <w:rPr>
          <w:rFonts w:ascii="Calibri" w:eastAsia="Times New Roman" w:hAnsi="Calibri" w:cs="Calibri"/>
          <w:color w:val="000000"/>
          <w:lang w:val="en-GB" w:eastAsia="en-AU"/>
        </w:rPr>
      </w:pPr>
      <w:r w:rsidRPr="00006C64">
        <w:rPr>
          <w:rFonts w:ascii="Calibri" w:eastAsia="Times New Roman" w:hAnsi="Calibri" w:cs="Calibri"/>
          <w:color w:val="000000"/>
          <w:lang w:val="en-GB" w:eastAsia="en-AU"/>
        </w:rPr>
        <w:t xml:space="preserve">Endorsed baseline and </w:t>
      </w:r>
      <w:r w:rsidR="005E1302" w:rsidRPr="00006C64">
        <w:rPr>
          <w:rFonts w:ascii="Calibri" w:eastAsia="Times New Roman" w:hAnsi="Calibri" w:cs="Calibri"/>
          <w:color w:val="000000"/>
          <w:lang w:val="en-GB" w:eastAsia="en-AU"/>
        </w:rPr>
        <w:t xml:space="preserve">midline </w:t>
      </w:r>
      <w:r w:rsidRPr="00006C64">
        <w:rPr>
          <w:rFonts w:ascii="Calibri" w:eastAsia="Times New Roman" w:hAnsi="Calibri" w:cs="Calibri"/>
          <w:color w:val="000000"/>
          <w:lang w:val="en-GB" w:eastAsia="en-AU"/>
        </w:rPr>
        <w:t xml:space="preserve">studies including </w:t>
      </w:r>
      <w:r w:rsidR="00D96A21" w:rsidRPr="00006C64">
        <w:rPr>
          <w:rFonts w:ascii="Calibri" w:eastAsia="Times New Roman" w:hAnsi="Calibri" w:cs="Calibri"/>
          <w:color w:val="000000"/>
          <w:lang w:val="en-GB" w:eastAsia="en-AU"/>
        </w:rPr>
        <w:t>presentations of key research studies</w:t>
      </w:r>
      <w:r w:rsidR="00044F52" w:rsidRPr="00006C64">
        <w:rPr>
          <w:rFonts w:ascii="Calibri" w:eastAsia="Times New Roman" w:hAnsi="Calibri" w:cs="Calibri"/>
          <w:color w:val="000000"/>
          <w:lang w:val="en-GB" w:eastAsia="en-AU"/>
        </w:rPr>
        <w:t>, namely</w:t>
      </w:r>
      <w:r w:rsidR="0033453C" w:rsidRPr="00006C64">
        <w:rPr>
          <w:rFonts w:ascii="Calibri" w:eastAsia="Times New Roman" w:hAnsi="Calibri" w:cs="Calibri"/>
          <w:color w:val="000000"/>
          <w:lang w:val="en-GB" w:eastAsia="en-AU"/>
        </w:rPr>
        <w:t xml:space="preserve">: </w:t>
      </w:r>
    </w:p>
    <w:p w14:paraId="21057A5E" w14:textId="5B449B91" w:rsidR="0033453C" w:rsidRPr="00006C64" w:rsidRDefault="00CA0495" w:rsidP="00CB3A0B">
      <w:pPr>
        <w:pStyle w:val="ListParagraph"/>
        <w:numPr>
          <w:ilvl w:val="1"/>
          <w:numId w:val="55"/>
        </w:numPr>
        <w:jc w:val="both"/>
        <w:textAlignment w:val="baseline"/>
        <w:rPr>
          <w:rFonts w:ascii="Calibri" w:eastAsia="Times New Roman" w:hAnsi="Calibri" w:cs="Calibri"/>
          <w:color w:val="000000"/>
          <w:lang w:val="en-GB" w:eastAsia="en-AU"/>
        </w:rPr>
      </w:pPr>
      <w:r w:rsidRPr="00006C64">
        <w:rPr>
          <w:rFonts w:ascii="Calibri" w:eastAsia="Times New Roman" w:hAnsi="Calibri" w:cs="Calibri"/>
          <w:b/>
          <w:bCs/>
          <w:color w:val="000000"/>
          <w:lang w:val="en-GB" w:eastAsia="en-AU"/>
        </w:rPr>
        <w:t>IDELA baseline assessment</w:t>
      </w:r>
      <w:r w:rsidR="008A6339" w:rsidRPr="00006C64">
        <w:rPr>
          <w:rFonts w:ascii="Calibri" w:eastAsia="Times New Roman" w:hAnsi="Calibri" w:cs="Calibri"/>
          <w:b/>
          <w:bCs/>
          <w:color w:val="000000"/>
          <w:lang w:val="en-GB" w:eastAsia="en-AU"/>
        </w:rPr>
        <w:t xml:space="preserve"> (RISE)</w:t>
      </w:r>
      <w:r w:rsidR="00326903" w:rsidRPr="00006C64">
        <w:rPr>
          <w:rFonts w:ascii="Calibri" w:eastAsia="Times New Roman" w:hAnsi="Calibri" w:cs="Calibri"/>
          <w:b/>
          <w:bCs/>
          <w:color w:val="000000"/>
          <w:lang w:val="en-GB" w:eastAsia="en-AU"/>
        </w:rPr>
        <w:t>:</w:t>
      </w:r>
      <w:r w:rsidR="00326903" w:rsidRPr="00006C64">
        <w:rPr>
          <w:rFonts w:ascii="Calibri" w:eastAsia="Times New Roman" w:hAnsi="Calibri" w:cs="Calibri"/>
          <w:color w:val="000000"/>
          <w:lang w:val="en-GB" w:eastAsia="en-AU"/>
        </w:rPr>
        <w:t xml:space="preserve"> </w:t>
      </w:r>
      <w:r w:rsidR="00326903" w:rsidRPr="00006C64">
        <w:rPr>
          <w:rFonts w:ascii="Calibri" w:hAnsi="Calibri" w:cs="Calibri"/>
          <w:lang w:val="en-GB"/>
        </w:rPr>
        <w:t xml:space="preserve">A study of 1198 </w:t>
      </w:r>
      <w:r w:rsidR="008E1C6C" w:rsidRPr="00006C64">
        <w:rPr>
          <w:rFonts w:ascii="Calibri" w:hAnsi="Calibri" w:cs="Calibri"/>
          <w:lang w:val="en-GB"/>
        </w:rPr>
        <w:t>Early Childhood Education (</w:t>
      </w:r>
      <w:r w:rsidR="00326903" w:rsidRPr="00006C64">
        <w:rPr>
          <w:rFonts w:ascii="Calibri" w:hAnsi="Calibri" w:cs="Calibri"/>
          <w:lang w:val="en-GB"/>
        </w:rPr>
        <w:t>ECE</w:t>
      </w:r>
      <w:r w:rsidR="008E1C6C" w:rsidRPr="00006C64">
        <w:rPr>
          <w:rFonts w:ascii="Calibri" w:hAnsi="Calibri" w:cs="Calibri"/>
          <w:lang w:val="en-GB"/>
        </w:rPr>
        <w:t>)</w:t>
      </w:r>
      <w:r w:rsidR="00B30B6A" w:rsidRPr="00006C64">
        <w:rPr>
          <w:rFonts w:ascii="Calibri" w:hAnsi="Calibri" w:cs="Calibri"/>
          <w:lang w:val="en-GB"/>
        </w:rPr>
        <w:t xml:space="preserve"> NOC</w:t>
      </w:r>
      <w:r w:rsidR="00326903" w:rsidRPr="00006C64">
        <w:rPr>
          <w:rFonts w:ascii="Calibri" w:hAnsi="Calibri" w:cs="Calibri"/>
          <w:lang w:val="en-GB"/>
        </w:rPr>
        <w:t xml:space="preserve"> children from 86 ECE centres in </w:t>
      </w:r>
      <w:proofErr w:type="spellStart"/>
      <w:r w:rsidR="00326903" w:rsidRPr="00006C64">
        <w:rPr>
          <w:rFonts w:ascii="Calibri" w:hAnsi="Calibri" w:cs="Calibri"/>
          <w:lang w:val="en-GB"/>
        </w:rPr>
        <w:t>ARoB</w:t>
      </w:r>
      <w:proofErr w:type="spellEnd"/>
      <w:r w:rsidR="00326903" w:rsidRPr="00006C64">
        <w:rPr>
          <w:rFonts w:ascii="Calibri" w:hAnsi="Calibri" w:cs="Calibri"/>
          <w:lang w:val="en-GB"/>
        </w:rPr>
        <w:t xml:space="preserve">, EHP and ESP using the International Development Early Learning Assessment (IDELA) tool </w:t>
      </w:r>
      <w:r w:rsidR="00644C71" w:rsidRPr="00006C64">
        <w:rPr>
          <w:rFonts w:ascii="Calibri" w:hAnsi="Calibri" w:cs="Calibri"/>
          <w:lang w:val="en-GB"/>
        </w:rPr>
        <w:t>that</w:t>
      </w:r>
      <w:r w:rsidR="00326903" w:rsidRPr="00006C64">
        <w:rPr>
          <w:rFonts w:ascii="Calibri" w:hAnsi="Calibri" w:cs="Calibri"/>
          <w:lang w:val="en-GB"/>
        </w:rPr>
        <w:t xml:space="preserve"> measured children’s emergent literacy and numeracy skills, social emotional and motor development to establish baseline for the RISE project. </w:t>
      </w:r>
    </w:p>
    <w:p w14:paraId="4B7FF6EC" w14:textId="4D3E1803" w:rsidR="003D4891" w:rsidRPr="00006C64" w:rsidRDefault="00EF2662" w:rsidP="00CB3A0B">
      <w:pPr>
        <w:pStyle w:val="ListParagraph"/>
        <w:numPr>
          <w:ilvl w:val="1"/>
          <w:numId w:val="55"/>
        </w:numPr>
        <w:jc w:val="both"/>
        <w:textAlignment w:val="baseline"/>
        <w:rPr>
          <w:rFonts w:ascii="Calibri" w:eastAsia="Times New Roman" w:hAnsi="Calibri" w:cs="Calibri"/>
          <w:color w:val="000000"/>
          <w:lang w:val="en-GB" w:eastAsia="en-AU"/>
        </w:rPr>
      </w:pPr>
      <w:r w:rsidRPr="00006C64">
        <w:rPr>
          <w:rFonts w:ascii="Calibri" w:eastAsia="Times New Roman" w:hAnsi="Calibri" w:cs="Calibri"/>
          <w:b/>
          <w:bCs/>
          <w:color w:val="000000"/>
          <w:lang w:val="en-GB" w:eastAsia="en-AU"/>
        </w:rPr>
        <w:t>Early C</w:t>
      </w:r>
      <w:r w:rsidR="003D4891" w:rsidRPr="00006C64">
        <w:rPr>
          <w:rFonts w:ascii="Calibri" w:eastAsia="Times New Roman" w:hAnsi="Calibri" w:cs="Calibri"/>
          <w:b/>
          <w:bCs/>
          <w:color w:val="000000"/>
          <w:lang w:val="en-GB" w:eastAsia="en-AU"/>
        </w:rPr>
        <w:t xml:space="preserve">hildhood Education (RISE) </w:t>
      </w:r>
      <w:r w:rsidR="003D4891" w:rsidRPr="00006C64">
        <w:rPr>
          <w:rFonts w:ascii="Calibri" w:eastAsia="Times New Roman" w:hAnsi="Calibri" w:cs="Calibri"/>
          <w:color w:val="000000"/>
          <w:lang w:val="en-GB" w:eastAsia="en-AU"/>
        </w:rPr>
        <w:t>Impact Report –</w:t>
      </w:r>
      <w:r w:rsidR="003D4891" w:rsidRPr="00006C64">
        <w:rPr>
          <w:rFonts w:ascii="Calibri" w:eastAsia="Times New Roman" w:hAnsi="Calibri" w:cs="Calibri"/>
          <w:b/>
          <w:bCs/>
          <w:color w:val="000000"/>
          <w:lang w:val="en-GB" w:eastAsia="en-AU"/>
        </w:rPr>
        <w:t xml:space="preserve"> </w:t>
      </w:r>
      <w:r w:rsidR="00B54628" w:rsidRPr="00006C64">
        <w:rPr>
          <w:rFonts w:ascii="Calibri" w:eastAsia="Times New Roman" w:hAnsi="Calibri" w:cs="Calibri"/>
          <w:color w:val="000000"/>
          <w:lang w:val="en-GB" w:eastAsia="en-AU"/>
        </w:rPr>
        <w:t>A study that investigate</w:t>
      </w:r>
      <w:r w:rsidR="0067426E" w:rsidRPr="00006C64">
        <w:rPr>
          <w:rFonts w:ascii="Calibri" w:eastAsia="Times New Roman" w:hAnsi="Calibri" w:cs="Calibri"/>
          <w:color w:val="000000"/>
          <w:lang w:val="en-GB" w:eastAsia="en-AU"/>
        </w:rPr>
        <w:t xml:space="preserve">d </w:t>
      </w:r>
      <w:r w:rsidR="00B54628" w:rsidRPr="00006C64">
        <w:rPr>
          <w:rFonts w:ascii="Calibri" w:eastAsia="Times New Roman" w:hAnsi="Calibri" w:cs="Calibri"/>
          <w:color w:val="000000"/>
          <w:lang w:val="en-GB" w:eastAsia="en-AU"/>
        </w:rPr>
        <w:t xml:space="preserve">the effectiveness of the training program </w:t>
      </w:r>
      <w:r w:rsidR="003F31BC" w:rsidRPr="00006C64">
        <w:rPr>
          <w:rFonts w:ascii="Calibri" w:eastAsia="Times New Roman" w:hAnsi="Calibri" w:cs="Calibri"/>
          <w:color w:val="000000"/>
          <w:lang w:val="en-GB" w:eastAsia="en-AU"/>
        </w:rPr>
        <w:t>rolled out to ECE facilitators.</w:t>
      </w:r>
    </w:p>
    <w:p w14:paraId="1889CB07" w14:textId="330E6D32" w:rsidR="00CA0495" w:rsidRPr="00006C64" w:rsidRDefault="008A6339" w:rsidP="00CB3A0B">
      <w:pPr>
        <w:pStyle w:val="ListParagraph"/>
        <w:numPr>
          <w:ilvl w:val="1"/>
          <w:numId w:val="55"/>
        </w:numPr>
        <w:jc w:val="both"/>
        <w:textAlignment w:val="baseline"/>
        <w:rPr>
          <w:rFonts w:ascii="Calibri" w:eastAsia="Times New Roman" w:hAnsi="Calibri" w:cs="Calibri"/>
          <w:color w:val="000000"/>
          <w:lang w:val="en-GB" w:eastAsia="en-AU"/>
        </w:rPr>
      </w:pPr>
      <w:r w:rsidRPr="00006C64">
        <w:rPr>
          <w:rFonts w:ascii="Calibri" w:eastAsia="Times New Roman" w:hAnsi="Calibri" w:cs="Calibri"/>
          <w:b/>
          <w:bCs/>
          <w:color w:val="000000"/>
          <w:lang w:val="en-GB" w:eastAsia="en-AU"/>
        </w:rPr>
        <w:t xml:space="preserve">Sharing Literacy with Bloom Reader </w:t>
      </w:r>
      <w:r w:rsidR="002F392E" w:rsidRPr="00006C64">
        <w:rPr>
          <w:rFonts w:ascii="Calibri" w:eastAsia="Times New Roman" w:hAnsi="Calibri" w:cs="Calibri"/>
          <w:b/>
          <w:bCs/>
          <w:color w:val="000000"/>
          <w:lang w:val="en-GB" w:eastAsia="en-AU"/>
        </w:rPr>
        <w:t>(RISE)</w:t>
      </w:r>
      <w:r w:rsidR="002F392E" w:rsidRPr="00006C64">
        <w:rPr>
          <w:rFonts w:ascii="Calibri" w:eastAsia="Times New Roman" w:hAnsi="Calibri" w:cs="Calibri"/>
          <w:color w:val="000000"/>
          <w:lang w:val="en-GB" w:eastAsia="en-AU"/>
        </w:rPr>
        <w:t xml:space="preserve"> </w:t>
      </w:r>
      <w:r w:rsidRPr="00006C64">
        <w:rPr>
          <w:rFonts w:ascii="Calibri" w:eastAsia="Times New Roman" w:hAnsi="Calibri" w:cs="Calibri"/>
          <w:color w:val="000000"/>
          <w:lang w:val="en-GB" w:eastAsia="en-AU"/>
        </w:rPr>
        <w:t xml:space="preserve">– Findings from </w:t>
      </w:r>
      <w:r w:rsidR="00612E42" w:rsidRPr="00006C64">
        <w:rPr>
          <w:rFonts w:ascii="Calibri" w:eastAsia="Times New Roman" w:hAnsi="Calibri" w:cs="Calibri"/>
          <w:color w:val="000000"/>
          <w:lang w:val="en-GB" w:eastAsia="en-AU"/>
        </w:rPr>
        <w:t xml:space="preserve">the </w:t>
      </w:r>
      <w:r w:rsidR="00393EB3" w:rsidRPr="00006C64">
        <w:rPr>
          <w:rFonts w:ascii="Calibri" w:eastAsia="Times New Roman" w:hAnsi="Calibri" w:cs="Calibri"/>
          <w:color w:val="000000"/>
          <w:lang w:val="en-GB" w:eastAsia="en-AU"/>
        </w:rPr>
        <w:t>distribution of the Bloom Reader reading app and digital library in 650 communities</w:t>
      </w:r>
      <w:r w:rsidR="00B87730" w:rsidRPr="00006C64">
        <w:rPr>
          <w:rFonts w:ascii="Calibri" w:eastAsia="Times New Roman" w:hAnsi="Calibri" w:cs="Calibri"/>
          <w:color w:val="000000"/>
          <w:lang w:val="en-GB" w:eastAsia="en-AU"/>
        </w:rPr>
        <w:t xml:space="preserve">. </w:t>
      </w:r>
    </w:p>
    <w:p w14:paraId="67C08D30" w14:textId="0DEAF3A6" w:rsidR="00B87730" w:rsidRPr="00006C64" w:rsidRDefault="00BB1109" w:rsidP="00CB3A0B">
      <w:pPr>
        <w:pStyle w:val="ListParagraph"/>
        <w:numPr>
          <w:ilvl w:val="1"/>
          <w:numId w:val="55"/>
        </w:numPr>
        <w:jc w:val="both"/>
        <w:textAlignment w:val="baseline"/>
        <w:rPr>
          <w:rFonts w:ascii="Calibri" w:eastAsia="Times New Roman" w:hAnsi="Calibri" w:cs="Calibri"/>
          <w:color w:val="000000"/>
          <w:lang w:val="en-GB" w:eastAsia="en-AU"/>
        </w:rPr>
      </w:pPr>
      <w:r w:rsidRPr="00006C64">
        <w:rPr>
          <w:rFonts w:ascii="Calibri" w:eastAsia="Times New Roman" w:hAnsi="Calibri" w:cs="Calibri"/>
          <w:b/>
          <w:bCs/>
          <w:color w:val="000000"/>
          <w:lang w:val="en-GB" w:eastAsia="en-AU"/>
        </w:rPr>
        <w:t>Disability Mapping Report</w:t>
      </w:r>
      <w:r w:rsidRPr="00006C64">
        <w:rPr>
          <w:rFonts w:ascii="Calibri" w:eastAsia="Times New Roman" w:hAnsi="Calibri" w:cs="Calibri"/>
          <w:color w:val="000000"/>
          <w:lang w:val="en-GB" w:eastAsia="en-AU"/>
        </w:rPr>
        <w:t xml:space="preserve"> </w:t>
      </w:r>
      <w:r w:rsidR="002F392E" w:rsidRPr="00006C64">
        <w:rPr>
          <w:rFonts w:ascii="Calibri" w:eastAsia="Times New Roman" w:hAnsi="Calibri" w:cs="Calibri"/>
          <w:color w:val="000000"/>
          <w:lang w:val="en-GB" w:eastAsia="en-AU"/>
        </w:rPr>
        <w:t>(</w:t>
      </w:r>
      <w:r w:rsidRPr="00006C64">
        <w:rPr>
          <w:rFonts w:ascii="Calibri" w:eastAsia="Times New Roman" w:hAnsi="Calibri" w:cs="Calibri"/>
          <w:color w:val="000000"/>
          <w:lang w:val="en-GB" w:eastAsia="en-AU"/>
        </w:rPr>
        <w:t xml:space="preserve">RISE) - </w:t>
      </w:r>
      <w:r w:rsidR="00F622E4" w:rsidRPr="00006C64">
        <w:rPr>
          <w:rFonts w:ascii="Calibri" w:eastAsia="Times New Roman" w:hAnsi="Calibri" w:cs="Calibri"/>
          <w:color w:val="000000"/>
          <w:lang w:val="en-GB" w:eastAsia="en-AU"/>
        </w:rPr>
        <w:t>This report is a synthesis of research and learning gathered in the first phase of the RISE project and include</w:t>
      </w:r>
      <w:r w:rsidR="0067426E" w:rsidRPr="00006C64">
        <w:rPr>
          <w:rFonts w:ascii="Calibri" w:eastAsia="Times New Roman" w:hAnsi="Calibri" w:cs="Calibri"/>
          <w:color w:val="000000"/>
          <w:lang w:val="en-GB" w:eastAsia="en-AU"/>
        </w:rPr>
        <w:t>d</w:t>
      </w:r>
      <w:r w:rsidR="00F622E4" w:rsidRPr="00006C64">
        <w:rPr>
          <w:rFonts w:ascii="Calibri" w:eastAsia="Times New Roman" w:hAnsi="Calibri" w:cs="Calibri"/>
          <w:color w:val="000000"/>
          <w:lang w:val="en-GB" w:eastAsia="en-AU"/>
        </w:rPr>
        <w:t xml:space="preserve"> an analysis of changes to access, participation, and support for children with disabilities in </w:t>
      </w:r>
      <w:r w:rsidR="00BD2FB1" w:rsidRPr="00006C64">
        <w:rPr>
          <w:rFonts w:ascii="Calibri" w:eastAsia="Times New Roman" w:hAnsi="Calibri" w:cs="Calibri"/>
          <w:color w:val="000000"/>
          <w:lang w:val="en-GB" w:eastAsia="en-AU"/>
        </w:rPr>
        <w:t xml:space="preserve">ECCE </w:t>
      </w:r>
      <w:r w:rsidR="00F622E4" w:rsidRPr="00006C64">
        <w:rPr>
          <w:rFonts w:ascii="Calibri" w:eastAsia="Times New Roman" w:hAnsi="Calibri" w:cs="Calibri"/>
          <w:color w:val="000000"/>
          <w:lang w:val="en-GB" w:eastAsia="en-AU"/>
        </w:rPr>
        <w:t xml:space="preserve">and elementary education </w:t>
      </w:r>
      <w:r w:rsidR="000834F8" w:rsidRPr="00006C64">
        <w:rPr>
          <w:rFonts w:ascii="Calibri" w:eastAsia="Times New Roman" w:hAnsi="Calibri" w:cs="Calibri"/>
          <w:color w:val="000000"/>
          <w:lang w:val="en-GB" w:eastAsia="en-AU"/>
        </w:rPr>
        <w:t xml:space="preserve">due to </w:t>
      </w:r>
      <w:r w:rsidR="00F622E4" w:rsidRPr="00006C64">
        <w:rPr>
          <w:rFonts w:ascii="Calibri" w:eastAsia="Times New Roman" w:hAnsi="Calibri" w:cs="Calibri"/>
          <w:color w:val="000000"/>
          <w:lang w:val="en-GB" w:eastAsia="en-AU"/>
        </w:rPr>
        <w:t>RISE interventions.</w:t>
      </w:r>
    </w:p>
    <w:p w14:paraId="11E7A714" w14:textId="633F0662" w:rsidR="00481EAB" w:rsidRPr="00006C64" w:rsidRDefault="00481EAB" w:rsidP="00CB3A0B">
      <w:pPr>
        <w:pStyle w:val="ListParagraph"/>
        <w:numPr>
          <w:ilvl w:val="1"/>
          <w:numId w:val="55"/>
        </w:numPr>
        <w:jc w:val="both"/>
        <w:textAlignment w:val="baseline"/>
        <w:rPr>
          <w:rFonts w:ascii="Calibri" w:eastAsia="Times New Roman" w:hAnsi="Calibri" w:cs="Calibri"/>
          <w:color w:val="000000"/>
          <w:lang w:val="en-GB" w:eastAsia="en-AU"/>
        </w:rPr>
      </w:pPr>
      <w:r w:rsidRPr="00006C64">
        <w:rPr>
          <w:rFonts w:ascii="Calibri" w:eastAsia="Times New Roman" w:hAnsi="Calibri" w:cs="Calibri"/>
          <w:b/>
          <w:bCs/>
          <w:color w:val="000000"/>
          <w:lang w:val="en-GB" w:eastAsia="en-AU"/>
        </w:rPr>
        <w:t>Reach and Match® Learning Kit</w:t>
      </w:r>
      <w:r w:rsidRPr="00006C64">
        <w:rPr>
          <w:rFonts w:ascii="Calibri" w:eastAsia="Times New Roman" w:hAnsi="Calibri" w:cs="Calibri"/>
          <w:color w:val="000000"/>
          <w:lang w:val="en-GB" w:eastAsia="en-AU"/>
        </w:rPr>
        <w:t xml:space="preserve"> – Impact Report (RISE) - </w:t>
      </w:r>
      <w:r w:rsidR="000F5963" w:rsidRPr="00006C64">
        <w:rPr>
          <w:rFonts w:ascii="Calibri" w:eastAsia="Times New Roman" w:hAnsi="Calibri" w:cs="Calibri"/>
          <w:color w:val="000000"/>
          <w:lang w:val="en-GB" w:eastAsia="en-AU"/>
        </w:rPr>
        <w:t xml:space="preserve">This report is a synthesis of research and learning gathered from the Reach and Match® pilot and includes an analysis of changes to children’s participation and learning outcomes </w:t>
      </w:r>
      <w:r w:rsidR="000834F8" w:rsidRPr="00006C64">
        <w:rPr>
          <w:rFonts w:ascii="Calibri" w:eastAsia="Times New Roman" w:hAnsi="Calibri" w:cs="Calibri"/>
          <w:color w:val="000000"/>
          <w:lang w:val="en-GB" w:eastAsia="en-AU"/>
        </w:rPr>
        <w:t xml:space="preserve">from </w:t>
      </w:r>
      <w:r w:rsidR="000F5963" w:rsidRPr="00006C64">
        <w:rPr>
          <w:rFonts w:ascii="Calibri" w:eastAsia="Times New Roman" w:hAnsi="Calibri" w:cs="Calibri"/>
          <w:color w:val="000000"/>
          <w:lang w:val="en-GB" w:eastAsia="en-AU"/>
        </w:rPr>
        <w:t xml:space="preserve">inclusive play activities using Reach and Match® in </w:t>
      </w:r>
      <w:r w:rsidR="0067426E" w:rsidRPr="00006C64">
        <w:rPr>
          <w:rFonts w:ascii="Calibri" w:eastAsia="Times New Roman" w:hAnsi="Calibri" w:cs="Calibri"/>
          <w:color w:val="000000"/>
          <w:lang w:val="en-GB" w:eastAsia="en-AU"/>
        </w:rPr>
        <w:t xml:space="preserve">IERCs </w:t>
      </w:r>
      <w:r w:rsidR="000F5963" w:rsidRPr="00006C64">
        <w:rPr>
          <w:rFonts w:ascii="Calibri" w:eastAsia="Times New Roman" w:hAnsi="Calibri" w:cs="Calibri"/>
          <w:color w:val="000000"/>
          <w:lang w:val="en-GB" w:eastAsia="en-AU"/>
        </w:rPr>
        <w:t>and ECE centres</w:t>
      </w:r>
      <w:r w:rsidR="000834F8" w:rsidRPr="00006C64">
        <w:rPr>
          <w:rFonts w:ascii="Calibri" w:eastAsia="Times New Roman" w:hAnsi="Calibri" w:cs="Calibri"/>
          <w:color w:val="000000"/>
          <w:lang w:val="en-GB" w:eastAsia="en-AU"/>
        </w:rPr>
        <w:t>.</w:t>
      </w:r>
    </w:p>
    <w:p w14:paraId="17C770FB" w14:textId="7D07260D" w:rsidR="00F622E4" w:rsidRPr="00006C64" w:rsidRDefault="009D7712" w:rsidP="00CB3A0B">
      <w:pPr>
        <w:pStyle w:val="ListParagraph"/>
        <w:numPr>
          <w:ilvl w:val="1"/>
          <w:numId w:val="55"/>
        </w:numPr>
        <w:jc w:val="both"/>
        <w:textAlignment w:val="baseline"/>
        <w:rPr>
          <w:rFonts w:ascii="Calibri" w:eastAsia="Times New Roman" w:hAnsi="Calibri" w:cs="Calibri"/>
          <w:color w:val="000000"/>
          <w:lang w:val="en-GB" w:eastAsia="en-AU"/>
        </w:rPr>
      </w:pPr>
      <w:r w:rsidRPr="00006C64">
        <w:rPr>
          <w:rFonts w:ascii="Calibri" w:eastAsia="Times New Roman" w:hAnsi="Calibri" w:cs="Calibri"/>
          <w:b/>
          <w:bCs/>
          <w:color w:val="000000"/>
          <w:lang w:val="en-GB" w:eastAsia="en-AU"/>
        </w:rPr>
        <w:t xml:space="preserve">SLIP </w:t>
      </w:r>
      <w:r w:rsidR="00DF06CE" w:rsidRPr="00006C64">
        <w:rPr>
          <w:rFonts w:ascii="Calibri" w:eastAsia="Times New Roman" w:hAnsi="Calibri" w:cs="Calibri"/>
          <w:b/>
          <w:bCs/>
          <w:color w:val="000000"/>
          <w:lang w:val="en-GB" w:eastAsia="en-AU"/>
        </w:rPr>
        <w:t xml:space="preserve">(T4E) </w:t>
      </w:r>
      <w:r w:rsidR="0024163B" w:rsidRPr="00006C64">
        <w:rPr>
          <w:rFonts w:ascii="Calibri" w:eastAsia="Times New Roman" w:hAnsi="Calibri" w:cs="Calibri"/>
          <w:color w:val="000000"/>
          <w:lang w:val="en-GB" w:eastAsia="en-AU"/>
        </w:rPr>
        <w:t>- Th</w:t>
      </w:r>
      <w:r w:rsidR="000023F7" w:rsidRPr="00006C64">
        <w:rPr>
          <w:rFonts w:ascii="Calibri" w:eastAsia="Times New Roman" w:hAnsi="Calibri" w:cs="Calibri"/>
          <w:color w:val="000000"/>
          <w:lang w:val="en-GB" w:eastAsia="en-AU"/>
        </w:rPr>
        <w:t>is</w:t>
      </w:r>
      <w:r w:rsidR="0024163B" w:rsidRPr="00006C64">
        <w:rPr>
          <w:rFonts w:ascii="Calibri" w:eastAsia="Times New Roman" w:hAnsi="Calibri" w:cs="Calibri"/>
          <w:color w:val="000000"/>
          <w:lang w:val="en-GB" w:eastAsia="en-AU"/>
        </w:rPr>
        <w:t xml:space="preserve"> report documents the experiences of </w:t>
      </w:r>
      <w:r w:rsidR="000834F8" w:rsidRPr="00006C64">
        <w:rPr>
          <w:rFonts w:ascii="Calibri" w:eastAsia="Times New Roman" w:hAnsi="Calibri" w:cs="Calibri"/>
          <w:color w:val="000000"/>
          <w:lang w:val="en-GB" w:eastAsia="en-AU"/>
        </w:rPr>
        <w:t xml:space="preserve">the </w:t>
      </w:r>
      <w:r w:rsidR="0024163B" w:rsidRPr="00006C64">
        <w:rPr>
          <w:rFonts w:ascii="Calibri" w:eastAsia="Times New Roman" w:hAnsi="Calibri" w:cs="Calibri"/>
          <w:color w:val="000000"/>
          <w:lang w:val="en-GB" w:eastAsia="en-AU"/>
        </w:rPr>
        <w:t>Child Fund in their support to schools for SLIP development highlighting the progress made and the areas of improvement in both policy and practice</w:t>
      </w:r>
      <w:r w:rsidR="000834F8" w:rsidRPr="00006C64">
        <w:rPr>
          <w:rFonts w:ascii="Calibri" w:eastAsia="Times New Roman" w:hAnsi="Calibri" w:cs="Calibri"/>
          <w:color w:val="000000"/>
          <w:lang w:val="en-GB" w:eastAsia="en-AU"/>
        </w:rPr>
        <w:t>.</w:t>
      </w:r>
    </w:p>
    <w:p w14:paraId="547E887A" w14:textId="5528985A" w:rsidR="00630F93" w:rsidRPr="00006C64" w:rsidRDefault="00633683" w:rsidP="00CB3A0B">
      <w:pPr>
        <w:pStyle w:val="ListParagraph"/>
        <w:numPr>
          <w:ilvl w:val="1"/>
          <w:numId w:val="55"/>
        </w:numPr>
        <w:jc w:val="both"/>
        <w:textAlignment w:val="baseline"/>
        <w:rPr>
          <w:rFonts w:ascii="Calibri" w:eastAsia="Times New Roman" w:hAnsi="Calibri" w:cs="Calibri"/>
          <w:b/>
          <w:bCs/>
          <w:color w:val="000000"/>
          <w:lang w:val="en-GB" w:eastAsia="en-AU"/>
        </w:rPr>
      </w:pPr>
      <w:r w:rsidRPr="00006C64">
        <w:rPr>
          <w:rFonts w:ascii="Calibri" w:eastAsia="Times New Roman" w:hAnsi="Calibri" w:cs="Calibri"/>
          <w:b/>
          <w:bCs/>
          <w:color w:val="000000"/>
          <w:lang w:val="en-GB" w:eastAsia="en-AU"/>
        </w:rPr>
        <w:t xml:space="preserve">Gender </w:t>
      </w:r>
      <w:r w:rsidR="00630F93" w:rsidRPr="00006C64">
        <w:rPr>
          <w:rFonts w:ascii="Calibri" w:eastAsia="Times New Roman" w:hAnsi="Calibri" w:cs="Calibri"/>
          <w:b/>
          <w:bCs/>
          <w:color w:val="000000"/>
          <w:lang w:val="en-GB" w:eastAsia="en-AU"/>
        </w:rPr>
        <w:t xml:space="preserve">Synthesis Report </w:t>
      </w:r>
      <w:r w:rsidRPr="00006C64">
        <w:rPr>
          <w:rFonts w:ascii="Calibri" w:eastAsia="Times New Roman" w:hAnsi="Calibri" w:cs="Calibri"/>
          <w:b/>
          <w:bCs/>
          <w:color w:val="000000"/>
          <w:lang w:val="en-GB" w:eastAsia="en-AU"/>
        </w:rPr>
        <w:t xml:space="preserve">(RISE) </w:t>
      </w:r>
      <w:r w:rsidR="00E84100" w:rsidRPr="00006C64">
        <w:rPr>
          <w:rFonts w:ascii="Calibri" w:eastAsia="Times New Roman" w:hAnsi="Calibri" w:cs="Calibri"/>
          <w:b/>
          <w:bCs/>
          <w:color w:val="000000"/>
          <w:lang w:val="en-GB" w:eastAsia="en-AU"/>
        </w:rPr>
        <w:t>–</w:t>
      </w:r>
      <w:r w:rsidR="00630F93" w:rsidRPr="00006C64">
        <w:rPr>
          <w:rFonts w:ascii="Calibri" w:eastAsia="Times New Roman" w:hAnsi="Calibri" w:cs="Calibri"/>
          <w:b/>
          <w:bCs/>
          <w:color w:val="000000"/>
          <w:lang w:val="en-GB" w:eastAsia="en-AU"/>
        </w:rPr>
        <w:t xml:space="preserve"> </w:t>
      </w:r>
      <w:r w:rsidR="009D7712" w:rsidRPr="00006C64">
        <w:rPr>
          <w:rFonts w:ascii="Calibri" w:eastAsia="Times New Roman" w:hAnsi="Calibri" w:cs="Calibri"/>
          <w:color w:val="000000"/>
          <w:lang w:val="en-GB" w:eastAsia="en-AU"/>
        </w:rPr>
        <w:t>The report studie</w:t>
      </w:r>
      <w:r w:rsidR="006746A1" w:rsidRPr="00006C64">
        <w:rPr>
          <w:rFonts w:ascii="Calibri" w:eastAsia="Times New Roman" w:hAnsi="Calibri" w:cs="Calibri"/>
          <w:color w:val="000000"/>
          <w:lang w:val="en-GB" w:eastAsia="en-AU"/>
        </w:rPr>
        <w:t>d</w:t>
      </w:r>
      <w:r w:rsidR="009D7712" w:rsidRPr="00006C64">
        <w:rPr>
          <w:rFonts w:ascii="Calibri" w:eastAsia="Times New Roman" w:hAnsi="Calibri" w:cs="Calibri"/>
          <w:color w:val="000000"/>
          <w:lang w:val="en-GB" w:eastAsia="en-AU"/>
        </w:rPr>
        <w:t xml:space="preserve"> the gender dimensions </w:t>
      </w:r>
      <w:r w:rsidR="00E63168" w:rsidRPr="00006C64">
        <w:rPr>
          <w:rFonts w:ascii="Calibri" w:eastAsia="Times New Roman" w:hAnsi="Calibri" w:cs="Calibri"/>
          <w:color w:val="000000"/>
          <w:lang w:val="en-GB" w:eastAsia="en-AU"/>
        </w:rPr>
        <w:t xml:space="preserve">that emerged from </w:t>
      </w:r>
      <w:r w:rsidR="00327FE9" w:rsidRPr="00006C64">
        <w:rPr>
          <w:rFonts w:ascii="Calibri" w:eastAsia="Times New Roman" w:hAnsi="Calibri" w:cs="Calibri"/>
          <w:color w:val="000000"/>
          <w:lang w:val="en-GB" w:eastAsia="en-AU"/>
        </w:rPr>
        <w:t>in-depth</w:t>
      </w:r>
      <w:r w:rsidR="00E63168" w:rsidRPr="00006C64">
        <w:rPr>
          <w:rFonts w:ascii="Calibri" w:eastAsia="Times New Roman" w:hAnsi="Calibri" w:cs="Calibri"/>
          <w:color w:val="000000"/>
          <w:lang w:val="en-GB" w:eastAsia="en-AU"/>
        </w:rPr>
        <w:t xml:space="preserve"> interviews with parents and </w:t>
      </w:r>
      <w:r w:rsidR="005811AC" w:rsidRPr="00006C64">
        <w:rPr>
          <w:rFonts w:ascii="Calibri" w:eastAsia="Times New Roman" w:hAnsi="Calibri" w:cs="Calibri"/>
          <w:color w:val="000000"/>
          <w:lang w:val="en-GB" w:eastAsia="en-AU"/>
        </w:rPr>
        <w:t xml:space="preserve">students </w:t>
      </w:r>
      <w:r w:rsidR="006746A1" w:rsidRPr="00006C64">
        <w:rPr>
          <w:rFonts w:ascii="Calibri" w:eastAsia="Times New Roman" w:hAnsi="Calibri" w:cs="Calibri"/>
          <w:color w:val="000000"/>
          <w:lang w:val="en-GB" w:eastAsia="en-AU"/>
        </w:rPr>
        <w:t>that</w:t>
      </w:r>
      <w:r w:rsidR="005811AC" w:rsidRPr="00006C64">
        <w:rPr>
          <w:rFonts w:ascii="Calibri" w:eastAsia="Times New Roman" w:hAnsi="Calibri" w:cs="Calibri"/>
          <w:color w:val="000000"/>
          <w:lang w:val="en-GB" w:eastAsia="en-AU"/>
        </w:rPr>
        <w:t xml:space="preserve"> </w:t>
      </w:r>
      <w:r w:rsidR="00BF311A" w:rsidRPr="00006C64">
        <w:rPr>
          <w:rFonts w:ascii="Calibri" w:eastAsia="Times New Roman" w:hAnsi="Calibri" w:cs="Calibri"/>
          <w:color w:val="000000"/>
          <w:lang w:val="en-GB" w:eastAsia="en-AU"/>
        </w:rPr>
        <w:t xml:space="preserve">informed further analysis in the RISE program drawing on data collected in the baseline and midline assessments. </w:t>
      </w:r>
    </w:p>
    <w:p w14:paraId="1AC0B12A" w14:textId="7527C582" w:rsidR="00E84100" w:rsidRPr="00006C64" w:rsidRDefault="00E84100" w:rsidP="00CB3A0B">
      <w:pPr>
        <w:pStyle w:val="ListParagraph"/>
        <w:numPr>
          <w:ilvl w:val="1"/>
          <w:numId w:val="55"/>
        </w:numPr>
        <w:jc w:val="both"/>
        <w:textAlignment w:val="baseline"/>
        <w:rPr>
          <w:rFonts w:ascii="Calibri" w:eastAsia="Times New Roman" w:hAnsi="Calibri" w:cs="Calibri"/>
          <w:b/>
          <w:bCs/>
          <w:color w:val="000000"/>
          <w:lang w:val="en-GB" w:eastAsia="en-AU"/>
        </w:rPr>
      </w:pPr>
      <w:r w:rsidRPr="00006C64">
        <w:rPr>
          <w:rFonts w:ascii="Calibri" w:eastAsia="Times New Roman" w:hAnsi="Calibri" w:cs="Calibri"/>
          <w:b/>
          <w:bCs/>
          <w:color w:val="000000"/>
          <w:lang w:val="en-GB" w:eastAsia="en-AU"/>
        </w:rPr>
        <w:t>Teacher Learning Circles</w:t>
      </w:r>
      <w:r w:rsidR="00633683" w:rsidRPr="00006C64">
        <w:rPr>
          <w:rFonts w:ascii="Calibri" w:eastAsia="Times New Roman" w:hAnsi="Calibri" w:cs="Calibri"/>
          <w:b/>
          <w:bCs/>
          <w:color w:val="000000"/>
          <w:lang w:val="en-GB" w:eastAsia="en-AU"/>
        </w:rPr>
        <w:t xml:space="preserve"> (T4E) </w:t>
      </w:r>
      <w:r w:rsidR="00BF311A" w:rsidRPr="00006C64">
        <w:rPr>
          <w:rFonts w:ascii="Calibri" w:eastAsia="Times New Roman" w:hAnsi="Calibri" w:cs="Calibri"/>
          <w:b/>
          <w:bCs/>
          <w:color w:val="000000"/>
          <w:lang w:val="en-GB" w:eastAsia="en-AU"/>
        </w:rPr>
        <w:t>–</w:t>
      </w:r>
      <w:r w:rsidR="00633683" w:rsidRPr="00006C64">
        <w:rPr>
          <w:rFonts w:ascii="Calibri" w:eastAsia="Times New Roman" w:hAnsi="Calibri" w:cs="Calibri"/>
          <w:b/>
          <w:bCs/>
          <w:color w:val="000000"/>
          <w:lang w:val="en-GB" w:eastAsia="en-AU"/>
        </w:rPr>
        <w:t xml:space="preserve"> </w:t>
      </w:r>
      <w:r w:rsidR="00BF311A" w:rsidRPr="00006C64">
        <w:rPr>
          <w:rFonts w:ascii="Calibri" w:eastAsia="Times New Roman" w:hAnsi="Calibri" w:cs="Calibri"/>
          <w:color w:val="000000"/>
          <w:lang w:val="en-GB" w:eastAsia="en-AU"/>
        </w:rPr>
        <w:t>The report</w:t>
      </w:r>
      <w:r w:rsidR="006825B3" w:rsidRPr="00006C64">
        <w:rPr>
          <w:rFonts w:ascii="Calibri" w:eastAsia="Times New Roman" w:hAnsi="Calibri" w:cs="Calibri"/>
          <w:color w:val="000000"/>
          <w:lang w:val="en-GB" w:eastAsia="en-AU"/>
        </w:rPr>
        <w:t xml:space="preserve"> and additional resources</w:t>
      </w:r>
      <w:r w:rsidR="006628D3" w:rsidRPr="00006C64">
        <w:rPr>
          <w:rFonts w:ascii="Calibri" w:eastAsia="Times New Roman" w:hAnsi="Calibri" w:cs="Calibri"/>
          <w:color w:val="000000"/>
          <w:lang w:val="en-GB" w:eastAsia="en-AU"/>
        </w:rPr>
        <w:t xml:space="preserve"> provide</w:t>
      </w:r>
      <w:r w:rsidR="00EE4FBE" w:rsidRPr="00006C64">
        <w:rPr>
          <w:rFonts w:ascii="Calibri" w:eastAsia="Times New Roman" w:hAnsi="Calibri" w:cs="Calibri"/>
          <w:color w:val="000000"/>
          <w:lang w:val="en-GB" w:eastAsia="en-AU"/>
        </w:rPr>
        <w:t>d</w:t>
      </w:r>
      <w:r w:rsidR="006628D3" w:rsidRPr="00006C64">
        <w:rPr>
          <w:rFonts w:ascii="Calibri" w:eastAsia="Times New Roman" w:hAnsi="Calibri" w:cs="Calibri"/>
          <w:color w:val="000000"/>
          <w:lang w:val="en-GB" w:eastAsia="en-AU"/>
        </w:rPr>
        <w:t xml:space="preserve"> guidance on the </w:t>
      </w:r>
      <w:r w:rsidR="0053768E" w:rsidRPr="00006C64">
        <w:rPr>
          <w:rFonts w:ascii="Calibri" w:eastAsia="Times New Roman" w:hAnsi="Calibri" w:cs="Calibri"/>
          <w:color w:val="000000"/>
          <w:lang w:val="en-GB" w:eastAsia="en-AU"/>
        </w:rPr>
        <w:t xml:space="preserve">structure and curriculum used for TLCs. </w:t>
      </w:r>
    </w:p>
    <w:p w14:paraId="5F22A4A7" w14:textId="525EDFF8" w:rsidR="003F31BC" w:rsidRPr="00006C64" w:rsidRDefault="004F51E7" w:rsidP="00CB3A0B">
      <w:pPr>
        <w:pStyle w:val="ListParagraph"/>
        <w:numPr>
          <w:ilvl w:val="1"/>
          <w:numId w:val="55"/>
        </w:numPr>
        <w:jc w:val="both"/>
        <w:textAlignment w:val="baseline"/>
        <w:rPr>
          <w:rFonts w:ascii="Calibri" w:eastAsia="Times New Roman" w:hAnsi="Calibri" w:cs="Calibri"/>
          <w:b/>
          <w:bCs/>
          <w:color w:val="000000"/>
          <w:lang w:val="en-GB" w:eastAsia="en-AU"/>
        </w:rPr>
      </w:pPr>
      <w:r w:rsidRPr="00006C64">
        <w:rPr>
          <w:rFonts w:ascii="Calibri" w:eastAsia="Times New Roman" w:hAnsi="Calibri" w:cs="Calibri"/>
          <w:b/>
          <w:bCs/>
          <w:color w:val="000000"/>
          <w:lang w:val="en-GB" w:eastAsia="en-AU"/>
        </w:rPr>
        <w:t xml:space="preserve">Adult Literacy (PKS) – </w:t>
      </w:r>
      <w:r w:rsidRPr="00006C64">
        <w:rPr>
          <w:rFonts w:ascii="Calibri" w:eastAsia="Times New Roman" w:hAnsi="Calibri" w:cs="Calibri"/>
          <w:color w:val="000000"/>
          <w:lang w:val="en-GB" w:eastAsia="en-AU"/>
        </w:rPr>
        <w:t xml:space="preserve">A study of the impact of ADRA’s </w:t>
      </w:r>
      <w:r w:rsidR="001F7AD7" w:rsidRPr="00006C64">
        <w:rPr>
          <w:rFonts w:ascii="Calibri" w:eastAsia="Times New Roman" w:hAnsi="Calibri" w:cs="Calibri"/>
          <w:color w:val="000000"/>
          <w:lang w:val="en-GB" w:eastAsia="en-AU"/>
        </w:rPr>
        <w:t xml:space="preserve">Adult Literacy program </w:t>
      </w:r>
      <w:r w:rsidR="001C2916" w:rsidRPr="00006C64">
        <w:rPr>
          <w:rFonts w:ascii="Calibri" w:eastAsia="Times New Roman" w:hAnsi="Calibri" w:cs="Calibri"/>
          <w:color w:val="000000"/>
          <w:lang w:val="en-GB" w:eastAsia="en-AU"/>
        </w:rPr>
        <w:t xml:space="preserve">on parental </w:t>
      </w:r>
      <w:r w:rsidR="006746A1" w:rsidRPr="00006C64">
        <w:rPr>
          <w:rFonts w:ascii="Calibri" w:eastAsia="Times New Roman" w:hAnsi="Calibri" w:cs="Calibri"/>
          <w:color w:val="000000"/>
          <w:lang w:val="en-GB" w:eastAsia="en-AU"/>
        </w:rPr>
        <w:t>behaviour.</w:t>
      </w:r>
    </w:p>
    <w:p w14:paraId="3B87DE98" w14:textId="78F5ADB0" w:rsidR="00FA0AB9" w:rsidRPr="00006C64" w:rsidRDefault="00FA0AB9">
      <w:pPr>
        <w:spacing w:before="40" w:after="160" w:line="288" w:lineRule="auto"/>
        <w:rPr>
          <w:rFonts w:eastAsia="Times New Roman" w:cs="Calibri"/>
          <w:b/>
          <w:bCs/>
          <w:color w:val="000000"/>
          <w:lang w:val="en-GB" w:eastAsia="en-AU"/>
        </w:rPr>
      </w:pPr>
      <w:r w:rsidRPr="00006C64">
        <w:rPr>
          <w:rFonts w:eastAsia="Times New Roman" w:cs="Calibri"/>
          <w:b/>
          <w:bCs/>
          <w:color w:val="000000"/>
          <w:lang w:val="en-GB" w:eastAsia="en-AU"/>
        </w:rPr>
        <w:br w:type="page"/>
      </w:r>
    </w:p>
    <w:p w14:paraId="22372C91" w14:textId="2F124CF4" w:rsidR="395F5B98" w:rsidRPr="00006C64" w:rsidRDefault="00CC5092" w:rsidP="01FFD2C7">
      <w:pPr>
        <w:pStyle w:val="Heading2"/>
        <w:rPr>
          <w:lang w:val="en-GB"/>
        </w:rPr>
      </w:pPr>
      <w:bookmarkStart w:id="59" w:name="_Toc105771731"/>
      <w:r w:rsidRPr="00006C64">
        <w:rPr>
          <w:lang w:val="en-GB"/>
        </w:rPr>
        <w:lastRenderedPageBreak/>
        <w:t>Efficiency</w:t>
      </w:r>
      <w:bookmarkEnd w:id="59"/>
      <w:r w:rsidRPr="00006C64">
        <w:rPr>
          <w:lang w:val="en-GB"/>
        </w:rPr>
        <w:t xml:space="preserve"> </w:t>
      </w:r>
    </w:p>
    <w:p w14:paraId="571EDE82" w14:textId="7A420A9C" w:rsidR="009779D3" w:rsidRPr="00006C64" w:rsidRDefault="009779D3" w:rsidP="00D27BB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The PPF program modality of delivery </w:t>
      </w:r>
      <w:r w:rsidR="00794E0E" w:rsidRPr="00006C64">
        <w:rPr>
          <w:rFonts w:eastAsia="Times New Roman" w:cs="Calibri"/>
          <w:color w:val="000000"/>
          <w:lang w:val="en-GB" w:eastAsia="en-AU"/>
        </w:rPr>
        <w:t xml:space="preserve">to </w:t>
      </w:r>
      <w:r w:rsidRPr="00006C64">
        <w:rPr>
          <w:rFonts w:eastAsia="Times New Roman" w:cs="Calibri"/>
          <w:color w:val="000000"/>
          <w:lang w:val="en-GB" w:eastAsia="en-AU"/>
        </w:rPr>
        <w:t xml:space="preserve">outsource </w:t>
      </w:r>
      <w:r w:rsidR="00794E0E" w:rsidRPr="00006C64">
        <w:rPr>
          <w:rFonts w:eastAsia="Times New Roman" w:cs="Calibri"/>
          <w:color w:val="000000"/>
          <w:lang w:val="en-GB" w:eastAsia="en-AU"/>
        </w:rPr>
        <w:t xml:space="preserve">program funds </w:t>
      </w:r>
      <w:r w:rsidRPr="00006C64">
        <w:rPr>
          <w:rFonts w:eastAsia="Times New Roman" w:cs="Calibri"/>
          <w:color w:val="000000"/>
          <w:lang w:val="en-GB" w:eastAsia="en-AU"/>
        </w:rPr>
        <w:t xml:space="preserve">to reputable NGOs/consortia </w:t>
      </w:r>
      <w:r w:rsidR="00130A89" w:rsidRPr="00006C64">
        <w:rPr>
          <w:rFonts w:eastAsia="Times New Roman" w:cs="Calibri"/>
          <w:color w:val="000000"/>
          <w:lang w:val="en-GB" w:eastAsia="en-AU"/>
        </w:rPr>
        <w:t xml:space="preserve">to complete selected projects </w:t>
      </w:r>
      <w:r w:rsidRPr="00006C64">
        <w:rPr>
          <w:rFonts w:eastAsia="Times New Roman" w:cs="Calibri"/>
          <w:color w:val="000000"/>
          <w:lang w:val="en-GB" w:eastAsia="en-AU"/>
        </w:rPr>
        <w:t>within PNG</w:t>
      </w:r>
      <w:r w:rsidR="00130A89" w:rsidRPr="00006C64">
        <w:rPr>
          <w:rFonts w:eastAsia="Times New Roman" w:cs="Calibri"/>
          <w:color w:val="000000"/>
          <w:lang w:val="en-GB" w:eastAsia="en-AU"/>
        </w:rPr>
        <w:t xml:space="preserve"> has been successful</w:t>
      </w:r>
      <w:r w:rsidRPr="00006C64">
        <w:rPr>
          <w:rFonts w:eastAsia="Times New Roman" w:cs="Calibri"/>
          <w:color w:val="000000"/>
          <w:lang w:val="en-GB" w:eastAsia="en-AU"/>
        </w:rPr>
        <w:t xml:space="preserve">. This devolution of delivery </w:t>
      </w:r>
      <w:r w:rsidR="00130A89" w:rsidRPr="00006C64">
        <w:rPr>
          <w:rFonts w:eastAsia="Times New Roman" w:cs="Calibri"/>
          <w:color w:val="000000"/>
          <w:lang w:val="en-GB" w:eastAsia="en-AU"/>
        </w:rPr>
        <w:t xml:space="preserve">limited </w:t>
      </w:r>
      <w:r w:rsidRPr="00006C64">
        <w:rPr>
          <w:rFonts w:eastAsia="Times New Roman" w:cs="Calibri"/>
          <w:color w:val="000000"/>
          <w:lang w:val="en-GB" w:eastAsia="en-AU"/>
        </w:rPr>
        <w:t xml:space="preserve">the amount of direct control the program had over implementation, but also permitted grant recipients to utilise their expertise to </w:t>
      </w:r>
      <w:r w:rsidR="002B7E96" w:rsidRPr="00006C64">
        <w:rPr>
          <w:rFonts w:eastAsia="Times New Roman" w:cs="Calibri"/>
          <w:color w:val="000000"/>
          <w:lang w:val="en-GB" w:eastAsia="en-AU"/>
        </w:rPr>
        <w:t>respond to challenges quickly</w:t>
      </w:r>
      <w:r w:rsidR="00D60015" w:rsidRPr="00006C64">
        <w:rPr>
          <w:rFonts w:eastAsia="Times New Roman" w:cs="Calibri"/>
          <w:color w:val="000000"/>
          <w:lang w:val="en-GB" w:eastAsia="en-AU"/>
        </w:rPr>
        <w:t xml:space="preserve"> and </w:t>
      </w:r>
      <w:r w:rsidRPr="00006C64">
        <w:rPr>
          <w:rFonts w:eastAsia="Times New Roman" w:cs="Calibri"/>
          <w:color w:val="000000"/>
          <w:lang w:val="en-GB" w:eastAsia="en-AU"/>
        </w:rPr>
        <w:t>achieve results.</w:t>
      </w:r>
    </w:p>
    <w:p w14:paraId="1726BA7C" w14:textId="6D7DF042" w:rsidR="009779D3" w:rsidRPr="00006C64" w:rsidRDefault="009779D3" w:rsidP="00D27BB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Overall, each of the grant recipients delivered their services more efficiently than the PPF program could have achieved without significant staffing resources. The existing connections, reach and expertise within each NGO enabled deeper engagement across the 10 target provinces </w:t>
      </w:r>
      <w:r w:rsidR="00130A89" w:rsidRPr="00006C64">
        <w:rPr>
          <w:rFonts w:eastAsia="Times New Roman" w:cs="Calibri"/>
          <w:color w:val="000000"/>
          <w:lang w:val="en-GB" w:eastAsia="en-AU"/>
        </w:rPr>
        <w:t xml:space="preserve">in </w:t>
      </w:r>
      <w:r w:rsidRPr="00006C64">
        <w:rPr>
          <w:rFonts w:eastAsia="Times New Roman" w:cs="Calibri"/>
          <w:color w:val="000000"/>
          <w:lang w:val="en-GB" w:eastAsia="en-AU"/>
        </w:rPr>
        <w:t xml:space="preserve">the </w:t>
      </w:r>
      <w:r w:rsidR="001173D0" w:rsidRPr="00006C64">
        <w:rPr>
          <w:rFonts w:eastAsia="Times New Roman" w:cs="Calibri"/>
          <w:color w:val="000000"/>
          <w:lang w:val="en-GB" w:eastAsia="en-AU"/>
        </w:rPr>
        <w:t>elementary education</w:t>
      </w:r>
      <w:r w:rsidRPr="00006C64">
        <w:rPr>
          <w:rFonts w:eastAsia="Times New Roman" w:cs="Calibri"/>
          <w:color w:val="000000"/>
          <w:lang w:val="en-GB" w:eastAsia="en-AU"/>
        </w:rPr>
        <w:t xml:space="preserve"> sector, </w:t>
      </w:r>
      <w:r w:rsidR="00130A89" w:rsidRPr="00006C64">
        <w:rPr>
          <w:rFonts w:eastAsia="Times New Roman" w:cs="Calibri"/>
          <w:color w:val="000000"/>
          <w:lang w:val="en-GB" w:eastAsia="en-AU"/>
        </w:rPr>
        <w:t xml:space="preserve">and supported </w:t>
      </w:r>
      <w:r w:rsidRPr="00006C64">
        <w:rPr>
          <w:rFonts w:eastAsia="Times New Roman" w:cs="Calibri"/>
          <w:color w:val="000000"/>
          <w:lang w:val="en-GB" w:eastAsia="en-AU"/>
        </w:rPr>
        <w:t>alignment with DOE.</w:t>
      </w:r>
    </w:p>
    <w:p w14:paraId="2920E7BA" w14:textId="3BC6F476" w:rsidR="009779D3" w:rsidRPr="00006C64" w:rsidRDefault="009779D3" w:rsidP="00D27BB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Furthermore, the PPF team was able to build NGO capability </w:t>
      </w:r>
      <w:r w:rsidR="0033325D" w:rsidRPr="00006C64">
        <w:rPr>
          <w:rFonts w:eastAsia="Times New Roman" w:cs="Calibri"/>
          <w:color w:val="000000"/>
          <w:lang w:val="en-GB" w:eastAsia="en-AU"/>
        </w:rPr>
        <w:t xml:space="preserve">and </w:t>
      </w:r>
      <w:r w:rsidR="008A5394" w:rsidRPr="00006C64">
        <w:rPr>
          <w:rFonts w:eastAsia="Times New Roman" w:cs="Calibri"/>
          <w:color w:val="000000"/>
          <w:lang w:val="en-GB" w:eastAsia="en-AU"/>
        </w:rPr>
        <w:t xml:space="preserve">improve performance </w:t>
      </w:r>
      <w:r w:rsidRPr="00006C64">
        <w:rPr>
          <w:rFonts w:eastAsia="Times New Roman" w:cs="Calibri"/>
          <w:color w:val="000000"/>
          <w:lang w:val="en-GB" w:eastAsia="en-AU"/>
        </w:rPr>
        <w:t xml:space="preserve">in all ongoing activities within PNG. Areas that received development support included financial management, assets management, the need for tighter controls to prevent or minimise the occurrence of fraudulent activities, techniques to collect and manage data, and report writing. Additionally, support was provided by the </w:t>
      </w:r>
      <w:r w:rsidR="00495730" w:rsidRPr="00006C64">
        <w:rPr>
          <w:rFonts w:eastAsia="Times New Roman" w:cs="Calibri"/>
          <w:color w:val="000000"/>
          <w:lang w:val="en-GB" w:eastAsia="en-AU"/>
        </w:rPr>
        <w:t>PNG-Australia Governance Facility (</w:t>
      </w:r>
      <w:r w:rsidR="00817D4D" w:rsidRPr="00006C64">
        <w:rPr>
          <w:rFonts w:eastAsia="Times New Roman" w:cs="Calibri"/>
          <w:color w:val="000000"/>
          <w:lang w:val="en-GB" w:eastAsia="en-AU"/>
        </w:rPr>
        <w:t>PAGP</w:t>
      </w:r>
      <w:r w:rsidR="00495730" w:rsidRPr="00006C64">
        <w:rPr>
          <w:rFonts w:eastAsia="Times New Roman" w:cs="Calibri"/>
          <w:color w:val="000000"/>
          <w:lang w:val="en-GB" w:eastAsia="en-AU"/>
        </w:rPr>
        <w:t>)</w:t>
      </w:r>
      <w:r w:rsidRPr="00006C64">
        <w:rPr>
          <w:rFonts w:eastAsia="Times New Roman" w:cs="Calibri"/>
          <w:color w:val="000000"/>
          <w:lang w:val="en-GB" w:eastAsia="en-AU"/>
        </w:rPr>
        <w:t xml:space="preserve"> facility GESI and Communications specialists to the NGOs at no cost. </w:t>
      </w:r>
    </w:p>
    <w:p w14:paraId="706DFC74" w14:textId="5B47B110" w:rsidR="009779D3" w:rsidRPr="00006C64" w:rsidRDefault="009779D3" w:rsidP="00D27BB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Each grant had different foci for supporting </w:t>
      </w:r>
      <w:r w:rsidR="00BE7A7C" w:rsidRPr="00006C64">
        <w:rPr>
          <w:rFonts w:eastAsia="Times New Roman" w:cs="Calibri"/>
          <w:color w:val="000000"/>
          <w:lang w:val="en-GB" w:eastAsia="en-AU"/>
        </w:rPr>
        <w:t xml:space="preserve">elementary education </w:t>
      </w:r>
      <w:r w:rsidRPr="00006C64">
        <w:rPr>
          <w:rFonts w:eastAsia="Times New Roman" w:cs="Calibri"/>
          <w:color w:val="000000"/>
          <w:lang w:val="en-GB" w:eastAsia="en-AU"/>
        </w:rPr>
        <w:t>in their target provinces and managed the required governance structures internally. Reports were provided regularly to the PPF program and bi-monthly meetings held on progress.</w:t>
      </w:r>
    </w:p>
    <w:p w14:paraId="75C2EFF4" w14:textId="1C7D6236" w:rsidR="009779D3" w:rsidRPr="00006C64" w:rsidRDefault="00571BFA" w:rsidP="00D27BB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The </w:t>
      </w:r>
      <w:r w:rsidR="009779D3" w:rsidRPr="00006C64">
        <w:rPr>
          <w:rFonts w:eastAsia="Times New Roman" w:cs="Calibri"/>
          <w:color w:val="000000"/>
          <w:lang w:val="en-GB" w:eastAsia="en-AU"/>
        </w:rPr>
        <w:t>PPF team managing the grants were able to identify strengths and weaknesses within, and between, each consortium</w:t>
      </w:r>
      <w:r w:rsidRPr="00006C64">
        <w:rPr>
          <w:rFonts w:eastAsia="Times New Roman" w:cs="Calibri"/>
          <w:color w:val="000000"/>
          <w:lang w:val="en-GB" w:eastAsia="en-AU"/>
        </w:rPr>
        <w:t xml:space="preserve"> – sharing </w:t>
      </w:r>
      <w:r w:rsidR="009779D3" w:rsidRPr="00006C64">
        <w:rPr>
          <w:rFonts w:eastAsia="Times New Roman" w:cs="Calibri"/>
          <w:color w:val="000000"/>
          <w:lang w:val="en-GB" w:eastAsia="en-AU"/>
        </w:rPr>
        <w:t xml:space="preserve">practices from the stronger performing organisations to strengthen the capacity of others. Lessons from managing PPF grants were also shared with other programs within the </w:t>
      </w:r>
      <w:r w:rsidRPr="00006C64">
        <w:rPr>
          <w:rFonts w:eastAsia="Times New Roman" w:cs="Calibri"/>
          <w:color w:val="000000"/>
          <w:lang w:val="en-GB" w:eastAsia="en-AU"/>
        </w:rPr>
        <w:t>PAGP F</w:t>
      </w:r>
      <w:r w:rsidR="009779D3" w:rsidRPr="00006C64">
        <w:rPr>
          <w:rFonts w:eastAsia="Times New Roman" w:cs="Calibri"/>
          <w:color w:val="000000"/>
          <w:lang w:val="en-GB" w:eastAsia="en-AU"/>
        </w:rPr>
        <w:t>acility, improving the efficiency obtained from PPF more broadly. </w:t>
      </w:r>
    </w:p>
    <w:p w14:paraId="0779D987" w14:textId="529DF3BD" w:rsidR="009779D3" w:rsidRPr="00006C64" w:rsidRDefault="009779D3" w:rsidP="00D27BB7">
      <w:pPr>
        <w:jc w:val="both"/>
        <w:rPr>
          <w:rFonts w:eastAsia="Times New Roman" w:cs="Calibri"/>
          <w:color w:val="000000"/>
          <w:lang w:val="en-GB" w:eastAsia="en-AU"/>
        </w:rPr>
      </w:pPr>
      <w:r w:rsidRPr="00006C64">
        <w:rPr>
          <w:rFonts w:eastAsia="Times New Roman" w:cs="Calibri"/>
          <w:color w:val="000000"/>
          <w:lang w:val="en-GB" w:eastAsia="en-AU"/>
        </w:rPr>
        <w:t>This modality of investment was found to be highly efficient in the delegation of functions from the program, enabling a smaller staff profile that focused on oversight rather than delivery. This also reduced the amount of guidance required from DFAT and DOE and provided the opportunity to establish connections between government and NGOs for collective action, which became essential in responding to the COVID-19 crisis.</w:t>
      </w:r>
    </w:p>
    <w:p w14:paraId="109C7740" w14:textId="194A64CF" w:rsidR="00D60015" w:rsidRPr="00006C64" w:rsidRDefault="00D60015" w:rsidP="00D27BB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Utilising grants for program delivery demonstrated the trust in each consortium</w:t>
      </w:r>
      <w:r w:rsidR="00FF2445" w:rsidRPr="00006C64">
        <w:rPr>
          <w:rFonts w:eastAsia="Times New Roman" w:cs="Calibri"/>
          <w:color w:val="000000"/>
          <w:lang w:val="en-GB" w:eastAsia="en-AU"/>
        </w:rPr>
        <w:t xml:space="preserve"> and provided the</w:t>
      </w:r>
      <w:r w:rsidR="00766E62" w:rsidRPr="00006C64">
        <w:rPr>
          <w:rFonts w:eastAsia="Times New Roman" w:cs="Calibri"/>
          <w:color w:val="000000"/>
          <w:lang w:val="en-GB" w:eastAsia="en-AU"/>
        </w:rPr>
        <w:t>m with the</w:t>
      </w:r>
      <w:r w:rsidR="00FF2445" w:rsidRPr="00006C64">
        <w:rPr>
          <w:rFonts w:eastAsia="Times New Roman" w:cs="Calibri"/>
          <w:color w:val="000000"/>
          <w:lang w:val="en-GB" w:eastAsia="en-AU"/>
        </w:rPr>
        <w:t xml:space="preserve"> flexibility and autonomy to respond to events as needed</w:t>
      </w:r>
      <w:r w:rsidR="00766E62" w:rsidRPr="00006C64">
        <w:rPr>
          <w:rFonts w:eastAsia="Times New Roman" w:cs="Calibri"/>
          <w:color w:val="000000"/>
          <w:lang w:val="en-GB" w:eastAsia="en-AU"/>
        </w:rPr>
        <w:t xml:space="preserve">. </w:t>
      </w:r>
      <w:r w:rsidR="00B26581" w:rsidRPr="00006C64">
        <w:rPr>
          <w:rFonts w:eastAsia="Times New Roman" w:cs="Calibri"/>
          <w:color w:val="000000"/>
          <w:lang w:val="en-GB" w:eastAsia="en-AU"/>
        </w:rPr>
        <w:t>However, this approach reduced the level of authority the program had contractually to enforce specific initiatives or governance mechanisms beyond the detail provided in each grant</w:t>
      </w:r>
      <w:r w:rsidR="00381D29">
        <w:rPr>
          <w:rFonts w:eastAsia="Times New Roman" w:cs="Calibri"/>
          <w:color w:val="000000"/>
          <w:lang w:val="en-GB" w:eastAsia="en-AU"/>
        </w:rPr>
        <w:t xml:space="preserve"> agreement</w:t>
      </w:r>
      <w:r w:rsidR="00B26581" w:rsidRPr="00006C64">
        <w:rPr>
          <w:rFonts w:eastAsia="Times New Roman" w:cs="Calibri"/>
          <w:color w:val="000000"/>
          <w:lang w:val="en-GB" w:eastAsia="en-AU"/>
        </w:rPr>
        <w:t xml:space="preserve">. </w:t>
      </w:r>
      <w:r w:rsidR="000B6E0F" w:rsidRPr="00006C64">
        <w:rPr>
          <w:rFonts w:eastAsia="Times New Roman" w:cs="Calibri"/>
          <w:color w:val="000000"/>
          <w:lang w:val="en-GB" w:eastAsia="en-AU"/>
        </w:rPr>
        <w:t>While this caused some difficulties at various times the strong partnership and collaborative approach</w:t>
      </w:r>
      <w:r w:rsidR="00B54B5C" w:rsidRPr="00006C64">
        <w:rPr>
          <w:rFonts w:eastAsia="Times New Roman" w:cs="Calibri"/>
          <w:color w:val="000000"/>
          <w:lang w:val="en-GB" w:eastAsia="en-AU"/>
        </w:rPr>
        <w:t xml:space="preserve"> taken by all members enabled the PPF team to </w:t>
      </w:r>
      <w:r w:rsidR="00317F8B" w:rsidRPr="00006C64">
        <w:rPr>
          <w:rFonts w:eastAsia="Times New Roman" w:cs="Calibri"/>
          <w:color w:val="000000"/>
          <w:lang w:val="en-GB" w:eastAsia="en-AU"/>
        </w:rPr>
        <w:t>oversight the program successfully.</w:t>
      </w:r>
    </w:p>
    <w:p w14:paraId="1D5B4038" w14:textId="7A391005" w:rsidR="00D27BB7" w:rsidRPr="00006C64" w:rsidRDefault="00D27BB7" w:rsidP="00D27BB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It is worth noting the significant value to PPF of being part of a Facility model, and of sharing resources with the </w:t>
      </w:r>
      <w:r w:rsidR="00EE4FBE" w:rsidRPr="00006C64">
        <w:rPr>
          <w:rFonts w:eastAsia="Times New Roman" w:cs="Calibri"/>
          <w:color w:val="000000"/>
          <w:lang w:val="en-GB" w:eastAsia="en-AU"/>
        </w:rPr>
        <w:t>Education Support Services (</w:t>
      </w:r>
      <w:r w:rsidRPr="00006C64">
        <w:rPr>
          <w:rFonts w:eastAsia="Times New Roman" w:cs="Calibri"/>
          <w:color w:val="000000"/>
          <w:lang w:val="en-GB" w:eastAsia="en-AU"/>
        </w:rPr>
        <w:t>ESS</w:t>
      </w:r>
      <w:r w:rsidR="00EE4FBE" w:rsidRPr="00006C64">
        <w:rPr>
          <w:rFonts w:eastAsia="Times New Roman" w:cs="Calibri"/>
          <w:color w:val="000000"/>
          <w:lang w:val="en-GB" w:eastAsia="en-AU"/>
        </w:rPr>
        <w:t>)</w:t>
      </w:r>
      <w:r w:rsidRPr="00006C64">
        <w:rPr>
          <w:rFonts w:eastAsia="Times New Roman" w:cs="Calibri"/>
          <w:color w:val="000000"/>
          <w:lang w:val="en-GB" w:eastAsia="en-AU"/>
        </w:rPr>
        <w:t xml:space="preserve"> program. Through being part of the </w:t>
      </w:r>
      <w:r w:rsidR="00EE4FBE" w:rsidRPr="00006C64">
        <w:rPr>
          <w:rFonts w:eastAsia="Times New Roman" w:cs="Calibri"/>
          <w:color w:val="000000"/>
          <w:lang w:val="en-GB" w:eastAsia="en-AU"/>
        </w:rPr>
        <w:t>PAGP F</w:t>
      </w:r>
      <w:r w:rsidRPr="00006C64">
        <w:rPr>
          <w:rFonts w:eastAsia="Times New Roman" w:cs="Calibri"/>
          <w:color w:val="000000"/>
          <w:lang w:val="en-GB" w:eastAsia="en-AU"/>
        </w:rPr>
        <w:t xml:space="preserve">acility structure the program was able to access specialist support in MERL, GESI, Communications, HR, IT, Finance, travel, legal, procurement, </w:t>
      </w:r>
      <w:r w:rsidR="00555F40" w:rsidRPr="00006C64">
        <w:rPr>
          <w:rFonts w:eastAsia="Times New Roman" w:cs="Calibri"/>
          <w:color w:val="000000"/>
          <w:lang w:val="en-GB" w:eastAsia="en-AU"/>
        </w:rPr>
        <w:t>security,</w:t>
      </w:r>
      <w:r w:rsidRPr="00006C64">
        <w:rPr>
          <w:rFonts w:eastAsia="Times New Roman" w:cs="Calibri"/>
          <w:color w:val="000000"/>
          <w:lang w:val="en-GB" w:eastAsia="en-AU"/>
        </w:rPr>
        <w:t xml:space="preserve"> and </w:t>
      </w:r>
      <w:r w:rsidR="006E7A5C" w:rsidRPr="00006C64">
        <w:rPr>
          <w:rFonts w:eastAsia="Times New Roman" w:cs="Calibri"/>
          <w:color w:val="000000"/>
          <w:lang w:val="en-GB" w:eastAsia="en-AU"/>
        </w:rPr>
        <w:t>transport</w:t>
      </w:r>
      <w:r w:rsidRPr="00006C64">
        <w:rPr>
          <w:rFonts w:eastAsia="Times New Roman" w:cs="Calibri"/>
          <w:color w:val="000000"/>
          <w:lang w:val="en-GB" w:eastAsia="en-AU"/>
        </w:rPr>
        <w:t>. To have a similar level of resource support would have more than doubled the PPF staffing ratio</w:t>
      </w:r>
      <w:r w:rsidR="006E7A5C" w:rsidRPr="00006C64">
        <w:rPr>
          <w:rFonts w:eastAsia="Times New Roman" w:cs="Calibri"/>
          <w:color w:val="000000"/>
          <w:lang w:val="en-GB" w:eastAsia="en-AU"/>
        </w:rPr>
        <w:t xml:space="preserve"> and required</w:t>
      </w:r>
      <w:r w:rsidR="0040010D" w:rsidRPr="00006C64">
        <w:rPr>
          <w:rFonts w:eastAsia="Times New Roman" w:cs="Calibri"/>
          <w:color w:val="000000"/>
          <w:lang w:val="en-GB" w:eastAsia="en-AU"/>
        </w:rPr>
        <w:t xml:space="preserve"> the acquisition of additional assets (such </w:t>
      </w:r>
      <w:r w:rsidR="0040010D" w:rsidRPr="00006C64">
        <w:rPr>
          <w:rFonts w:eastAsia="Times New Roman" w:cs="Calibri"/>
          <w:color w:val="000000"/>
          <w:lang w:val="en-GB" w:eastAsia="en-AU"/>
        </w:rPr>
        <w:lastRenderedPageBreak/>
        <w:t>as vehicles).</w:t>
      </w:r>
      <w:r w:rsidR="00B66956" w:rsidRPr="00006C64">
        <w:rPr>
          <w:rFonts w:eastAsia="Times New Roman" w:cs="Calibri"/>
          <w:color w:val="000000"/>
          <w:lang w:val="en-GB" w:eastAsia="en-AU"/>
        </w:rPr>
        <w:t xml:space="preserve"> </w:t>
      </w:r>
      <w:r w:rsidRPr="00006C64">
        <w:rPr>
          <w:rFonts w:eastAsia="Times New Roman" w:cs="Calibri"/>
          <w:color w:val="000000"/>
          <w:lang w:val="en-GB" w:eastAsia="en-AU"/>
        </w:rPr>
        <w:t xml:space="preserve">PPF was </w:t>
      </w:r>
      <w:r w:rsidR="003144D6" w:rsidRPr="00006C64">
        <w:rPr>
          <w:rFonts w:eastAsia="Times New Roman" w:cs="Calibri"/>
          <w:color w:val="000000"/>
          <w:lang w:val="en-GB" w:eastAsia="en-AU"/>
        </w:rPr>
        <w:t xml:space="preserve">also </w:t>
      </w:r>
      <w:r w:rsidRPr="00006C64">
        <w:rPr>
          <w:rFonts w:eastAsia="Times New Roman" w:cs="Calibri"/>
          <w:color w:val="000000"/>
          <w:lang w:val="en-GB" w:eastAsia="en-AU"/>
        </w:rPr>
        <w:t xml:space="preserve">able to learn from other programs to improve its management systems, processes, tools, and templates. </w:t>
      </w:r>
      <w:r w:rsidR="00B66956" w:rsidRPr="00006C64">
        <w:rPr>
          <w:rFonts w:asciiTheme="majorHAnsi" w:hAnsiTheme="majorHAnsi" w:cstheme="majorHAnsi"/>
          <w:noProof/>
          <w:color w:val="auto"/>
          <w:sz w:val="20"/>
          <w:lang w:val="en-GB" w:eastAsia="en-US"/>
        </w:rPr>
        <mc:AlternateContent>
          <mc:Choice Requires="wpg">
            <w:drawing>
              <wp:anchor distT="0" distB="0" distL="114300" distR="114300" simplePos="0" relativeHeight="251658265" behindDoc="0" locked="0" layoutInCell="1" allowOverlap="1" wp14:anchorId="7A28926A" wp14:editId="2789C1A8">
                <wp:simplePos x="0" y="0"/>
                <wp:positionH relativeFrom="column">
                  <wp:align>right</wp:align>
                </wp:positionH>
                <wp:positionV relativeFrom="paragraph">
                  <wp:posOffset>1270635</wp:posOffset>
                </wp:positionV>
                <wp:extent cx="3996000" cy="3214800"/>
                <wp:effectExtent l="0" t="0" r="5080" b="5080"/>
                <wp:wrapSquare wrapText="bothSides"/>
                <wp:docPr id="41" name="Group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96000" cy="3214800"/>
                          <a:chOff x="0" y="-1"/>
                          <a:chExt cx="3567448" cy="1930361"/>
                        </a:xfrm>
                      </wpg:grpSpPr>
                      <wps:wsp>
                        <wps:cNvPr id="42" name="Rectangle 42"/>
                        <wps:cNvSpPr/>
                        <wps:spPr>
                          <a:xfrm>
                            <a:off x="76566" y="-1"/>
                            <a:ext cx="3490881" cy="352882"/>
                          </a:xfrm>
                          <a:prstGeom prst="rect">
                            <a:avLst/>
                          </a:prstGeom>
                          <a:solidFill>
                            <a:srgbClr val="A5300F"/>
                          </a:solidFill>
                          <a:ln w="12700" cap="flat" cmpd="sng" algn="ctr">
                            <a:noFill/>
                            <a:prstDash val="solid"/>
                            <a:miter lim="800000"/>
                          </a:ln>
                          <a:effectLst/>
                        </wps:spPr>
                        <wps:txbx>
                          <w:txbxContent>
                            <w:p w14:paraId="2833FDD2" w14:textId="77777777" w:rsidR="00B66956" w:rsidRPr="0059105D" w:rsidRDefault="00B66956" w:rsidP="00B66956">
                              <w:pPr>
                                <w:jc w:val="center"/>
                                <w:rPr>
                                  <w:rFonts w:ascii="Calibri Light" w:eastAsia="Times New Roman" w:hAnsi="Calibri Light" w:cs="Times New Roman"/>
                                  <w:b/>
                                  <w:bCs/>
                                  <w:color w:val="FFFFFF" w:themeColor="background1"/>
                                  <w:sz w:val="24"/>
                                  <w:szCs w:val="24"/>
                                </w:rPr>
                              </w:pPr>
                              <w:r w:rsidRPr="0059105D">
                                <w:rPr>
                                  <w:b/>
                                  <w:bCs/>
                                  <w:color w:val="FFFFFF" w:themeColor="background1"/>
                                  <w:sz w:val="24"/>
                                  <w:szCs w:val="24"/>
                                </w:rPr>
                                <w:t>Parents and Caregivers gather at Mair Elementary school, Madang Province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Text Box 43"/>
                        <wps:cNvSpPr txBox="1"/>
                        <wps:spPr>
                          <a:xfrm>
                            <a:off x="0" y="252695"/>
                            <a:ext cx="3567448" cy="1677665"/>
                          </a:xfrm>
                          <a:prstGeom prst="rect">
                            <a:avLst/>
                          </a:prstGeom>
                          <a:noFill/>
                          <a:ln w="6350">
                            <a:noFill/>
                          </a:ln>
                          <a:effectLst/>
                        </wps:spPr>
                        <wps:txbx>
                          <w:txbxContent>
                            <w:p w14:paraId="6D9D3B6D" w14:textId="77777777" w:rsidR="00B66956" w:rsidRDefault="00B66956" w:rsidP="00B66956">
                              <w:pPr>
                                <w:keepNext/>
                              </w:pPr>
                              <w:r w:rsidRPr="0085656D">
                                <w:rPr>
                                  <w:noProof/>
                                  <w:sz w:val="24"/>
                                  <w:szCs w:val="24"/>
                                </w:rPr>
                                <w:drawing>
                                  <wp:inline distT="0" distB="0" distL="0" distR="0" wp14:anchorId="08FD5A55" wp14:editId="2855D463">
                                    <wp:extent cx="3981450" cy="2329450"/>
                                    <wp:effectExtent l="0" t="0" r="0" b="0"/>
                                    <wp:docPr id="449" name="Picture 449" descr="Photo of caregivers gathering at Mair Elementary School in Madang,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hoto of caregivers gathering at Mair Elementary School in Madang, 202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89171" cy="2333968"/>
                                            </a:xfrm>
                                            <a:prstGeom prst="rect">
                                              <a:avLst/>
                                            </a:prstGeom>
                                            <a:noFill/>
                                            <a:ln>
                                              <a:noFill/>
                                            </a:ln>
                                          </pic:spPr>
                                        </pic:pic>
                                      </a:graphicData>
                                    </a:graphic>
                                  </wp:inline>
                                </w:drawing>
                              </w:r>
                            </w:p>
                            <w:p w14:paraId="43FDB225" w14:textId="26728017" w:rsidR="00B66956" w:rsidRDefault="00B66956" w:rsidP="00B66956">
                              <w:pPr>
                                <w:pStyle w:val="Caption"/>
                              </w:pPr>
                              <w:bookmarkStart w:id="60" w:name="_Toc99960904"/>
                              <w:r>
                                <w:t xml:space="preserve">Figure </w:t>
                              </w:r>
                              <w:r>
                                <w:fldChar w:fldCharType="begin"/>
                              </w:r>
                              <w:r>
                                <w:instrText xml:space="preserve"> SEQ Figure \* ARABIC </w:instrText>
                              </w:r>
                              <w:r>
                                <w:fldChar w:fldCharType="separate"/>
                              </w:r>
                              <w:r w:rsidR="002978A5">
                                <w:rPr>
                                  <w:noProof/>
                                </w:rPr>
                                <w:t>17</w:t>
                              </w:r>
                              <w:r>
                                <w:fldChar w:fldCharType="end"/>
                              </w:r>
                              <w:r>
                                <w:t xml:space="preserve">: </w:t>
                              </w:r>
                              <w:r w:rsidR="00126D69">
                                <w:t>C</w:t>
                              </w:r>
                              <w:r>
                                <w:t>aregivers gathering at Mair Elementary School Madang 2021</w:t>
                              </w:r>
                              <w:bookmarkEnd w:id="60"/>
                            </w:p>
                            <w:p w14:paraId="76A7FE7E" w14:textId="77777777" w:rsidR="00B66956" w:rsidRDefault="00B66956" w:rsidP="00B66956">
                              <w:pPr>
                                <w:keepNext/>
                              </w:pPr>
                            </w:p>
                            <w:p w14:paraId="25DB2BCD" w14:textId="77777777" w:rsidR="00B66956" w:rsidRDefault="00B66956" w:rsidP="00B66956">
                              <w:pPr>
                                <w:pStyle w:val="Caption"/>
                              </w:pPr>
                              <w:r>
                                <w:t>Figure 5: Photo of parents and caregivers gathering at Mair Elementary School, Madang</w:t>
                              </w:r>
                            </w:p>
                            <w:p w14:paraId="642C0D0B" w14:textId="77777777" w:rsidR="00B66956" w:rsidRPr="00CB5B51" w:rsidRDefault="00B66956" w:rsidP="00B66956">
                              <w:pPr>
                                <w:rPr>
                                  <w:caps/>
                                  <w:color w:val="A5300F"/>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28926A" id="Group 41" o:spid="_x0000_s1083" alt="&quot;&quot;" style="position:absolute;left:0;text-align:left;margin-left:263.45pt;margin-top:100.05pt;width:314.65pt;height:253.15pt;z-index:251658265;mso-position-horizontal:right;mso-position-horizontal-relative:text;mso-position-vertical-relative:text;mso-width-relative:margin;mso-height-relative:margin" coordorigin="" coordsize="35674,19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">
                <v:rect id="Rectangle 42" o:spid="_x0000_s1084" style="position:absolute;left:765;width:34909;height: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" fillcolor="#a5300f" stroked="f" strokeweight="1pt">
                  <v:textbox>
                    <w:txbxContent>
                      <w:p w14:paraId="2833FDD2" w14:textId="77777777" w:rsidR="00B66956" w:rsidRPr="0059105D" w:rsidRDefault="00B66956" w:rsidP="00B66956">
                        <w:pPr>
                          <w:jc w:val="center"/>
                          <w:rPr>
                            <w:rFonts w:ascii="Calibri Light" w:eastAsia="Times New Roman" w:hAnsi="Calibri Light" w:cs="Times New Roman"/>
                            <w:b/>
                            <w:bCs/>
                            <w:color w:val="FFFFFF" w:themeColor="background1"/>
                            <w:sz w:val="24"/>
                            <w:szCs w:val="24"/>
                          </w:rPr>
                        </w:pPr>
                        <w:r w:rsidRPr="0059105D">
                          <w:rPr>
                            <w:b/>
                            <w:bCs/>
                            <w:color w:val="FFFFFF" w:themeColor="background1"/>
                            <w:sz w:val="24"/>
                            <w:szCs w:val="24"/>
                          </w:rPr>
                          <w:t>Parents and Caregivers gather at Mair Elementary school, Madang Province</w:t>
                        </w:r>
                      </w:p>
                    </w:txbxContent>
                  </v:textbox>
                </v:rect>
                <v:shape id="Text Box 43" o:spid="_x0000_s1085" type="#_x0000_t202" style="position:absolute;top:2526;width:35674;height:16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" filled="f" stroked="f" strokeweight=".5pt">
                  <v:textbox inset=",7.2pt,,0">
                    <w:txbxContent>
                      <w:p w14:paraId="6D9D3B6D" w14:textId="77777777" w:rsidR="00B66956" w:rsidRDefault="00B66956" w:rsidP="00B66956">
                        <w:pPr>
                          <w:keepNext/>
                        </w:pPr>
                        <w:r w:rsidRPr="0085656D">
                          <w:rPr>
                            <w:noProof/>
                            <w:sz w:val="24"/>
                            <w:szCs w:val="24"/>
                          </w:rPr>
                          <w:drawing>
                            <wp:inline distT="0" distB="0" distL="0" distR="0" wp14:anchorId="08FD5A55" wp14:editId="2855D463">
                              <wp:extent cx="3981450" cy="2329450"/>
                              <wp:effectExtent l="0" t="0" r="0" b="0"/>
                              <wp:docPr id="449" name="Picture 449" descr="Photo of caregivers gathering at Mair Elementary School in Madang,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hoto of caregivers gathering at Mair Elementary School in Madang, 202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89171" cy="2333968"/>
                                      </a:xfrm>
                                      <a:prstGeom prst="rect">
                                        <a:avLst/>
                                      </a:prstGeom>
                                      <a:noFill/>
                                      <a:ln>
                                        <a:noFill/>
                                      </a:ln>
                                    </pic:spPr>
                                  </pic:pic>
                                </a:graphicData>
                              </a:graphic>
                            </wp:inline>
                          </w:drawing>
                        </w:r>
                      </w:p>
                      <w:p w14:paraId="43FDB225" w14:textId="26728017" w:rsidR="00B66956" w:rsidRDefault="00B66956" w:rsidP="00B66956">
                        <w:pPr>
                          <w:pStyle w:val="Caption"/>
                        </w:pPr>
                        <w:bookmarkStart w:id="61" w:name="_Toc99960904"/>
                        <w:r>
                          <w:t xml:space="preserve">Figure </w:t>
                        </w:r>
                        <w:r>
                          <w:fldChar w:fldCharType="begin"/>
                        </w:r>
                        <w:r>
                          <w:instrText xml:space="preserve"> SEQ Figure \* ARABIC </w:instrText>
                        </w:r>
                        <w:r>
                          <w:fldChar w:fldCharType="separate"/>
                        </w:r>
                        <w:r w:rsidR="002978A5">
                          <w:rPr>
                            <w:noProof/>
                          </w:rPr>
                          <w:t>17</w:t>
                        </w:r>
                        <w:r>
                          <w:fldChar w:fldCharType="end"/>
                        </w:r>
                        <w:r>
                          <w:t xml:space="preserve">: </w:t>
                        </w:r>
                        <w:r w:rsidR="00126D69">
                          <w:t>C</w:t>
                        </w:r>
                        <w:r>
                          <w:t>aregivers gathering at Mair Elementary School Madang 2021</w:t>
                        </w:r>
                        <w:bookmarkEnd w:id="61"/>
                      </w:p>
                      <w:p w14:paraId="76A7FE7E" w14:textId="77777777" w:rsidR="00B66956" w:rsidRDefault="00B66956" w:rsidP="00B66956">
                        <w:pPr>
                          <w:keepNext/>
                        </w:pPr>
                      </w:p>
                      <w:p w14:paraId="25DB2BCD" w14:textId="77777777" w:rsidR="00B66956" w:rsidRDefault="00B66956" w:rsidP="00B66956">
                        <w:pPr>
                          <w:pStyle w:val="Caption"/>
                        </w:pPr>
                        <w:r>
                          <w:t>Figure 5: Photo of parents and caregivers gathering at Mair Elementary School, Madang</w:t>
                        </w:r>
                      </w:p>
                      <w:p w14:paraId="642C0D0B" w14:textId="77777777" w:rsidR="00B66956" w:rsidRPr="00CB5B51" w:rsidRDefault="00B66956" w:rsidP="00B66956">
                        <w:pPr>
                          <w:rPr>
                            <w:caps/>
                            <w:color w:val="A5300F"/>
                            <w:sz w:val="26"/>
                            <w:szCs w:val="26"/>
                          </w:rPr>
                        </w:pPr>
                      </w:p>
                    </w:txbxContent>
                  </v:textbox>
                </v:shape>
                <w10:wrap type="square"/>
              </v:group>
            </w:pict>
          </mc:Fallback>
        </mc:AlternateContent>
      </w:r>
    </w:p>
    <w:p w14:paraId="6EDDA711" w14:textId="57E5C88A" w:rsidR="0003590D" w:rsidRPr="00006C64" w:rsidRDefault="00D27BB7" w:rsidP="01FFD2C7">
      <w:pPr>
        <w:jc w:val="both"/>
        <w:rPr>
          <w:rFonts w:eastAsia="Times New Roman" w:cs="Calibri"/>
          <w:color w:val="000000"/>
          <w:lang w:val="en-GB" w:eastAsia="en-AU"/>
        </w:rPr>
      </w:pPr>
      <w:r w:rsidRPr="00006C64">
        <w:rPr>
          <w:rFonts w:eastAsia="Times New Roman" w:cs="Calibri"/>
          <w:color w:val="000000"/>
          <w:lang w:val="en-GB" w:eastAsia="en-AU"/>
        </w:rPr>
        <w:t xml:space="preserve">Sharing resources with the ESS program also gave the PPF education program access to the embedded advisers within the DOE and DHERST. These advisers were able to </w:t>
      </w:r>
      <w:r w:rsidR="00210CBE" w:rsidRPr="00006C64">
        <w:rPr>
          <w:rFonts w:eastAsia="Times New Roman" w:cs="Calibri"/>
          <w:color w:val="000000"/>
          <w:lang w:val="en-GB" w:eastAsia="en-AU"/>
        </w:rPr>
        <w:t xml:space="preserve">provide </w:t>
      </w:r>
      <w:r w:rsidRPr="00006C64">
        <w:rPr>
          <w:rFonts w:eastAsia="Times New Roman" w:cs="Calibri"/>
          <w:color w:val="000000"/>
          <w:lang w:val="en-GB" w:eastAsia="en-AU"/>
        </w:rPr>
        <w:t>advi</w:t>
      </w:r>
      <w:r w:rsidR="00210CBE" w:rsidRPr="00006C64">
        <w:rPr>
          <w:rFonts w:eastAsia="Times New Roman" w:cs="Calibri"/>
          <w:color w:val="000000"/>
          <w:lang w:val="en-GB" w:eastAsia="en-AU"/>
        </w:rPr>
        <w:t>c</w:t>
      </w:r>
      <w:r w:rsidRPr="00006C64">
        <w:rPr>
          <w:rFonts w:eastAsia="Times New Roman" w:cs="Calibri"/>
          <w:color w:val="000000"/>
          <w:lang w:val="en-GB" w:eastAsia="en-AU"/>
        </w:rPr>
        <w:t xml:space="preserve">e when PPF grant initiatives aligned with broader departmental reforms, help build relationships for the program, and secure appointments. They also provided pertinent information to the program that would not otherwise have been obtained due to the traditional </w:t>
      </w:r>
      <w:r w:rsidR="00210CBE" w:rsidRPr="00006C64">
        <w:rPr>
          <w:rFonts w:eastAsia="Times New Roman" w:cs="Calibri"/>
          <w:color w:val="000000"/>
          <w:lang w:val="en-GB" w:eastAsia="en-AU"/>
        </w:rPr>
        <w:t xml:space="preserve">siloed structure of </w:t>
      </w:r>
      <w:r w:rsidRPr="00006C64">
        <w:rPr>
          <w:rFonts w:eastAsia="Times New Roman" w:cs="Calibri"/>
          <w:color w:val="000000"/>
          <w:lang w:val="en-GB" w:eastAsia="en-AU"/>
        </w:rPr>
        <w:t>PPF</w:t>
      </w:r>
      <w:r w:rsidR="00373222">
        <w:rPr>
          <w:rFonts w:eastAsia="Times New Roman" w:cs="Calibri"/>
          <w:color w:val="000000"/>
          <w:lang w:val="en-GB" w:eastAsia="en-AU"/>
        </w:rPr>
        <w:t xml:space="preserve"> governance</w:t>
      </w:r>
      <w:r w:rsidRPr="00006C64">
        <w:rPr>
          <w:rFonts w:eastAsia="Times New Roman" w:cs="Calibri"/>
          <w:color w:val="000000"/>
          <w:lang w:val="en-GB" w:eastAsia="en-AU"/>
        </w:rPr>
        <w:t>. This access reduced the level of effort required to identify and progress viable initiatives with DOE.</w:t>
      </w:r>
    </w:p>
    <w:p w14:paraId="1B08342B" w14:textId="44191ECB" w:rsidR="009D65C1" w:rsidRPr="00006C64" w:rsidRDefault="009D65C1" w:rsidP="00CC5092">
      <w:pPr>
        <w:pStyle w:val="Heading2"/>
        <w:rPr>
          <w:lang w:val="en-GB"/>
        </w:rPr>
      </w:pPr>
      <w:bookmarkStart w:id="62" w:name="_Toc105771732"/>
      <w:r w:rsidRPr="00006C64">
        <w:rPr>
          <w:lang w:val="en-GB"/>
        </w:rPr>
        <w:t>Value for Money</w:t>
      </w:r>
      <w:bookmarkEnd w:id="62"/>
    </w:p>
    <w:p w14:paraId="4600BCAE" w14:textId="77777777" w:rsidR="003F3B31" w:rsidRPr="00006C64" w:rsidRDefault="008749FC" w:rsidP="003F3B31">
      <w:pPr>
        <w:jc w:val="both"/>
        <w:rPr>
          <w:rFonts w:eastAsia="Times New Roman" w:cs="Calibri"/>
          <w:color w:val="000000"/>
          <w:lang w:val="en-GB" w:eastAsia="en-AU"/>
        </w:rPr>
      </w:pPr>
      <w:r w:rsidRPr="00006C64">
        <w:rPr>
          <w:rFonts w:eastAsia="Times New Roman" w:cs="Calibri"/>
          <w:color w:val="000000"/>
          <w:lang w:val="en-GB" w:eastAsia="en-AU"/>
        </w:rPr>
        <w:t>Value for money</w:t>
      </w:r>
      <w:r w:rsidR="003144D6" w:rsidRPr="00006C64">
        <w:rPr>
          <w:rFonts w:eastAsia="Times New Roman" w:cs="Calibri"/>
          <w:color w:val="000000"/>
          <w:lang w:val="en-GB" w:eastAsia="en-AU"/>
        </w:rPr>
        <w:t xml:space="preserve"> (</w:t>
      </w:r>
      <w:proofErr w:type="spellStart"/>
      <w:r w:rsidR="003144D6" w:rsidRPr="00006C64">
        <w:rPr>
          <w:rFonts w:eastAsia="Times New Roman" w:cs="Calibri"/>
          <w:color w:val="000000"/>
          <w:lang w:val="en-GB" w:eastAsia="en-AU"/>
        </w:rPr>
        <w:t>VfM</w:t>
      </w:r>
      <w:proofErr w:type="spellEnd"/>
      <w:r w:rsidR="003144D6" w:rsidRPr="00006C64">
        <w:rPr>
          <w:rFonts w:eastAsia="Times New Roman" w:cs="Calibri"/>
          <w:color w:val="000000"/>
          <w:lang w:val="en-GB" w:eastAsia="en-AU"/>
        </w:rPr>
        <w:t>)</w:t>
      </w:r>
      <w:r w:rsidRPr="00006C64">
        <w:rPr>
          <w:rFonts w:eastAsia="Times New Roman" w:cs="Calibri"/>
          <w:color w:val="000000"/>
          <w:lang w:val="en-GB" w:eastAsia="en-AU"/>
        </w:rPr>
        <w:t xml:space="preserve"> has been a key performance indicator for consortia, and a required area for reporting </w:t>
      </w:r>
      <w:r w:rsidR="003144D6" w:rsidRPr="00006C64">
        <w:rPr>
          <w:rFonts w:eastAsia="Times New Roman" w:cs="Calibri"/>
          <w:color w:val="000000"/>
          <w:lang w:val="en-GB" w:eastAsia="en-AU"/>
        </w:rPr>
        <w:t>by</w:t>
      </w:r>
      <w:r w:rsidR="00194996" w:rsidRPr="00006C64">
        <w:rPr>
          <w:rFonts w:eastAsia="Times New Roman" w:cs="Calibri"/>
          <w:color w:val="000000"/>
          <w:lang w:val="en-GB" w:eastAsia="en-AU"/>
        </w:rPr>
        <w:t xml:space="preserve"> </w:t>
      </w:r>
      <w:r w:rsidRPr="00006C64">
        <w:rPr>
          <w:rFonts w:eastAsia="Times New Roman" w:cs="Calibri"/>
          <w:color w:val="000000"/>
          <w:lang w:val="en-GB" w:eastAsia="en-AU"/>
        </w:rPr>
        <w:t xml:space="preserve">each lead grantee throughout the life of the program. </w:t>
      </w:r>
    </w:p>
    <w:p w14:paraId="187F8D5E" w14:textId="4DA7EB6D" w:rsidR="008749FC" w:rsidRPr="00006C64" w:rsidRDefault="008749FC" w:rsidP="003F3B31">
      <w:pPr>
        <w:jc w:val="both"/>
        <w:rPr>
          <w:rFonts w:asciiTheme="majorHAnsi" w:eastAsia="Times New Roman" w:hAnsiTheme="majorHAnsi" w:cstheme="majorHAnsi"/>
          <w:color w:val="000000"/>
          <w:lang w:val="en-GB" w:eastAsia="en-AU"/>
        </w:rPr>
      </w:pPr>
      <w:r w:rsidRPr="00006C64">
        <w:rPr>
          <w:rFonts w:asciiTheme="majorHAnsi" w:eastAsia="Times New Roman" w:hAnsiTheme="majorHAnsi" w:cstheme="majorHAnsi"/>
          <w:color w:val="000000"/>
          <w:lang w:val="en-GB" w:eastAsia="en-AU"/>
        </w:rPr>
        <w:t xml:space="preserve">The </w:t>
      </w:r>
      <w:r w:rsidR="004A6812" w:rsidRPr="00006C64">
        <w:rPr>
          <w:rFonts w:asciiTheme="majorHAnsi" w:eastAsia="Times New Roman" w:hAnsiTheme="majorHAnsi" w:cstheme="majorHAnsi"/>
          <w:b/>
          <w:bCs/>
          <w:color w:val="000000"/>
          <w:lang w:val="en-GB" w:eastAsia="en-AU"/>
        </w:rPr>
        <w:t>MTR</w:t>
      </w:r>
      <w:r w:rsidR="004A6812" w:rsidRPr="00006C64">
        <w:rPr>
          <w:rFonts w:asciiTheme="majorHAnsi" w:eastAsia="Times New Roman" w:hAnsiTheme="majorHAnsi" w:cstheme="majorHAnsi"/>
          <w:color w:val="000000"/>
          <w:lang w:val="en-GB" w:eastAsia="en-AU"/>
        </w:rPr>
        <w:t xml:space="preserve"> </w:t>
      </w:r>
      <w:r w:rsidRPr="00006C64">
        <w:rPr>
          <w:rFonts w:asciiTheme="majorHAnsi" w:eastAsia="Times New Roman" w:hAnsiTheme="majorHAnsi" w:cstheme="majorHAnsi"/>
          <w:color w:val="000000"/>
          <w:lang w:val="en-GB" w:eastAsia="en-AU"/>
        </w:rPr>
        <w:t>found that</w:t>
      </w:r>
      <w:r w:rsidR="003F3B31" w:rsidRPr="00006C64">
        <w:rPr>
          <w:rFonts w:asciiTheme="majorHAnsi" w:eastAsia="Times New Roman" w:hAnsiTheme="majorHAnsi" w:cstheme="majorHAnsi"/>
          <w:color w:val="000000"/>
          <w:lang w:val="en-GB" w:eastAsia="en-AU"/>
        </w:rPr>
        <w:t>:</w:t>
      </w:r>
    </w:p>
    <w:p w14:paraId="705F1B93" w14:textId="666F6A29" w:rsidR="008749FC" w:rsidRPr="00006C64" w:rsidRDefault="008749FC" w:rsidP="00D0780C">
      <w:pPr>
        <w:numPr>
          <w:ilvl w:val="0"/>
          <w:numId w:val="26"/>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 xml:space="preserve">activities and outputs were procured and delivered on time in line with </w:t>
      </w:r>
      <w:proofErr w:type="spellStart"/>
      <w:r w:rsidRPr="00006C64">
        <w:rPr>
          <w:rFonts w:eastAsia="Times New Roman" w:cs="Calibri"/>
          <w:color w:val="000000"/>
          <w:lang w:val="en-GB" w:eastAsia="en-AU"/>
        </w:rPr>
        <w:t>VfM</w:t>
      </w:r>
      <w:proofErr w:type="spellEnd"/>
      <w:r w:rsidRPr="00006C64">
        <w:rPr>
          <w:rFonts w:eastAsia="Times New Roman" w:cs="Calibri"/>
          <w:color w:val="000000"/>
          <w:lang w:val="en-GB" w:eastAsia="en-AU"/>
        </w:rPr>
        <w:t xml:space="preserve"> principles. It </w:t>
      </w:r>
      <w:r w:rsidR="00A45B7A" w:rsidRPr="00006C64">
        <w:rPr>
          <w:rFonts w:eastAsia="Times New Roman" w:cs="Calibri"/>
          <w:color w:val="000000"/>
          <w:lang w:val="en-GB" w:eastAsia="en-AU"/>
        </w:rPr>
        <w:t xml:space="preserve">found </w:t>
      </w:r>
      <w:r w:rsidRPr="00006C64">
        <w:rPr>
          <w:rFonts w:eastAsia="Times New Roman" w:cs="Calibri"/>
          <w:color w:val="000000"/>
          <w:lang w:val="en-GB" w:eastAsia="en-AU"/>
        </w:rPr>
        <w:t>that implementation arrangements were harmonised where possible with relevant provincial and district education activities such as joint monitoring/supervision visits and that all education grantees ha</w:t>
      </w:r>
      <w:r w:rsidR="00702876" w:rsidRPr="00006C64">
        <w:rPr>
          <w:rFonts w:eastAsia="Times New Roman" w:cs="Calibri"/>
          <w:color w:val="000000"/>
          <w:lang w:val="en-GB" w:eastAsia="en-AU"/>
        </w:rPr>
        <w:t>d</w:t>
      </w:r>
      <w:r w:rsidRPr="00006C64">
        <w:rPr>
          <w:rFonts w:eastAsia="Times New Roman" w:cs="Calibri"/>
          <w:color w:val="000000"/>
          <w:lang w:val="en-GB" w:eastAsia="en-AU"/>
        </w:rPr>
        <w:t xml:space="preserve"> implemented a wide range of activities with many beneficiaries in a short space of time, indicating they ha</w:t>
      </w:r>
      <w:r w:rsidR="00702876" w:rsidRPr="00006C64">
        <w:rPr>
          <w:rFonts w:eastAsia="Times New Roman" w:cs="Calibri"/>
          <w:color w:val="000000"/>
          <w:lang w:val="en-GB" w:eastAsia="en-AU"/>
        </w:rPr>
        <w:t>d</w:t>
      </w:r>
      <w:r w:rsidRPr="00006C64">
        <w:rPr>
          <w:rFonts w:eastAsia="Times New Roman" w:cs="Calibri"/>
          <w:color w:val="000000"/>
          <w:lang w:val="en-GB" w:eastAsia="en-AU"/>
        </w:rPr>
        <w:t xml:space="preserve"> been efficient in achieving outputs.</w:t>
      </w:r>
    </w:p>
    <w:p w14:paraId="49291FFC" w14:textId="57B551E0" w:rsidR="009D65C1" w:rsidRPr="00006C64" w:rsidRDefault="008749FC" w:rsidP="00D0780C">
      <w:pPr>
        <w:numPr>
          <w:ilvl w:val="0"/>
          <w:numId w:val="26"/>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 xml:space="preserve">efficiencies were gained through the consortia approach, including increased geographical coverage, sharing of reading resources, M&amp;E expertise, and training resources. While the grants worked in relative isolation </w:t>
      </w:r>
      <w:r w:rsidR="00702876" w:rsidRPr="00006C64">
        <w:rPr>
          <w:rFonts w:eastAsia="Times New Roman" w:cs="Calibri"/>
          <w:color w:val="000000"/>
          <w:lang w:val="en-GB" w:eastAsia="en-AU"/>
        </w:rPr>
        <w:t xml:space="preserve">initially </w:t>
      </w:r>
      <w:r w:rsidR="00DB408C" w:rsidRPr="00006C64">
        <w:rPr>
          <w:rFonts w:eastAsia="Times New Roman" w:cs="Calibri"/>
          <w:color w:val="000000"/>
          <w:lang w:val="en-GB" w:eastAsia="en-AU"/>
        </w:rPr>
        <w:t>the</w:t>
      </w:r>
      <w:r w:rsidRPr="00006C64">
        <w:rPr>
          <w:rFonts w:eastAsia="Times New Roman" w:cs="Calibri"/>
          <w:color w:val="000000"/>
          <w:lang w:val="en-GB" w:eastAsia="en-AU"/>
        </w:rPr>
        <w:t xml:space="preserve"> introduction of regular grant coordination meetings resulted in closer cooperation and enhanced efficiency.</w:t>
      </w:r>
    </w:p>
    <w:p w14:paraId="3EE55153" w14:textId="77777777" w:rsidR="00992941" w:rsidRPr="00006C64" w:rsidRDefault="003F3B31" w:rsidP="003F3B31">
      <w:pPr>
        <w:jc w:val="both"/>
        <w:rPr>
          <w:rFonts w:eastAsia="Times New Roman" w:cs="Calibri"/>
          <w:color w:val="000000"/>
          <w:lang w:val="en-GB" w:eastAsia="en-AU"/>
        </w:rPr>
      </w:pPr>
      <w:r w:rsidRPr="00006C64">
        <w:rPr>
          <w:rFonts w:eastAsia="Times New Roman" w:cs="Calibri"/>
          <w:color w:val="000000"/>
          <w:lang w:val="en-GB" w:eastAsia="en-AU"/>
        </w:rPr>
        <w:t>Additionally, PPF promoted value for money outcomes and the efficient use of resources through</w:t>
      </w:r>
      <w:r w:rsidR="00992941" w:rsidRPr="00006C64">
        <w:rPr>
          <w:rFonts w:eastAsia="Times New Roman" w:cs="Calibri"/>
          <w:color w:val="000000"/>
          <w:lang w:val="en-GB" w:eastAsia="en-AU"/>
        </w:rPr>
        <w:t>:</w:t>
      </w:r>
    </w:p>
    <w:p w14:paraId="263935B9" w14:textId="6519B4D9" w:rsidR="00992941" w:rsidRPr="00006C64" w:rsidRDefault="00B66956" w:rsidP="00B66956">
      <w:pPr>
        <w:numPr>
          <w:ilvl w:val="0"/>
          <w:numId w:val="26"/>
        </w:numPr>
        <w:jc w:val="both"/>
        <w:textAlignment w:val="baseline"/>
        <w:rPr>
          <w:rFonts w:eastAsia="Times New Roman" w:cs="Calibri"/>
          <w:color w:val="000000"/>
          <w:lang w:val="en-GB" w:eastAsia="en-AU"/>
        </w:rPr>
      </w:pPr>
      <w:r w:rsidRPr="00006C64">
        <w:rPr>
          <w:rFonts w:eastAsia="Times New Roman" w:cs="Calibri"/>
          <w:color w:val="000000"/>
          <w:lang w:val="en-GB" w:eastAsia="en-AU"/>
        </w:rPr>
        <w:t>f</w:t>
      </w:r>
      <w:r w:rsidR="00992941" w:rsidRPr="00006C64">
        <w:rPr>
          <w:rFonts w:eastAsia="Times New Roman" w:cs="Calibri"/>
          <w:color w:val="000000"/>
          <w:lang w:val="en-GB" w:eastAsia="en-AU"/>
        </w:rPr>
        <w:t>acilitat</w:t>
      </w:r>
      <w:r w:rsidR="00C5347B" w:rsidRPr="00006C64">
        <w:rPr>
          <w:rFonts w:eastAsia="Times New Roman" w:cs="Calibri"/>
          <w:color w:val="000000"/>
          <w:lang w:val="en-GB" w:eastAsia="en-AU"/>
        </w:rPr>
        <w:t>ed</w:t>
      </w:r>
      <w:r w:rsidR="00992941" w:rsidRPr="00006C64">
        <w:rPr>
          <w:rFonts w:eastAsia="Times New Roman" w:cs="Calibri"/>
          <w:color w:val="000000"/>
          <w:lang w:val="en-GB" w:eastAsia="en-AU"/>
        </w:rPr>
        <w:t xml:space="preserve"> cross</w:t>
      </w:r>
      <w:r w:rsidR="00AE491D" w:rsidRPr="00006C64">
        <w:rPr>
          <w:rFonts w:eastAsia="Times New Roman" w:cs="Calibri"/>
          <w:color w:val="000000"/>
          <w:lang w:val="en-GB" w:eastAsia="en-AU"/>
        </w:rPr>
        <w:t>-engagement</w:t>
      </w:r>
      <w:r w:rsidR="002B7069" w:rsidRPr="00006C64">
        <w:rPr>
          <w:rFonts w:eastAsia="Times New Roman" w:cs="Calibri"/>
          <w:color w:val="000000"/>
          <w:lang w:val="en-GB" w:eastAsia="en-AU"/>
        </w:rPr>
        <w:t xml:space="preserve"> between grant consortium, enabling</w:t>
      </w:r>
      <w:r w:rsidR="00BA69D0" w:rsidRPr="00006C64">
        <w:rPr>
          <w:rFonts w:eastAsia="Times New Roman" w:cs="Calibri"/>
          <w:color w:val="000000"/>
          <w:lang w:val="en-GB" w:eastAsia="en-AU"/>
        </w:rPr>
        <w:t>:</w:t>
      </w:r>
      <w:r w:rsidR="00885252" w:rsidRPr="00006C64">
        <w:rPr>
          <w:rFonts w:eastAsia="Times New Roman" w:cs="Calibri"/>
          <w:color w:val="000000"/>
          <w:lang w:val="en-GB" w:eastAsia="en-AU"/>
        </w:rPr>
        <w:t xml:space="preserve"> the utilisation of expertise and existing resources</w:t>
      </w:r>
      <w:r w:rsidR="00BA69D0" w:rsidRPr="00006C64">
        <w:rPr>
          <w:rFonts w:eastAsia="Times New Roman" w:cs="Calibri"/>
          <w:color w:val="000000"/>
          <w:lang w:val="en-GB" w:eastAsia="en-AU"/>
        </w:rPr>
        <w:t xml:space="preserve"> for program delivery,</w:t>
      </w:r>
      <w:r w:rsidR="002B7069" w:rsidRPr="00006C64">
        <w:rPr>
          <w:rFonts w:eastAsia="Times New Roman" w:cs="Calibri"/>
          <w:color w:val="000000"/>
          <w:lang w:val="en-GB" w:eastAsia="en-AU"/>
        </w:rPr>
        <w:t xml:space="preserve"> knowledge sharing, identification of best practice and the sharing of resources where applicable.</w:t>
      </w:r>
    </w:p>
    <w:p w14:paraId="221897B8" w14:textId="5D7E1EE1" w:rsidR="00BA1975" w:rsidRPr="00006C64" w:rsidRDefault="00BA1975" w:rsidP="00BA1975">
      <w:pPr>
        <w:numPr>
          <w:ilvl w:val="0"/>
          <w:numId w:val="26"/>
        </w:numPr>
        <w:jc w:val="both"/>
        <w:textAlignment w:val="baseline"/>
        <w:rPr>
          <w:rFonts w:eastAsia="Times New Roman" w:cs="Calibri"/>
          <w:color w:val="000000"/>
          <w:lang w:val="en-GB" w:eastAsia="en-AU"/>
        </w:rPr>
      </w:pPr>
      <w:r w:rsidRPr="00006C64">
        <w:rPr>
          <w:rFonts w:eastAsia="Times New Roman" w:cs="Calibri"/>
          <w:color w:val="000000"/>
          <w:lang w:val="en-GB" w:eastAsia="en-AU"/>
        </w:rPr>
        <w:t>p</w:t>
      </w:r>
      <w:r w:rsidR="00EE4525" w:rsidRPr="00006C64">
        <w:rPr>
          <w:rFonts w:eastAsia="Times New Roman" w:cs="Calibri"/>
          <w:color w:val="000000"/>
          <w:lang w:val="en-GB" w:eastAsia="en-AU"/>
        </w:rPr>
        <w:t xml:space="preserve">roviding </w:t>
      </w:r>
      <w:r w:rsidRPr="00006C64">
        <w:rPr>
          <w:rFonts w:eastAsia="Times New Roman" w:cs="Calibri"/>
          <w:color w:val="000000"/>
          <w:lang w:val="en-GB" w:eastAsia="en-AU"/>
        </w:rPr>
        <w:t>guidance documents and supporting tools to support grantees to collect, analyse and report on their activities in a way which could be compared</w:t>
      </w:r>
      <w:r w:rsidR="007D0679" w:rsidRPr="00006C64">
        <w:rPr>
          <w:rFonts w:eastAsia="Times New Roman" w:cs="Calibri"/>
          <w:color w:val="000000"/>
          <w:lang w:val="en-GB" w:eastAsia="en-AU"/>
        </w:rPr>
        <w:t xml:space="preserve"> at the aggregate program-level.</w:t>
      </w:r>
    </w:p>
    <w:p w14:paraId="0B9ED48A" w14:textId="0E3E21AB" w:rsidR="002B7069" w:rsidRPr="00006C64" w:rsidRDefault="00B66956" w:rsidP="00B66956">
      <w:pPr>
        <w:numPr>
          <w:ilvl w:val="0"/>
          <w:numId w:val="26"/>
        </w:numPr>
        <w:jc w:val="both"/>
        <w:textAlignment w:val="baseline"/>
        <w:rPr>
          <w:rFonts w:eastAsia="Times New Roman" w:cs="Calibri"/>
          <w:color w:val="000000"/>
          <w:lang w:val="en-GB" w:eastAsia="en-AU"/>
        </w:rPr>
      </w:pPr>
      <w:r w:rsidRPr="00006C64">
        <w:rPr>
          <w:rFonts w:eastAsia="Times New Roman" w:cs="Calibri"/>
          <w:color w:val="000000"/>
          <w:lang w:val="en-GB" w:eastAsia="en-AU"/>
        </w:rPr>
        <w:t>f</w:t>
      </w:r>
      <w:r w:rsidR="002B7069" w:rsidRPr="00006C64">
        <w:rPr>
          <w:rFonts w:eastAsia="Times New Roman" w:cs="Calibri"/>
          <w:color w:val="000000"/>
          <w:lang w:val="en-GB" w:eastAsia="en-AU"/>
        </w:rPr>
        <w:t>acilitat</w:t>
      </w:r>
      <w:r w:rsidR="00C5347B" w:rsidRPr="00006C64">
        <w:rPr>
          <w:rFonts w:eastAsia="Times New Roman" w:cs="Calibri"/>
          <w:color w:val="000000"/>
          <w:lang w:val="en-GB" w:eastAsia="en-AU"/>
        </w:rPr>
        <w:t>ed</w:t>
      </w:r>
      <w:r w:rsidR="002B7069" w:rsidRPr="00006C64">
        <w:rPr>
          <w:rFonts w:eastAsia="Times New Roman" w:cs="Calibri"/>
          <w:color w:val="000000"/>
          <w:lang w:val="en-GB" w:eastAsia="en-AU"/>
        </w:rPr>
        <w:t xml:space="preserve"> closer engagement between NGOs and the government, helping to build relationships that will be sustained beyond the life of the program while also </w:t>
      </w:r>
      <w:r w:rsidRPr="00006C64">
        <w:rPr>
          <w:rFonts w:eastAsia="Times New Roman" w:cs="Calibri"/>
          <w:color w:val="000000"/>
          <w:lang w:val="en-GB" w:eastAsia="en-AU"/>
        </w:rPr>
        <w:t xml:space="preserve">developing a model of </w:t>
      </w:r>
      <w:r w:rsidR="00C5347B" w:rsidRPr="00006C64">
        <w:rPr>
          <w:rFonts w:eastAsia="Times New Roman" w:cs="Calibri"/>
          <w:color w:val="000000"/>
          <w:lang w:val="en-GB" w:eastAsia="en-AU"/>
        </w:rPr>
        <w:t>trialling</w:t>
      </w:r>
      <w:r w:rsidRPr="00006C64">
        <w:rPr>
          <w:rFonts w:eastAsia="Times New Roman" w:cs="Calibri"/>
          <w:color w:val="000000"/>
          <w:lang w:val="en-GB" w:eastAsia="en-AU"/>
        </w:rPr>
        <w:t xml:space="preserve"> initiatives which, if successful, are then integrated into policy.</w:t>
      </w:r>
    </w:p>
    <w:p w14:paraId="009E6881" w14:textId="3561B0AF" w:rsidR="00E81CBC" w:rsidRPr="00006C64" w:rsidRDefault="00D54CEB" w:rsidP="00B66956">
      <w:pPr>
        <w:numPr>
          <w:ilvl w:val="0"/>
          <w:numId w:val="26"/>
        </w:numPr>
        <w:jc w:val="both"/>
        <w:textAlignment w:val="baseline"/>
        <w:rPr>
          <w:rFonts w:eastAsia="Times New Roman" w:cs="Calibri"/>
          <w:color w:val="000000"/>
          <w:lang w:val="en-GB" w:eastAsia="en-AU"/>
        </w:rPr>
      </w:pPr>
      <w:r w:rsidRPr="00006C64">
        <w:rPr>
          <w:rFonts w:eastAsia="Times New Roman" w:cs="Calibri"/>
          <w:color w:val="000000"/>
          <w:lang w:val="en-GB" w:eastAsia="en-AU"/>
        </w:rPr>
        <w:t>h</w:t>
      </w:r>
      <w:r w:rsidR="00E81CBC" w:rsidRPr="00006C64">
        <w:rPr>
          <w:rFonts w:eastAsia="Times New Roman" w:cs="Calibri"/>
          <w:color w:val="000000"/>
          <w:lang w:val="en-GB" w:eastAsia="en-AU"/>
        </w:rPr>
        <w:t xml:space="preserve">aving a lower staffing footprint </w:t>
      </w:r>
      <w:r w:rsidR="0003618A" w:rsidRPr="00006C64">
        <w:rPr>
          <w:rFonts w:eastAsia="Times New Roman" w:cs="Calibri"/>
          <w:color w:val="000000"/>
          <w:lang w:val="en-GB" w:eastAsia="en-AU"/>
        </w:rPr>
        <w:t xml:space="preserve">from </w:t>
      </w:r>
      <w:r w:rsidRPr="00006C64">
        <w:rPr>
          <w:rFonts w:eastAsia="Times New Roman" w:cs="Calibri"/>
          <w:color w:val="000000"/>
          <w:lang w:val="en-GB" w:eastAsia="en-AU"/>
        </w:rPr>
        <w:t xml:space="preserve">utilising a grant approach </w:t>
      </w:r>
      <w:r w:rsidR="0003618A" w:rsidRPr="00006C64">
        <w:rPr>
          <w:rFonts w:eastAsia="Times New Roman" w:cs="Calibri"/>
          <w:color w:val="000000"/>
          <w:lang w:val="en-GB" w:eastAsia="en-AU"/>
        </w:rPr>
        <w:t>than what</w:t>
      </w:r>
      <w:r w:rsidR="00E81CBC" w:rsidRPr="00006C64">
        <w:rPr>
          <w:rFonts w:eastAsia="Times New Roman" w:cs="Calibri"/>
          <w:color w:val="000000"/>
          <w:lang w:val="en-GB" w:eastAsia="en-AU"/>
        </w:rPr>
        <w:t xml:space="preserve"> would have been required to </w:t>
      </w:r>
      <w:r w:rsidR="0003618A" w:rsidRPr="00006C64">
        <w:rPr>
          <w:rFonts w:eastAsia="Times New Roman" w:cs="Calibri"/>
          <w:color w:val="000000"/>
          <w:lang w:val="en-GB" w:eastAsia="en-AU"/>
        </w:rPr>
        <w:t xml:space="preserve">directly </w:t>
      </w:r>
      <w:r w:rsidR="00E81CBC" w:rsidRPr="00006C64">
        <w:rPr>
          <w:rFonts w:eastAsia="Times New Roman" w:cs="Calibri"/>
          <w:color w:val="000000"/>
          <w:lang w:val="en-GB" w:eastAsia="en-AU"/>
        </w:rPr>
        <w:t>deliver a program across 10 provinces</w:t>
      </w:r>
      <w:r w:rsidR="0003618A" w:rsidRPr="00006C64">
        <w:rPr>
          <w:rFonts w:eastAsia="Times New Roman" w:cs="Calibri"/>
          <w:color w:val="000000"/>
          <w:lang w:val="en-GB" w:eastAsia="en-AU"/>
        </w:rPr>
        <w:t>.</w:t>
      </w:r>
    </w:p>
    <w:p w14:paraId="7FC4061B" w14:textId="217BB5F0" w:rsidR="00BA1975" w:rsidRPr="00006C64" w:rsidRDefault="007D0679" w:rsidP="00B66956">
      <w:pPr>
        <w:numPr>
          <w:ilvl w:val="0"/>
          <w:numId w:val="26"/>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Provided guidance on </w:t>
      </w:r>
      <w:r w:rsidR="00464869" w:rsidRPr="00006C64">
        <w:rPr>
          <w:rFonts w:eastAsia="Times New Roman" w:cs="Calibri"/>
          <w:color w:val="000000"/>
          <w:lang w:val="en-GB" w:eastAsia="en-AU"/>
        </w:rPr>
        <w:t xml:space="preserve">improved ways to manage HR, </w:t>
      </w:r>
      <w:r w:rsidR="006E5671" w:rsidRPr="00006C64">
        <w:rPr>
          <w:rFonts w:eastAsia="Times New Roman" w:cs="Calibri"/>
          <w:color w:val="000000"/>
          <w:lang w:val="en-GB" w:eastAsia="en-AU"/>
        </w:rPr>
        <w:t>finances,</w:t>
      </w:r>
      <w:r w:rsidR="00464869" w:rsidRPr="00006C64">
        <w:rPr>
          <w:rFonts w:eastAsia="Times New Roman" w:cs="Calibri"/>
          <w:color w:val="000000"/>
          <w:lang w:val="en-GB" w:eastAsia="en-AU"/>
        </w:rPr>
        <w:t xml:space="preserve"> and assets to support grantees</w:t>
      </w:r>
      <w:r w:rsidR="001B5043" w:rsidRPr="00006C64">
        <w:rPr>
          <w:rFonts w:eastAsia="Times New Roman" w:cs="Calibri"/>
          <w:color w:val="000000"/>
          <w:lang w:val="en-GB" w:eastAsia="en-AU"/>
        </w:rPr>
        <w:t>.</w:t>
      </w:r>
    </w:p>
    <w:p w14:paraId="6A36E600" w14:textId="48DC55C7" w:rsidR="001B5043" w:rsidRPr="00006C64" w:rsidRDefault="001B5043" w:rsidP="00B66956">
      <w:pPr>
        <w:numPr>
          <w:ilvl w:val="0"/>
          <w:numId w:val="26"/>
        </w:numPr>
        <w:jc w:val="both"/>
        <w:textAlignment w:val="baseline"/>
        <w:rPr>
          <w:rFonts w:eastAsia="Times New Roman" w:cs="Calibri"/>
          <w:color w:val="000000"/>
          <w:lang w:val="en-GB" w:eastAsia="en-AU"/>
        </w:rPr>
      </w:pPr>
      <w:r w:rsidRPr="00006C64">
        <w:rPr>
          <w:rFonts w:eastAsia="Times New Roman" w:cs="Calibri"/>
          <w:color w:val="000000"/>
          <w:lang w:val="en-GB" w:eastAsia="en-AU"/>
        </w:rPr>
        <w:lastRenderedPageBreak/>
        <w:t xml:space="preserve">Undertook joint monitoring </w:t>
      </w:r>
      <w:r w:rsidR="00252A57" w:rsidRPr="00006C64">
        <w:rPr>
          <w:rFonts w:eastAsia="Times New Roman" w:cs="Calibri"/>
          <w:color w:val="000000"/>
          <w:lang w:val="en-GB" w:eastAsia="en-AU"/>
        </w:rPr>
        <w:t>v</w:t>
      </w:r>
      <w:r w:rsidRPr="00006C64">
        <w:rPr>
          <w:rFonts w:eastAsia="Times New Roman" w:cs="Calibri"/>
          <w:color w:val="000000"/>
          <w:lang w:val="en-GB" w:eastAsia="en-AU"/>
        </w:rPr>
        <w:t xml:space="preserve">isits that included program, DOE, DFAT and </w:t>
      </w:r>
      <w:r w:rsidR="005E5EBD" w:rsidRPr="00006C64">
        <w:rPr>
          <w:rFonts w:eastAsia="Times New Roman" w:cs="Calibri"/>
          <w:color w:val="000000"/>
          <w:lang w:val="en-GB" w:eastAsia="en-AU"/>
        </w:rPr>
        <w:t>subnational government representatives – maximising the benefits obtained from the trips collectively and individually</w:t>
      </w:r>
      <w:r w:rsidR="00252A57" w:rsidRPr="00006C64">
        <w:rPr>
          <w:rFonts w:eastAsia="Times New Roman" w:cs="Calibri"/>
          <w:color w:val="000000"/>
          <w:lang w:val="en-GB" w:eastAsia="en-AU"/>
        </w:rPr>
        <w:t xml:space="preserve"> (see page 41 for more information)</w:t>
      </w:r>
      <w:r w:rsidR="005E5EBD" w:rsidRPr="00006C64">
        <w:rPr>
          <w:rFonts w:eastAsia="Times New Roman" w:cs="Calibri"/>
          <w:color w:val="000000"/>
          <w:lang w:val="en-GB" w:eastAsia="en-AU"/>
        </w:rPr>
        <w:t>.</w:t>
      </w:r>
    </w:p>
    <w:p w14:paraId="4FC98B6F" w14:textId="65819370" w:rsidR="00A97F18" w:rsidRPr="00006C64" w:rsidRDefault="00A97F18" w:rsidP="00B66956">
      <w:pPr>
        <w:numPr>
          <w:ilvl w:val="0"/>
          <w:numId w:val="26"/>
        </w:numPr>
        <w:jc w:val="both"/>
        <w:textAlignment w:val="baseline"/>
        <w:rPr>
          <w:rFonts w:eastAsia="Times New Roman" w:cs="Calibri"/>
          <w:color w:val="000000"/>
          <w:lang w:val="en-GB" w:eastAsia="en-AU"/>
        </w:rPr>
      </w:pPr>
      <w:r w:rsidRPr="00006C64">
        <w:rPr>
          <w:rFonts w:asciiTheme="majorHAnsi" w:eastAsia="Times New Roman" w:hAnsiTheme="majorHAnsi" w:cstheme="majorHAnsi"/>
          <w:color w:val="000000"/>
          <w:lang w:val="en-GB" w:eastAsia="en-AU"/>
        </w:rPr>
        <w:t xml:space="preserve">Many PPF Secretariat activities were required to be implemented using a remote model from 2020 onwards. While this limited some activities it also resulted in significant cost-savings as workshops, partner and client meetings, and engagement with </w:t>
      </w:r>
      <w:proofErr w:type="spellStart"/>
      <w:r w:rsidRPr="00006C64">
        <w:rPr>
          <w:rFonts w:asciiTheme="majorHAnsi" w:eastAsia="Times New Roman" w:hAnsiTheme="majorHAnsi" w:cstheme="majorHAnsi"/>
          <w:color w:val="000000"/>
          <w:lang w:val="en-GB" w:eastAsia="en-AU"/>
        </w:rPr>
        <w:t>GoPNG</w:t>
      </w:r>
      <w:proofErr w:type="spellEnd"/>
      <w:r w:rsidRPr="00006C64">
        <w:rPr>
          <w:rFonts w:asciiTheme="majorHAnsi" w:eastAsia="Times New Roman" w:hAnsiTheme="majorHAnsi" w:cstheme="majorHAnsi"/>
          <w:color w:val="000000"/>
          <w:lang w:val="en-GB" w:eastAsia="en-AU"/>
        </w:rPr>
        <w:t xml:space="preserve"> partners took place virtually. </w:t>
      </w:r>
    </w:p>
    <w:p w14:paraId="0ACAC5BE" w14:textId="0195D9F3" w:rsidR="003F3B31" w:rsidRPr="00006C64" w:rsidRDefault="003F3B31" w:rsidP="00B66956">
      <w:pPr>
        <w:jc w:val="both"/>
        <w:rPr>
          <w:rFonts w:eastAsia="Times New Roman" w:cs="Calibri"/>
          <w:color w:val="000000"/>
          <w:lang w:val="en-GB" w:eastAsia="en-AU"/>
        </w:rPr>
      </w:pPr>
      <w:r w:rsidRPr="00006C64">
        <w:rPr>
          <w:rFonts w:eastAsia="Times New Roman" w:cs="Calibri"/>
          <w:b/>
          <w:bCs/>
          <w:color w:val="000000"/>
          <w:lang w:val="en-GB" w:eastAsia="en-AU"/>
        </w:rPr>
        <w:t>COVID-19 integration:</w:t>
      </w:r>
      <w:r w:rsidRPr="00006C64">
        <w:rPr>
          <w:rFonts w:eastAsia="Times New Roman" w:cs="Calibri"/>
          <w:color w:val="000000"/>
          <w:lang w:val="en-GB" w:eastAsia="en-AU"/>
        </w:rPr>
        <w:t xml:space="preserve"> With the onset of the COVID-19 pandemic in 2020, the PPF Secretariat managed a rapid reallocation of Phase 1 resources to support response activities. In the second half of 2020, grantees integrated COVID-19 messaging into existing programming and continued to refine delivery approaches into 2021 for maximum efficiency in program delivery. </w:t>
      </w:r>
    </w:p>
    <w:p w14:paraId="2010C452" w14:textId="77777777" w:rsidR="003F3B31" w:rsidRPr="00006C64" w:rsidRDefault="003F3B31" w:rsidP="00B66956">
      <w:pPr>
        <w:jc w:val="both"/>
        <w:rPr>
          <w:rFonts w:eastAsia="Times New Roman" w:cs="Calibri"/>
          <w:color w:val="000000"/>
          <w:lang w:val="en-GB" w:eastAsia="en-AU"/>
        </w:rPr>
      </w:pPr>
      <w:r w:rsidRPr="00006C64">
        <w:rPr>
          <w:rFonts w:eastAsia="Times New Roman" w:cs="Calibri"/>
          <w:color w:val="000000"/>
          <w:lang w:val="en-GB" w:eastAsia="en-AU"/>
        </w:rPr>
        <w:t>For example, the RISE project integrated COVID-19 information into Module one training manuals and caregiver workshop flipbooks that targeted school Board Chairs, TICs, teachers, and parents/caregivers. Book categories selected for reading club and classroom library book banks included Health and WASH related COVID-19 prevention topics. The RISE project also distributed awareness raising and awareness materials in locations that would not otherwise receive materials prepared for distribution in EERRP target districts. </w:t>
      </w:r>
    </w:p>
    <w:p w14:paraId="05E88C14" w14:textId="3DE28CC8" w:rsidR="003F3B31" w:rsidRPr="00006C64" w:rsidRDefault="003F3B31" w:rsidP="008467F2">
      <w:pPr>
        <w:jc w:val="both"/>
        <w:rPr>
          <w:rFonts w:eastAsia="Times New Roman" w:cs="Calibri"/>
          <w:color w:val="000000"/>
          <w:lang w:val="en-GB" w:eastAsia="en-AU"/>
        </w:rPr>
      </w:pPr>
      <w:r w:rsidRPr="00006C64">
        <w:rPr>
          <w:rFonts w:eastAsia="Times New Roman" w:cs="Calibri"/>
          <w:color w:val="000000"/>
          <w:lang w:val="en-GB" w:eastAsia="en-AU"/>
        </w:rPr>
        <w:t>Challenges associated with the COVID-19 pandemic increased innovation and creativity in programming. Many activities which were previously delivered face to face were implemented successfully using a remote model.  </w:t>
      </w:r>
      <w:r w:rsidRPr="00006C64">
        <w:rPr>
          <w:rFonts w:asciiTheme="majorHAnsi" w:eastAsia="Times New Roman" w:hAnsiTheme="majorHAnsi" w:cstheme="majorHAnsi"/>
          <w:color w:val="000000"/>
          <w:lang w:val="en-GB" w:eastAsia="en-AU"/>
        </w:rPr>
        <w:t> </w:t>
      </w:r>
    </w:p>
    <w:p w14:paraId="1ECA8F1A" w14:textId="57E8DA36" w:rsidR="002D63F5" w:rsidRPr="00006C64" w:rsidRDefault="00CC5092" w:rsidP="00CC5092">
      <w:pPr>
        <w:pStyle w:val="Heading2"/>
        <w:rPr>
          <w:lang w:val="en-GB"/>
        </w:rPr>
      </w:pPr>
      <w:bookmarkStart w:id="63" w:name="_Toc105771733"/>
      <w:r w:rsidRPr="00006C64">
        <w:rPr>
          <w:lang w:val="en-GB"/>
        </w:rPr>
        <w:t>Gender, Disability, ands Social Inclusion (GEDSI)</w:t>
      </w:r>
      <w:bookmarkEnd w:id="63"/>
    </w:p>
    <w:p w14:paraId="2E5742AF" w14:textId="24113C47" w:rsidR="00351894" w:rsidRPr="00006C64" w:rsidRDefault="00351894" w:rsidP="00351894">
      <w:pPr>
        <w:jc w:val="both"/>
        <w:rPr>
          <w:rFonts w:eastAsia="Times New Roman" w:cs="Calibri"/>
          <w:color w:val="000000"/>
          <w:lang w:val="en-GB" w:eastAsia="en-AU"/>
        </w:rPr>
      </w:pPr>
      <w:r w:rsidRPr="00006C64">
        <w:rPr>
          <w:rFonts w:eastAsia="Times New Roman" w:cs="Calibri"/>
          <w:color w:val="000000"/>
          <w:lang w:val="en-GB" w:eastAsia="en-AU"/>
        </w:rPr>
        <w:t>Since program inception, the PPF program has sought to mainstream GE</w:t>
      </w:r>
      <w:r w:rsidR="00702876" w:rsidRPr="00006C64">
        <w:rPr>
          <w:rFonts w:eastAsia="Times New Roman" w:cs="Calibri"/>
          <w:color w:val="000000"/>
          <w:lang w:val="en-GB" w:eastAsia="en-AU"/>
        </w:rPr>
        <w:t>D</w:t>
      </w:r>
      <w:r w:rsidRPr="00006C64">
        <w:rPr>
          <w:rFonts w:eastAsia="Times New Roman" w:cs="Calibri"/>
          <w:color w:val="000000"/>
          <w:lang w:val="en-GB" w:eastAsia="en-AU"/>
        </w:rPr>
        <w:t>SI through all its grant management and programmatic functions. The inclusion of GE</w:t>
      </w:r>
      <w:r w:rsidR="00702876" w:rsidRPr="00006C64">
        <w:rPr>
          <w:rFonts w:eastAsia="Times New Roman" w:cs="Calibri"/>
          <w:color w:val="000000"/>
          <w:lang w:val="en-GB" w:eastAsia="en-AU"/>
        </w:rPr>
        <w:t>D</w:t>
      </w:r>
      <w:r w:rsidRPr="00006C64">
        <w:rPr>
          <w:rFonts w:eastAsia="Times New Roman" w:cs="Calibri"/>
          <w:color w:val="000000"/>
          <w:lang w:val="en-GB" w:eastAsia="en-AU"/>
        </w:rPr>
        <w:t xml:space="preserve">SI was a requirement of each grant, and </w:t>
      </w:r>
      <w:r w:rsidR="004B419C" w:rsidRPr="00006C64">
        <w:rPr>
          <w:rFonts w:eastAsia="Times New Roman" w:cs="Calibri"/>
          <w:color w:val="000000"/>
          <w:lang w:val="en-GB" w:eastAsia="en-AU"/>
        </w:rPr>
        <w:t xml:space="preserve">in Phase 1 </w:t>
      </w:r>
      <w:r w:rsidRPr="00006C64">
        <w:rPr>
          <w:rFonts w:eastAsia="Times New Roman" w:cs="Calibri"/>
          <w:color w:val="000000"/>
          <w:lang w:val="en-GB" w:eastAsia="en-AU"/>
        </w:rPr>
        <w:t>each consortium had independence in how they chose to address this key issue. While each consortium undertook activities and complied with grant requirements, the independence provided to design their own approach resulted in a diversity in design, implementation and analysis that made it difficult for PPF to analyse information, especially at the combined program level.</w:t>
      </w:r>
    </w:p>
    <w:p w14:paraId="64A5FFED" w14:textId="16505FD3" w:rsidR="00351894" w:rsidRPr="00006C64" w:rsidRDefault="00351894" w:rsidP="00351894">
      <w:pPr>
        <w:jc w:val="both"/>
        <w:rPr>
          <w:rFonts w:eastAsia="Times New Roman" w:cs="Calibri"/>
          <w:sz w:val="24"/>
          <w:szCs w:val="24"/>
          <w:lang w:val="en-GB" w:eastAsia="en-AU"/>
        </w:rPr>
      </w:pPr>
      <w:r w:rsidRPr="00006C64">
        <w:rPr>
          <w:rFonts w:eastAsia="Times New Roman" w:cs="Calibri"/>
          <w:color w:val="000000"/>
          <w:lang w:val="en-GB" w:eastAsia="en-AU"/>
        </w:rPr>
        <w:t xml:space="preserve">To address this, </w:t>
      </w:r>
      <w:r w:rsidR="004B419C" w:rsidRPr="00006C64">
        <w:rPr>
          <w:rFonts w:eastAsia="Times New Roman" w:cs="Calibri"/>
          <w:color w:val="000000"/>
          <w:lang w:val="en-GB" w:eastAsia="en-AU"/>
        </w:rPr>
        <w:t>and in response to the MTR</w:t>
      </w:r>
      <w:r w:rsidR="006501BB" w:rsidRPr="00006C64">
        <w:rPr>
          <w:rFonts w:eastAsia="Times New Roman" w:cs="Calibri"/>
          <w:color w:val="000000"/>
          <w:lang w:val="en-GB" w:eastAsia="en-AU"/>
        </w:rPr>
        <w:t>,</w:t>
      </w:r>
      <w:r w:rsidR="00213B24" w:rsidRPr="00006C64">
        <w:rPr>
          <w:rFonts w:eastAsia="Times New Roman" w:cs="Calibri"/>
          <w:color w:val="000000"/>
          <w:lang w:val="en-GB" w:eastAsia="en-AU"/>
        </w:rPr>
        <w:t xml:space="preserve"> </w:t>
      </w:r>
      <w:r w:rsidRPr="00006C64">
        <w:rPr>
          <w:rFonts w:eastAsia="Times New Roman" w:cs="Calibri"/>
          <w:color w:val="000000"/>
          <w:lang w:val="en-GB" w:eastAsia="en-AU"/>
        </w:rPr>
        <w:t xml:space="preserve">the program hosted a workshop </w:t>
      </w:r>
      <w:r w:rsidR="00FA0374" w:rsidRPr="00006C64">
        <w:rPr>
          <w:rFonts w:eastAsia="Times New Roman" w:cs="Calibri"/>
          <w:color w:val="000000"/>
          <w:lang w:val="en-GB" w:eastAsia="en-AU"/>
        </w:rPr>
        <w:t>with</w:t>
      </w:r>
      <w:r w:rsidRPr="00006C64">
        <w:rPr>
          <w:rFonts w:eastAsia="Times New Roman" w:cs="Calibri"/>
          <w:color w:val="000000"/>
          <w:lang w:val="en-GB" w:eastAsia="en-AU"/>
        </w:rPr>
        <w:t xml:space="preserve"> all partners to explore their approach to GE</w:t>
      </w:r>
      <w:r w:rsidR="00FA0374" w:rsidRPr="00006C64">
        <w:rPr>
          <w:rFonts w:eastAsia="Times New Roman" w:cs="Calibri"/>
          <w:color w:val="000000"/>
          <w:lang w:val="en-GB" w:eastAsia="en-AU"/>
        </w:rPr>
        <w:t>D</w:t>
      </w:r>
      <w:r w:rsidRPr="00006C64">
        <w:rPr>
          <w:rFonts w:eastAsia="Times New Roman" w:cs="Calibri"/>
          <w:color w:val="000000"/>
          <w:lang w:val="en-GB" w:eastAsia="en-AU"/>
        </w:rPr>
        <w:t>SI in their project</w:t>
      </w:r>
      <w:r w:rsidR="00FA0374" w:rsidRPr="00006C64">
        <w:rPr>
          <w:rFonts w:eastAsia="Times New Roman" w:cs="Calibri"/>
          <w:color w:val="000000"/>
          <w:lang w:val="en-GB" w:eastAsia="en-AU"/>
        </w:rPr>
        <w:t>s</w:t>
      </w:r>
      <w:r w:rsidRPr="00006C64">
        <w:rPr>
          <w:rFonts w:eastAsia="Times New Roman" w:cs="Calibri"/>
          <w:color w:val="000000"/>
          <w:lang w:val="en-GB" w:eastAsia="en-AU"/>
        </w:rPr>
        <w:t xml:space="preserve">. In addition, the GESI unit within the PAGP </w:t>
      </w:r>
      <w:r w:rsidR="00520626" w:rsidRPr="00006C64">
        <w:rPr>
          <w:rFonts w:eastAsia="Times New Roman" w:cs="Calibri"/>
          <w:color w:val="000000"/>
          <w:lang w:val="en-GB" w:eastAsia="en-AU"/>
        </w:rPr>
        <w:t>F</w:t>
      </w:r>
      <w:r w:rsidRPr="00006C64">
        <w:rPr>
          <w:rFonts w:eastAsia="Times New Roman" w:cs="Calibri"/>
          <w:color w:val="000000"/>
          <w:lang w:val="en-GB" w:eastAsia="en-AU"/>
        </w:rPr>
        <w:t>acility also undertook an analysis that highlighted the status of GE</w:t>
      </w:r>
      <w:r w:rsidR="00FA0374" w:rsidRPr="00006C64">
        <w:rPr>
          <w:rFonts w:eastAsia="Times New Roman" w:cs="Calibri"/>
          <w:color w:val="000000"/>
          <w:lang w:val="en-GB" w:eastAsia="en-AU"/>
        </w:rPr>
        <w:t>D</w:t>
      </w:r>
      <w:r w:rsidRPr="00006C64">
        <w:rPr>
          <w:rFonts w:eastAsia="Times New Roman" w:cs="Calibri"/>
          <w:color w:val="000000"/>
          <w:lang w:val="en-GB" w:eastAsia="en-AU"/>
        </w:rPr>
        <w:t>SI mainstreaming across the education program. </w:t>
      </w:r>
    </w:p>
    <w:p w14:paraId="2E244BE7" w14:textId="1738D529" w:rsidR="00351894" w:rsidRPr="00006C64" w:rsidRDefault="00213B24" w:rsidP="009F326F">
      <w:pPr>
        <w:jc w:val="both"/>
        <w:rPr>
          <w:rFonts w:asciiTheme="majorHAnsi" w:hAnsiTheme="majorHAnsi" w:cstheme="majorHAnsi"/>
          <w:lang w:val="en-GB"/>
        </w:rPr>
      </w:pPr>
      <w:r w:rsidRPr="00006C64">
        <w:rPr>
          <w:rFonts w:cs="Calibri"/>
          <w:lang w:val="en-GB"/>
        </w:rPr>
        <w:t>As a result of this consultation</w:t>
      </w:r>
      <w:r w:rsidR="008F6C74" w:rsidRPr="00006C64">
        <w:rPr>
          <w:rFonts w:cs="Calibri"/>
          <w:lang w:val="en-GB"/>
        </w:rPr>
        <w:t>, i</w:t>
      </w:r>
      <w:r w:rsidR="00351894" w:rsidRPr="00006C64">
        <w:rPr>
          <w:rFonts w:cs="Calibri"/>
          <w:lang w:val="en-GB"/>
        </w:rPr>
        <w:t xml:space="preserve">n May 2021, a PPF </w:t>
      </w:r>
      <w:r w:rsidR="00351894" w:rsidRPr="00006C64">
        <w:rPr>
          <w:rFonts w:cs="Calibri"/>
          <w:i/>
          <w:iCs/>
          <w:lang w:val="en-GB"/>
        </w:rPr>
        <w:t>Gender Equity, Disability, and Social Inclusion (GEDSI) Action Plan</w:t>
      </w:r>
      <w:r w:rsidR="00351894" w:rsidRPr="00006C64">
        <w:rPr>
          <w:rFonts w:cs="Calibri"/>
          <w:lang w:val="en-GB"/>
        </w:rPr>
        <w:t xml:space="preserve"> was developed</w:t>
      </w:r>
      <w:r w:rsidR="006A6358" w:rsidRPr="00006C64">
        <w:rPr>
          <w:rFonts w:cs="Calibri"/>
          <w:lang w:val="en-GB"/>
        </w:rPr>
        <w:t xml:space="preserve"> and implemented fully</w:t>
      </w:r>
      <w:r w:rsidR="00351894" w:rsidRPr="00006C64">
        <w:rPr>
          <w:rFonts w:cs="Calibri"/>
          <w:lang w:val="en-GB"/>
        </w:rPr>
        <w:t>. Th</w:t>
      </w:r>
      <w:r w:rsidR="006A6358" w:rsidRPr="00006C64">
        <w:rPr>
          <w:rFonts w:cs="Calibri"/>
          <w:lang w:val="en-GB"/>
        </w:rPr>
        <w:t>e</w:t>
      </w:r>
      <w:r w:rsidR="00351894" w:rsidRPr="00006C64">
        <w:rPr>
          <w:rFonts w:cs="Calibri"/>
          <w:lang w:val="en-GB"/>
        </w:rPr>
        <w:t xml:space="preserve"> plan outlined </w:t>
      </w:r>
      <w:r w:rsidR="00D71FDB" w:rsidRPr="00006C64">
        <w:rPr>
          <w:rFonts w:cs="Calibri"/>
          <w:lang w:val="en-GB"/>
        </w:rPr>
        <w:t xml:space="preserve">the </w:t>
      </w:r>
      <w:r w:rsidR="00351894" w:rsidRPr="00006C64">
        <w:rPr>
          <w:rFonts w:cs="Calibri"/>
          <w:lang w:val="en-GB"/>
        </w:rPr>
        <w:t>actions for the remainder of the</w:t>
      </w:r>
      <w:r w:rsidR="00351894" w:rsidRPr="00006C64">
        <w:rPr>
          <w:rFonts w:asciiTheme="majorHAnsi" w:hAnsiTheme="majorHAnsi" w:cstheme="majorHAnsi"/>
          <w:lang w:val="en-GB"/>
        </w:rPr>
        <w:t xml:space="preserve"> program to strengthen data collection, analysis, and reporting of GEDSI outcomes and lessons learned. </w:t>
      </w:r>
    </w:p>
    <w:p w14:paraId="701A4E43" w14:textId="3ADCE8DA" w:rsidR="00E861FF" w:rsidRPr="00006C64" w:rsidRDefault="00E861FF" w:rsidP="00E861FF">
      <w:pPr>
        <w:pStyle w:val="Heading2"/>
        <w:numPr>
          <w:ilvl w:val="2"/>
          <w:numId w:val="2"/>
        </w:numPr>
        <w:rPr>
          <w:lang w:val="en-GB"/>
        </w:rPr>
      </w:pPr>
      <w:bookmarkStart w:id="64" w:name="_Toc105771734"/>
      <w:r w:rsidRPr="00006C64">
        <w:rPr>
          <w:lang w:val="en-GB"/>
        </w:rPr>
        <w:t>Consortia projects</w:t>
      </w:r>
      <w:bookmarkEnd w:id="64"/>
      <w:r w:rsidR="00C310D3" w:rsidRPr="00006C64">
        <w:rPr>
          <w:lang w:val="en-GB"/>
        </w:rPr>
        <w:t xml:space="preserve"> </w:t>
      </w:r>
    </w:p>
    <w:p w14:paraId="7A606733" w14:textId="174CA70B" w:rsidR="00D13D98" w:rsidRPr="00006C64" w:rsidRDefault="00C310D3" w:rsidP="00D13D98">
      <w:pPr>
        <w:jc w:val="both"/>
        <w:rPr>
          <w:rFonts w:eastAsia="Times New Roman" w:cs="Calibri"/>
          <w:color w:val="000000"/>
          <w:lang w:val="en-GB" w:eastAsia="en-AU"/>
        </w:rPr>
      </w:pPr>
      <w:r w:rsidRPr="00006C64">
        <w:rPr>
          <w:rFonts w:eastAsia="Times New Roman" w:cs="Calibri"/>
          <w:color w:val="000000"/>
          <w:lang w:val="en-GB" w:eastAsia="en-AU"/>
        </w:rPr>
        <w:t xml:space="preserve">The grants with each consortia required that GEDSI be integrated throughout all </w:t>
      </w:r>
      <w:r w:rsidR="00A00E46" w:rsidRPr="00006C64">
        <w:rPr>
          <w:rFonts w:eastAsia="Times New Roman" w:cs="Calibri"/>
          <w:color w:val="000000"/>
          <w:lang w:val="en-GB" w:eastAsia="en-AU"/>
        </w:rPr>
        <w:t>activities but</w:t>
      </w:r>
      <w:r w:rsidRPr="00006C64">
        <w:rPr>
          <w:rFonts w:eastAsia="Times New Roman" w:cs="Calibri"/>
          <w:color w:val="000000"/>
          <w:lang w:val="en-GB" w:eastAsia="en-AU"/>
        </w:rPr>
        <w:t xml:space="preserve"> did not specify any </w:t>
      </w:r>
      <w:r w:rsidR="00351C80" w:rsidRPr="00006C64">
        <w:rPr>
          <w:rFonts w:eastAsia="Times New Roman" w:cs="Calibri"/>
          <w:color w:val="000000"/>
          <w:lang w:val="en-GB" w:eastAsia="en-AU"/>
        </w:rPr>
        <w:t xml:space="preserve">budget </w:t>
      </w:r>
      <w:r w:rsidR="00520626" w:rsidRPr="00006C64">
        <w:rPr>
          <w:rFonts w:eastAsia="Times New Roman" w:cs="Calibri"/>
          <w:color w:val="000000"/>
          <w:lang w:val="en-GB" w:eastAsia="en-AU"/>
        </w:rPr>
        <w:t>allocations</w:t>
      </w:r>
      <w:r w:rsidRPr="00006C64">
        <w:rPr>
          <w:rFonts w:eastAsia="Times New Roman" w:cs="Calibri"/>
          <w:color w:val="000000"/>
          <w:lang w:val="en-GB" w:eastAsia="en-AU"/>
        </w:rPr>
        <w:t xml:space="preserve">. However, </w:t>
      </w:r>
      <w:r w:rsidR="00D13D98" w:rsidRPr="00006C64">
        <w:rPr>
          <w:rFonts w:eastAsia="Times New Roman" w:cs="Calibri"/>
          <w:color w:val="000000"/>
          <w:lang w:val="en-GB" w:eastAsia="en-AU"/>
        </w:rPr>
        <w:t>GEDSI</w:t>
      </w:r>
      <w:r w:rsidR="00A00E46" w:rsidRPr="00006C64">
        <w:rPr>
          <w:rFonts w:eastAsia="Times New Roman" w:cs="Calibri"/>
          <w:color w:val="000000"/>
          <w:lang w:val="en-GB" w:eastAsia="en-AU"/>
        </w:rPr>
        <w:t xml:space="preserve"> activities</w:t>
      </w:r>
      <w:r w:rsidR="00D13D98" w:rsidRPr="00006C64">
        <w:rPr>
          <w:rFonts w:eastAsia="Times New Roman" w:cs="Calibri"/>
          <w:color w:val="000000"/>
          <w:lang w:val="en-GB" w:eastAsia="en-AU"/>
        </w:rPr>
        <w:t xml:space="preserve"> were integral to all interventions undertaken by the three projects </w:t>
      </w:r>
      <w:r w:rsidR="00520626" w:rsidRPr="00006C64">
        <w:rPr>
          <w:rFonts w:eastAsia="Times New Roman" w:cs="Calibri"/>
          <w:color w:val="000000"/>
          <w:lang w:val="en-GB" w:eastAsia="en-AU"/>
        </w:rPr>
        <w:t xml:space="preserve">and </w:t>
      </w:r>
      <w:r w:rsidR="00D13D98" w:rsidRPr="00006C64">
        <w:rPr>
          <w:rFonts w:eastAsia="Times New Roman" w:cs="Calibri"/>
          <w:color w:val="000000"/>
          <w:lang w:val="en-GB" w:eastAsia="en-AU"/>
        </w:rPr>
        <w:t>was mainstreamed in all levels of the projects, along with specific interventions to improve gender equality and improve girls’ inclusion.</w:t>
      </w:r>
    </w:p>
    <w:p w14:paraId="5F640EE7" w14:textId="77777777" w:rsidR="00D13D98" w:rsidRPr="00006C64" w:rsidRDefault="00D13D98" w:rsidP="00D13D98">
      <w:pPr>
        <w:jc w:val="both"/>
        <w:rPr>
          <w:rFonts w:ascii="Times New Roman" w:eastAsia="Times New Roman" w:hAnsi="Times New Roman" w:cs="Times New Roman"/>
          <w:color w:val="C00000"/>
          <w:sz w:val="24"/>
          <w:szCs w:val="24"/>
          <w:lang w:val="en-GB" w:eastAsia="en-AU"/>
        </w:rPr>
      </w:pPr>
      <w:r w:rsidRPr="00006C64">
        <w:rPr>
          <w:rFonts w:eastAsia="Times New Roman" w:cs="Calibri"/>
          <w:b/>
          <w:bCs/>
          <w:color w:val="C00000"/>
          <w:lang w:val="en-GB" w:eastAsia="en-AU"/>
        </w:rPr>
        <w:t>In training:</w:t>
      </w:r>
    </w:p>
    <w:p w14:paraId="1C9CAC08" w14:textId="5B4A5C72" w:rsidR="00D13D98" w:rsidRPr="00006C64" w:rsidRDefault="00D13D98" w:rsidP="00412D11">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The PKS project delivered multi-day, GEDSI training to all its staff to ensure everyone had a clear understanding for effective implementation through all stages of program delivery. The </w:t>
      </w:r>
      <w:r w:rsidRPr="00006C64">
        <w:rPr>
          <w:rFonts w:eastAsia="Times New Roman" w:cs="Calibri"/>
          <w:color w:val="000000"/>
          <w:lang w:val="en-GB" w:eastAsia="en-AU"/>
        </w:rPr>
        <w:lastRenderedPageBreak/>
        <w:t>PKS team also worked in collaboration with Callan services specialized staff to deliver training sessions on disability inclusion. Callan services provided training to teachers, school boards and community members in areas such as identifying persons with special needs, basic applications of community-based rehabilitation and home care, and referral pathways for quality services in care.</w:t>
      </w:r>
    </w:p>
    <w:p w14:paraId="418068E7" w14:textId="2C16B17E" w:rsidR="00D13D98" w:rsidRPr="00006C64" w:rsidRDefault="00D13D98" w:rsidP="00412D11">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The RISE project mitigated the risks of women's involvement in project activities through initiatives such as ensuring teacher trainings were held in districts closer to their home to reduce travel and maintain communication with their spouses. Baby carers and children under the age of two were allowed to accompany their mothers to training.</w:t>
      </w:r>
    </w:p>
    <w:p w14:paraId="76453005" w14:textId="7D446C7C" w:rsidR="00D13D98" w:rsidRPr="00006C64" w:rsidRDefault="00D13D98" w:rsidP="00412D11">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The</w:t>
      </w:r>
      <w:r w:rsidR="00202393" w:rsidRPr="00006C64">
        <w:rPr>
          <w:rFonts w:eastAsia="Times New Roman" w:cs="Calibri"/>
          <w:color w:val="000000"/>
          <w:lang w:val="en-GB" w:eastAsia="en-AU"/>
        </w:rPr>
        <w:t xml:space="preserve"> </w:t>
      </w:r>
      <w:r w:rsidRPr="00006C64">
        <w:rPr>
          <w:rFonts w:eastAsia="Times New Roman" w:cs="Calibri"/>
          <w:color w:val="000000"/>
          <w:lang w:val="en-GB" w:eastAsia="en-AU"/>
        </w:rPr>
        <w:t xml:space="preserve">T4E project held a particular design focus to support and promote female </w:t>
      </w:r>
      <w:r w:rsidR="00DB408C" w:rsidRPr="00006C64">
        <w:rPr>
          <w:rFonts w:eastAsia="Times New Roman" w:cs="Calibri"/>
          <w:color w:val="000000"/>
          <w:lang w:val="en-GB" w:eastAsia="en-AU"/>
        </w:rPr>
        <w:t>teachers’</w:t>
      </w:r>
      <w:r w:rsidRPr="00006C64">
        <w:rPr>
          <w:rFonts w:eastAsia="Times New Roman" w:cs="Calibri"/>
          <w:color w:val="000000"/>
          <w:lang w:val="en-GB" w:eastAsia="en-AU"/>
        </w:rPr>
        <w:t xml:space="preserve"> participation, enhance women's voices, and legitimize women as leaders in the education space. The project deliberately encouraged female participation in project activities as much as possible in community awareness sessions and group discussions. While project staff carefully facilitated women's voices and advocate for women representatives.</w:t>
      </w:r>
    </w:p>
    <w:p w14:paraId="5750224E" w14:textId="54D67DA3" w:rsidR="00D13D98" w:rsidRPr="00006C64" w:rsidRDefault="00D13D98" w:rsidP="002334D7">
      <w:pPr>
        <w:ind w:left="720"/>
        <w:jc w:val="both"/>
        <w:rPr>
          <w:rFonts w:eastAsia="Times New Roman" w:cs="Calibri"/>
          <w:color w:val="000000"/>
          <w:lang w:val="en-GB" w:eastAsia="en-AU"/>
        </w:rPr>
      </w:pPr>
      <w:r w:rsidRPr="00006C64">
        <w:rPr>
          <w:rFonts w:eastAsia="Times New Roman" w:cs="Calibri"/>
          <w:color w:val="000000"/>
          <w:lang w:val="en-GB" w:eastAsia="en-AU"/>
        </w:rPr>
        <w:t xml:space="preserve">As a result of this participation female teachers have assumed leadership roles in their communities. There has been an increase in the number of female teachers appointed as </w:t>
      </w:r>
      <w:r w:rsidR="00681E17" w:rsidRPr="00006C64">
        <w:rPr>
          <w:rFonts w:eastAsia="Times New Roman" w:cs="Calibri"/>
          <w:color w:val="000000"/>
          <w:lang w:val="en-GB" w:eastAsia="en-AU"/>
        </w:rPr>
        <w:t>TIC</w:t>
      </w:r>
      <w:r w:rsidRPr="00006C64">
        <w:rPr>
          <w:rFonts w:eastAsia="Times New Roman" w:cs="Calibri"/>
          <w:color w:val="000000"/>
          <w:lang w:val="en-GB" w:eastAsia="en-AU"/>
        </w:rPr>
        <w:t xml:space="preserve">, and in all three provinces women have been elected </w:t>
      </w:r>
      <w:r w:rsidR="00635402" w:rsidRPr="00006C64">
        <w:rPr>
          <w:rFonts w:eastAsia="Times New Roman" w:cs="Calibri"/>
          <w:color w:val="000000"/>
          <w:lang w:val="en-GB" w:eastAsia="en-AU"/>
        </w:rPr>
        <w:t>to</w:t>
      </w:r>
      <w:r w:rsidRPr="00006C64">
        <w:rPr>
          <w:rFonts w:eastAsia="Times New Roman" w:cs="Calibri"/>
          <w:color w:val="000000"/>
          <w:lang w:val="en-GB" w:eastAsia="en-AU"/>
        </w:rPr>
        <w:t xml:space="preserve"> school board leadership positions, </w:t>
      </w:r>
      <w:r w:rsidR="00FE5CBD" w:rsidRPr="00006C64">
        <w:rPr>
          <w:rFonts w:eastAsia="Times New Roman" w:cs="Calibri"/>
          <w:color w:val="000000"/>
          <w:lang w:val="en-GB" w:eastAsia="en-AU"/>
        </w:rPr>
        <w:t>for the first time</w:t>
      </w:r>
      <w:r w:rsidRPr="00006C64">
        <w:rPr>
          <w:rFonts w:eastAsia="Times New Roman" w:cs="Calibri"/>
          <w:color w:val="000000"/>
          <w:lang w:val="en-GB" w:eastAsia="en-AU"/>
        </w:rPr>
        <w:t>.</w:t>
      </w:r>
    </w:p>
    <w:p w14:paraId="29EB723F" w14:textId="3FC14E94" w:rsidR="00CD46C4" w:rsidRPr="00006C64" w:rsidRDefault="00CD46C4" w:rsidP="00CD46C4">
      <w:pPr>
        <w:jc w:val="both"/>
        <w:rPr>
          <w:rFonts w:eastAsia="Times New Roman" w:cs="Calibri"/>
          <w:b/>
          <w:bCs/>
          <w:color w:val="C00000"/>
          <w:lang w:val="en-GB" w:eastAsia="en-AU"/>
        </w:rPr>
      </w:pPr>
      <w:r w:rsidRPr="00006C64">
        <w:rPr>
          <w:rFonts w:eastAsia="Times New Roman" w:cs="Calibri"/>
          <w:b/>
          <w:bCs/>
          <w:color w:val="C00000"/>
          <w:lang w:val="en-GB" w:eastAsia="en-AU"/>
        </w:rPr>
        <w:t>Results of training:</w:t>
      </w:r>
    </w:p>
    <w:p w14:paraId="1ECE514E" w14:textId="7DA3F20E" w:rsidR="00CD46C4" w:rsidRPr="00006C64" w:rsidRDefault="00695A10" w:rsidP="00CD46C4">
      <w:pPr>
        <w:jc w:val="both"/>
        <w:rPr>
          <w:rFonts w:eastAsia="Times New Roman" w:cs="Calibri"/>
          <w:color w:val="000000"/>
          <w:lang w:val="en-GB" w:eastAsia="en-AU"/>
        </w:rPr>
      </w:pPr>
      <w:r w:rsidRPr="00006C64">
        <w:rPr>
          <w:rFonts w:eastAsia="Times New Roman" w:cs="Calibri"/>
          <w:color w:val="000000"/>
          <w:lang w:val="en-GB" w:eastAsia="en-AU"/>
        </w:rPr>
        <w:t xml:space="preserve">Based on lessons observed during the </w:t>
      </w:r>
      <w:proofErr w:type="spellStart"/>
      <w:r w:rsidRPr="00006C64">
        <w:rPr>
          <w:rFonts w:eastAsia="Times New Roman" w:cs="Calibri"/>
          <w:color w:val="000000"/>
          <w:lang w:val="en-GB" w:eastAsia="en-AU"/>
        </w:rPr>
        <w:t>endline</w:t>
      </w:r>
      <w:proofErr w:type="spellEnd"/>
      <w:r w:rsidRPr="00006C64">
        <w:rPr>
          <w:rFonts w:eastAsia="Times New Roman" w:cs="Calibri"/>
          <w:color w:val="000000"/>
          <w:lang w:val="en-GB" w:eastAsia="en-AU"/>
        </w:rPr>
        <w:t xml:space="preserve"> evaluation, moderate change is evident in </w:t>
      </w:r>
      <w:r w:rsidR="00D03EF7" w:rsidRPr="00006C64">
        <w:rPr>
          <w:rFonts w:eastAsia="Times New Roman" w:cs="Calibri"/>
          <w:color w:val="000000"/>
          <w:lang w:val="en-GB" w:eastAsia="en-AU"/>
        </w:rPr>
        <w:t>teachers’</w:t>
      </w:r>
      <w:r w:rsidRPr="00006C64">
        <w:rPr>
          <w:rFonts w:eastAsia="Times New Roman" w:cs="Calibri"/>
          <w:color w:val="000000"/>
          <w:lang w:val="en-GB" w:eastAsia="en-AU"/>
        </w:rPr>
        <w:t xml:space="preserve"> </w:t>
      </w:r>
      <w:r w:rsidR="00156514" w:rsidRPr="00006C64">
        <w:rPr>
          <w:rFonts w:eastAsia="Times New Roman" w:cs="Calibri"/>
          <w:color w:val="000000"/>
          <w:lang w:val="en-GB" w:eastAsia="en-AU"/>
        </w:rPr>
        <w:t xml:space="preserve">approach to gender and disability inclusion. In CARE’s program areas, teachers </w:t>
      </w:r>
      <w:r w:rsidR="000376C7" w:rsidRPr="00006C64">
        <w:rPr>
          <w:rFonts w:eastAsia="Times New Roman" w:cs="Calibri"/>
          <w:color w:val="000000"/>
          <w:lang w:val="en-GB" w:eastAsia="en-AU"/>
        </w:rPr>
        <w:t>who received the training were more likely (in 60 percent of observations) to ensure equal participation of boys and girls.</w:t>
      </w:r>
      <w:r w:rsidR="007F77A7" w:rsidRPr="00006C64">
        <w:rPr>
          <w:rFonts w:eastAsia="Times New Roman" w:cs="Calibri"/>
          <w:color w:val="000000"/>
          <w:lang w:val="en-GB" w:eastAsia="en-AU"/>
        </w:rPr>
        <w:t xml:space="preserve"> By comparison, this was only evident in 50 percent of the observations. </w:t>
      </w:r>
      <w:r w:rsidR="000376C7" w:rsidRPr="00006C64">
        <w:rPr>
          <w:rFonts w:eastAsia="Times New Roman" w:cs="Calibri"/>
          <w:color w:val="000000"/>
          <w:lang w:val="en-GB" w:eastAsia="en-AU"/>
        </w:rPr>
        <w:t xml:space="preserve"> </w:t>
      </w:r>
    </w:p>
    <w:p w14:paraId="55749335" w14:textId="77777777" w:rsidR="00D93A6E" w:rsidRPr="00006C64" w:rsidRDefault="00D93A6E" w:rsidP="00D93A6E">
      <w:pPr>
        <w:keepNext/>
        <w:jc w:val="both"/>
        <w:rPr>
          <w:lang w:val="en-GB"/>
        </w:rPr>
      </w:pPr>
      <w:r w:rsidRPr="00006C64">
        <w:rPr>
          <w:noProof/>
          <w:lang w:val="en-GB"/>
        </w:rPr>
        <w:drawing>
          <wp:inline distT="0" distB="0" distL="0" distR="0" wp14:anchorId="3E4C0966" wp14:editId="6AD7237E">
            <wp:extent cx="3308350" cy="2405623"/>
            <wp:effectExtent l="0" t="0" r="6350" b="0"/>
            <wp:docPr id="11" name="Picture 11" descr="Chart, bar chart&#10;&#10;Teachers ability to ensure equal participation of boys and girls by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bar chart&#10;&#10;Teachers ability to ensure equal participation of boys and girls by treatment"/>
                    <pic:cNvPicPr/>
                  </pic:nvPicPr>
                  <pic:blipFill>
                    <a:blip r:embed="rId95"/>
                    <a:stretch>
                      <a:fillRect/>
                    </a:stretch>
                  </pic:blipFill>
                  <pic:spPr>
                    <a:xfrm>
                      <a:off x="0" y="0"/>
                      <a:ext cx="3311652" cy="2408024"/>
                    </a:xfrm>
                    <a:prstGeom prst="rect">
                      <a:avLst/>
                    </a:prstGeom>
                  </pic:spPr>
                </pic:pic>
              </a:graphicData>
            </a:graphic>
          </wp:inline>
        </w:drawing>
      </w:r>
    </w:p>
    <w:p w14:paraId="1325F621" w14:textId="226EF0FC" w:rsidR="00156514" w:rsidRPr="00006C64" w:rsidRDefault="00D93A6E" w:rsidP="00D93A6E">
      <w:pPr>
        <w:pStyle w:val="Caption"/>
        <w:jc w:val="both"/>
        <w:rPr>
          <w:lang w:val="en-GB"/>
        </w:rPr>
      </w:pPr>
      <w:bookmarkStart w:id="65" w:name="_Toc99960905"/>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18</w:t>
      </w:r>
      <w:r w:rsidRPr="00006C64">
        <w:rPr>
          <w:lang w:val="en-GB"/>
        </w:rPr>
        <w:fldChar w:fldCharType="end"/>
      </w:r>
      <w:r w:rsidRPr="00006C64">
        <w:rPr>
          <w:lang w:val="en-GB"/>
        </w:rPr>
        <w:t xml:space="preserve">: </w:t>
      </w:r>
      <w:r w:rsidR="008343A9" w:rsidRPr="00006C64">
        <w:rPr>
          <w:lang w:val="en-GB"/>
        </w:rPr>
        <w:t>T</w:t>
      </w:r>
      <w:r w:rsidRPr="00006C64">
        <w:rPr>
          <w:lang w:val="en-GB"/>
        </w:rPr>
        <w:t>eacher's ability to ensure equal participation of boys and girls</w:t>
      </w:r>
      <w:r w:rsidR="008343A9" w:rsidRPr="00006C64">
        <w:rPr>
          <w:lang w:val="en-GB"/>
        </w:rPr>
        <w:t xml:space="preserve"> by treatment</w:t>
      </w:r>
      <w:r w:rsidRPr="00006C64">
        <w:rPr>
          <w:lang w:val="en-GB"/>
        </w:rPr>
        <w:t>.</w:t>
      </w:r>
      <w:bookmarkEnd w:id="65"/>
    </w:p>
    <w:p w14:paraId="52672B52" w14:textId="3C31C7CC" w:rsidR="007F77A7" w:rsidRPr="00006C64" w:rsidRDefault="00684525" w:rsidP="007F77A7">
      <w:pPr>
        <w:rPr>
          <w:lang w:val="en-GB"/>
        </w:rPr>
      </w:pPr>
      <w:r w:rsidRPr="00006C64">
        <w:rPr>
          <w:lang w:val="en-GB"/>
        </w:rPr>
        <w:t xml:space="preserve">In World Vision’s </w:t>
      </w:r>
      <w:r w:rsidR="007A345C" w:rsidRPr="00006C64">
        <w:rPr>
          <w:lang w:val="en-GB"/>
        </w:rPr>
        <w:t xml:space="preserve">program areas, teachers who had received training </w:t>
      </w:r>
      <w:r w:rsidR="008343A9" w:rsidRPr="00006C64">
        <w:rPr>
          <w:lang w:val="en-GB"/>
        </w:rPr>
        <w:t xml:space="preserve">were more likely (41.8 percent of observations) </w:t>
      </w:r>
      <w:r w:rsidR="003632C7" w:rsidRPr="00006C64">
        <w:rPr>
          <w:lang w:val="en-GB"/>
        </w:rPr>
        <w:t xml:space="preserve">to apply gender sensitive pedagogy and avoid gender discrimination compared to teachers who had not participated in PPF training. </w:t>
      </w:r>
    </w:p>
    <w:p w14:paraId="62E5B70A" w14:textId="77777777" w:rsidR="007A345C" w:rsidRPr="00006C64" w:rsidRDefault="007A345C" w:rsidP="007A345C">
      <w:pPr>
        <w:keepNext/>
        <w:rPr>
          <w:lang w:val="en-GB"/>
        </w:rPr>
      </w:pPr>
      <w:r w:rsidRPr="00006C64">
        <w:rPr>
          <w:noProof/>
          <w:lang w:val="en-GB"/>
        </w:rPr>
        <w:lastRenderedPageBreak/>
        <w:drawing>
          <wp:inline distT="0" distB="0" distL="0" distR="0" wp14:anchorId="355069FA" wp14:editId="5A799454">
            <wp:extent cx="3111500" cy="2262485"/>
            <wp:effectExtent l="0" t="0" r="0" b="5080"/>
            <wp:docPr id="14" name="Picture 14" descr="Chart, bar chart&#10;&#10;Teachers ability to apply gender sensitive pedagogy by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bar chart&#10;&#10;Teachers ability to apply gender sensitive pedagogy by treatment"/>
                    <pic:cNvPicPr/>
                  </pic:nvPicPr>
                  <pic:blipFill>
                    <a:blip r:embed="rId96"/>
                    <a:stretch>
                      <a:fillRect/>
                    </a:stretch>
                  </pic:blipFill>
                  <pic:spPr>
                    <a:xfrm>
                      <a:off x="0" y="0"/>
                      <a:ext cx="3117723" cy="2267010"/>
                    </a:xfrm>
                    <a:prstGeom prst="rect">
                      <a:avLst/>
                    </a:prstGeom>
                  </pic:spPr>
                </pic:pic>
              </a:graphicData>
            </a:graphic>
          </wp:inline>
        </w:drawing>
      </w:r>
    </w:p>
    <w:p w14:paraId="0F0334DC" w14:textId="54588CCD" w:rsidR="007A345C" w:rsidRPr="00006C64" w:rsidRDefault="007A345C" w:rsidP="007A345C">
      <w:pPr>
        <w:pStyle w:val="Caption"/>
        <w:rPr>
          <w:lang w:val="en-GB"/>
        </w:rPr>
      </w:pPr>
      <w:bookmarkStart w:id="66" w:name="_Toc99960906"/>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19</w:t>
      </w:r>
      <w:r w:rsidRPr="00006C64">
        <w:rPr>
          <w:lang w:val="en-GB"/>
        </w:rPr>
        <w:fldChar w:fldCharType="end"/>
      </w:r>
      <w:r w:rsidRPr="00006C64">
        <w:rPr>
          <w:lang w:val="en-GB"/>
        </w:rPr>
        <w:t xml:space="preserve">: </w:t>
      </w:r>
      <w:r w:rsidR="008343A9" w:rsidRPr="00006C64">
        <w:rPr>
          <w:lang w:val="en-GB"/>
        </w:rPr>
        <w:t>Teacher’s</w:t>
      </w:r>
      <w:r w:rsidRPr="00006C64">
        <w:rPr>
          <w:lang w:val="en-GB"/>
        </w:rPr>
        <w:t xml:space="preserve"> ability to apply gender sensitive pedagogy by treatment</w:t>
      </w:r>
      <w:r w:rsidR="00441B04" w:rsidRPr="00006C64">
        <w:rPr>
          <w:lang w:val="en-GB"/>
        </w:rPr>
        <w:t>.</w:t>
      </w:r>
      <w:bookmarkEnd w:id="66"/>
    </w:p>
    <w:p w14:paraId="6A5C5471" w14:textId="641EFF91" w:rsidR="00D41150" w:rsidRPr="00006C64" w:rsidRDefault="00EC2E72" w:rsidP="00D41150">
      <w:pPr>
        <w:rPr>
          <w:lang w:val="en-GB"/>
        </w:rPr>
      </w:pPr>
      <w:r w:rsidRPr="00006C64">
        <w:rPr>
          <w:lang w:val="en-GB"/>
        </w:rPr>
        <w:t xml:space="preserve">In Save the Children’s program areas, teachers who had received training were more likely </w:t>
      </w:r>
      <w:r w:rsidR="003651F6" w:rsidRPr="00006C64">
        <w:rPr>
          <w:lang w:val="en-GB"/>
        </w:rPr>
        <w:t xml:space="preserve">(23.1 percent compared to 10 percent) to apply inclusion strategies to support different learners in the class. </w:t>
      </w:r>
    </w:p>
    <w:p w14:paraId="44A1CDE0" w14:textId="77777777" w:rsidR="00EC2E72" w:rsidRPr="00006C64" w:rsidRDefault="00EC2E72" w:rsidP="00EC2E72">
      <w:pPr>
        <w:keepNext/>
        <w:rPr>
          <w:lang w:val="en-GB"/>
        </w:rPr>
      </w:pPr>
      <w:r w:rsidRPr="00006C64">
        <w:rPr>
          <w:noProof/>
          <w:lang w:val="en-GB"/>
        </w:rPr>
        <w:drawing>
          <wp:inline distT="0" distB="0" distL="0" distR="0" wp14:anchorId="0C7A4DAF" wp14:editId="053C4897">
            <wp:extent cx="3041650" cy="2211696"/>
            <wp:effectExtent l="0" t="0" r="6350" b="0"/>
            <wp:docPr id="21" name="Picture 21" descr="Chart, bar chart&#10;&#10;Teachers ability to apply inclusion strategies in the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ar chart&#10;&#10;Teachers ability to apply inclusion strategies in the class."/>
                    <pic:cNvPicPr/>
                  </pic:nvPicPr>
                  <pic:blipFill>
                    <a:blip r:embed="rId97"/>
                    <a:stretch>
                      <a:fillRect/>
                    </a:stretch>
                  </pic:blipFill>
                  <pic:spPr>
                    <a:xfrm>
                      <a:off x="0" y="0"/>
                      <a:ext cx="3047341" cy="2215834"/>
                    </a:xfrm>
                    <a:prstGeom prst="rect">
                      <a:avLst/>
                    </a:prstGeom>
                  </pic:spPr>
                </pic:pic>
              </a:graphicData>
            </a:graphic>
          </wp:inline>
        </w:drawing>
      </w:r>
    </w:p>
    <w:p w14:paraId="41C8B6CC" w14:textId="3EC48B09" w:rsidR="00EC2E72" w:rsidRPr="00006C64" w:rsidRDefault="00EC2E72" w:rsidP="00EC2E72">
      <w:pPr>
        <w:pStyle w:val="Caption"/>
        <w:rPr>
          <w:lang w:val="en-GB"/>
        </w:rPr>
      </w:pPr>
      <w:bookmarkStart w:id="67" w:name="_Toc99960907"/>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20</w:t>
      </w:r>
      <w:r w:rsidRPr="00006C64">
        <w:rPr>
          <w:lang w:val="en-GB"/>
        </w:rPr>
        <w:fldChar w:fldCharType="end"/>
      </w:r>
      <w:r w:rsidRPr="00006C64">
        <w:rPr>
          <w:lang w:val="en-GB"/>
        </w:rPr>
        <w:t>: Teacher’s ability to apply inclusion strategies in the class.</w:t>
      </w:r>
      <w:bookmarkEnd w:id="67"/>
    </w:p>
    <w:p w14:paraId="7CD2CA95" w14:textId="0FDB4111" w:rsidR="00EC2E72" w:rsidRPr="00006C64" w:rsidRDefault="008E24CE" w:rsidP="00D41150">
      <w:pPr>
        <w:rPr>
          <w:lang w:val="en-GB"/>
        </w:rPr>
      </w:pPr>
      <w:r w:rsidRPr="00006C64">
        <w:rPr>
          <w:lang w:val="en-GB"/>
        </w:rPr>
        <w:t>The results reflect a positive trend but also highlight that more needs to be done to improve the learning environment for girl</w:t>
      </w:r>
      <w:r w:rsidR="00770597" w:rsidRPr="00006C64">
        <w:rPr>
          <w:lang w:val="en-GB"/>
        </w:rPr>
        <w:t xml:space="preserve">s and children with disabilities. The progress regarding </w:t>
      </w:r>
      <w:r w:rsidR="00704101" w:rsidRPr="00006C64">
        <w:rPr>
          <w:lang w:val="en-GB"/>
        </w:rPr>
        <w:t xml:space="preserve">support to children with disabilities is perhaps symptomatic of the challenges faced by teachers in identifying and then supporting children with disabilities in the classroom. Whilst </w:t>
      </w:r>
      <w:r w:rsidR="00F94E6E" w:rsidRPr="00006C64">
        <w:rPr>
          <w:lang w:val="en-GB"/>
        </w:rPr>
        <w:t xml:space="preserve">teachers, especially in CARE’s project and Save the Children’s project received specialist training from Callan Services, </w:t>
      </w:r>
      <w:r w:rsidR="002F3491" w:rsidRPr="00006C64">
        <w:rPr>
          <w:lang w:val="en-GB"/>
        </w:rPr>
        <w:t xml:space="preserve">the improvements are moderate. </w:t>
      </w:r>
    </w:p>
    <w:p w14:paraId="3840F928" w14:textId="77777777" w:rsidR="00D13D98" w:rsidRPr="00006C64" w:rsidRDefault="00D13D98" w:rsidP="00D13D98">
      <w:pPr>
        <w:jc w:val="both"/>
        <w:rPr>
          <w:rFonts w:ascii="Times New Roman" w:eastAsia="Times New Roman" w:hAnsi="Times New Roman" w:cs="Times New Roman"/>
          <w:color w:val="C00000"/>
          <w:sz w:val="24"/>
          <w:szCs w:val="24"/>
          <w:lang w:val="en-GB" w:eastAsia="en-AU"/>
        </w:rPr>
      </w:pPr>
      <w:r w:rsidRPr="00006C64">
        <w:rPr>
          <w:rFonts w:eastAsia="Times New Roman" w:cs="Calibri"/>
          <w:b/>
          <w:bCs/>
          <w:color w:val="C00000"/>
          <w:lang w:val="en-GB" w:eastAsia="en-AU"/>
        </w:rPr>
        <w:t>In resources developed:</w:t>
      </w:r>
    </w:p>
    <w:p w14:paraId="2FA33FCF" w14:textId="4B30C552" w:rsidR="00D13D98" w:rsidRPr="00006C64" w:rsidRDefault="00D13D98" w:rsidP="00D5155D">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The RISE English and maths learning manuals provide</w:t>
      </w:r>
      <w:r w:rsidR="00811F0B" w:rsidRPr="00006C64">
        <w:rPr>
          <w:rFonts w:eastAsia="Times New Roman" w:cs="Calibri"/>
          <w:color w:val="000000"/>
          <w:lang w:val="en-GB" w:eastAsia="en-AU"/>
        </w:rPr>
        <w:t>d</w:t>
      </w:r>
      <w:r w:rsidRPr="00006C64">
        <w:rPr>
          <w:rFonts w:eastAsia="Times New Roman" w:cs="Calibri"/>
          <w:color w:val="000000"/>
          <w:lang w:val="en-GB" w:eastAsia="en-AU"/>
        </w:rPr>
        <w:t xml:space="preserve"> teachers with lessons to encourage more child-centred and gender sensitive pedagogy. The manuals have group activities to ensure equal participation by both girls and boys. In addition, teachers </w:t>
      </w:r>
      <w:r w:rsidR="00811F0B" w:rsidRPr="00006C64">
        <w:rPr>
          <w:rFonts w:eastAsia="Times New Roman" w:cs="Calibri"/>
          <w:color w:val="000000"/>
          <w:lang w:val="en-GB" w:eastAsia="en-AU"/>
        </w:rPr>
        <w:t xml:space="preserve">have been </w:t>
      </w:r>
      <w:r w:rsidRPr="00006C64">
        <w:rPr>
          <w:rFonts w:eastAsia="Times New Roman" w:cs="Calibri"/>
          <w:color w:val="000000"/>
          <w:lang w:val="en-GB" w:eastAsia="en-AU"/>
        </w:rPr>
        <w:t>encouraged to establish a leadership system where both boys and girls elect a class or vice-captain, giving both genders the opportunity for either role. This has enabled greater girls’ participation in decision making in their own classroom.</w:t>
      </w:r>
    </w:p>
    <w:p w14:paraId="24D3BE98" w14:textId="2579672A" w:rsidR="00D13D98" w:rsidRPr="00006C64" w:rsidRDefault="00D13D98" w:rsidP="00D5155D">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The Digital Library collection developed by T4E was carefully curated to showcase stories that were culturally appropriate and engaging, as well as socially responsible and female </w:t>
      </w:r>
      <w:r w:rsidRPr="00006C64">
        <w:rPr>
          <w:rFonts w:eastAsia="Times New Roman" w:cs="Calibri"/>
          <w:color w:val="000000"/>
          <w:lang w:val="en-GB" w:eastAsia="en-AU"/>
        </w:rPr>
        <w:lastRenderedPageBreak/>
        <w:t>empowering. 67</w:t>
      </w:r>
      <w:r w:rsidR="00D34B96" w:rsidRPr="00006C64">
        <w:rPr>
          <w:rFonts w:eastAsia="Times New Roman" w:cs="Calibri"/>
          <w:color w:val="000000"/>
          <w:lang w:val="en-GB" w:eastAsia="en-AU"/>
        </w:rPr>
        <w:t xml:space="preserve"> </w:t>
      </w:r>
      <w:r w:rsidR="003C6FAB" w:rsidRPr="00006C64">
        <w:rPr>
          <w:rFonts w:eastAsia="Times New Roman" w:cs="Calibri"/>
          <w:color w:val="000000"/>
          <w:lang w:val="en-GB" w:eastAsia="en-AU"/>
        </w:rPr>
        <w:t>percent</w:t>
      </w:r>
      <w:r w:rsidRPr="00006C64">
        <w:rPr>
          <w:rFonts w:eastAsia="Times New Roman" w:cs="Calibri"/>
          <w:color w:val="000000"/>
          <w:lang w:val="en-GB" w:eastAsia="en-AU"/>
        </w:rPr>
        <w:t xml:space="preserve"> of the stories were written by women, and 32</w:t>
      </w:r>
      <w:r w:rsidR="008A492E" w:rsidRPr="00006C64">
        <w:rPr>
          <w:rFonts w:eastAsia="Times New Roman" w:cs="Calibri"/>
          <w:color w:val="000000"/>
          <w:lang w:val="en-GB" w:eastAsia="en-AU"/>
        </w:rPr>
        <w:t xml:space="preserve"> </w:t>
      </w:r>
      <w:r w:rsidR="003C6FAB" w:rsidRPr="00006C64">
        <w:rPr>
          <w:rFonts w:eastAsia="Times New Roman" w:cs="Calibri"/>
          <w:color w:val="000000"/>
          <w:lang w:val="en-GB" w:eastAsia="en-AU"/>
        </w:rPr>
        <w:t>percent</w:t>
      </w:r>
      <w:r w:rsidRPr="00006C64">
        <w:rPr>
          <w:rFonts w:eastAsia="Times New Roman" w:cs="Calibri"/>
          <w:color w:val="000000"/>
          <w:lang w:val="en-GB" w:eastAsia="en-AU"/>
        </w:rPr>
        <w:t xml:space="preserve"> of the collection showcased women and girls in lead roles. </w:t>
      </w:r>
      <w:r w:rsidR="00DB408C" w:rsidRPr="00006C64">
        <w:rPr>
          <w:rFonts w:eastAsia="Times New Roman" w:cs="Calibri"/>
          <w:color w:val="000000"/>
          <w:lang w:val="en-GB" w:eastAsia="en-AU"/>
        </w:rPr>
        <w:t>Several</w:t>
      </w:r>
      <w:r w:rsidRPr="00006C64">
        <w:rPr>
          <w:rFonts w:eastAsia="Times New Roman" w:cs="Calibri"/>
          <w:color w:val="000000"/>
          <w:lang w:val="en-GB" w:eastAsia="en-AU"/>
        </w:rPr>
        <w:t xml:space="preserve"> books showcase illustrations that incorporate characters with wheelchairs, amputations, or wearing glasses. The Digital Library also enables those with eyesight disabilities to alter the text size.  </w:t>
      </w:r>
    </w:p>
    <w:p w14:paraId="6A439140" w14:textId="6876F9F9" w:rsidR="00D13D98" w:rsidRPr="00006C64" w:rsidRDefault="00D13D98" w:rsidP="00D5155D">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T4E also developed educational playing cards, posters, drama shows and videos that depicted GEDSI principles.</w:t>
      </w:r>
    </w:p>
    <w:p w14:paraId="3D2841C1" w14:textId="77777777" w:rsidR="00D13D98" w:rsidRPr="00006C64" w:rsidRDefault="00D13D98" w:rsidP="00D13D98">
      <w:pPr>
        <w:jc w:val="both"/>
        <w:rPr>
          <w:rFonts w:ascii="Times New Roman" w:eastAsia="Times New Roman" w:hAnsi="Times New Roman" w:cs="Times New Roman"/>
          <w:color w:val="C00000"/>
          <w:sz w:val="24"/>
          <w:szCs w:val="24"/>
          <w:lang w:val="en-GB" w:eastAsia="en-AU"/>
        </w:rPr>
      </w:pPr>
      <w:r w:rsidRPr="00006C64">
        <w:rPr>
          <w:rFonts w:eastAsia="Times New Roman" w:cs="Calibri"/>
          <w:b/>
          <w:bCs/>
          <w:color w:val="C00000"/>
          <w:lang w:val="en-GB" w:eastAsia="en-AU"/>
        </w:rPr>
        <w:t>School management and accountability:</w:t>
      </w:r>
    </w:p>
    <w:p w14:paraId="4C6F6C78" w14:textId="31AE9DBE" w:rsidR="00D13D98" w:rsidRPr="00006C64" w:rsidRDefault="00D13D98" w:rsidP="00D5155D">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Through the T4E project, School Community Accountability Agreement’s (SCAA) were developed by teachers, school boards, youth, parents and in some instances with Ward Councillors/Committees to collaborate and take responsibility for the education of their children and to promote child protection</w:t>
      </w:r>
      <w:r w:rsidR="00811F0B" w:rsidRPr="00006C64">
        <w:rPr>
          <w:rFonts w:eastAsia="Times New Roman" w:cs="Calibri"/>
          <w:color w:val="000000"/>
          <w:lang w:val="en-GB" w:eastAsia="en-AU"/>
        </w:rPr>
        <w:t xml:space="preserve"> and GEDSI</w:t>
      </w:r>
      <w:r w:rsidRPr="00006C64">
        <w:rPr>
          <w:rFonts w:eastAsia="Times New Roman" w:cs="Calibri"/>
          <w:color w:val="000000"/>
          <w:lang w:val="en-GB" w:eastAsia="en-AU"/>
        </w:rPr>
        <w:t>. All 30 CIMC intervention schools formulated SCAAs that incorporated GEDSI commitments from the various stakeholders, and their implementation was monitored by SLIP committees, or in their absence CIMC organized community governance groups.</w:t>
      </w:r>
    </w:p>
    <w:p w14:paraId="69A10BE3" w14:textId="533FF6C8" w:rsidR="00D13D98" w:rsidRPr="00006C64" w:rsidRDefault="00D13D98" w:rsidP="00D5155D">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Through the PKS project, inclusion of GEDSI content in school management training and support resulted in 65</w:t>
      </w:r>
      <w:r w:rsidR="008A492E" w:rsidRPr="00006C64">
        <w:rPr>
          <w:rFonts w:eastAsia="Times New Roman" w:cs="Calibri"/>
          <w:color w:val="000000"/>
          <w:lang w:val="en-GB" w:eastAsia="en-AU"/>
        </w:rPr>
        <w:t xml:space="preserve"> </w:t>
      </w:r>
      <w:r w:rsidR="003C6FAB" w:rsidRPr="00006C64">
        <w:rPr>
          <w:rFonts w:eastAsia="Times New Roman" w:cs="Calibri"/>
          <w:color w:val="000000"/>
          <w:lang w:val="en-GB" w:eastAsia="en-AU"/>
        </w:rPr>
        <w:t>percent</w:t>
      </w:r>
      <w:r w:rsidRPr="00006C64">
        <w:rPr>
          <w:rFonts w:eastAsia="Times New Roman" w:cs="Calibri"/>
          <w:color w:val="000000"/>
          <w:lang w:val="en-GB" w:eastAsia="en-AU"/>
        </w:rPr>
        <w:t xml:space="preserve"> of schools integrating some aspects into their SLIP documents.</w:t>
      </w:r>
    </w:p>
    <w:p w14:paraId="6251EA90" w14:textId="476D44B6" w:rsidR="00D13D98" w:rsidRPr="00006C64" w:rsidRDefault="00D13D98" w:rsidP="00D5155D">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Through the RISE project sessions were delivered to teachers that raised awareness of gender biases and guided teachers to identify and make modifications to lessons for children with disabilities. Additionally, teachers received supportive supervision, </w:t>
      </w:r>
      <w:r w:rsidR="006E5671" w:rsidRPr="00006C64">
        <w:rPr>
          <w:rFonts w:eastAsia="Times New Roman" w:cs="Calibri"/>
          <w:color w:val="000000"/>
          <w:lang w:val="en-GB" w:eastAsia="en-AU"/>
        </w:rPr>
        <w:t>visits,</w:t>
      </w:r>
      <w:r w:rsidRPr="00006C64">
        <w:rPr>
          <w:rFonts w:eastAsia="Times New Roman" w:cs="Calibri"/>
          <w:color w:val="000000"/>
          <w:lang w:val="en-GB" w:eastAsia="en-AU"/>
        </w:rPr>
        <w:t xml:space="preserve"> and monitoring where lesson observations and feedback sessions were conducted. From 2020-2021, school </w:t>
      </w:r>
      <w:r w:rsidR="005743BE" w:rsidRPr="00006C64">
        <w:rPr>
          <w:rFonts w:eastAsia="Times New Roman" w:cs="Calibri"/>
          <w:color w:val="000000"/>
          <w:lang w:val="en-GB" w:eastAsia="en-AU"/>
        </w:rPr>
        <w:t>B</w:t>
      </w:r>
      <w:r w:rsidRPr="00006C64">
        <w:rPr>
          <w:rFonts w:eastAsia="Times New Roman" w:cs="Calibri"/>
          <w:color w:val="000000"/>
          <w:lang w:val="en-GB" w:eastAsia="en-AU"/>
        </w:rPr>
        <w:t xml:space="preserve">oards and </w:t>
      </w:r>
      <w:r w:rsidR="00681E17" w:rsidRPr="00006C64">
        <w:rPr>
          <w:rFonts w:eastAsia="Times New Roman" w:cs="Calibri"/>
          <w:color w:val="000000"/>
          <w:lang w:val="en-GB" w:eastAsia="en-AU"/>
        </w:rPr>
        <w:t>TIC</w:t>
      </w:r>
      <w:r w:rsidR="005743BE" w:rsidRPr="00006C64">
        <w:rPr>
          <w:rFonts w:eastAsia="Times New Roman" w:cs="Calibri"/>
          <w:color w:val="000000"/>
          <w:lang w:val="en-GB" w:eastAsia="en-AU"/>
        </w:rPr>
        <w:t>s</w:t>
      </w:r>
      <w:r w:rsidRPr="00006C64">
        <w:rPr>
          <w:rFonts w:eastAsia="Times New Roman" w:cs="Calibri"/>
          <w:color w:val="000000"/>
          <w:lang w:val="en-GB" w:eastAsia="en-AU"/>
        </w:rPr>
        <w:t xml:space="preserve"> received training in GEDSI.</w:t>
      </w:r>
    </w:p>
    <w:p w14:paraId="731D2CC7" w14:textId="4C29FA7C" w:rsidR="00E37928" w:rsidRPr="00006C64" w:rsidRDefault="00E37928" w:rsidP="00E37928">
      <w:pPr>
        <w:jc w:val="both"/>
        <w:rPr>
          <w:rFonts w:eastAsia="Times New Roman" w:cs="Calibri"/>
          <w:b/>
          <w:bCs/>
          <w:color w:val="C00000"/>
          <w:lang w:val="en-GB" w:eastAsia="en-AU"/>
        </w:rPr>
      </w:pPr>
      <w:r w:rsidRPr="00006C64">
        <w:rPr>
          <w:rFonts w:eastAsia="Times New Roman" w:cs="Calibri"/>
          <w:b/>
          <w:bCs/>
          <w:color w:val="C00000"/>
          <w:lang w:val="en-GB" w:eastAsia="en-AU"/>
        </w:rPr>
        <w:t xml:space="preserve">Changes in perception of </w:t>
      </w:r>
      <w:r w:rsidR="009C4A9C" w:rsidRPr="00006C64">
        <w:rPr>
          <w:rFonts w:eastAsia="Times New Roman" w:cs="Calibri"/>
          <w:b/>
          <w:bCs/>
          <w:color w:val="C00000"/>
          <w:lang w:val="en-GB" w:eastAsia="en-AU"/>
        </w:rPr>
        <w:t>education officers</w:t>
      </w:r>
      <w:r w:rsidRPr="00006C64">
        <w:rPr>
          <w:rFonts w:eastAsia="Times New Roman" w:cs="Calibri"/>
          <w:b/>
          <w:bCs/>
          <w:color w:val="C00000"/>
          <w:lang w:val="en-GB" w:eastAsia="en-AU"/>
        </w:rPr>
        <w:t>:</w:t>
      </w:r>
    </w:p>
    <w:p w14:paraId="41ADAF11" w14:textId="7DAA4A47" w:rsidR="00EB3262" w:rsidRPr="00006C64" w:rsidRDefault="00EB3262" w:rsidP="00E37928">
      <w:pPr>
        <w:jc w:val="both"/>
        <w:rPr>
          <w:rFonts w:eastAsia="Times New Roman" w:cs="Calibri"/>
          <w:color w:val="auto"/>
          <w:lang w:val="en-GB" w:eastAsia="en-AU"/>
        </w:rPr>
      </w:pPr>
      <w:r w:rsidRPr="00006C64">
        <w:rPr>
          <w:rFonts w:eastAsia="Times New Roman" w:cs="Calibri"/>
          <w:color w:val="auto"/>
          <w:lang w:val="en-GB" w:eastAsia="en-AU"/>
        </w:rPr>
        <w:t xml:space="preserve">A number of questions were asked </w:t>
      </w:r>
      <w:r w:rsidR="00ED57E7" w:rsidRPr="00006C64">
        <w:rPr>
          <w:rFonts w:eastAsia="Times New Roman" w:cs="Calibri"/>
          <w:color w:val="auto"/>
          <w:lang w:val="en-GB" w:eastAsia="en-AU"/>
        </w:rPr>
        <w:t xml:space="preserve">to provincial and district education officers at baseline and at </w:t>
      </w:r>
      <w:proofErr w:type="spellStart"/>
      <w:r w:rsidR="00ED57E7" w:rsidRPr="00006C64">
        <w:rPr>
          <w:rFonts w:eastAsia="Times New Roman" w:cs="Calibri"/>
          <w:color w:val="auto"/>
          <w:lang w:val="en-GB" w:eastAsia="en-AU"/>
        </w:rPr>
        <w:t>endline</w:t>
      </w:r>
      <w:proofErr w:type="spellEnd"/>
      <w:r w:rsidR="00ED57E7" w:rsidRPr="00006C64">
        <w:rPr>
          <w:rFonts w:eastAsia="Times New Roman" w:cs="Calibri"/>
          <w:color w:val="auto"/>
          <w:lang w:val="en-GB" w:eastAsia="en-AU"/>
        </w:rPr>
        <w:t xml:space="preserve"> about their perception regarding gender and disability inclusion. The results reflect a moderate shift in perception </w:t>
      </w:r>
      <w:r w:rsidR="009235A5" w:rsidRPr="00006C64">
        <w:rPr>
          <w:rFonts w:eastAsia="Times New Roman" w:cs="Calibri"/>
          <w:color w:val="auto"/>
          <w:lang w:val="en-GB" w:eastAsia="en-AU"/>
        </w:rPr>
        <w:t>with more officers (62.5 percent</w:t>
      </w:r>
      <w:r w:rsidR="001D589F" w:rsidRPr="00006C64">
        <w:rPr>
          <w:rFonts w:eastAsia="Times New Roman" w:cs="Calibri"/>
          <w:color w:val="auto"/>
          <w:lang w:val="en-GB" w:eastAsia="en-AU"/>
        </w:rPr>
        <w:t xml:space="preserve"> compared to 60.4 percent at baseline</w:t>
      </w:r>
      <w:r w:rsidR="009235A5" w:rsidRPr="00006C64">
        <w:rPr>
          <w:rFonts w:eastAsia="Times New Roman" w:cs="Calibri"/>
          <w:color w:val="auto"/>
          <w:lang w:val="en-GB" w:eastAsia="en-AU"/>
        </w:rPr>
        <w:t xml:space="preserve">) </w:t>
      </w:r>
      <w:r w:rsidR="001D589F" w:rsidRPr="00006C64">
        <w:rPr>
          <w:rFonts w:eastAsia="Times New Roman" w:cs="Calibri"/>
          <w:color w:val="auto"/>
          <w:lang w:val="en-GB" w:eastAsia="en-AU"/>
        </w:rPr>
        <w:t xml:space="preserve">strongly agreeing that girls should be treated the same as boys in elementary. </w:t>
      </w:r>
    </w:p>
    <w:p w14:paraId="0C458E61" w14:textId="77777777" w:rsidR="004E55B1" w:rsidRPr="00006C64" w:rsidRDefault="00EB3262" w:rsidP="004E55B1">
      <w:pPr>
        <w:keepNext/>
        <w:jc w:val="both"/>
        <w:rPr>
          <w:lang w:val="en-GB"/>
        </w:rPr>
      </w:pPr>
      <w:r w:rsidRPr="00006C64">
        <w:rPr>
          <w:noProof/>
          <w:lang w:val="en-GB"/>
        </w:rPr>
        <w:drawing>
          <wp:inline distT="0" distB="0" distL="0" distR="0" wp14:anchorId="41874B11" wp14:editId="74B975CF">
            <wp:extent cx="2857500" cy="2077793"/>
            <wp:effectExtent l="0" t="0" r="0" b="0"/>
            <wp:docPr id="22" name="Picture 22" descr="Chart, bar chart&#10;&#10;Provincial officers perception on girls' treatment in element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bar chart&#10;&#10;Provincial officers perception on girls' treatment in elementary"/>
                    <pic:cNvPicPr/>
                  </pic:nvPicPr>
                  <pic:blipFill>
                    <a:blip r:embed="rId98"/>
                    <a:stretch>
                      <a:fillRect/>
                    </a:stretch>
                  </pic:blipFill>
                  <pic:spPr>
                    <a:xfrm>
                      <a:off x="0" y="0"/>
                      <a:ext cx="2858063" cy="2078202"/>
                    </a:xfrm>
                    <a:prstGeom prst="rect">
                      <a:avLst/>
                    </a:prstGeom>
                  </pic:spPr>
                </pic:pic>
              </a:graphicData>
            </a:graphic>
          </wp:inline>
        </w:drawing>
      </w:r>
    </w:p>
    <w:p w14:paraId="73383652" w14:textId="47E5A0B6" w:rsidR="009C4A9C" w:rsidRPr="00006C64" w:rsidRDefault="004E55B1" w:rsidP="004E55B1">
      <w:pPr>
        <w:pStyle w:val="Caption"/>
        <w:jc w:val="both"/>
        <w:rPr>
          <w:rFonts w:eastAsia="Times New Roman" w:cs="Calibri"/>
          <w:b/>
          <w:bCs/>
          <w:color w:val="C00000"/>
          <w:lang w:val="en-GB" w:eastAsia="en-AU"/>
        </w:rPr>
      </w:pPr>
      <w:bookmarkStart w:id="68" w:name="_Toc99960908"/>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21</w:t>
      </w:r>
      <w:r w:rsidRPr="00006C64">
        <w:rPr>
          <w:lang w:val="en-GB"/>
        </w:rPr>
        <w:fldChar w:fldCharType="end"/>
      </w:r>
      <w:r w:rsidRPr="00006C64">
        <w:rPr>
          <w:lang w:val="en-GB"/>
        </w:rPr>
        <w:t xml:space="preserve">: Provincial </w:t>
      </w:r>
      <w:r w:rsidR="00141D53" w:rsidRPr="00006C64">
        <w:rPr>
          <w:lang w:val="en-GB"/>
        </w:rPr>
        <w:t>officers’</w:t>
      </w:r>
      <w:r w:rsidRPr="00006C64">
        <w:rPr>
          <w:lang w:val="en-GB"/>
        </w:rPr>
        <w:t xml:space="preserve"> perception on </w:t>
      </w:r>
      <w:r w:rsidR="00441B04" w:rsidRPr="00006C64">
        <w:rPr>
          <w:lang w:val="en-GB"/>
        </w:rPr>
        <w:t>girls’</w:t>
      </w:r>
      <w:r w:rsidRPr="00006C64">
        <w:rPr>
          <w:lang w:val="en-GB"/>
        </w:rPr>
        <w:t xml:space="preserve"> treatment in elementary</w:t>
      </w:r>
      <w:r w:rsidR="00625B89" w:rsidRPr="00006C64">
        <w:rPr>
          <w:lang w:val="en-GB"/>
        </w:rPr>
        <w:t>.</w:t>
      </w:r>
      <w:bookmarkEnd w:id="68"/>
    </w:p>
    <w:p w14:paraId="48CA7B86" w14:textId="74D2699C" w:rsidR="00EB3262" w:rsidRPr="00006C64" w:rsidRDefault="006D09B7" w:rsidP="00E37928">
      <w:pPr>
        <w:jc w:val="both"/>
        <w:rPr>
          <w:rFonts w:eastAsia="Times New Roman" w:cs="Calibri"/>
          <w:color w:val="auto"/>
          <w:lang w:val="en-GB" w:eastAsia="en-AU"/>
        </w:rPr>
      </w:pPr>
      <w:r w:rsidRPr="00006C64">
        <w:rPr>
          <w:rFonts w:eastAsia="Times New Roman" w:cs="Calibri"/>
          <w:color w:val="auto"/>
          <w:lang w:val="en-GB" w:eastAsia="en-AU"/>
        </w:rPr>
        <w:t xml:space="preserve">When asked </w:t>
      </w:r>
      <w:r w:rsidR="008C4FC0" w:rsidRPr="00006C64">
        <w:rPr>
          <w:rFonts w:eastAsia="Times New Roman" w:cs="Calibri"/>
          <w:color w:val="auto"/>
          <w:lang w:val="en-GB" w:eastAsia="en-AU"/>
        </w:rPr>
        <w:t xml:space="preserve">the question – </w:t>
      </w:r>
      <w:r w:rsidR="006501BB" w:rsidRPr="00006C64">
        <w:rPr>
          <w:rFonts w:eastAsia="Times New Roman" w:cs="Calibri"/>
          <w:color w:val="auto"/>
          <w:lang w:val="en-GB" w:eastAsia="en-AU"/>
        </w:rPr>
        <w:t>“</w:t>
      </w:r>
      <w:r w:rsidR="008C4FC0" w:rsidRPr="00006C64">
        <w:rPr>
          <w:rFonts w:eastAsia="Times New Roman" w:cs="Calibri"/>
          <w:color w:val="auto"/>
          <w:lang w:val="en-GB" w:eastAsia="en-AU"/>
        </w:rPr>
        <w:t>Are girls as smart as boys in maths?</w:t>
      </w:r>
      <w:r w:rsidR="006501BB" w:rsidRPr="00006C64">
        <w:rPr>
          <w:rFonts w:eastAsia="Times New Roman" w:cs="Calibri"/>
          <w:color w:val="auto"/>
          <w:lang w:val="en-GB" w:eastAsia="en-AU"/>
        </w:rPr>
        <w:t>”</w:t>
      </w:r>
      <w:r w:rsidR="008C4FC0" w:rsidRPr="00006C64">
        <w:rPr>
          <w:rFonts w:eastAsia="Times New Roman" w:cs="Calibri"/>
          <w:color w:val="auto"/>
          <w:lang w:val="en-GB" w:eastAsia="en-AU"/>
        </w:rPr>
        <w:t>, pro</w:t>
      </w:r>
      <w:r w:rsidR="00141D53" w:rsidRPr="00006C64">
        <w:rPr>
          <w:rFonts w:eastAsia="Times New Roman" w:cs="Calibri"/>
          <w:color w:val="auto"/>
          <w:lang w:val="en-GB" w:eastAsia="en-AU"/>
        </w:rPr>
        <w:t xml:space="preserve">vincial </w:t>
      </w:r>
      <w:r w:rsidR="008C4FC0" w:rsidRPr="00006C64">
        <w:rPr>
          <w:rFonts w:eastAsia="Times New Roman" w:cs="Calibri"/>
          <w:color w:val="auto"/>
          <w:lang w:val="en-GB" w:eastAsia="en-AU"/>
        </w:rPr>
        <w:t xml:space="preserve">officers </w:t>
      </w:r>
      <w:r w:rsidR="007F5D6C" w:rsidRPr="00006C64">
        <w:rPr>
          <w:rFonts w:eastAsia="Times New Roman" w:cs="Calibri"/>
          <w:color w:val="auto"/>
          <w:lang w:val="en-GB" w:eastAsia="en-AU"/>
        </w:rPr>
        <w:t>strongly agreed or agreed at baseline. The trend suggests that pro</w:t>
      </w:r>
      <w:r w:rsidR="00141D53" w:rsidRPr="00006C64">
        <w:rPr>
          <w:rFonts w:eastAsia="Times New Roman" w:cs="Calibri"/>
          <w:color w:val="auto"/>
          <w:lang w:val="en-GB" w:eastAsia="en-AU"/>
        </w:rPr>
        <w:t>vincial</w:t>
      </w:r>
      <w:r w:rsidR="007F5D6C" w:rsidRPr="00006C64">
        <w:rPr>
          <w:rFonts w:eastAsia="Times New Roman" w:cs="Calibri"/>
          <w:color w:val="auto"/>
          <w:lang w:val="en-GB" w:eastAsia="en-AU"/>
        </w:rPr>
        <w:t xml:space="preserve"> officers are perhaps more d</w:t>
      </w:r>
      <w:r w:rsidR="003A4485" w:rsidRPr="00006C64">
        <w:rPr>
          <w:rFonts w:eastAsia="Times New Roman" w:cs="Calibri"/>
          <w:color w:val="auto"/>
          <w:lang w:val="en-GB" w:eastAsia="en-AU"/>
        </w:rPr>
        <w:t xml:space="preserve">oubtful at </w:t>
      </w:r>
      <w:proofErr w:type="spellStart"/>
      <w:r w:rsidR="003A4485" w:rsidRPr="00006C64">
        <w:rPr>
          <w:rFonts w:eastAsia="Times New Roman" w:cs="Calibri"/>
          <w:color w:val="auto"/>
          <w:lang w:val="en-GB" w:eastAsia="en-AU"/>
        </w:rPr>
        <w:t>endline</w:t>
      </w:r>
      <w:proofErr w:type="spellEnd"/>
      <w:r w:rsidR="003A4485" w:rsidRPr="00006C64">
        <w:rPr>
          <w:rFonts w:eastAsia="Times New Roman" w:cs="Calibri"/>
          <w:color w:val="auto"/>
          <w:lang w:val="en-GB" w:eastAsia="en-AU"/>
        </w:rPr>
        <w:t xml:space="preserve"> than baseline with 16.1 percent of officers disagreeing with this statement compared to 15.4 percent </w:t>
      </w:r>
      <w:r w:rsidR="004E55B1" w:rsidRPr="00006C64">
        <w:rPr>
          <w:rFonts w:eastAsia="Times New Roman" w:cs="Calibri"/>
          <w:color w:val="auto"/>
          <w:lang w:val="en-GB" w:eastAsia="en-AU"/>
        </w:rPr>
        <w:t xml:space="preserve">at baseline. </w:t>
      </w:r>
    </w:p>
    <w:p w14:paraId="7CE80B59" w14:textId="77777777" w:rsidR="00DC6059" w:rsidRPr="00006C64" w:rsidRDefault="006D09B7" w:rsidP="00DC6059">
      <w:pPr>
        <w:keepNext/>
        <w:jc w:val="both"/>
        <w:rPr>
          <w:lang w:val="en-GB"/>
        </w:rPr>
      </w:pPr>
      <w:r w:rsidRPr="00006C64">
        <w:rPr>
          <w:noProof/>
          <w:lang w:val="en-GB"/>
        </w:rPr>
        <w:lastRenderedPageBreak/>
        <w:drawing>
          <wp:inline distT="0" distB="0" distL="0" distR="0" wp14:anchorId="03D7FCC5" wp14:editId="09E985CE">
            <wp:extent cx="3124200" cy="2271721"/>
            <wp:effectExtent l="0" t="0" r="0" b="0"/>
            <wp:docPr id="23" name="Picture 23" descr="Chart, bar chart&#10;&#10;Provincial officers' perception on whether girls are as smart as boys in ma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bar chart&#10;&#10;Provincial officers' perception on whether girls are as smart as boys in maths."/>
                    <pic:cNvPicPr/>
                  </pic:nvPicPr>
                  <pic:blipFill>
                    <a:blip r:embed="rId99"/>
                    <a:stretch>
                      <a:fillRect/>
                    </a:stretch>
                  </pic:blipFill>
                  <pic:spPr>
                    <a:xfrm>
                      <a:off x="0" y="0"/>
                      <a:ext cx="3126695" cy="2273535"/>
                    </a:xfrm>
                    <a:prstGeom prst="rect">
                      <a:avLst/>
                    </a:prstGeom>
                  </pic:spPr>
                </pic:pic>
              </a:graphicData>
            </a:graphic>
          </wp:inline>
        </w:drawing>
      </w:r>
    </w:p>
    <w:p w14:paraId="29431F1B" w14:textId="4739E710" w:rsidR="006D09B7" w:rsidRPr="00006C64" w:rsidRDefault="00DC6059" w:rsidP="00DC6059">
      <w:pPr>
        <w:pStyle w:val="Caption"/>
        <w:jc w:val="both"/>
        <w:rPr>
          <w:lang w:val="en-GB"/>
        </w:rPr>
      </w:pPr>
      <w:bookmarkStart w:id="69" w:name="_Toc99960909"/>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22</w:t>
      </w:r>
      <w:r w:rsidRPr="00006C64">
        <w:rPr>
          <w:lang w:val="en-GB"/>
        </w:rPr>
        <w:fldChar w:fldCharType="end"/>
      </w:r>
      <w:r w:rsidRPr="00006C64">
        <w:rPr>
          <w:lang w:val="en-GB"/>
        </w:rPr>
        <w:t>: Provincial officers' perception on whether girls are as smart as boys in maths.</w:t>
      </w:r>
      <w:bookmarkEnd w:id="69"/>
    </w:p>
    <w:p w14:paraId="1F20C156" w14:textId="64F84B05" w:rsidR="00BC7587" w:rsidRPr="00006C64" w:rsidRDefault="00BC7587" w:rsidP="00BC7587">
      <w:pPr>
        <w:rPr>
          <w:lang w:val="en-GB"/>
        </w:rPr>
      </w:pPr>
      <w:r w:rsidRPr="00006C64">
        <w:rPr>
          <w:lang w:val="en-GB"/>
        </w:rPr>
        <w:t xml:space="preserve">Historically girls have performed lower than boys in PILNA numeracy assessments although the differences are </w:t>
      </w:r>
      <w:r w:rsidR="00221C06" w:rsidRPr="00006C64">
        <w:rPr>
          <w:lang w:val="en-GB"/>
        </w:rPr>
        <w:t xml:space="preserve">less evident today. In the PPF elementary baseline, </w:t>
      </w:r>
      <w:r w:rsidR="0078533F" w:rsidRPr="00006C64">
        <w:rPr>
          <w:lang w:val="en-GB"/>
        </w:rPr>
        <w:t>a</w:t>
      </w:r>
      <w:r w:rsidR="008471FB" w:rsidRPr="00006C64">
        <w:rPr>
          <w:lang w:val="en-GB"/>
        </w:rPr>
        <w:t xml:space="preserve">cross </w:t>
      </w:r>
      <w:r w:rsidR="0078533F" w:rsidRPr="00006C64">
        <w:rPr>
          <w:lang w:val="en-GB"/>
        </w:rPr>
        <w:t xml:space="preserve">all </w:t>
      </w:r>
      <w:r w:rsidR="008471FB" w:rsidRPr="00006C64">
        <w:rPr>
          <w:lang w:val="en-GB"/>
        </w:rPr>
        <w:t xml:space="preserve">provinces there were no statistical differences between </w:t>
      </w:r>
      <w:r w:rsidR="00085942" w:rsidRPr="00006C64">
        <w:rPr>
          <w:lang w:val="en-GB"/>
        </w:rPr>
        <w:t>boys’</w:t>
      </w:r>
      <w:r w:rsidR="008471FB" w:rsidRPr="00006C64">
        <w:rPr>
          <w:lang w:val="en-GB"/>
        </w:rPr>
        <w:t xml:space="preserve"> and girls</w:t>
      </w:r>
      <w:r w:rsidR="0096153F" w:rsidRPr="00006C64">
        <w:rPr>
          <w:lang w:val="en-GB"/>
        </w:rPr>
        <w:t>’</w:t>
      </w:r>
      <w:r w:rsidR="008471FB" w:rsidRPr="00006C64">
        <w:rPr>
          <w:lang w:val="en-GB"/>
        </w:rPr>
        <w:t xml:space="preserve"> literacy and numeracy results</w:t>
      </w:r>
      <w:r w:rsidR="00085942" w:rsidRPr="00006C64">
        <w:rPr>
          <w:lang w:val="en-GB"/>
        </w:rPr>
        <w:t xml:space="preserve"> in Grade 1</w:t>
      </w:r>
      <w:r w:rsidR="008471FB" w:rsidRPr="00006C64">
        <w:rPr>
          <w:lang w:val="en-GB"/>
        </w:rPr>
        <w:t xml:space="preserve">. </w:t>
      </w:r>
      <w:r w:rsidR="006B1317" w:rsidRPr="00006C64">
        <w:rPr>
          <w:lang w:val="en-GB"/>
        </w:rPr>
        <w:t xml:space="preserve">In subtest items such as comprehension, a few </w:t>
      </w:r>
      <w:r w:rsidR="0096153F" w:rsidRPr="00006C64">
        <w:rPr>
          <w:lang w:val="en-GB"/>
        </w:rPr>
        <w:t xml:space="preserve">provinces noted differences. </w:t>
      </w:r>
      <w:r w:rsidR="008471FB" w:rsidRPr="00006C64">
        <w:rPr>
          <w:lang w:val="en-GB"/>
        </w:rPr>
        <w:t xml:space="preserve">For instance, in </w:t>
      </w:r>
      <w:proofErr w:type="spellStart"/>
      <w:r w:rsidR="008471FB" w:rsidRPr="00006C64">
        <w:rPr>
          <w:lang w:val="en-GB"/>
        </w:rPr>
        <w:t>Jiwaka</w:t>
      </w:r>
      <w:proofErr w:type="spellEnd"/>
      <w:r w:rsidR="008471FB" w:rsidRPr="00006C64">
        <w:rPr>
          <w:lang w:val="en-GB"/>
        </w:rPr>
        <w:t xml:space="preserve">, </w:t>
      </w:r>
      <w:proofErr w:type="spellStart"/>
      <w:r w:rsidR="008471FB" w:rsidRPr="00006C64">
        <w:rPr>
          <w:lang w:val="en-GB"/>
        </w:rPr>
        <w:t>Simbu</w:t>
      </w:r>
      <w:proofErr w:type="spellEnd"/>
      <w:r w:rsidR="008471FB" w:rsidRPr="00006C64">
        <w:rPr>
          <w:lang w:val="en-GB"/>
        </w:rPr>
        <w:t xml:space="preserve">, WHP and WNB the proportion of non-readers </w:t>
      </w:r>
      <w:r w:rsidR="0096153F" w:rsidRPr="00006C64">
        <w:rPr>
          <w:lang w:val="en-GB"/>
        </w:rPr>
        <w:t xml:space="preserve">was </w:t>
      </w:r>
      <w:r w:rsidR="008471FB" w:rsidRPr="00006C64">
        <w:rPr>
          <w:lang w:val="en-GB"/>
        </w:rPr>
        <w:t xml:space="preserve">similar between boys and girls although when looking at students who could read, boys tended to perform above girls in reading comprehension. This was not significant nor a trend in other provinces.  </w:t>
      </w:r>
    </w:p>
    <w:p w14:paraId="2E857D49" w14:textId="112BABFE" w:rsidR="00462265" w:rsidRPr="00006C64" w:rsidRDefault="00DA1D77" w:rsidP="000C4A64">
      <w:pPr>
        <w:rPr>
          <w:rFonts w:asciiTheme="majorHAnsi" w:hAnsiTheme="majorHAnsi" w:cstheme="majorHAnsi"/>
          <w:szCs w:val="22"/>
          <w:lang w:val="en-GB"/>
        </w:rPr>
      </w:pPr>
      <w:r w:rsidRPr="00006C64">
        <w:rPr>
          <w:rFonts w:asciiTheme="majorHAnsi" w:hAnsiTheme="majorHAnsi" w:cstheme="majorHAnsi"/>
          <w:szCs w:val="22"/>
          <w:lang w:val="en-GB"/>
        </w:rPr>
        <w:t xml:space="preserve">At midline, RISE and T4E undertook an assessment of E2 students. This was carried out just one year after the project began. </w:t>
      </w:r>
      <w:r w:rsidR="00462265" w:rsidRPr="00006C64">
        <w:rPr>
          <w:rFonts w:asciiTheme="majorHAnsi" w:hAnsiTheme="majorHAnsi" w:cstheme="majorHAnsi"/>
          <w:szCs w:val="22"/>
          <w:lang w:val="en-GB"/>
        </w:rPr>
        <w:t xml:space="preserve">It is evident </w:t>
      </w:r>
      <w:r w:rsidRPr="00006C64">
        <w:rPr>
          <w:rFonts w:asciiTheme="majorHAnsi" w:hAnsiTheme="majorHAnsi" w:cstheme="majorHAnsi"/>
          <w:szCs w:val="22"/>
          <w:lang w:val="en-GB"/>
        </w:rPr>
        <w:t xml:space="preserve">at the time </w:t>
      </w:r>
      <w:r w:rsidR="00462265" w:rsidRPr="00006C64">
        <w:rPr>
          <w:rFonts w:asciiTheme="majorHAnsi" w:hAnsiTheme="majorHAnsi" w:cstheme="majorHAnsi"/>
          <w:szCs w:val="22"/>
          <w:lang w:val="en-GB"/>
        </w:rPr>
        <w:t xml:space="preserve">that by E2, gender differences </w:t>
      </w:r>
      <w:r w:rsidRPr="00006C64">
        <w:rPr>
          <w:rFonts w:asciiTheme="majorHAnsi" w:hAnsiTheme="majorHAnsi" w:cstheme="majorHAnsi"/>
          <w:szCs w:val="22"/>
          <w:lang w:val="en-GB"/>
        </w:rPr>
        <w:t xml:space="preserve">had </w:t>
      </w:r>
      <w:r w:rsidR="00462265" w:rsidRPr="00006C64">
        <w:rPr>
          <w:rFonts w:asciiTheme="majorHAnsi" w:hAnsiTheme="majorHAnsi" w:cstheme="majorHAnsi"/>
          <w:szCs w:val="22"/>
          <w:lang w:val="en-GB"/>
        </w:rPr>
        <w:t>emerge</w:t>
      </w:r>
      <w:r w:rsidRPr="00006C64">
        <w:rPr>
          <w:rFonts w:asciiTheme="majorHAnsi" w:hAnsiTheme="majorHAnsi" w:cstheme="majorHAnsi"/>
          <w:szCs w:val="22"/>
          <w:lang w:val="en-GB"/>
        </w:rPr>
        <w:t>d</w:t>
      </w:r>
      <w:r w:rsidR="00462265" w:rsidRPr="00006C64">
        <w:rPr>
          <w:rFonts w:asciiTheme="majorHAnsi" w:hAnsiTheme="majorHAnsi" w:cstheme="majorHAnsi"/>
          <w:szCs w:val="22"/>
          <w:lang w:val="en-GB"/>
        </w:rPr>
        <w:t xml:space="preserve"> between boys and girls, particularly in relation to numeracy. Save the Children found that boys scored higher than girls in overall numeracy and in shape recognition, in particular.</w:t>
      </w:r>
    </w:p>
    <w:tbl>
      <w:tblPr>
        <w:tblStyle w:val="AbtTableStyle"/>
        <w:tblW w:w="0" w:type="auto"/>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715"/>
        <w:gridCol w:w="8301"/>
      </w:tblGrid>
      <w:tr w:rsidR="00462265" w:rsidRPr="00006C64" w14:paraId="35907AA4" w14:textId="77777777" w:rsidTr="000C4A64">
        <w:trPr>
          <w:cnfStyle w:val="100000000000" w:firstRow="1" w:lastRow="0" w:firstColumn="0" w:lastColumn="0" w:oddVBand="0" w:evenVBand="0" w:oddHBand="0" w:evenHBand="0" w:firstRowFirstColumn="0" w:firstRowLastColumn="0" w:lastRowFirstColumn="0" w:lastRowLastColumn="0"/>
        </w:trPr>
        <w:tc>
          <w:tcPr>
            <w:tcW w:w="715" w:type="dxa"/>
          </w:tcPr>
          <w:p w14:paraId="5224371B" w14:textId="77777777" w:rsidR="00462265" w:rsidRPr="00006C64" w:rsidRDefault="00462265" w:rsidP="0041334B">
            <w:pPr>
              <w:rPr>
                <w:rFonts w:asciiTheme="majorHAnsi" w:hAnsiTheme="majorHAnsi" w:cstheme="majorHAnsi"/>
                <w:color w:val="FFFFFF" w:themeColor="background1"/>
                <w:szCs w:val="22"/>
                <w:lang w:val="en-GB"/>
              </w:rPr>
            </w:pPr>
          </w:p>
        </w:tc>
        <w:tc>
          <w:tcPr>
            <w:tcW w:w="8301" w:type="dxa"/>
          </w:tcPr>
          <w:p w14:paraId="5262DBA0" w14:textId="77777777" w:rsidR="00462265" w:rsidRPr="00006C64" w:rsidRDefault="00462265" w:rsidP="0041334B">
            <w:pPr>
              <w:rPr>
                <w:rFonts w:asciiTheme="majorHAnsi" w:hAnsiTheme="majorHAnsi" w:cstheme="majorHAnsi"/>
                <w:color w:val="FFFFFF" w:themeColor="background1"/>
                <w:szCs w:val="22"/>
                <w:lang w:val="en-GB"/>
              </w:rPr>
            </w:pPr>
            <w:r w:rsidRPr="00006C64">
              <w:rPr>
                <w:rFonts w:asciiTheme="majorHAnsi" w:hAnsiTheme="majorHAnsi" w:cstheme="majorHAnsi"/>
                <w:color w:val="FFFFFF" w:themeColor="background1"/>
                <w:szCs w:val="22"/>
                <w:lang w:val="en-GB"/>
              </w:rPr>
              <w:t>Summary of key midline findings on gender dimensions</w:t>
            </w:r>
          </w:p>
        </w:tc>
      </w:tr>
      <w:tr w:rsidR="00462265" w:rsidRPr="00006C64" w14:paraId="67182280" w14:textId="77777777" w:rsidTr="000C4A64">
        <w:tc>
          <w:tcPr>
            <w:tcW w:w="715" w:type="dxa"/>
          </w:tcPr>
          <w:p w14:paraId="02BDC68A" w14:textId="77777777" w:rsidR="00462265" w:rsidRPr="00006C64" w:rsidRDefault="00462265" w:rsidP="0041334B">
            <w:pPr>
              <w:rPr>
                <w:rFonts w:asciiTheme="majorHAnsi" w:hAnsiTheme="majorHAnsi" w:cstheme="majorHAnsi"/>
                <w:szCs w:val="22"/>
                <w:lang w:val="en-GB"/>
              </w:rPr>
            </w:pPr>
            <w:r w:rsidRPr="00006C64">
              <w:rPr>
                <w:rFonts w:asciiTheme="majorHAnsi" w:hAnsiTheme="majorHAnsi" w:cstheme="majorHAnsi"/>
                <w:szCs w:val="22"/>
                <w:lang w:val="en-GB"/>
              </w:rPr>
              <w:t>1</w:t>
            </w:r>
          </w:p>
        </w:tc>
        <w:tc>
          <w:tcPr>
            <w:tcW w:w="8301" w:type="dxa"/>
          </w:tcPr>
          <w:p w14:paraId="45765142" w14:textId="77777777" w:rsidR="00462265" w:rsidRPr="00006C64" w:rsidRDefault="00462265" w:rsidP="0041334B">
            <w:pPr>
              <w:rPr>
                <w:rFonts w:asciiTheme="majorHAnsi" w:hAnsiTheme="majorHAnsi" w:cstheme="majorHAnsi"/>
                <w:szCs w:val="22"/>
                <w:lang w:val="en-GB"/>
              </w:rPr>
            </w:pPr>
            <w:r w:rsidRPr="00006C64">
              <w:rPr>
                <w:rFonts w:asciiTheme="majorHAnsi" w:hAnsiTheme="majorHAnsi" w:cstheme="majorHAnsi"/>
                <w:bCs/>
                <w:szCs w:val="22"/>
                <w:lang w:val="en-GB"/>
              </w:rPr>
              <w:t xml:space="preserve">Boys tend to score higher in overall numeracy compared to girls  </w:t>
            </w:r>
          </w:p>
        </w:tc>
      </w:tr>
      <w:tr w:rsidR="00462265" w:rsidRPr="00006C64" w14:paraId="21B68F9C" w14:textId="77777777" w:rsidTr="000C4A64">
        <w:tc>
          <w:tcPr>
            <w:tcW w:w="715" w:type="dxa"/>
          </w:tcPr>
          <w:p w14:paraId="23F06AF5" w14:textId="77777777" w:rsidR="00462265" w:rsidRPr="00006C64" w:rsidRDefault="00462265" w:rsidP="0041334B">
            <w:pPr>
              <w:rPr>
                <w:rFonts w:asciiTheme="majorHAnsi" w:hAnsiTheme="majorHAnsi" w:cstheme="majorHAnsi"/>
                <w:szCs w:val="22"/>
                <w:lang w:val="en-GB"/>
              </w:rPr>
            </w:pPr>
            <w:r w:rsidRPr="00006C64">
              <w:rPr>
                <w:rFonts w:asciiTheme="majorHAnsi" w:hAnsiTheme="majorHAnsi" w:cstheme="majorHAnsi"/>
                <w:szCs w:val="22"/>
                <w:lang w:val="en-GB"/>
              </w:rPr>
              <w:t>2</w:t>
            </w:r>
          </w:p>
        </w:tc>
        <w:tc>
          <w:tcPr>
            <w:tcW w:w="8301" w:type="dxa"/>
          </w:tcPr>
          <w:p w14:paraId="59440667" w14:textId="77777777" w:rsidR="00462265" w:rsidRPr="00006C64" w:rsidRDefault="00462265" w:rsidP="0041334B">
            <w:pPr>
              <w:rPr>
                <w:rFonts w:asciiTheme="majorHAnsi" w:hAnsiTheme="majorHAnsi" w:cstheme="majorHAnsi"/>
                <w:szCs w:val="22"/>
                <w:lang w:val="en-GB"/>
              </w:rPr>
            </w:pPr>
            <w:r w:rsidRPr="00006C64">
              <w:rPr>
                <w:rFonts w:asciiTheme="majorHAnsi" w:hAnsiTheme="majorHAnsi" w:cstheme="majorHAnsi"/>
                <w:bCs/>
                <w:szCs w:val="22"/>
                <w:lang w:val="en-GB"/>
              </w:rPr>
              <w:t xml:space="preserve">Boys are more likely to miss school days compared to girls  </w:t>
            </w:r>
          </w:p>
        </w:tc>
      </w:tr>
      <w:tr w:rsidR="00462265" w:rsidRPr="00006C64" w14:paraId="1F30F1F1" w14:textId="77777777" w:rsidTr="000C4A64">
        <w:tc>
          <w:tcPr>
            <w:tcW w:w="715" w:type="dxa"/>
          </w:tcPr>
          <w:p w14:paraId="73B0269D" w14:textId="77777777" w:rsidR="00462265" w:rsidRPr="00006C64" w:rsidRDefault="00462265" w:rsidP="0041334B">
            <w:pPr>
              <w:rPr>
                <w:rFonts w:asciiTheme="majorHAnsi" w:hAnsiTheme="majorHAnsi" w:cstheme="majorHAnsi"/>
                <w:szCs w:val="22"/>
                <w:lang w:val="en-GB"/>
              </w:rPr>
            </w:pPr>
            <w:r w:rsidRPr="00006C64">
              <w:rPr>
                <w:rFonts w:asciiTheme="majorHAnsi" w:hAnsiTheme="majorHAnsi" w:cstheme="majorHAnsi"/>
                <w:szCs w:val="22"/>
                <w:lang w:val="en-GB"/>
              </w:rPr>
              <w:t>3</w:t>
            </w:r>
          </w:p>
        </w:tc>
        <w:tc>
          <w:tcPr>
            <w:tcW w:w="8301" w:type="dxa"/>
          </w:tcPr>
          <w:p w14:paraId="47C65829" w14:textId="77777777" w:rsidR="00462265" w:rsidRPr="00006C64" w:rsidRDefault="00462265" w:rsidP="0041334B">
            <w:pPr>
              <w:rPr>
                <w:rFonts w:asciiTheme="majorHAnsi" w:hAnsiTheme="majorHAnsi" w:cstheme="majorHAnsi"/>
                <w:bCs/>
                <w:szCs w:val="22"/>
                <w:lang w:val="en-GB"/>
              </w:rPr>
            </w:pPr>
            <w:r w:rsidRPr="00006C64">
              <w:rPr>
                <w:rFonts w:asciiTheme="majorHAnsi" w:hAnsiTheme="majorHAnsi" w:cstheme="majorHAnsi"/>
                <w:bCs/>
                <w:szCs w:val="22"/>
                <w:lang w:val="en-GB"/>
              </w:rPr>
              <w:t>Save the Children found that the intervention is having a positive effect on girls’ acquisition of foundational numeracy skills and overall literacy and numeracy</w:t>
            </w:r>
          </w:p>
        </w:tc>
      </w:tr>
      <w:tr w:rsidR="00462265" w:rsidRPr="00006C64" w14:paraId="0CC4E04C" w14:textId="77777777" w:rsidTr="000C4A64">
        <w:tc>
          <w:tcPr>
            <w:tcW w:w="715" w:type="dxa"/>
          </w:tcPr>
          <w:p w14:paraId="33BE643F" w14:textId="77777777" w:rsidR="00462265" w:rsidRPr="00006C64" w:rsidRDefault="00462265" w:rsidP="0041334B">
            <w:pPr>
              <w:rPr>
                <w:rFonts w:asciiTheme="majorHAnsi" w:hAnsiTheme="majorHAnsi" w:cstheme="majorHAnsi"/>
                <w:szCs w:val="22"/>
                <w:lang w:val="en-GB"/>
              </w:rPr>
            </w:pPr>
            <w:r w:rsidRPr="00006C64">
              <w:rPr>
                <w:rFonts w:asciiTheme="majorHAnsi" w:hAnsiTheme="majorHAnsi" w:cstheme="majorHAnsi"/>
                <w:szCs w:val="22"/>
                <w:lang w:val="en-GB"/>
              </w:rPr>
              <w:t>4</w:t>
            </w:r>
          </w:p>
        </w:tc>
        <w:tc>
          <w:tcPr>
            <w:tcW w:w="8301" w:type="dxa"/>
          </w:tcPr>
          <w:p w14:paraId="2A18997C" w14:textId="77777777" w:rsidR="00462265" w:rsidRPr="00006C64" w:rsidRDefault="00462265" w:rsidP="0041334B">
            <w:pPr>
              <w:rPr>
                <w:rFonts w:asciiTheme="majorHAnsi" w:hAnsiTheme="majorHAnsi" w:cstheme="majorHAnsi"/>
                <w:bCs/>
                <w:szCs w:val="22"/>
                <w:lang w:val="en-GB"/>
              </w:rPr>
            </w:pPr>
            <w:r w:rsidRPr="00006C64">
              <w:rPr>
                <w:rFonts w:asciiTheme="majorHAnsi" w:hAnsiTheme="majorHAnsi" w:cstheme="majorHAnsi"/>
                <w:szCs w:val="22"/>
                <w:lang w:val="en-GB"/>
              </w:rPr>
              <w:t>World Vision found that the intervention is having a positive effect on boy’s reading comprehension</w:t>
            </w:r>
          </w:p>
        </w:tc>
      </w:tr>
      <w:tr w:rsidR="00462265" w:rsidRPr="00006C64" w14:paraId="3A8FD6DF" w14:textId="77777777" w:rsidTr="000C4A64">
        <w:tc>
          <w:tcPr>
            <w:tcW w:w="715" w:type="dxa"/>
          </w:tcPr>
          <w:p w14:paraId="77DD8A90" w14:textId="77777777" w:rsidR="00462265" w:rsidRPr="00006C64" w:rsidRDefault="00462265" w:rsidP="0041334B">
            <w:pPr>
              <w:rPr>
                <w:rFonts w:asciiTheme="majorHAnsi" w:hAnsiTheme="majorHAnsi" w:cstheme="majorHAnsi"/>
                <w:szCs w:val="22"/>
                <w:lang w:val="en-GB"/>
              </w:rPr>
            </w:pPr>
            <w:r w:rsidRPr="00006C64">
              <w:rPr>
                <w:rFonts w:asciiTheme="majorHAnsi" w:hAnsiTheme="majorHAnsi" w:cstheme="majorHAnsi"/>
                <w:szCs w:val="22"/>
                <w:lang w:val="en-GB"/>
              </w:rPr>
              <w:t>5</w:t>
            </w:r>
          </w:p>
        </w:tc>
        <w:tc>
          <w:tcPr>
            <w:tcW w:w="8301" w:type="dxa"/>
          </w:tcPr>
          <w:p w14:paraId="0919B70B" w14:textId="77777777" w:rsidR="00462265" w:rsidRPr="00006C64" w:rsidRDefault="00462265" w:rsidP="000C4A64">
            <w:pPr>
              <w:keepNext/>
              <w:rPr>
                <w:rFonts w:asciiTheme="majorHAnsi" w:hAnsiTheme="majorHAnsi" w:cstheme="majorHAnsi"/>
                <w:szCs w:val="22"/>
                <w:lang w:val="en-GB"/>
              </w:rPr>
            </w:pPr>
            <w:r w:rsidRPr="00006C64">
              <w:rPr>
                <w:rFonts w:asciiTheme="majorHAnsi" w:hAnsiTheme="majorHAnsi" w:cstheme="majorHAnsi"/>
                <w:szCs w:val="22"/>
                <w:lang w:val="en-GB"/>
              </w:rPr>
              <w:t>Girls are more likely to chew betel nut than boys</w:t>
            </w:r>
          </w:p>
        </w:tc>
      </w:tr>
    </w:tbl>
    <w:p w14:paraId="3B32F37E" w14:textId="4C3AF899" w:rsidR="00462265" w:rsidRPr="00006C64" w:rsidRDefault="000C4A64" w:rsidP="000C4A64">
      <w:pPr>
        <w:pStyle w:val="Caption"/>
        <w:rPr>
          <w:rFonts w:asciiTheme="majorHAnsi" w:hAnsiTheme="majorHAnsi" w:cstheme="majorHAnsi"/>
          <w:b/>
          <w:bCs/>
          <w:sz w:val="22"/>
          <w:szCs w:val="22"/>
          <w:lang w:val="en-GB"/>
        </w:rPr>
      </w:pPr>
      <w:bookmarkStart w:id="70" w:name="_Toc99460809"/>
      <w:r w:rsidRPr="00006C64">
        <w:rPr>
          <w:lang w:val="en-GB"/>
        </w:rPr>
        <w:t xml:space="preserve">Table </w:t>
      </w:r>
      <w:r w:rsidRPr="00006C64">
        <w:rPr>
          <w:lang w:val="en-GB"/>
        </w:rPr>
        <w:fldChar w:fldCharType="begin"/>
      </w:r>
      <w:r w:rsidRPr="00006C64">
        <w:rPr>
          <w:lang w:val="en-GB"/>
        </w:rPr>
        <w:instrText xml:space="preserve"> SEQ Table \* ARABIC </w:instrText>
      </w:r>
      <w:r w:rsidRPr="00006C64">
        <w:rPr>
          <w:lang w:val="en-GB"/>
        </w:rPr>
        <w:fldChar w:fldCharType="separate"/>
      </w:r>
      <w:r w:rsidR="006E6BBB" w:rsidRPr="00006C64">
        <w:rPr>
          <w:noProof/>
          <w:lang w:val="en-GB"/>
        </w:rPr>
        <w:t>5</w:t>
      </w:r>
      <w:r w:rsidRPr="00006C64">
        <w:rPr>
          <w:lang w:val="en-GB"/>
        </w:rPr>
        <w:fldChar w:fldCharType="end"/>
      </w:r>
      <w:r w:rsidRPr="00006C64">
        <w:rPr>
          <w:lang w:val="en-GB"/>
        </w:rPr>
        <w:t>: Gender differences noted in the midline synthesis</w:t>
      </w:r>
      <w:bookmarkEnd w:id="70"/>
    </w:p>
    <w:p w14:paraId="0E3FF075" w14:textId="6FAB4633" w:rsidR="00462265" w:rsidRPr="00006C64" w:rsidRDefault="00462265" w:rsidP="00462265">
      <w:pPr>
        <w:rPr>
          <w:rFonts w:asciiTheme="majorHAnsi" w:hAnsiTheme="majorHAnsi" w:cstheme="majorHAnsi"/>
          <w:szCs w:val="22"/>
          <w:lang w:val="en-GB"/>
        </w:rPr>
      </w:pPr>
      <w:r w:rsidRPr="00006C64">
        <w:rPr>
          <w:rFonts w:asciiTheme="majorHAnsi" w:hAnsiTheme="majorHAnsi" w:cstheme="majorHAnsi"/>
          <w:szCs w:val="22"/>
          <w:lang w:val="en-GB"/>
        </w:rPr>
        <w:t xml:space="preserve">There were statistically significant differences between boys and girls in relation to numeracy skip patterns of two and five, addition and word problems with boys scoring up to 4 percentage points higher than girls. Girls were more likely than boys to know the 26 letters of the alphabet but, on average, both boys and girls tended to answer 25 of the letters correctly. </w:t>
      </w:r>
    </w:p>
    <w:p w14:paraId="6492E207" w14:textId="0AC12851" w:rsidR="00462265" w:rsidRPr="00006C64" w:rsidRDefault="00462265" w:rsidP="00462265">
      <w:pPr>
        <w:rPr>
          <w:rFonts w:asciiTheme="majorHAnsi" w:hAnsiTheme="majorHAnsi" w:cstheme="majorHAnsi"/>
          <w:szCs w:val="22"/>
          <w:lang w:val="en-GB"/>
        </w:rPr>
      </w:pPr>
      <w:r w:rsidRPr="00006C64">
        <w:rPr>
          <w:rFonts w:asciiTheme="majorHAnsi" w:hAnsiTheme="majorHAnsi" w:cstheme="majorHAnsi"/>
          <w:szCs w:val="22"/>
          <w:lang w:val="en-GB"/>
        </w:rPr>
        <w:t xml:space="preserve">In Save the Children’s study, it </w:t>
      </w:r>
      <w:r w:rsidR="00805289" w:rsidRPr="00006C64">
        <w:rPr>
          <w:rFonts w:asciiTheme="majorHAnsi" w:hAnsiTheme="majorHAnsi" w:cstheme="majorHAnsi"/>
          <w:szCs w:val="22"/>
          <w:lang w:val="en-GB"/>
        </w:rPr>
        <w:t xml:space="preserve">was </w:t>
      </w:r>
      <w:r w:rsidRPr="00006C64">
        <w:rPr>
          <w:rFonts w:asciiTheme="majorHAnsi" w:hAnsiTheme="majorHAnsi" w:cstheme="majorHAnsi"/>
          <w:szCs w:val="22"/>
          <w:lang w:val="en-GB"/>
        </w:rPr>
        <w:t>evident that while girls are not performing as well as boys in numeracy, the gains they ha</w:t>
      </w:r>
      <w:r w:rsidR="00805289" w:rsidRPr="00006C64">
        <w:rPr>
          <w:rFonts w:asciiTheme="majorHAnsi" w:hAnsiTheme="majorHAnsi" w:cstheme="majorHAnsi"/>
          <w:szCs w:val="22"/>
          <w:lang w:val="en-GB"/>
        </w:rPr>
        <w:t>d</w:t>
      </w:r>
      <w:r w:rsidRPr="00006C64">
        <w:rPr>
          <w:rFonts w:asciiTheme="majorHAnsi" w:hAnsiTheme="majorHAnsi" w:cstheme="majorHAnsi"/>
          <w:szCs w:val="22"/>
          <w:lang w:val="en-GB"/>
        </w:rPr>
        <w:t xml:space="preserve"> made in relation to literacy and numeracy </w:t>
      </w:r>
      <w:r w:rsidR="00A01AEA" w:rsidRPr="00006C64">
        <w:rPr>
          <w:rFonts w:asciiTheme="majorHAnsi" w:hAnsiTheme="majorHAnsi" w:cstheme="majorHAnsi"/>
          <w:szCs w:val="22"/>
          <w:lang w:val="en-GB"/>
        </w:rPr>
        <w:t xml:space="preserve">since baseline and </w:t>
      </w:r>
      <w:r w:rsidRPr="00006C64">
        <w:rPr>
          <w:rFonts w:asciiTheme="majorHAnsi" w:hAnsiTheme="majorHAnsi" w:cstheme="majorHAnsi"/>
          <w:szCs w:val="22"/>
          <w:lang w:val="en-GB"/>
        </w:rPr>
        <w:t xml:space="preserve">as a result of the intervention </w:t>
      </w:r>
      <w:r w:rsidR="00805289" w:rsidRPr="00006C64">
        <w:rPr>
          <w:rFonts w:asciiTheme="majorHAnsi" w:hAnsiTheme="majorHAnsi" w:cstheme="majorHAnsi"/>
          <w:szCs w:val="22"/>
          <w:lang w:val="en-GB"/>
        </w:rPr>
        <w:t xml:space="preserve">were </w:t>
      </w:r>
      <w:r w:rsidRPr="00006C64">
        <w:rPr>
          <w:rFonts w:asciiTheme="majorHAnsi" w:hAnsiTheme="majorHAnsi" w:cstheme="majorHAnsi"/>
          <w:szCs w:val="22"/>
          <w:lang w:val="en-GB"/>
        </w:rPr>
        <w:t xml:space="preserve">statistically significant. </w:t>
      </w:r>
      <w:bookmarkStart w:id="71" w:name="_Toc24362829"/>
    </w:p>
    <w:tbl>
      <w:tblPr>
        <w:tblStyle w:val="AbtTableStyle"/>
        <w:tblW w:w="5000" w:type="pct"/>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737"/>
        <w:gridCol w:w="2109"/>
        <w:gridCol w:w="2107"/>
        <w:gridCol w:w="2107"/>
      </w:tblGrid>
      <w:tr w:rsidR="004A5A7D" w:rsidRPr="00006C64" w14:paraId="32DCE0B5" w14:textId="77777777" w:rsidTr="00D82DB9">
        <w:trPr>
          <w:cnfStyle w:val="100000000000" w:firstRow="1" w:lastRow="0" w:firstColumn="0" w:lastColumn="0" w:oddVBand="0" w:evenVBand="0" w:oddHBand="0" w:evenHBand="0" w:firstRowFirstColumn="0" w:firstRowLastColumn="0" w:lastRowFirstColumn="0" w:lastRowLastColumn="0"/>
        </w:trPr>
        <w:tc>
          <w:tcPr>
            <w:tcW w:w="1510" w:type="pct"/>
            <w:hideMark/>
          </w:tcPr>
          <w:bookmarkEnd w:id="71"/>
          <w:p w14:paraId="04C498D5" w14:textId="4914DC0D" w:rsidR="00462265" w:rsidRPr="00006C64" w:rsidRDefault="00F8010D" w:rsidP="0041334B">
            <w:pPr>
              <w:rPr>
                <w:rFonts w:asciiTheme="majorHAnsi" w:hAnsiTheme="majorHAnsi" w:cstheme="majorHAnsi"/>
                <w:b w:val="0"/>
                <w:bCs/>
                <w:color w:val="FFFFFF" w:themeColor="background1"/>
                <w:szCs w:val="22"/>
                <w:lang w:val="en-GB"/>
              </w:rPr>
            </w:pPr>
            <w:r w:rsidRPr="00006C64">
              <w:rPr>
                <w:rFonts w:asciiTheme="majorHAnsi" w:hAnsiTheme="majorHAnsi" w:cstheme="majorHAnsi"/>
                <w:b w:val="0"/>
                <w:bCs/>
                <w:color w:val="FFFFFF" w:themeColor="background1"/>
                <w:szCs w:val="22"/>
                <w:lang w:val="en-GB"/>
              </w:rPr>
              <w:lastRenderedPageBreak/>
              <w:t>Impact of the intervention on girls’ overall scores and numeracy</w:t>
            </w:r>
            <w:r w:rsidRPr="00006C64">
              <w:rPr>
                <w:rStyle w:val="FootnoteReference"/>
                <w:rFonts w:asciiTheme="majorHAnsi" w:hAnsiTheme="majorHAnsi" w:cstheme="majorHAnsi"/>
                <w:b w:val="0"/>
                <w:bCs/>
                <w:color w:val="FFFFFF" w:themeColor="background1"/>
                <w:szCs w:val="22"/>
                <w:lang w:val="en-GB"/>
              </w:rPr>
              <w:footnoteReference w:id="16"/>
            </w:r>
          </w:p>
        </w:tc>
        <w:tc>
          <w:tcPr>
            <w:tcW w:w="1164" w:type="pct"/>
            <w:hideMark/>
          </w:tcPr>
          <w:p w14:paraId="0527D224" w14:textId="170CDD5F" w:rsidR="00462265" w:rsidRPr="00006C64" w:rsidRDefault="00462265" w:rsidP="0084646A">
            <w:pPr>
              <w:jc w:val="center"/>
              <w:rPr>
                <w:rFonts w:asciiTheme="majorHAnsi" w:hAnsiTheme="majorHAnsi" w:cstheme="majorHAnsi"/>
                <w:b w:val="0"/>
                <w:bCs/>
                <w:color w:val="FFFFFF" w:themeColor="background1"/>
                <w:szCs w:val="22"/>
                <w:lang w:val="en-GB"/>
              </w:rPr>
            </w:pPr>
            <w:r w:rsidRPr="00006C64">
              <w:rPr>
                <w:rFonts w:asciiTheme="majorHAnsi" w:hAnsiTheme="majorHAnsi" w:cstheme="majorHAnsi"/>
                <w:bCs/>
                <w:color w:val="FFFFFF" w:themeColor="background1"/>
                <w:szCs w:val="22"/>
                <w:lang w:val="en-GB"/>
              </w:rPr>
              <w:t>Literacy and Numeracy</w:t>
            </w:r>
          </w:p>
        </w:tc>
        <w:tc>
          <w:tcPr>
            <w:tcW w:w="1163" w:type="pct"/>
            <w:hideMark/>
          </w:tcPr>
          <w:p w14:paraId="63B554DF" w14:textId="639545A6" w:rsidR="00462265" w:rsidRPr="00006C64" w:rsidRDefault="00462265" w:rsidP="0084646A">
            <w:pPr>
              <w:jc w:val="center"/>
              <w:rPr>
                <w:rFonts w:asciiTheme="majorHAnsi" w:hAnsiTheme="majorHAnsi" w:cstheme="majorHAnsi"/>
                <w:b w:val="0"/>
                <w:bCs/>
                <w:color w:val="FFFFFF" w:themeColor="background1"/>
                <w:szCs w:val="22"/>
                <w:lang w:val="en-GB"/>
              </w:rPr>
            </w:pPr>
            <w:r w:rsidRPr="00006C64">
              <w:rPr>
                <w:rFonts w:asciiTheme="majorHAnsi" w:hAnsiTheme="majorHAnsi" w:cstheme="majorHAnsi"/>
                <w:bCs/>
                <w:color w:val="FFFFFF" w:themeColor="background1"/>
                <w:szCs w:val="22"/>
                <w:lang w:val="en-GB"/>
              </w:rPr>
              <w:t>Literacy</w:t>
            </w:r>
          </w:p>
        </w:tc>
        <w:tc>
          <w:tcPr>
            <w:tcW w:w="1163" w:type="pct"/>
            <w:hideMark/>
          </w:tcPr>
          <w:p w14:paraId="3E85ECDE" w14:textId="709DDDB9" w:rsidR="00462265" w:rsidRPr="00006C64" w:rsidRDefault="00462265" w:rsidP="0084646A">
            <w:pPr>
              <w:jc w:val="center"/>
              <w:rPr>
                <w:rFonts w:asciiTheme="majorHAnsi" w:hAnsiTheme="majorHAnsi" w:cstheme="majorHAnsi"/>
                <w:b w:val="0"/>
                <w:bCs/>
                <w:color w:val="FFFFFF" w:themeColor="background1"/>
                <w:szCs w:val="22"/>
                <w:lang w:val="en-GB"/>
              </w:rPr>
            </w:pPr>
            <w:r w:rsidRPr="00006C64">
              <w:rPr>
                <w:rFonts w:asciiTheme="majorHAnsi" w:hAnsiTheme="majorHAnsi" w:cstheme="majorHAnsi"/>
                <w:bCs/>
                <w:color w:val="FFFFFF" w:themeColor="background1"/>
                <w:szCs w:val="22"/>
                <w:lang w:val="en-GB"/>
              </w:rPr>
              <w:t>Numeracy</w:t>
            </w:r>
          </w:p>
        </w:tc>
      </w:tr>
      <w:tr w:rsidR="004A5A7D" w:rsidRPr="00006C64" w14:paraId="5B63B7F6" w14:textId="77777777" w:rsidTr="00D82DB9">
        <w:tc>
          <w:tcPr>
            <w:tcW w:w="1510" w:type="pct"/>
          </w:tcPr>
          <w:p w14:paraId="5EA55459" w14:textId="77777777" w:rsidR="00462265" w:rsidRPr="00006C64" w:rsidRDefault="00462265" w:rsidP="0041334B">
            <w:pPr>
              <w:rPr>
                <w:rFonts w:asciiTheme="majorHAnsi" w:hAnsiTheme="majorHAnsi" w:cstheme="majorHAnsi"/>
                <w:color w:val="auto"/>
                <w:szCs w:val="22"/>
                <w:lang w:val="en-GB"/>
              </w:rPr>
            </w:pPr>
            <w:r w:rsidRPr="00006C64">
              <w:rPr>
                <w:rFonts w:asciiTheme="majorHAnsi" w:hAnsiTheme="majorHAnsi" w:cstheme="majorHAnsi"/>
                <w:color w:val="auto"/>
                <w:szCs w:val="22"/>
                <w:lang w:val="en-GB"/>
              </w:rPr>
              <w:t>Control scores</w:t>
            </w:r>
          </w:p>
        </w:tc>
        <w:tc>
          <w:tcPr>
            <w:tcW w:w="1164" w:type="pct"/>
          </w:tcPr>
          <w:p w14:paraId="07A1B6F2" w14:textId="77777777" w:rsidR="00462265" w:rsidRPr="00006C64" w:rsidRDefault="00462265" w:rsidP="0084646A">
            <w:pPr>
              <w:jc w:val="center"/>
              <w:rPr>
                <w:rFonts w:asciiTheme="majorHAnsi" w:hAnsiTheme="majorHAnsi" w:cstheme="majorHAnsi"/>
                <w:color w:val="auto"/>
                <w:szCs w:val="22"/>
                <w:lang w:val="en-GB"/>
              </w:rPr>
            </w:pPr>
            <w:r w:rsidRPr="00006C64">
              <w:rPr>
                <w:rFonts w:asciiTheme="majorHAnsi" w:hAnsiTheme="majorHAnsi" w:cstheme="majorHAnsi"/>
                <w:color w:val="auto"/>
                <w:szCs w:val="22"/>
                <w:lang w:val="en-GB"/>
              </w:rPr>
              <w:t>53.7%***</w:t>
            </w:r>
          </w:p>
        </w:tc>
        <w:tc>
          <w:tcPr>
            <w:tcW w:w="1163" w:type="pct"/>
          </w:tcPr>
          <w:p w14:paraId="61F428DF" w14:textId="77777777" w:rsidR="00462265" w:rsidRPr="00006C64" w:rsidRDefault="00462265" w:rsidP="0084646A">
            <w:pPr>
              <w:jc w:val="center"/>
              <w:rPr>
                <w:rFonts w:asciiTheme="majorHAnsi" w:hAnsiTheme="majorHAnsi" w:cstheme="majorHAnsi"/>
                <w:color w:val="auto"/>
                <w:szCs w:val="22"/>
                <w:lang w:val="en-GB"/>
              </w:rPr>
            </w:pPr>
            <w:r w:rsidRPr="00006C64">
              <w:rPr>
                <w:rFonts w:asciiTheme="majorHAnsi" w:hAnsiTheme="majorHAnsi" w:cstheme="majorHAnsi"/>
                <w:color w:val="auto"/>
                <w:szCs w:val="22"/>
                <w:lang w:val="en-GB"/>
              </w:rPr>
              <w:t>40.6%***</w:t>
            </w:r>
          </w:p>
        </w:tc>
        <w:tc>
          <w:tcPr>
            <w:tcW w:w="1163" w:type="pct"/>
          </w:tcPr>
          <w:p w14:paraId="6ED0CD5F" w14:textId="77777777" w:rsidR="00462265" w:rsidRPr="00006C64" w:rsidRDefault="00462265" w:rsidP="0084646A">
            <w:pPr>
              <w:jc w:val="center"/>
              <w:rPr>
                <w:rFonts w:asciiTheme="majorHAnsi" w:hAnsiTheme="majorHAnsi" w:cstheme="majorHAnsi"/>
                <w:color w:val="auto"/>
                <w:szCs w:val="22"/>
                <w:lang w:val="en-GB"/>
              </w:rPr>
            </w:pPr>
            <w:r w:rsidRPr="00006C64">
              <w:rPr>
                <w:rFonts w:asciiTheme="majorHAnsi" w:hAnsiTheme="majorHAnsi" w:cstheme="majorHAnsi"/>
                <w:color w:val="auto"/>
                <w:szCs w:val="22"/>
                <w:lang w:val="en-GB"/>
              </w:rPr>
              <w:t>67.2%***</w:t>
            </w:r>
          </w:p>
        </w:tc>
      </w:tr>
      <w:tr w:rsidR="004A5A7D" w:rsidRPr="00006C64" w14:paraId="2E1C41FC" w14:textId="77777777" w:rsidTr="00D82DB9">
        <w:tc>
          <w:tcPr>
            <w:tcW w:w="1510" w:type="pct"/>
            <w:hideMark/>
          </w:tcPr>
          <w:p w14:paraId="1B953B5A" w14:textId="77777777" w:rsidR="00462265" w:rsidRPr="00006C64" w:rsidRDefault="00462265" w:rsidP="0041334B">
            <w:pPr>
              <w:rPr>
                <w:rFonts w:asciiTheme="majorHAnsi" w:hAnsiTheme="majorHAnsi" w:cstheme="majorHAnsi"/>
                <w:color w:val="auto"/>
                <w:szCs w:val="22"/>
                <w:lang w:val="en-GB"/>
              </w:rPr>
            </w:pPr>
            <w:r w:rsidRPr="00006C64">
              <w:rPr>
                <w:rFonts w:asciiTheme="majorHAnsi" w:hAnsiTheme="majorHAnsi" w:cstheme="majorHAnsi"/>
                <w:color w:val="auto"/>
                <w:szCs w:val="22"/>
                <w:lang w:val="en-GB"/>
              </w:rPr>
              <w:t xml:space="preserve">Percentage point increase for intervention </w:t>
            </w:r>
          </w:p>
        </w:tc>
        <w:tc>
          <w:tcPr>
            <w:tcW w:w="1164" w:type="pct"/>
            <w:hideMark/>
          </w:tcPr>
          <w:p w14:paraId="47129D26" w14:textId="77777777" w:rsidR="00462265" w:rsidRPr="00006C64" w:rsidRDefault="00462265" w:rsidP="0084646A">
            <w:pPr>
              <w:jc w:val="center"/>
              <w:rPr>
                <w:rFonts w:asciiTheme="majorHAnsi" w:hAnsiTheme="majorHAnsi" w:cstheme="majorHAnsi"/>
                <w:color w:val="auto"/>
                <w:szCs w:val="22"/>
                <w:lang w:val="en-GB"/>
              </w:rPr>
            </w:pPr>
            <w:r w:rsidRPr="00006C64">
              <w:rPr>
                <w:rFonts w:asciiTheme="majorHAnsi" w:hAnsiTheme="majorHAnsi" w:cstheme="majorHAnsi"/>
                <w:color w:val="auto"/>
                <w:szCs w:val="22"/>
                <w:lang w:val="en-GB"/>
              </w:rPr>
              <w:t>4.5*</w:t>
            </w:r>
          </w:p>
        </w:tc>
        <w:tc>
          <w:tcPr>
            <w:tcW w:w="1163" w:type="pct"/>
            <w:hideMark/>
          </w:tcPr>
          <w:p w14:paraId="30239026" w14:textId="77777777" w:rsidR="00462265" w:rsidRPr="00006C64" w:rsidRDefault="00462265" w:rsidP="0084646A">
            <w:pPr>
              <w:jc w:val="center"/>
              <w:rPr>
                <w:rFonts w:asciiTheme="majorHAnsi" w:hAnsiTheme="majorHAnsi" w:cstheme="majorHAnsi"/>
                <w:color w:val="auto"/>
                <w:szCs w:val="22"/>
                <w:lang w:val="en-GB"/>
              </w:rPr>
            </w:pPr>
            <w:r w:rsidRPr="00006C64">
              <w:rPr>
                <w:rFonts w:asciiTheme="majorHAnsi" w:hAnsiTheme="majorHAnsi" w:cstheme="majorHAnsi"/>
                <w:color w:val="auto"/>
                <w:szCs w:val="22"/>
                <w:lang w:val="en-GB"/>
              </w:rPr>
              <w:t>4.0</w:t>
            </w:r>
          </w:p>
        </w:tc>
        <w:tc>
          <w:tcPr>
            <w:tcW w:w="1163" w:type="pct"/>
            <w:hideMark/>
          </w:tcPr>
          <w:p w14:paraId="5F5DD75F" w14:textId="77777777" w:rsidR="00462265" w:rsidRPr="00006C64" w:rsidRDefault="00462265" w:rsidP="0084646A">
            <w:pPr>
              <w:keepNext/>
              <w:jc w:val="center"/>
              <w:rPr>
                <w:rFonts w:asciiTheme="majorHAnsi" w:hAnsiTheme="majorHAnsi" w:cstheme="majorHAnsi"/>
                <w:color w:val="auto"/>
                <w:szCs w:val="22"/>
                <w:lang w:val="en-GB"/>
              </w:rPr>
            </w:pPr>
            <w:r w:rsidRPr="00006C64">
              <w:rPr>
                <w:rFonts w:asciiTheme="majorHAnsi" w:hAnsiTheme="majorHAnsi" w:cstheme="majorHAnsi"/>
                <w:color w:val="auto"/>
                <w:szCs w:val="22"/>
                <w:lang w:val="en-GB"/>
              </w:rPr>
              <w:t>5.1**</w:t>
            </w:r>
          </w:p>
        </w:tc>
      </w:tr>
    </w:tbl>
    <w:p w14:paraId="67711D74" w14:textId="515BA87D" w:rsidR="000C4A64" w:rsidRPr="00006C64" w:rsidRDefault="000C4A64">
      <w:pPr>
        <w:pStyle w:val="Caption"/>
        <w:rPr>
          <w:lang w:val="en-GB"/>
        </w:rPr>
      </w:pPr>
      <w:bookmarkStart w:id="72" w:name="_Toc99460810"/>
      <w:r w:rsidRPr="00006C64">
        <w:rPr>
          <w:lang w:val="en-GB"/>
        </w:rPr>
        <w:t xml:space="preserve">Table </w:t>
      </w:r>
      <w:r w:rsidRPr="00006C64">
        <w:rPr>
          <w:lang w:val="en-GB"/>
        </w:rPr>
        <w:fldChar w:fldCharType="begin"/>
      </w:r>
      <w:r w:rsidRPr="00006C64">
        <w:rPr>
          <w:lang w:val="en-GB"/>
        </w:rPr>
        <w:instrText xml:space="preserve"> SEQ Table \* ARABIC </w:instrText>
      </w:r>
      <w:r w:rsidRPr="00006C64">
        <w:rPr>
          <w:lang w:val="en-GB"/>
        </w:rPr>
        <w:fldChar w:fldCharType="separate"/>
      </w:r>
      <w:r w:rsidR="006E6BBB" w:rsidRPr="00006C64">
        <w:rPr>
          <w:noProof/>
          <w:lang w:val="en-GB"/>
        </w:rPr>
        <w:t>6</w:t>
      </w:r>
      <w:r w:rsidRPr="00006C64">
        <w:rPr>
          <w:lang w:val="en-GB"/>
        </w:rPr>
        <w:fldChar w:fldCharType="end"/>
      </w:r>
      <w:r w:rsidRPr="00006C64">
        <w:rPr>
          <w:lang w:val="en-GB"/>
        </w:rPr>
        <w:t>: Statistical power of midline student learning results for Save the Children</w:t>
      </w:r>
      <w:bookmarkEnd w:id="72"/>
    </w:p>
    <w:p w14:paraId="24EE9318" w14:textId="6FDB5275" w:rsidR="00462265" w:rsidRPr="00006C64" w:rsidRDefault="00462265" w:rsidP="00462265">
      <w:pPr>
        <w:rPr>
          <w:rFonts w:asciiTheme="majorHAnsi" w:hAnsiTheme="majorHAnsi" w:cstheme="majorHAnsi"/>
          <w:szCs w:val="22"/>
          <w:lang w:val="en-GB"/>
        </w:rPr>
      </w:pPr>
      <w:r w:rsidRPr="00006C64">
        <w:rPr>
          <w:rFonts w:asciiTheme="majorHAnsi" w:hAnsiTheme="majorHAnsi" w:cstheme="majorHAnsi"/>
          <w:szCs w:val="22"/>
          <w:lang w:val="en-GB"/>
        </w:rPr>
        <w:t>In World Vision’</w:t>
      </w:r>
      <w:r w:rsidR="00381D29">
        <w:rPr>
          <w:rFonts w:asciiTheme="majorHAnsi" w:hAnsiTheme="majorHAnsi" w:cstheme="majorHAnsi"/>
          <w:szCs w:val="22"/>
          <w:lang w:val="en-GB"/>
        </w:rPr>
        <w:t>s</w:t>
      </w:r>
      <w:r w:rsidRPr="00006C64">
        <w:rPr>
          <w:rFonts w:asciiTheme="majorHAnsi" w:hAnsiTheme="majorHAnsi" w:cstheme="majorHAnsi"/>
          <w:szCs w:val="22"/>
          <w:lang w:val="en-GB"/>
        </w:rPr>
        <w:t xml:space="preserve"> study the results were different. This study found that the intervention was having a positive effect on boys in many items such as English comprehension, letter identification, overall literacy, and overall literacy and numeracy. </w:t>
      </w:r>
    </w:p>
    <w:p w14:paraId="2A78A239" w14:textId="77777777" w:rsidR="00E3232E" w:rsidRPr="00006C64" w:rsidRDefault="00551AA2" w:rsidP="00462265">
      <w:pPr>
        <w:rPr>
          <w:rFonts w:asciiTheme="majorHAnsi" w:hAnsiTheme="majorHAnsi" w:cstheme="majorHAnsi"/>
          <w:szCs w:val="22"/>
          <w:lang w:val="en-GB"/>
        </w:rPr>
      </w:pPr>
      <w:r w:rsidRPr="00006C64">
        <w:rPr>
          <w:rFonts w:asciiTheme="majorHAnsi" w:hAnsiTheme="majorHAnsi" w:cstheme="majorHAnsi"/>
          <w:szCs w:val="22"/>
          <w:lang w:val="en-GB"/>
        </w:rPr>
        <w:t xml:space="preserve">At the time this </w:t>
      </w:r>
      <w:r w:rsidR="00462265" w:rsidRPr="00006C64">
        <w:rPr>
          <w:rFonts w:asciiTheme="majorHAnsi" w:hAnsiTheme="majorHAnsi" w:cstheme="majorHAnsi"/>
          <w:szCs w:val="22"/>
          <w:lang w:val="en-GB"/>
        </w:rPr>
        <w:t>suggest</w:t>
      </w:r>
      <w:r w:rsidRPr="00006C64">
        <w:rPr>
          <w:rFonts w:asciiTheme="majorHAnsi" w:hAnsiTheme="majorHAnsi" w:cstheme="majorHAnsi"/>
          <w:szCs w:val="22"/>
          <w:lang w:val="en-GB"/>
        </w:rPr>
        <w:t xml:space="preserve">ed </w:t>
      </w:r>
      <w:r w:rsidR="00462265" w:rsidRPr="00006C64">
        <w:rPr>
          <w:rFonts w:asciiTheme="majorHAnsi" w:hAnsiTheme="majorHAnsi" w:cstheme="majorHAnsi"/>
          <w:szCs w:val="22"/>
          <w:lang w:val="en-GB"/>
        </w:rPr>
        <w:t xml:space="preserve">that there </w:t>
      </w:r>
      <w:r w:rsidRPr="00006C64">
        <w:rPr>
          <w:rFonts w:asciiTheme="majorHAnsi" w:hAnsiTheme="majorHAnsi" w:cstheme="majorHAnsi"/>
          <w:szCs w:val="22"/>
          <w:lang w:val="en-GB"/>
        </w:rPr>
        <w:t xml:space="preserve">were </w:t>
      </w:r>
      <w:r w:rsidR="00462265" w:rsidRPr="00006C64">
        <w:rPr>
          <w:rFonts w:asciiTheme="majorHAnsi" w:hAnsiTheme="majorHAnsi" w:cstheme="majorHAnsi"/>
          <w:szCs w:val="22"/>
          <w:lang w:val="en-GB"/>
        </w:rPr>
        <w:t xml:space="preserve">variations in intervention effect across the provinces. In Save’s study for instance, notable gender differences were evident in the </w:t>
      </w:r>
      <w:proofErr w:type="spellStart"/>
      <w:r w:rsidR="00462265" w:rsidRPr="00006C64">
        <w:rPr>
          <w:rFonts w:asciiTheme="majorHAnsi" w:hAnsiTheme="majorHAnsi" w:cstheme="majorHAnsi"/>
          <w:szCs w:val="22"/>
          <w:lang w:val="en-GB"/>
        </w:rPr>
        <w:t>ARoB</w:t>
      </w:r>
      <w:proofErr w:type="spellEnd"/>
      <w:r w:rsidR="00462265" w:rsidRPr="00006C64">
        <w:rPr>
          <w:rFonts w:asciiTheme="majorHAnsi" w:hAnsiTheme="majorHAnsi" w:cstheme="majorHAnsi"/>
          <w:szCs w:val="22"/>
          <w:lang w:val="en-GB"/>
        </w:rPr>
        <w:t xml:space="preserve"> and ESP but not in EHP.  </w:t>
      </w:r>
    </w:p>
    <w:p w14:paraId="784ECD91" w14:textId="68D23F5A" w:rsidR="00925B92" w:rsidRPr="00006C64" w:rsidRDefault="005274E7" w:rsidP="00FB71D1">
      <w:pPr>
        <w:rPr>
          <w:rFonts w:asciiTheme="majorHAnsi" w:hAnsiTheme="majorHAnsi" w:cstheme="majorHAnsi"/>
          <w:szCs w:val="22"/>
          <w:lang w:val="en-GB"/>
        </w:rPr>
      </w:pPr>
      <w:r w:rsidRPr="00006C64">
        <w:rPr>
          <w:noProof/>
          <w:lang w:val="en-GB"/>
        </w:rPr>
        <w:drawing>
          <wp:anchor distT="0" distB="0" distL="114300" distR="114300" simplePos="0" relativeHeight="251658267" behindDoc="0" locked="0" layoutInCell="1" allowOverlap="1" wp14:anchorId="418D7D78" wp14:editId="26DE02B6">
            <wp:simplePos x="0" y="0"/>
            <wp:positionH relativeFrom="column">
              <wp:posOffset>3138170</wp:posOffset>
            </wp:positionH>
            <wp:positionV relativeFrom="paragraph">
              <wp:posOffset>642620</wp:posOffset>
            </wp:positionV>
            <wp:extent cx="2971800" cy="2161857"/>
            <wp:effectExtent l="0" t="0" r="0" b="0"/>
            <wp:wrapThrough wrapText="bothSides">
              <wp:wrapPolygon edited="0">
                <wp:start x="0" y="0"/>
                <wp:lineTo x="0" y="21321"/>
                <wp:lineTo x="21462" y="21321"/>
                <wp:lineTo x="21462" y="0"/>
                <wp:lineTo x="0" y="0"/>
              </wp:wrapPolygon>
            </wp:wrapThrough>
            <wp:docPr id="29" name="Picture 29" descr="Male and female students scores in the addition subtest at baseline and endli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le and female students scores in the addition subtest at baseline and endline.">
                      <a:extLst>
                        <a:ext uri="{C183D7F6-B498-43B3-948B-1728B52AA6E4}">
                          <adec:decorative xmlns:adec="http://schemas.microsoft.com/office/drawing/2017/decorative" val="0"/>
                        </a:ext>
                      </a:extLst>
                    </pic:cNvPr>
                    <pic:cNvPicPr/>
                  </pic:nvPicPr>
                  <pic:blipFill>
                    <a:blip r:embed="rId100"/>
                    <a:stretch>
                      <a:fillRect/>
                    </a:stretch>
                  </pic:blipFill>
                  <pic:spPr>
                    <a:xfrm>
                      <a:off x="0" y="0"/>
                      <a:ext cx="2971800" cy="2161857"/>
                    </a:xfrm>
                    <a:prstGeom prst="rect">
                      <a:avLst/>
                    </a:prstGeom>
                  </pic:spPr>
                </pic:pic>
              </a:graphicData>
            </a:graphic>
            <wp14:sizeRelH relativeFrom="page">
              <wp14:pctWidth>0</wp14:pctWidth>
            </wp14:sizeRelH>
            <wp14:sizeRelV relativeFrom="page">
              <wp14:pctHeight>0</wp14:pctHeight>
            </wp14:sizeRelV>
          </wp:anchor>
        </w:drawing>
      </w:r>
      <w:r w:rsidR="00E3232E" w:rsidRPr="00006C64">
        <w:rPr>
          <w:rFonts w:asciiTheme="majorHAnsi" w:hAnsiTheme="majorHAnsi" w:cstheme="majorHAnsi"/>
          <w:szCs w:val="22"/>
          <w:lang w:val="en-GB"/>
        </w:rPr>
        <w:t xml:space="preserve">The </w:t>
      </w:r>
      <w:proofErr w:type="spellStart"/>
      <w:r w:rsidR="00E3232E" w:rsidRPr="00006C64">
        <w:rPr>
          <w:rFonts w:asciiTheme="majorHAnsi" w:hAnsiTheme="majorHAnsi" w:cstheme="majorHAnsi"/>
          <w:szCs w:val="22"/>
          <w:lang w:val="en-GB"/>
        </w:rPr>
        <w:t>endline</w:t>
      </w:r>
      <w:proofErr w:type="spellEnd"/>
      <w:r w:rsidR="00E3232E" w:rsidRPr="00006C64">
        <w:rPr>
          <w:rFonts w:asciiTheme="majorHAnsi" w:hAnsiTheme="majorHAnsi" w:cstheme="majorHAnsi"/>
          <w:szCs w:val="22"/>
          <w:lang w:val="en-GB"/>
        </w:rPr>
        <w:t xml:space="preserve"> study </w:t>
      </w:r>
      <w:r w:rsidR="002228D0" w:rsidRPr="00006C64">
        <w:rPr>
          <w:rFonts w:asciiTheme="majorHAnsi" w:hAnsiTheme="majorHAnsi" w:cstheme="majorHAnsi"/>
          <w:szCs w:val="22"/>
          <w:lang w:val="en-GB"/>
        </w:rPr>
        <w:t xml:space="preserve">highlighted </w:t>
      </w:r>
      <w:r w:rsidR="00B74CE9" w:rsidRPr="00006C64">
        <w:rPr>
          <w:rFonts w:asciiTheme="majorHAnsi" w:hAnsiTheme="majorHAnsi" w:cstheme="majorHAnsi"/>
          <w:szCs w:val="22"/>
          <w:lang w:val="en-GB"/>
        </w:rPr>
        <w:t xml:space="preserve">the gains made </w:t>
      </w:r>
      <w:r w:rsidR="00900916" w:rsidRPr="00006C64">
        <w:rPr>
          <w:rFonts w:asciiTheme="majorHAnsi" w:hAnsiTheme="majorHAnsi" w:cstheme="majorHAnsi"/>
          <w:szCs w:val="22"/>
          <w:lang w:val="en-GB"/>
        </w:rPr>
        <w:t xml:space="preserve">by </w:t>
      </w:r>
      <w:r w:rsidR="009B6593" w:rsidRPr="00006C64">
        <w:rPr>
          <w:rFonts w:asciiTheme="majorHAnsi" w:hAnsiTheme="majorHAnsi" w:cstheme="majorHAnsi"/>
          <w:szCs w:val="22"/>
          <w:lang w:val="en-GB"/>
        </w:rPr>
        <w:t xml:space="preserve">boys and girls </w:t>
      </w:r>
      <w:r w:rsidR="005B4A29" w:rsidRPr="00006C64">
        <w:rPr>
          <w:rFonts w:asciiTheme="majorHAnsi" w:hAnsiTheme="majorHAnsi" w:cstheme="majorHAnsi"/>
          <w:szCs w:val="22"/>
          <w:lang w:val="en-GB"/>
        </w:rPr>
        <w:t xml:space="preserve">in E1 compared to original baseline scores. </w:t>
      </w:r>
      <w:r w:rsidR="00731163" w:rsidRPr="00006C64">
        <w:rPr>
          <w:rFonts w:asciiTheme="majorHAnsi" w:hAnsiTheme="majorHAnsi" w:cstheme="majorHAnsi"/>
          <w:szCs w:val="22"/>
          <w:lang w:val="en-GB"/>
        </w:rPr>
        <w:t xml:space="preserve">Comparing the results between Save the Children and World Vision, the trend is similar – a higher proportion of girls </w:t>
      </w:r>
      <w:r w:rsidR="00C610FC" w:rsidRPr="00006C64">
        <w:rPr>
          <w:rFonts w:asciiTheme="majorHAnsi" w:hAnsiTheme="majorHAnsi" w:cstheme="majorHAnsi"/>
          <w:szCs w:val="22"/>
          <w:lang w:val="en-GB"/>
        </w:rPr>
        <w:t>compared to boys are scoring 100% in the addition and subtraction sub-test</w:t>
      </w:r>
      <w:r w:rsidR="00925B92" w:rsidRPr="00006C64">
        <w:rPr>
          <w:rFonts w:asciiTheme="majorHAnsi" w:hAnsiTheme="majorHAnsi" w:cstheme="majorHAnsi"/>
          <w:szCs w:val="22"/>
          <w:lang w:val="en-GB"/>
        </w:rPr>
        <w:t xml:space="preserve">. </w:t>
      </w:r>
    </w:p>
    <w:p w14:paraId="70AC4364" w14:textId="66A39AB9" w:rsidR="00336CDA" w:rsidRPr="00006C64" w:rsidRDefault="00C40D1B" w:rsidP="00336CDA">
      <w:pPr>
        <w:keepNext/>
        <w:rPr>
          <w:lang w:val="en-GB"/>
        </w:rPr>
      </w:pPr>
      <w:r w:rsidRPr="00006C64">
        <w:rPr>
          <w:noProof/>
          <w:lang w:val="en-GB"/>
        </w:rPr>
        <w:drawing>
          <wp:inline distT="0" distB="0" distL="0" distR="0" wp14:anchorId="03A335C2" wp14:editId="783E5171">
            <wp:extent cx="2762250" cy="2007353"/>
            <wp:effectExtent l="0" t="0" r="0" b="0"/>
            <wp:docPr id="24" name="Picture 24" descr="Male and female students scores in the addition subtest at baseline and endl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le and female students scores in the addition subtest at baseline and endline.&#10;"/>
                    <pic:cNvPicPr/>
                  </pic:nvPicPr>
                  <pic:blipFill>
                    <a:blip r:embed="rId101"/>
                    <a:stretch>
                      <a:fillRect/>
                    </a:stretch>
                  </pic:blipFill>
                  <pic:spPr>
                    <a:xfrm>
                      <a:off x="0" y="0"/>
                      <a:ext cx="2763065" cy="2007945"/>
                    </a:xfrm>
                    <a:prstGeom prst="rect">
                      <a:avLst/>
                    </a:prstGeom>
                  </pic:spPr>
                </pic:pic>
              </a:graphicData>
            </a:graphic>
          </wp:inline>
        </w:drawing>
      </w:r>
    </w:p>
    <w:p w14:paraId="1BA234D0" w14:textId="6E94B160" w:rsidR="00336CDA" w:rsidRPr="00006C64" w:rsidRDefault="00336CDA" w:rsidP="00336CDA">
      <w:pPr>
        <w:pStyle w:val="Caption"/>
        <w:rPr>
          <w:lang w:val="en-GB"/>
        </w:rPr>
      </w:pPr>
      <w:bookmarkStart w:id="73" w:name="_Toc99960910"/>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23</w:t>
      </w:r>
      <w:r w:rsidRPr="00006C64">
        <w:rPr>
          <w:lang w:val="en-GB"/>
        </w:rPr>
        <w:fldChar w:fldCharType="end"/>
      </w:r>
      <w:r w:rsidRPr="00006C64">
        <w:rPr>
          <w:lang w:val="en-GB"/>
        </w:rPr>
        <w:t xml:space="preserve">: </w:t>
      </w:r>
      <w:r w:rsidR="0032216F" w:rsidRPr="00006C64">
        <w:rPr>
          <w:lang w:val="en-GB"/>
        </w:rPr>
        <w:t>M</w:t>
      </w:r>
      <w:r w:rsidRPr="00006C64">
        <w:rPr>
          <w:lang w:val="en-GB"/>
        </w:rPr>
        <w:t xml:space="preserve">ale and female students scores in the addition subtest at baseline and </w:t>
      </w:r>
      <w:proofErr w:type="spellStart"/>
      <w:r w:rsidRPr="00006C64">
        <w:rPr>
          <w:lang w:val="en-GB"/>
        </w:rPr>
        <w:t>endline</w:t>
      </w:r>
      <w:proofErr w:type="spellEnd"/>
      <w:r w:rsidRPr="00006C64">
        <w:rPr>
          <w:lang w:val="en-GB"/>
        </w:rPr>
        <w:t>.</w:t>
      </w:r>
      <w:bookmarkEnd w:id="73"/>
    </w:p>
    <w:p w14:paraId="35E2EB54" w14:textId="2ED2D215" w:rsidR="001B6D13" w:rsidRPr="00006C64" w:rsidRDefault="003F161A" w:rsidP="00FB71D1">
      <w:pPr>
        <w:rPr>
          <w:rFonts w:asciiTheme="majorHAnsi" w:hAnsiTheme="majorHAnsi" w:cstheme="majorHAnsi"/>
          <w:szCs w:val="22"/>
          <w:lang w:val="en-GB"/>
        </w:rPr>
      </w:pPr>
      <w:r w:rsidRPr="00006C64">
        <w:rPr>
          <w:rFonts w:asciiTheme="majorHAnsi" w:hAnsiTheme="majorHAnsi" w:cstheme="majorHAnsi"/>
          <w:szCs w:val="22"/>
          <w:lang w:val="en-GB"/>
        </w:rPr>
        <w:t xml:space="preserve">The graph on the left is Save the Children’s. In this graph, it shows that at baseline, </w:t>
      </w:r>
      <w:r w:rsidR="00C570D7" w:rsidRPr="00006C64">
        <w:rPr>
          <w:rFonts w:asciiTheme="majorHAnsi" w:hAnsiTheme="majorHAnsi" w:cstheme="majorHAnsi"/>
          <w:szCs w:val="22"/>
          <w:lang w:val="en-GB"/>
        </w:rPr>
        <w:t>6</w:t>
      </w:r>
      <w:r w:rsidR="00C053A4" w:rsidRPr="00006C64">
        <w:rPr>
          <w:rFonts w:asciiTheme="majorHAnsi" w:hAnsiTheme="majorHAnsi" w:cstheme="majorHAnsi"/>
          <w:szCs w:val="22"/>
          <w:lang w:val="en-GB"/>
        </w:rPr>
        <w:t>1</w:t>
      </w:r>
      <w:r w:rsidR="00C570D7" w:rsidRPr="00006C64">
        <w:rPr>
          <w:rFonts w:asciiTheme="majorHAnsi" w:hAnsiTheme="majorHAnsi" w:cstheme="majorHAnsi"/>
          <w:szCs w:val="22"/>
          <w:lang w:val="en-GB"/>
        </w:rPr>
        <w:t xml:space="preserve"> percent </w:t>
      </w:r>
      <w:r w:rsidR="00C053A4" w:rsidRPr="00006C64">
        <w:rPr>
          <w:rFonts w:asciiTheme="majorHAnsi" w:hAnsiTheme="majorHAnsi" w:cstheme="majorHAnsi"/>
          <w:szCs w:val="22"/>
          <w:lang w:val="en-GB"/>
        </w:rPr>
        <w:t xml:space="preserve">of </w:t>
      </w:r>
      <w:r w:rsidRPr="00006C64">
        <w:rPr>
          <w:rFonts w:asciiTheme="majorHAnsi" w:hAnsiTheme="majorHAnsi" w:cstheme="majorHAnsi"/>
          <w:szCs w:val="22"/>
          <w:lang w:val="en-GB"/>
        </w:rPr>
        <w:t>boys</w:t>
      </w:r>
      <w:r w:rsidR="00C053A4" w:rsidRPr="00006C64">
        <w:rPr>
          <w:rFonts w:asciiTheme="majorHAnsi" w:hAnsiTheme="majorHAnsi" w:cstheme="majorHAnsi"/>
          <w:szCs w:val="22"/>
          <w:lang w:val="en-GB"/>
        </w:rPr>
        <w:t xml:space="preserve"> compared to 57 percent of girls obtained full marks in the addition subtest. By </w:t>
      </w:r>
      <w:proofErr w:type="spellStart"/>
      <w:r w:rsidR="00C053A4" w:rsidRPr="00006C64">
        <w:rPr>
          <w:rFonts w:asciiTheme="majorHAnsi" w:hAnsiTheme="majorHAnsi" w:cstheme="majorHAnsi"/>
          <w:szCs w:val="22"/>
          <w:lang w:val="en-GB"/>
        </w:rPr>
        <w:t>endline</w:t>
      </w:r>
      <w:proofErr w:type="spellEnd"/>
      <w:r w:rsidR="00C053A4" w:rsidRPr="00006C64">
        <w:rPr>
          <w:rFonts w:asciiTheme="majorHAnsi" w:hAnsiTheme="majorHAnsi" w:cstheme="majorHAnsi"/>
          <w:szCs w:val="22"/>
          <w:lang w:val="en-GB"/>
        </w:rPr>
        <w:t xml:space="preserve">, </w:t>
      </w:r>
      <w:r w:rsidR="00D17B39" w:rsidRPr="00006C64">
        <w:rPr>
          <w:rFonts w:asciiTheme="majorHAnsi" w:hAnsiTheme="majorHAnsi" w:cstheme="majorHAnsi"/>
          <w:szCs w:val="22"/>
          <w:lang w:val="en-GB"/>
        </w:rPr>
        <w:t xml:space="preserve">this percentage had increased to 64 for </w:t>
      </w:r>
      <w:r w:rsidR="00C053A4" w:rsidRPr="00006C64">
        <w:rPr>
          <w:rFonts w:asciiTheme="majorHAnsi" w:hAnsiTheme="majorHAnsi" w:cstheme="majorHAnsi"/>
          <w:szCs w:val="22"/>
          <w:lang w:val="en-GB"/>
        </w:rPr>
        <w:t xml:space="preserve">boys </w:t>
      </w:r>
      <w:r w:rsidR="00D17B39" w:rsidRPr="00006C64">
        <w:rPr>
          <w:rFonts w:asciiTheme="majorHAnsi" w:hAnsiTheme="majorHAnsi" w:cstheme="majorHAnsi"/>
          <w:szCs w:val="22"/>
          <w:lang w:val="en-GB"/>
        </w:rPr>
        <w:t xml:space="preserve">and 71 percent for girls. It indicated that the gains made by girls were substantially higher than boys. </w:t>
      </w:r>
      <w:r w:rsidR="001B6D13" w:rsidRPr="00006C64">
        <w:rPr>
          <w:rFonts w:asciiTheme="majorHAnsi" w:hAnsiTheme="majorHAnsi" w:cstheme="majorHAnsi"/>
          <w:szCs w:val="22"/>
          <w:lang w:val="en-GB"/>
        </w:rPr>
        <w:t xml:space="preserve">World Vision’s results are </w:t>
      </w:r>
      <w:r w:rsidR="00F47DD8" w:rsidRPr="00006C64">
        <w:rPr>
          <w:rFonts w:asciiTheme="majorHAnsi" w:hAnsiTheme="majorHAnsi" w:cstheme="majorHAnsi"/>
          <w:szCs w:val="22"/>
          <w:lang w:val="en-GB"/>
        </w:rPr>
        <w:t>similar,</w:t>
      </w:r>
      <w:r w:rsidR="001B6D13" w:rsidRPr="00006C64">
        <w:rPr>
          <w:rFonts w:asciiTheme="majorHAnsi" w:hAnsiTheme="majorHAnsi" w:cstheme="majorHAnsi"/>
          <w:szCs w:val="22"/>
          <w:lang w:val="en-GB"/>
        </w:rPr>
        <w:t xml:space="preserve"> but the gains are much smaller. </w:t>
      </w:r>
    </w:p>
    <w:p w14:paraId="3DBDE3C0" w14:textId="7A861BF5" w:rsidR="00C1445D" w:rsidRPr="00006C64" w:rsidRDefault="00F47DD8" w:rsidP="00FB71D1">
      <w:pPr>
        <w:rPr>
          <w:rFonts w:asciiTheme="majorHAnsi" w:hAnsiTheme="majorHAnsi" w:cstheme="majorHAnsi"/>
          <w:szCs w:val="22"/>
          <w:lang w:val="en-GB"/>
        </w:rPr>
      </w:pPr>
      <w:r w:rsidRPr="00006C64">
        <w:rPr>
          <w:rFonts w:asciiTheme="majorHAnsi" w:hAnsiTheme="majorHAnsi" w:cstheme="majorHAnsi"/>
          <w:szCs w:val="22"/>
          <w:lang w:val="en-GB"/>
        </w:rPr>
        <w:t xml:space="preserve">In subtraction the results are similar. </w:t>
      </w:r>
      <w:r w:rsidR="00CB7370" w:rsidRPr="00006C64">
        <w:rPr>
          <w:rFonts w:asciiTheme="majorHAnsi" w:hAnsiTheme="majorHAnsi" w:cstheme="majorHAnsi"/>
          <w:szCs w:val="22"/>
          <w:lang w:val="en-GB"/>
        </w:rPr>
        <w:t xml:space="preserve">A higher proportion of </w:t>
      </w:r>
      <w:r w:rsidR="00614EE9" w:rsidRPr="00006C64">
        <w:rPr>
          <w:rFonts w:asciiTheme="majorHAnsi" w:hAnsiTheme="majorHAnsi" w:cstheme="majorHAnsi"/>
          <w:szCs w:val="22"/>
          <w:lang w:val="en-GB"/>
        </w:rPr>
        <w:t xml:space="preserve">E1 girls in 2021 </w:t>
      </w:r>
      <w:r w:rsidR="00CB7370" w:rsidRPr="00006C64">
        <w:rPr>
          <w:rFonts w:asciiTheme="majorHAnsi" w:hAnsiTheme="majorHAnsi" w:cstheme="majorHAnsi"/>
          <w:szCs w:val="22"/>
          <w:lang w:val="en-GB"/>
        </w:rPr>
        <w:t xml:space="preserve">are able to answer all the subtraction questions compared to </w:t>
      </w:r>
      <w:r w:rsidR="00614EE9" w:rsidRPr="00006C64">
        <w:rPr>
          <w:rFonts w:asciiTheme="majorHAnsi" w:hAnsiTheme="majorHAnsi" w:cstheme="majorHAnsi"/>
          <w:szCs w:val="22"/>
          <w:lang w:val="en-GB"/>
        </w:rPr>
        <w:t xml:space="preserve">E1 girls in 2017 and </w:t>
      </w:r>
      <w:r w:rsidR="000C5DB4" w:rsidRPr="00006C64">
        <w:rPr>
          <w:rFonts w:asciiTheme="majorHAnsi" w:hAnsiTheme="majorHAnsi" w:cstheme="majorHAnsi"/>
          <w:szCs w:val="22"/>
          <w:lang w:val="en-GB"/>
        </w:rPr>
        <w:t xml:space="preserve">this result is higher </w:t>
      </w:r>
      <w:r w:rsidR="00336CDA" w:rsidRPr="00006C64">
        <w:rPr>
          <w:rFonts w:asciiTheme="majorHAnsi" w:hAnsiTheme="majorHAnsi" w:cstheme="majorHAnsi"/>
          <w:szCs w:val="22"/>
          <w:lang w:val="en-GB"/>
        </w:rPr>
        <w:t>th</w:t>
      </w:r>
      <w:r w:rsidR="000C5DB4" w:rsidRPr="00006C64">
        <w:rPr>
          <w:rFonts w:asciiTheme="majorHAnsi" w:hAnsiTheme="majorHAnsi" w:cstheme="majorHAnsi"/>
          <w:szCs w:val="22"/>
          <w:lang w:val="en-GB"/>
        </w:rPr>
        <w:t xml:space="preserve">an boys, who show gains between baseline and </w:t>
      </w:r>
      <w:proofErr w:type="spellStart"/>
      <w:r w:rsidR="000C5DB4" w:rsidRPr="00006C64">
        <w:rPr>
          <w:rFonts w:asciiTheme="majorHAnsi" w:hAnsiTheme="majorHAnsi" w:cstheme="majorHAnsi"/>
          <w:szCs w:val="22"/>
          <w:lang w:val="en-GB"/>
        </w:rPr>
        <w:t>endline</w:t>
      </w:r>
      <w:proofErr w:type="spellEnd"/>
      <w:r w:rsidR="000C5DB4" w:rsidRPr="00006C64">
        <w:rPr>
          <w:rFonts w:asciiTheme="majorHAnsi" w:hAnsiTheme="majorHAnsi" w:cstheme="majorHAnsi"/>
          <w:szCs w:val="22"/>
          <w:lang w:val="en-GB"/>
        </w:rPr>
        <w:t xml:space="preserve"> but much </w:t>
      </w:r>
      <w:r w:rsidR="00336CDA" w:rsidRPr="00006C64">
        <w:rPr>
          <w:rFonts w:asciiTheme="majorHAnsi" w:hAnsiTheme="majorHAnsi" w:cstheme="majorHAnsi"/>
          <w:szCs w:val="22"/>
          <w:lang w:val="en-GB"/>
        </w:rPr>
        <w:t xml:space="preserve">smaller. </w:t>
      </w:r>
    </w:p>
    <w:p w14:paraId="6CB6BC80" w14:textId="77777777" w:rsidR="00A9796F" w:rsidRPr="00006C64" w:rsidRDefault="00385E3A" w:rsidP="00A9796F">
      <w:pPr>
        <w:keepNext/>
        <w:rPr>
          <w:lang w:val="en-GB"/>
        </w:rPr>
      </w:pPr>
      <w:r w:rsidRPr="00006C64">
        <w:rPr>
          <w:noProof/>
          <w:lang w:val="en-GB"/>
        </w:rPr>
        <w:lastRenderedPageBreak/>
        <w:drawing>
          <wp:anchor distT="0" distB="0" distL="114300" distR="114300" simplePos="0" relativeHeight="251658266" behindDoc="0" locked="0" layoutInCell="1" allowOverlap="1" wp14:anchorId="0DD6A84B" wp14:editId="337F3F11">
            <wp:simplePos x="0" y="0"/>
            <wp:positionH relativeFrom="column">
              <wp:posOffset>3068320</wp:posOffset>
            </wp:positionH>
            <wp:positionV relativeFrom="paragraph">
              <wp:posOffset>0</wp:posOffset>
            </wp:positionV>
            <wp:extent cx="2997200" cy="2179955"/>
            <wp:effectExtent l="0" t="0" r="0" b="0"/>
            <wp:wrapThrough wrapText="bothSides">
              <wp:wrapPolygon edited="0">
                <wp:start x="0" y="0"/>
                <wp:lineTo x="0" y="21329"/>
                <wp:lineTo x="21417" y="21329"/>
                <wp:lineTo x="21417" y="0"/>
                <wp:lineTo x="0" y="0"/>
              </wp:wrapPolygon>
            </wp:wrapThrough>
            <wp:docPr id="48" name="Picture 48" descr="Chart - Male and female students scores in the subtraction subtest at baseline and endli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 Male and female students scores in the subtraction subtest at baseline and endline.">
                      <a:extLst>
                        <a:ext uri="{C183D7F6-B498-43B3-948B-1728B52AA6E4}">
                          <adec:decorative xmlns:adec="http://schemas.microsoft.com/office/drawing/2017/decorative" val="0"/>
                        </a:ext>
                      </a:extLst>
                    </pic:cNvPr>
                    <pic:cNvPicPr/>
                  </pic:nvPicPr>
                  <pic:blipFill>
                    <a:blip r:embed="rId102"/>
                    <a:stretch>
                      <a:fillRect/>
                    </a:stretch>
                  </pic:blipFill>
                  <pic:spPr>
                    <a:xfrm>
                      <a:off x="0" y="0"/>
                      <a:ext cx="2997200" cy="2179955"/>
                    </a:xfrm>
                    <a:prstGeom prst="rect">
                      <a:avLst/>
                    </a:prstGeom>
                  </pic:spPr>
                </pic:pic>
              </a:graphicData>
            </a:graphic>
            <wp14:sizeRelH relativeFrom="page">
              <wp14:pctWidth>0</wp14:pctWidth>
            </wp14:sizeRelH>
            <wp14:sizeRelV relativeFrom="page">
              <wp14:pctHeight>0</wp14:pctHeight>
            </wp14:sizeRelV>
          </wp:anchor>
        </w:drawing>
      </w:r>
      <w:r w:rsidR="00210B47" w:rsidRPr="00006C64">
        <w:rPr>
          <w:noProof/>
          <w:lang w:val="en-GB"/>
        </w:rPr>
        <w:drawing>
          <wp:inline distT="0" distB="0" distL="0" distR="0" wp14:anchorId="5DC1DBB2" wp14:editId="23B40F0A">
            <wp:extent cx="2909762" cy="2114550"/>
            <wp:effectExtent l="0" t="0" r="5080" b="0"/>
            <wp:docPr id="44" name="Picture 44" descr="Chart&#10;&#10;Male and female students scores in the subtraction subtest at baseline and end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Male and female students scores in the subtraction subtest at baseline and endline"/>
                    <pic:cNvPicPr/>
                  </pic:nvPicPr>
                  <pic:blipFill>
                    <a:blip r:embed="rId103"/>
                    <a:stretch>
                      <a:fillRect/>
                    </a:stretch>
                  </pic:blipFill>
                  <pic:spPr>
                    <a:xfrm>
                      <a:off x="0" y="0"/>
                      <a:ext cx="2913034" cy="2116928"/>
                    </a:xfrm>
                    <a:prstGeom prst="rect">
                      <a:avLst/>
                    </a:prstGeom>
                  </pic:spPr>
                </pic:pic>
              </a:graphicData>
            </a:graphic>
          </wp:inline>
        </w:drawing>
      </w:r>
    </w:p>
    <w:p w14:paraId="6582790D" w14:textId="0D7FFEC5" w:rsidR="00C40D1B" w:rsidRPr="00006C64" w:rsidRDefault="00A9796F" w:rsidP="00A9796F">
      <w:pPr>
        <w:pStyle w:val="Caption"/>
        <w:rPr>
          <w:lang w:val="en-GB"/>
        </w:rPr>
      </w:pPr>
      <w:bookmarkStart w:id="74" w:name="_Toc99960911"/>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24</w:t>
      </w:r>
      <w:r w:rsidRPr="00006C64">
        <w:rPr>
          <w:lang w:val="en-GB"/>
        </w:rPr>
        <w:fldChar w:fldCharType="end"/>
      </w:r>
      <w:r w:rsidRPr="00006C64">
        <w:rPr>
          <w:lang w:val="en-GB"/>
        </w:rPr>
        <w:t xml:space="preserve">: </w:t>
      </w:r>
      <w:r w:rsidR="0032216F" w:rsidRPr="00006C64">
        <w:rPr>
          <w:lang w:val="en-GB"/>
        </w:rPr>
        <w:t>M</w:t>
      </w:r>
      <w:r w:rsidRPr="00006C64">
        <w:rPr>
          <w:lang w:val="en-GB"/>
        </w:rPr>
        <w:t xml:space="preserve">ale and female students scores in the subtraction subtest at baseline and </w:t>
      </w:r>
      <w:proofErr w:type="spellStart"/>
      <w:r w:rsidRPr="00006C64">
        <w:rPr>
          <w:lang w:val="en-GB"/>
        </w:rPr>
        <w:t>endline</w:t>
      </w:r>
      <w:proofErr w:type="spellEnd"/>
      <w:r w:rsidRPr="00006C64">
        <w:rPr>
          <w:lang w:val="en-GB"/>
        </w:rPr>
        <w:t>.</w:t>
      </w:r>
      <w:bookmarkEnd w:id="74"/>
    </w:p>
    <w:p w14:paraId="492C03D3" w14:textId="3EDDE9C1" w:rsidR="00CD332C" w:rsidRPr="00006C64" w:rsidRDefault="00CD332C" w:rsidP="00CD332C">
      <w:pPr>
        <w:rPr>
          <w:lang w:val="en-GB"/>
        </w:rPr>
      </w:pPr>
      <w:r w:rsidRPr="00006C64">
        <w:rPr>
          <w:lang w:val="en-GB"/>
        </w:rPr>
        <w:t xml:space="preserve">These observations were also evident in the comprehension subtest, but the gains were small </w:t>
      </w:r>
      <w:r w:rsidR="00551CD7" w:rsidRPr="00006C64">
        <w:rPr>
          <w:lang w:val="en-GB"/>
        </w:rPr>
        <w:t xml:space="preserve">compared with the baseline scores for male and female students. </w:t>
      </w:r>
    </w:p>
    <w:p w14:paraId="33D75015" w14:textId="172C08D0" w:rsidR="00551CD7" w:rsidRPr="00006C64" w:rsidRDefault="007D1D5D" w:rsidP="00CD332C">
      <w:pPr>
        <w:rPr>
          <w:lang w:val="en-GB"/>
        </w:rPr>
      </w:pPr>
      <w:r w:rsidRPr="00006C64">
        <w:rPr>
          <w:noProof/>
          <w:lang w:val="en-GB"/>
        </w:rPr>
        <w:drawing>
          <wp:inline distT="0" distB="0" distL="0" distR="0" wp14:anchorId="0F5AC911" wp14:editId="4DB1C67A">
            <wp:extent cx="3752850" cy="2727231"/>
            <wp:effectExtent l="0" t="0" r="0" b="0"/>
            <wp:docPr id="49" name="Picture 49" descr="Chart&#10;&#10;Male and female student scores in the comprehension subtest at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10;&#10;Male and female student scores in the comprehension subtest at baseline"/>
                    <pic:cNvPicPr/>
                  </pic:nvPicPr>
                  <pic:blipFill>
                    <a:blip r:embed="rId104"/>
                    <a:stretch>
                      <a:fillRect/>
                    </a:stretch>
                  </pic:blipFill>
                  <pic:spPr>
                    <a:xfrm>
                      <a:off x="0" y="0"/>
                      <a:ext cx="3759129" cy="2731794"/>
                    </a:xfrm>
                    <a:prstGeom prst="rect">
                      <a:avLst/>
                    </a:prstGeom>
                  </pic:spPr>
                </pic:pic>
              </a:graphicData>
            </a:graphic>
          </wp:inline>
        </w:drawing>
      </w:r>
    </w:p>
    <w:p w14:paraId="6705A84C" w14:textId="77777777" w:rsidR="00C27FE2" w:rsidRPr="00006C64" w:rsidRDefault="00105307" w:rsidP="00C27FE2">
      <w:pPr>
        <w:keepNext/>
        <w:rPr>
          <w:lang w:val="en-GB"/>
        </w:rPr>
      </w:pPr>
      <w:r w:rsidRPr="00006C64">
        <w:rPr>
          <w:noProof/>
          <w:lang w:val="en-GB"/>
        </w:rPr>
        <w:drawing>
          <wp:inline distT="0" distB="0" distL="0" distR="0" wp14:anchorId="41558056" wp14:editId="381819FA">
            <wp:extent cx="3810000" cy="2771612"/>
            <wp:effectExtent l="0" t="0" r="0" b="0"/>
            <wp:docPr id="51" name="Picture 51" descr="Chart&#10;&#10;Male and female student scores in the comprehension subtest at end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10;&#10;Male and female student scores in the comprehension subtest at endline"/>
                    <pic:cNvPicPr/>
                  </pic:nvPicPr>
                  <pic:blipFill>
                    <a:blip r:embed="rId105"/>
                    <a:stretch>
                      <a:fillRect/>
                    </a:stretch>
                  </pic:blipFill>
                  <pic:spPr>
                    <a:xfrm>
                      <a:off x="0" y="0"/>
                      <a:ext cx="3814180" cy="2774653"/>
                    </a:xfrm>
                    <a:prstGeom prst="rect">
                      <a:avLst/>
                    </a:prstGeom>
                  </pic:spPr>
                </pic:pic>
              </a:graphicData>
            </a:graphic>
          </wp:inline>
        </w:drawing>
      </w:r>
    </w:p>
    <w:p w14:paraId="498D518F" w14:textId="5CB7A0F8" w:rsidR="007D1D5D" w:rsidRPr="00006C64" w:rsidRDefault="00C27FE2" w:rsidP="00C27FE2">
      <w:pPr>
        <w:pStyle w:val="Caption"/>
        <w:rPr>
          <w:lang w:val="en-GB"/>
        </w:rPr>
      </w:pPr>
      <w:bookmarkStart w:id="75" w:name="_Toc99960912"/>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25</w:t>
      </w:r>
      <w:r w:rsidRPr="00006C64">
        <w:rPr>
          <w:lang w:val="en-GB"/>
        </w:rPr>
        <w:fldChar w:fldCharType="end"/>
      </w:r>
      <w:r w:rsidRPr="00006C64">
        <w:rPr>
          <w:lang w:val="en-GB"/>
        </w:rPr>
        <w:t>:</w:t>
      </w:r>
      <w:r w:rsidR="0032216F" w:rsidRPr="00006C64">
        <w:rPr>
          <w:lang w:val="en-GB"/>
        </w:rPr>
        <w:t xml:space="preserve"> M</w:t>
      </w:r>
      <w:r w:rsidRPr="00006C64">
        <w:rPr>
          <w:lang w:val="en-GB"/>
        </w:rPr>
        <w:t xml:space="preserve">ale and female students scores in the comprehension subtest at baseline and </w:t>
      </w:r>
      <w:proofErr w:type="spellStart"/>
      <w:r w:rsidRPr="00006C64">
        <w:rPr>
          <w:lang w:val="en-GB"/>
        </w:rPr>
        <w:t>endline</w:t>
      </w:r>
      <w:proofErr w:type="spellEnd"/>
      <w:r w:rsidRPr="00006C64">
        <w:rPr>
          <w:lang w:val="en-GB"/>
        </w:rPr>
        <w:t>.</w:t>
      </w:r>
      <w:bookmarkEnd w:id="75"/>
    </w:p>
    <w:p w14:paraId="289EDD70" w14:textId="2FCFE01A" w:rsidR="00C27FE2" w:rsidRPr="00006C64" w:rsidRDefault="00C27FE2" w:rsidP="00FB71D1">
      <w:pPr>
        <w:rPr>
          <w:rFonts w:asciiTheme="majorHAnsi" w:hAnsiTheme="majorHAnsi" w:cstheme="majorHAnsi"/>
          <w:szCs w:val="22"/>
          <w:lang w:val="en-GB"/>
        </w:rPr>
      </w:pPr>
      <w:r w:rsidRPr="00006C64">
        <w:rPr>
          <w:rFonts w:asciiTheme="majorHAnsi" w:hAnsiTheme="majorHAnsi" w:cstheme="majorHAnsi"/>
          <w:szCs w:val="22"/>
          <w:lang w:val="en-GB"/>
        </w:rPr>
        <w:lastRenderedPageBreak/>
        <w:t xml:space="preserve">In the two graphs above, it is evident that a smaller proportion of </w:t>
      </w:r>
      <w:r w:rsidR="00C5315E" w:rsidRPr="00006C64">
        <w:rPr>
          <w:rFonts w:asciiTheme="majorHAnsi" w:hAnsiTheme="majorHAnsi" w:cstheme="majorHAnsi"/>
          <w:szCs w:val="22"/>
          <w:lang w:val="en-GB"/>
        </w:rPr>
        <w:t xml:space="preserve">male and female students are unable to answer one of the comprehension questions compared to baseline and a higher proportion of male and female students are </w:t>
      </w:r>
      <w:r w:rsidR="00F161F4" w:rsidRPr="00006C64">
        <w:rPr>
          <w:rFonts w:asciiTheme="majorHAnsi" w:hAnsiTheme="majorHAnsi" w:cstheme="majorHAnsi"/>
          <w:szCs w:val="22"/>
          <w:lang w:val="en-GB"/>
        </w:rPr>
        <w:t xml:space="preserve">answering three or more questions correctly. The distinction between males and females is less evident than it was for addition and subtraction. </w:t>
      </w:r>
    </w:p>
    <w:p w14:paraId="633D5136" w14:textId="2B103A71" w:rsidR="00F60F30" w:rsidRPr="00006C64" w:rsidRDefault="009B6593" w:rsidP="00FB71D1">
      <w:pPr>
        <w:rPr>
          <w:rFonts w:asciiTheme="majorHAnsi" w:hAnsiTheme="majorHAnsi" w:cstheme="majorHAnsi"/>
          <w:szCs w:val="22"/>
          <w:lang w:val="en-GB"/>
        </w:rPr>
      </w:pPr>
      <w:r w:rsidRPr="00006C64">
        <w:rPr>
          <w:rFonts w:asciiTheme="majorHAnsi" w:hAnsiTheme="majorHAnsi" w:cstheme="majorHAnsi"/>
          <w:szCs w:val="22"/>
          <w:lang w:val="en-GB"/>
        </w:rPr>
        <w:t xml:space="preserve">There was also inconsistency across the provinces </w:t>
      </w:r>
      <w:r w:rsidR="00E6589B" w:rsidRPr="00006C64">
        <w:rPr>
          <w:rFonts w:asciiTheme="majorHAnsi" w:hAnsiTheme="majorHAnsi" w:cstheme="majorHAnsi"/>
          <w:szCs w:val="22"/>
          <w:lang w:val="en-GB"/>
        </w:rPr>
        <w:t xml:space="preserve">limiting an overall trend being developed. Further study may be required to determine whether provincial differences remain significant or not. Due to the small sample </w:t>
      </w:r>
      <w:r w:rsidR="00725950" w:rsidRPr="00006C64">
        <w:rPr>
          <w:rFonts w:asciiTheme="majorHAnsi" w:hAnsiTheme="majorHAnsi" w:cstheme="majorHAnsi"/>
          <w:szCs w:val="22"/>
          <w:lang w:val="en-GB"/>
        </w:rPr>
        <w:t xml:space="preserve">taken at </w:t>
      </w:r>
      <w:proofErr w:type="spellStart"/>
      <w:r w:rsidR="00725950" w:rsidRPr="00006C64">
        <w:rPr>
          <w:rFonts w:asciiTheme="majorHAnsi" w:hAnsiTheme="majorHAnsi" w:cstheme="majorHAnsi"/>
          <w:szCs w:val="22"/>
          <w:lang w:val="en-GB"/>
        </w:rPr>
        <w:t>endline</w:t>
      </w:r>
      <w:proofErr w:type="spellEnd"/>
      <w:r w:rsidR="00725950" w:rsidRPr="00006C64">
        <w:rPr>
          <w:rFonts w:asciiTheme="majorHAnsi" w:hAnsiTheme="majorHAnsi" w:cstheme="majorHAnsi"/>
          <w:szCs w:val="22"/>
          <w:lang w:val="en-GB"/>
        </w:rPr>
        <w:t xml:space="preserve"> as a consequence of </w:t>
      </w:r>
      <w:r w:rsidR="0027019E" w:rsidRPr="00006C64">
        <w:rPr>
          <w:rFonts w:asciiTheme="majorHAnsi" w:hAnsiTheme="majorHAnsi" w:cstheme="majorHAnsi"/>
          <w:szCs w:val="22"/>
          <w:lang w:val="en-GB"/>
        </w:rPr>
        <w:t>COVID-19</w:t>
      </w:r>
      <w:r w:rsidR="00725950" w:rsidRPr="00006C64">
        <w:rPr>
          <w:rFonts w:asciiTheme="majorHAnsi" w:hAnsiTheme="majorHAnsi" w:cstheme="majorHAnsi"/>
          <w:szCs w:val="22"/>
          <w:lang w:val="en-GB"/>
        </w:rPr>
        <w:t xml:space="preserve">, provincial results were too small to be representative. </w:t>
      </w:r>
    </w:p>
    <w:p w14:paraId="4DD0250A" w14:textId="0CDEC0AD" w:rsidR="00FB71D1" w:rsidRPr="00006C64" w:rsidRDefault="00FB71D1" w:rsidP="00FB71D1">
      <w:pPr>
        <w:rPr>
          <w:rFonts w:asciiTheme="majorHAnsi" w:eastAsia="Times New Roman" w:hAnsiTheme="majorHAnsi" w:cstheme="majorHAnsi"/>
          <w:color w:val="000000"/>
          <w:szCs w:val="22"/>
          <w:lang w:val="en-GB" w:eastAsia="en-AU"/>
        </w:rPr>
      </w:pPr>
      <w:r w:rsidRPr="00006C64">
        <w:rPr>
          <w:rFonts w:asciiTheme="majorHAnsi" w:hAnsiTheme="majorHAnsi" w:cstheme="majorHAnsi"/>
          <w:szCs w:val="22"/>
          <w:lang w:val="en-GB"/>
        </w:rPr>
        <w:t xml:space="preserve">The PPF results </w:t>
      </w:r>
      <w:r w:rsidR="00EC585D" w:rsidRPr="00006C64">
        <w:rPr>
          <w:rFonts w:asciiTheme="majorHAnsi" w:hAnsiTheme="majorHAnsi" w:cstheme="majorHAnsi"/>
          <w:szCs w:val="22"/>
          <w:lang w:val="en-GB"/>
        </w:rPr>
        <w:t xml:space="preserve">justify in many ways the perceptions held by provincial and district officers but also </w:t>
      </w:r>
      <w:r w:rsidR="00204A66" w:rsidRPr="00006C64">
        <w:rPr>
          <w:rFonts w:asciiTheme="majorHAnsi" w:hAnsiTheme="majorHAnsi" w:cstheme="majorHAnsi"/>
          <w:szCs w:val="22"/>
          <w:lang w:val="en-GB"/>
        </w:rPr>
        <w:t xml:space="preserve">suggests that further work is needed to address perceptions that </w:t>
      </w:r>
      <w:r w:rsidR="00650D15" w:rsidRPr="00006C64">
        <w:rPr>
          <w:rFonts w:asciiTheme="majorHAnsi" w:hAnsiTheme="majorHAnsi" w:cstheme="majorHAnsi"/>
          <w:szCs w:val="22"/>
          <w:lang w:val="en-GB"/>
        </w:rPr>
        <w:t xml:space="preserve">may judge girls in a particular way and therefore limit their </w:t>
      </w:r>
      <w:r w:rsidR="007E4EF1" w:rsidRPr="00006C64">
        <w:rPr>
          <w:rFonts w:asciiTheme="majorHAnsi" w:hAnsiTheme="majorHAnsi" w:cstheme="majorHAnsi"/>
          <w:szCs w:val="22"/>
          <w:lang w:val="en-GB"/>
        </w:rPr>
        <w:t xml:space="preserve">potential. </w:t>
      </w:r>
    </w:p>
    <w:p w14:paraId="7BA0941D" w14:textId="77777777" w:rsidR="00D13D98" w:rsidRPr="00006C64" w:rsidRDefault="00D13D98" w:rsidP="00D13D98">
      <w:pPr>
        <w:jc w:val="both"/>
        <w:rPr>
          <w:rFonts w:ascii="Times New Roman" w:eastAsia="Times New Roman" w:hAnsi="Times New Roman" w:cs="Times New Roman"/>
          <w:color w:val="C00000"/>
          <w:sz w:val="24"/>
          <w:szCs w:val="24"/>
          <w:lang w:val="en-GB" w:eastAsia="en-AU"/>
        </w:rPr>
      </w:pPr>
      <w:r w:rsidRPr="00006C64">
        <w:rPr>
          <w:rFonts w:eastAsia="Times New Roman" w:cs="Calibri"/>
          <w:b/>
          <w:bCs/>
          <w:color w:val="C00000"/>
          <w:lang w:val="en-GB" w:eastAsia="en-AU"/>
        </w:rPr>
        <w:t>Community initiatives:</w:t>
      </w:r>
    </w:p>
    <w:p w14:paraId="5A5F1BC3" w14:textId="38721268" w:rsidR="00D13D98" w:rsidRPr="00006C64" w:rsidRDefault="00D13D98" w:rsidP="00D5155D">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A significant initiative within PKS was the Community Voice for Girls Education and Adult Literacy (CV4GE) designed to gain community commitment to improve the learning environment for girls and boys, and to advocate for </w:t>
      </w:r>
      <w:r w:rsidR="00DB408C" w:rsidRPr="00006C64">
        <w:rPr>
          <w:rFonts w:eastAsia="Times New Roman" w:cs="Calibri"/>
          <w:color w:val="000000"/>
          <w:lang w:val="en-GB" w:eastAsia="en-AU"/>
        </w:rPr>
        <w:t>girls’</w:t>
      </w:r>
      <w:r w:rsidRPr="00006C64">
        <w:rPr>
          <w:rFonts w:eastAsia="Times New Roman" w:cs="Calibri"/>
          <w:color w:val="000000"/>
          <w:lang w:val="en-GB" w:eastAsia="en-AU"/>
        </w:rPr>
        <w:t xml:space="preserve"> education. It aimed to challenge gendered social norms and build community voice to increase </w:t>
      </w:r>
      <w:r w:rsidR="00DB408C" w:rsidRPr="00006C64">
        <w:rPr>
          <w:rFonts w:eastAsia="Times New Roman" w:cs="Calibri"/>
          <w:color w:val="000000"/>
          <w:lang w:val="en-GB" w:eastAsia="en-AU"/>
        </w:rPr>
        <w:t>girls’</w:t>
      </w:r>
      <w:r w:rsidRPr="00006C64">
        <w:rPr>
          <w:rFonts w:eastAsia="Times New Roman" w:cs="Calibri"/>
          <w:color w:val="000000"/>
          <w:lang w:val="en-GB" w:eastAsia="en-AU"/>
        </w:rPr>
        <w:t xml:space="preserve"> enrolment retention and regular attendance at elementary school. This was implemented in nine locations across the four selected provinces, with 938 parents and community members (549 females) trained to influence social norms and advocate for girls’ education.</w:t>
      </w:r>
    </w:p>
    <w:p w14:paraId="0DB8F22B" w14:textId="495EE78F" w:rsidR="00D13D98" w:rsidRPr="00006C64" w:rsidRDefault="00D13D98" w:rsidP="004932A9">
      <w:pPr>
        <w:ind w:left="720"/>
        <w:jc w:val="both"/>
        <w:textAlignment w:val="baseline"/>
        <w:rPr>
          <w:rFonts w:eastAsia="Times New Roman" w:cs="Calibri"/>
          <w:color w:val="000000"/>
          <w:lang w:val="en-GB" w:eastAsia="en-AU"/>
        </w:rPr>
      </w:pPr>
      <w:r w:rsidRPr="00006C64">
        <w:rPr>
          <w:rFonts w:eastAsia="Times New Roman" w:cs="Calibri"/>
          <w:color w:val="000000"/>
          <w:lang w:val="en-GB" w:eastAsia="en-AU"/>
        </w:rPr>
        <w:t>CV4GE was effective in changing negative social norms</w:t>
      </w:r>
      <w:r w:rsidR="00046AAD" w:rsidRPr="00006C64">
        <w:rPr>
          <w:rFonts w:eastAsia="Times New Roman" w:cs="Calibri"/>
          <w:color w:val="000000"/>
          <w:lang w:val="en-GB" w:eastAsia="en-AU"/>
        </w:rPr>
        <w:t xml:space="preserve">, has </w:t>
      </w:r>
      <w:r w:rsidRPr="00006C64">
        <w:rPr>
          <w:rFonts w:eastAsia="Times New Roman" w:cs="Calibri"/>
          <w:color w:val="000000"/>
          <w:lang w:val="en-GB" w:eastAsia="en-AU"/>
        </w:rPr>
        <w:t xml:space="preserve">reduced barriers to </w:t>
      </w:r>
      <w:r w:rsidR="00E50B75" w:rsidRPr="00006C64">
        <w:rPr>
          <w:rFonts w:eastAsia="Times New Roman" w:cs="Calibri"/>
          <w:color w:val="000000"/>
          <w:lang w:val="en-GB" w:eastAsia="en-AU"/>
        </w:rPr>
        <w:t>girls’</w:t>
      </w:r>
      <w:r w:rsidRPr="00006C64">
        <w:rPr>
          <w:rFonts w:eastAsia="Times New Roman" w:cs="Calibri"/>
          <w:color w:val="000000"/>
          <w:lang w:val="en-GB" w:eastAsia="en-AU"/>
        </w:rPr>
        <w:t xml:space="preserve"> education and increased both girls</w:t>
      </w:r>
      <w:r w:rsidR="005F026F" w:rsidRPr="00006C64">
        <w:rPr>
          <w:rFonts w:eastAsia="Times New Roman" w:cs="Calibri"/>
          <w:color w:val="000000"/>
          <w:lang w:val="en-GB" w:eastAsia="en-AU"/>
        </w:rPr>
        <w:t>’</w:t>
      </w:r>
      <w:r w:rsidRPr="00006C64">
        <w:rPr>
          <w:rFonts w:eastAsia="Times New Roman" w:cs="Calibri"/>
          <w:color w:val="000000"/>
          <w:lang w:val="en-GB" w:eastAsia="en-AU"/>
        </w:rPr>
        <w:t xml:space="preserve"> and </w:t>
      </w:r>
      <w:r w:rsidR="005F026F" w:rsidRPr="00006C64">
        <w:rPr>
          <w:rFonts w:eastAsia="Times New Roman" w:cs="Calibri"/>
          <w:color w:val="000000"/>
          <w:lang w:val="en-GB" w:eastAsia="en-AU"/>
        </w:rPr>
        <w:t>boys’</w:t>
      </w:r>
      <w:r w:rsidRPr="00006C64">
        <w:rPr>
          <w:rFonts w:eastAsia="Times New Roman" w:cs="Calibri"/>
          <w:color w:val="000000"/>
          <w:lang w:val="en-GB" w:eastAsia="en-AU"/>
        </w:rPr>
        <w:t xml:space="preserve"> retention in school. Many parents who participated lowered their household expectations and responsibilities for girls (chores) and demonstrated increased understanding of children's rights and their responsibilities as parents.</w:t>
      </w:r>
    </w:p>
    <w:p w14:paraId="0B2F056F" w14:textId="6E3E88E5" w:rsidR="00D13D98" w:rsidRPr="00006C64" w:rsidRDefault="00D13D98" w:rsidP="00202393">
      <w:pPr>
        <w:ind w:left="720"/>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This </w:t>
      </w:r>
      <w:r w:rsidR="00046AAD" w:rsidRPr="00006C64">
        <w:rPr>
          <w:rFonts w:eastAsia="Times New Roman" w:cs="Calibri"/>
          <w:color w:val="000000"/>
          <w:lang w:val="en-GB" w:eastAsia="en-AU"/>
        </w:rPr>
        <w:t xml:space="preserve">has </w:t>
      </w:r>
      <w:r w:rsidRPr="00006C64">
        <w:rPr>
          <w:rFonts w:eastAsia="Times New Roman" w:cs="Calibri"/>
          <w:color w:val="000000"/>
          <w:lang w:val="en-GB" w:eastAsia="en-AU"/>
        </w:rPr>
        <w:t xml:space="preserve">led to increased encouragement for girls to attend school and ongoing support for their learning. There was </w:t>
      </w:r>
      <w:r w:rsidR="00046AAD" w:rsidRPr="00006C64">
        <w:rPr>
          <w:rFonts w:eastAsia="Times New Roman" w:cs="Calibri"/>
          <w:color w:val="000000"/>
          <w:lang w:val="en-GB" w:eastAsia="en-AU"/>
        </w:rPr>
        <w:t xml:space="preserve">also </w:t>
      </w:r>
      <w:r w:rsidRPr="00006C64">
        <w:rPr>
          <w:rFonts w:eastAsia="Times New Roman" w:cs="Calibri"/>
          <w:color w:val="000000"/>
          <w:lang w:val="en-GB" w:eastAsia="en-AU"/>
        </w:rPr>
        <w:t>some indication that the barrier of girls’ mobility and safety had also been reduced linked to parents’ commitment to enabling education and supporting girls.</w:t>
      </w:r>
    </w:p>
    <w:p w14:paraId="25F03470" w14:textId="405B9FFA" w:rsidR="00D13D98" w:rsidRPr="00006C64" w:rsidRDefault="00D13D98" w:rsidP="00D5155D">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The Adult Literacy initiatives through the PKS project were highly effective to support parents’ ability to read and write - to inspire positive action towards girls’ education</w:t>
      </w:r>
      <w:r w:rsidR="00B24776" w:rsidRPr="00006C64">
        <w:rPr>
          <w:rFonts w:eastAsia="Times New Roman" w:cs="Calibri"/>
          <w:color w:val="000000"/>
          <w:lang w:val="en-GB" w:eastAsia="en-AU"/>
        </w:rPr>
        <w:t>,</w:t>
      </w:r>
      <w:r w:rsidRPr="00006C64">
        <w:rPr>
          <w:rFonts w:eastAsia="Times New Roman" w:cs="Calibri"/>
          <w:color w:val="000000"/>
          <w:lang w:val="en-GB" w:eastAsia="en-AU"/>
        </w:rPr>
        <w:t xml:space="preserve"> their children </w:t>
      </w:r>
      <w:r w:rsidR="00B24776" w:rsidRPr="00006C64">
        <w:rPr>
          <w:rFonts w:eastAsia="Times New Roman" w:cs="Calibri"/>
          <w:color w:val="000000"/>
          <w:lang w:val="en-GB" w:eastAsia="en-AU"/>
        </w:rPr>
        <w:t xml:space="preserve">completing </w:t>
      </w:r>
      <w:r w:rsidRPr="00006C64">
        <w:rPr>
          <w:rFonts w:eastAsia="Times New Roman" w:cs="Calibri"/>
          <w:color w:val="000000"/>
          <w:lang w:val="en-GB" w:eastAsia="en-AU"/>
        </w:rPr>
        <w:t>homework</w:t>
      </w:r>
      <w:r w:rsidR="00B24776" w:rsidRPr="00006C64">
        <w:rPr>
          <w:rFonts w:eastAsia="Times New Roman" w:cs="Calibri"/>
          <w:color w:val="000000"/>
          <w:lang w:val="en-GB" w:eastAsia="en-AU"/>
        </w:rPr>
        <w:t>,</w:t>
      </w:r>
      <w:r w:rsidRPr="00006C64">
        <w:rPr>
          <w:rFonts w:eastAsia="Times New Roman" w:cs="Calibri"/>
          <w:color w:val="000000"/>
          <w:lang w:val="en-GB" w:eastAsia="en-AU"/>
        </w:rPr>
        <w:t xml:space="preserve"> and reading at home. The adult literacy program was implemented in eight locations in the four provinces and evidence </w:t>
      </w:r>
      <w:r w:rsidR="00B24776" w:rsidRPr="00006C64">
        <w:rPr>
          <w:rFonts w:eastAsia="Times New Roman" w:cs="Calibri"/>
          <w:color w:val="000000"/>
          <w:lang w:val="en-GB" w:eastAsia="en-AU"/>
        </w:rPr>
        <w:t xml:space="preserve">has </w:t>
      </w:r>
      <w:r w:rsidRPr="00006C64">
        <w:rPr>
          <w:rFonts w:eastAsia="Times New Roman" w:cs="Calibri"/>
          <w:color w:val="000000"/>
          <w:lang w:val="en-GB" w:eastAsia="en-AU"/>
        </w:rPr>
        <w:t xml:space="preserve">found it </w:t>
      </w:r>
      <w:r w:rsidR="00B24776" w:rsidRPr="00006C64">
        <w:rPr>
          <w:rFonts w:eastAsia="Times New Roman" w:cs="Calibri"/>
          <w:color w:val="000000"/>
          <w:lang w:val="en-GB" w:eastAsia="en-AU"/>
        </w:rPr>
        <w:t xml:space="preserve">to have </w:t>
      </w:r>
      <w:r w:rsidRPr="00006C64">
        <w:rPr>
          <w:rFonts w:eastAsia="Times New Roman" w:cs="Calibri"/>
          <w:color w:val="000000"/>
          <w:lang w:val="en-GB" w:eastAsia="en-AU"/>
        </w:rPr>
        <w:t>improved girls’ retention in school.</w:t>
      </w:r>
    </w:p>
    <w:p w14:paraId="0B18809C" w14:textId="1D8806E6" w:rsidR="00D13D98" w:rsidRPr="00006C64" w:rsidRDefault="00D13D98" w:rsidP="00202393">
      <w:pPr>
        <w:ind w:left="720"/>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The </w:t>
      </w:r>
      <w:r w:rsidR="00DB408C" w:rsidRPr="00006C64">
        <w:rPr>
          <w:rFonts w:eastAsia="Times New Roman" w:cs="Calibri"/>
          <w:color w:val="000000"/>
          <w:lang w:val="en-GB" w:eastAsia="en-AU"/>
        </w:rPr>
        <w:t>most cited</w:t>
      </w:r>
      <w:r w:rsidRPr="00006C64">
        <w:rPr>
          <w:rFonts w:eastAsia="Times New Roman" w:cs="Calibri"/>
          <w:color w:val="000000"/>
          <w:lang w:val="en-GB" w:eastAsia="en-AU"/>
        </w:rPr>
        <w:t xml:space="preserve"> reason was a change in mindset to value both </w:t>
      </w:r>
      <w:r w:rsidR="00DB408C" w:rsidRPr="00006C64">
        <w:rPr>
          <w:rFonts w:eastAsia="Times New Roman" w:cs="Calibri"/>
          <w:color w:val="000000"/>
          <w:lang w:val="en-GB" w:eastAsia="en-AU"/>
        </w:rPr>
        <w:t>girls’</w:t>
      </w:r>
      <w:r w:rsidRPr="00006C64">
        <w:rPr>
          <w:rFonts w:eastAsia="Times New Roman" w:cs="Calibri"/>
          <w:color w:val="000000"/>
          <w:lang w:val="en-GB" w:eastAsia="en-AU"/>
        </w:rPr>
        <w:t xml:space="preserve"> and boys’ education</w:t>
      </w:r>
      <w:r w:rsidR="00B24776" w:rsidRPr="00006C64">
        <w:rPr>
          <w:rFonts w:eastAsia="Times New Roman" w:cs="Calibri"/>
          <w:color w:val="000000"/>
          <w:lang w:val="en-GB" w:eastAsia="en-AU"/>
        </w:rPr>
        <w:t xml:space="preserve"> more equally</w:t>
      </w:r>
      <w:r w:rsidRPr="00006C64">
        <w:rPr>
          <w:rFonts w:eastAsia="Times New Roman" w:cs="Calibri"/>
          <w:color w:val="000000"/>
          <w:lang w:val="en-GB" w:eastAsia="en-AU"/>
        </w:rPr>
        <w:t>. Further, the parents gained skills to generate income, which was highly appreciated by the communities. Some women also reported increased confidence and greater respect from their family and community linked to their improved literacy and numeracy skills.</w:t>
      </w:r>
    </w:p>
    <w:p w14:paraId="460AA4EE" w14:textId="77777777" w:rsidR="00D13D98" w:rsidRPr="00006C64" w:rsidRDefault="00D13D98" w:rsidP="00D13D98">
      <w:pPr>
        <w:jc w:val="both"/>
        <w:rPr>
          <w:rFonts w:ascii="Times New Roman" w:eastAsia="Times New Roman" w:hAnsi="Times New Roman" w:cs="Times New Roman"/>
          <w:color w:val="C00000"/>
          <w:sz w:val="24"/>
          <w:szCs w:val="24"/>
          <w:lang w:val="en-GB" w:eastAsia="en-AU"/>
        </w:rPr>
      </w:pPr>
      <w:r w:rsidRPr="00006C64">
        <w:rPr>
          <w:rFonts w:eastAsia="Times New Roman" w:cs="Calibri"/>
          <w:b/>
          <w:bCs/>
          <w:color w:val="C00000"/>
          <w:lang w:val="en-GB" w:eastAsia="en-AU"/>
        </w:rPr>
        <w:t>Disability</w:t>
      </w:r>
    </w:p>
    <w:p w14:paraId="21662A82" w14:textId="57EB2B79" w:rsidR="00D13D98" w:rsidRPr="00006C64" w:rsidRDefault="00D13D98" w:rsidP="00D5155D">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The RISE project undertook a baseline analysis of the access participation and support for children with disabilities in elementary education across their target provinces. Findings suggested there are more children with disabilities in elementary schools than indicated by enrolment data, with a figure of at least 13.2</w:t>
      </w:r>
      <w:r w:rsidR="008A492E" w:rsidRPr="00006C64">
        <w:rPr>
          <w:rFonts w:eastAsia="Times New Roman" w:cs="Calibri"/>
          <w:color w:val="000000"/>
          <w:lang w:val="en-GB" w:eastAsia="en-AU"/>
        </w:rPr>
        <w:t xml:space="preserve"> </w:t>
      </w:r>
      <w:r w:rsidR="003C6FAB" w:rsidRPr="00006C64">
        <w:rPr>
          <w:rFonts w:eastAsia="Times New Roman" w:cs="Calibri"/>
          <w:color w:val="000000"/>
          <w:lang w:val="en-GB" w:eastAsia="en-AU"/>
        </w:rPr>
        <w:t>percent</w:t>
      </w:r>
      <w:r w:rsidRPr="00006C64">
        <w:rPr>
          <w:rFonts w:eastAsia="Times New Roman" w:cs="Calibri"/>
          <w:color w:val="000000"/>
          <w:lang w:val="en-GB" w:eastAsia="en-AU"/>
        </w:rPr>
        <w:t>. The original qualitative mapping exercise identified a fear of teasing and safety concerns as major reasons why parents were reluctant to send their children with disabilities to school.</w:t>
      </w:r>
    </w:p>
    <w:p w14:paraId="67799437" w14:textId="54DEECB2" w:rsidR="00D13D98" w:rsidRPr="00006C64" w:rsidRDefault="00D13D98" w:rsidP="004932A9">
      <w:pPr>
        <w:ind w:left="720"/>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The school environment has an impact on children's learning particularly for children with disabilities. The RISE project provided specific outreach and training sessions on identification and provision of support for children with disabilities by the Inclusive Education Outreach offices, in coordination with IERCS in each province. The identification and screening visits at </w:t>
      </w:r>
      <w:r w:rsidRPr="00006C64">
        <w:rPr>
          <w:rFonts w:eastAsia="Times New Roman" w:cs="Calibri"/>
          <w:color w:val="000000"/>
          <w:lang w:val="en-GB" w:eastAsia="en-AU"/>
        </w:rPr>
        <w:lastRenderedPageBreak/>
        <w:t xml:space="preserve">schools was unprecedented and important to better understand the true distribution of children with disabilities in PNG, including the context these children </w:t>
      </w:r>
      <w:r w:rsidR="00AC0F05" w:rsidRPr="00006C64">
        <w:rPr>
          <w:rFonts w:eastAsia="Times New Roman" w:cs="Calibri"/>
          <w:color w:val="000000"/>
          <w:lang w:val="en-GB" w:eastAsia="en-AU"/>
        </w:rPr>
        <w:t>must</w:t>
      </w:r>
      <w:r w:rsidRPr="00006C64">
        <w:rPr>
          <w:rFonts w:eastAsia="Times New Roman" w:cs="Calibri"/>
          <w:color w:val="000000"/>
          <w:lang w:val="en-GB" w:eastAsia="en-AU"/>
        </w:rPr>
        <w:t xml:space="preserve"> learn in, and </w:t>
      </w:r>
      <w:r w:rsidR="00FC2A40" w:rsidRPr="00006C64">
        <w:rPr>
          <w:rFonts w:eastAsia="Times New Roman" w:cs="Calibri"/>
          <w:color w:val="000000"/>
          <w:lang w:val="en-GB" w:eastAsia="en-AU"/>
        </w:rPr>
        <w:t xml:space="preserve">what </w:t>
      </w:r>
      <w:r w:rsidRPr="00006C64">
        <w:rPr>
          <w:rFonts w:eastAsia="Times New Roman" w:cs="Calibri"/>
          <w:color w:val="000000"/>
          <w:lang w:val="en-GB" w:eastAsia="en-AU"/>
        </w:rPr>
        <w:t>specialized support</w:t>
      </w:r>
      <w:r w:rsidR="00FC2A40" w:rsidRPr="00006C64">
        <w:rPr>
          <w:rFonts w:eastAsia="Times New Roman" w:cs="Calibri"/>
          <w:color w:val="000000"/>
          <w:lang w:val="en-GB" w:eastAsia="en-AU"/>
        </w:rPr>
        <w:t xml:space="preserve"> was required</w:t>
      </w:r>
      <w:r w:rsidRPr="00006C64">
        <w:rPr>
          <w:rFonts w:eastAsia="Times New Roman" w:cs="Calibri"/>
          <w:color w:val="000000"/>
          <w:lang w:val="en-GB" w:eastAsia="en-AU"/>
        </w:rPr>
        <w:t>.</w:t>
      </w:r>
    </w:p>
    <w:p w14:paraId="3E37FDC3" w14:textId="5EDDECCA" w:rsidR="00D13D98" w:rsidRPr="00006C64" w:rsidRDefault="00D13D98" w:rsidP="004932A9">
      <w:pPr>
        <w:ind w:left="720"/>
        <w:jc w:val="both"/>
        <w:textAlignment w:val="baseline"/>
        <w:rPr>
          <w:rFonts w:eastAsia="Times New Roman" w:cs="Calibri"/>
          <w:color w:val="000000"/>
          <w:lang w:val="en-GB" w:eastAsia="en-AU"/>
        </w:rPr>
      </w:pPr>
      <w:r w:rsidRPr="00006C64">
        <w:rPr>
          <w:rFonts w:eastAsia="Times New Roman" w:cs="Calibri"/>
          <w:color w:val="000000"/>
          <w:lang w:val="en-GB" w:eastAsia="en-AU"/>
        </w:rPr>
        <w:t>Teachers received training to support students with disabilities through the development of an Individual Education Plan (IEP). However, the end line evaluation reported only 30</w:t>
      </w:r>
      <w:r w:rsidR="00027DE1" w:rsidRPr="00006C64">
        <w:rPr>
          <w:rFonts w:eastAsia="Times New Roman" w:cs="Calibri"/>
          <w:color w:val="000000"/>
          <w:lang w:val="en-GB" w:eastAsia="en-AU"/>
        </w:rPr>
        <w:t xml:space="preserve"> </w:t>
      </w:r>
      <w:r w:rsidR="003C6FAB" w:rsidRPr="00006C64">
        <w:rPr>
          <w:rFonts w:eastAsia="Times New Roman" w:cs="Calibri"/>
          <w:color w:val="000000"/>
          <w:lang w:val="en-GB" w:eastAsia="en-AU"/>
        </w:rPr>
        <w:t>percent</w:t>
      </w:r>
      <w:r w:rsidRPr="00006C64">
        <w:rPr>
          <w:rFonts w:eastAsia="Times New Roman" w:cs="Calibri"/>
          <w:color w:val="000000"/>
          <w:lang w:val="en-GB" w:eastAsia="en-AU"/>
        </w:rPr>
        <w:t xml:space="preserve"> of children with disabilities had an IEP, confirming the result of the initial disability study that indicated improvement in teachers’ awareness and knowledge on inclusive education did not directly correspond to improved practices.</w:t>
      </w:r>
    </w:p>
    <w:p w14:paraId="050EFE61" w14:textId="0E169C20" w:rsidR="00D13D98" w:rsidRPr="00006C64" w:rsidRDefault="00D13D98" w:rsidP="004932A9">
      <w:pPr>
        <w:ind w:left="720"/>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The screening and identification of children with disabilities was followed up with some provision of support to enable learning. This included things such as specialized assessments, or assistive devices such as hearing aids, glasses, </w:t>
      </w:r>
      <w:r w:rsidR="00555F40" w:rsidRPr="00006C64">
        <w:rPr>
          <w:rFonts w:eastAsia="Times New Roman" w:cs="Calibri"/>
          <w:color w:val="000000"/>
          <w:lang w:val="en-GB" w:eastAsia="en-AU"/>
        </w:rPr>
        <w:t>crutches,</w:t>
      </w:r>
      <w:r w:rsidRPr="00006C64">
        <w:rPr>
          <w:rFonts w:eastAsia="Times New Roman" w:cs="Calibri"/>
          <w:color w:val="000000"/>
          <w:lang w:val="en-GB" w:eastAsia="en-AU"/>
        </w:rPr>
        <w:t xml:space="preserve"> and wheelchairs. End line results showed that 31.25</w:t>
      </w:r>
      <w:r w:rsidR="008A492E" w:rsidRPr="00006C64">
        <w:rPr>
          <w:rFonts w:eastAsia="Times New Roman" w:cs="Calibri"/>
          <w:color w:val="000000"/>
          <w:lang w:val="en-GB" w:eastAsia="en-AU"/>
        </w:rPr>
        <w:t xml:space="preserve"> </w:t>
      </w:r>
      <w:r w:rsidR="003C6FAB" w:rsidRPr="00006C64">
        <w:rPr>
          <w:rFonts w:eastAsia="Times New Roman" w:cs="Calibri"/>
          <w:color w:val="000000"/>
          <w:lang w:val="en-GB" w:eastAsia="en-AU"/>
        </w:rPr>
        <w:t>percent</w:t>
      </w:r>
      <w:r w:rsidRPr="00006C64">
        <w:rPr>
          <w:rFonts w:eastAsia="Times New Roman" w:cs="Calibri"/>
          <w:color w:val="000000"/>
          <w:lang w:val="en-GB" w:eastAsia="en-AU"/>
        </w:rPr>
        <w:t xml:space="preserve"> of targeted schools had improved practices to enable inclusion in student learning.</w:t>
      </w:r>
    </w:p>
    <w:p w14:paraId="4CE62E4B" w14:textId="19BEC2FF" w:rsidR="00D34B96" w:rsidRPr="00006C64" w:rsidRDefault="00D13D98" w:rsidP="00D5155D">
      <w:pPr>
        <w:numPr>
          <w:ilvl w:val="0"/>
          <w:numId w:val="3"/>
        </w:numPr>
        <w:jc w:val="both"/>
        <w:textAlignment w:val="baseline"/>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In T4E disability biases were challenged through initiatives such as local drama, picture playing cards and conversations in awareness training. Parents were encouraged to take a more empowering lens to view boys and girls with disabilities as able</w:t>
      </w:r>
      <w:r w:rsidR="008B36F5" w:rsidRPr="00006C64">
        <w:rPr>
          <w:rFonts w:eastAsia="Times New Roman" w:cs="Calibri"/>
          <w:color w:val="000000"/>
          <w:lang w:val="en-GB" w:eastAsia="en-AU"/>
        </w:rPr>
        <w:t>-</w:t>
      </w:r>
      <w:r w:rsidRPr="00006C64">
        <w:rPr>
          <w:rFonts w:eastAsia="Times New Roman" w:cs="Calibri"/>
          <w:color w:val="000000"/>
          <w:lang w:val="en-GB" w:eastAsia="en-AU"/>
        </w:rPr>
        <w:t xml:space="preserve">bodied and as right holders capable of achieving as much as others. This was also strengthened through the school leadership training that challenged </w:t>
      </w:r>
      <w:r w:rsidR="008B36F5" w:rsidRPr="00006C64">
        <w:rPr>
          <w:rFonts w:eastAsia="Times New Roman" w:cs="Calibri"/>
          <w:color w:val="000000"/>
          <w:lang w:val="en-GB" w:eastAsia="en-AU"/>
        </w:rPr>
        <w:t xml:space="preserve">TICs </w:t>
      </w:r>
      <w:r w:rsidRPr="00006C64">
        <w:rPr>
          <w:rFonts w:eastAsia="Times New Roman" w:cs="Calibri"/>
          <w:color w:val="000000"/>
          <w:lang w:val="en-GB" w:eastAsia="en-AU"/>
        </w:rPr>
        <w:t xml:space="preserve">and school </w:t>
      </w:r>
      <w:r w:rsidR="008B36F5" w:rsidRPr="00006C64">
        <w:rPr>
          <w:rFonts w:eastAsia="Times New Roman" w:cs="Calibri"/>
          <w:color w:val="000000"/>
          <w:lang w:val="en-GB" w:eastAsia="en-AU"/>
        </w:rPr>
        <w:t>B</w:t>
      </w:r>
      <w:r w:rsidRPr="00006C64">
        <w:rPr>
          <w:rFonts w:eastAsia="Times New Roman" w:cs="Calibri"/>
          <w:color w:val="000000"/>
          <w:lang w:val="en-GB" w:eastAsia="en-AU"/>
        </w:rPr>
        <w:t>oards to address accessibility issues.</w:t>
      </w:r>
    </w:p>
    <w:p w14:paraId="0D20828F" w14:textId="77777777" w:rsidR="00D13D98" w:rsidRPr="00006C64" w:rsidRDefault="00D13D98" w:rsidP="004932A9">
      <w:pPr>
        <w:keepNext/>
        <w:jc w:val="both"/>
        <w:rPr>
          <w:rFonts w:ascii="Times New Roman" w:eastAsia="Times New Roman" w:hAnsi="Times New Roman" w:cs="Times New Roman"/>
          <w:color w:val="C00000"/>
          <w:sz w:val="24"/>
          <w:szCs w:val="24"/>
          <w:lang w:val="en-GB" w:eastAsia="en-AU"/>
        </w:rPr>
      </w:pPr>
      <w:r w:rsidRPr="00006C64">
        <w:rPr>
          <w:rFonts w:eastAsia="Times New Roman" w:cs="Calibri"/>
          <w:b/>
          <w:bCs/>
          <w:color w:val="C00000"/>
          <w:lang w:val="en-GB" w:eastAsia="en-AU"/>
        </w:rPr>
        <w:t>End results</w:t>
      </w:r>
    </w:p>
    <w:p w14:paraId="333D5D4D" w14:textId="77777777" w:rsidR="00D13D98" w:rsidRPr="00006C64" w:rsidRDefault="00D13D98" w:rsidP="004932A9">
      <w:pPr>
        <w:keepNext/>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Some key findings from the three projects included:</w:t>
      </w:r>
    </w:p>
    <w:p w14:paraId="54311309" w14:textId="40EDE463" w:rsidR="00D13D98" w:rsidRPr="00006C64" w:rsidRDefault="00D13D98" w:rsidP="00D5155D">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In the RISE project, end line results showed that 100</w:t>
      </w:r>
      <w:r w:rsidR="008A492E" w:rsidRPr="00006C64">
        <w:rPr>
          <w:rFonts w:eastAsia="Times New Roman" w:cs="Calibri"/>
          <w:color w:val="000000"/>
          <w:lang w:val="en-GB" w:eastAsia="en-AU"/>
        </w:rPr>
        <w:t xml:space="preserve"> </w:t>
      </w:r>
      <w:r w:rsidR="003C6FAB" w:rsidRPr="00006C64">
        <w:rPr>
          <w:rFonts w:eastAsia="Times New Roman" w:cs="Calibri"/>
          <w:color w:val="000000"/>
          <w:lang w:val="en-GB" w:eastAsia="en-AU"/>
        </w:rPr>
        <w:t>percent</w:t>
      </w:r>
      <w:r w:rsidRPr="00006C64">
        <w:rPr>
          <w:rFonts w:eastAsia="Times New Roman" w:cs="Calibri"/>
          <w:color w:val="000000"/>
          <w:lang w:val="en-GB" w:eastAsia="en-AU"/>
        </w:rPr>
        <w:t xml:space="preserve"> of parents had positive attitudes towards regular school attendance and 90</w:t>
      </w:r>
      <w:r w:rsidR="008A492E" w:rsidRPr="00006C64">
        <w:rPr>
          <w:rFonts w:eastAsia="Times New Roman" w:cs="Calibri"/>
          <w:color w:val="000000"/>
          <w:lang w:val="en-GB" w:eastAsia="en-AU"/>
        </w:rPr>
        <w:t xml:space="preserve"> </w:t>
      </w:r>
      <w:r w:rsidR="003C6FAB" w:rsidRPr="00006C64">
        <w:rPr>
          <w:rFonts w:eastAsia="Times New Roman" w:cs="Calibri"/>
          <w:color w:val="000000"/>
          <w:lang w:val="en-GB" w:eastAsia="en-AU"/>
        </w:rPr>
        <w:t>percent</w:t>
      </w:r>
      <w:r w:rsidRPr="00006C64">
        <w:rPr>
          <w:rFonts w:eastAsia="Times New Roman" w:cs="Calibri"/>
          <w:color w:val="000000"/>
          <w:lang w:val="en-GB" w:eastAsia="en-AU"/>
        </w:rPr>
        <w:t xml:space="preserve"> of parents had positive attitudes towards </w:t>
      </w:r>
      <w:r w:rsidR="00E50B75" w:rsidRPr="00006C64">
        <w:rPr>
          <w:rFonts w:eastAsia="Times New Roman" w:cs="Calibri"/>
          <w:color w:val="000000"/>
          <w:lang w:val="en-GB" w:eastAsia="en-AU"/>
        </w:rPr>
        <w:t>girls’</w:t>
      </w:r>
      <w:r w:rsidRPr="00006C64">
        <w:rPr>
          <w:rFonts w:eastAsia="Times New Roman" w:cs="Calibri"/>
          <w:color w:val="000000"/>
          <w:lang w:val="en-GB" w:eastAsia="en-AU"/>
        </w:rPr>
        <w:t xml:space="preserve"> education and education for children with disabilities.</w:t>
      </w:r>
    </w:p>
    <w:p w14:paraId="79B425B8" w14:textId="18D06FA2" w:rsidR="00D13D98" w:rsidRPr="00006C64" w:rsidRDefault="00D13D98" w:rsidP="00D5155D">
      <w:pPr>
        <w:numPr>
          <w:ilvl w:val="0"/>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In the T4E project, results from observation at the end line evaluation indicated that 42</w:t>
      </w:r>
      <w:r w:rsidR="008A492E" w:rsidRPr="00006C64">
        <w:rPr>
          <w:rFonts w:eastAsia="Times New Roman" w:cs="Calibri"/>
          <w:color w:val="000000"/>
          <w:lang w:val="en-GB" w:eastAsia="en-AU"/>
        </w:rPr>
        <w:t xml:space="preserve"> </w:t>
      </w:r>
      <w:r w:rsidR="003C6FAB" w:rsidRPr="00006C64">
        <w:rPr>
          <w:rFonts w:eastAsia="Times New Roman" w:cs="Calibri"/>
          <w:color w:val="000000"/>
          <w:lang w:val="en-GB" w:eastAsia="en-AU"/>
        </w:rPr>
        <w:t>percent</w:t>
      </w:r>
      <w:r w:rsidRPr="00006C64">
        <w:rPr>
          <w:rFonts w:eastAsia="Times New Roman" w:cs="Calibri"/>
          <w:color w:val="000000"/>
          <w:lang w:val="en-GB" w:eastAsia="en-AU"/>
        </w:rPr>
        <w:t xml:space="preserve"> of teachers who were trained applied gender sensitive pedagogy and avoided gender discrimination compared to 30</w:t>
      </w:r>
      <w:r w:rsidR="008A492E" w:rsidRPr="00006C64">
        <w:rPr>
          <w:rFonts w:eastAsia="Times New Roman" w:cs="Calibri"/>
          <w:color w:val="000000"/>
          <w:lang w:val="en-GB" w:eastAsia="en-AU"/>
        </w:rPr>
        <w:t xml:space="preserve"> </w:t>
      </w:r>
      <w:r w:rsidR="003C6FAB" w:rsidRPr="00006C64">
        <w:rPr>
          <w:rFonts w:eastAsia="Times New Roman" w:cs="Calibri"/>
          <w:color w:val="000000"/>
          <w:lang w:val="en-GB" w:eastAsia="en-AU"/>
        </w:rPr>
        <w:t>percent</w:t>
      </w:r>
      <w:r w:rsidRPr="00006C64">
        <w:rPr>
          <w:rFonts w:eastAsia="Times New Roman" w:cs="Calibri"/>
          <w:color w:val="000000"/>
          <w:lang w:val="en-GB" w:eastAsia="en-AU"/>
        </w:rPr>
        <w:t xml:space="preserve"> of control schools. This included equal participation of boys and girls in class activities, mixed seating arrangements, boys and girls working together in and out of the classroom on learning activities, and equal materials provided to boys and girls for class activities. Girls’ attendance in school has also increased.</w:t>
      </w:r>
    </w:p>
    <w:p w14:paraId="0F1801CD" w14:textId="0F574AB6" w:rsidR="00D13D98" w:rsidRPr="00006C64" w:rsidRDefault="00D13D98" w:rsidP="00D5155D">
      <w:pPr>
        <w:numPr>
          <w:ilvl w:val="0"/>
          <w:numId w:val="3"/>
        </w:numPr>
        <w:jc w:val="both"/>
        <w:textAlignment w:val="baseline"/>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In the PKS project, the inclusion of GEDSI content in teacher training resulted in 83</w:t>
      </w:r>
      <w:r w:rsidR="008A492E" w:rsidRPr="00006C64">
        <w:rPr>
          <w:rFonts w:eastAsia="Times New Roman" w:cs="Calibri"/>
          <w:color w:val="000000"/>
          <w:lang w:val="en-GB" w:eastAsia="en-AU"/>
        </w:rPr>
        <w:t xml:space="preserve"> </w:t>
      </w:r>
      <w:r w:rsidR="003C6FAB" w:rsidRPr="00006C64">
        <w:rPr>
          <w:rFonts w:eastAsia="Times New Roman" w:cs="Calibri"/>
          <w:color w:val="000000"/>
          <w:lang w:val="en-GB" w:eastAsia="en-AU"/>
        </w:rPr>
        <w:t>percent</w:t>
      </w:r>
      <w:r w:rsidRPr="00006C64">
        <w:rPr>
          <w:rFonts w:eastAsia="Times New Roman" w:cs="Calibri"/>
          <w:color w:val="000000"/>
          <w:lang w:val="en-GB" w:eastAsia="en-AU"/>
        </w:rPr>
        <w:t xml:space="preserve"> of teachers demonstrating evidence of using positive gender inclusive approaches to classroom management and more teachers reported the use of GEDSI inclusive teaching strategies in their classrooms.</w:t>
      </w:r>
    </w:p>
    <w:p w14:paraId="2D1E044A" w14:textId="57741DE7" w:rsidR="00CB5B51" w:rsidRPr="00006C64" w:rsidRDefault="00CB5B51">
      <w:pPr>
        <w:spacing w:before="40" w:after="160" w:line="288" w:lineRule="auto"/>
        <w:rPr>
          <w:rFonts w:eastAsia="Times New Roman" w:cs="Calibri"/>
          <w:color w:val="000000"/>
          <w:lang w:val="en-GB" w:eastAsia="en-AU"/>
        </w:rPr>
      </w:pPr>
      <w:r w:rsidRPr="00006C64">
        <w:rPr>
          <w:rFonts w:eastAsia="Times New Roman" w:cs="Calibri"/>
          <w:color w:val="000000"/>
          <w:lang w:val="en-GB" w:eastAsia="en-AU"/>
        </w:rPr>
        <w:br w:type="page"/>
      </w:r>
    </w:p>
    <w:p w14:paraId="1250D205" w14:textId="762B3127" w:rsidR="00375438" w:rsidRPr="00006C64" w:rsidRDefault="00375438" w:rsidP="00375438">
      <w:pPr>
        <w:spacing w:after="0"/>
        <w:jc w:val="both"/>
        <w:rPr>
          <w:rFonts w:asciiTheme="majorHAnsi" w:hAnsiTheme="majorHAnsi" w:cstheme="majorHAnsi"/>
          <w:lang w:val="en-GB"/>
        </w:rPr>
      </w:pPr>
      <w:r w:rsidRPr="00006C64">
        <w:rPr>
          <w:noProof/>
          <w:lang w:val="en-GB"/>
        </w:rPr>
        <w:lastRenderedPageBreak/>
        <mc:AlternateContent>
          <mc:Choice Requires="wps">
            <w:drawing>
              <wp:inline distT="0" distB="0" distL="0" distR="0" wp14:anchorId="16022F8C" wp14:editId="0FA955A1">
                <wp:extent cx="5831840" cy="612754"/>
                <wp:effectExtent l="0" t="0" r="0" b="0"/>
                <wp:docPr id="484" name="Rectangle 484"/>
                <wp:cNvGraphicFramePr/>
                <a:graphic xmlns:a="http://schemas.openxmlformats.org/drawingml/2006/main">
                  <a:graphicData uri="http://schemas.microsoft.com/office/word/2010/wordprocessingShape">
                    <wps:wsp>
                      <wps:cNvSpPr/>
                      <wps:spPr>
                        <a:xfrm>
                          <a:off x="0" y="0"/>
                          <a:ext cx="5831840" cy="612754"/>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CB6024" w14:textId="77777777" w:rsidR="00A63870" w:rsidRPr="00C663E8" w:rsidRDefault="00A63870" w:rsidP="00375438">
                            <w:pPr>
                              <w:pStyle w:val="paragraph"/>
                              <w:spacing w:before="0" w:beforeAutospacing="0" w:after="0" w:afterAutospacing="0"/>
                              <w:jc w:val="center"/>
                              <w:textAlignment w:val="baseline"/>
                              <w:rPr>
                                <w:rFonts w:ascii="Segoe UI" w:hAnsi="Segoe UI" w:cs="Segoe UI"/>
                                <w:sz w:val="28"/>
                                <w:szCs w:val="28"/>
                              </w:rPr>
                            </w:pPr>
                            <w:r>
                              <w:rPr>
                                <w:rStyle w:val="normaltextrun"/>
                                <w:rFonts w:ascii="Calibri" w:hAnsi="Calibri" w:cs="Calibri"/>
                                <w:b/>
                                <w:bCs/>
                                <w:sz w:val="28"/>
                                <w:szCs w:val="28"/>
                                <w:lang w:val="en-US"/>
                              </w:rPr>
                              <w:t>MEN CAN BECOME STRONG ADVOCATES FOR GIRLS’ EDUCATION IF INFORMED APPROPRIATELY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6022F8C" id="Rectangle 484" o:spid="_x0000_s1086" style="width:459.2pt;height:4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" fillcolor="#4e8542 [3207]" stroked="f" strokeweight="2pt">
                <v:textbox>
                  <w:txbxContent>
                    <w:p w14:paraId="4FCB6024" w14:textId="77777777" w:rsidR="00A63870" w:rsidRPr="00C663E8" w:rsidRDefault="00A63870" w:rsidP="00375438">
                      <w:pPr>
                        <w:pStyle w:val="paragraph"/>
                        <w:spacing w:before="0" w:beforeAutospacing="0" w:after="0" w:afterAutospacing="0"/>
                        <w:jc w:val="center"/>
                        <w:textAlignment w:val="baseline"/>
                        <w:rPr>
                          <w:rFonts w:ascii="Segoe UI" w:hAnsi="Segoe UI" w:cs="Segoe UI"/>
                          <w:sz w:val="28"/>
                          <w:szCs w:val="28"/>
                        </w:rPr>
                      </w:pPr>
                      <w:r>
                        <w:rPr>
                          <w:rStyle w:val="normaltextrun"/>
                          <w:rFonts w:ascii="Calibri" w:hAnsi="Calibri" w:cs="Calibri"/>
                          <w:b/>
                          <w:bCs/>
                          <w:sz w:val="28"/>
                          <w:szCs w:val="28"/>
                          <w:lang w:val="en-US"/>
                        </w:rPr>
                        <w:t>MEN CAN BECOME STRONG ADVOCATES FOR GIRLS’ EDUCATION IF INFORMED APPROPRIATELY</w:t>
                      </w:r>
                    </w:p>
                  </w:txbxContent>
                </v:textbox>
                <w10:anchorlock/>
              </v:rect>
            </w:pict>
          </mc:Fallback>
        </mc:AlternateContent>
      </w:r>
    </w:p>
    <w:p w14:paraId="4195CEE7" w14:textId="72098CCB" w:rsidR="00375438" w:rsidRPr="00006C64" w:rsidRDefault="00375438" w:rsidP="00375438">
      <w:pPr>
        <w:pStyle w:val="NoSpacing"/>
        <w:spacing w:before="100" w:after="200" w:line="276" w:lineRule="auto"/>
        <w:jc w:val="both"/>
        <w:rPr>
          <w:rFonts w:asciiTheme="majorHAnsi" w:hAnsiTheme="majorHAnsi" w:cstheme="majorHAnsi"/>
          <w:sz w:val="20"/>
          <w:lang w:val="en-GB"/>
        </w:rPr>
      </w:pPr>
      <w:r w:rsidRPr="00006C64">
        <w:rPr>
          <w:rFonts w:asciiTheme="majorHAnsi" w:hAnsiTheme="majorHAnsi" w:cstheme="majorHAnsi"/>
          <w:sz w:val="20"/>
          <w:lang w:val="en-GB"/>
        </w:rPr>
        <w:drawing>
          <wp:anchor distT="0" distB="0" distL="114300" distR="114300" simplePos="0" relativeHeight="251658244" behindDoc="1" locked="0" layoutInCell="1" allowOverlap="1" wp14:anchorId="6F87A464" wp14:editId="41FD923F">
            <wp:simplePos x="0" y="0"/>
            <wp:positionH relativeFrom="margin">
              <wp:posOffset>-19050</wp:posOffset>
            </wp:positionH>
            <wp:positionV relativeFrom="paragraph">
              <wp:posOffset>125095</wp:posOffset>
            </wp:positionV>
            <wp:extent cx="2560320" cy="2379345"/>
            <wp:effectExtent l="133350" t="114300" r="144780" b="173355"/>
            <wp:wrapSquare wrapText="bothSides"/>
            <wp:docPr id="485" name="Picture 485" descr="Portrait of Anton Garil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Portrait of Anton Garile">
                      <a:extLst>
                        <a:ext uri="{C183D7F6-B498-43B3-948B-1728B52AA6E4}">
                          <adec:decorative xmlns:adec="http://schemas.microsoft.com/office/drawing/2017/decorative" val="0"/>
                        </a:ext>
                      </a:extLs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60320" cy="2379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06C64">
        <w:rPr>
          <w:rFonts w:asciiTheme="majorHAnsi" w:hAnsiTheme="majorHAnsi" w:cstheme="majorHAnsi"/>
          <w:sz w:val="20"/>
          <w:lang w:val="en-GB"/>
        </w:rPr>
        <w:t xml:space="preserve">Anton Garile, a village Chief from Moputu in West New Britain Province was a participant of the </w:t>
      </w:r>
      <w:r w:rsidRPr="00006C64">
        <w:rPr>
          <w:rFonts w:asciiTheme="majorHAnsi" w:hAnsiTheme="majorHAnsi" w:cstheme="majorHAnsi"/>
          <w:bCs/>
          <w:color w:val="000000" w:themeColor="text1"/>
          <w:sz w:val="20"/>
          <w:lang w:val="en-GB"/>
        </w:rPr>
        <w:t>Community Voice for Girls Eduaction (CV4GE)</w:t>
      </w:r>
      <w:r w:rsidRPr="00006C64">
        <w:rPr>
          <w:rFonts w:asciiTheme="majorHAnsi" w:hAnsiTheme="majorHAnsi" w:cstheme="majorHAnsi"/>
          <w:sz w:val="20"/>
          <w:lang w:val="en-GB"/>
        </w:rPr>
        <w:t xml:space="preserve"> pilot training that took place in his community. </w:t>
      </w:r>
    </w:p>
    <w:p w14:paraId="2B2F3987" w14:textId="0886EEBF" w:rsidR="00375438" w:rsidRPr="00006C64" w:rsidRDefault="00375438" w:rsidP="00375438">
      <w:pPr>
        <w:pStyle w:val="NoSpacing"/>
        <w:spacing w:before="100" w:after="200" w:line="276" w:lineRule="auto"/>
        <w:jc w:val="both"/>
        <w:rPr>
          <w:rFonts w:asciiTheme="majorHAnsi" w:hAnsiTheme="majorHAnsi" w:cstheme="majorHAnsi"/>
          <w:sz w:val="20"/>
          <w:lang w:val="en-GB"/>
        </w:rPr>
      </w:pPr>
      <w:r w:rsidRPr="00006C64">
        <w:rPr>
          <w:rFonts w:asciiTheme="majorHAnsi" w:hAnsiTheme="majorHAnsi" w:cstheme="majorHAnsi"/>
          <w:sz w:val="20"/>
          <w:lang w:val="en-GB"/>
        </w:rPr>
        <w:t>After the training, Anton made a pledge to break through some gender based cultural norms in his village.</w:t>
      </w:r>
    </w:p>
    <w:p w14:paraId="4DBEC011" w14:textId="551A52E5" w:rsidR="00375438" w:rsidRPr="00006C64" w:rsidRDefault="00375438" w:rsidP="00375438">
      <w:pPr>
        <w:pStyle w:val="NoSpacing"/>
        <w:spacing w:before="100" w:after="200" w:line="276" w:lineRule="auto"/>
        <w:jc w:val="both"/>
        <w:rPr>
          <w:rFonts w:asciiTheme="majorHAnsi" w:hAnsiTheme="majorHAnsi" w:cstheme="majorHAnsi"/>
          <w:sz w:val="20"/>
          <w:lang w:val="en-GB"/>
        </w:rPr>
      </w:pPr>
      <w:r w:rsidRPr="00006C64">
        <w:rPr>
          <w:rFonts w:asciiTheme="majorHAnsi" w:hAnsiTheme="majorHAnsi" w:cstheme="majorHAnsi"/>
          <w:sz w:val="20"/>
          <w:lang w:val="en-GB"/>
        </w:rPr>
        <w:t xml:space="preserve">Moputu and other villages in the Kaliai and Kove Local Level Government area have very strong customs and men are considered very important in the community. </w:t>
      </w:r>
    </w:p>
    <w:p w14:paraId="29DB25B7" w14:textId="43CE3F95" w:rsidR="00375438" w:rsidRPr="00006C64" w:rsidRDefault="00375438" w:rsidP="00375438">
      <w:pPr>
        <w:pStyle w:val="NoSpacing"/>
        <w:spacing w:before="100" w:after="200" w:line="276" w:lineRule="auto"/>
        <w:jc w:val="both"/>
        <w:rPr>
          <w:rFonts w:asciiTheme="majorHAnsi" w:hAnsiTheme="majorHAnsi" w:cstheme="majorHAnsi"/>
          <w:sz w:val="20"/>
          <w:lang w:val="en-GB"/>
        </w:rPr>
      </w:pPr>
      <w:r w:rsidRPr="00006C64">
        <w:rPr>
          <w:rFonts w:asciiTheme="majorHAnsi" w:hAnsiTheme="majorHAnsi" w:cstheme="majorHAnsi"/>
          <w:sz w:val="20"/>
          <w:lang w:val="en-GB"/>
        </w:rPr>
        <w:t>“I worked closely with the Ward Development Committee and the Seventh Day Adventist Church Leaders to change the mindset of people in areas of changing cultural norms and practices that has been part of our life.”</w:t>
      </w:r>
    </w:p>
    <w:p w14:paraId="5742B9A4" w14:textId="429CB537" w:rsidR="00375438" w:rsidRPr="00006C64" w:rsidRDefault="00375438" w:rsidP="00375438">
      <w:pPr>
        <w:spacing w:before="100" w:after="200" w:line="276" w:lineRule="auto"/>
        <w:jc w:val="both"/>
        <w:rPr>
          <w:rFonts w:asciiTheme="majorHAnsi" w:hAnsiTheme="majorHAnsi" w:cstheme="majorHAnsi"/>
          <w:sz w:val="20"/>
          <w:lang w:val="en-GB"/>
        </w:rPr>
      </w:pPr>
      <w:r w:rsidRPr="00006C64">
        <w:rPr>
          <w:rFonts w:asciiTheme="majorHAnsi" w:hAnsiTheme="majorHAnsi" w:cstheme="majorHAnsi"/>
          <w:sz w:val="20"/>
          <w:lang w:val="en-GB"/>
        </w:rPr>
        <w:t xml:space="preserve">“The CV4GE training enabled many young men to see women’s role differently and they advocated for change. The main discussion was around the existence of the </w:t>
      </w:r>
      <w:proofErr w:type="spellStart"/>
      <w:r w:rsidRPr="00006C64">
        <w:rPr>
          <w:rFonts w:asciiTheme="majorHAnsi" w:hAnsiTheme="majorHAnsi" w:cstheme="majorHAnsi"/>
          <w:sz w:val="20"/>
          <w:lang w:val="en-GB"/>
        </w:rPr>
        <w:t>hausboi</w:t>
      </w:r>
      <w:proofErr w:type="spellEnd"/>
      <w:r w:rsidRPr="00006C64">
        <w:rPr>
          <w:rFonts w:asciiTheme="majorHAnsi" w:hAnsiTheme="majorHAnsi" w:cstheme="majorHAnsi"/>
          <w:sz w:val="20"/>
          <w:lang w:val="en-GB"/>
        </w:rPr>
        <w:t xml:space="preserve">, as this is the place that promote cultural norms and </w:t>
      </w:r>
      <w:r w:rsidR="007151DC" w:rsidRPr="00006C64">
        <w:rPr>
          <w:rFonts w:asciiTheme="majorHAnsi" w:hAnsiTheme="majorHAnsi" w:cstheme="majorHAnsi"/>
          <w:sz w:val="20"/>
          <w:lang w:val="en-GB"/>
        </w:rPr>
        <w:t>practices,”</w:t>
      </w:r>
      <w:r w:rsidRPr="00006C64">
        <w:rPr>
          <w:rFonts w:asciiTheme="majorHAnsi" w:hAnsiTheme="majorHAnsi" w:cstheme="majorHAnsi"/>
          <w:sz w:val="20"/>
          <w:lang w:val="en-GB"/>
        </w:rPr>
        <w:t xml:space="preserve"> said Anton.</w:t>
      </w:r>
    </w:p>
    <w:p w14:paraId="35D8B274" w14:textId="24A09FD8" w:rsidR="00375438" w:rsidRPr="00006C64" w:rsidRDefault="00375438" w:rsidP="007151DC">
      <w:pPr>
        <w:spacing w:before="100" w:line="276" w:lineRule="auto"/>
        <w:jc w:val="both"/>
        <w:rPr>
          <w:rFonts w:asciiTheme="majorHAnsi" w:hAnsiTheme="majorHAnsi" w:cstheme="majorHAnsi"/>
          <w:sz w:val="20"/>
          <w:lang w:val="en-GB"/>
        </w:rPr>
      </w:pPr>
      <w:r w:rsidRPr="00006C64">
        <w:rPr>
          <w:rFonts w:asciiTheme="majorHAnsi" w:hAnsiTheme="majorHAnsi" w:cstheme="majorHAnsi"/>
          <w:sz w:val="20"/>
          <w:lang w:val="en-GB"/>
        </w:rPr>
        <w:t>With support from other community advocates, the pastor</w:t>
      </w:r>
      <w:r w:rsidRPr="00006C64">
        <w:rPr>
          <w:rFonts w:asciiTheme="majorHAnsi" w:hAnsiTheme="majorHAnsi" w:cstheme="majorHAnsi"/>
          <w:lang w:val="en-GB"/>
        </w:rPr>
        <w:t>,</w:t>
      </w:r>
      <w:r w:rsidRPr="00006C64">
        <w:rPr>
          <w:rFonts w:asciiTheme="majorHAnsi" w:hAnsiTheme="majorHAnsi" w:cstheme="majorHAnsi"/>
          <w:sz w:val="20"/>
          <w:lang w:val="en-GB"/>
        </w:rPr>
        <w:t xml:space="preserve"> and CV4GE trainees, Anton convinced the village elders to change some traditional practices. A Community Action Plan (CAP) was developed to help educate and sustain the community to support their children continue education, including</w:t>
      </w:r>
      <w:r w:rsidR="007151DC" w:rsidRPr="00006C64">
        <w:rPr>
          <w:rFonts w:asciiTheme="majorHAnsi" w:hAnsiTheme="majorHAnsi" w:cstheme="majorHAnsi"/>
          <w:sz w:val="20"/>
          <w:lang w:val="en-GB"/>
        </w:rPr>
        <w:t>:</w:t>
      </w:r>
    </w:p>
    <w:p w14:paraId="5542D8DE" w14:textId="77777777" w:rsidR="00375438" w:rsidRPr="00006C64" w:rsidRDefault="00375438" w:rsidP="002D6AAE">
      <w:pPr>
        <w:pStyle w:val="ListParagraph"/>
        <w:numPr>
          <w:ilvl w:val="0"/>
          <w:numId w:val="30"/>
        </w:numPr>
        <w:spacing w:line="276" w:lineRule="auto"/>
        <w:ind w:left="340" w:hanging="170"/>
        <w:contextualSpacing w:val="0"/>
        <w:jc w:val="both"/>
        <w:rPr>
          <w:rFonts w:asciiTheme="majorHAnsi" w:hAnsiTheme="majorHAnsi" w:cstheme="majorHAnsi"/>
          <w:sz w:val="20"/>
          <w:szCs w:val="20"/>
          <w:lang w:val="en-GB"/>
        </w:rPr>
      </w:pPr>
      <w:r w:rsidRPr="00006C64">
        <w:rPr>
          <w:rFonts w:asciiTheme="majorHAnsi" w:hAnsiTheme="majorHAnsi" w:cstheme="majorHAnsi"/>
          <w:i/>
          <w:sz w:val="20"/>
          <w:szCs w:val="20"/>
          <w:lang w:val="en-GB"/>
        </w:rPr>
        <w:t>‘</w:t>
      </w:r>
      <w:proofErr w:type="spellStart"/>
      <w:r w:rsidRPr="00006C64">
        <w:rPr>
          <w:rFonts w:asciiTheme="majorHAnsi" w:hAnsiTheme="majorHAnsi" w:cstheme="majorHAnsi"/>
          <w:i/>
          <w:sz w:val="20"/>
          <w:szCs w:val="20"/>
          <w:lang w:val="en-GB"/>
        </w:rPr>
        <w:t>Hausboi</w:t>
      </w:r>
      <w:proofErr w:type="spellEnd"/>
      <w:r w:rsidRPr="00006C64">
        <w:rPr>
          <w:rFonts w:asciiTheme="majorHAnsi" w:hAnsiTheme="majorHAnsi" w:cstheme="majorHAnsi"/>
          <w:i/>
          <w:sz w:val="20"/>
          <w:szCs w:val="20"/>
          <w:lang w:val="en-GB"/>
        </w:rPr>
        <w:t>’</w:t>
      </w:r>
      <w:r w:rsidRPr="00006C64">
        <w:rPr>
          <w:rFonts w:asciiTheme="majorHAnsi" w:hAnsiTheme="majorHAnsi" w:cstheme="majorHAnsi"/>
          <w:sz w:val="20"/>
          <w:szCs w:val="20"/>
          <w:lang w:val="en-GB"/>
        </w:rPr>
        <w:t xml:space="preserve"> (sacred spirit house) is no longer restricted to women.</w:t>
      </w:r>
    </w:p>
    <w:p w14:paraId="0086967E" w14:textId="477D9839" w:rsidR="00375438" w:rsidRPr="00006C64" w:rsidRDefault="007151DC" w:rsidP="002D6AAE">
      <w:pPr>
        <w:pStyle w:val="ListParagraph"/>
        <w:numPr>
          <w:ilvl w:val="0"/>
          <w:numId w:val="30"/>
        </w:numPr>
        <w:spacing w:line="276" w:lineRule="auto"/>
        <w:ind w:left="340" w:hanging="170"/>
        <w:contextualSpacing w:val="0"/>
        <w:jc w:val="both"/>
        <w:rPr>
          <w:rFonts w:asciiTheme="majorHAnsi" w:hAnsiTheme="majorHAnsi" w:cstheme="majorHAnsi"/>
          <w:iCs/>
          <w:sz w:val="20"/>
          <w:szCs w:val="20"/>
          <w:lang w:val="en-GB"/>
        </w:rPr>
      </w:pPr>
      <w:r w:rsidRPr="00006C64">
        <w:rPr>
          <w:rFonts w:asciiTheme="majorHAnsi" w:hAnsiTheme="majorHAnsi" w:cstheme="majorHAnsi"/>
          <w:iCs/>
          <w:noProof/>
          <w:sz w:val="20"/>
          <w:szCs w:val="20"/>
          <w:lang w:val="en-GB"/>
        </w:rPr>
        <w:drawing>
          <wp:anchor distT="0" distB="0" distL="114300" distR="114300" simplePos="0" relativeHeight="251658245" behindDoc="1" locked="0" layoutInCell="1" allowOverlap="1" wp14:anchorId="28903979" wp14:editId="0ABBADC5">
            <wp:simplePos x="0" y="0"/>
            <wp:positionH relativeFrom="margin">
              <wp:posOffset>3315970</wp:posOffset>
            </wp:positionH>
            <wp:positionV relativeFrom="paragraph">
              <wp:posOffset>33655</wp:posOffset>
            </wp:positionV>
            <wp:extent cx="2727325" cy="2114550"/>
            <wp:effectExtent l="0" t="0" r="0" b="0"/>
            <wp:wrapSquare wrapText="bothSides"/>
            <wp:docPr id="486" name="Picture 486" descr="Villagers transport food and wa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Villagers transport food and water">
                      <a:extLst>
                        <a:ext uri="{C183D7F6-B498-43B3-948B-1728B52AA6E4}">
                          <adec:decorative xmlns:adec="http://schemas.microsoft.com/office/drawing/2017/decorative" val="0"/>
                        </a:ext>
                      </a:extLs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27325" cy="2114550"/>
                    </a:xfrm>
                    <a:prstGeom prst="rect">
                      <a:avLst/>
                    </a:prstGeom>
                    <a:noFill/>
                  </pic:spPr>
                </pic:pic>
              </a:graphicData>
            </a:graphic>
            <wp14:sizeRelH relativeFrom="page">
              <wp14:pctWidth>0</wp14:pctWidth>
            </wp14:sizeRelH>
            <wp14:sizeRelV relativeFrom="page">
              <wp14:pctHeight>0</wp14:pctHeight>
            </wp14:sizeRelV>
          </wp:anchor>
        </w:drawing>
      </w:r>
      <w:r w:rsidR="00375438" w:rsidRPr="00006C64">
        <w:rPr>
          <w:rFonts w:asciiTheme="majorHAnsi" w:hAnsiTheme="majorHAnsi" w:cstheme="majorHAnsi"/>
          <w:iCs/>
          <w:sz w:val="20"/>
          <w:szCs w:val="20"/>
          <w:lang w:val="en-GB"/>
        </w:rPr>
        <w:t xml:space="preserve">Men come out of the </w:t>
      </w:r>
      <w:proofErr w:type="spellStart"/>
      <w:r w:rsidR="00375438" w:rsidRPr="00006C64">
        <w:rPr>
          <w:rFonts w:asciiTheme="majorHAnsi" w:hAnsiTheme="majorHAnsi" w:cstheme="majorHAnsi"/>
          <w:iCs/>
          <w:sz w:val="20"/>
          <w:szCs w:val="20"/>
          <w:lang w:val="en-GB"/>
        </w:rPr>
        <w:t>hausboi</w:t>
      </w:r>
      <w:proofErr w:type="spellEnd"/>
      <w:r w:rsidR="00375438" w:rsidRPr="00006C64">
        <w:rPr>
          <w:rFonts w:asciiTheme="majorHAnsi" w:hAnsiTheme="majorHAnsi" w:cstheme="majorHAnsi"/>
          <w:iCs/>
          <w:sz w:val="20"/>
          <w:szCs w:val="20"/>
          <w:lang w:val="en-GB"/>
        </w:rPr>
        <w:t xml:space="preserve"> for food rather than wait for women to bring it.</w:t>
      </w:r>
    </w:p>
    <w:p w14:paraId="46480B15" w14:textId="16D6BF82" w:rsidR="00375438" w:rsidRPr="00006C64" w:rsidRDefault="00375438" w:rsidP="002D6AAE">
      <w:pPr>
        <w:pStyle w:val="ListParagraph"/>
        <w:numPr>
          <w:ilvl w:val="0"/>
          <w:numId w:val="30"/>
        </w:numPr>
        <w:spacing w:line="276" w:lineRule="auto"/>
        <w:ind w:left="340" w:hanging="170"/>
        <w:contextualSpacing w:val="0"/>
        <w:jc w:val="both"/>
        <w:rPr>
          <w:rFonts w:asciiTheme="majorHAnsi" w:hAnsiTheme="majorHAnsi" w:cstheme="majorHAnsi"/>
          <w:iCs/>
          <w:sz w:val="20"/>
          <w:szCs w:val="20"/>
          <w:lang w:val="en-GB"/>
        </w:rPr>
      </w:pPr>
      <w:r w:rsidRPr="00006C64">
        <w:rPr>
          <w:rFonts w:asciiTheme="majorHAnsi" w:hAnsiTheme="majorHAnsi" w:cstheme="majorHAnsi"/>
          <w:iCs/>
          <w:sz w:val="20"/>
          <w:szCs w:val="20"/>
          <w:lang w:val="en-GB"/>
        </w:rPr>
        <w:t>Food is shared among families, and the village assists members with their cultural obligations (‘</w:t>
      </w:r>
      <w:proofErr w:type="spellStart"/>
      <w:r w:rsidRPr="00006C64">
        <w:rPr>
          <w:rFonts w:asciiTheme="majorHAnsi" w:hAnsiTheme="majorHAnsi" w:cstheme="majorHAnsi"/>
          <w:iCs/>
          <w:sz w:val="20"/>
          <w:szCs w:val="20"/>
          <w:lang w:val="en-GB"/>
        </w:rPr>
        <w:t>kastom</w:t>
      </w:r>
      <w:proofErr w:type="spellEnd"/>
      <w:r w:rsidRPr="00006C64">
        <w:rPr>
          <w:rFonts w:asciiTheme="majorHAnsi" w:hAnsiTheme="majorHAnsi" w:cstheme="majorHAnsi"/>
          <w:iCs/>
          <w:sz w:val="20"/>
          <w:szCs w:val="20"/>
          <w:lang w:val="en-GB"/>
        </w:rPr>
        <w:t xml:space="preserve"> wok’) by bringing food and ‘pram’ (shell money).</w:t>
      </w:r>
    </w:p>
    <w:p w14:paraId="54DDFE05" w14:textId="77777777" w:rsidR="00375438" w:rsidRPr="00006C64" w:rsidRDefault="00375438" w:rsidP="002D6AAE">
      <w:pPr>
        <w:pStyle w:val="ListParagraph"/>
        <w:numPr>
          <w:ilvl w:val="0"/>
          <w:numId w:val="30"/>
        </w:numPr>
        <w:spacing w:line="276" w:lineRule="auto"/>
        <w:ind w:left="340" w:hanging="170"/>
        <w:contextualSpacing w:val="0"/>
        <w:jc w:val="both"/>
        <w:rPr>
          <w:rFonts w:asciiTheme="majorHAnsi" w:hAnsiTheme="majorHAnsi" w:cstheme="majorHAnsi"/>
          <w:iCs/>
          <w:sz w:val="20"/>
          <w:szCs w:val="20"/>
          <w:lang w:val="en-GB"/>
        </w:rPr>
      </w:pPr>
      <w:r w:rsidRPr="00006C64">
        <w:rPr>
          <w:rFonts w:asciiTheme="majorHAnsi" w:hAnsiTheme="majorHAnsi" w:cstheme="majorHAnsi"/>
          <w:iCs/>
          <w:sz w:val="20"/>
          <w:szCs w:val="20"/>
          <w:lang w:val="en-GB"/>
        </w:rPr>
        <w:t>Parents spend most of their time preparing for ‘</w:t>
      </w:r>
      <w:proofErr w:type="spellStart"/>
      <w:r w:rsidRPr="00006C64">
        <w:rPr>
          <w:rFonts w:asciiTheme="majorHAnsi" w:hAnsiTheme="majorHAnsi" w:cstheme="majorHAnsi"/>
          <w:iCs/>
          <w:sz w:val="20"/>
          <w:szCs w:val="20"/>
          <w:lang w:val="en-GB"/>
        </w:rPr>
        <w:t>kastom</w:t>
      </w:r>
      <w:proofErr w:type="spellEnd"/>
      <w:r w:rsidRPr="00006C64">
        <w:rPr>
          <w:rFonts w:asciiTheme="majorHAnsi" w:hAnsiTheme="majorHAnsi" w:cstheme="majorHAnsi"/>
          <w:iCs/>
          <w:sz w:val="20"/>
          <w:szCs w:val="20"/>
          <w:lang w:val="en-GB"/>
        </w:rPr>
        <w:t xml:space="preserve"> wok’ then preparing for school fees. Anton initiated a village calendar as follows:</w:t>
      </w:r>
    </w:p>
    <w:p w14:paraId="6366DF81" w14:textId="77777777" w:rsidR="00375438" w:rsidRPr="00006C64" w:rsidRDefault="00375438" w:rsidP="002D6AAE">
      <w:pPr>
        <w:numPr>
          <w:ilvl w:val="0"/>
          <w:numId w:val="31"/>
        </w:numPr>
        <w:spacing w:after="0" w:line="276" w:lineRule="auto"/>
        <w:ind w:left="981" w:hanging="357"/>
        <w:jc w:val="both"/>
        <w:rPr>
          <w:rFonts w:asciiTheme="majorHAnsi" w:hAnsiTheme="majorHAnsi" w:cstheme="majorHAnsi"/>
          <w:sz w:val="20"/>
          <w:lang w:val="en-GB"/>
        </w:rPr>
      </w:pPr>
      <w:r w:rsidRPr="00006C64">
        <w:rPr>
          <w:rFonts w:asciiTheme="majorHAnsi" w:hAnsiTheme="majorHAnsi" w:cstheme="majorHAnsi"/>
          <w:sz w:val="20"/>
          <w:lang w:val="en-GB"/>
        </w:rPr>
        <w:t xml:space="preserve">October – March: Preparations for School. </w:t>
      </w:r>
    </w:p>
    <w:p w14:paraId="7C9941F5" w14:textId="77777777" w:rsidR="00375438" w:rsidRPr="00006C64" w:rsidRDefault="00375438" w:rsidP="002D6AAE">
      <w:pPr>
        <w:numPr>
          <w:ilvl w:val="0"/>
          <w:numId w:val="31"/>
        </w:numPr>
        <w:spacing w:after="0" w:line="276" w:lineRule="auto"/>
        <w:ind w:left="981" w:hanging="357"/>
        <w:jc w:val="both"/>
        <w:rPr>
          <w:rFonts w:asciiTheme="majorHAnsi" w:hAnsiTheme="majorHAnsi" w:cstheme="majorHAnsi"/>
          <w:sz w:val="20"/>
          <w:lang w:val="en-GB"/>
        </w:rPr>
      </w:pPr>
      <w:r w:rsidRPr="00006C64">
        <w:rPr>
          <w:rFonts w:asciiTheme="majorHAnsi" w:hAnsiTheme="majorHAnsi" w:cstheme="majorHAnsi"/>
          <w:sz w:val="20"/>
          <w:lang w:val="en-GB"/>
        </w:rPr>
        <w:t xml:space="preserve">April – September: Prepare for </w:t>
      </w:r>
      <w:r w:rsidRPr="00006C64">
        <w:rPr>
          <w:rFonts w:asciiTheme="majorHAnsi" w:hAnsiTheme="majorHAnsi" w:cstheme="majorHAnsi"/>
          <w:i/>
          <w:sz w:val="20"/>
          <w:lang w:val="en-GB"/>
        </w:rPr>
        <w:t>‘</w:t>
      </w:r>
      <w:proofErr w:type="spellStart"/>
      <w:r w:rsidRPr="00006C64">
        <w:rPr>
          <w:rFonts w:asciiTheme="majorHAnsi" w:hAnsiTheme="majorHAnsi" w:cstheme="majorHAnsi"/>
          <w:i/>
          <w:sz w:val="20"/>
          <w:lang w:val="en-GB"/>
        </w:rPr>
        <w:t>Kastom</w:t>
      </w:r>
      <w:proofErr w:type="spellEnd"/>
      <w:r w:rsidRPr="00006C64">
        <w:rPr>
          <w:rFonts w:asciiTheme="majorHAnsi" w:hAnsiTheme="majorHAnsi" w:cstheme="majorHAnsi"/>
          <w:i/>
          <w:sz w:val="20"/>
          <w:lang w:val="en-GB"/>
        </w:rPr>
        <w:t xml:space="preserve"> wok’</w:t>
      </w:r>
      <w:r w:rsidRPr="00006C64">
        <w:rPr>
          <w:rFonts w:asciiTheme="majorHAnsi" w:hAnsiTheme="majorHAnsi" w:cstheme="majorHAnsi"/>
          <w:sz w:val="20"/>
          <w:lang w:val="en-GB"/>
        </w:rPr>
        <w:t>.</w:t>
      </w:r>
    </w:p>
    <w:p w14:paraId="1E845C00" w14:textId="77777777" w:rsidR="00375438" w:rsidRPr="00006C64" w:rsidRDefault="00375438" w:rsidP="002D6AAE">
      <w:pPr>
        <w:pStyle w:val="ListParagraph"/>
        <w:numPr>
          <w:ilvl w:val="0"/>
          <w:numId w:val="30"/>
        </w:numPr>
        <w:spacing w:line="276" w:lineRule="auto"/>
        <w:ind w:left="340" w:hanging="170"/>
        <w:contextualSpacing w:val="0"/>
        <w:jc w:val="both"/>
        <w:rPr>
          <w:rFonts w:asciiTheme="majorHAnsi" w:hAnsiTheme="majorHAnsi" w:cstheme="majorHAnsi"/>
          <w:iCs/>
          <w:sz w:val="20"/>
          <w:szCs w:val="20"/>
          <w:lang w:val="en-GB"/>
        </w:rPr>
      </w:pPr>
      <w:r w:rsidRPr="00006C64">
        <w:rPr>
          <w:rFonts w:asciiTheme="majorHAnsi" w:hAnsiTheme="majorHAnsi" w:cstheme="majorHAnsi"/>
          <w:iCs/>
          <w:sz w:val="20"/>
          <w:szCs w:val="20"/>
          <w:lang w:val="en-GB"/>
        </w:rPr>
        <w:t>Youth are encouraged to help anyone that has gardening or other heavy work.</w:t>
      </w:r>
    </w:p>
    <w:p w14:paraId="56CA398D" w14:textId="77777777" w:rsidR="00375438" w:rsidRPr="00006C64" w:rsidRDefault="00375438" w:rsidP="00375438">
      <w:pPr>
        <w:pStyle w:val="NoSpacing"/>
        <w:spacing w:before="100" w:after="200" w:line="276" w:lineRule="auto"/>
        <w:jc w:val="both"/>
        <w:rPr>
          <w:rFonts w:asciiTheme="majorHAnsi" w:hAnsiTheme="majorHAnsi" w:cstheme="majorHAnsi"/>
          <w:sz w:val="20"/>
          <w:lang w:val="en-GB"/>
        </w:rPr>
      </w:pPr>
      <w:r w:rsidRPr="00006C64">
        <w:rPr>
          <w:rFonts w:asciiTheme="majorHAnsi" w:hAnsiTheme="majorHAnsi" w:cstheme="majorHAnsi"/>
          <w:sz w:val="20"/>
          <w:lang w:val="en-GB"/>
        </w:rPr>
        <w:t>More reforms are planned as part of the CAP, to reduce more barriers to their children</w:t>
      </w:r>
      <w:r w:rsidRPr="00006C64">
        <w:rPr>
          <w:rFonts w:asciiTheme="majorHAnsi" w:hAnsiTheme="majorHAnsi" w:cstheme="majorHAnsi"/>
          <w:lang w:val="en-GB"/>
        </w:rPr>
        <w:t>’</w:t>
      </w:r>
      <w:r w:rsidRPr="00006C64">
        <w:rPr>
          <w:rFonts w:asciiTheme="majorHAnsi" w:hAnsiTheme="majorHAnsi" w:cstheme="majorHAnsi"/>
          <w:sz w:val="20"/>
          <w:lang w:val="en-GB"/>
        </w:rPr>
        <w:t>s education.</w:t>
      </w:r>
    </w:p>
    <w:p w14:paraId="270EAFFD" w14:textId="77777777" w:rsidR="00375438" w:rsidRPr="00006C64" w:rsidRDefault="00375438" w:rsidP="00375438">
      <w:pPr>
        <w:spacing w:before="100" w:after="200" w:line="276" w:lineRule="auto"/>
        <w:jc w:val="both"/>
        <w:rPr>
          <w:rFonts w:asciiTheme="majorHAnsi" w:eastAsiaTheme="minorEastAsia" w:hAnsiTheme="majorHAnsi" w:cstheme="majorHAnsi"/>
          <w:sz w:val="20"/>
          <w:lang w:val="en-GB"/>
        </w:rPr>
      </w:pPr>
      <w:r w:rsidRPr="00006C64">
        <w:rPr>
          <w:rFonts w:asciiTheme="majorHAnsi" w:eastAsiaTheme="minorEastAsia" w:hAnsiTheme="majorHAnsi" w:cstheme="majorHAnsi"/>
          <w:sz w:val="20"/>
          <w:lang w:val="en-GB"/>
        </w:rPr>
        <w:t xml:space="preserve">The community have decided to start up a community library in the village to provide easy reading access for the children and parents. There are also plans to build a library. </w:t>
      </w:r>
    </w:p>
    <w:p w14:paraId="7982479C" w14:textId="77777777" w:rsidR="00375438" w:rsidRPr="00006C64" w:rsidRDefault="00375438" w:rsidP="00375438">
      <w:pPr>
        <w:pBdr>
          <w:bottom w:val="single" w:sz="36" w:space="1" w:color="C00000"/>
        </w:pBdr>
        <w:spacing w:before="100" w:after="200" w:line="276" w:lineRule="auto"/>
        <w:jc w:val="both"/>
        <w:rPr>
          <w:rFonts w:asciiTheme="majorHAnsi" w:eastAsiaTheme="minorEastAsia" w:hAnsiTheme="majorHAnsi" w:cstheme="majorHAnsi"/>
          <w:sz w:val="20"/>
          <w:lang w:val="en-GB"/>
        </w:rPr>
      </w:pPr>
      <w:r w:rsidRPr="00006C64">
        <w:rPr>
          <w:rFonts w:asciiTheme="majorHAnsi" w:eastAsiaTheme="minorEastAsia" w:hAnsiTheme="majorHAnsi" w:cstheme="majorHAnsi"/>
          <w:sz w:val="20"/>
          <w:lang w:val="en-GB"/>
        </w:rPr>
        <w:t xml:space="preserve">“I thank and praise God and thank ADRA for choosing </w:t>
      </w:r>
      <w:proofErr w:type="spellStart"/>
      <w:r w:rsidRPr="00006C64">
        <w:rPr>
          <w:rFonts w:asciiTheme="majorHAnsi" w:eastAsiaTheme="minorEastAsia" w:hAnsiTheme="majorHAnsi" w:cstheme="majorHAnsi"/>
          <w:sz w:val="20"/>
          <w:lang w:val="en-GB"/>
        </w:rPr>
        <w:t>Moputu</w:t>
      </w:r>
      <w:proofErr w:type="spellEnd"/>
      <w:r w:rsidRPr="00006C64">
        <w:rPr>
          <w:rFonts w:asciiTheme="majorHAnsi" w:eastAsiaTheme="minorEastAsia" w:hAnsiTheme="majorHAnsi" w:cstheme="majorHAnsi"/>
          <w:sz w:val="20"/>
          <w:lang w:val="en-GB"/>
        </w:rPr>
        <w:t xml:space="preserve"> village to conduct such activities that is having a positive impact on us,” said Anton.</w:t>
      </w:r>
      <w:r w:rsidRPr="00006C64">
        <w:rPr>
          <w:rFonts w:asciiTheme="majorHAnsi" w:hAnsiTheme="majorHAnsi" w:cstheme="majorHAnsi"/>
          <w:lang w:val="en-GB"/>
        </w:rPr>
        <w:t xml:space="preserve"> </w:t>
      </w:r>
      <w:r w:rsidRPr="00006C64">
        <w:rPr>
          <w:rFonts w:asciiTheme="majorHAnsi" w:eastAsiaTheme="minorEastAsia" w:hAnsiTheme="majorHAnsi" w:cstheme="majorHAnsi"/>
          <w:sz w:val="20"/>
          <w:lang w:val="en-GB"/>
        </w:rPr>
        <w:t>“I also extend my acknowledgement to CARE International and the Papua New Guinea- Australia Partnership for funding such programs.”</w:t>
      </w:r>
    </w:p>
    <w:p w14:paraId="1CAC0242" w14:textId="40F9F226" w:rsidR="00CB5B51" w:rsidRPr="00006C64" w:rsidRDefault="00CB5B51" w:rsidP="003D1D07">
      <w:pPr>
        <w:jc w:val="center"/>
        <w:rPr>
          <w:rFonts w:ascii="Times New Roman" w:eastAsia="Times New Roman" w:hAnsi="Times New Roman" w:cs="Times New Roman"/>
          <w:sz w:val="24"/>
          <w:szCs w:val="24"/>
          <w:lang w:val="en-GB" w:eastAsia="en-AU"/>
        </w:rPr>
      </w:pPr>
    </w:p>
    <w:p w14:paraId="7D3982FA" w14:textId="77777777" w:rsidR="00AF414E" w:rsidRPr="00006C64" w:rsidRDefault="00CC5092" w:rsidP="00CC5092">
      <w:pPr>
        <w:pStyle w:val="Heading2"/>
        <w:rPr>
          <w:lang w:val="en-GB"/>
        </w:rPr>
      </w:pPr>
      <w:bookmarkStart w:id="76" w:name="_Toc105771735"/>
      <w:r w:rsidRPr="00006C64">
        <w:rPr>
          <w:lang w:val="en-GB"/>
        </w:rPr>
        <w:t>Relevance</w:t>
      </w:r>
      <w:bookmarkEnd w:id="76"/>
    </w:p>
    <w:p w14:paraId="75A39736" w14:textId="18FE1F00" w:rsidR="00913533" w:rsidRPr="00006C64" w:rsidRDefault="00913533" w:rsidP="00913533">
      <w:pPr>
        <w:jc w:val="both"/>
        <w:rPr>
          <w:rFonts w:eastAsia="Times New Roman" w:cs="Calibri"/>
          <w:color w:val="000000"/>
          <w:lang w:val="en-GB" w:eastAsia="en-AU"/>
        </w:rPr>
      </w:pPr>
      <w:r w:rsidRPr="00006C64">
        <w:rPr>
          <w:rFonts w:eastAsia="Times New Roman" w:cs="Calibri"/>
          <w:b/>
          <w:bCs/>
          <w:color w:val="000000"/>
          <w:lang w:val="en-GB" w:eastAsia="en-AU"/>
        </w:rPr>
        <w:t>The Comprehensive Strategic and Economic Partnership (CSEP)</w:t>
      </w:r>
      <w:r w:rsidRPr="00006C64">
        <w:rPr>
          <w:rFonts w:eastAsia="Times New Roman" w:cs="Calibri"/>
          <w:color w:val="000000"/>
          <w:lang w:val="en-GB" w:eastAsia="en-AU"/>
        </w:rPr>
        <w:t xml:space="preserve"> </w:t>
      </w:r>
      <w:r w:rsidR="008B36F5" w:rsidRPr="00006C64">
        <w:rPr>
          <w:rFonts w:eastAsia="Times New Roman" w:cs="Calibri"/>
          <w:color w:val="000000"/>
          <w:lang w:val="en-GB" w:eastAsia="en-AU"/>
        </w:rPr>
        <w:t xml:space="preserve">between PNG and Australia </w:t>
      </w:r>
      <w:r w:rsidRPr="00006C64">
        <w:rPr>
          <w:rFonts w:eastAsia="Times New Roman" w:cs="Calibri"/>
          <w:color w:val="000000"/>
          <w:lang w:val="en-GB" w:eastAsia="en-AU"/>
        </w:rPr>
        <w:t>provides an enduring and overarching framework for deepening bilateral cooperation across security, trade and investment, governance, development cooperation, health, education, gender equality, climate change, people-to-</w:t>
      </w:r>
      <w:r w:rsidR="006E5671" w:rsidRPr="00006C64">
        <w:rPr>
          <w:rFonts w:eastAsia="Times New Roman" w:cs="Calibri"/>
          <w:color w:val="000000"/>
          <w:lang w:val="en-GB" w:eastAsia="en-AU"/>
        </w:rPr>
        <w:t>people,</w:t>
      </w:r>
      <w:r w:rsidRPr="00006C64">
        <w:rPr>
          <w:rFonts w:eastAsia="Times New Roman" w:cs="Calibri"/>
          <w:color w:val="000000"/>
          <w:lang w:val="en-GB" w:eastAsia="en-AU"/>
        </w:rPr>
        <w:t xml:space="preserve"> and institutional links, underpinned by a commitment to achieving concrete outcomes by 2030.  </w:t>
      </w:r>
    </w:p>
    <w:p w14:paraId="4371D024" w14:textId="6AB47A54" w:rsidR="00DA45E6" w:rsidRPr="00006C64" w:rsidRDefault="00913533" w:rsidP="00DA45E6">
      <w:pPr>
        <w:jc w:val="both"/>
        <w:rPr>
          <w:rFonts w:ascii="Arial" w:eastAsia="Times New Roman" w:hAnsi="Arial" w:cs="Arial"/>
          <w:color w:val="000000"/>
          <w:lang w:val="en-GB" w:eastAsia="en-AU"/>
        </w:rPr>
      </w:pPr>
      <w:r w:rsidRPr="00006C64">
        <w:rPr>
          <w:rFonts w:eastAsia="Times New Roman" w:cs="Calibri"/>
          <w:color w:val="000000"/>
          <w:lang w:val="en-GB" w:eastAsia="en-AU"/>
        </w:rPr>
        <w:t xml:space="preserve">The objectives and priorities for </w:t>
      </w:r>
      <w:r w:rsidR="004A765B" w:rsidRPr="00006C64">
        <w:rPr>
          <w:rFonts w:eastAsia="Times New Roman" w:cs="Calibri"/>
          <w:color w:val="000000"/>
          <w:lang w:val="en-GB" w:eastAsia="en-AU"/>
        </w:rPr>
        <w:t xml:space="preserve">PNG </w:t>
      </w:r>
      <w:r w:rsidRPr="00006C64">
        <w:rPr>
          <w:rFonts w:eastAsia="Times New Roman" w:cs="Calibri"/>
          <w:color w:val="000000"/>
          <w:lang w:val="en-GB" w:eastAsia="en-AU"/>
        </w:rPr>
        <w:t xml:space="preserve">in education are articulated in their National Education Plans 2015-19 and 2020-29. To support </w:t>
      </w:r>
      <w:r w:rsidR="00305077" w:rsidRPr="00006C64">
        <w:rPr>
          <w:rFonts w:eastAsia="Times New Roman" w:cs="Calibri"/>
          <w:color w:val="000000"/>
          <w:lang w:val="en-GB" w:eastAsia="en-AU"/>
        </w:rPr>
        <w:t>PNG,</w:t>
      </w:r>
      <w:r w:rsidR="004A765B" w:rsidRPr="00006C64">
        <w:rPr>
          <w:rFonts w:eastAsia="Times New Roman" w:cs="Calibri"/>
          <w:color w:val="000000"/>
          <w:lang w:val="en-GB" w:eastAsia="en-AU"/>
        </w:rPr>
        <w:t xml:space="preserve"> </w:t>
      </w:r>
      <w:r w:rsidRPr="00006C64">
        <w:rPr>
          <w:rFonts w:eastAsia="Times New Roman" w:cs="Calibri"/>
          <w:color w:val="000000"/>
          <w:lang w:val="en-GB" w:eastAsia="en-AU"/>
        </w:rPr>
        <w:t xml:space="preserve">achieve these </w:t>
      </w:r>
      <w:r w:rsidR="00AC6ECA" w:rsidRPr="00006C64">
        <w:rPr>
          <w:rFonts w:eastAsia="Times New Roman" w:cs="Calibri"/>
          <w:color w:val="000000"/>
          <w:lang w:val="en-GB" w:eastAsia="en-AU"/>
        </w:rPr>
        <w:t>ambitions and</w:t>
      </w:r>
      <w:r w:rsidRPr="00006C64">
        <w:rPr>
          <w:rFonts w:eastAsia="Times New Roman" w:cs="Calibri"/>
          <w:color w:val="000000"/>
          <w:lang w:val="en-GB" w:eastAsia="en-AU"/>
        </w:rPr>
        <w:t xml:space="preserve"> meet the Australian Governments Education and Leadership Outcome 1: girls and boys in targeted provinces/schools have improved early grade literacy and numeracy</w:t>
      </w:r>
      <w:r w:rsidR="00DA45E6" w:rsidRPr="00006C64">
        <w:rPr>
          <w:rFonts w:eastAsia="Times New Roman" w:cs="Calibri"/>
          <w:color w:val="000000"/>
          <w:lang w:val="en-GB" w:eastAsia="en-AU"/>
        </w:rPr>
        <w:t>, the four Long Term Outcomes (LTO) of the PPF were established.</w:t>
      </w:r>
    </w:p>
    <w:p w14:paraId="148B7345" w14:textId="31680C2D" w:rsidR="00913533" w:rsidRPr="00006C64" w:rsidRDefault="004A765B" w:rsidP="00DD2393">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PPF </w:t>
      </w:r>
      <w:r w:rsidR="00DA45E6" w:rsidRPr="00006C64">
        <w:rPr>
          <w:rFonts w:eastAsia="Times New Roman" w:cs="Calibri"/>
          <w:color w:val="000000"/>
          <w:lang w:val="en-GB" w:eastAsia="en-AU"/>
        </w:rPr>
        <w:t xml:space="preserve">aimed to improve the coverage of quality basic services across PNG and achieve critical and sustainable outcomes at scale with the focus on the foundation years of children’s learning. </w:t>
      </w:r>
      <w:r w:rsidR="00913533" w:rsidRPr="00006C64">
        <w:rPr>
          <w:rFonts w:eastAsia="Times New Roman" w:cs="Calibri"/>
          <w:color w:val="000000"/>
          <w:lang w:val="en-GB" w:eastAsia="en-AU"/>
        </w:rPr>
        <w:t xml:space="preserve">Historically, the </w:t>
      </w:r>
      <w:proofErr w:type="spellStart"/>
      <w:r w:rsidR="00913533" w:rsidRPr="00006C64">
        <w:rPr>
          <w:rFonts w:eastAsia="Times New Roman" w:cs="Calibri"/>
          <w:color w:val="000000"/>
          <w:lang w:val="en-GB" w:eastAsia="en-AU"/>
        </w:rPr>
        <w:t>GoPNG</w:t>
      </w:r>
      <w:proofErr w:type="spellEnd"/>
      <w:r w:rsidR="00913533" w:rsidRPr="00006C64">
        <w:rPr>
          <w:rFonts w:eastAsia="Times New Roman" w:cs="Calibri"/>
          <w:color w:val="000000"/>
          <w:lang w:val="en-GB" w:eastAsia="en-AU"/>
        </w:rPr>
        <w:t xml:space="preserve"> has been unable to adequately support a national elementary education system. NGOs assist in service delivery, broadening the reach of services to citizens. PPF has worked with both DOE and NGOs to build teaching capacity and improve the quality of elementary education services across the country. </w:t>
      </w:r>
    </w:p>
    <w:p w14:paraId="4157C80C" w14:textId="449DEFEE" w:rsidR="00913533" w:rsidRPr="00006C64" w:rsidRDefault="00913533" w:rsidP="00913533">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The three consorti</w:t>
      </w:r>
      <w:r w:rsidR="000513A9" w:rsidRPr="00006C64">
        <w:rPr>
          <w:rFonts w:eastAsia="Times New Roman" w:cs="Calibri"/>
          <w:color w:val="000000"/>
          <w:lang w:val="en-GB" w:eastAsia="en-AU"/>
        </w:rPr>
        <w:t xml:space="preserve">ums </w:t>
      </w:r>
      <w:r w:rsidR="00DD2393" w:rsidRPr="00006C64">
        <w:rPr>
          <w:rFonts w:eastAsia="Times New Roman" w:cs="Calibri"/>
          <w:color w:val="000000"/>
          <w:lang w:val="en-GB" w:eastAsia="en-AU"/>
        </w:rPr>
        <w:t xml:space="preserve">funded through </w:t>
      </w:r>
      <w:r w:rsidRPr="00006C64">
        <w:rPr>
          <w:rFonts w:eastAsia="Times New Roman" w:cs="Calibri"/>
          <w:color w:val="000000"/>
          <w:lang w:val="en-GB" w:eastAsia="en-AU"/>
        </w:rPr>
        <w:t xml:space="preserve">PPF have supported the objectives of both nations. The lead NGOs held a strong presence within PNG and were able to access their existing networks to implement their projects, at a regional level in the 10 provinces. The PPF program has also been successful at sharing learnings and innovations between each </w:t>
      </w:r>
      <w:r w:rsidR="00FF5BD9" w:rsidRPr="00006C64">
        <w:rPr>
          <w:rFonts w:eastAsia="Times New Roman" w:cs="Calibri"/>
          <w:color w:val="000000"/>
          <w:lang w:val="en-GB" w:eastAsia="en-AU"/>
        </w:rPr>
        <w:t>consortium</w:t>
      </w:r>
      <w:r w:rsidRPr="00006C64">
        <w:rPr>
          <w:rFonts w:eastAsia="Times New Roman" w:cs="Calibri"/>
          <w:color w:val="000000"/>
          <w:lang w:val="en-GB" w:eastAsia="en-AU"/>
        </w:rPr>
        <w:t>, benefitt</w:t>
      </w:r>
      <w:r w:rsidR="00CC33E2" w:rsidRPr="00006C64">
        <w:rPr>
          <w:rFonts w:eastAsia="Times New Roman" w:cs="Calibri"/>
          <w:color w:val="000000"/>
          <w:lang w:val="en-GB" w:eastAsia="en-AU"/>
        </w:rPr>
        <w:t>ing</w:t>
      </w:r>
      <w:r w:rsidRPr="00006C64">
        <w:rPr>
          <w:rFonts w:eastAsia="Times New Roman" w:cs="Calibri"/>
          <w:color w:val="000000"/>
          <w:lang w:val="en-GB" w:eastAsia="en-AU"/>
        </w:rPr>
        <w:t xml:space="preserve"> PNG more widely.</w:t>
      </w:r>
    </w:p>
    <w:p w14:paraId="6F2EDCC0" w14:textId="65236750" w:rsidR="00913533" w:rsidRPr="00006C64" w:rsidRDefault="00913533" w:rsidP="00913533">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This modality of delivery also enabled the program to foster strong linkages between the lead NGOs and the DOE, supporting the development and buy in of </w:t>
      </w:r>
      <w:r w:rsidR="00CC33E2" w:rsidRPr="00006C64">
        <w:rPr>
          <w:rFonts w:eastAsia="Times New Roman" w:cs="Calibri"/>
          <w:color w:val="000000"/>
          <w:lang w:val="en-GB" w:eastAsia="en-AU"/>
        </w:rPr>
        <w:t xml:space="preserve">government </w:t>
      </w:r>
      <w:r w:rsidRPr="00006C64">
        <w:rPr>
          <w:rFonts w:eastAsia="Times New Roman" w:cs="Calibri"/>
          <w:color w:val="000000"/>
          <w:lang w:val="en-GB" w:eastAsia="en-AU"/>
        </w:rPr>
        <w:t>officials on the respective projects. Fostering closer collaboration and a level of formalisation to the engagement between the parties has enabled successful initiatives to be integrated into the national education system for the benefit of all PNG students. </w:t>
      </w:r>
    </w:p>
    <w:p w14:paraId="335180B8" w14:textId="4BD5E9B9" w:rsidR="00913533" w:rsidRPr="00006C64" w:rsidRDefault="00913533" w:rsidP="00913533">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Through the program, thousands of teachers are now able to better deliver English and Mathematics lessons. The PPF developed SBC English and Mathematics Inservice training manuals </w:t>
      </w:r>
      <w:r w:rsidR="000513A9" w:rsidRPr="00006C64">
        <w:rPr>
          <w:rFonts w:eastAsia="Times New Roman" w:cs="Calibri"/>
          <w:color w:val="000000"/>
          <w:lang w:val="en-GB" w:eastAsia="en-AU"/>
        </w:rPr>
        <w:t>can</w:t>
      </w:r>
      <w:r w:rsidRPr="00006C64">
        <w:rPr>
          <w:rFonts w:eastAsia="Times New Roman" w:cs="Calibri"/>
          <w:color w:val="000000"/>
          <w:lang w:val="en-GB" w:eastAsia="en-AU"/>
        </w:rPr>
        <w:t xml:space="preserve"> be used by any elementary teacher in PNG, and schools are better resourced to support effective teaching and learning activities. Furthermore, teachers, school administrations, and governing bodies are more aware of the need to create inclusive learning spaces for children. Parents from target provinces have a better appreciation of the need to support their children’s learning and development and many parents are now able to read and write to better support their children’s </w:t>
      </w:r>
      <w:r w:rsidR="00FC582C" w:rsidRPr="00006C64">
        <w:rPr>
          <w:rFonts w:eastAsia="Times New Roman" w:cs="Calibri"/>
          <w:color w:val="000000"/>
          <w:lang w:val="en-GB" w:eastAsia="en-AU"/>
        </w:rPr>
        <w:t>development</w:t>
      </w:r>
      <w:r w:rsidRPr="00006C64">
        <w:rPr>
          <w:rFonts w:eastAsia="Times New Roman" w:cs="Calibri"/>
          <w:color w:val="000000"/>
          <w:lang w:val="en-GB" w:eastAsia="en-AU"/>
        </w:rPr>
        <w:t>.</w:t>
      </w:r>
    </w:p>
    <w:p w14:paraId="6CDDA3F4" w14:textId="4B4659F4" w:rsidR="00913533" w:rsidRPr="00006C64" w:rsidRDefault="00913533" w:rsidP="00913533">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The COVID-19 pandemic had significant implications for communities, teachers, students, </w:t>
      </w:r>
      <w:r w:rsidR="00555F40" w:rsidRPr="00006C64">
        <w:rPr>
          <w:rFonts w:eastAsia="Times New Roman" w:cs="Calibri"/>
          <w:color w:val="000000"/>
          <w:lang w:val="en-GB" w:eastAsia="en-AU"/>
        </w:rPr>
        <w:t>DOE,</w:t>
      </w:r>
      <w:r w:rsidRPr="00006C64">
        <w:rPr>
          <w:rFonts w:eastAsia="Times New Roman" w:cs="Calibri"/>
          <w:color w:val="000000"/>
          <w:lang w:val="en-GB" w:eastAsia="en-AU"/>
        </w:rPr>
        <w:t xml:space="preserve"> and grantees. Planned activities were reduced or slowed considerably, while new initiatives were quickly generated to deal with the unprecedented situation. The program was able to respond quickly to the new environment, working closely with DOE and the lead grantees to adopt innovative ways to continue to support elementary education across the 10 provinces. </w:t>
      </w:r>
      <w:r w:rsidR="00A50EAC" w:rsidRPr="00006C64">
        <w:rPr>
          <w:rFonts w:eastAsia="Times New Roman" w:cs="Calibri"/>
          <w:color w:val="000000"/>
          <w:lang w:val="en-GB" w:eastAsia="en-AU"/>
        </w:rPr>
        <w:t xml:space="preserve">PPF’s response to COVID gave effect to Prime Minister </w:t>
      </w:r>
      <w:proofErr w:type="spellStart"/>
      <w:r w:rsidR="00A50EAC" w:rsidRPr="00006C64">
        <w:rPr>
          <w:rFonts w:eastAsia="Times New Roman" w:cs="Calibri"/>
          <w:color w:val="000000"/>
          <w:lang w:val="en-GB" w:eastAsia="en-AU"/>
        </w:rPr>
        <w:t>Marape’s</w:t>
      </w:r>
      <w:proofErr w:type="spellEnd"/>
      <w:r w:rsidR="00A50EAC" w:rsidRPr="00006C64">
        <w:rPr>
          <w:rFonts w:eastAsia="Times New Roman" w:cs="Calibri"/>
          <w:color w:val="000000"/>
          <w:lang w:val="en-GB" w:eastAsia="en-AU"/>
        </w:rPr>
        <w:t xml:space="preserve"> call for donors to re-engineer their development investments to help manage the impacts of the pandemic.  </w:t>
      </w:r>
    </w:p>
    <w:p w14:paraId="0EF90615" w14:textId="77777777" w:rsidR="00913533" w:rsidRPr="00006C64" w:rsidRDefault="00913533" w:rsidP="00913533">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The pandemic has progressed DOE engagement with NGOs and communities at a more rapid pace than was originally expected, creating a framework for a more integrated approach to elementary education services within PNG.</w:t>
      </w:r>
    </w:p>
    <w:p w14:paraId="6018FBAD" w14:textId="71E79656" w:rsidR="00913533" w:rsidRPr="00006C64" w:rsidRDefault="00913533" w:rsidP="00913533">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lastRenderedPageBreak/>
        <w:t xml:space="preserve">The new Education program design has identified ongoing support for </w:t>
      </w:r>
      <w:r w:rsidR="00FF5BD9" w:rsidRPr="00006C64">
        <w:rPr>
          <w:rFonts w:eastAsia="Times New Roman" w:cs="Calibri"/>
          <w:color w:val="000000"/>
          <w:lang w:val="en-GB" w:eastAsia="en-AU"/>
        </w:rPr>
        <w:t>several</w:t>
      </w:r>
      <w:r w:rsidR="00730DBB" w:rsidRPr="00006C64">
        <w:rPr>
          <w:rFonts w:eastAsia="Times New Roman" w:cs="Calibri"/>
          <w:color w:val="000000"/>
          <w:lang w:val="en-GB" w:eastAsia="en-AU"/>
        </w:rPr>
        <w:t xml:space="preserve"> of</w:t>
      </w:r>
      <w:r w:rsidRPr="00006C64">
        <w:rPr>
          <w:rFonts w:eastAsia="Times New Roman" w:cs="Calibri"/>
          <w:color w:val="000000"/>
          <w:lang w:val="en-GB" w:eastAsia="en-AU"/>
        </w:rPr>
        <w:t xml:space="preserve"> the above success areas, which will enable the further embedment and expansion of </w:t>
      </w:r>
      <w:r w:rsidR="00730DBB" w:rsidRPr="00006C64">
        <w:rPr>
          <w:rFonts w:eastAsia="Times New Roman" w:cs="Calibri"/>
          <w:color w:val="000000"/>
          <w:lang w:val="en-GB" w:eastAsia="en-AU"/>
        </w:rPr>
        <w:t xml:space="preserve">early education </w:t>
      </w:r>
      <w:r w:rsidRPr="00006C64">
        <w:rPr>
          <w:rFonts w:eastAsia="Times New Roman" w:cs="Calibri"/>
          <w:color w:val="000000"/>
          <w:lang w:val="en-GB" w:eastAsia="en-AU"/>
        </w:rPr>
        <w:t>initiatives across PNG</w:t>
      </w:r>
      <w:r w:rsidR="00730DBB" w:rsidRPr="00006C64">
        <w:rPr>
          <w:rFonts w:eastAsia="Times New Roman" w:cs="Calibri"/>
          <w:color w:val="000000"/>
          <w:lang w:val="en-GB" w:eastAsia="en-AU"/>
        </w:rPr>
        <w:t>.</w:t>
      </w:r>
    </w:p>
    <w:p w14:paraId="65959234" w14:textId="77777777" w:rsidR="00913533" w:rsidRPr="00006C64" w:rsidRDefault="00913533" w:rsidP="00913533">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In summary, the PPF program has retained relevance over the years through engaging closely with key stakeholders and being responsive to feedback and new requirements. It has supported grant recipients to deliver real results at the community level across PNG, leveraging existing connections and systems while fostering greater collaboration and integration between the public system and organisations and the non-profit/community sector.</w:t>
      </w:r>
    </w:p>
    <w:p w14:paraId="6955E45D" w14:textId="2ABD87BB" w:rsidR="00CC5092" w:rsidRPr="00006C64" w:rsidRDefault="00CC5092" w:rsidP="00CC5092">
      <w:pPr>
        <w:pStyle w:val="Heading2"/>
        <w:rPr>
          <w:lang w:val="en-GB"/>
        </w:rPr>
      </w:pPr>
      <w:bookmarkStart w:id="77" w:name="_Toc105771736"/>
      <w:r w:rsidRPr="00006C64">
        <w:rPr>
          <w:lang w:val="en-GB"/>
        </w:rPr>
        <w:t>Monitoring and Evaluation</w:t>
      </w:r>
      <w:bookmarkEnd w:id="77"/>
      <w:r w:rsidRPr="00006C64">
        <w:rPr>
          <w:lang w:val="en-GB"/>
        </w:rPr>
        <w:t xml:space="preserve"> </w:t>
      </w:r>
    </w:p>
    <w:p w14:paraId="6675CDDC" w14:textId="39E1C60D" w:rsidR="00385256" w:rsidRPr="00006C64" w:rsidRDefault="00385256" w:rsidP="00385256">
      <w:pPr>
        <w:pBdr>
          <w:top w:val="single" w:sz="4" w:space="1" w:color="000000"/>
          <w:left w:val="single" w:sz="4" w:space="4" w:color="000000"/>
          <w:bottom w:val="single" w:sz="4" w:space="1" w:color="000000"/>
          <w:right w:val="single" w:sz="4" w:space="4" w:color="000000"/>
        </w:pBdr>
        <w:shd w:val="clear" w:color="auto" w:fill="D5DCE4"/>
        <w:spacing w:after="0"/>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The </w:t>
      </w:r>
      <w:r w:rsidR="007A64CC" w:rsidRPr="00006C64">
        <w:rPr>
          <w:rFonts w:eastAsia="Times New Roman" w:cs="Calibri"/>
          <w:color w:val="000000"/>
          <w:lang w:val="en-GB" w:eastAsia="en-AU"/>
        </w:rPr>
        <w:t>monitoring and evaluation (</w:t>
      </w:r>
      <w:r w:rsidRPr="00006C64">
        <w:rPr>
          <w:rFonts w:eastAsia="Times New Roman" w:cs="Calibri"/>
          <w:color w:val="000000"/>
          <w:lang w:val="en-GB" w:eastAsia="en-AU"/>
        </w:rPr>
        <w:t>M&amp;E</w:t>
      </w:r>
      <w:r w:rsidR="007A64CC" w:rsidRPr="00006C64">
        <w:rPr>
          <w:rFonts w:eastAsia="Times New Roman" w:cs="Calibri"/>
          <w:color w:val="000000"/>
          <w:lang w:val="en-GB" w:eastAsia="en-AU"/>
        </w:rPr>
        <w:t>)</w:t>
      </w:r>
      <w:r w:rsidRPr="00006C64">
        <w:rPr>
          <w:rFonts w:eastAsia="Times New Roman" w:cs="Calibri"/>
          <w:color w:val="000000"/>
          <w:lang w:val="en-GB" w:eastAsia="en-AU"/>
        </w:rPr>
        <w:t xml:space="preserve"> system encompassing the MERL framework, data repository, NGO grantee </w:t>
      </w:r>
      <w:r w:rsidR="001173D0" w:rsidRPr="00006C64">
        <w:rPr>
          <w:rFonts w:eastAsia="Times New Roman" w:cs="Calibri"/>
          <w:color w:val="000000"/>
          <w:lang w:val="en-GB" w:eastAsia="en-AU"/>
        </w:rPr>
        <w:t>Monitoring Evaluation Plans (</w:t>
      </w:r>
      <w:r w:rsidRPr="00006C64">
        <w:rPr>
          <w:rFonts w:eastAsia="Times New Roman" w:cs="Calibri"/>
          <w:color w:val="000000"/>
          <w:lang w:val="en-GB" w:eastAsia="en-AU"/>
        </w:rPr>
        <w:t>MEPs</w:t>
      </w:r>
      <w:r w:rsidR="001173D0" w:rsidRPr="00006C64">
        <w:rPr>
          <w:rFonts w:eastAsia="Times New Roman" w:cs="Calibri"/>
          <w:color w:val="000000"/>
          <w:lang w:val="en-GB" w:eastAsia="en-AU"/>
        </w:rPr>
        <w:t>)</w:t>
      </w:r>
      <w:r w:rsidRPr="00006C64">
        <w:rPr>
          <w:rFonts w:eastAsia="Times New Roman" w:cs="Calibri"/>
          <w:color w:val="000000"/>
          <w:lang w:val="en-GB" w:eastAsia="en-AU"/>
        </w:rPr>
        <w:t xml:space="preserve">, donor reporting, joint monitoring visits, reflection and learning events including the Independent </w:t>
      </w:r>
      <w:r w:rsidR="0080301F" w:rsidRPr="00006C64">
        <w:rPr>
          <w:rFonts w:eastAsia="Times New Roman" w:cs="Calibri"/>
          <w:color w:val="000000"/>
          <w:lang w:val="en-GB" w:eastAsia="en-AU"/>
        </w:rPr>
        <w:t xml:space="preserve">MTR </w:t>
      </w:r>
      <w:r w:rsidRPr="00006C64">
        <w:rPr>
          <w:rFonts w:eastAsia="Times New Roman" w:cs="Calibri"/>
          <w:color w:val="000000"/>
          <w:lang w:val="en-GB" w:eastAsia="en-AU"/>
        </w:rPr>
        <w:t>provided a rich source of information that informed decision making at the individual project level, at the PPF program level</w:t>
      </w:r>
      <w:r w:rsidR="007A64CC" w:rsidRPr="00006C64">
        <w:rPr>
          <w:rFonts w:eastAsia="Times New Roman" w:cs="Calibri"/>
          <w:color w:val="000000"/>
          <w:lang w:val="en-GB" w:eastAsia="en-AU"/>
        </w:rPr>
        <w:t>,</w:t>
      </w:r>
      <w:r w:rsidRPr="00006C64">
        <w:rPr>
          <w:rFonts w:eastAsia="Times New Roman" w:cs="Calibri"/>
          <w:color w:val="000000"/>
          <w:lang w:val="en-GB" w:eastAsia="en-AU"/>
        </w:rPr>
        <w:t xml:space="preserve"> and provided valuable learning on current and emerging policy challenges and concerns. It produced information that was shared with PDOE to inform local prioritisation and to schools to support their school improvement planning. </w:t>
      </w:r>
    </w:p>
    <w:p w14:paraId="0A11B6BC" w14:textId="02975D37" w:rsidR="00385256" w:rsidRDefault="00385256" w:rsidP="006858A5">
      <w:pPr>
        <w:jc w:val="both"/>
        <w:rPr>
          <w:rFonts w:eastAsia="Times New Roman" w:cs="Calibri"/>
          <w:color w:val="000000"/>
          <w:lang w:val="en-GB" w:eastAsia="en-AU"/>
        </w:rPr>
      </w:pPr>
    </w:p>
    <w:p w14:paraId="6AFD2C75" w14:textId="412E32DE" w:rsidR="006858A5" w:rsidRPr="00006C64" w:rsidRDefault="006858A5" w:rsidP="006858A5">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The PPF monitoring and evaluation system was underpinned by a Monitoring Evaluation Research and Learning (MERL) Results Framework and described in the Monitoring and Evaluation Plan (MEP)</w:t>
      </w:r>
      <w:r w:rsidR="001173D0" w:rsidRPr="00006C64">
        <w:rPr>
          <w:rFonts w:eastAsia="Times New Roman" w:cs="Calibri"/>
          <w:color w:val="000000"/>
          <w:lang w:val="en-GB" w:eastAsia="en-AU"/>
        </w:rPr>
        <w:t>.</w:t>
      </w:r>
    </w:p>
    <w:p w14:paraId="0D9F8010" w14:textId="77777777" w:rsidR="006858A5" w:rsidRPr="00006C64" w:rsidRDefault="006858A5" w:rsidP="006858A5">
      <w:pPr>
        <w:jc w:val="both"/>
        <w:rPr>
          <w:rFonts w:eastAsia="Times New Roman" w:cs="Calibri"/>
          <w:color w:val="000000"/>
          <w:lang w:val="en-GB" w:eastAsia="en-AU"/>
        </w:rPr>
      </w:pPr>
      <w:r w:rsidRPr="00006C64">
        <w:rPr>
          <w:rFonts w:eastAsia="Times New Roman" w:cs="Calibri"/>
          <w:color w:val="000000"/>
          <w:lang w:val="en-GB" w:eastAsia="en-AU"/>
        </w:rPr>
        <w:t>The system was designed at two levels – a program level and a project level. </w:t>
      </w:r>
    </w:p>
    <w:p w14:paraId="76A9FCB7" w14:textId="77777777" w:rsidR="00803C2B" w:rsidRPr="00006C64" w:rsidRDefault="006858A5" w:rsidP="00803C2B">
      <w:pPr>
        <w:keepNext/>
        <w:keepLines/>
        <w:jc w:val="center"/>
        <w:rPr>
          <w:lang w:val="en-GB"/>
        </w:rPr>
      </w:pPr>
      <w:r w:rsidRPr="00006C64">
        <w:rPr>
          <w:rFonts w:eastAsia="Times New Roman" w:cs="Calibri"/>
          <w:noProof/>
          <w:color w:val="2B579A"/>
          <w:bdr w:val="none" w:sz="0" w:space="0" w:color="auto" w:frame="1"/>
          <w:shd w:val="clear" w:color="auto" w:fill="E6E6E6"/>
          <w:lang w:val="en-GB" w:eastAsia="en-AU"/>
        </w:rPr>
        <w:drawing>
          <wp:inline distT="0" distB="0" distL="0" distR="0" wp14:anchorId="3369A26D" wp14:editId="2221F00C">
            <wp:extent cx="4572000" cy="2686050"/>
            <wp:effectExtent l="0" t="0" r="0" b="0"/>
            <wp:docPr id="5" name="Picture 5" descr="PPF monitoring and evaluation system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PF monitoring and evaluation system level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72000" cy="2686050"/>
                    </a:xfrm>
                    <a:prstGeom prst="rect">
                      <a:avLst/>
                    </a:prstGeom>
                    <a:noFill/>
                    <a:ln>
                      <a:noFill/>
                    </a:ln>
                  </pic:spPr>
                </pic:pic>
              </a:graphicData>
            </a:graphic>
          </wp:inline>
        </w:drawing>
      </w:r>
    </w:p>
    <w:p w14:paraId="240D9AA4" w14:textId="41906B5C" w:rsidR="006858A5" w:rsidRPr="00006C64" w:rsidRDefault="00803C2B" w:rsidP="007F575E">
      <w:pPr>
        <w:pStyle w:val="Caption"/>
        <w:jc w:val="center"/>
        <w:rPr>
          <w:lang w:val="en-GB"/>
        </w:rPr>
      </w:pPr>
      <w:bookmarkStart w:id="78" w:name="_Toc99960913"/>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26</w:t>
      </w:r>
      <w:r w:rsidRPr="00006C64">
        <w:rPr>
          <w:lang w:val="en-GB"/>
        </w:rPr>
        <w:fldChar w:fldCharType="end"/>
      </w:r>
      <w:r w:rsidRPr="00006C64">
        <w:rPr>
          <w:lang w:val="en-GB"/>
        </w:rPr>
        <w:t>: PPF monitoring and evaluation system levels</w:t>
      </w:r>
      <w:bookmarkEnd w:id="78"/>
    </w:p>
    <w:p w14:paraId="3F6CA0CB" w14:textId="0869FC62" w:rsidR="006858A5" w:rsidRPr="00006C64" w:rsidRDefault="006858A5" w:rsidP="006858A5">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At the Program Level, PPF has a high-level Theory of Change, that summarises the PPF strategy and pathways of change PPF aimed to achieve. There were core pathways and approaches (which PPF expected all projects to follow closely) and flexible pathways and approaches (which PPF expected projects to adapt based on their context, the interests of stakeholders and their expertise and capacity). Outcomes were standardised and presented in the results framework. Most outcomes were measured during discreet baseline and </w:t>
      </w:r>
      <w:proofErr w:type="spellStart"/>
      <w:r w:rsidRPr="00006C64">
        <w:rPr>
          <w:rFonts w:eastAsia="Times New Roman" w:cs="Calibri"/>
          <w:color w:val="000000"/>
          <w:lang w:val="en-GB" w:eastAsia="en-AU"/>
        </w:rPr>
        <w:t>endline</w:t>
      </w:r>
      <w:proofErr w:type="spellEnd"/>
      <w:r w:rsidRPr="00006C64">
        <w:rPr>
          <w:rFonts w:eastAsia="Times New Roman" w:cs="Calibri"/>
          <w:color w:val="000000"/>
          <w:lang w:val="en-GB" w:eastAsia="en-AU"/>
        </w:rPr>
        <w:t xml:space="preserve"> activity points whereas outputs relied on project data routinely collected during monitoring activities and reported by NGO grantees. </w:t>
      </w:r>
    </w:p>
    <w:p w14:paraId="43A2C740" w14:textId="40265657" w:rsidR="006858A5" w:rsidRPr="00006C64" w:rsidRDefault="006858A5" w:rsidP="006858A5">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lastRenderedPageBreak/>
        <w:t xml:space="preserve">PFF </w:t>
      </w:r>
      <w:r w:rsidR="00D3469F" w:rsidRPr="00006C64">
        <w:rPr>
          <w:rFonts w:eastAsia="Times New Roman" w:cs="Calibri"/>
          <w:color w:val="000000"/>
          <w:lang w:val="en-GB" w:eastAsia="en-AU"/>
        </w:rPr>
        <w:t>provided</w:t>
      </w:r>
      <w:r w:rsidRPr="00006C64">
        <w:rPr>
          <w:rFonts w:eastAsia="Times New Roman" w:cs="Calibri"/>
          <w:color w:val="000000"/>
          <w:lang w:val="en-GB" w:eastAsia="en-AU"/>
        </w:rPr>
        <w:t xml:space="preserve"> some uniform tools for outcome measurement and provided guidance and scope in the form of an </w:t>
      </w:r>
      <w:r w:rsidR="006D6BA9" w:rsidRPr="00006C64">
        <w:rPr>
          <w:rFonts w:eastAsia="Times New Roman" w:cs="Calibri"/>
          <w:color w:val="000000"/>
          <w:lang w:val="en-GB" w:eastAsia="en-AU"/>
        </w:rPr>
        <w:t>E</w:t>
      </w:r>
      <w:r w:rsidRPr="00006C64">
        <w:rPr>
          <w:rFonts w:eastAsia="Times New Roman" w:cs="Calibri"/>
          <w:color w:val="000000"/>
          <w:lang w:val="en-GB" w:eastAsia="en-AU"/>
        </w:rPr>
        <w:t xml:space="preserve">valuation </w:t>
      </w:r>
      <w:r w:rsidR="006D6BA9" w:rsidRPr="00006C64">
        <w:rPr>
          <w:rFonts w:eastAsia="Times New Roman" w:cs="Calibri"/>
          <w:color w:val="000000"/>
          <w:lang w:val="en-GB" w:eastAsia="en-AU"/>
        </w:rPr>
        <w:t>P</w:t>
      </w:r>
      <w:r w:rsidRPr="00006C64">
        <w:rPr>
          <w:rFonts w:eastAsia="Times New Roman" w:cs="Calibri"/>
          <w:color w:val="000000"/>
          <w:lang w:val="en-GB" w:eastAsia="en-AU"/>
        </w:rPr>
        <w:t xml:space="preserve">lan for the baseline and </w:t>
      </w:r>
      <w:proofErr w:type="spellStart"/>
      <w:r w:rsidRPr="00006C64">
        <w:rPr>
          <w:rFonts w:eastAsia="Times New Roman" w:cs="Calibri"/>
          <w:color w:val="000000"/>
          <w:lang w:val="en-GB" w:eastAsia="en-AU"/>
        </w:rPr>
        <w:t>endline</w:t>
      </w:r>
      <w:proofErr w:type="spellEnd"/>
      <w:r w:rsidRPr="00006C64">
        <w:rPr>
          <w:rFonts w:eastAsia="Times New Roman" w:cs="Calibri"/>
          <w:color w:val="000000"/>
          <w:lang w:val="en-GB" w:eastAsia="en-AU"/>
        </w:rPr>
        <w:t xml:space="preserve"> evaluation. PPF oversaw the baseline for Outcome 3 &amp; 4 and the </w:t>
      </w:r>
      <w:proofErr w:type="spellStart"/>
      <w:r w:rsidRPr="00006C64">
        <w:rPr>
          <w:rFonts w:eastAsia="Times New Roman" w:cs="Calibri"/>
          <w:color w:val="000000"/>
          <w:lang w:val="en-GB" w:eastAsia="en-AU"/>
        </w:rPr>
        <w:t>endline</w:t>
      </w:r>
      <w:proofErr w:type="spellEnd"/>
      <w:r w:rsidRPr="00006C64">
        <w:rPr>
          <w:rFonts w:eastAsia="Times New Roman" w:cs="Calibri"/>
          <w:color w:val="000000"/>
          <w:lang w:val="en-GB" w:eastAsia="en-AU"/>
        </w:rPr>
        <w:t xml:space="preserve"> evaluation. The NGO grantees were required to develop their data collection schedule based on a random sample of schools and administer data collection in their localities. </w:t>
      </w:r>
    </w:p>
    <w:p w14:paraId="09D2F7B8" w14:textId="3AFE004D" w:rsidR="006858A5" w:rsidRPr="00006C64" w:rsidRDefault="006858A5" w:rsidP="006858A5">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PPF provided quality assurance, training for enumerators</w:t>
      </w:r>
      <w:r w:rsidR="00D3469F" w:rsidRPr="00006C64">
        <w:rPr>
          <w:rFonts w:eastAsia="Times New Roman" w:cs="Calibri"/>
          <w:color w:val="000000"/>
          <w:lang w:val="en-GB" w:eastAsia="en-AU"/>
        </w:rPr>
        <w:t>,</w:t>
      </w:r>
      <w:r w:rsidRPr="00006C64">
        <w:rPr>
          <w:rFonts w:eastAsia="Times New Roman" w:cs="Calibri"/>
          <w:color w:val="000000"/>
          <w:lang w:val="en-GB" w:eastAsia="en-AU"/>
        </w:rPr>
        <w:t xml:space="preserve"> and provided the headline data sets for NGO grantees to analyse for their completion reports. Specific research studies were produced based on the interests and objectives of the </w:t>
      </w:r>
      <w:r w:rsidR="002009EA" w:rsidRPr="00006C64">
        <w:rPr>
          <w:rFonts w:eastAsia="Times New Roman" w:cs="Calibri"/>
          <w:color w:val="000000"/>
          <w:lang w:val="en-GB" w:eastAsia="en-AU"/>
        </w:rPr>
        <w:t>R</w:t>
      </w:r>
      <w:r w:rsidRPr="00006C64">
        <w:rPr>
          <w:rFonts w:eastAsia="Times New Roman" w:cs="Calibri"/>
          <w:color w:val="000000"/>
          <w:lang w:val="en-GB" w:eastAsia="en-AU"/>
        </w:rPr>
        <w:t xml:space="preserve">esearch and </w:t>
      </w:r>
      <w:r w:rsidR="002009EA" w:rsidRPr="00006C64">
        <w:rPr>
          <w:rFonts w:eastAsia="Times New Roman" w:cs="Calibri"/>
          <w:color w:val="000000"/>
          <w:lang w:val="en-GB" w:eastAsia="en-AU"/>
        </w:rPr>
        <w:t>L</w:t>
      </w:r>
      <w:r w:rsidRPr="00006C64">
        <w:rPr>
          <w:rFonts w:eastAsia="Times New Roman" w:cs="Calibri"/>
          <w:color w:val="000000"/>
          <w:lang w:val="en-GB" w:eastAsia="en-AU"/>
        </w:rPr>
        <w:t xml:space="preserve">earning </w:t>
      </w:r>
      <w:r w:rsidR="00D3469F" w:rsidRPr="00006C64">
        <w:rPr>
          <w:rFonts w:eastAsia="Times New Roman" w:cs="Calibri"/>
          <w:color w:val="000000"/>
          <w:lang w:val="en-GB" w:eastAsia="en-AU"/>
        </w:rPr>
        <w:t>TWG</w:t>
      </w:r>
      <w:r w:rsidRPr="00006C64">
        <w:rPr>
          <w:rFonts w:eastAsia="Times New Roman" w:cs="Calibri"/>
          <w:color w:val="000000"/>
          <w:lang w:val="en-GB" w:eastAsia="en-AU"/>
        </w:rPr>
        <w:t xml:space="preserve">, established with the DOE to oversee all research and learning activities. The PPF MEP was informed by </w:t>
      </w:r>
      <w:hyperlink r:id="rId109" w:anchor=":~:text=The%20Standards%20aim%20to%20improve%20the%20quality%20and,quality%20expected%20from%20a%20range%20of%20M%26E%20products." w:history="1">
        <w:r w:rsidRPr="00006C64">
          <w:rPr>
            <w:rFonts w:eastAsia="Times New Roman" w:cs="Calibri"/>
            <w:i/>
            <w:iCs/>
            <w:color w:val="000000"/>
            <w:lang w:val="en-GB" w:eastAsia="en-AU"/>
          </w:rPr>
          <w:t>DFAT M&amp;E standards</w:t>
        </w:r>
      </w:hyperlink>
      <w:r w:rsidRPr="00006C64">
        <w:rPr>
          <w:rFonts w:eastAsia="Times New Roman" w:cs="Calibri"/>
          <w:color w:val="000000"/>
          <w:lang w:val="en-GB" w:eastAsia="en-AU"/>
        </w:rPr>
        <w:t>.</w:t>
      </w:r>
    </w:p>
    <w:p w14:paraId="7D75F960" w14:textId="2B5DA3EA" w:rsidR="006858A5" w:rsidRPr="00006C64" w:rsidRDefault="006858A5" w:rsidP="006858A5">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At the project level, NGO partners report</w:t>
      </w:r>
      <w:r w:rsidR="008F7979" w:rsidRPr="00006C64">
        <w:rPr>
          <w:rFonts w:eastAsia="Times New Roman" w:cs="Calibri"/>
          <w:color w:val="000000"/>
          <w:lang w:val="en-GB" w:eastAsia="en-AU"/>
        </w:rPr>
        <w:t>ed</w:t>
      </w:r>
      <w:r w:rsidRPr="00006C64">
        <w:rPr>
          <w:rFonts w:eastAsia="Times New Roman" w:cs="Calibri"/>
          <w:color w:val="000000"/>
          <w:lang w:val="en-GB" w:eastAsia="en-AU"/>
        </w:rPr>
        <w:t xml:space="preserve"> on the PPF program outcomes and outputs </w:t>
      </w:r>
      <w:r w:rsidR="009F7F8E" w:rsidRPr="00006C64">
        <w:rPr>
          <w:rFonts w:eastAsia="Times New Roman" w:cs="Calibri"/>
          <w:color w:val="000000"/>
          <w:lang w:val="en-GB" w:eastAsia="en-AU"/>
        </w:rPr>
        <w:t>as well as</w:t>
      </w:r>
      <w:r w:rsidRPr="00006C64">
        <w:rPr>
          <w:rFonts w:eastAsia="Times New Roman" w:cs="Calibri"/>
          <w:color w:val="000000"/>
          <w:lang w:val="en-GB" w:eastAsia="en-AU"/>
        </w:rPr>
        <w:t>:</w:t>
      </w:r>
    </w:p>
    <w:p w14:paraId="31ECC62C" w14:textId="768B6F29" w:rsidR="006858A5" w:rsidRPr="00006C64" w:rsidRDefault="006858A5" w:rsidP="002D6AAE">
      <w:pPr>
        <w:numPr>
          <w:ilvl w:val="0"/>
          <w:numId w:val="13"/>
        </w:numPr>
        <w:jc w:val="both"/>
        <w:textAlignment w:val="baseline"/>
        <w:rPr>
          <w:rFonts w:ascii="Arial" w:eastAsia="Times New Roman" w:hAnsi="Arial" w:cs="Arial"/>
          <w:color w:val="000000"/>
          <w:lang w:val="en-GB" w:eastAsia="en-AU"/>
        </w:rPr>
      </w:pPr>
      <w:r w:rsidRPr="00006C64">
        <w:rPr>
          <w:rFonts w:eastAsia="Times New Roman" w:cs="Calibri"/>
          <w:color w:val="000000"/>
          <w:lang w:val="en-GB" w:eastAsia="en-AU"/>
        </w:rPr>
        <w:t xml:space="preserve">PPF core outcome indicators that </w:t>
      </w:r>
      <w:r w:rsidR="00D3469F" w:rsidRPr="00006C64">
        <w:rPr>
          <w:rFonts w:eastAsia="Times New Roman" w:cs="Calibri"/>
          <w:color w:val="000000"/>
          <w:lang w:val="en-GB" w:eastAsia="en-AU"/>
        </w:rPr>
        <w:t>we</w:t>
      </w:r>
      <w:r w:rsidRPr="00006C64">
        <w:rPr>
          <w:rFonts w:eastAsia="Times New Roman" w:cs="Calibri"/>
          <w:color w:val="000000"/>
          <w:lang w:val="en-GB" w:eastAsia="en-AU"/>
        </w:rPr>
        <w:t>re relevant to their project </w:t>
      </w:r>
    </w:p>
    <w:p w14:paraId="637B47D8" w14:textId="278C4DFF" w:rsidR="006858A5" w:rsidRPr="00006C64" w:rsidRDefault="006858A5" w:rsidP="002D6AAE">
      <w:pPr>
        <w:numPr>
          <w:ilvl w:val="0"/>
          <w:numId w:val="13"/>
        </w:numPr>
        <w:jc w:val="both"/>
        <w:textAlignment w:val="baseline"/>
        <w:rPr>
          <w:rFonts w:ascii="Arial" w:eastAsia="Times New Roman" w:hAnsi="Arial" w:cs="Arial"/>
          <w:color w:val="000000"/>
          <w:lang w:val="en-GB" w:eastAsia="en-AU"/>
        </w:rPr>
      </w:pPr>
      <w:r w:rsidRPr="00006C64">
        <w:rPr>
          <w:rFonts w:eastAsia="Times New Roman" w:cs="Calibri"/>
          <w:color w:val="000000"/>
          <w:lang w:val="en-GB" w:eastAsia="en-AU"/>
        </w:rPr>
        <w:t xml:space="preserve">Flexible outcomes, indicators and questions that </w:t>
      </w:r>
      <w:r w:rsidR="00D3469F" w:rsidRPr="00006C64">
        <w:rPr>
          <w:rFonts w:eastAsia="Times New Roman" w:cs="Calibri"/>
          <w:color w:val="000000"/>
          <w:lang w:val="en-GB" w:eastAsia="en-AU"/>
        </w:rPr>
        <w:t>we</w:t>
      </w:r>
      <w:r w:rsidRPr="00006C64">
        <w:rPr>
          <w:rFonts w:eastAsia="Times New Roman" w:cs="Calibri"/>
          <w:color w:val="000000"/>
          <w:lang w:val="en-GB" w:eastAsia="en-AU"/>
        </w:rPr>
        <w:t>re unique to the project</w:t>
      </w:r>
    </w:p>
    <w:p w14:paraId="0B801CB6" w14:textId="77777777" w:rsidR="006858A5" w:rsidRPr="00006C64" w:rsidRDefault="006858A5" w:rsidP="002D6AAE">
      <w:pPr>
        <w:numPr>
          <w:ilvl w:val="0"/>
          <w:numId w:val="13"/>
        </w:numPr>
        <w:jc w:val="both"/>
        <w:textAlignment w:val="baseline"/>
        <w:rPr>
          <w:rFonts w:ascii="Arial" w:eastAsia="Times New Roman" w:hAnsi="Arial" w:cs="Arial"/>
          <w:color w:val="000000"/>
          <w:lang w:val="en-GB" w:eastAsia="en-AU"/>
        </w:rPr>
      </w:pPr>
      <w:r w:rsidRPr="00006C64">
        <w:rPr>
          <w:rFonts w:eastAsia="Times New Roman" w:cs="Calibri"/>
          <w:color w:val="000000"/>
          <w:lang w:val="en-GB" w:eastAsia="en-AU"/>
        </w:rPr>
        <w:t>Reflection and learning for project improvement </w:t>
      </w:r>
    </w:p>
    <w:p w14:paraId="69F7B1D5" w14:textId="3230D475" w:rsidR="006858A5" w:rsidRPr="00006C64" w:rsidRDefault="006858A5" w:rsidP="002D6AAE">
      <w:pPr>
        <w:numPr>
          <w:ilvl w:val="0"/>
          <w:numId w:val="13"/>
        </w:numPr>
        <w:jc w:val="both"/>
        <w:textAlignment w:val="baseline"/>
        <w:rPr>
          <w:rFonts w:ascii="Arial" w:eastAsia="Times New Roman" w:hAnsi="Arial" w:cs="Arial"/>
          <w:color w:val="000000"/>
          <w:lang w:val="en-GB" w:eastAsia="en-AU"/>
        </w:rPr>
      </w:pPr>
      <w:r w:rsidRPr="00006C64">
        <w:rPr>
          <w:rFonts w:eastAsia="Times New Roman" w:cs="Calibri"/>
          <w:color w:val="000000"/>
          <w:lang w:val="en-GB" w:eastAsia="en-AU"/>
        </w:rPr>
        <w:t xml:space="preserve">Building knowledge to generate new insights and evidence that </w:t>
      </w:r>
      <w:r w:rsidR="003D0DC0" w:rsidRPr="00006C64">
        <w:rPr>
          <w:rFonts w:eastAsia="Times New Roman" w:cs="Calibri"/>
          <w:color w:val="000000"/>
          <w:lang w:val="en-GB" w:eastAsia="en-AU"/>
        </w:rPr>
        <w:t xml:space="preserve">could </w:t>
      </w:r>
      <w:r w:rsidRPr="00006C64">
        <w:rPr>
          <w:rFonts w:eastAsia="Times New Roman" w:cs="Calibri"/>
          <w:color w:val="000000"/>
          <w:lang w:val="en-GB" w:eastAsia="en-AU"/>
        </w:rPr>
        <w:t>influence policy and practice.</w:t>
      </w:r>
    </w:p>
    <w:p w14:paraId="5E6E38E1" w14:textId="198E25A1" w:rsidR="006858A5" w:rsidRPr="00006C64" w:rsidRDefault="006858A5" w:rsidP="006858A5">
      <w:pPr>
        <w:jc w:val="both"/>
        <w:rPr>
          <w:rFonts w:eastAsia="Times New Roman" w:cs="Calibri"/>
          <w:color w:val="000000"/>
          <w:lang w:val="en-GB" w:eastAsia="en-AU"/>
        </w:rPr>
      </w:pPr>
      <w:r w:rsidRPr="00006C64">
        <w:rPr>
          <w:rFonts w:eastAsia="Times New Roman" w:cs="Calibri"/>
          <w:color w:val="000000"/>
          <w:lang w:val="en-GB" w:eastAsia="en-AU"/>
        </w:rPr>
        <w:t>At the program level, features of M&amp;E include</w:t>
      </w:r>
      <w:r w:rsidR="009F7F8E" w:rsidRPr="00006C64">
        <w:rPr>
          <w:rFonts w:eastAsia="Times New Roman" w:cs="Calibri"/>
          <w:color w:val="000000"/>
          <w:lang w:val="en-GB" w:eastAsia="en-AU"/>
        </w:rPr>
        <w:t>d</w:t>
      </w:r>
      <w:r w:rsidRPr="00006C64">
        <w:rPr>
          <w:rFonts w:eastAsia="Times New Roman" w:cs="Calibri"/>
          <w:color w:val="000000"/>
          <w:lang w:val="en-GB" w:eastAsia="en-AU"/>
        </w:rPr>
        <w:t xml:space="preserve"> data flow and management, program monitoring, program evaluation, and quality assurance. </w:t>
      </w:r>
      <w:r w:rsidR="00F100F1" w:rsidRPr="00006C64">
        <w:rPr>
          <w:rFonts w:eastAsia="Times New Roman" w:cs="Calibri"/>
          <w:color w:val="000000"/>
          <w:lang w:val="en-GB" w:eastAsia="en-AU"/>
        </w:rPr>
        <w:t xml:space="preserve">A copy of the key documents mentioned above </w:t>
      </w:r>
      <w:r w:rsidR="00B4065E" w:rsidRPr="00006C64">
        <w:rPr>
          <w:rFonts w:eastAsia="Times New Roman" w:cs="Calibri"/>
          <w:color w:val="000000"/>
          <w:lang w:val="en-GB" w:eastAsia="en-AU"/>
        </w:rPr>
        <w:t>can be</w:t>
      </w:r>
      <w:r w:rsidR="00F100F1" w:rsidRPr="00006C64">
        <w:rPr>
          <w:rFonts w:eastAsia="Times New Roman" w:cs="Calibri"/>
          <w:color w:val="000000"/>
          <w:lang w:val="en-GB" w:eastAsia="en-AU"/>
        </w:rPr>
        <w:t xml:space="preserve"> found in the Annex document that supports this Completion report.</w:t>
      </w:r>
    </w:p>
    <w:p w14:paraId="0C70EA7A" w14:textId="77777777" w:rsidR="001A6497" w:rsidRPr="00006C64" w:rsidRDefault="001A6497" w:rsidP="00D5155D">
      <w:pPr>
        <w:pStyle w:val="Heading2"/>
        <w:numPr>
          <w:ilvl w:val="2"/>
          <w:numId w:val="2"/>
        </w:numPr>
        <w:rPr>
          <w:lang w:val="en-GB"/>
        </w:rPr>
      </w:pPr>
      <w:bookmarkStart w:id="79" w:name="_Toc105771737"/>
      <w:r w:rsidRPr="00006C64">
        <w:rPr>
          <w:lang w:val="en-GB"/>
        </w:rPr>
        <w:t>Data flow and management</w:t>
      </w:r>
      <w:bookmarkEnd w:id="79"/>
      <w:r w:rsidRPr="00006C64">
        <w:rPr>
          <w:lang w:val="en-GB"/>
        </w:rPr>
        <w:t>  </w:t>
      </w:r>
    </w:p>
    <w:p w14:paraId="62DFF9E6" w14:textId="58616AFB" w:rsidR="001A6497" w:rsidRPr="00006C64" w:rsidRDefault="001A6497" w:rsidP="001A6497">
      <w:pPr>
        <w:jc w:val="both"/>
        <w:rPr>
          <w:rFonts w:eastAsia="Times New Roman" w:cs="Calibri"/>
          <w:color w:val="000000"/>
          <w:lang w:val="en-GB" w:eastAsia="en-AU"/>
        </w:rPr>
      </w:pPr>
      <w:r w:rsidRPr="00006C64">
        <w:rPr>
          <w:rFonts w:eastAsia="Times New Roman" w:cs="Calibri"/>
          <w:color w:val="000000"/>
          <w:lang w:val="en-GB" w:eastAsia="en-AU"/>
        </w:rPr>
        <w:t xml:space="preserve">PPF established a robust system for sharing information between stakeholders through </w:t>
      </w:r>
      <w:r w:rsidR="00B64A0A" w:rsidRPr="00006C64">
        <w:rPr>
          <w:rFonts w:eastAsia="Times New Roman" w:cs="Calibri"/>
          <w:color w:val="000000"/>
          <w:lang w:val="en-GB" w:eastAsia="en-AU"/>
        </w:rPr>
        <w:t xml:space="preserve">its </w:t>
      </w:r>
      <w:r w:rsidRPr="00006C64">
        <w:rPr>
          <w:rFonts w:eastAsia="Times New Roman" w:cs="Calibri"/>
          <w:color w:val="000000"/>
          <w:lang w:val="en-GB" w:eastAsia="en-AU"/>
        </w:rPr>
        <w:t>reporting and governance mechanisms</w:t>
      </w:r>
      <w:r w:rsidR="00B64A0A" w:rsidRPr="00006C64">
        <w:rPr>
          <w:rFonts w:eastAsia="Times New Roman" w:cs="Calibri"/>
          <w:color w:val="000000"/>
          <w:lang w:val="en-GB" w:eastAsia="en-AU"/>
        </w:rPr>
        <w:t>, ensuring r</w:t>
      </w:r>
      <w:r w:rsidRPr="00006C64">
        <w:rPr>
          <w:rFonts w:eastAsia="Times New Roman" w:cs="Calibri"/>
          <w:color w:val="000000"/>
          <w:lang w:val="en-GB" w:eastAsia="en-AU"/>
        </w:rPr>
        <w:t xml:space="preserve">eporting aligned to the contractual requirements established by DFAT and </w:t>
      </w:r>
      <w:r w:rsidR="007310C9" w:rsidRPr="00006C64">
        <w:rPr>
          <w:rFonts w:eastAsia="Times New Roman" w:cs="Calibri"/>
          <w:color w:val="000000"/>
          <w:lang w:val="en-GB" w:eastAsia="en-AU"/>
        </w:rPr>
        <w:t xml:space="preserve">program </w:t>
      </w:r>
      <w:r w:rsidRPr="00006C64">
        <w:rPr>
          <w:rFonts w:eastAsia="Times New Roman" w:cs="Calibri"/>
          <w:color w:val="000000"/>
          <w:lang w:val="en-GB" w:eastAsia="en-AU"/>
        </w:rPr>
        <w:t xml:space="preserve">M&amp;E standards. </w:t>
      </w:r>
    </w:p>
    <w:p w14:paraId="0A2BC11E" w14:textId="65CAE6DD" w:rsidR="007F575E" w:rsidRPr="00006C64" w:rsidRDefault="008531CA" w:rsidP="007F575E">
      <w:pPr>
        <w:keepNext/>
        <w:jc w:val="center"/>
        <w:rPr>
          <w:lang w:val="en-GB"/>
        </w:rPr>
      </w:pPr>
      <w:r w:rsidRPr="008531CA">
        <w:rPr>
          <w:noProof/>
        </w:rPr>
        <w:t xml:space="preserve"> </w:t>
      </w:r>
      <w:r>
        <w:rPr>
          <w:noProof/>
        </w:rPr>
        <w:drawing>
          <wp:inline distT="0" distB="0" distL="0" distR="0" wp14:anchorId="1E1F88F7" wp14:editId="3CCB790C">
            <wp:extent cx="4508500" cy="2641474"/>
            <wp:effectExtent l="0" t="0" r="6350" b="6985"/>
            <wp:docPr id="37" name="Picture 37" descr="PPF document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PF document flow"/>
                    <pic:cNvPicPr/>
                  </pic:nvPicPr>
                  <pic:blipFill>
                    <a:blip r:embed="rId110"/>
                    <a:stretch>
                      <a:fillRect/>
                    </a:stretch>
                  </pic:blipFill>
                  <pic:spPr>
                    <a:xfrm>
                      <a:off x="0" y="0"/>
                      <a:ext cx="4523140" cy="2650052"/>
                    </a:xfrm>
                    <a:prstGeom prst="rect">
                      <a:avLst/>
                    </a:prstGeom>
                  </pic:spPr>
                </pic:pic>
              </a:graphicData>
            </a:graphic>
          </wp:inline>
        </w:drawing>
      </w:r>
    </w:p>
    <w:p w14:paraId="13156725" w14:textId="52231D53" w:rsidR="00004C80" w:rsidRPr="00006C64" w:rsidRDefault="007F575E" w:rsidP="007F575E">
      <w:pPr>
        <w:pStyle w:val="Caption"/>
        <w:jc w:val="center"/>
        <w:rPr>
          <w:lang w:val="en-GB"/>
        </w:rPr>
      </w:pPr>
      <w:bookmarkStart w:id="80" w:name="_Toc99960914"/>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27</w:t>
      </w:r>
      <w:r w:rsidRPr="00006C64">
        <w:rPr>
          <w:lang w:val="en-GB"/>
        </w:rPr>
        <w:fldChar w:fldCharType="end"/>
      </w:r>
      <w:r w:rsidRPr="00006C64">
        <w:rPr>
          <w:lang w:val="en-GB"/>
        </w:rPr>
        <w:t>: PPF document flow</w:t>
      </w:r>
      <w:bookmarkEnd w:id="80"/>
    </w:p>
    <w:p w14:paraId="5678460A" w14:textId="49903E42" w:rsidR="001A6497" w:rsidRPr="00006C64" w:rsidRDefault="001A6497" w:rsidP="001A649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Each NGO grantee produced core project documents such as a design document, </w:t>
      </w:r>
      <w:r w:rsidR="003D0DC0" w:rsidRPr="00006C64">
        <w:rPr>
          <w:rFonts w:eastAsia="Times New Roman" w:cs="Calibri"/>
          <w:color w:val="000000"/>
          <w:lang w:val="en-GB" w:eastAsia="en-AU"/>
        </w:rPr>
        <w:t xml:space="preserve">M&amp;E </w:t>
      </w:r>
      <w:r w:rsidR="006E5671" w:rsidRPr="00006C64">
        <w:rPr>
          <w:rFonts w:eastAsia="Times New Roman" w:cs="Calibri"/>
          <w:color w:val="000000"/>
          <w:lang w:val="en-GB" w:eastAsia="en-AU"/>
        </w:rPr>
        <w:t>plan,</w:t>
      </w:r>
      <w:r w:rsidRPr="00006C64">
        <w:rPr>
          <w:rFonts w:eastAsia="Times New Roman" w:cs="Calibri"/>
          <w:color w:val="000000"/>
          <w:lang w:val="en-GB" w:eastAsia="en-AU"/>
        </w:rPr>
        <w:t xml:space="preserve"> and budget. These were used to periodically report on progress, captured in 6-month reports and quarterly financial reports.</w:t>
      </w:r>
    </w:p>
    <w:p w14:paraId="5F23D70E" w14:textId="541B61B6" w:rsidR="001A6497" w:rsidRPr="00006C64" w:rsidRDefault="001A6497" w:rsidP="001A6497">
      <w:pPr>
        <w:jc w:val="both"/>
        <w:rPr>
          <w:rFonts w:eastAsia="Times New Roman" w:cs="Calibri"/>
          <w:color w:val="000000"/>
          <w:lang w:val="en-GB" w:eastAsia="en-AU"/>
        </w:rPr>
      </w:pPr>
      <w:r w:rsidRPr="00006C64">
        <w:rPr>
          <w:rFonts w:eastAsia="Times New Roman" w:cs="Calibri"/>
          <w:color w:val="000000"/>
          <w:lang w:val="en-GB" w:eastAsia="en-AU"/>
        </w:rPr>
        <w:lastRenderedPageBreak/>
        <w:t xml:space="preserve">The PPF </w:t>
      </w:r>
      <w:r w:rsidR="001173D0" w:rsidRPr="00006C64">
        <w:rPr>
          <w:rFonts w:eastAsia="Times New Roman" w:cs="Calibri"/>
          <w:color w:val="000000"/>
          <w:lang w:val="en-GB" w:eastAsia="en-AU"/>
        </w:rPr>
        <w:t>Secretariat</w:t>
      </w:r>
      <w:r w:rsidRPr="00006C64">
        <w:rPr>
          <w:rFonts w:eastAsia="Times New Roman" w:cs="Calibri"/>
          <w:color w:val="000000"/>
          <w:lang w:val="en-GB" w:eastAsia="en-AU"/>
        </w:rPr>
        <w:t xml:space="preserve"> convened fortnightly meetings with NGO grantees to discuss implementation challenges, work achievements and future priorities. These meetings were pivotal during the COVID-19 pandemic when there were frequent changes to the operating context. </w:t>
      </w:r>
    </w:p>
    <w:p w14:paraId="7CFE23BA" w14:textId="4496795D" w:rsidR="001A6497" w:rsidRPr="00006C64" w:rsidRDefault="001A6497" w:rsidP="001A649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For the first two years of implementation, PPF relied on 6-monthly reflection meetings to share outcomes of monitoring visits, updates about new or updated standards/requirements and to address implementation challenges. Whilst this was a valuable mechanism, the restrictions placed on gatherings during the COVID-19 pandemic limited these opportunities</w:t>
      </w:r>
      <w:r w:rsidR="007310C9" w:rsidRPr="00006C64">
        <w:rPr>
          <w:rFonts w:eastAsia="Times New Roman" w:cs="Calibri"/>
          <w:color w:val="000000"/>
          <w:lang w:val="en-GB" w:eastAsia="en-AU"/>
        </w:rPr>
        <w:t xml:space="preserve"> from 2020 onwards</w:t>
      </w:r>
      <w:r w:rsidRPr="00006C64">
        <w:rPr>
          <w:rFonts w:eastAsia="Times New Roman" w:cs="Calibri"/>
          <w:color w:val="000000"/>
          <w:lang w:val="en-GB" w:eastAsia="en-AU"/>
        </w:rPr>
        <w:t>. </w:t>
      </w:r>
    </w:p>
    <w:p w14:paraId="3CAD8923" w14:textId="24EFFAF7" w:rsidR="001A6497" w:rsidRPr="00006C64" w:rsidRDefault="001A6497" w:rsidP="001A649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The PPF </w:t>
      </w:r>
      <w:r w:rsidR="001173D0" w:rsidRPr="00006C64">
        <w:rPr>
          <w:rFonts w:eastAsia="Times New Roman" w:cs="Calibri"/>
          <w:color w:val="000000"/>
          <w:lang w:val="en-GB" w:eastAsia="en-AU"/>
        </w:rPr>
        <w:t>Secretariat</w:t>
      </w:r>
      <w:r w:rsidRPr="00006C64">
        <w:rPr>
          <w:rFonts w:eastAsia="Times New Roman" w:cs="Calibri"/>
          <w:color w:val="000000"/>
          <w:lang w:val="en-GB" w:eastAsia="en-AU"/>
        </w:rPr>
        <w:t xml:space="preserve"> prepared core program documents to guide NGO grantee projects. These were the </w:t>
      </w:r>
      <w:proofErr w:type="spellStart"/>
      <w:r w:rsidR="00B85DD9" w:rsidRPr="00006C64">
        <w:rPr>
          <w:rFonts w:eastAsia="Times New Roman" w:cs="Calibri"/>
          <w:color w:val="000000"/>
          <w:lang w:val="en-GB" w:eastAsia="en-AU"/>
        </w:rPr>
        <w:t>ToC</w:t>
      </w:r>
      <w:proofErr w:type="spellEnd"/>
      <w:r w:rsidRPr="00006C64">
        <w:rPr>
          <w:rFonts w:eastAsia="Times New Roman" w:cs="Calibri"/>
          <w:color w:val="000000"/>
          <w:lang w:val="en-GB" w:eastAsia="en-AU"/>
        </w:rPr>
        <w:t xml:space="preserve"> and the MEP. Every six months, PPF provided a report </w:t>
      </w:r>
      <w:r w:rsidR="007310C9" w:rsidRPr="00006C64">
        <w:rPr>
          <w:rFonts w:eastAsia="Times New Roman" w:cs="Calibri"/>
          <w:color w:val="000000"/>
          <w:lang w:val="en-GB" w:eastAsia="en-AU"/>
        </w:rPr>
        <w:t xml:space="preserve">of </w:t>
      </w:r>
      <w:r w:rsidRPr="00006C64">
        <w:rPr>
          <w:rFonts w:eastAsia="Times New Roman" w:cs="Calibri"/>
          <w:color w:val="000000"/>
          <w:lang w:val="en-GB" w:eastAsia="en-AU"/>
        </w:rPr>
        <w:t xml:space="preserve">consolidated consortia results </w:t>
      </w:r>
      <w:r w:rsidR="001B7EFE" w:rsidRPr="00006C64">
        <w:rPr>
          <w:rFonts w:eastAsia="Times New Roman" w:cs="Calibri"/>
          <w:color w:val="000000"/>
          <w:lang w:val="en-GB" w:eastAsia="en-AU"/>
        </w:rPr>
        <w:t xml:space="preserve">with </w:t>
      </w:r>
      <w:r w:rsidRPr="00006C64">
        <w:rPr>
          <w:rFonts w:eastAsia="Times New Roman" w:cs="Calibri"/>
          <w:color w:val="000000"/>
          <w:lang w:val="en-GB" w:eastAsia="en-AU"/>
        </w:rPr>
        <w:t xml:space="preserve">a summary of </w:t>
      </w:r>
      <w:r w:rsidR="001173D0" w:rsidRPr="00006C64">
        <w:rPr>
          <w:rFonts w:eastAsia="Times New Roman" w:cs="Calibri"/>
          <w:color w:val="000000"/>
          <w:lang w:val="en-GB" w:eastAsia="en-AU"/>
        </w:rPr>
        <w:t>Secretariat</w:t>
      </w:r>
      <w:r w:rsidRPr="00006C64">
        <w:rPr>
          <w:rFonts w:eastAsia="Times New Roman" w:cs="Calibri"/>
          <w:color w:val="000000"/>
          <w:lang w:val="en-GB" w:eastAsia="en-AU"/>
        </w:rPr>
        <w:t xml:space="preserve"> activities (including communications and public diplomacy, monitoring, GESI capacity building and risk management).</w:t>
      </w:r>
    </w:p>
    <w:p w14:paraId="6872D336" w14:textId="2B5A6000" w:rsidR="001A6497" w:rsidRPr="00006C64" w:rsidRDefault="001A6497" w:rsidP="001A649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Based on consortia self-assessments and quality checks of results reported, PPF made assessments on the likelihood of </w:t>
      </w:r>
      <w:r w:rsidR="001B7EFE" w:rsidRPr="00006C64">
        <w:rPr>
          <w:rFonts w:eastAsia="Times New Roman" w:cs="Calibri"/>
          <w:color w:val="000000"/>
          <w:lang w:val="en-GB" w:eastAsia="en-AU"/>
        </w:rPr>
        <w:t xml:space="preserve">grantees achieving their </w:t>
      </w:r>
      <w:r w:rsidRPr="00006C64">
        <w:rPr>
          <w:rFonts w:eastAsia="Times New Roman" w:cs="Calibri"/>
          <w:color w:val="000000"/>
          <w:lang w:val="en-GB" w:eastAsia="en-AU"/>
        </w:rPr>
        <w:t>expected targets</w:t>
      </w:r>
      <w:r w:rsidR="001B7EFE" w:rsidRPr="00006C64">
        <w:rPr>
          <w:rFonts w:eastAsia="Times New Roman" w:cs="Calibri"/>
          <w:color w:val="000000"/>
          <w:lang w:val="en-GB" w:eastAsia="en-AU"/>
        </w:rPr>
        <w:t>. The program i</w:t>
      </w:r>
      <w:r w:rsidR="008075D2" w:rsidRPr="00006C64">
        <w:rPr>
          <w:rFonts w:eastAsia="Times New Roman" w:cs="Calibri"/>
          <w:color w:val="000000"/>
          <w:lang w:val="en-GB" w:eastAsia="en-AU"/>
        </w:rPr>
        <w:t xml:space="preserve">dentified </w:t>
      </w:r>
      <w:r w:rsidRPr="00006C64">
        <w:rPr>
          <w:rFonts w:eastAsia="Times New Roman" w:cs="Calibri"/>
          <w:color w:val="000000"/>
          <w:lang w:val="en-GB" w:eastAsia="en-AU"/>
        </w:rPr>
        <w:t>areas where adjustments or improvements were needed</w:t>
      </w:r>
      <w:r w:rsidR="008075D2" w:rsidRPr="00006C64">
        <w:rPr>
          <w:rFonts w:eastAsia="Times New Roman" w:cs="Calibri"/>
          <w:color w:val="000000"/>
          <w:lang w:val="en-GB" w:eastAsia="en-AU"/>
        </w:rPr>
        <w:t xml:space="preserve"> for grantees to resolve</w:t>
      </w:r>
      <w:r w:rsidRPr="00006C64">
        <w:rPr>
          <w:rFonts w:eastAsia="Times New Roman" w:cs="Calibri"/>
          <w:color w:val="000000"/>
          <w:lang w:val="en-GB" w:eastAsia="en-AU"/>
        </w:rPr>
        <w:t xml:space="preserve">. These assessments formed the basis of discussions </w:t>
      </w:r>
      <w:r w:rsidR="008075D2" w:rsidRPr="00006C64">
        <w:rPr>
          <w:rFonts w:eastAsia="Times New Roman" w:cs="Calibri"/>
          <w:color w:val="000000"/>
          <w:lang w:val="en-GB" w:eastAsia="en-AU"/>
        </w:rPr>
        <w:t xml:space="preserve">for each project </w:t>
      </w:r>
      <w:r w:rsidR="00FF5BD9" w:rsidRPr="00006C64">
        <w:rPr>
          <w:rFonts w:eastAsia="Times New Roman" w:cs="Calibri"/>
          <w:color w:val="000000"/>
          <w:lang w:val="en-GB" w:eastAsia="en-AU"/>
        </w:rPr>
        <w:t>and</w:t>
      </w:r>
      <w:r w:rsidRPr="00006C64">
        <w:rPr>
          <w:rFonts w:eastAsia="Times New Roman" w:cs="Calibri"/>
          <w:color w:val="000000"/>
          <w:lang w:val="en-GB" w:eastAsia="en-AU"/>
        </w:rPr>
        <w:t xml:space="preserve"> provided a mechanism for feedback and reflection on the quality of work being undertaken. </w:t>
      </w:r>
    </w:p>
    <w:p w14:paraId="181DB41C" w14:textId="2477BD8F" w:rsidR="001A6497" w:rsidRPr="00006C64" w:rsidRDefault="001A6497" w:rsidP="001A6497">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The joint monitoring visits were also important opportunities for assessing progress, undertaking joint </w:t>
      </w:r>
      <w:r w:rsidR="006E5671" w:rsidRPr="00006C64">
        <w:rPr>
          <w:rFonts w:eastAsia="Times New Roman" w:cs="Calibri"/>
          <w:color w:val="000000"/>
          <w:lang w:val="en-GB" w:eastAsia="en-AU"/>
        </w:rPr>
        <w:t>reflection,</w:t>
      </w:r>
      <w:r w:rsidRPr="00006C64">
        <w:rPr>
          <w:rFonts w:eastAsia="Times New Roman" w:cs="Calibri"/>
          <w:color w:val="000000"/>
          <w:lang w:val="en-GB" w:eastAsia="en-AU"/>
        </w:rPr>
        <w:t xml:space="preserve"> and learning</w:t>
      </w:r>
      <w:r w:rsidR="00E40357" w:rsidRPr="00006C64">
        <w:rPr>
          <w:rFonts w:eastAsia="Times New Roman" w:cs="Calibri"/>
          <w:color w:val="000000"/>
          <w:lang w:val="en-GB" w:eastAsia="en-AU"/>
        </w:rPr>
        <w:t>,</w:t>
      </w:r>
      <w:r w:rsidRPr="00006C64">
        <w:rPr>
          <w:rFonts w:eastAsia="Times New Roman" w:cs="Calibri"/>
          <w:color w:val="000000"/>
          <w:lang w:val="en-GB" w:eastAsia="en-AU"/>
        </w:rPr>
        <w:t xml:space="preserve"> regarding project challenges and the obstacles facing the elementary</w:t>
      </w:r>
      <w:r w:rsidR="00E40357" w:rsidRPr="00006C64">
        <w:rPr>
          <w:rFonts w:eastAsia="Times New Roman" w:cs="Calibri"/>
          <w:color w:val="000000"/>
          <w:lang w:val="en-GB" w:eastAsia="en-AU"/>
        </w:rPr>
        <w:t xml:space="preserve"> education</w:t>
      </w:r>
      <w:r w:rsidRPr="00006C64">
        <w:rPr>
          <w:rFonts w:eastAsia="Times New Roman" w:cs="Calibri"/>
          <w:color w:val="000000"/>
          <w:lang w:val="en-GB" w:eastAsia="en-AU"/>
        </w:rPr>
        <w:t xml:space="preserve"> sector in PNG. </w:t>
      </w:r>
    </w:p>
    <w:p w14:paraId="10A1D798" w14:textId="77777777" w:rsidR="00C637F5" w:rsidRPr="00006C64" w:rsidRDefault="00C637F5" w:rsidP="00D5155D">
      <w:pPr>
        <w:pStyle w:val="Heading2"/>
        <w:numPr>
          <w:ilvl w:val="2"/>
          <w:numId w:val="2"/>
        </w:numPr>
        <w:rPr>
          <w:lang w:val="en-GB"/>
        </w:rPr>
      </w:pPr>
      <w:bookmarkStart w:id="81" w:name="_Toc105771738"/>
      <w:r w:rsidRPr="00006C64">
        <w:rPr>
          <w:lang w:val="en-GB"/>
        </w:rPr>
        <w:t>Data Repository</w:t>
      </w:r>
      <w:bookmarkEnd w:id="81"/>
      <w:r w:rsidRPr="00006C64">
        <w:rPr>
          <w:lang w:val="en-GB"/>
        </w:rPr>
        <w:t> </w:t>
      </w:r>
    </w:p>
    <w:p w14:paraId="2BD892D9" w14:textId="7D277A45" w:rsidR="00C637F5" w:rsidRPr="00006C64" w:rsidRDefault="00C637F5" w:rsidP="00C637F5">
      <w:pPr>
        <w:pBdr>
          <w:top w:val="single" w:sz="4" w:space="1" w:color="000000"/>
          <w:left w:val="single" w:sz="4" w:space="4" w:color="000000"/>
          <w:bottom w:val="single" w:sz="4" w:space="1" w:color="000000"/>
          <w:right w:val="single" w:sz="4" w:space="4" w:color="000000"/>
        </w:pBdr>
        <w:shd w:val="clear" w:color="auto" w:fill="D5DCE4"/>
        <w:spacing w:after="0"/>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The PPF data repository provided a rich dataset </w:t>
      </w:r>
      <w:r w:rsidR="00373DF6" w:rsidRPr="00006C64">
        <w:rPr>
          <w:rFonts w:eastAsia="Times New Roman" w:cs="Calibri"/>
          <w:color w:val="000000"/>
          <w:lang w:val="en-GB" w:eastAsia="en-AU"/>
        </w:rPr>
        <w:t>for the program</w:t>
      </w:r>
      <w:r w:rsidRPr="00006C64">
        <w:rPr>
          <w:rFonts w:eastAsia="Times New Roman" w:cs="Calibri"/>
          <w:color w:val="000000"/>
          <w:lang w:val="en-GB" w:eastAsia="en-AU"/>
        </w:rPr>
        <w:t>, including disaggregated data on schools, teachers and students reached by the program. Data spans the implementation period from 2018 – 2021 and has been captured for each grantee.  </w:t>
      </w:r>
    </w:p>
    <w:p w14:paraId="2E866440" w14:textId="77777777" w:rsidR="00C637F5" w:rsidRPr="00006C64" w:rsidRDefault="00C637F5" w:rsidP="00C637F5">
      <w:pPr>
        <w:spacing w:after="0"/>
        <w:rPr>
          <w:rFonts w:ascii="Times New Roman" w:eastAsia="Times New Roman" w:hAnsi="Times New Roman" w:cs="Times New Roman"/>
          <w:sz w:val="24"/>
          <w:szCs w:val="24"/>
          <w:lang w:val="en-GB" w:eastAsia="en-AU"/>
        </w:rPr>
      </w:pPr>
    </w:p>
    <w:p w14:paraId="74C0C7C9" w14:textId="7D2098C0" w:rsidR="00C637F5" w:rsidRPr="00006C64" w:rsidRDefault="00C637F5" w:rsidP="00F76AC8">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The PPF </w:t>
      </w:r>
      <w:r w:rsidR="001173D0" w:rsidRPr="00006C64">
        <w:rPr>
          <w:rFonts w:eastAsia="Times New Roman" w:cs="Calibri"/>
          <w:color w:val="000000"/>
          <w:lang w:val="en-GB" w:eastAsia="en-AU"/>
        </w:rPr>
        <w:t>Secretariat</w:t>
      </w:r>
      <w:r w:rsidRPr="00006C64">
        <w:rPr>
          <w:rFonts w:eastAsia="Times New Roman" w:cs="Calibri"/>
          <w:color w:val="000000"/>
          <w:lang w:val="en-GB" w:eastAsia="en-AU"/>
        </w:rPr>
        <w:t xml:space="preserve"> maintained a data repository for the duration of the program. In the first phase of the project, </w:t>
      </w:r>
      <w:r w:rsidR="00D43E21" w:rsidRPr="00006C64">
        <w:rPr>
          <w:rFonts w:eastAsia="Times New Roman" w:cs="Calibri"/>
          <w:color w:val="000000"/>
          <w:lang w:val="en-GB" w:eastAsia="en-AU"/>
        </w:rPr>
        <w:t xml:space="preserve">it </w:t>
      </w:r>
      <w:r w:rsidRPr="00006C64">
        <w:rPr>
          <w:rFonts w:eastAsia="Times New Roman" w:cs="Calibri"/>
          <w:color w:val="000000"/>
          <w:lang w:val="en-GB" w:eastAsia="en-AU"/>
        </w:rPr>
        <w:t>kept information on key results by individual NGO grantees. With no uniform program level results framework, challenges were experienced aggregating data and basic information (such as the number of teachers trained) as each NGO defined their indicators differently. </w:t>
      </w:r>
    </w:p>
    <w:p w14:paraId="22BD5060" w14:textId="0A60F497" w:rsidR="00C637F5" w:rsidRPr="00006C64" w:rsidRDefault="00C637F5" w:rsidP="00F76AC8">
      <w:pPr>
        <w:jc w:val="both"/>
        <w:rPr>
          <w:rFonts w:eastAsia="Times New Roman" w:cs="Calibri"/>
          <w:color w:val="000000"/>
          <w:lang w:val="en-GB" w:eastAsia="en-AU"/>
        </w:rPr>
      </w:pPr>
      <w:r w:rsidRPr="00006C64">
        <w:rPr>
          <w:rFonts w:eastAsia="Times New Roman" w:cs="Calibri"/>
          <w:color w:val="000000"/>
          <w:lang w:val="en-GB" w:eastAsia="en-AU"/>
        </w:rPr>
        <w:t xml:space="preserve">For example, some NGOs counted a teacher trained only if they attended all sessions throughout the year, while another counted if only one session was attended. This was also the case with refresher training. This misalignment of data collection was rectified after the </w:t>
      </w:r>
      <w:r w:rsidR="00455D2D" w:rsidRPr="00006C64">
        <w:rPr>
          <w:rFonts w:eastAsia="Times New Roman" w:cs="Calibri"/>
          <w:color w:val="000000"/>
          <w:lang w:val="en-GB" w:eastAsia="en-AU"/>
        </w:rPr>
        <w:t xml:space="preserve">MTR </w:t>
      </w:r>
      <w:r w:rsidRPr="00006C64">
        <w:rPr>
          <w:rFonts w:eastAsia="Times New Roman" w:cs="Calibri"/>
          <w:color w:val="000000"/>
          <w:lang w:val="en-GB" w:eastAsia="en-AU"/>
        </w:rPr>
        <w:t xml:space="preserve">recommended that ‘PPF develop an integrated program logic and results framework to guide future </w:t>
      </w:r>
      <w:r w:rsidR="00C10DEC" w:rsidRPr="00006C64">
        <w:rPr>
          <w:rFonts w:eastAsia="Times New Roman" w:cs="Calibri"/>
          <w:color w:val="000000"/>
          <w:lang w:val="en-GB" w:eastAsia="en-AU"/>
        </w:rPr>
        <w:t>activities</w:t>
      </w:r>
      <w:r w:rsidRPr="00006C64">
        <w:rPr>
          <w:rFonts w:eastAsia="Times New Roman" w:cs="Calibri"/>
          <w:color w:val="000000"/>
          <w:lang w:val="en-GB" w:eastAsia="en-AU"/>
        </w:rPr>
        <w:t xml:space="preserve">. </w:t>
      </w:r>
    </w:p>
    <w:p w14:paraId="53C12B25" w14:textId="41146D90" w:rsidR="00C637F5" w:rsidRPr="00006C64" w:rsidRDefault="00C637F5" w:rsidP="00F76AC8">
      <w:pPr>
        <w:jc w:val="both"/>
        <w:rPr>
          <w:rFonts w:eastAsia="Times New Roman" w:cs="Calibri"/>
          <w:color w:val="000000"/>
          <w:lang w:val="en-GB" w:eastAsia="en-AU"/>
        </w:rPr>
      </w:pPr>
      <w:r w:rsidRPr="00006C64">
        <w:rPr>
          <w:rFonts w:eastAsia="Times New Roman" w:cs="Calibri"/>
          <w:color w:val="000000"/>
          <w:lang w:val="en-GB" w:eastAsia="en-AU"/>
        </w:rPr>
        <w:t xml:space="preserve">The data repository was subsequently revised to match the Framework and ensure that data was captured in a uniform manner. Key indicators included: </w:t>
      </w:r>
      <w:r w:rsidR="00D41CD0" w:rsidRPr="00006C64">
        <w:rPr>
          <w:rFonts w:eastAsia="Times New Roman" w:cs="Calibri"/>
          <w:color w:val="000000"/>
          <w:lang w:val="en-GB" w:eastAsia="en-AU"/>
        </w:rPr>
        <w:t>360</w:t>
      </w:r>
      <w:r w:rsidRPr="00006C64">
        <w:rPr>
          <w:rFonts w:eastAsia="Times New Roman" w:cs="Calibri"/>
          <w:color w:val="000000"/>
          <w:lang w:val="en-GB" w:eastAsia="en-AU"/>
        </w:rPr>
        <w:t>,</w:t>
      </w:r>
      <w:r w:rsidR="00D41CD0" w:rsidRPr="00006C64">
        <w:rPr>
          <w:rFonts w:eastAsia="Times New Roman" w:cs="Calibri"/>
          <w:color w:val="000000"/>
          <w:lang w:val="en-GB" w:eastAsia="en-AU"/>
        </w:rPr>
        <w:t>575</w:t>
      </w:r>
      <w:r w:rsidRPr="00006C64">
        <w:rPr>
          <w:rFonts w:eastAsia="Times New Roman" w:cs="Calibri"/>
          <w:color w:val="000000"/>
          <w:lang w:val="en-GB" w:eastAsia="en-AU"/>
        </w:rPr>
        <w:t xml:space="preserve"> students reached (disaggregated by gender, province, and district), 6455 teachers reached (disaggregated by gender, province, and district), and 25</w:t>
      </w:r>
      <w:r w:rsidR="00D41CD0" w:rsidRPr="00006C64">
        <w:rPr>
          <w:rFonts w:eastAsia="Times New Roman" w:cs="Calibri"/>
          <w:color w:val="000000"/>
          <w:lang w:val="en-GB" w:eastAsia="en-AU"/>
        </w:rPr>
        <w:t>0</w:t>
      </w:r>
      <w:r w:rsidRPr="00006C64">
        <w:rPr>
          <w:rFonts w:eastAsia="Times New Roman" w:cs="Calibri"/>
          <w:color w:val="000000"/>
          <w:lang w:val="en-GB" w:eastAsia="en-AU"/>
        </w:rPr>
        <w:t>2 schools reached (disaggregated by province and district).</w:t>
      </w:r>
    </w:p>
    <w:p w14:paraId="34A11417" w14:textId="71FC5393" w:rsidR="00533C2D" w:rsidRPr="00006C64" w:rsidRDefault="00C637F5" w:rsidP="00F76AC8">
      <w:pPr>
        <w:jc w:val="both"/>
        <w:rPr>
          <w:rFonts w:eastAsia="Times New Roman" w:cs="Calibri"/>
          <w:color w:val="000000"/>
          <w:lang w:val="en-GB" w:eastAsia="en-AU"/>
        </w:rPr>
      </w:pPr>
      <w:r w:rsidRPr="00006C64">
        <w:rPr>
          <w:rFonts w:eastAsia="Times New Roman" w:cs="Calibri"/>
          <w:color w:val="000000"/>
          <w:lang w:val="en-GB" w:eastAsia="en-AU"/>
        </w:rPr>
        <w:t>PPF also validated 2018 and 2019 data to ensure consistency in measurement across the years. This work provided PPF with confidence in the aggregated data obtained from NGO grantees. The PPF program results framework was updated in 2022 reflecting aggregated results across the program</w:t>
      </w:r>
      <w:r w:rsidR="008C5F50" w:rsidRPr="00006C64">
        <w:rPr>
          <w:rFonts w:eastAsia="Times New Roman" w:cs="Calibri"/>
          <w:color w:val="000000"/>
          <w:lang w:val="en-GB" w:eastAsia="en-AU"/>
        </w:rPr>
        <w:t xml:space="preserve"> and a copy </w:t>
      </w:r>
      <w:r w:rsidR="001173D0" w:rsidRPr="00006C64">
        <w:rPr>
          <w:rFonts w:eastAsia="Times New Roman" w:cs="Calibri"/>
          <w:color w:val="000000"/>
          <w:lang w:val="en-GB" w:eastAsia="en-AU"/>
        </w:rPr>
        <w:t>can be</w:t>
      </w:r>
      <w:r w:rsidR="00F100F1" w:rsidRPr="00006C64">
        <w:rPr>
          <w:rFonts w:eastAsia="Times New Roman" w:cs="Calibri"/>
          <w:color w:val="000000"/>
          <w:lang w:val="en-GB" w:eastAsia="en-AU"/>
        </w:rPr>
        <w:t xml:space="preserve"> found in the Annex document that supports this Completion report</w:t>
      </w:r>
      <w:r w:rsidR="008C5F50" w:rsidRPr="00006C64">
        <w:rPr>
          <w:rFonts w:eastAsia="Times New Roman" w:cs="Calibri"/>
          <w:color w:val="000000"/>
          <w:lang w:val="en-GB" w:eastAsia="en-AU"/>
        </w:rPr>
        <w:t>.</w:t>
      </w:r>
    </w:p>
    <w:p w14:paraId="13818B0C" w14:textId="77777777" w:rsidR="00F76AC8" w:rsidRPr="00006C64" w:rsidRDefault="00F76AC8" w:rsidP="00252A57">
      <w:pPr>
        <w:pStyle w:val="Heading2"/>
        <w:numPr>
          <w:ilvl w:val="2"/>
          <w:numId w:val="2"/>
        </w:numPr>
        <w:rPr>
          <w:lang w:val="en-GB"/>
        </w:rPr>
      </w:pPr>
      <w:bookmarkStart w:id="82" w:name="_Toc105771739"/>
      <w:r w:rsidRPr="00006C64">
        <w:rPr>
          <w:lang w:val="en-GB"/>
        </w:rPr>
        <w:lastRenderedPageBreak/>
        <w:t>Joint Monitoring Trips</w:t>
      </w:r>
      <w:bookmarkEnd w:id="82"/>
    </w:p>
    <w:p w14:paraId="5B588A8A" w14:textId="12C905C8" w:rsidR="008C5F50" w:rsidRPr="00006C64" w:rsidRDefault="008C5F50" w:rsidP="00252A57">
      <w:pPr>
        <w:keepNext/>
        <w:keepLines/>
        <w:pBdr>
          <w:top w:val="single" w:sz="4" w:space="1" w:color="000000"/>
          <w:left w:val="single" w:sz="4" w:space="4" w:color="000000"/>
          <w:bottom w:val="single" w:sz="4" w:space="1" w:color="000000"/>
          <w:right w:val="single" w:sz="4" w:space="4" w:color="000000"/>
        </w:pBdr>
        <w:shd w:val="clear" w:color="auto" w:fill="D5DCE4"/>
        <w:spacing w:after="0"/>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 Joint monitoring trips were an important feature of PPF’s engagement with the DOE, DNPM and </w:t>
      </w:r>
      <w:r w:rsidR="00AC41AA" w:rsidRPr="00006C64">
        <w:rPr>
          <w:rFonts w:eastAsia="Times New Roman" w:cs="Calibri"/>
          <w:color w:val="000000"/>
          <w:lang w:val="en-GB" w:eastAsia="en-AU"/>
        </w:rPr>
        <w:t>DFAT</w:t>
      </w:r>
      <w:r w:rsidRPr="00006C64">
        <w:rPr>
          <w:rFonts w:eastAsia="Times New Roman" w:cs="Calibri"/>
          <w:color w:val="000000"/>
          <w:lang w:val="en-GB" w:eastAsia="en-AU"/>
        </w:rPr>
        <w:t>. They provided an opportunity for reflection, learning, and sharing in relation to successes, challenges, and opportunities for strengthening effectiveness and sustainability of activities funded through the program. PPF visited 9 of the 10 target provinces at least once during the program. </w:t>
      </w:r>
    </w:p>
    <w:p w14:paraId="6EC7AC24" w14:textId="77777777" w:rsidR="008C5F50" w:rsidRPr="00006C64" w:rsidRDefault="008C5F50" w:rsidP="008C5F50">
      <w:pPr>
        <w:rPr>
          <w:rFonts w:ascii="Times New Roman" w:eastAsia="Times New Roman" w:hAnsi="Times New Roman" w:cs="Times New Roman"/>
          <w:sz w:val="24"/>
          <w:szCs w:val="24"/>
          <w:lang w:val="en-GB" w:eastAsia="en-AU"/>
        </w:rPr>
      </w:pPr>
    </w:p>
    <w:p w14:paraId="7D23E360" w14:textId="4C721A98" w:rsidR="008C5F50" w:rsidRPr="00006C64" w:rsidRDefault="008C5F50" w:rsidP="001A7322">
      <w:pPr>
        <w:jc w:val="both"/>
        <w:rPr>
          <w:rFonts w:eastAsia="Times New Roman" w:cs="Calibri"/>
          <w:color w:val="000000"/>
          <w:lang w:val="en-GB" w:eastAsia="en-AU"/>
        </w:rPr>
      </w:pPr>
      <w:r w:rsidRPr="00006C64">
        <w:rPr>
          <w:rFonts w:eastAsia="Times New Roman" w:cs="Calibri"/>
          <w:color w:val="000000"/>
          <w:lang w:val="en-GB" w:eastAsia="en-AU"/>
        </w:rPr>
        <w:t xml:space="preserve">The PPF joint monitoring visits were an important mechanism for the DOE, DNPM, </w:t>
      </w:r>
      <w:r w:rsidR="00AC41AA" w:rsidRPr="00006C64">
        <w:rPr>
          <w:rFonts w:eastAsia="Times New Roman" w:cs="Calibri"/>
          <w:color w:val="000000"/>
          <w:lang w:val="en-GB" w:eastAsia="en-AU"/>
        </w:rPr>
        <w:t>DFAT</w:t>
      </w:r>
      <w:r w:rsidRPr="00006C64">
        <w:rPr>
          <w:rFonts w:eastAsia="Times New Roman" w:cs="Calibri"/>
          <w:color w:val="000000"/>
          <w:lang w:val="en-GB" w:eastAsia="en-AU"/>
        </w:rPr>
        <w:t xml:space="preserve">, PPF Secretariat, and NGO staff to observe teachers and students in the classroom, speak with TICs, provincial and district education stakeholders, </w:t>
      </w:r>
      <w:r w:rsidR="006E5671" w:rsidRPr="00006C64">
        <w:rPr>
          <w:rFonts w:eastAsia="Times New Roman" w:cs="Calibri"/>
          <w:color w:val="000000"/>
          <w:lang w:val="en-GB" w:eastAsia="en-AU"/>
        </w:rPr>
        <w:t>parents,</w:t>
      </w:r>
      <w:r w:rsidRPr="00006C64">
        <w:rPr>
          <w:rFonts w:eastAsia="Times New Roman" w:cs="Calibri"/>
          <w:color w:val="000000"/>
          <w:lang w:val="en-GB" w:eastAsia="en-AU"/>
        </w:rPr>
        <w:t xml:space="preserve"> and community leaders about the benefits of the program and challenges they faced. </w:t>
      </w:r>
    </w:p>
    <w:p w14:paraId="64D6D548" w14:textId="07AA0B3D" w:rsidR="008C5F50" w:rsidRPr="00006C64" w:rsidRDefault="008C5F50" w:rsidP="001A7322">
      <w:pPr>
        <w:jc w:val="both"/>
        <w:rPr>
          <w:rFonts w:eastAsia="Times New Roman" w:cs="Calibri"/>
          <w:color w:val="000000"/>
          <w:lang w:val="en-GB" w:eastAsia="en-AU"/>
        </w:rPr>
      </w:pPr>
      <w:r w:rsidRPr="00006C64">
        <w:rPr>
          <w:rFonts w:eastAsia="Times New Roman" w:cs="Calibri"/>
          <w:color w:val="000000"/>
          <w:lang w:val="en-GB" w:eastAsia="en-AU"/>
        </w:rPr>
        <w:t xml:space="preserve">The monitoring visits also provided a unique opportunity for the NGOs and PPF team to build relationships with </w:t>
      </w:r>
      <w:r w:rsidR="00AC41AA" w:rsidRPr="00006C64">
        <w:rPr>
          <w:rFonts w:eastAsia="Times New Roman" w:cs="Calibri"/>
          <w:color w:val="000000"/>
          <w:lang w:val="en-GB" w:eastAsia="en-AU"/>
        </w:rPr>
        <w:t>DFAT</w:t>
      </w:r>
      <w:r w:rsidRPr="00006C64">
        <w:rPr>
          <w:rFonts w:eastAsia="Times New Roman" w:cs="Calibri"/>
          <w:color w:val="000000"/>
          <w:lang w:val="en-GB" w:eastAsia="en-AU"/>
        </w:rPr>
        <w:t xml:space="preserve">, DOE, and DNPM. For DOE, DNPM, and </w:t>
      </w:r>
      <w:r w:rsidR="00AC41AA" w:rsidRPr="00006C64">
        <w:rPr>
          <w:rFonts w:eastAsia="Times New Roman" w:cs="Calibri"/>
          <w:color w:val="000000"/>
          <w:lang w:val="en-GB" w:eastAsia="en-AU"/>
        </w:rPr>
        <w:t>DFAT</w:t>
      </w:r>
      <w:r w:rsidR="00A86F12" w:rsidRPr="00006C64">
        <w:rPr>
          <w:rFonts w:eastAsia="Times New Roman" w:cs="Calibri"/>
          <w:color w:val="000000"/>
          <w:lang w:val="en-GB" w:eastAsia="en-AU"/>
        </w:rPr>
        <w:t xml:space="preserve"> </w:t>
      </w:r>
      <w:r w:rsidRPr="00006C64">
        <w:rPr>
          <w:rFonts w:eastAsia="Times New Roman" w:cs="Calibri"/>
          <w:color w:val="000000"/>
          <w:lang w:val="en-GB" w:eastAsia="en-AU"/>
        </w:rPr>
        <w:t>staff, the monitoring visits also provided the opportunity to learn how individual projects engaged with local government stakeholders, and how each province and/or district planned to continue the work when the project ended. A key factor for their success was the ability to converse directly with PDOEs and district education officers.</w:t>
      </w:r>
    </w:p>
    <w:p w14:paraId="20C10B4B" w14:textId="77777777" w:rsidR="008C5F50" w:rsidRPr="00006C64" w:rsidRDefault="008C5F50" w:rsidP="001A7322">
      <w:pPr>
        <w:jc w:val="both"/>
        <w:rPr>
          <w:rFonts w:eastAsia="Times New Roman" w:cs="Calibri"/>
          <w:color w:val="000000"/>
          <w:lang w:val="en-GB" w:eastAsia="en-AU"/>
        </w:rPr>
      </w:pPr>
      <w:r w:rsidRPr="00006C64">
        <w:rPr>
          <w:rFonts w:eastAsia="Times New Roman" w:cs="Calibri"/>
          <w:color w:val="000000"/>
          <w:lang w:val="en-GB" w:eastAsia="en-AU"/>
        </w:rPr>
        <w:t xml:space="preserve">Finally, the joint monitoring visits captured recommendations that were shared with NGOs to inform adaptations to their projects. These recommendations also informed actions at the program level to improve program performance. </w:t>
      </w:r>
    </w:p>
    <w:p w14:paraId="28DAF172" w14:textId="158A07A3" w:rsidR="008C5F50" w:rsidRPr="00006C64" w:rsidRDefault="008C5F50" w:rsidP="001A7322">
      <w:pPr>
        <w:jc w:val="both"/>
        <w:rPr>
          <w:rFonts w:eastAsia="Times New Roman" w:cs="Calibri"/>
          <w:color w:val="000000"/>
          <w:lang w:val="en-GB" w:eastAsia="en-AU"/>
        </w:rPr>
      </w:pPr>
      <w:r w:rsidRPr="00006C64">
        <w:rPr>
          <w:rFonts w:eastAsia="Times New Roman" w:cs="Calibri"/>
          <w:color w:val="000000"/>
          <w:lang w:val="en-GB" w:eastAsia="en-AU"/>
        </w:rPr>
        <w:t xml:space="preserve">Apart from program effectiveness monitoring, these visits provided an opportunity for DOE and </w:t>
      </w:r>
      <w:r w:rsidR="00AC41AA" w:rsidRPr="00006C64">
        <w:rPr>
          <w:rFonts w:eastAsia="Times New Roman" w:cs="Calibri"/>
          <w:color w:val="000000"/>
          <w:lang w:val="en-GB" w:eastAsia="en-AU"/>
        </w:rPr>
        <w:t>DFAT</w:t>
      </w:r>
      <w:r w:rsidR="00786B31" w:rsidRPr="00006C64">
        <w:rPr>
          <w:rFonts w:eastAsia="Times New Roman" w:cs="Calibri"/>
          <w:color w:val="000000"/>
          <w:lang w:val="en-GB" w:eastAsia="en-AU"/>
        </w:rPr>
        <w:t xml:space="preserve"> </w:t>
      </w:r>
      <w:r w:rsidRPr="00006C64">
        <w:rPr>
          <w:rFonts w:eastAsia="Times New Roman" w:cs="Calibri"/>
          <w:color w:val="000000"/>
          <w:lang w:val="en-GB" w:eastAsia="en-AU"/>
        </w:rPr>
        <w:t xml:space="preserve">to undertake separate monitoring and quality assurance processes, and to better appreciate the realities of implementing education policies across different parts of the country. </w:t>
      </w:r>
    </w:p>
    <w:p w14:paraId="726D7AE7" w14:textId="31EBC9C3" w:rsidR="008C5F50" w:rsidRPr="00006C64" w:rsidRDefault="008C5F50" w:rsidP="001A7322">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In the final PPF Monitoring trip, a senior DOE staff member commented on the high quality of the monitoring trips. Additionally, when reflecting on the improved pre-briefing session the PPF Secretariat conducted with </w:t>
      </w:r>
      <w:proofErr w:type="spellStart"/>
      <w:r w:rsidRPr="00006C64">
        <w:rPr>
          <w:rFonts w:eastAsia="Times New Roman" w:cs="Calibri"/>
          <w:color w:val="000000"/>
          <w:lang w:val="en-GB" w:eastAsia="en-AU"/>
        </w:rPr>
        <w:t>GoPNG</w:t>
      </w:r>
      <w:proofErr w:type="spellEnd"/>
      <w:r w:rsidRPr="00006C64">
        <w:rPr>
          <w:rFonts w:eastAsia="Times New Roman" w:cs="Calibri"/>
          <w:color w:val="000000"/>
          <w:lang w:val="en-GB" w:eastAsia="en-AU"/>
        </w:rPr>
        <w:t xml:space="preserve"> and </w:t>
      </w:r>
      <w:r w:rsidR="00AC41AA" w:rsidRPr="00006C64">
        <w:rPr>
          <w:rFonts w:eastAsia="Times New Roman" w:cs="Calibri"/>
          <w:color w:val="000000"/>
          <w:lang w:val="en-GB" w:eastAsia="en-AU"/>
        </w:rPr>
        <w:t>DFAT</w:t>
      </w:r>
      <w:r w:rsidR="00786B31" w:rsidRPr="00006C64">
        <w:rPr>
          <w:rFonts w:eastAsia="Times New Roman" w:cs="Calibri"/>
          <w:color w:val="000000"/>
          <w:lang w:val="en-GB" w:eastAsia="en-AU"/>
        </w:rPr>
        <w:t xml:space="preserve"> </w:t>
      </w:r>
      <w:r w:rsidRPr="00006C64">
        <w:rPr>
          <w:rFonts w:eastAsia="Times New Roman" w:cs="Calibri"/>
          <w:color w:val="000000"/>
          <w:lang w:val="en-GB" w:eastAsia="en-AU"/>
        </w:rPr>
        <w:t xml:space="preserve">officials before trips in 2021, a DNPM staff member commented on the high level of rigour in the processes and approach, which facilitated the active participation of </w:t>
      </w:r>
      <w:proofErr w:type="spellStart"/>
      <w:r w:rsidRPr="00006C64">
        <w:rPr>
          <w:rFonts w:eastAsia="Times New Roman" w:cs="Calibri"/>
          <w:color w:val="000000"/>
          <w:lang w:val="en-GB" w:eastAsia="en-AU"/>
        </w:rPr>
        <w:t>GoPNG</w:t>
      </w:r>
      <w:proofErr w:type="spellEnd"/>
      <w:r w:rsidRPr="00006C64">
        <w:rPr>
          <w:rFonts w:eastAsia="Times New Roman" w:cs="Calibri"/>
          <w:color w:val="000000"/>
          <w:lang w:val="en-GB" w:eastAsia="en-AU"/>
        </w:rPr>
        <w:t xml:space="preserve"> officials.     </w:t>
      </w:r>
    </w:p>
    <w:p w14:paraId="6D10DD9C" w14:textId="46670F21" w:rsidR="008C5F50" w:rsidRPr="00006C64" w:rsidRDefault="008531CA" w:rsidP="001A7322">
      <w:pPr>
        <w:jc w:val="both"/>
        <w:rPr>
          <w:rFonts w:ascii="Times New Roman" w:eastAsia="Times New Roman" w:hAnsi="Times New Roman" w:cs="Times New Roman"/>
          <w:sz w:val="24"/>
          <w:szCs w:val="24"/>
          <w:lang w:val="en-GB" w:eastAsia="en-AU"/>
        </w:rPr>
      </w:pPr>
      <w:r w:rsidRPr="00006C64">
        <w:rPr>
          <w:rFonts w:ascii="Calibri Light" w:eastAsia="Times New Roman" w:hAnsi="Calibri Light" w:cs="Calibri Light"/>
          <w:noProof/>
          <w:color w:val="auto"/>
          <w:kern w:val="0"/>
          <w:sz w:val="20"/>
          <w:lang w:val="en-GB" w:eastAsia="en-US"/>
        </w:rPr>
        <mc:AlternateContent>
          <mc:Choice Requires="wpg">
            <w:drawing>
              <wp:anchor distT="0" distB="0" distL="114300" distR="114300" simplePos="0" relativeHeight="251658260" behindDoc="0" locked="0" layoutInCell="1" allowOverlap="1" wp14:anchorId="3CFD823C" wp14:editId="0A05533B">
                <wp:simplePos x="0" y="0"/>
                <wp:positionH relativeFrom="margin">
                  <wp:align>right</wp:align>
                </wp:positionH>
                <wp:positionV relativeFrom="paragraph">
                  <wp:posOffset>2520315</wp:posOffset>
                </wp:positionV>
                <wp:extent cx="3408680" cy="3199130"/>
                <wp:effectExtent l="0" t="0" r="1270" b="1270"/>
                <wp:wrapSquare wrapText="bothSides"/>
                <wp:docPr id="45" name="Group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409200" cy="3199148"/>
                          <a:chOff x="0" y="37054"/>
                          <a:chExt cx="3567449" cy="846210"/>
                        </a:xfrm>
                      </wpg:grpSpPr>
                      <wps:wsp>
                        <wps:cNvPr id="46" name="Rectangle 46"/>
                        <wps:cNvSpPr/>
                        <wps:spPr>
                          <a:xfrm>
                            <a:off x="98900" y="37054"/>
                            <a:ext cx="3468549" cy="178970"/>
                          </a:xfrm>
                          <a:prstGeom prst="rect">
                            <a:avLst/>
                          </a:prstGeom>
                          <a:solidFill>
                            <a:srgbClr val="A5300F"/>
                          </a:solidFill>
                          <a:ln w="12700" cap="flat" cmpd="sng" algn="ctr">
                            <a:noFill/>
                            <a:prstDash val="solid"/>
                            <a:miter lim="800000"/>
                          </a:ln>
                          <a:effectLst/>
                        </wps:spPr>
                        <wps:txbx>
                          <w:txbxContent>
                            <w:p w14:paraId="535BCAFF" w14:textId="77777777" w:rsidR="00A63870" w:rsidRPr="00733213" w:rsidRDefault="00A63870" w:rsidP="008C5F50">
                              <w:pPr>
                                <w:pStyle w:val="Caption"/>
                                <w:jc w:val="center"/>
                                <w:rPr>
                                  <w:rFonts w:ascii="Calibri Light" w:eastAsia="Times New Roman" w:hAnsi="Calibri Light" w:cs="Times New Roman"/>
                                  <w:b/>
                                  <w:bCs/>
                                  <w:color w:val="FFFFFF"/>
                                  <w:sz w:val="24"/>
                                  <w:szCs w:val="28"/>
                                </w:rPr>
                              </w:pPr>
                              <w:r w:rsidRPr="00733213">
                                <w:rPr>
                                  <w:b/>
                                  <w:bCs/>
                                  <w:color w:val="FFFFFF"/>
                                  <w:sz w:val="24"/>
                                  <w:szCs w:val="24"/>
                                </w:rPr>
                                <w:t xml:space="preserve">Donatus </w:t>
                              </w:r>
                              <w:proofErr w:type="spellStart"/>
                              <w:r w:rsidRPr="00733213">
                                <w:rPr>
                                  <w:b/>
                                  <w:bCs/>
                                  <w:color w:val="FFFFFF"/>
                                  <w:sz w:val="24"/>
                                  <w:szCs w:val="24"/>
                                </w:rPr>
                                <w:t>Egimi</w:t>
                              </w:r>
                              <w:proofErr w:type="spellEnd"/>
                              <w:r w:rsidRPr="00733213">
                                <w:rPr>
                                  <w:b/>
                                  <w:bCs/>
                                  <w:color w:val="FFFFFF"/>
                                  <w:sz w:val="24"/>
                                  <w:szCs w:val="24"/>
                                </w:rPr>
                                <w:t xml:space="preserve"> - E2 Teacher </w:t>
                              </w:r>
                              <w:proofErr w:type="spellStart"/>
                              <w:r w:rsidRPr="00733213">
                                <w:rPr>
                                  <w:b/>
                                  <w:bCs/>
                                  <w:color w:val="FFFFFF"/>
                                  <w:sz w:val="24"/>
                                  <w:szCs w:val="24"/>
                                </w:rPr>
                                <w:t>Missingi</w:t>
                              </w:r>
                              <w:proofErr w:type="spellEnd"/>
                              <w:r w:rsidRPr="00733213">
                                <w:rPr>
                                  <w:b/>
                                  <w:bCs/>
                                  <w:color w:val="FFFFFF"/>
                                  <w:sz w:val="24"/>
                                  <w:szCs w:val="24"/>
                                </w:rPr>
                                <w:t xml:space="preserve"> Elementary School - Middle </w:t>
                              </w:r>
                              <w:proofErr w:type="spellStart"/>
                              <w:r w:rsidRPr="00733213">
                                <w:rPr>
                                  <w:b/>
                                  <w:bCs/>
                                  <w:color w:val="FFFFFF"/>
                                  <w:sz w:val="24"/>
                                  <w:szCs w:val="24"/>
                                </w:rPr>
                                <w:t>Ramu</w:t>
                              </w:r>
                              <w:proofErr w:type="spellEnd"/>
                              <w:r w:rsidRPr="00733213">
                                <w:rPr>
                                  <w:b/>
                                  <w:bCs/>
                                  <w:color w:val="FFFFFF"/>
                                  <w:sz w:val="24"/>
                                  <w:szCs w:val="24"/>
                                </w:rPr>
                                <w:t xml:space="preserve"> during TT1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descr="A teacher in Missingi Elementary, Madang, sharing insights from teaching training"/>
                        <wps:cNvSpPr txBox="1"/>
                        <wps:spPr>
                          <a:xfrm>
                            <a:off x="0" y="164846"/>
                            <a:ext cx="3567448" cy="718418"/>
                          </a:xfrm>
                          <a:prstGeom prst="rect">
                            <a:avLst/>
                          </a:prstGeom>
                          <a:noFill/>
                          <a:ln w="6350">
                            <a:noFill/>
                          </a:ln>
                          <a:effectLst/>
                        </wps:spPr>
                        <wps:txbx>
                          <w:txbxContent>
                            <w:p w14:paraId="18BE2444" w14:textId="77777777" w:rsidR="00A63870" w:rsidRDefault="00A63870" w:rsidP="007F575E">
                              <w:pPr>
                                <w:keepNext/>
                                <w:jc w:val="center"/>
                              </w:pPr>
                              <w:r w:rsidRPr="00C36192">
                                <w:rPr>
                                  <w:noProof/>
                                </w:rPr>
                                <w:drawing>
                                  <wp:inline distT="0" distB="0" distL="0" distR="0" wp14:anchorId="225B5DD4" wp14:editId="3A872667">
                                    <wp:extent cx="3313430" cy="2238159"/>
                                    <wp:effectExtent l="0" t="0" r="1270" b="0"/>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339516" cy="2255779"/>
                                            </a:xfrm>
                                            <a:prstGeom prst="rect">
                                              <a:avLst/>
                                            </a:prstGeom>
                                            <a:noFill/>
                                            <a:ln>
                                              <a:noFill/>
                                            </a:ln>
                                          </pic:spPr>
                                        </pic:pic>
                                      </a:graphicData>
                                    </a:graphic>
                                  </wp:inline>
                                </w:drawing>
                              </w:r>
                            </w:p>
                            <w:p w14:paraId="5181F961" w14:textId="6C4BDC5D" w:rsidR="00A63870" w:rsidRDefault="00A63870" w:rsidP="007F575E">
                              <w:pPr>
                                <w:pStyle w:val="Caption"/>
                                <w:jc w:val="center"/>
                              </w:pPr>
                              <w:bookmarkStart w:id="83" w:name="_Toc99960915"/>
                              <w:r>
                                <w:t xml:space="preserve">Figure </w:t>
                              </w:r>
                              <w:r>
                                <w:fldChar w:fldCharType="begin"/>
                              </w:r>
                              <w:r>
                                <w:instrText xml:space="preserve"> SEQ Figure \* ARABIC </w:instrText>
                              </w:r>
                              <w:r>
                                <w:fldChar w:fldCharType="separate"/>
                              </w:r>
                              <w:r w:rsidR="002978A5">
                                <w:rPr>
                                  <w:noProof/>
                                </w:rPr>
                                <w:t>28</w:t>
                              </w:r>
                              <w:r>
                                <w:fldChar w:fldCharType="end"/>
                              </w:r>
                              <w:r>
                                <w:t xml:space="preserve">: A teacher in </w:t>
                              </w:r>
                              <w:proofErr w:type="spellStart"/>
                              <w:r>
                                <w:t>Missingi</w:t>
                              </w:r>
                              <w:proofErr w:type="spellEnd"/>
                              <w:r>
                                <w:t xml:space="preserve"> Elementary, Madang, sharing insights from teaching training</w:t>
                              </w:r>
                              <w:bookmarkEnd w:id="83"/>
                            </w:p>
                            <w:p w14:paraId="038768D0" w14:textId="70521A0C" w:rsidR="00A63870" w:rsidRDefault="00A63870" w:rsidP="008C5F50">
                              <w:pPr>
                                <w:keepNext/>
                                <w:jc w:val="center"/>
                              </w:pPr>
                            </w:p>
                            <w:p w14:paraId="7CCCB4AC" w14:textId="5362FF84" w:rsidR="00A63870" w:rsidRDefault="00A63870" w:rsidP="008C5F50">
                              <w:pPr>
                                <w:pStyle w:val="Caption"/>
                                <w:jc w:val="center"/>
                              </w:pPr>
                              <w:bookmarkStart w:id="84" w:name="_Toc96342589"/>
                              <w:bookmarkStart w:id="85" w:name="_Toc99960916"/>
                              <w:r>
                                <w:t xml:space="preserve">Figure </w:t>
                              </w:r>
                              <w:r>
                                <w:fldChar w:fldCharType="begin"/>
                              </w:r>
                              <w:r>
                                <w:instrText xml:space="preserve"> SEQ Figure \* ARABIC </w:instrText>
                              </w:r>
                              <w:r>
                                <w:fldChar w:fldCharType="separate"/>
                              </w:r>
                              <w:r w:rsidR="002978A5">
                                <w:rPr>
                                  <w:noProof/>
                                </w:rPr>
                                <w:t>29</w:t>
                              </w:r>
                              <w:r>
                                <w:fldChar w:fldCharType="end"/>
                              </w:r>
                              <w:r>
                                <w:t xml:space="preserve">: A teacher at </w:t>
                              </w:r>
                              <w:proofErr w:type="spellStart"/>
                              <w:r>
                                <w:t>Missingi</w:t>
                              </w:r>
                              <w:proofErr w:type="spellEnd"/>
                              <w:r>
                                <w:t xml:space="preserve"> Elementary, Madang sharing insights from the teacher training</w:t>
                              </w:r>
                              <w:bookmarkEnd w:id="84"/>
                              <w:bookmarkEnd w:id="85"/>
                            </w:p>
                            <w:p w14:paraId="543C24C4" w14:textId="77777777" w:rsidR="00A63870" w:rsidRPr="0003590D" w:rsidRDefault="00A63870" w:rsidP="008C5F50">
                              <w:pPr>
                                <w:jc w:val="center"/>
                                <w:rPr>
                                  <w:caps/>
                                  <w:color w:val="A5300F"/>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FD823C" id="Group 45" o:spid="_x0000_s1087" alt="&quot;&quot;" style="position:absolute;left:0;text-align:left;margin-left:217.2pt;margin-top:198.45pt;width:268.4pt;height:251.9pt;z-index:251658260;mso-position-horizontal:right;mso-position-horizontal-relative:margin;mso-position-vertical-relative:text;mso-width-relative:margin;mso-height-relative:margin" coordorigin=",370" coordsize="35674,8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">
                <v:rect id="Rectangle 46" o:spid="_x0000_s1088" style="position:absolute;left:989;top:370;width:34685;height:1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" fillcolor="#a5300f" stroked="f" strokeweight="1pt">
                  <v:textbox>
                    <w:txbxContent>
                      <w:p w14:paraId="535BCAFF" w14:textId="77777777" w:rsidR="00A63870" w:rsidRPr="00733213" w:rsidRDefault="00A63870" w:rsidP="008C5F50">
                        <w:pPr>
                          <w:pStyle w:val="Caption"/>
                          <w:jc w:val="center"/>
                          <w:rPr>
                            <w:rFonts w:ascii="Calibri Light" w:eastAsia="Times New Roman" w:hAnsi="Calibri Light" w:cs="Times New Roman"/>
                            <w:b/>
                            <w:bCs/>
                            <w:color w:val="FFFFFF"/>
                            <w:sz w:val="24"/>
                            <w:szCs w:val="28"/>
                          </w:rPr>
                        </w:pPr>
                        <w:r w:rsidRPr="00733213">
                          <w:rPr>
                            <w:b/>
                            <w:bCs/>
                            <w:color w:val="FFFFFF"/>
                            <w:sz w:val="24"/>
                            <w:szCs w:val="24"/>
                          </w:rPr>
                          <w:t xml:space="preserve">Donatus </w:t>
                        </w:r>
                        <w:proofErr w:type="spellStart"/>
                        <w:r w:rsidRPr="00733213">
                          <w:rPr>
                            <w:b/>
                            <w:bCs/>
                            <w:color w:val="FFFFFF"/>
                            <w:sz w:val="24"/>
                            <w:szCs w:val="24"/>
                          </w:rPr>
                          <w:t>Egimi</w:t>
                        </w:r>
                        <w:proofErr w:type="spellEnd"/>
                        <w:r w:rsidRPr="00733213">
                          <w:rPr>
                            <w:b/>
                            <w:bCs/>
                            <w:color w:val="FFFFFF"/>
                            <w:sz w:val="24"/>
                            <w:szCs w:val="24"/>
                          </w:rPr>
                          <w:t xml:space="preserve"> - E2 Teacher </w:t>
                        </w:r>
                        <w:proofErr w:type="spellStart"/>
                        <w:r w:rsidRPr="00733213">
                          <w:rPr>
                            <w:b/>
                            <w:bCs/>
                            <w:color w:val="FFFFFF"/>
                            <w:sz w:val="24"/>
                            <w:szCs w:val="24"/>
                          </w:rPr>
                          <w:t>Missingi</w:t>
                        </w:r>
                        <w:proofErr w:type="spellEnd"/>
                        <w:r w:rsidRPr="00733213">
                          <w:rPr>
                            <w:b/>
                            <w:bCs/>
                            <w:color w:val="FFFFFF"/>
                            <w:sz w:val="24"/>
                            <w:szCs w:val="24"/>
                          </w:rPr>
                          <w:t xml:space="preserve"> Elementary School - Middle </w:t>
                        </w:r>
                        <w:proofErr w:type="spellStart"/>
                        <w:r w:rsidRPr="00733213">
                          <w:rPr>
                            <w:b/>
                            <w:bCs/>
                            <w:color w:val="FFFFFF"/>
                            <w:sz w:val="24"/>
                            <w:szCs w:val="24"/>
                          </w:rPr>
                          <w:t>Ramu</w:t>
                        </w:r>
                        <w:proofErr w:type="spellEnd"/>
                        <w:r w:rsidRPr="00733213">
                          <w:rPr>
                            <w:b/>
                            <w:bCs/>
                            <w:color w:val="FFFFFF"/>
                            <w:sz w:val="24"/>
                            <w:szCs w:val="24"/>
                          </w:rPr>
                          <w:t xml:space="preserve"> during TT1</w:t>
                        </w:r>
                      </w:p>
                    </w:txbxContent>
                  </v:textbox>
                </v:rect>
                <v:shape id="Text Box 47" o:spid="_x0000_s1089" type="#_x0000_t202" alt="A teacher in Missingi Elementary, Madang, sharing insights from teaching training" style="position:absolute;top:1648;width:35674;height:7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" filled="f" stroked="f" strokeweight=".5pt">
                  <v:textbox inset=",7.2pt,,0">
                    <w:txbxContent>
                      <w:p w14:paraId="18BE2444" w14:textId="77777777" w:rsidR="00A63870" w:rsidRDefault="00A63870" w:rsidP="007F575E">
                        <w:pPr>
                          <w:keepNext/>
                          <w:jc w:val="center"/>
                        </w:pPr>
                        <w:r w:rsidRPr="00C36192">
                          <w:rPr>
                            <w:noProof/>
                          </w:rPr>
                          <w:drawing>
                            <wp:inline distT="0" distB="0" distL="0" distR="0" wp14:anchorId="225B5DD4" wp14:editId="3A872667">
                              <wp:extent cx="3313430" cy="2238159"/>
                              <wp:effectExtent l="0" t="0" r="1270" b="0"/>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339516" cy="2255779"/>
                                      </a:xfrm>
                                      <a:prstGeom prst="rect">
                                        <a:avLst/>
                                      </a:prstGeom>
                                      <a:noFill/>
                                      <a:ln>
                                        <a:noFill/>
                                      </a:ln>
                                    </pic:spPr>
                                  </pic:pic>
                                </a:graphicData>
                              </a:graphic>
                            </wp:inline>
                          </w:drawing>
                        </w:r>
                      </w:p>
                      <w:p w14:paraId="5181F961" w14:textId="6C4BDC5D" w:rsidR="00A63870" w:rsidRDefault="00A63870" w:rsidP="007F575E">
                        <w:pPr>
                          <w:pStyle w:val="Caption"/>
                          <w:jc w:val="center"/>
                        </w:pPr>
                        <w:bookmarkStart w:id="86" w:name="_Toc99960915"/>
                        <w:r>
                          <w:t xml:space="preserve">Figure </w:t>
                        </w:r>
                        <w:r>
                          <w:fldChar w:fldCharType="begin"/>
                        </w:r>
                        <w:r>
                          <w:instrText xml:space="preserve"> SEQ Figure \* ARABIC </w:instrText>
                        </w:r>
                        <w:r>
                          <w:fldChar w:fldCharType="separate"/>
                        </w:r>
                        <w:r w:rsidR="002978A5">
                          <w:rPr>
                            <w:noProof/>
                          </w:rPr>
                          <w:t>28</w:t>
                        </w:r>
                        <w:r>
                          <w:fldChar w:fldCharType="end"/>
                        </w:r>
                        <w:r>
                          <w:t xml:space="preserve">: A teacher in </w:t>
                        </w:r>
                        <w:proofErr w:type="spellStart"/>
                        <w:r>
                          <w:t>Missingi</w:t>
                        </w:r>
                        <w:proofErr w:type="spellEnd"/>
                        <w:r>
                          <w:t xml:space="preserve"> Elementary, Madang, sharing insights from teaching training</w:t>
                        </w:r>
                        <w:bookmarkEnd w:id="86"/>
                      </w:p>
                      <w:p w14:paraId="038768D0" w14:textId="70521A0C" w:rsidR="00A63870" w:rsidRDefault="00A63870" w:rsidP="008C5F50">
                        <w:pPr>
                          <w:keepNext/>
                          <w:jc w:val="center"/>
                        </w:pPr>
                      </w:p>
                      <w:p w14:paraId="7CCCB4AC" w14:textId="5362FF84" w:rsidR="00A63870" w:rsidRDefault="00A63870" w:rsidP="008C5F50">
                        <w:pPr>
                          <w:pStyle w:val="Caption"/>
                          <w:jc w:val="center"/>
                        </w:pPr>
                        <w:bookmarkStart w:id="87" w:name="_Toc96342589"/>
                        <w:bookmarkStart w:id="88" w:name="_Toc99960916"/>
                        <w:r>
                          <w:t xml:space="preserve">Figure </w:t>
                        </w:r>
                        <w:r>
                          <w:fldChar w:fldCharType="begin"/>
                        </w:r>
                        <w:r>
                          <w:instrText xml:space="preserve"> SEQ Figure \* ARABIC </w:instrText>
                        </w:r>
                        <w:r>
                          <w:fldChar w:fldCharType="separate"/>
                        </w:r>
                        <w:r w:rsidR="002978A5">
                          <w:rPr>
                            <w:noProof/>
                          </w:rPr>
                          <w:t>29</w:t>
                        </w:r>
                        <w:r>
                          <w:fldChar w:fldCharType="end"/>
                        </w:r>
                        <w:r>
                          <w:t xml:space="preserve">: A teacher at </w:t>
                        </w:r>
                        <w:proofErr w:type="spellStart"/>
                        <w:r>
                          <w:t>Missingi</w:t>
                        </w:r>
                        <w:proofErr w:type="spellEnd"/>
                        <w:r>
                          <w:t xml:space="preserve"> Elementary, Madang sharing insights from the teacher training</w:t>
                        </w:r>
                        <w:bookmarkEnd w:id="87"/>
                        <w:bookmarkEnd w:id="88"/>
                      </w:p>
                      <w:p w14:paraId="543C24C4" w14:textId="77777777" w:rsidR="00A63870" w:rsidRPr="0003590D" w:rsidRDefault="00A63870" w:rsidP="008C5F50">
                        <w:pPr>
                          <w:jc w:val="center"/>
                          <w:rPr>
                            <w:caps/>
                            <w:color w:val="A5300F"/>
                            <w:sz w:val="26"/>
                            <w:szCs w:val="26"/>
                          </w:rPr>
                        </w:pPr>
                      </w:p>
                    </w:txbxContent>
                  </v:textbox>
                </v:shape>
                <w10:wrap type="square" anchorx="margin"/>
              </v:group>
            </w:pict>
          </mc:Fallback>
        </mc:AlternateContent>
      </w:r>
      <w:r w:rsidR="008C5F50" w:rsidRPr="00006C64">
        <w:rPr>
          <w:rFonts w:eastAsia="Times New Roman" w:cs="Calibri"/>
          <w:color w:val="000000"/>
          <w:lang w:val="en-GB" w:eastAsia="en-AU"/>
        </w:rPr>
        <w:t>Another DNPM staff member was pleased to note the impact and innovative approaches introduced by the T4E project. On a monitoring visit he participated in, he commented that it was clear the PPF program was making a significant impact to beneficiaries.</w:t>
      </w:r>
    </w:p>
    <w:p w14:paraId="3B12A6E1" w14:textId="6C20EE68" w:rsidR="008C5F50" w:rsidRPr="00006C64" w:rsidRDefault="008C5F50" w:rsidP="001A7322">
      <w:pPr>
        <w:jc w:val="both"/>
        <w:rPr>
          <w:rFonts w:eastAsia="Times New Roman" w:cs="Calibri"/>
          <w:color w:val="000000"/>
          <w:lang w:val="en-GB" w:eastAsia="en-AU"/>
        </w:rPr>
      </w:pPr>
      <w:r w:rsidRPr="00006C64">
        <w:rPr>
          <w:rFonts w:eastAsia="Times New Roman" w:cs="Calibri"/>
          <w:color w:val="000000"/>
          <w:lang w:val="en-GB" w:eastAsia="en-AU"/>
        </w:rPr>
        <w:t xml:space="preserve">Overall, 12 monitoring trips were undertaken in all target provinces except for </w:t>
      </w:r>
      <w:proofErr w:type="spellStart"/>
      <w:r w:rsidRPr="00006C64">
        <w:rPr>
          <w:rFonts w:eastAsia="Times New Roman" w:cs="Calibri"/>
          <w:color w:val="000000"/>
          <w:lang w:val="en-GB" w:eastAsia="en-AU"/>
        </w:rPr>
        <w:t>Simbu</w:t>
      </w:r>
      <w:proofErr w:type="spellEnd"/>
      <w:r w:rsidRPr="00006C64">
        <w:rPr>
          <w:rFonts w:eastAsia="Times New Roman" w:cs="Calibri"/>
          <w:color w:val="000000"/>
          <w:lang w:val="en-GB" w:eastAsia="en-AU"/>
        </w:rPr>
        <w:t xml:space="preserve"> with representatives from the PPF </w:t>
      </w:r>
      <w:r w:rsidR="001173D0" w:rsidRPr="00006C64">
        <w:rPr>
          <w:rFonts w:eastAsia="Times New Roman" w:cs="Calibri"/>
          <w:color w:val="000000"/>
          <w:lang w:val="en-GB" w:eastAsia="en-AU"/>
        </w:rPr>
        <w:t>Secretariat</w:t>
      </w:r>
      <w:r w:rsidRPr="00006C64">
        <w:rPr>
          <w:rFonts w:eastAsia="Times New Roman" w:cs="Calibri"/>
          <w:color w:val="000000"/>
          <w:lang w:val="en-GB" w:eastAsia="en-AU"/>
        </w:rPr>
        <w:t xml:space="preserve">, DOE and </w:t>
      </w:r>
      <w:r w:rsidR="00AC41AA" w:rsidRPr="00006C64">
        <w:rPr>
          <w:rFonts w:eastAsia="Times New Roman" w:cs="Calibri"/>
          <w:color w:val="000000"/>
          <w:lang w:val="en-GB" w:eastAsia="en-AU"/>
        </w:rPr>
        <w:t>DFAT</w:t>
      </w:r>
      <w:r w:rsidRPr="00006C64">
        <w:rPr>
          <w:rFonts w:eastAsia="Times New Roman" w:cs="Calibri"/>
          <w:color w:val="000000"/>
          <w:lang w:val="en-GB" w:eastAsia="en-AU"/>
        </w:rPr>
        <w:t xml:space="preserve">. From 2020, monitoring schedules were significantly impacted by COVID-19 travel restrictions and lockdowns. </w:t>
      </w:r>
    </w:p>
    <w:p w14:paraId="5598CD4B" w14:textId="77777777" w:rsidR="008C5F50" w:rsidRPr="00006C64" w:rsidRDefault="008C5F50" w:rsidP="001A7322">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Several recommendations over the four-year implementation period that resulted in significant adaptions to the program included:</w:t>
      </w:r>
    </w:p>
    <w:p w14:paraId="6208A1FE" w14:textId="77777777" w:rsidR="008C5F50" w:rsidRPr="00006C64" w:rsidRDefault="008C5F50" w:rsidP="001A7322">
      <w:pPr>
        <w:numPr>
          <w:ilvl w:val="0"/>
          <w:numId w:val="14"/>
        </w:numPr>
        <w:jc w:val="both"/>
        <w:textAlignment w:val="baseline"/>
        <w:rPr>
          <w:rFonts w:ascii="Arial" w:eastAsia="Times New Roman" w:hAnsi="Arial" w:cs="Arial"/>
          <w:color w:val="000000"/>
          <w:lang w:val="en-GB" w:eastAsia="en-AU"/>
        </w:rPr>
      </w:pPr>
      <w:r w:rsidRPr="00006C64">
        <w:rPr>
          <w:rFonts w:eastAsia="Times New Roman" w:cs="Calibri"/>
          <w:color w:val="000000"/>
          <w:lang w:val="en-GB" w:eastAsia="en-AU"/>
        </w:rPr>
        <w:lastRenderedPageBreak/>
        <w:t>The need to reconceptualise the governance structure away from individual NGO steering committees to a joint program level committee, NOC.</w:t>
      </w:r>
    </w:p>
    <w:p w14:paraId="003B6EC2" w14:textId="6C7FB890" w:rsidR="008C5F50" w:rsidRPr="00006C64" w:rsidRDefault="008C5F50" w:rsidP="001A7322">
      <w:pPr>
        <w:numPr>
          <w:ilvl w:val="0"/>
          <w:numId w:val="14"/>
        </w:numPr>
        <w:jc w:val="both"/>
        <w:textAlignment w:val="baseline"/>
        <w:rPr>
          <w:rFonts w:ascii="Arial" w:eastAsia="Times New Roman" w:hAnsi="Arial" w:cs="Arial"/>
          <w:color w:val="000000"/>
          <w:lang w:val="en-GB" w:eastAsia="en-AU"/>
        </w:rPr>
      </w:pPr>
      <w:r w:rsidRPr="00006C64">
        <w:rPr>
          <w:rFonts w:eastAsia="Times New Roman" w:cs="Calibri"/>
          <w:color w:val="000000"/>
          <w:lang w:val="en-GB" w:eastAsia="en-AU"/>
        </w:rPr>
        <w:t xml:space="preserve">The need to ensure teachers performance was adequately monitored. This informed the development of detailed lesson observation forms which were used by partner trainers, </w:t>
      </w:r>
      <w:r w:rsidR="005836CE" w:rsidRPr="00006C64">
        <w:rPr>
          <w:rFonts w:eastAsia="Times New Roman" w:cs="Calibri"/>
          <w:color w:val="000000"/>
          <w:lang w:val="en-GB" w:eastAsia="en-AU"/>
        </w:rPr>
        <w:t>TICs,</w:t>
      </w:r>
      <w:r w:rsidRPr="00006C64">
        <w:rPr>
          <w:rFonts w:eastAsia="Times New Roman" w:cs="Calibri"/>
          <w:color w:val="000000"/>
          <w:lang w:val="en-GB" w:eastAsia="en-AU"/>
        </w:rPr>
        <w:t xml:space="preserve"> and others responsible for supporting teachers. </w:t>
      </w:r>
    </w:p>
    <w:p w14:paraId="0314C805" w14:textId="77777777" w:rsidR="008C5F50" w:rsidRPr="00006C64" w:rsidRDefault="008C5F50" w:rsidP="001A7322">
      <w:pPr>
        <w:numPr>
          <w:ilvl w:val="0"/>
          <w:numId w:val="14"/>
        </w:numPr>
        <w:jc w:val="both"/>
        <w:textAlignment w:val="baseline"/>
        <w:rPr>
          <w:rFonts w:ascii="Arial" w:eastAsia="Times New Roman" w:hAnsi="Arial" w:cs="Arial"/>
          <w:color w:val="000000"/>
          <w:lang w:val="en-GB" w:eastAsia="en-AU"/>
        </w:rPr>
      </w:pPr>
      <w:r w:rsidRPr="00006C64">
        <w:rPr>
          <w:rFonts w:eastAsia="Times New Roman" w:cs="Calibri"/>
          <w:color w:val="000000"/>
          <w:lang w:val="en-GB" w:eastAsia="en-AU"/>
        </w:rPr>
        <w:t>The need to ensure training materials were socialised and endorsed by the DOE. This informed the move by PPF to establish a teacher education technical working group with DOE to oversee the consolidation and approval of all teaching and learning resources. </w:t>
      </w:r>
    </w:p>
    <w:p w14:paraId="4F4A1C7E" w14:textId="78A288CC" w:rsidR="008C5F50" w:rsidRPr="00006C64" w:rsidRDefault="008C5F50" w:rsidP="001A7322">
      <w:pPr>
        <w:numPr>
          <w:ilvl w:val="0"/>
          <w:numId w:val="14"/>
        </w:numPr>
        <w:jc w:val="both"/>
        <w:textAlignment w:val="baseline"/>
        <w:rPr>
          <w:rFonts w:ascii="Arial" w:eastAsia="Times New Roman" w:hAnsi="Arial" w:cs="Arial"/>
          <w:color w:val="000000"/>
          <w:lang w:val="en-GB" w:eastAsia="en-AU"/>
        </w:rPr>
      </w:pPr>
      <w:r w:rsidRPr="00006C64">
        <w:rPr>
          <w:rFonts w:eastAsia="Times New Roman" w:cs="Calibri"/>
          <w:color w:val="000000"/>
          <w:lang w:val="en-GB" w:eastAsia="en-AU"/>
        </w:rPr>
        <w:t>The need to establish post training support for teachers so that they could practice the new skills they learnt in training. Each NGO established their own method for doing this based on the local context and were informed by PPF’s guidance on good practices in continuous teacher professional development. The establishment of TLCs in the second phase of the program was a direct response to monitoring feedback provided to NGOs in 2019. </w:t>
      </w:r>
    </w:p>
    <w:p w14:paraId="6933EA39" w14:textId="77777777" w:rsidR="008C5F50" w:rsidRPr="00006C64" w:rsidRDefault="008C5F50" w:rsidP="001A7322">
      <w:pPr>
        <w:jc w:val="both"/>
        <w:rPr>
          <w:rFonts w:eastAsia="Times New Roman" w:cs="Calibri"/>
          <w:color w:val="000000"/>
          <w:lang w:val="en-GB" w:eastAsia="en-AU"/>
        </w:rPr>
      </w:pPr>
      <w:r w:rsidRPr="00006C64">
        <w:rPr>
          <w:rFonts w:eastAsia="Times New Roman" w:cs="Calibri"/>
          <w:color w:val="000000"/>
          <w:lang w:val="en-GB" w:eastAsia="en-AU"/>
        </w:rPr>
        <w:t>In 2020, when the PPF program approach was standardised, all monitoring tools were updated to reflect this change. Further details about the monitoring visits along with the supporting tools used can be found in the Annex document that supports this Completion report.</w:t>
      </w:r>
    </w:p>
    <w:p w14:paraId="39CDC974" w14:textId="19C0A843" w:rsidR="00AF414E" w:rsidRPr="00006C64" w:rsidRDefault="00CC5092" w:rsidP="006858A5">
      <w:pPr>
        <w:pStyle w:val="Heading2"/>
        <w:rPr>
          <w:lang w:val="en-GB"/>
        </w:rPr>
      </w:pPr>
      <w:bookmarkStart w:id="89" w:name="_Toc105771740"/>
      <w:r w:rsidRPr="00006C64">
        <w:rPr>
          <w:lang w:val="en-GB"/>
        </w:rPr>
        <w:t>Sustainability</w:t>
      </w:r>
      <w:bookmarkEnd w:id="89"/>
    </w:p>
    <w:p w14:paraId="050CA3F6" w14:textId="3AD09F61" w:rsidR="00CB5F58" w:rsidRPr="00006C64" w:rsidRDefault="00CB5F58" w:rsidP="001A7322">
      <w:pPr>
        <w:jc w:val="both"/>
        <w:rPr>
          <w:rFonts w:cs="Calibri"/>
          <w:lang w:val="en-GB"/>
        </w:rPr>
      </w:pPr>
      <w:r w:rsidRPr="00006C64">
        <w:rPr>
          <w:rFonts w:cs="Calibri"/>
          <w:lang w:val="en-GB"/>
        </w:rPr>
        <w:t xml:space="preserve">Sustainability has been at the heart of PPF (Education) program’s </w:t>
      </w:r>
      <w:proofErr w:type="spellStart"/>
      <w:r w:rsidRPr="00006C64">
        <w:rPr>
          <w:rFonts w:cs="Calibri"/>
          <w:lang w:val="en-GB"/>
        </w:rPr>
        <w:t>ToC</w:t>
      </w:r>
      <w:proofErr w:type="spellEnd"/>
      <w:r w:rsidRPr="00006C64">
        <w:rPr>
          <w:rFonts w:cs="Calibri"/>
          <w:lang w:val="en-GB"/>
        </w:rPr>
        <w:t xml:space="preserve">. It has been a primary focus since the beginning of 2020, when the PPF (Education) program consolidated its program approach, developed a unified </w:t>
      </w:r>
      <w:r w:rsidR="005836CE" w:rsidRPr="00006C64">
        <w:rPr>
          <w:rFonts w:cs="Calibri"/>
          <w:lang w:val="en-GB"/>
        </w:rPr>
        <w:t>MEP,</w:t>
      </w:r>
      <w:r w:rsidR="001173D0" w:rsidRPr="00006C64">
        <w:rPr>
          <w:rFonts w:cs="Calibri"/>
          <w:lang w:val="en-GB"/>
        </w:rPr>
        <w:t xml:space="preserve"> </w:t>
      </w:r>
      <w:r w:rsidRPr="00006C64">
        <w:rPr>
          <w:rFonts w:cs="Calibri"/>
          <w:lang w:val="en-GB"/>
        </w:rPr>
        <w:t xml:space="preserve">and established mechanisms for enhanced partnership with the DOE through the TWGs. The objective of these changes was to strengthen sustainability outcomes and embed improved practices within the DOE at national and subnational levels. </w:t>
      </w:r>
    </w:p>
    <w:p w14:paraId="50FAB543" w14:textId="77777777" w:rsidR="00CB5F58" w:rsidRPr="00006C64" w:rsidRDefault="00CB5F58" w:rsidP="001A7322">
      <w:pPr>
        <w:jc w:val="both"/>
        <w:rPr>
          <w:rFonts w:eastAsia="Times New Roman" w:cs="Calibri"/>
          <w:sz w:val="24"/>
          <w:szCs w:val="24"/>
          <w:lang w:val="en-GB" w:eastAsia="en-AU"/>
        </w:rPr>
      </w:pPr>
      <w:r w:rsidRPr="00006C64">
        <w:rPr>
          <w:rFonts w:cs="Calibri"/>
          <w:lang w:val="en-GB"/>
        </w:rPr>
        <w:t xml:space="preserve">In the first phase of the program, sustainability was pursued by individual NGO consortia at the sub-national level with PDOE and school administration and focused primarily on capacity development. In the second phase, the focus shifted to system strengthening. </w:t>
      </w:r>
      <w:r w:rsidRPr="00006C64">
        <w:rPr>
          <w:rFonts w:eastAsia="Times New Roman" w:cs="Calibri"/>
          <w:color w:val="262626"/>
          <w:lang w:val="en-GB" w:eastAsia="en-AU"/>
        </w:rPr>
        <w:t>A significant portion of the achievements of the PPF program have now become embedded in rural schools, education institutions, NGOs engaged in education, and the national system through the DOE, DHERST, and PNGEI.</w:t>
      </w:r>
    </w:p>
    <w:p w14:paraId="3D089B37" w14:textId="0F7EB367" w:rsidR="00CB5F58" w:rsidRPr="00006C64" w:rsidRDefault="00CB5F58" w:rsidP="001A7322">
      <w:pPr>
        <w:jc w:val="both"/>
        <w:rPr>
          <w:rFonts w:cs="Calibri"/>
          <w:lang w:val="en-GB"/>
        </w:rPr>
      </w:pPr>
      <w:r w:rsidRPr="00006C64">
        <w:rPr>
          <w:rFonts w:cs="Calibri"/>
          <w:lang w:val="en-GB"/>
        </w:rPr>
        <w:t>Sustainability was tabled as a topic at the 3</w:t>
      </w:r>
      <w:r w:rsidRPr="00006C64">
        <w:rPr>
          <w:rFonts w:cs="Calibri"/>
          <w:vertAlign w:val="superscript"/>
          <w:lang w:val="en-GB"/>
        </w:rPr>
        <w:t>rd</w:t>
      </w:r>
      <w:r w:rsidRPr="00006C64">
        <w:rPr>
          <w:rFonts w:cs="Calibri"/>
          <w:lang w:val="en-GB"/>
        </w:rPr>
        <w:t xml:space="preserve"> PPF NOC. It was agreed at this discussion that an ‘Out of Session’ meeting be held to consider how to take forward a sustainability agenda for PPF. This meeting was held in May 2021 and a sustainability brief was tabled including a proposed Sustainability Action Plan. Progress on this Action Plan was shared for discussion at the 4</w:t>
      </w:r>
      <w:r w:rsidRPr="00006C64">
        <w:rPr>
          <w:rFonts w:cs="Calibri"/>
          <w:vertAlign w:val="superscript"/>
          <w:lang w:val="en-GB"/>
        </w:rPr>
        <w:t>th</w:t>
      </w:r>
      <w:r w:rsidRPr="00006C64">
        <w:rPr>
          <w:rFonts w:cs="Calibri"/>
          <w:lang w:val="en-GB"/>
        </w:rPr>
        <w:t xml:space="preserve"> and 5</w:t>
      </w:r>
      <w:r w:rsidRPr="00006C64">
        <w:rPr>
          <w:rFonts w:cs="Calibri"/>
          <w:vertAlign w:val="superscript"/>
          <w:lang w:val="en-GB"/>
        </w:rPr>
        <w:t>th</w:t>
      </w:r>
      <w:r w:rsidRPr="00006C64">
        <w:rPr>
          <w:rFonts w:cs="Calibri"/>
          <w:lang w:val="en-GB"/>
        </w:rPr>
        <w:t xml:space="preserve"> meetings of the NOC, ensuring members of the NOC were engaged in directing the priorities of PPF regarding sustainability. </w:t>
      </w:r>
    </w:p>
    <w:p w14:paraId="0E375896" w14:textId="3EC4DD27" w:rsidR="00CB5F58" w:rsidRPr="00006C64" w:rsidRDefault="00CB5F58" w:rsidP="001A7322">
      <w:pPr>
        <w:jc w:val="both"/>
        <w:rPr>
          <w:rFonts w:cs="Calibri"/>
          <w:lang w:val="en-GB"/>
        </w:rPr>
      </w:pPr>
      <w:r w:rsidRPr="00006C64">
        <w:rPr>
          <w:rFonts w:cs="Calibri"/>
          <w:lang w:val="en-GB"/>
        </w:rPr>
        <w:t xml:space="preserve">The focus on sustainability has emerged over time and been informed by the </w:t>
      </w:r>
      <w:r w:rsidR="009B6460" w:rsidRPr="00006C64">
        <w:rPr>
          <w:rFonts w:cs="Calibri"/>
          <w:lang w:val="en-GB"/>
        </w:rPr>
        <w:t xml:space="preserve">TWGs </w:t>
      </w:r>
      <w:r w:rsidRPr="00006C64">
        <w:rPr>
          <w:rFonts w:cs="Calibri"/>
          <w:lang w:val="en-GB"/>
        </w:rPr>
        <w:t xml:space="preserve">and joint monitoring visits between DOE, </w:t>
      </w:r>
      <w:r w:rsidR="00AC41AA" w:rsidRPr="00006C64">
        <w:rPr>
          <w:rFonts w:cs="Calibri"/>
          <w:lang w:val="en-GB"/>
        </w:rPr>
        <w:t>DFAT</w:t>
      </w:r>
      <w:r w:rsidR="00786B31" w:rsidRPr="00006C64">
        <w:rPr>
          <w:rFonts w:cs="Calibri"/>
          <w:lang w:val="en-GB"/>
        </w:rPr>
        <w:t xml:space="preserve"> </w:t>
      </w:r>
      <w:r w:rsidRPr="00006C64">
        <w:rPr>
          <w:rFonts w:cs="Calibri"/>
          <w:lang w:val="en-GB"/>
        </w:rPr>
        <w:t xml:space="preserve">and PPF where opportunities for reflection and learning were generated. Practices in teacher professional development have emerged as the most promising for sustainability. The SBC Teacher Training and school-based teacher support such as teacher learning circles have been the topics of sustainability discussion with DOE, PNGEI and DHERST in the final months of the program.  </w:t>
      </w:r>
    </w:p>
    <w:p w14:paraId="7C4E3088" w14:textId="1CA3589B" w:rsidR="00CB5F58" w:rsidRPr="00006C64" w:rsidRDefault="00CB5F58" w:rsidP="001A7322">
      <w:pPr>
        <w:jc w:val="both"/>
        <w:rPr>
          <w:rFonts w:cs="Calibri"/>
          <w:lang w:val="en-GB"/>
        </w:rPr>
      </w:pPr>
      <w:r w:rsidRPr="00006C64">
        <w:rPr>
          <w:rFonts w:cs="Calibri"/>
          <w:lang w:val="en-GB"/>
        </w:rPr>
        <w:t xml:space="preserve">To summarise PPF’s approach, the </w:t>
      </w:r>
      <w:proofErr w:type="spellStart"/>
      <w:r w:rsidRPr="00006C64">
        <w:rPr>
          <w:rFonts w:cs="Calibri"/>
          <w:lang w:val="en-GB"/>
        </w:rPr>
        <w:t>ToC</w:t>
      </w:r>
      <w:proofErr w:type="spellEnd"/>
      <w:r w:rsidRPr="00006C64">
        <w:rPr>
          <w:rFonts w:cs="Calibri"/>
          <w:lang w:val="en-GB"/>
        </w:rPr>
        <w:t xml:space="preserve"> states that </w:t>
      </w:r>
      <w:r w:rsidR="00381D29" w:rsidRPr="00373222">
        <w:rPr>
          <w:rFonts w:cs="Calibri"/>
          <w:b/>
          <w:bCs/>
          <w:i/>
          <w:iCs/>
          <w:lang w:val="en-GB"/>
        </w:rPr>
        <w:t>if</w:t>
      </w:r>
      <w:r w:rsidR="00381D29">
        <w:rPr>
          <w:rFonts w:cs="Calibri"/>
          <w:lang w:val="en-GB"/>
        </w:rPr>
        <w:t xml:space="preserve"> </w:t>
      </w:r>
      <w:r w:rsidRPr="00006C64">
        <w:rPr>
          <w:rFonts w:cs="Calibri"/>
          <w:lang w:val="en-GB"/>
        </w:rPr>
        <w:t>teacher practices</w:t>
      </w:r>
      <w:r w:rsidR="00381D29">
        <w:rPr>
          <w:rFonts w:cs="Calibri"/>
          <w:lang w:val="en-GB"/>
        </w:rPr>
        <w:t xml:space="preserve"> are improved</w:t>
      </w:r>
      <w:r w:rsidRPr="00006C64">
        <w:rPr>
          <w:rFonts w:cs="Calibri"/>
          <w:lang w:val="en-GB"/>
        </w:rPr>
        <w:t>, the inclusive learning environments in school</w:t>
      </w:r>
      <w:r w:rsidR="00381D29">
        <w:rPr>
          <w:rFonts w:cs="Calibri"/>
          <w:lang w:val="en-GB"/>
        </w:rPr>
        <w:t xml:space="preserve"> are strengthened</w:t>
      </w:r>
      <w:r w:rsidRPr="00006C64">
        <w:rPr>
          <w:rFonts w:cs="Calibri"/>
          <w:lang w:val="en-GB"/>
        </w:rPr>
        <w:t>, parents’ capacity to support their child’s learning</w:t>
      </w:r>
      <w:r w:rsidR="00381D29">
        <w:rPr>
          <w:rFonts w:cs="Calibri"/>
          <w:lang w:val="en-GB"/>
        </w:rPr>
        <w:t xml:space="preserve"> is </w:t>
      </w:r>
      <w:proofErr w:type="gramStart"/>
      <w:r w:rsidR="00381D29">
        <w:rPr>
          <w:rFonts w:cs="Calibri"/>
          <w:lang w:val="en-GB"/>
        </w:rPr>
        <w:t>improved</w:t>
      </w:r>
      <w:r w:rsidRPr="00006C64">
        <w:rPr>
          <w:rFonts w:cs="Calibri"/>
          <w:lang w:val="en-GB"/>
        </w:rPr>
        <w:t xml:space="preserve">,  </w:t>
      </w:r>
      <w:r w:rsidR="00381D29">
        <w:rPr>
          <w:rFonts w:cs="Calibri"/>
          <w:lang w:val="en-GB"/>
        </w:rPr>
        <w:t>in</w:t>
      </w:r>
      <w:proofErr w:type="gramEnd"/>
      <w:r w:rsidR="00381D29">
        <w:rPr>
          <w:rFonts w:cs="Calibri"/>
          <w:lang w:val="en-GB"/>
        </w:rPr>
        <w:t xml:space="preserve"> </w:t>
      </w:r>
      <w:r w:rsidRPr="00006C64">
        <w:rPr>
          <w:rFonts w:cs="Calibri"/>
          <w:lang w:val="en-GB"/>
        </w:rPr>
        <w:t>collaborati</w:t>
      </w:r>
      <w:r w:rsidR="00381D29">
        <w:rPr>
          <w:rFonts w:cs="Calibri"/>
          <w:lang w:val="en-GB"/>
        </w:rPr>
        <w:t>on</w:t>
      </w:r>
      <w:r w:rsidRPr="00006C64">
        <w:rPr>
          <w:rFonts w:cs="Calibri"/>
          <w:lang w:val="en-GB"/>
        </w:rPr>
        <w:t xml:space="preserve"> with government to imbed good practices in teacher education institutes and policy, </w:t>
      </w:r>
      <w:r w:rsidRPr="00006C64">
        <w:rPr>
          <w:rFonts w:cs="Calibri"/>
          <w:b/>
          <w:bCs/>
          <w:i/>
          <w:iCs/>
          <w:lang w:val="en-GB"/>
        </w:rPr>
        <w:t>then</w:t>
      </w:r>
      <w:r w:rsidRPr="00006C64">
        <w:rPr>
          <w:rFonts w:cs="Calibri"/>
          <w:lang w:val="en-GB"/>
        </w:rPr>
        <w:t xml:space="preserve"> improvements in student learning can be sustained beyond the life of the program.</w:t>
      </w:r>
    </w:p>
    <w:p w14:paraId="5EA8BA87" w14:textId="77777777" w:rsidR="00CB5F58" w:rsidRPr="00006C64" w:rsidRDefault="00CB5F58" w:rsidP="001A7322">
      <w:pPr>
        <w:keepNext/>
        <w:keepLines/>
        <w:jc w:val="both"/>
        <w:rPr>
          <w:rFonts w:cs="Calibri"/>
          <w:lang w:val="en-GB"/>
        </w:rPr>
      </w:pPr>
      <w:r w:rsidRPr="00006C64">
        <w:rPr>
          <w:rFonts w:cs="Calibri"/>
          <w:lang w:val="en-GB"/>
        </w:rPr>
        <w:lastRenderedPageBreak/>
        <w:t xml:space="preserve">The PPF (Education) program has worked to achieve sustainability at the national level in three ways: </w:t>
      </w:r>
    </w:p>
    <w:p w14:paraId="0A08C741" w14:textId="77777777" w:rsidR="00CB5F58" w:rsidRPr="00006C64" w:rsidRDefault="00CB5F58" w:rsidP="001A7322">
      <w:pPr>
        <w:pStyle w:val="ListParagraph"/>
        <w:keepNext/>
        <w:keepLines/>
        <w:numPr>
          <w:ilvl w:val="0"/>
          <w:numId w:val="38"/>
        </w:numPr>
        <w:spacing w:after="120"/>
        <w:jc w:val="both"/>
        <w:rPr>
          <w:rFonts w:ascii="Calibri" w:eastAsiaTheme="majorEastAsia" w:hAnsi="Calibri" w:cs="Calibri"/>
          <w:b/>
          <w:bCs/>
          <w:lang w:val="en-GB"/>
        </w:rPr>
      </w:pPr>
      <w:r w:rsidRPr="00006C64">
        <w:rPr>
          <w:rFonts w:ascii="Calibri" w:eastAsiaTheme="majorEastAsia" w:hAnsi="Calibri" w:cs="Calibri"/>
          <w:b/>
          <w:bCs/>
          <w:lang w:val="en-GB"/>
        </w:rPr>
        <w:t xml:space="preserve">Endorsement of PPF’s SBC training manuals by the DOE Board of Students </w:t>
      </w:r>
      <w:r w:rsidRPr="00006C64">
        <w:rPr>
          <w:rFonts w:ascii="Calibri" w:eastAsiaTheme="majorEastAsia" w:hAnsi="Calibri" w:cs="Calibri"/>
          <w:lang w:val="en-GB"/>
        </w:rPr>
        <w:t xml:space="preserve">will enable this resource to be used across the country for national and provincial Inservice teacher training programs. </w:t>
      </w:r>
    </w:p>
    <w:p w14:paraId="0DD0C5E8" w14:textId="289DA2C6" w:rsidR="00CB5F58" w:rsidRPr="00006C64" w:rsidRDefault="00CB5F58" w:rsidP="001A7322">
      <w:pPr>
        <w:pStyle w:val="ListParagraph"/>
        <w:numPr>
          <w:ilvl w:val="0"/>
          <w:numId w:val="38"/>
        </w:numPr>
        <w:spacing w:after="120"/>
        <w:jc w:val="both"/>
        <w:rPr>
          <w:rFonts w:ascii="Calibri" w:eastAsiaTheme="majorEastAsia" w:hAnsi="Calibri" w:cs="Calibri"/>
          <w:b/>
          <w:bCs/>
          <w:lang w:val="en-GB"/>
        </w:rPr>
      </w:pPr>
      <w:r w:rsidRPr="00006C64">
        <w:rPr>
          <w:rFonts w:ascii="Calibri" w:eastAsiaTheme="majorEastAsia" w:hAnsi="Calibri" w:cs="Calibri"/>
          <w:b/>
          <w:bCs/>
          <w:lang w:val="en-GB"/>
        </w:rPr>
        <w:t xml:space="preserve">Receiving commitment by PNGEI to institutionalise the training materials for two </w:t>
      </w:r>
      <w:r w:rsidR="00E13151" w:rsidRPr="00006C64">
        <w:rPr>
          <w:rFonts w:ascii="Calibri" w:eastAsiaTheme="majorEastAsia" w:hAnsi="Calibri" w:cs="Calibri"/>
          <w:b/>
          <w:bCs/>
          <w:lang w:val="en-GB"/>
        </w:rPr>
        <w:t>programs:</w:t>
      </w:r>
      <w:r w:rsidRPr="00006C64">
        <w:rPr>
          <w:rFonts w:ascii="Calibri" w:eastAsiaTheme="majorEastAsia" w:hAnsi="Calibri" w:cs="Calibri"/>
          <w:b/>
          <w:bCs/>
          <w:lang w:val="en-GB"/>
        </w:rPr>
        <w:t xml:space="preserve"> </w:t>
      </w:r>
      <w:r w:rsidRPr="00006C64">
        <w:rPr>
          <w:rFonts w:ascii="Calibri" w:eastAsiaTheme="majorEastAsia" w:hAnsi="Calibri" w:cs="Calibri"/>
          <w:lang w:val="en-GB"/>
        </w:rPr>
        <w:t>the elementary teacher conversion program and the primary diploma course. DHERST has</w:t>
      </w:r>
      <w:r w:rsidRPr="00006C64">
        <w:rPr>
          <w:rFonts w:asciiTheme="majorHAnsi" w:eastAsiaTheme="majorEastAsia" w:hAnsiTheme="majorHAnsi" w:cstheme="majorBidi"/>
          <w:lang w:val="en-GB"/>
        </w:rPr>
        <w:t xml:space="preserve"> </w:t>
      </w:r>
      <w:r w:rsidRPr="00006C64">
        <w:rPr>
          <w:rFonts w:ascii="Calibri" w:eastAsiaTheme="majorEastAsia" w:hAnsi="Calibri" w:cs="Calibri"/>
          <w:lang w:val="en-GB"/>
        </w:rPr>
        <w:t xml:space="preserve">provided its commitment to support PNGEI’s submission to have the course materials accredited. </w:t>
      </w:r>
    </w:p>
    <w:p w14:paraId="1D451F17" w14:textId="1C965269" w:rsidR="00CB5F58" w:rsidRPr="00006C64" w:rsidRDefault="00CB5F58" w:rsidP="001A7322">
      <w:pPr>
        <w:pStyle w:val="ListParagraph"/>
        <w:numPr>
          <w:ilvl w:val="0"/>
          <w:numId w:val="38"/>
        </w:numPr>
        <w:spacing w:after="120"/>
        <w:jc w:val="both"/>
        <w:rPr>
          <w:rFonts w:ascii="Calibri" w:eastAsiaTheme="majorEastAsia" w:hAnsi="Calibri" w:cs="Calibri"/>
          <w:b/>
          <w:bCs/>
          <w:lang w:val="en-GB"/>
        </w:rPr>
      </w:pPr>
      <w:r w:rsidRPr="00006C64">
        <w:rPr>
          <w:rFonts w:ascii="Calibri" w:eastAsiaTheme="majorEastAsia" w:hAnsi="Calibri" w:cs="Calibri"/>
          <w:b/>
          <w:bCs/>
          <w:lang w:val="en-GB"/>
        </w:rPr>
        <w:t xml:space="preserve">Providing research and learning products </w:t>
      </w:r>
      <w:r w:rsidRPr="00006C64">
        <w:rPr>
          <w:rFonts w:ascii="Calibri" w:eastAsiaTheme="majorEastAsia" w:hAnsi="Calibri" w:cs="Calibri"/>
          <w:lang w:val="en-GB"/>
        </w:rPr>
        <w:t xml:space="preserve">that can inform policy and practice change. Many issues have surfaced from PPF’s learning agenda that will be taken forward as priorities for action in future education programs, such as chronic absenteeism, the link between teacher and student attendance, and the positive and negative associations to learning outcomes in the early grades. </w:t>
      </w:r>
      <w:r w:rsidR="0021333A" w:rsidRPr="00006C64">
        <w:rPr>
          <w:rFonts w:ascii="Calibri" w:eastAsiaTheme="majorEastAsia" w:hAnsi="Calibri" w:cs="Calibri"/>
          <w:lang w:val="en-GB"/>
        </w:rPr>
        <w:t>Some of the program’s research and learning products can be found in the support</w:t>
      </w:r>
      <w:r w:rsidR="00381D29">
        <w:rPr>
          <w:rFonts w:ascii="Calibri" w:eastAsiaTheme="majorEastAsia" w:hAnsi="Calibri" w:cs="Calibri"/>
          <w:lang w:val="en-GB"/>
        </w:rPr>
        <w:t>ing</w:t>
      </w:r>
      <w:r w:rsidR="0021333A" w:rsidRPr="00006C64">
        <w:rPr>
          <w:rFonts w:ascii="Calibri" w:eastAsiaTheme="majorEastAsia" w:hAnsi="Calibri" w:cs="Calibri"/>
          <w:lang w:val="en-GB"/>
        </w:rPr>
        <w:t xml:space="preserve"> Annex document.</w:t>
      </w:r>
    </w:p>
    <w:p w14:paraId="7FC6659B" w14:textId="77777777" w:rsidR="00CB5F58" w:rsidRPr="00006C64" w:rsidRDefault="00CB5F58" w:rsidP="001A7322">
      <w:pPr>
        <w:jc w:val="both"/>
        <w:rPr>
          <w:rFonts w:eastAsia="Cambria" w:cs="Calibri"/>
          <w:lang w:val="en-GB"/>
        </w:rPr>
      </w:pPr>
      <w:r w:rsidRPr="00006C64">
        <w:rPr>
          <w:rFonts w:eastAsiaTheme="majorEastAsia" w:cs="Calibri"/>
          <w:lang w:val="en-GB"/>
        </w:rPr>
        <w:t xml:space="preserve">At the provincial and district level, sustainability has been achieved in the following ways: </w:t>
      </w:r>
    </w:p>
    <w:p w14:paraId="7934EA9C" w14:textId="77777777" w:rsidR="00CB5F58" w:rsidRPr="00006C64" w:rsidRDefault="00CB5F58" w:rsidP="001A7322">
      <w:pPr>
        <w:pStyle w:val="ListParagraph"/>
        <w:numPr>
          <w:ilvl w:val="0"/>
          <w:numId w:val="39"/>
        </w:numPr>
        <w:spacing w:after="120"/>
        <w:jc w:val="both"/>
        <w:rPr>
          <w:rFonts w:ascii="Calibri" w:eastAsiaTheme="majorEastAsia" w:hAnsi="Calibri" w:cs="Calibri"/>
          <w:b/>
          <w:bCs/>
          <w:lang w:val="en-GB"/>
        </w:rPr>
      </w:pPr>
      <w:r w:rsidRPr="00006C64">
        <w:rPr>
          <w:rFonts w:ascii="Calibri" w:eastAsiaTheme="majorEastAsia" w:hAnsi="Calibri" w:cs="Calibri"/>
          <w:b/>
          <w:bCs/>
          <w:lang w:val="en-GB"/>
        </w:rPr>
        <w:t xml:space="preserve">A cadre of provincial elementary trainers </w:t>
      </w:r>
      <w:r w:rsidRPr="00006C64">
        <w:rPr>
          <w:rFonts w:ascii="Calibri" w:eastAsiaTheme="majorEastAsia" w:hAnsi="Calibri" w:cs="Calibri"/>
          <w:lang w:val="en-GB"/>
        </w:rPr>
        <w:t xml:space="preserve">(under the provincial education authority) who have received specialized training and coaching in delivering SBC English and Mathematics teacher training, </w:t>
      </w:r>
      <w:r w:rsidRPr="00006C64">
        <w:rPr>
          <w:rFonts w:ascii="Calibri" w:eastAsiaTheme="majorEastAsia" w:hAnsi="Calibri" w:cs="Calibri"/>
          <w:b/>
          <w:bCs/>
          <w:lang w:val="en-GB"/>
        </w:rPr>
        <w:t xml:space="preserve">will be able to deliver the training on their own in future years. </w:t>
      </w:r>
      <w:r w:rsidRPr="00006C64">
        <w:rPr>
          <w:rFonts w:ascii="Calibri" w:eastAsiaTheme="majorEastAsia" w:hAnsi="Calibri" w:cs="Calibri"/>
          <w:lang w:val="en-GB"/>
        </w:rPr>
        <w:t xml:space="preserve">This capacity will be available in the 10-target province of PPF; Autonomous Region of Bougainville, East Sepik, Eastern Highlands, </w:t>
      </w:r>
      <w:proofErr w:type="spellStart"/>
      <w:r w:rsidRPr="00006C64">
        <w:rPr>
          <w:rFonts w:ascii="Calibri" w:eastAsiaTheme="majorEastAsia" w:hAnsi="Calibri" w:cs="Calibri"/>
          <w:lang w:val="en-GB"/>
        </w:rPr>
        <w:t>Morobe</w:t>
      </w:r>
      <w:proofErr w:type="spellEnd"/>
      <w:r w:rsidRPr="00006C64">
        <w:rPr>
          <w:rFonts w:ascii="Calibri" w:eastAsiaTheme="majorEastAsia" w:hAnsi="Calibri" w:cs="Calibri"/>
          <w:lang w:val="en-GB"/>
        </w:rPr>
        <w:t xml:space="preserve">, Madang, Central, West New Britain, </w:t>
      </w:r>
      <w:proofErr w:type="spellStart"/>
      <w:r w:rsidRPr="00006C64">
        <w:rPr>
          <w:rFonts w:ascii="Calibri" w:eastAsiaTheme="majorEastAsia" w:hAnsi="Calibri" w:cs="Calibri"/>
          <w:lang w:val="en-GB"/>
        </w:rPr>
        <w:t>Jiwaka</w:t>
      </w:r>
      <w:proofErr w:type="spellEnd"/>
      <w:r w:rsidRPr="00006C64">
        <w:rPr>
          <w:rFonts w:ascii="Calibri" w:eastAsiaTheme="majorEastAsia" w:hAnsi="Calibri" w:cs="Calibri"/>
          <w:lang w:val="en-GB"/>
        </w:rPr>
        <w:t xml:space="preserve">, Western Highlands and </w:t>
      </w:r>
      <w:proofErr w:type="spellStart"/>
      <w:r w:rsidRPr="00006C64">
        <w:rPr>
          <w:rFonts w:ascii="Calibri" w:eastAsiaTheme="majorEastAsia" w:hAnsi="Calibri" w:cs="Calibri"/>
          <w:lang w:val="en-GB"/>
        </w:rPr>
        <w:t>Simbu</w:t>
      </w:r>
      <w:proofErr w:type="spellEnd"/>
      <w:r w:rsidRPr="00006C64">
        <w:rPr>
          <w:rFonts w:ascii="Calibri" w:eastAsiaTheme="majorEastAsia" w:hAnsi="Calibri" w:cs="Calibri"/>
          <w:lang w:val="en-GB"/>
        </w:rPr>
        <w:t xml:space="preserve">. A list of resource teachers and provincial trainers have been shared with the DOE as they are interested to draw on this capacity in future programs.  </w:t>
      </w:r>
    </w:p>
    <w:p w14:paraId="7E1953E3" w14:textId="77777777" w:rsidR="00CB5F58" w:rsidRPr="00006C64" w:rsidRDefault="00CB5F58" w:rsidP="001A7322">
      <w:pPr>
        <w:pStyle w:val="ListParagraph"/>
        <w:numPr>
          <w:ilvl w:val="0"/>
          <w:numId w:val="39"/>
        </w:numPr>
        <w:spacing w:after="120"/>
        <w:jc w:val="both"/>
        <w:rPr>
          <w:rFonts w:ascii="Calibri" w:eastAsiaTheme="majorEastAsia" w:hAnsi="Calibri" w:cs="Calibri"/>
          <w:b/>
          <w:bCs/>
          <w:lang w:val="en-GB"/>
        </w:rPr>
      </w:pPr>
      <w:r w:rsidRPr="00006C64">
        <w:rPr>
          <w:rFonts w:ascii="Calibri" w:eastAsiaTheme="majorEastAsia" w:hAnsi="Calibri" w:cs="Calibri"/>
          <w:b/>
          <w:bCs/>
          <w:lang w:val="en-GB"/>
        </w:rPr>
        <w:t>A cadre of provincial and district officers</w:t>
      </w:r>
      <w:r w:rsidRPr="00006C64">
        <w:rPr>
          <w:rFonts w:ascii="Calibri" w:eastAsiaTheme="majorEastAsia" w:hAnsi="Calibri" w:cs="Calibri"/>
          <w:lang w:val="en-GB"/>
        </w:rPr>
        <w:t xml:space="preserve"> (under the provincial education authority) who have received specialized training in follow up coaching, including lesson observation, </w:t>
      </w:r>
      <w:r w:rsidRPr="00006C64">
        <w:rPr>
          <w:rFonts w:ascii="Calibri" w:eastAsiaTheme="majorEastAsia" w:hAnsi="Calibri" w:cs="Calibri"/>
          <w:b/>
          <w:bCs/>
          <w:lang w:val="en-GB"/>
        </w:rPr>
        <w:t>will be able to provide supportive supervision during school visits on their own in future years.</w:t>
      </w:r>
    </w:p>
    <w:p w14:paraId="2CB416FD" w14:textId="77777777" w:rsidR="00CB5F58" w:rsidRPr="00006C64" w:rsidRDefault="00CB5F58" w:rsidP="001A7322">
      <w:pPr>
        <w:pStyle w:val="ListParagraph"/>
        <w:numPr>
          <w:ilvl w:val="0"/>
          <w:numId w:val="39"/>
        </w:numPr>
        <w:spacing w:after="120"/>
        <w:jc w:val="both"/>
        <w:rPr>
          <w:rFonts w:ascii="Calibri" w:eastAsia="Cambria" w:hAnsi="Calibri" w:cs="Calibri"/>
          <w:lang w:val="en-GB"/>
        </w:rPr>
      </w:pPr>
      <w:r w:rsidRPr="00006C64">
        <w:rPr>
          <w:rFonts w:ascii="Calibri" w:eastAsiaTheme="majorEastAsia" w:hAnsi="Calibri" w:cs="Calibri"/>
          <w:b/>
          <w:bCs/>
          <w:lang w:val="en-GB"/>
        </w:rPr>
        <w:t>A documented mechanism of follow up support through teacher learning circles (TLCs)</w:t>
      </w:r>
      <w:r w:rsidRPr="00006C64">
        <w:rPr>
          <w:rFonts w:ascii="Calibri" w:eastAsiaTheme="majorEastAsia" w:hAnsi="Calibri" w:cs="Calibri"/>
          <w:lang w:val="en-GB"/>
        </w:rPr>
        <w:t xml:space="preserve"> that is endorsed/affirmed by DOE as an effective strategy to boost elementary teacher competency.  DOE has received a comprehensive guidance note and resources of the TLC methodology and are interested to pursue further pilots of this in the future education program. </w:t>
      </w:r>
    </w:p>
    <w:p w14:paraId="13E2B491" w14:textId="77777777" w:rsidR="00CB5F58" w:rsidRPr="00006C64" w:rsidRDefault="00CB5F58" w:rsidP="001A7322">
      <w:pPr>
        <w:jc w:val="both"/>
        <w:rPr>
          <w:rFonts w:eastAsia="Cambria" w:cs="Calibri"/>
          <w:lang w:val="en-GB"/>
        </w:rPr>
      </w:pPr>
      <w:r w:rsidRPr="00006C64">
        <w:rPr>
          <w:rFonts w:eastAsiaTheme="majorEastAsia" w:cs="Calibri"/>
          <w:lang w:val="en-GB"/>
        </w:rPr>
        <w:t>At the school level, sustainability has been achieved in the following ways:</w:t>
      </w:r>
    </w:p>
    <w:p w14:paraId="7B35CB2E" w14:textId="77777777" w:rsidR="00CB5F58" w:rsidRPr="00006C64" w:rsidRDefault="00CB5F58" w:rsidP="001A7322">
      <w:pPr>
        <w:pStyle w:val="ListParagraph"/>
        <w:numPr>
          <w:ilvl w:val="0"/>
          <w:numId w:val="40"/>
        </w:numPr>
        <w:spacing w:after="120"/>
        <w:jc w:val="both"/>
        <w:rPr>
          <w:rFonts w:ascii="Calibri" w:eastAsiaTheme="majorEastAsia" w:hAnsi="Calibri" w:cs="Calibri"/>
          <w:b/>
          <w:bCs/>
          <w:lang w:val="en-GB"/>
        </w:rPr>
      </w:pPr>
      <w:r w:rsidRPr="00006C64">
        <w:rPr>
          <w:rFonts w:ascii="Calibri" w:eastAsiaTheme="majorEastAsia" w:hAnsi="Calibri" w:cs="Calibri"/>
          <w:b/>
          <w:bCs/>
          <w:lang w:val="en-GB"/>
        </w:rPr>
        <w:t>Stronger school leadership regarding Teachers in Charge and School Boards of Management</w:t>
      </w:r>
      <w:r w:rsidRPr="00006C64">
        <w:rPr>
          <w:rFonts w:ascii="Calibri" w:eastAsiaTheme="majorEastAsia" w:hAnsi="Calibri" w:cs="Calibri"/>
          <w:lang w:val="en-GB"/>
        </w:rPr>
        <w:t xml:space="preserve">, many of whom will have received specialized leadership and management training and have increased capacity to develop their school improvement plans (SLIPs) and support quality improvements in the school. This will be evident in 1736 elementary schools that have been reached through the PPF program. </w:t>
      </w:r>
    </w:p>
    <w:p w14:paraId="59C09FDE" w14:textId="77777777" w:rsidR="00CB5F58" w:rsidRPr="00006C64" w:rsidRDefault="00CB5F58" w:rsidP="001A7322">
      <w:pPr>
        <w:pStyle w:val="ListParagraph"/>
        <w:numPr>
          <w:ilvl w:val="0"/>
          <w:numId w:val="40"/>
        </w:numPr>
        <w:spacing w:after="120"/>
        <w:jc w:val="both"/>
        <w:rPr>
          <w:rFonts w:ascii="Calibri" w:eastAsiaTheme="majorEastAsia" w:hAnsi="Calibri" w:cs="Calibri"/>
          <w:b/>
          <w:bCs/>
          <w:lang w:val="en-GB"/>
        </w:rPr>
      </w:pPr>
      <w:r w:rsidRPr="00006C64">
        <w:rPr>
          <w:rFonts w:ascii="Calibri" w:eastAsiaTheme="majorEastAsia" w:hAnsi="Calibri" w:cs="Calibri"/>
          <w:b/>
          <w:bCs/>
          <w:lang w:val="en-GB"/>
        </w:rPr>
        <w:t>More competent teachers who feel confident delivering the SBC English and Mathematics curriculum</w:t>
      </w:r>
      <w:r w:rsidRPr="00006C64">
        <w:rPr>
          <w:rFonts w:ascii="Calibri" w:eastAsiaTheme="majorEastAsia" w:hAnsi="Calibri" w:cs="Calibri"/>
          <w:lang w:val="en-GB"/>
        </w:rPr>
        <w:t xml:space="preserve"> after receiving over 100 hours of professional development training in SBC English, Mathematics, gender, and disability inclusion. This will be evident in over 6,000 elementary teachers that have been reached through the PPF program.</w:t>
      </w:r>
    </w:p>
    <w:p w14:paraId="4DC1E0BD" w14:textId="128EB153" w:rsidR="00CB5F58" w:rsidRPr="00006C64" w:rsidRDefault="00CB5F58" w:rsidP="001A7322">
      <w:pPr>
        <w:pStyle w:val="ListParagraph"/>
        <w:numPr>
          <w:ilvl w:val="0"/>
          <w:numId w:val="40"/>
        </w:numPr>
        <w:spacing w:after="120"/>
        <w:jc w:val="both"/>
        <w:rPr>
          <w:rFonts w:ascii="Calibri" w:eastAsiaTheme="majorEastAsia" w:hAnsi="Calibri" w:cs="Calibri"/>
          <w:lang w:val="en-GB"/>
        </w:rPr>
      </w:pPr>
      <w:r w:rsidRPr="00006C64">
        <w:rPr>
          <w:rFonts w:ascii="Calibri" w:eastAsiaTheme="majorEastAsia" w:hAnsi="Calibri" w:cs="Calibri"/>
          <w:b/>
          <w:bCs/>
          <w:lang w:val="en-GB"/>
        </w:rPr>
        <w:t>More engaged parents who not only understand the importance of education</w:t>
      </w:r>
      <w:r w:rsidRPr="00006C64">
        <w:rPr>
          <w:rFonts w:ascii="Calibri" w:eastAsiaTheme="majorEastAsia" w:hAnsi="Calibri" w:cs="Calibri"/>
          <w:lang w:val="en-GB"/>
        </w:rPr>
        <w:t xml:space="preserve">, (some of whom have also participated in the PKS Adult Literacy Program), but also the importance </w:t>
      </w:r>
      <w:r w:rsidR="007E0F29">
        <w:rPr>
          <w:rFonts w:ascii="Calibri" w:eastAsiaTheme="majorEastAsia" w:hAnsi="Calibri" w:cs="Calibri"/>
          <w:lang w:val="en-GB"/>
        </w:rPr>
        <w:t xml:space="preserve">of </w:t>
      </w:r>
      <w:r w:rsidRPr="00006C64">
        <w:rPr>
          <w:rFonts w:ascii="Calibri" w:eastAsiaTheme="majorEastAsia" w:hAnsi="Calibri" w:cs="Calibri"/>
          <w:lang w:val="en-GB"/>
        </w:rPr>
        <w:t xml:space="preserve">regular school attendance and establishing a conducive home learning environment but can act on this understanding in their practices. </w:t>
      </w:r>
    </w:p>
    <w:p w14:paraId="21D78B61" w14:textId="25C4F0F2" w:rsidR="00CB5F58" w:rsidRPr="00006C64" w:rsidRDefault="00CB5F58" w:rsidP="001A7322">
      <w:pPr>
        <w:jc w:val="both"/>
        <w:rPr>
          <w:rFonts w:eastAsiaTheme="majorEastAsia" w:cs="Calibri"/>
          <w:lang w:val="en-GB"/>
        </w:rPr>
      </w:pPr>
      <w:r w:rsidRPr="00006C64">
        <w:rPr>
          <w:rFonts w:eastAsiaTheme="majorEastAsia" w:cs="Calibri"/>
          <w:lang w:val="en-GB"/>
        </w:rPr>
        <w:t xml:space="preserve">Notwithstanding the significant progress made toward sustainability, </w:t>
      </w:r>
      <w:r w:rsidR="00AC0F05" w:rsidRPr="00006C64">
        <w:rPr>
          <w:rFonts w:eastAsiaTheme="majorEastAsia" w:cs="Calibri"/>
          <w:lang w:val="en-GB"/>
        </w:rPr>
        <w:t>several</w:t>
      </w:r>
      <w:r w:rsidRPr="00006C64">
        <w:rPr>
          <w:rFonts w:eastAsiaTheme="majorEastAsia" w:cs="Calibri"/>
          <w:lang w:val="en-GB"/>
        </w:rPr>
        <w:t xml:space="preserve"> challenges remain. </w:t>
      </w:r>
    </w:p>
    <w:p w14:paraId="650ABE1C" w14:textId="77777777" w:rsidR="00CB5F58" w:rsidRPr="00006C64" w:rsidRDefault="00CB5F58" w:rsidP="001A7322">
      <w:pPr>
        <w:pStyle w:val="ListParagraph"/>
        <w:numPr>
          <w:ilvl w:val="0"/>
          <w:numId w:val="41"/>
        </w:numPr>
        <w:suppressAutoHyphens/>
        <w:spacing w:before="120" w:after="120"/>
        <w:jc w:val="both"/>
        <w:rPr>
          <w:rFonts w:ascii="Calibri" w:eastAsiaTheme="majorEastAsia" w:hAnsi="Calibri" w:cs="Calibri"/>
          <w:lang w:val="en-GB"/>
        </w:rPr>
      </w:pPr>
      <w:r w:rsidRPr="00006C64">
        <w:rPr>
          <w:rFonts w:ascii="Calibri" w:eastAsiaTheme="majorEastAsia" w:hAnsi="Calibri" w:cs="Calibri"/>
          <w:lang w:val="en-GB"/>
        </w:rPr>
        <w:t xml:space="preserve">Whilst PDOE have expressed a keen interest to replicate the teacher professional development approaches PPF have piloted, they are concerned about ongoing resourcing and human resource capacity. Whilst there are several outstanding elementary trainers and resource </w:t>
      </w:r>
      <w:r w:rsidRPr="00006C64">
        <w:rPr>
          <w:rFonts w:ascii="Calibri" w:eastAsiaTheme="majorEastAsia" w:hAnsi="Calibri" w:cs="Calibri"/>
          <w:lang w:val="en-GB"/>
        </w:rPr>
        <w:lastRenderedPageBreak/>
        <w:t xml:space="preserve">teachers identified through the PPF program, they do need further mentoring and coaching to become proficient in training/providing expert advice on early grade literacy and numeracy teaching. </w:t>
      </w:r>
    </w:p>
    <w:p w14:paraId="682C2903" w14:textId="77777777" w:rsidR="00CB5F58" w:rsidRPr="00006C64" w:rsidRDefault="00CB5F58" w:rsidP="001A7322">
      <w:pPr>
        <w:pStyle w:val="ListParagraph"/>
        <w:numPr>
          <w:ilvl w:val="0"/>
          <w:numId w:val="41"/>
        </w:numPr>
        <w:suppressAutoHyphens/>
        <w:spacing w:before="120" w:after="120"/>
        <w:jc w:val="both"/>
        <w:rPr>
          <w:rFonts w:ascii="Calibri" w:eastAsiaTheme="majorEastAsia" w:hAnsi="Calibri" w:cs="Calibri"/>
          <w:lang w:val="en-GB"/>
        </w:rPr>
      </w:pPr>
      <w:r w:rsidRPr="00006C64">
        <w:rPr>
          <w:rFonts w:ascii="Calibri" w:eastAsiaTheme="majorEastAsia" w:hAnsi="Calibri" w:cs="Calibri"/>
          <w:lang w:val="en-GB"/>
        </w:rPr>
        <w:t xml:space="preserve">Whilst there is a commitment by PNGEI to use the materials for the elementary conversion program and the primary diploma, ongoing technical advice may be needed to ensure the content is correctly translated to new courses and programs. It will also be necessary for each course to be piloted and assessed prior to further expansion. </w:t>
      </w:r>
    </w:p>
    <w:p w14:paraId="00C6DE47" w14:textId="2EEE95C9" w:rsidR="00CB5F58" w:rsidRPr="00006C64" w:rsidRDefault="00F100F1" w:rsidP="001A7322">
      <w:pPr>
        <w:jc w:val="both"/>
        <w:rPr>
          <w:rFonts w:eastAsiaTheme="majorEastAsia" w:cs="Calibri"/>
          <w:lang w:val="en-GB"/>
        </w:rPr>
      </w:pPr>
      <w:r w:rsidRPr="00006C64">
        <w:rPr>
          <w:rFonts w:eastAsiaTheme="majorEastAsia" w:cs="Calibri"/>
          <w:lang w:val="en-GB"/>
        </w:rPr>
        <w:t xml:space="preserve">The </w:t>
      </w:r>
      <w:r w:rsidR="008C79B9" w:rsidRPr="00006C64">
        <w:rPr>
          <w:rFonts w:eastAsiaTheme="majorEastAsia" w:cs="Calibri"/>
          <w:lang w:val="en-GB"/>
        </w:rPr>
        <w:t>k</w:t>
      </w:r>
      <w:r w:rsidR="00CB5F58" w:rsidRPr="00006C64">
        <w:rPr>
          <w:rFonts w:eastAsiaTheme="majorEastAsia" w:cs="Calibri"/>
          <w:color w:val="323232" w:themeColor="text2"/>
          <w:lang w:val="en-GB"/>
        </w:rPr>
        <w:t xml:space="preserve">ey guidance documents that have informed PPF’s sustainability agenda </w:t>
      </w:r>
      <w:r w:rsidR="008C79B9" w:rsidRPr="00006C64">
        <w:rPr>
          <w:rFonts w:eastAsia="Times New Roman" w:cs="Calibri"/>
          <w:color w:val="000000"/>
          <w:lang w:val="en-GB" w:eastAsia="en-AU"/>
        </w:rPr>
        <w:t>can be found in the Annex document that supports this Completion report.</w:t>
      </w:r>
    </w:p>
    <w:p w14:paraId="6B31AFEF" w14:textId="14B8E77E" w:rsidR="007239C1" w:rsidRPr="00006C64" w:rsidRDefault="00960719" w:rsidP="002E3D75">
      <w:pPr>
        <w:spacing w:before="40" w:after="160" w:line="288" w:lineRule="auto"/>
        <w:rPr>
          <w:rFonts w:eastAsia="Times New Roman" w:cs="Calibri"/>
          <w:color w:val="000000"/>
          <w:lang w:val="en-GB" w:eastAsia="en-AU"/>
        </w:rPr>
      </w:pPr>
      <w:r w:rsidRPr="00006C64">
        <w:rPr>
          <w:rFonts w:eastAsia="Times New Roman" w:cs="Calibri"/>
          <w:noProof/>
          <w:color w:val="000000"/>
          <w:lang w:val="en-GB" w:eastAsia="en-AU"/>
        </w:rPr>
        <w:lastRenderedPageBreak/>
        <w:drawing>
          <wp:inline distT="0" distB="0" distL="0" distR="0" wp14:anchorId="3B31A089" wp14:editId="28391934">
            <wp:extent cx="5999690" cy="7075283"/>
            <wp:effectExtent l="0" t="0" r="1270" b="0"/>
            <wp:docPr id="35" name="Picture 35" descr="Experiences shared from teachers who participated in the mathematics trai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Experiences shared from teachers who participated in the mathematics training.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04267" cy="7080681"/>
                    </a:xfrm>
                    <a:prstGeom prst="rect">
                      <a:avLst/>
                    </a:prstGeom>
                    <a:noFill/>
                  </pic:spPr>
                </pic:pic>
              </a:graphicData>
            </a:graphic>
          </wp:inline>
        </w:drawing>
      </w:r>
    </w:p>
    <w:p w14:paraId="7380A84C" w14:textId="0038347F" w:rsidR="00533C2D" w:rsidRPr="00006C64" w:rsidRDefault="00533C2D" w:rsidP="003D1D07">
      <w:pPr>
        <w:spacing w:before="40" w:after="160" w:line="288" w:lineRule="auto"/>
        <w:jc w:val="center"/>
        <w:rPr>
          <w:rFonts w:eastAsia="Times New Roman" w:cs="Calibri"/>
          <w:color w:val="000000"/>
          <w:lang w:val="en-GB" w:eastAsia="en-AU"/>
        </w:rPr>
      </w:pPr>
    </w:p>
    <w:p w14:paraId="7CC156ED" w14:textId="0B4A809B" w:rsidR="002E3D75" w:rsidRPr="00006C64" w:rsidRDefault="002E3D75">
      <w:pPr>
        <w:spacing w:before="40" w:after="160" w:line="288" w:lineRule="auto"/>
        <w:rPr>
          <w:rFonts w:ascii="Times New Roman" w:eastAsia="Times New Roman" w:hAnsi="Times New Roman" w:cs="Times New Roman"/>
          <w:sz w:val="24"/>
          <w:szCs w:val="24"/>
          <w:lang w:val="en-GB" w:eastAsia="en-AU"/>
        </w:rPr>
      </w:pPr>
      <w:r w:rsidRPr="00006C64">
        <w:rPr>
          <w:rFonts w:ascii="Times New Roman" w:eastAsia="Times New Roman" w:hAnsi="Times New Roman" w:cs="Times New Roman"/>
          <w:sz w:val="24"/>
          <w:szCs w:val="24"/>
          <w:lang w:val="en-GB" w:eastAsia="en-AU"/>
        </w:rPr>
        <w:br w:type="page"/>
      </w:r>
    </w:p>
    <w:p w14:paraId="50F3DC8D" w14:textId="2E36B162" w:rsidR="006F0173" w:rsidRPr="00006C64" w:rsidRDefault="001D1471" w:rsidP="006F0173">
      <w:pPr>
        <w:pStyle w:val="Heading2"/>
        <w:rPr>
          <w:lang w:val="en-GB"/>
        </w:rPr>
      </w:pPr>
      <w:bookmarkStart w:id="90" w:name="_Toc105771741"/>
      <w:r w:rsidRPr="00006C64">
        <w:rPr>
          <w:lang w:val="en-GB"/>
        </w:rPr>
        <w:lastRenderedPageBreak/>
        <w:t>Public Diplomacy</w:t>
      </w:r>
      <w:bookmarkEnd w:id="90"/>
    </w:p>
    <w:p w14:paraId="02B68C96" w14:textId="77777777" w:rsidR="009210B2" w:rsidRPr="00006C64" w:rsidRDefault="009210B2" w:rsidP="00673259">
      <w:pPr>
        <w:jc w:val="both"/>
        <w:rPr>
          <w:color w:val="auto"/>
          <w:lang w:val="en-GB"/>
        </w:rPr>
      </w:pPr>
      <w:r w:rsidRPr="00006C64">
        <w:rPr>
          <w:color w:val="auto"/>
          <w:lang w:val="en-GB"/>
        </w:rPr>
        <w:t>W</w:t>
      </w:r>
      <w:r w:rsidR="00673259" w:rsidRPr="00006C64">
        <w:rPr>
          <w:color w:val="auto"/>
          <w:lang w:val="en-GB"/>
        </w:rPr>
        <w:t xml:space="preserve">hen PPF began, </w:t>
      </w:r>
      <w:r w:rsidRPr="00006C64">
        <w:rPr>
          <w:color w:val="auto"/>
          <w:lang w:val="en-GB"/>
        </w:rPr>
        <w:t xml:space="preserve">NGO leads were responsible for developing and implementing communication plans for their projects. PPF program approval was not required for their public diplomacy activities, which were shared with the PPF program in regular reports. Significant activities were advised in the regular engagement meetings and permitted PPF or DFAT involvement if desired. </w:t>
      </w:r>
    </w:p>
    <w:p w14:paraId="4CB9E049" w14:textId="182AF365" w:rsidR="00673259" w:rsidRPr="00006C64" w:rsidRDefault="009210B2" w:rsidP="00673259">
      <w:pPr>
        <w:jc w:val="both"/>
        <w:rPr>
          <w:color w:val="auto"/>
          <w:lang w:val="en-GB"/>
        </w:rPr>
      </w:pPr>
      <w:r w:rsidRPr="00006C64">
        <w:rPr>
          <w:color w:val="auto"/>
          <w:lang w:val="en-GB"/>
        </w:rPr>
        <w:t>However, this separate approach resulted in separate branding</w:t>
      </w:r>
      <w:r w:rsidR="00D94E94" w:rsidRPr="00006C64">
        <w:rPr>
          <w:color w:val="auto"/>
          <w:lang w:val="en-GB"/>
        </w:rPr>
        <w:t xml:space="preserve"> and messaging. </w:t>
      </w:r>
      <w:r w:rsidR="00673259" w:rsidRPr="00006C64">
        <w:rPr>
          <w:color w:val="auto"/>
          <w:lang w:val="en-GB"/>
        </w:rPr>
        <w:t xml:space="preserve">In 2018, a communications officer was recruited to support PPF across the education programs and the health portfolio that was later novated to PATH. This role was created to work closely with grantees to align branding, </w:t>
      </w:r>
      <w:r w:rsidR="005836CE" w:rsidRPr="00006C64">
        <w:rPr>
          <w:color w:val="auto"/>
          <w:lang w:val="en-GB"/>
        </w:rPr>
        <w:t>messaging,</w:t>
      </w:r>
      <w:r w:rsidR="00673259" w:rsidRPr="00006C64">
        <w:rPr>
          <w:color w:val="auto"/>
          <w:lang w:val="en-GB"/>
        </w:rPr>
        <w:t xml:space="preserve"> and public diplomacy content with a broader PPF communications strategy and </w:t>
      </w:r>
      <w:r w:rsidR="00AC41AA" w:rsidRPr="00006C64">
        <w:rPr>
          <w:color w:val="auto"/>
          <w:lang w:val="en-GB"/>
        </w:rPr>
        <w:t>DFAT</w:t>
      </w:r>
      <w:r w:rsidR="00673259" w:rsidRPr="00006C64">
        <w:rPr>
          <w:color w:val="auto"/>
          <w:lang w:val="en-GB"/>
        </w:rPr>
        <w:t xml:space="preserve"> expectations. From 2019, the PPF Secretariat utilised a quarterly communications work plan to generate public diplomacy content, but NGOs struggled to produce public diplomacy content with the consistency, quality and quantity anticipated.</w:t>
      </w:r>
    </w:p>
    <w:p w14:paraId="11DE3334" w14:textId="53FAAF38" w:rsidR="00673259" w:rsidRPr="00006C64" w:rsidRDefault="00673259" w:rsidP="00673259">
      <w:pPr>
        <w:jc w:val="both"/>
        <w:rPr>
          <w:color w:val="auto"/>
          <w:lang w:val="en-GB"/>
        </w:rPr>
      </w:pPr>
      <w:r w:rsidRPr="00006C64">
        <w:rPr>
          <w:color w:val="auto"/>
          <w:lang w:val="en-GB"/>
        </w:rPr>
        <w:t xml:space="preserve">At the onset of the COVID-19 pandemic in 2020 responsibility for communications shifted to the PAGP </w:t>
      </w:r>
      <w:r w:rsidR="00D66212" w:rsidRPr="00006C64">
        <w:rPr>
          <w:color w:val="auto"/>
          <w:lang w:val="en-GB"/>
        </w:rPr>
        <w:t>C</w:t>
      </w:r>
      <w:r w:rsidRPr="00006C64">
        <w:rPr>
          <w:color w:val="auto"/>
          <w:lang w:val="en-GB"/>
        </w:rPr>
        <w:t xml:space="preserve">ommunications </w:t>
      </w:r>
      <w:r w:rsidR="00D66212" w:rsidRPr="00006C64">
        <w:rPr>
          <w:color w:val="auto"/>
          <w:lang w:val="en-GB"/>
        </w:rPr>
        <w:t>U</w:t>
      </w:r>
      <w:r w:rsidRPr="00006C64">
        <w:rPr>
          <w:color w:val="auto"/>
          <w:lang w:val="en-GB"/>
        </w:rPr>
        <w:t xml:space="preserve">nit which provided part-time support to PPF while also working across five other programs. Learning from the inefficiencies and inconsistencies of the previous approaches, the decision was made to develop a program level communications and public diplomacy plan. </w:t>
      </w:r>
    </w:p>
    <w:p w14:paraId="145F0DD6" w14:textId="418B0614" w:rsidR="00673259" w:rsidRPr="00006C64" w:rsidRDefault="00673259" w:rsidP="00673259">
      <w:pPr>
        <w:jc w:val="both"/>
        <w:rPr>
          <w:color w:val="auto"/>
          <w:lang w:val="en-GB"/>
        </w:rPr>
      </w:pPr>
      <w:r w:rsidRPr="00006C64">
        <w:rPr>
          <w:color w:val="auto"/>
          <w:lang w:val="en-GB"/>
        </w:rPr>
        <w:t xml:space="preserve">The </w:t>
      </w:r>
      <w:r w:rsidRPr="00006C64">
        <w:rPr>
          <w:i/>
          <w:iCs/>
          <w:color w:val="auto"/>
          <w:lang w:val="en-GB"/>
        </w:rPr>
        <w:t>PPF Public Diplomacy and Communications (PD&amp;C) Plan</w:t>
      </w:r>
      <w:r w:rsidRPr="00006C64">
        <w:rPr>
          <w:color w:val="auto"/>
          <w:lang w:val="en-GB"/>
        </w:rPr>
        <w:t xml:space="preserve"> emphasised timely and impact-focussed </w:t>
      </w:r>
      <w:r w:rsidR="00502A09" w:rsidRPr="00006C64">
        <w:rPr>
          <w:color w:val="auto"/>
          <w:lang w:val="en-GB"/>
        </w:rPr>
        <w:t xml:space="preserve">public diplomacy </w:t>
      </w:r>
      <w:r w:rsidRPr="00006C64">
        <w:rPr>
          <w:color w:val="auto"/>
          <w:lang w:val="en-GB"/>
        </w:rPr>
        <w:t xml:space="preserve">products. An editorial calendar, an important part of the PPF PD&amp;PC plan, was developed in consultation with the NGOs. Additionally, to further improve the quality of content prepared by the NGOs, PPF also developed and shared a </w:t>
      </w:r>
      <w:r w:rsidR="00502A09" w:rsidRPr="00006C64">
        <w:rPr>
          <w:color w:val="auto"/>
          <w:lang w:val="en-GB"/>
        </w:rPr>
        <w:t xml:space="preserve">Public Diplomacy </w:t>
      </w:r>
      <w:r w:rsidRPr="00006C64">
        <w:rPr>
          <w:color w:val="auto"/>
          <w:lang w:val="en-GB"/>
        </w:rPr>
        <w:t>Guidance document in 2021.</w:t>
      </w:r>
    </w:p>
    <w:p w14:paraId="1DA28A35" w14:textId="110E3811" w:rsidR="00673259" w:rsidRPr="00006C64" w:rsidRDefault="00673259" w:rsidP="00673259">
      <w:pPr>
        <w:jc w:val="both"/>
        <w:rPr>
          <w:color w:val="auto"/>
          <w:lang w:val="en-GB"/>
        </w:rPr>
      </w:pPr>
      <w:r w:rsidRPr="00006C64">
        <w:rPr>
          <w:color w:val="auto"/>
          <w:lang w:val="en-GB"/>
        </w:rPr>
        <w:t xml:space="preserve">Responsibility for producing content to be distributed in commemoration of specific international days was divided among the grantees. Clear timelines were given to allow for quality assurance and </w:t>
      </w:r>
      <w:r w:rsidR="00AC41AA" w:rsidRPr="00006C64">
        <w:rPr>
          <w:color w:val="auto"/>
          <w:lang w:val="en-GB"/>
        </w:rPr>
        <w:t>DFAT</w:t>
      </w:r>
      <w:r w:rsidR="00786B31" w:rsidRPr="00006C64">
        <w:rPr>
          <w:color w:val="auto"/>
          <w:lang w:val="en-GB"/>
        </w:rPr>
        <w:t xml:space="preserve"> </w:t>
      </w:r>
      <w:r w:rsidRPr="00006C64">
        <w:rPr>
          <w:color w:val="auto"/>
          <w:lang w:val="en-GB"/>
        </w:rPr>
        <w:t xml:space="preserve">clearance before publication. Standard messaging for products was developed for each consortium and consistently used. The PD&amp;C Plan was in place from August 2020 – December 2021 with 74 percent of the editorial calendar targets met. Unmet targets mostly related to products that would have been nice (TV and factsheets for social media) to develop if there was capacity and data to do so. </w:t>
      </w:r>
    </w:p>
    <w:p w14:paraId="7F9CE752" w14:textId="77777777" w:rsidR="00673259" w:rsidRPr="00006C64" w:rsidRDefault="00673259" w:rsidP="00673259">
      <w:pPr>
        <w:rPr>
          <w:lang w:val="en-GB"/>
        </w:rPr>
      </w:pPr>
      <w:r w:rsidRPr="00006C64">
        <w:rPr>
          <w:lang w:val="en-GB"/>
        </w:rPr>
        <w:t>Throughout the life of the PPF education program, 226 media items were published or broadcasted. On average 56 items were prepared per annum with 68 generated in 2020. Newspaper was the most popular medium followed by social media and online news.</w:t>
      </w:r>
    </w:p>
    <w:p w14:paraId="41632D59" w14:textId="77777777" w:rsidR="00673259" w:rsidRPr="00006C64" w:rsidRDefault="00673259" w:rsidP="00673259">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Some notable examples which demonstrated the impact and performance of the program included:</w:t>
      </w:r>
    </w:p>
    <w:p w14:paraId="14CF9337" w14:textId="77777777" w:rsidR="00673259" w:rsidRPr="00006C64" w:rsidRDefault="00673259" w:rsidP="002D6AAE">
      <w:pPr>
        <w:numPr>
          <w:ilvl w:val="0"/>
          <w:numId w:val="22"/>
        </w:numPr>
        <w:jc w:val="both"/>
        <w:textAlignment w:val="baseline"/>
        <w:rPr>
          <w:rFonts w:eastAsia="Times New Roman" w:cs="Calibri"/>
          <w:color w:val="000000"/>
          <w:lang w:val="en-GB" w:eastAsia="en-AU"/>
        </w:rPr>
      </w:pPr>
      <w:r w:rsidRPr="00006C64">
        <w:rPr>
          <w:rFonts w:eastAsia="Times New Roman" w:cs="Calibri"/>
          <w:color w:val="000000"/>
          <w:lang w:val="en-GB" w:eastAsia="en-AU"/>
        </w:rPr>
        <w:t>Back to School campaign advertising in 2021 in support of the EERRP</w:t>
      </w:r>
    </w:p>
    <w:p w14:paraId="7A4F5D53" w14:textId="77777777" w:rsidR="00673259" w:rsidRPr="00006C64" w:rsidRDefault="00673259" w:rsidP="002D6AAE">
      <w:pPr>
        <w:numPr>
          <w:ilvl w:val="0"/>
          <w:numId w:val="22"/>
        </w:numPr>
        <w:jc w:val="both"/>
        <w:textAlignment w:val="baseline"/>
        <w:rPr>
          <w:rFonts w:eastAsia="Times New Roman" w:cs="Calibri"/>
          <w:color w:val="000000"/>
          <w:lang w:val="en-GB" w:eastAsia="en-AU"/>
        </w:rPr>
      </w:pPr>
      <w:r w:rsidRPr="00006C64">
        <w:rPr>
          <w:rFonts w:eastAsia="Times New Roman" w:cs="Calibri"/>
          <w:color w:val="000000"/>
          <w:lang w:val="en-GB" w:eastAsia="en-AU"/>
        </w:rPr>
        <w:t>T4E project radio interview on the popular FM100 Talk Back Show</w:t>
      </w:r>
    </w:p>
    <w:p w14:paraId="51BC29C5" w14:textId="77777777" w:rsidR="00673259" w:rsidRPr="00006C64" w:rsidRDefault="00673259" w:rsidP="00673259">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Annually, the program published media items to commemorate: </w:t>
      </w:r>
    </w:p>
    <w:p w14:paraId="3A9B44B5" w14:textId="77777777" w:rsidR="00673259" w:rsidRPr="00006C64" w:rsidRDefault="00673259" w:rsidP="002D6AAE">
      <w:pPr>
        <w:numPr>
          <w:ilvl w:val="0"/>
          <w:numId w:val="23"/>
        </w:numPr>
        <w:jc w:val="both"/>
        <w:textAlignment w:val="baseline"/>
        <w:rPr>
          <w:rFonts w:eastAsia="Times New Roman" w:cs="Calibri"/>
          <w:color w:val="000000"/>
          <w:lang w:val="en-GB" w:eastAsia="en-AU"/>
        </w:rPr>
      </w:pPr>
      <w:r w:rsidRPr="00006C64">
        <w:rPr>
          <w:rFonts w:eastAsia="Times New Roman" w:cs="Calibri"/>
          <w:color w:val="000000"/>
          <w:lang w:val="en-GB" w:eastAsia="en-AU"/>
        </w:rPr>
        <w:t>International Day for Education</w:t>
      </w:r>
    </w:p>
    <w:p w14:paraId="71A79AEF" w14:textId="77777777" w:rsidR="00673259" w:rsidRPr="00006C64" w:rsidRDefault="00673259" w:rsidP="002D6AAE">
      <w:pPr>
        <w:numPr>
          <w:ilvl w:val="0"/>
          <w:numId w:val="23"/>
        </w:numPr>
        <w:jc w:val="both"/>
        <w:textAlignment w:val="baseline"/>
        <w:rPr>
          <w:rFonts w:eastAsia="Times New Roman" w:cs="Calibri"/>
          <w:color w:val="000000"/>
          <w:lang w:val="en-GB" w:eastAsia="en-AU"/>
        </w:rPr>
      </w:pPr>
      <w:r w:rsidRPr="00006C64">
        <w:rPr>
          <w:rFonts w:eastAsia="Times New Roman" w:cs="Calibri"/>
          <w:color w:val="000000"/>
          <w:lang w:val="en-GB" w:eastAsia="en-AU"/>
        </w:rPr>
        <w:t>International Women’s Day </w:t>
      </w:r>
    </w:p>
    <w:p w14:paraId="45EFB218" w14:textId="77777777" w:rsidR="00673259" w:rsidRPr="00006C64" w:rsidRDefault="00673259" w:rsidP="002D6AAE">
      <w:pPr>
        <w:numPr>
          <w:ilvl w:val="0"/>
          <w:numId w:val="23"/>
        </w:numPr>
        <w:jc w:val="both"/>
        <w:textAlignment w:val="baseline"/>
        <w:rPr>
          <w:rFonts w:eastAsia="Times New Roman" w:cs="Calibri"/>
          <w:color w:val="000000"/>
          <w:lang w:val="en-GB" w:eastAsia="en-AU"/>
        </w:rPr>
      </w:pPr>
      <w:r w:rsidRPr="00006C64">
        <w:rPr>
          <w:rFonts w:eastAsia="Times New Roman" w:cs="Calibri"/>
          <w:color w:val="000000"/>
          <w:lang w:val="en-GB" w:eastAsia="en-AU"/>
        </w:rPr>
        <w:t>International Literacy Day</w:t>
      </w:r>
    </w:p>
    <w:p w14:paraId="17901285" w14:textId="77777777" w:rsidR="00673259" w:rsidRPr="00006C64" w:rsidRDefault="00673259" w:rsidP="002D6AAE">
      <w:pPr>
        <w:numPr>
          <w:ilvl w:val="0"/>
          <w:numId w:val="23"/>
        </w:numPr>
        <w:jc w:val="both"/>
        <w:textAlignment w:val="baseline"/>
        <w:rPr>
          <w:rFonts w:eastAsia="Times New Roman" w:cs="Calibri"/>
          <w:color w:val="000000"/>
          <w:lang w:val="en-GB" w:eastAsia="en-AU"/>
        </w:rPr>
      </w:pPr>
      <w:r w:rsidRPr="00006C64">
        <w:rPr>
          <w:rFonts w:eastAsia="Times New Roman" w:cs="Calibri"/>
          <w:color w:val="000000"/>
          <w:lang w:val="en-GB" w:eastAsia="en-AU"/>
        </w:rPr>
        <w:t>World Teachers Day</w:t>
      </w:r>
    </w:p>
    <w:p w14:paraId="0D233CF4" w14:textId="77777777" w:rsidR="00673259" w:rsidRPr="00006C64" w:rsidRDefault="00673259" w:rsidP="002D6AAE">
      <w:pPr>
        <w:numPr>
          <w:ilvl w:val="0"/>
          <w:numId w:val="23"/>
        </w:numPr>
        <w:jc w:val="both"/>
        <w:textAlignment w:val="baseline"/>
        <w:rPr>
          <w:rFonts w:eastAsia="Times New Roman" w:cs="Calibri"/>
          <w:color w:val="000000"/>
          <w:lang w:val="en-GB" w:eastAsia="en-AU"/>
        </w:rPr>
      </w:pPr>
      <w:r w:rsidRPr="00006C64">
        <w:rPr>
          <w:rFonts w:eastAsia="Times New Roman" w:cs="Calibri"/>
          <w:color w:val="000000"/>
          <w:lang w:val="en-GB" w:eastAsia="en-AU"/>
        </w:rPr>
        <w:t>International Day of the Girl Child</w:t>
      </w:r>
    </w:p>
    <w:p w14:paraId="1BE61ECE" w14:textId="77777777" w:rsidR="00673259" w:rsidRPr="00006C64" w:rsidRDefault="00673259" w:rsidP="002D6AAE">
      <w:pPr>
        <w:numPr>
          <w:ilvl w:val="0"/>
          <w:numId w:val="23"/>
        </w:numPr>
        <w:jc w:val="both"/>
        <w:textAlignment w:val="baseline"/>
        <w:rPr>
          <w:rFonts w:eastAsia="Times New Roman" w:cs="Calibri"/>
          <w:color w:val="000000"/>
          <w:lang w:val="en-GB" w:eastAsia="en-AU"/>
        </w:rPr>
      </w:pPr>
      <w:r w:rsidRPr="00006C64">
        <w:rPr>
          <w:rFonts w:eastAsia="Times New Roman" w:cs="Calibri"/>
          <w:color w:val="000000"/>
          <w:lang w:val="en-GB" w:eastAsia="en-AU"/>
        </w:rPr>
        <w:t>World Children’s’ Day</w:t>
      </w:r>
    </w:p>
    <w:p w14:paraId="66388738" w14:textId="77777777" w:rsidR="00673259" w:rsidRPr="00006C64" w:rsidRDefault="00673259" w:rsidP="002D6AAE">
      <w:pPr>
        <w:numPr>
          <w:ilvl w:val="0"/>
          <w:numId w:val="23"/>
        </w:numPr>
        <w:jc w:val="both"/>
        <w:textAlignment w:val="baseline"/>
        <w:rPr>
          <w:rFonts w:eastAsia="Times New Roman" w:cs="Calibri"/>
          <w:color w:val="000000"/>
          <w:lang w:val="en-GB" w:eastAsia="en-AU"/>
        </w:rPr>
      </w:pPr>
      <w:r w:rsidRPr="00006C64">
        <w:rPr>
          <w:rFonts w:eastAsia="Times New Roman" w:cs="Calibri"/>
          <w:color w:val="000000"/>
          <w:lang w:val="en-GB" w:eastAsia="en-AU"/>
        </w:rPr>
        <w:t>International Day of Persons with Disabilities </w:t>
      </w:r>
    </w:p>
    <w:p w14:paraId="216FCC8A" w14:textId="77777777" w:rsidR="00C10DEC" w:rsidRPr="00006C64" w:rsidRDefault="00C10DEC" w:rsidP="003D1D07">
      <w:pPr>
        <w:ind w:left="720"/>
        <w:jc w:val="both"/>
        <w:textAlignment w:val="baseline"/>
        <w:rPr>
          <w:rFonts w:eastAsia="Times New Roman" w:cs="Calibri"/>
          <w:color w:val="000000"/>
          <w:lang w:val="en-GB" w:eastAsia="en-AU"/>
        </w:rPr>
      </w:pPr>
    </w:p>
    <w:p w14:paraId="7768C46B" w14:textId="77777777" w:rsidR="007F575E" w:rsidRPr="00006C64" w:rsidRDefault="0052610E" w:rsidP="007F575E">
      <w:pPr>
        <w:keepNext/>
        <w:jc w:val="center"/>
        <w:rPr>
          <w:lang w:val="en-GB"/>
        </w:rPr>
      </w:pPr>
      <w:bookmarkStart w:id="91" w:name="_Toc96342592"/>
      <w:r w:rsidRPr="00006C64">
        <w:rPr>
          <w:noProof/>
          <w:lang w:val="en-GB"/>
        </w:rPr>
        <w:lastRenderedPageBreak/>
        <w:drawing>
          <wp:inline distT="0" distB="0" distL="0" distR="0" wp14:anchorId="0AECAFFE" wp14:editId="4FB3A821">
            <wp:extent cx="4803775" cy="1825625"/>
            <wp:effectExtent l="0" t="0" r="15875" b="3175"/>
            <wp:docPr id="40" name="Chart 40" descr="The figure shows the number of public diplomacy products">
              <a:extLst xmlns:a="http://schemas.openxmlformats.org/drawingml/2006/main">
                <a:ext uri="{FF2B5EF4-FFF2-40B4-BE49-F238E27FC236}">
                  <a16:creationId xmlns:a16="http://schemas.microsoft.com/office/drawing/2014/main" id="{7AE95C2B-DA03-49E8-BB75-CADB0BB246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2E82DE78" w14:textId="46F55002" w:rsidR="0052610E" w:rsidRPr="00006C64" w:rsidRDefault="007F575E" w:rsidP="007F575E">
      <w:pPr>
        <w:pStyle w:val="Caption"/>
        <w:jc w:val="center"/>
        <w:rPr>
          <w:lang w:val="en-GB"/>
        </w:rPr>
      </w:pPr>
      <w:bookmarkStart w:id="92" w:name="_Toc99960917"/>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30</w:t>
      </w:r>
      <w:r w:rsidRPr="00006C64">
        <w:rPr>
          <w:lang w:val="en-GB"/>
        </w:rPr>
        <w:fldChar w:fldCharType="end"/>
      </w:r>
      <w:r w:rsidRPr="00006C64">
        <w:rPr>
          <w:lang w:val="en-GB"/>
        </w:rPr>
        <w:t>: Public diplomacy products</w:t>
      </w:r>
      <w:bookmarkEnd w:id="92"/>
    </w:p>
    <w:p w14:paraId="2A9B7BB2" w14:textId="77777777" w:rsidR="00A13D5F" w:rsidRPr="00006C64" w:rsidRDefault="00A13D5F" w:rsidP="00A13D5F">
      <w:pPr>
        <w:rPr>
          <w:lang w:val="en-GB"/>
        </w:rPr>
      </w:pPr>
    </w:p>
    <w:p w14:paraId="4F3D3A28" w14:textId="77777777" w:rsidR="00534B1A" w:rsidRPr="00006C64" w:rsidRDefault="0052610E" w:rsidP="00534B1A">
      <w:pPr>
        <w:keepNext/>
        <w:keepLines/>
        <w:jc w:val="center"/>
        <w:rPr>
          <w:lang w:val="en-GB"/>
        </w:rPr>
      </w:pPr>
      <w:r w:rsidRPr="00006C64">
        <w:rPr>
          <w:noProof/>
          <w:lang w:val="en-GB"/>
        </w:rPr>
        <w:drawing>
          <wp:inline distT="0" distB="0" distL="0" distR="0" wp14:anchorId="690D647A" wp14:editId="0444F338">
            <wp:extent cx="4848225" cy="2038350"/>
            <wp:effectExtent l="0" t="0" r="9525" b="0"/>
            <wp:docPr id="2" name="Chart 2" descr="This is a figure of the different media types used for public diplomacy during 2021-2021. It shows that newspaper was the most common media followed by social media and online news. ">
              <a:extLst xmlns:a="http://schemas.openxmlformats.org/drawingml/2006/main">
                <a:ext uri="{FF2B5EF4-FFF2-40B4-BE49-F238E27FC236}">
                  <a16:creationId xmlns:a16="http://schemas.microsoft.com/office/drawing/2014/main" id="{A5FB1A11-52E6-4D5B-9AA1-4E4C1A371B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4DCEA069" w14:textId="7A4446A4" w:rsidR="0052610E" w:rsidRPr="00006C64" w:rsidRDefault="00534B1A" w:rsidP="00534B1A">
      <w:pPr>
        <w:pStyle w:val="Caption"/>
        <w:jc w:val="center"/>
        <w:rPr>
          <w:lang w:val="en-GB"/>
        </w:rPr>
      </w:pPr>
      <w:bookmarkStart w:id="93" w:name="_Toc99960918"/>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31</w:t>
      </w:r>
      <w:r w:rsidRPr="00006C64">
        <w:rPr>
          <w:lang w:val="en-GB"/>
        </w:rPr>
        <w:fldChar w:fldCharType="end"/>
      </w:r>
      <w:r w:rsidRPr="00006C64">
        <w:rPr>
          <w:lang w:val="en-GB"/>
        </w:rPr>
        <w:t>: Public diplomacy messaging between 2020-2021</w:t>
      </w:r>
      <w:bookmarkEnd w:id="93"/>
    </w:p>
    <w:bookmarkEnd w:id="91"/>
    <w:p w14:paraId="7E77151D" w14:textId="5E5A4CBE" w:rsidR="00830FB8" w:rsidRPr="00006C64" w:rsidRDefault="00830FB8" w:rsidP="00830FB8">
      <w:pPr>
        <w:keepNext/>
        <w:keepLines/>
        <w:jc w:val="both"/>
        <w:rPr>
          <w:lang w:val="en-GB"/>
        </w:rPr>
      </w:pPr>
      <w:r w:rsidRPr="00006C64">
        <w:rPr>
          <w:lang w:val="en-GB"/>
        </w:rPr>
        <w:t>In terms of messaging, 90</w:t>
      </w:r>
      <w:r w:rsidR="00861E30" w:rsidRPr="00006C64">
        <w:rPr>
          <w:lang w:val="en-GB"/>
        </w:rPr>
        <w:t xml:space="preserve"> percent</w:t>
      </w:r>
      <w:r w:rsidRPr="00006C64">
        <w:rPr>
          <w:lang w:val="en-GB"/>
        </w:rPr>
        <w:t xml:space="preserve"> of public diplomacy materials referred to the Australian Government and or PNG-Australia Partnership – a result of the quality assurance provided by the PPF and PAGP communications teams. </w:t>
      </w:r>
    </w:p>
    <w:p w14:paraId="3971F89D" w14:textId="7E602761" w:rsidR="00830FB8" w:rsidRPr="00006C64" w:rsidRDefault="00830FB8" w:rsidP="00830FB8">
      <w:pPr>
        <w:keepNext/>
        <w:keepLines/>
        <w:jc w:val="both"/>
        <w:rPr>
          <w:color w:val="F07F09" w:themeColor="accent1"/>
          <w:lang w:val="en-GB"/>
        </w:rPr>
      </w:pPr>
      <w:r w:rsidRPr="00006C64">
        <w:rPr>
          <w:lang w:val="en-GB"/>
        </w:rPr>
        <w:t>More than 80</w:t>
      </w:r>
      <w:r w:rsidR="00861E30" w:rsidRPr="00006C64">
        <w:rPr>
          <w:lang w:val="en-GB"/>
        </w:rPr>
        <w:t xml:space="preserve"> percent</w:t>
      </w:r>
      <w:r w:rsidRPr="00006C64">
        <w:rPr>
          <w:lang w:val="en-GB"/>
        </w:rPr>
        <w:t xml:space="preserve"> had a thematic link to DFAT GE</w:t>
      </w:r>
      <w:r w:rsidR="002E0639" w:rsidRPr="00006C64">
        <w:rPr>
          <w:lang w:val="en-GB"/>
        </w:rPr>
        <w:t>D</w:t>
      </w:r>
      <w:r w:rsidRPr="00006C64">
        <w:rPr>
          <w:lang w:val="en-GB"/>
        </w:rPr>
        <w:t xml:space="preserve">SI priorities: enhancing women’s voice in decision-making, </w:t>
      </w:r>
      <w:r w:rsidR="005836CE" w:rsidRPr="00006C64">
        <w:rPr>
          <w:lang w:val="en-GB"/>
        </w:rPr>
        <w:t>leadership,</w:t>
      </w:r>
      <w:r w:rsidRPr="00006C64">
        <w:rPr>
          <w:lang w:val="en-GB"/>
        </w:rPr>
        <w:t xml:space="preserve"> and </w:t>
      </w:r>
      <w:r w:rsidR="00E13151" w:rsidRPr="00006C64">
        <w:rPr>
          <w:lang w:val="en-GB"/>
        </w:rPr>
        <w:t>peacebuilding</w:t>
      </w:r>
      <w:r w:rsidRPr="00006C64">
        <w:rPr>
          <w:lang w:val="en-GB"/>
        </w:rPr>
        <w:t xml:space="preserve">; promoting women’s economic empowerment; and ending violence against women and girls. </w:t>
      </w:r>
      <w:r w:rsidRPr="00006C64">
        <w:rPr>
          <w:color w:val="auto"/>
          <w:lang w:val="en-GB"/>
        </w:rPr>
        <w:t>GE</w:t>
      </w:r>
      <w:r w:rsidR="002E0639" w:rsidRPr="00006C64">
        <w:rPr>
          <w:color w:val="auto"/>
          <w:lang w:val="en-GB"/>
        </w:rPr>
        <w:t>D</w:t>
      </w:r>
      <w:r w:rsidRPr="00006C64">
        <w:rPr>
          <w:color w:val="auto"/>
          <w:lang w:val="en-GB"/>
        </w:rPr>
        <w:t xml:space="preserve">SI was strongly represented because of its full integration into individual grant project designs and delivery approaches. </w:t>
      </w:r>
    </w:p>
    <w:p w14:paraId="65EBBA58" w14:textId="77777777" w:rsidR="00534B1A" w:rsidRPr="00006C64" w:rsidRDefault="00830FB8" w:rsidP="00534B1A">
      <w:pPr>
        <w:keepNext/>
        <w:jc w:val="center"/>
        <w:rPr>
          <w:lang w:val="en-GB"/>
        </w:rPr>
      </w:pPr>
      <w:r w:rsidRPr="00006C64">
        <w:rPr>
          <w:noProof/>
          <w:lang w:val="en-GB"/>
        </w:rPr>
        <w:drawing>
          <wp:inline distT="0" distB="0" distL="0" distR="0" wp14:anchorId="01D11141" wp14:editId="28E1727E">
            <wp:extent cx="5305425" cy="1473200"/>
            <wp:effectExtent l="0" t="0" r="9525" b="12700"/>
            <wp:docPr id="8" name="Chart 8" descr="This chart shows the public diplomacy messaging including gender equality and social inclusion topics. ">
              <a:extLst xmlns:a="http://schemas.openxmlformats.org/drawingml/2006/main">
                <a:ext uri="{FF2B5EF4-FFF2-40B4-BE49-F238E27FC236}">
                  <a16:creationId xmlns:a16="http://schemas.microsoft.com/office/drawing/2014/main" id="{A6325117-3FFF-45E9-AE77-C812C0AB61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645B7B45" w14:textId="0C4EE16C" w:rsidR="00830FB8" w:rsidRPr="00006C64" w:rsidRDefault="00534B1A" w:rsidP="00534B1A">
      <w:pPr>
        <w:pStyle w:val="Caption"/>
        <w:jc w:val="center"/>
        <w:rPr>
          <w:lang w:val="en-GB"/>
        </w:rPr>
      </w:pPr>
      <w:bookmarkStart w:id="94" w:name="_Toc99960919"/>
      <w:r w:rsidRPr="00006C64">
        <w:rPr>
          <w:lang w:val="en-GB"/>
        </w:rPr>
        <w:t xml:space="preserve">Figure </w:t>
      </w:r>
      <w:r w:rsidRPr="00006C64">
        <w:rPr>
          <w:lang w:val="en-GB"/>
        </w:rPr>
        <w:fldChar w:fldCharType="begin"/>
      </w:r>
      <w:r w:rsidRPr="00006C64">
        <w:rPr>
          <w:lang w:val="en-GB"/>
        </w:rPr>
        <w:instrText xml:space="preserve"> SEQ Figure \* ARABIC </w:instrText>
      </w:r>
      <w:r w:rsidRPr="00006C64">
        <w:rPr>
          <w:lang w:val="en-GB"/>
        </w:rPr>
        <w:fldChar w:fldCharType="separate"/>
      </w:r>
      <w:r w:rsidR="002978A5">
        <w:rPr>
          <w:noProof/>
          <w:lang w:val="en-GB"/>
        </w:rPr>
        <w:t>32</w:t>
      </w:r>
      <w:r w:rsidRPr="00006C64">
        <w:rPr>
          <w:lang w:val="en-GB"/>
        </w:rPr>
        <w:fldChar w:fldCharType="end"/>
      </w:r>
      <w:r w:rsidRPr="00006C64">
        <w:rPr>
          <w:lang w:val="en-GB"/>
        </w:rPr>
        <w:t>: Public diplomacy messaging between 2020-2021</w:t>
      </w:r>
      <w:bookmarkEnd w:id="94"/>
    </w:p>
    <w:p w14:paraId="4674274E" w14:textId="2C62FF44" w:rsidR="000A5C2B" w:rsidRPr="00006C64" w:rsidRDefault="000A5C2B" w:rsidP="000A5C2B">
      <w:pPr>
        <w:pStyle w:val="Heading2"/>
        <w:rPr>
          <w:lang w:val="en-GB"/>
        </w:rPr>
      </w:pPr>
      <w:bookmarkStart w:id="95" w:name="_Toc105771742"/>
      <w:r w:rsidRPr="00006C64">
        <w:rPr>
          <w:lang w:val="en-GB"/>
        </w:rPr>
        <w:lastRenderedPageBreak/>
        <w:t>Other Issues</w:t>
      </w:r>
      <w:bookmarkEnd w:id="95"/>
    </w:p>
    <w:p w14:paraId="21C94571" w14:textId="0E137E5B" w:rsidR="000A5C2B" w:rsidRPr="00006C64" w:rsidRDefault="00723444" w:rsidP="00D5155D">
      <w:pPr>
        <w:pStyle w:val="Heading2"/>
        <w:numPr>
          <w:ilvl w:val="2"/>
          <w:numId w:val="2"/>
        </w:numPr>
        <w:rPr>
          <w:lang w:val="en-GB"/>
        </w:rPr>
      </w:pPr>
      <w:bookmarkStart w:id="96" w:name="_Toc105771743"/>
      <w:r w:rsidRPr="00006C64">
        <w:rPr>
          <w:lang w:val="en-GB"/>
        </w:rPr>
        <w:t>Program Pivot to COVID-19</w:t>
      </w:r>
      <w:bookmarkEnd w:id="96"/>
    </w:p>
    <w:p w14:paraId="236904F9" w14:textId="2BA53E1F" w:rsidR="005F6F7A" w:rsidRPr="00006C64" w:rsidRDefault="000A5C2B" w:rsidP="001A7322">
      <w:pPr>
        <w:jc w:val="both"/>
        <w:textAlignment w:val="baseline"/>
        <w:rPr>
          <w:rFonts w:eastAsia="Times New Roman" w:cs="Calibri"/>
          <w:color w:val="000000"/>
          <w:szCs w:val="22"/>
          <w:lang w:val="en-GB" w:eastAsia="en-AU"/>
        </w:rPr>
      </w:pPr>
      <w:r w:rsidRPr="00006C64">
        <w:rPr>
          <w:rFonts w:eastAsia="Times New Roman" w:cs="Calibri"/>
          <w:color w:val="000000"/>
          <w:szCs w:val="22"/>
          <w:lang w:val="en-GB" w:eastAsia="en-AU"/>
        </w:rPr>
        <w:t xml:space="preserve">The PPF Education program </w:t>
      </w:r>
      <w:r w:rsidRPr="00006C64">
        <w:rPr>
          <w:rFonts w:eastAsia="Times New Roman" w:cs="Calibri"/>
          <w:b/>
          <w:bCs/>
          <w:color w:val="000000"/>
          <w:szCs w:val="22"/>
          <w:lang w:val="en-GB" w:eastAsia="en-AU"/>
        </w:rPr>
        <w:t xml:space="preserve">pivoted quickly to respond to the COVID-19 pandemic </w:t>
      </w:r>
      <w:r w:rsidR="00AC6A7C" w:rsidRPr="00006C64">
        <w:rPr>
          <w:rFonts w:eastAsia="Times New Roman" w:cs="Calibri"/>
          <w:color w:val="000000"/>
          <w:szCs w:val="22"/>
          <w:lang w:val="en-GB" w:eastAsia="en-AU"/>
        </w:rPr>
        <w:t xml:space="preserve">and the </w:t>
      </w:r>
      <w:r w:rsidRPr="00006C64">
        <w:rPr>
          <w:rFonts w:eastAsia="Times New Roman" w:cs="Calibri"/>
          <w:color w:val="000000"/>
          <w:szCs w:val="22"/>
          <w:lang w:val="en-GB" w:eastAsia="en-AU"/>
        </w:rPr>
        <w:t xml:space="preserve">emergency response priorities of the government. PPE was quickly secured, and NGOs drew on their international footprint to quickly mobilise resources to support elementary schools adapt to the ‘new normal’. </w:t>
      </w:r>
    </w:p>
    <w:p w14:paraId="4179C609" w14:textId="055E9E06" w:rsidR="000A5C2B" w:rsidRPr="00006C64" w:rsidRDefault="001173D0" w:rsidP="001A7322">
      <w:pPr>
        <w:jc w:val="both"/>
        <w:textAlignment w:val="baseline"/>
        <w:rPr>
          <w:rFonts w:ascii="Arial" w:eastAsia="Times New Roman" w:hAnsi="Arial" w:cs="Arial"/>
          <w:color w:val="000000"/>
          <w:szCs w:val="22"/>
          <w:lang w:val="en-GB" w:eastAsia="en-AU"/>
        </w:rPr>
      </w:pPr>
      <w:r w:rsidRPr="00006C64">
        <w:rPr>
          <w:rFonts w:eastAsia="Times New Roman" w:cs="Calibri"/>
          <w:color w:val="000000"/>
          <w:szCs w:val="22"/>
          <w:lang w:val="en-GB" w:eastAsia="en-AU"/>
        </w:rPr>
        <w:t>Information, Education, Communication (</w:t>
      </w:r>
      <w:r w:rsidR="000A5C2B" w:rsidRPr="00006C64">
        <w:rPr>
          <w:rFonts w:eastAsia="Times New Roman" w:cs="Calibri"/>
          <w:color w:val="000000"/>
          <w:szCs w:val="22"/>
          <w:lang w:val="en-GB" w:eastAsia="en-AU"/>
        </w:rPr>
        <w:t>IEC</w:t>
      </w:r>
      <w:r w:rsidRPr="00006C64">
        <w:rPr>
          <w:rFonts w:eastAsia="Times New Roman" w:cs="Calibri"/>
          <w:color w:val="000000"/>
          <w:szCs w:val="22"/>
          <w:lang w:val="en-GB" w:eastAsia="en-AU"/>
        </w:rPr>
        <w:t>)</w:t>
      </w:r>
      <w:r w:rsidR="000A5C2B" w:rsidRPr="00006C64">
        <w:rPr>
          <w:rFonts w:eastAsia="Times New Roman" w:cs="Calibri"/>
          <w:color w:val="000000"/>
          <w:szCs w:val="22"/>
          <w:lang w:val="en-GB" w:eastAsia="en-AU"/>
        </w:rPr>
        <w:t xml:space="preserve"> materials and awareness activities on handwashing and safe hygiene were developed and rolled out to elementary schools</w:t>
      </w:r>
      <w:r w:rsidR="00857C08" w:rsidRPr="00006C64">
        <w:rPr>
          <w:rFonts w:eastAsia="Times New Roman" w:cs="Calibri"/>
          <w:color w:val="000000"/>
          <w:szCs w:val="22"/>
          <w:lang w:val="en-GB" w:eastAsia="en-AU"/>
        </w:rPr>
        <w:t xml:space="preserve"> quickly</w:t>
      </w:r>
      <w:r w:rsidR="000A5C2B" w:rsidRPr="00006C64">
        <w:rPr>
          <w:rFonts w:eastAsia="Times New Roman" w:cs="Calibri"/>
          <w:color w:val="000000"/>
          <w:szCs w:val="22"/>
          <w:lang w:val="en-GB" w:eastAsia="en-AU"/>
        </w:rPr>
        <w:t xml:space="preserve">. The work undertaken by PPF in relation to IEC has </w:t>
      </w:r>
      <w:r w:rsidR="00857C08" w:rsidRPr="00006C64">
        <w:rPr>
          <w:rFonts w:eastAsia="Times New Roman" w:cs="Calibri"/>
          <w:color w:val="000000"/>
          <w:szCs w:val="22"/>
          <w:lang w:val="en-GB" w:eastAsia="en-AU"/>
        </w:rPr>
        <w:t xml:space="preserve">positively </w:t>
      </w:r>
      <w:r w:rsidR="000A5C2B" w:rsidRPr="00006C64">
        <w:rPr>
          <w:rFonts w:eastAsia="Times New Roman" w:cs="Calibri"/>
          <w:color w:val="000000"/>
          <w:szCs w:val="22"/>
          <w:lang w:val="en-GB" w:eastAsia="en-AU"/>
        </w:rPr>
        <w:t>impacted the entire school system with resources being made available on the DOE website.</w:t>
      </w:r>
    </w:p>
    <w:p w14:paraId="77AF13C5" w14:textId="77777777" w:rsidR="000A5C2B" w:rsidRPr="00006C64" w:rsidRDefault="000A5C2B" w:rsidP="001A7322">
      <w:pPr>
        <w:pStyle w:val="Heading2"/>
        <w:numPr>
          <w:ilvl w:val="2"/>
          <w:numId w:val="2"/>
        </w:numPr>
        <w:jc w:val="both"/>
        <w:rPr>
          <w:sz w:val="22"/>
          <w:szCs w:val="22"/>
          <w:lang w:val="en-GB"/>
        </w:rPr>
      </w:pPr>
      <w:bookmarkStart w:id="97" w:name="_Toc105771744"/>
      <w:r w:rsidRPr="00006C64">
        <w:rPr>
          <w:sz w:val="22"/>
          <w:szCs w:val="22"/>
          <w:lang w:val="en-GB"/>
        </w:rPr>
        <w:t>Private Sector</w:t>
      </w:r>
      <w:bookmarkEnd w:id="97"/>
    </w:p>
    <w:p w14:paraId="42445A20" w14:textId="5E0BA391" w:rsidR="00AC3972" w:rsidRPr="00006C64" w:rsidRDefault="00A04D28" w:rsidP="001A7322">
      <w:pPr>
        <w:jc w:val="both"/>
        <w:textAlignment w:val="baseline"/>
        <w:rPr>
          <w:rFonts w:eastAsia="Times New Roman" w:cs="Calibri"/>
          <w:color w:val="000000"/>
          <w:szCs w:val="22"/>
          <w:lang w:val="en-GB" w:eastAsia="en-AU"/>
        </w:rPr>
      </w:pPr>
      <w:r w:rsidRPr="00006C64">
        <w:rPr>
          <w:rFonts w:eastAsia="Times New Roman" w:cs="Calibri"/>
          <w:color w:val="000000"/>
          <w:szCs w:val="22"/>
          <w:lang w:val="en-GB" w:eastAsia="en-AU"/>
        </w:rPr>
        <w:t>PPF did not have extensive partnerships with the private sector as the program was focused on strengthening the government education system through NGO consortia who engaged civil society and no</w:t>
      </w:r>
      <w:r w:rsidR="007E0F29">
        <w:rPr>
          <w:rFonts w:eastAsia="Times New Roman" w:cs="Calibri"/>
          <w:color w:val="000000"/>
          <w:szCs w:val="22"/>
          <w:lang w:val="en-GB" w:eastAsia="en-AU"/>
        </w:rPr>
        <w:t>t-</w:t>
      </w:r>
      <w:r w:rsidRPr="00006C64">
        <w:rPr>
          <w:rFonts w:eastAsia="Times New Roman" w:cs="Calibri"/>
          <w:color w:val="000000"/>
          <w:szCs w:val="22"/>
          <w:lang w:val="en-GB" w:eastAsia="en-AU"/>
        </w:rPr>
        <w:t>for</w:t>
      </w:r>
      <w:r w:rsidR="007E0F29">
        <w:rPr>
          <w:rFonts w:eastAsia="Times New Roman" w:cs="Calibri"/>
          <w:color w:val="000000"/>
          <w:szCs w:val="22"/>
          <w:lang w:val="en-GB" w:eastAsia="en-AU"/>
        </w:rPr>
        <w:t>-</w:t>
      </w:r>
      <w:r w:rsidRPr="00006C64">
        <w:rPr>
          <w:rFonts w:eastAsia="Times New Roman" w:cs="Calibri"/>
          <w:color w:val="000000"/>
          <w:szCs w:val="22"/>
          <w:lang w:val="en-GB" w:eastAsia="en-AU"/>
        </w:rPr>
        <w:t>profits to complement the work done by government. PPF did not focus on infrastructure or refurbishment which would have attracted more engagement with the private sector. Instead, emphasis was on teaching and learning and capacity development at the school level</w:t>
      </w:r>
      <w:r w:rsidR="00A67A0C" w:rsidRPr="00006C64">
        <w:rPr>
          <w:rFonts w:eastAsia="Times New Roman" w:cs="Calibri"/>
          <w:color w:val="000000"/>
          <w:szCs w:val="22"/>
          <w:lang w:val="en-GB" w:eastAsia="en-AU"/>
        </w:rPr>
        <w:t xml:space="preserve">. </w:t>
      </w:r>
      <w:r w:rsidR="00A852D1" w:rsidRPr="00006C64">
        <w:rPr>
          <w:rFonts w:eastAsia="Times New Roman" w:cs="Calibri"/>
          <w:color w:val="000000"/>
          <w:szCs w:val="22"/>
          <w:lang w:val="en-GB" w:eastAsia="en-AU"/>
        </w:rPr>
        <w:t xml:space="preserve">However, there were a few </w:t>
      </w:r>
      <w:r w:rsidRPr="00006C64">
        <w:rPr>
          <w:rFonts w:eastAsia="Times New Roman" w:cs="Calibri"/>
          <w:color w:val="000000"/>
          <w:szCs w:val="22"/>
          <w:lang w:val="en-GB" w:eastAsia="en-AU"/>
        </w:rPr>
        <w:t>engagements on note.</w:t>
      </w:r>
    </w:p>
    <w:p w14:paraId="25DAFD3E" w14:textId="004716DA" w:rsidR="00BF05B2" w:rsidRPr="00006C64" w:rsidRDefault="00BF05B2" w:rsidP="001A7322">
      <w:pPr>
        <w:jc w:val="both"/>
        <w:textAlignment w:val="baseline"/>
        <w:rPr>
          <w:rFonts w:eastAsia="Times New Roman" w:cs="Calibri"/>
          <w:color w:val="000000"/>
          <w:szCs w:val="22"/>
          <w:lang w:val="en-GB" w:eastAsia="en-AU"/>
        </w:rPr>
      </w:pPr>
      <w:r w:rsidRPr="00006C64">
        <w:rPr>
          <w:rFonts w:eastAsia="Times New Roman" w:cs="Calibri"/>
          <w:color w:val="000000"/>
          <w:szCs w:val="22"/>
          <w:lang w:val="en-GB" w:eastAsia="en-AU"/>
        </w:rPr>
        <w:t xml:space="preserve">The provision of early grade readers and story books was an objective in all NGO consortia projects following the baseline that revealed the absence of culturally appropriate reading materials for elementary students. </w:t>
      </w:r>
    </w:p>
    <w:p w14:paraId="5F2714C8" w14:textId="488D6246" w:rsidR="00BF05B2" w:rsidRPr="00006C64" w:rsidRDefault="00BF05B2" w:rsidP="001A7322">
      <w:pPr>
        <w:jc w:val="both"/>
        <w:textAlignment w:val="baseline"/>
        <w:rPr>
          <w:rFonts w:eastAsia="Times New Roman" w:cs="Calibri"/>
          <w:color w:val="000000"/>
          <w:szCs w:val="22"/>
          <w:lang w:val="en-GB" w:eastAsia="en-AU"/>
        </w:rPr>
      </w:pPr>
      <w:r w:rsidRPr="00006C64">
        <w:rPr>
          <w:rFonts w:eastAsia="Times New Roman" w:cs="Calibri"/>
          <w:color w:val="000000"/>
          <w:szCs w:val="22"/>
          <w:lang w:val="en-GB" w:eastAsia="en-AU"/>
        </w:rPr>
        <w:t xml:space="preserve">Through a partnership with Library for All in the T4E project, local writers and illustrators were engaged in story writing workshops in 2018, which led to the production of over 500 titles. Illustrations were added promoting local cultural with images from children’s daily lives so they could connect to the stories. Distribution of hard and digital copies of titles were distributed to target schools in the 10 provinces following interest expressed by the PKS and RISE projects to increase the availability of culturally appropriate reading resources for elementary students. The partnership provided a boost to local writers, printing companies, illustrators, and distribution outlets where books are stored and distributed to schools after orders have been placed. </w:t>
      </w:r>
    </w:p>
    <w:p w14:paraId="52CDDAF8" w14:textId="41AD98AE" w:rsidR="00BF05B2" w:rsidRPr="00006C64" w:rsidRDefault="00BF05B2" w:rsidP="001A7322">
      <w:pPr>
        <w:jc w:val="both"/>
        <w:textAlignment w:val="baseline"/>
        <w:rPr>
          <w:rFonts w:eastAsia="Times New Roman" w:cs="Calibri"/>
          <w:color w:val="000000"/>
          <w:szCs w:val="22"/>
          <w:lang w:val="en-GB" w:eastAsia="en-AU"/>
        </w:rPr>
      </w:pPr>
      <w:r w:rsidRPr="00006C64">
        <w:rPr>
          <w:rFonts w:eastAsia="Times New Roman" w:cs="Calibri"/>
          <w:color w:val="000000"/>
          <w:szCs w:val="22"/>
          <w:lang w:val="en-GB" w:eastAsia="en-AU"/>
        </w:rPr>
        <w:t xml:space="preserve">Additionally, a partnership with </w:t>
      </w:r>
      <w:proofErr w:type="spellStart"/>
      <w:r w:rsidRPr="00006C64">
        <w:rPr>
          <w:rFonts w:eastAsia="Times New Roman" w:cs="Calibri"/>
          <w:color w:val="000000"/>
          <w:szCs w:val="22"/>
          <w:lang w:val="en-GB" w:eastAsia="en-AU"/>
        </w:rPr>
        <w:t>Bilum</w:t>
      </w:r>
      <w:proofErr w:type="spellEnd"/>
      <w:r w:rsidRPr="00006C64">
        <w:rPr>
          <w:rFonts w:eastAsia="Times New Roman" w:cs="Calibri"/>
          <w:color w:val="000000"/>
          <w:szCs w:val="22"/>
          <w:lang w:val="en-GB" w:eastAsia="en-AU"/>
        </w:rPr>
        <w:t xml:space="preserve"> Books under the T4E project provided an important avenue for this</w:t>
      </w:r>
      <w:r w:rsidRPr="00006C64">
        <w:rPr>
          <w:szCs w:val="22"/>
          <w:lang w:val="en-GB"/>
        </w:rPr>
        <w:t xml:space="preserve"> </w:t>
      </w:r>
      <w:r w:rsidRPr="00006C64">
        <w:rPr>
          <w:rFonts w:eastAsia="Times New Roman" w:cs="Calibri"/>
          <w:color w:val="000000"/>
          <w:szCs w:val="22"/>
          <w:lang w:val="en-GB" w:eastAsia="en-AU"/>
        </w:rPr>
        <w:t xml:space="preserve">schoolbook publishing company, which launched in 2016 to expand its reach into elementary schools across 3 of the 10 PPF target provinces. The publishing company has a long association with Papua New Guinea and a deep respect and affection for the country and its people. Their teacher guides and student workbooks are based on the SBC and endorsed for use in PNG. They provide a valuable complement to the government’s own teaching resources and feedback from teachers has highlighted their effectiveness. Through the partnership, printing companies and distribution outlets have also benefited from the partnership with </w:t>
      </w:r>
      <w:proofErr w:type="spellStart"/>
      <w:r w:rsidRPr="00006C64">
        <w:rPr>
          <w:rFonts w:eastAsia="Times New Roman" w:cs="Calibri"/>
          <w:color w:val="000000"/>
          <w:szCs w:val="22"/>
          <w:lang w:val="en-GB" w:eastAsia="en-AU"/>
        </w:rPr>
        <w:t>Bilum</w:t>
      </w:r>
      <w:proofErr w:type="spellEnd"/>
      <w:r w:rsidRPr="00006C64">
        <w:rPr>
          <w:rFonts w:eastAsia="Times New Roman" w:cs="Calibri"/>
          <w:color w:val="000000"/>
          <w:szCs w:val="22"/>
          <w:lang w:val="en-GB" w:eastAsia="en-AU"/>
        </w:rPr>
        <w:t xml:space="preserve"> Books. </w:t>
      </w:r>
    </w:p>
    <w:p w14:paraId="2CB59752" w14:textId="77777777" w:rsidR="000A5C2B" w:rsidRPr="00006C64" w:rsidRDefault="000A5C2B" w:rsidP="001A7322">
      <w:pPr>
        <w:pStyle w:val="Heading2"/>
        <w:numPr>
          <w:ilvl w:val="2"/>
          <w:numId w:val="2"/>
        </w:numPr>
        <w:jc w:val="both"/>
        <w:rPr>
          <w:sz w:val="22"/>
          <w:szCs w:val="22"/>
          <w:lang w:val="en-GB"/>
        </w:rPr>
      </w:pPr>
      <w:bookmarkStart w:id="98" w:name="_Toc105771745"/>
      <w:r w:rsidRPr="00006C64">
        <w:rPr>
          <w:sz w:val="22"/>
          <w:szCs w:val="22"/>
          <w:lang w:val="en-GB"/>
        </w:rPr>
        <w:t>Innovation</w:t>
      </w:r>
      <w:bookmarkEnd w:id="98"/>
      <w:r w:rsidRPr="00006C64">
        <w:rPr>
          <w:sz w:val="22"/>
          <w:szCs w:val="22"/>
          <w:lang w:val="en-GB"/>
        </w:rPr>
        <w:t> </w:t>
      </w:r>
    </w:p>
    <w:p w14:paraId="5E762EED" w14:textId="293B517F" w:rsidR="005F1753" w:rsidRPr="00006C64" w:rsidRDefault="005F1753" w:rsidP="001A7322">
      <w:pPr>
        <w:jc w:val="both"/>
        <w:textAlignment w:val="baseline"/>
        <w:rPr>
          <w:rFonts w:eastAsia="Times New Roman" w:cs="Calibri"/>
          <w:color w:val="000000"/>
          <w:szCs w:val="22"/>
          <w:lang w:val="en-GB" w:eastAsia="en-AU"/>
        </w:rPr>
      </w:pPr>
      <w:r w:rsidRPr="00006C64">
        <w:rPr>
          <w:rFonts w:eastAsia="Times New Roman" w:cs="Calibri"/>
          <w:color w:val="000000"/>
          <w:szCs w:val="22"/>
          <w:lang w:val="en-GB" w:eastAsia="en-AU"/>
        </w:rPr>
        <w:t>The PPF program has trialled a range of innovations</w:t>
      </w:r>
      <w:r w:rsidR="000520D3" w:rsidRPr="00006C64">
        <w:rPr>
          <w:rFonts w:eastAsia="Times New Roman" w:cs="Calibri"/>
          <w:color w:val="000000"/>
          <w:szCs w:val="22"/>
          <w:lang w:val="en-GB" w:eastAsia="en-AU"/>
        </w:rPr>
        <w:t xml:space="preserve"> to address the challenges facing elementary education in PNG. </w:t>
      </w:r>
      <w:r w:rsidR="00127509" w:rsidRPr="00006C64">
        <w:rPr>
          <w:rFonts w:eastAsia="Times New Roman" w:cs="Calibri"/>
          <w:color w:val="000000"/>
          <w:szCs w:val="22"/>
          <w:lang w:val="en-GB" w:eastAsia="en-AU"/>
        </w:rPr>
        <w:t>The most notable have been:</w:t>
      </w:r>
    </w:p>
    <w:p w14:paraId="4F130673" w14:textId="77777777" w:rsidR="00127509" w:rsidRPr="00006C64" w:rsidRDefault="000A5C2B" w:rsidP="001A7322">
      <w:pPr>
        <w:jc w:val="both"/>
        <w:textAlignment w:val="baseline"/>
        <w:rPr>
          <w:rFonts w:eastAsia="Times New Roman" w:cs="Calibri"/>
          <w:color w:val="000000"/>
          <w:szCs w:val="22"/>
          <w:lang w:val="en-GB" w:eastAsia="en-AU"/>
        </w:rPr>
      </w:pPr>
      <w:r w:rsidRPr="00006C64">
        <w:rPr>
          <w:rFonts w:eastAsia="Times New Roman" w:cs="Calibri"/>
          <w:b/>
          <w:bCs/>
          <w:color w:val="C00000"/>
          <w:szCs w:val="22"/>
          <w:lang w:val="en-GB" w:eastAsia="en-AU"/>
        </w:rPr>
        <w:t>E-learning</w:t>
      </w:r>
      <w:r w:rsidRPr="00006C64">
        <w:rPr>
          <w:rFonts w:eastAsia="Times New Roman" w:cs="Calibri"/>
          <w:color w:val="C00000"/>
          <w:szCs w:val="22"/>
          <w:lang w:val="en-GB" w:eastAsia="en-AU"/>
        </w:rPr>
        <w:t>:</w:t>
      </w:r>
      <w:r w:rsidRPr="00006C64">
        <w:rPr>
          <w:rFonts w:eastAsia="Times New Roman" w:cs="Calibri"/>
          <w:color w:val="000000"/>
          <w:szCs w:val="22"/>
          <w:lang w:val="en-GB" w:eastAsia="en-AU"/>
        </w:rPr>
        <w:t xml:space="preserve"> The T4E and RISE projects piloted e-learning, which included the digitisation of early grade readers, the provision of digital software and hardware for elementary classrooms complemented by training and supervision from LFA and Summer Institute of Linguistics who provided the technology solution. </w:t>
      </w:r>
    </w:p>
    <w:p w14:paraId="4D7AFD0E" w14:textId="65001707" w:rsidR="000A5C2B" w:rsidRPr="00006C64" w:rsidRDefault="000A5C2B" w:rsidP="001A7322">
      <w:pPr>
        <w:jc w:val="both"/>
        <w:textAlignment w:val="baseline"/>
        <w:rPr>
          <w:rFonts w:ascii="Arial" w:eastAsia="Times New Roman" w:hAnsi="Arial" w:cs="Arial"/>
          <w:color w:val="000000"/>
          <w:szCs w:val="22"/>
          <w:lang w:val="en-GB" w:eastAsia="en-AU"/>
        </w:rPr>
      </w:pPr>
      <w:r w:rsidRPr="00006C64">
        <w:rPr>
          <w:rFonts w:eastAsia="Times New Roman" w:cs="Calibri"/>
          <w:color w:val="000000"/>
          <w:szCs w:val="22"/>
          <w:lang w:val="en-GB" w:eastAsia="en-AU"/>
        </w:rPr>
        <w:lastRenderedPageBreak/>
        <w:t>RISE completed a report documenting the pilot and its utilisation of</w:t>
      </w:r>
      <w:r w:rsidR="00127509" w:rsidRPr="00006C64">
        <w:rPr>
          <w:rFonts w:eastAsia="Times New Roman" w:cs="Calibri"/>
          <w:color w:val="000000"/>
          <w:szCs w:val="22"/>
          <w:lang w:val="en-GB" w:eastAsia="en-AU"/>
        </w:rPr>
        <w:t xml:space="preserve"> the</w:t>
      </w:r>
      <w:r w:rsidRPr="00006C64">
        <w:rPr>
          <w:rFonts w:eastAsia="Times New Roman" w:cs="Calibri"/>
          <w:color w:val="000000"/>
          <w:szCs w:val="22"/>
          <w:lang w:val="en-GB" w:eastAsia="en-AU"/>
        </w:rPr>
        <w:t xml:space="preserve"> Bloom Reader. Results </w:t>
      </w:r>
      <w:r w:rsidR="00127509" w:rsidRPr="00006C64">
        <w:rPr>
          <w:rFonts w:eastAsia="Times New Roman" w:cs="Calibri"/>
          <w:color w:val="000000"/>
          <w:szCs w:val="22"/>
          <w:lang w:val="en-GB" w:eastAsia="en-AU"/>
        </w:rPr>
        <w:t xml:space="preserve">have </w:t>
      </w:r>
      <w:r w:rsidRPr="00006C64">
        <w:rPr>
          <w:rFonts w:eastAsia="Times New Roman" w:cs="Calibri"/>
          <w:color w:val="000000"/>
          <w:szCs w:val="22"/>
          <w:lang w:val="en-GB" w:eastAsia="en-AU"/>
        </w:rPr>
        <w:t>indicate</w:t>
      </w:r>
      <w:r w:rsidR="00127509" w:rsidRPr="00006C64">
        <w:rPr>
          <w:rFonts w:eastAsia="Times New Roman" w:cs="Calibri"/>
          <w:color w:val="000000"/>
          <w:szCs w:val="22"/>
          <w:lang w:val="en-GB" w:eastAsia="en-AU"/>
        </w:rPr>
        <w:t>d</w:t>
      </w:r>
      <w:r w:rsidRPr="00006C64">
        <w:rPr>
          <w:rFonts w:eastAsia="Times New Roman" w:cs="Calibri"/>
          <w:color w:val="000000"/>
          <w:szCs w:val="22"/>
          <w:lang w:val="en-GB" w:eastAsia="en-AU"/>
        </w:rPr>
        <w:t xml:space="preserve"> </w:t>
      </w:r>
      <w:r w:rsidR="007E0F29">
        <w:rPr>
          <w:rFonts w:eastAsia="Times New Roman" w:cs="Calibri"/>
          <w:color w:val="000000"/>
          <w:szCs w:val="22"/>
          <w:lang w:val="en-GB" w:eastAsia="en-AU"/>
        </w:rPr>
        <w:t xml:space="preserve">it </w:t>
      </w:r>
      <w:r w:rsidR="00127509" w:rsidRPr="00006C64">
        <w:rPr>
          <w:rFonts w:eastAsia="Times New Roman" w:cs="Calibri"/>
          <w:color w:val="000000"/>
          <w:szCs w:val="22"/>
          <w:lang w:val="en-GB" w:eastAsia="en-AU"/>
        </w:rPr>
        <w:t xml:space="preserve">has been </w:t>
      </w:r>
      <w:r w:rsidRPr="00006C64">
        <w:rPr>
          <w:rFonts w:eastAsia="Times New Roman" w:cs="Calibri"/>
          <w:color w:val="000000"/>
          <w:szCs w:val="22"/>
          <w:lang w:val="en-GB" w:eastAsia="en-AU"/>
        </w:rPr>
        <w:t>effective in supporting children’s reading proficiency and as a complementary resource for teachers, parents, and students. Similarly, LFA completed a report into the Spark Kits and expanded the program in 2020 and 2021.  </w:t>
      </w:r>
    </w:p>
    <w:p w14:paraId="024ADAE1" w14:textId="31F1B2CE" w:rsidR="000A5C2B" w:rsidRPr="00006C64" w:rsidRDefault="000A5C2B" w:rsidP="001A7322">
      <w:pPr>
        <w:jc w:val="both"/>
        <w:textAlignment w:val="baseline"/>
        <w:rPr>
          <w:rFonts w:ascii="Arial" w:eastAsia="Times New Roman" w:hAnsi="Arial" w:cs="Arial"/>
          <w:color w:val="000000"/>
          <w:szCs w:val="22"/>
          <w:lang w:val="en-GB" w:eastAsia="en-AU"/>
        </w:rPr>
      </w:pPr>
      <w:r w:rsidRPr="00006C64">
        <w:rPr>
          <w:rFonts w:eastAsia="Times New Roman" w:cs="Calibri"/>
          <w:b/>
          <w:bCs/>
          <w:color w:val="C00000"/>
          <w:szCs w:val="22"/>
          <w:lang w:val="en-GB" w:eastAsia="en-AU"/>
        </w:rPr>
        <w:t xml:space="preserve">Reach and Match: </w:t>
      </w:r>
      <w:r w:rsidRPr="00006C64">
        <w:rPr>
          <w:rFonts w:eastAsia="Times New Roman" w:cs="Calibri"/>
          <w:color w:val="000000"/>
          <w:szCs w:val="22"/>
          <w:lang w:val="en-GB" w:eastAsia="en-AU"/>
        </w:rPr>
        <w:t>Save the Children piloted</w:t>
      </w:r>
      <w:r w:rsidRPr="00006C64">
        <w:rPr>
          <w:rFonts w:eastAsia="Times New Roman" w:cs="Calibri"/>
          <w:b/>
          <w:bCs/>
          <w:color w:val="000000"/>
          <w:szCs w:val="22"/>
          <w:lang w:val="en-GB" w:eastAsia="en-AU"/>
        </w:rPr>
        <w:t xml:space="preserve"> </w:t>
      </w:r>
      <w:r w:rsidRPr="00006C64">
        <w:rPr>
          <w:rFonts w:eastAsia="Times New Roman" w:cs="Calibri"/>
          <w:color w:val="000000"/>
          <w:szCs w:val="22"/>
          <w:lang w:val="en-GB" w:eastAsia="en-AU"/>
        </w:rPr>
        <w:t xml:space="preserve">the use of </w:t>
      </w:r>
      <w:r w:rsidRPr="00006C64">
        <w:rPr>
          <w:rFonts w:eastAsia="Times New Roman" w:cs="Calibri"/>
          <w:i/>
          <w:iCs/>
          <w:color w:val="000000"/>
          <w:szCs w:val="22"/>
          <w:lang w:val="en-GB" w:eastAsia="en-AU"/>
        </w:rPr>
        <w:t>Reach and Match</w:t>
      </w:r>
      <w:r w:rsidRPr="00006C64">
        <w:rPr>
          <w:rFonts w:eastAsia="Times New Roman" w:cs="Calibri"/>
          <w:color w:val="000000"/>
          <w:szCs w:val="22"/>
          <w:lang w:val="en-GB" w:eastAsia="en-AU"/>
        </w:rPr>
        <w:t>,</w:t>
      </w:r>
      <w:r w:rsidRPr="00006C64">
        <w:rPr>
          <w:rFonts w:eastAsia="Times New Roman" w:cs="Calibri"/>
          <w:b/>
          <w:bCs/>
          <w:color w:val="000000"/>
          <w:szCs w:val="22"/>
          <w:lang w:val="en-GB" w:eastAsia="en-AU"/>
        </w:rPr>
        <w:t xml:space="preserve"> </w:t>
      </w:r>
      <w:r w:rsidRPr="00006C64">
        <w:rPr>
          <w:rFonts w:eastAsia="Times New Roman" w:cs="Calibri"/>
          <w:color w:val="000000"/>
          <w:szCs w:val="22"/>
          <w:lang w:val="en-GB" w:eastAsia="en-AU"/>
        </w:rPr>
        <w:t xml:space="preserve">an innovative play-based learning kit that stimulates play through multisensory tiles and mats in </w:t>
      </w:r>
      <w:r w:rsidR="005501D6" w:rsidRPr="00006C64">
        <w:rPr>
          <w:rFonts w:eastAsia="Times New Roman" w:cs="Calibri"/>
          <w:color w:val="000000"/>
          <w:szCs w:val="22"/>
          <w:lang w:val="en-GB" w:eastAsia="en-AU"/>
        </w:rPr>
        <w:t>several</w:t>
      </w:r>
      <w:r w:rsidRPr="00006C64">
        <w:rPr>
          <w:rFonts w:eastAsia="Times New Roman" w:cs="Calibri"/>
          <w:color w:val="000000"/>
          <w:szCs w:val="22"/>
          <w:lang w:val="en-GB" w:eastAsia="en-AU"/>
        </w:rPr>
        <w:t xml:space="preserve"> IERCs and ECE centres across the country. Results from research into the use of this learning kit indicate its applicability in IERC and ECE learning contexts to stimulate play-based learning for children with disabilities. Improvements in letter and number identification were found in children who were assessed before and after the pilot study.   </w:t>
      </w:r>
    </w:p>
    <w:p w14:paraId="65C4B787" w14:textId="77777777" w:rsidR="00E10576" w:rsidRPr="00006C64" w:rsidRDefault="000A5C2B" w:rsidP="001A7322">
      <w:pPr>
        <w:jc w:val="both"/>
        <w:textAlignment w:val="baseline"/>
        <w:rPr>
          <w:rFonts w:eastAsia="Times New Roman" w:cs="Calibri"/>
          <w:color w:val="262626"/>
          <w:szCs w:val="22"/>
          <w:lang w:val="en-GB" w:eastAsia="en-AU"/>
        </w:rPr>
      </w:pPr>
      <w:r w:rsidRPr="00006C64">
        <w:rPr>
          <w:rFonts w:eastAsia="Times New Roman" w:cs="Calibri"/>
          <w:b/>
          <w:bCs/>
          <w:color w:val="C00000"/>
          <w:szCs w:val="22"/>
          <w:lang w:val="en-GB" w:eastAsia="en-AU"/>
        </w:rPr>
        <w:t>Teacher Learning Circle</w:t>
      </w:r>
      <w:r w:rsidRPr="00006C64">
        <w:rPr>
          <w:rFonts w:eastAsia="Times New Roman" w:cs="Calibri"/>
          <w:color w:val="C00000"/>
          <w:szCs w:val="22"/>
          <w:lang w:val="en-GB" w:eastAsia="en-AU"/>
        </w:rPr>
        <w:t xml:space="preserve">: </w:t>
      </w:r>
      <w:proofErr w:type="spellStart"/>
      <w:r w:rsidRPr="00006C64">
        <w:rPr>
          <w:rFonts w:eastAsia="Times New Roman" w:cs="Calibri"/>
          <w:color w:val="262626"/>
          <w:szCs w:val="22"/>
          <w:lang w:val="en-GB" w:eastAsia="en-AU"/>
        </w:rPr>
        <w:t>ChildFund</w:t>
      </w:r>
      <w:proofErr w:type="spellEnd"/>
      <w:r w:rsidRPr="00006C64">
        <w:rPr>
          <w:rFonts w:eastAsia="Times New Roman" w:cs="Calibri"/>
          <w:color w:val="262626"/>
          <w:szCs w:val="22"/>
          <w:lang w:val="en-GB" w:eastAsia="en-AU"/>
        </w:rPr>
        <w:t xml:space="preserve"> developed and piloted the Teacher Learning Circle (TLC) model for ongoing teacher professional development in the </w:t>
      </w:r>
      <w:proofErr w:type="spellStart"/>
      <w:r w:rsidRPr="00006C64">
        <w:rPr>
          <w:rFonts w:eastAsia="Times New Roman" w:cs="Calibri"/>
          <w:color w:val="262626"/>
          <w:szCs w:val="22"/>
          <w:lang w:val="en-GB" w:eastAsia="en-AU"/>
        </w:rPr>
        <w:t>Rigo</w:t>
      </w:r>
      <w:proofErr w:type="spellEnd"/>
      <w:r w:rsidRPr="00006C64">
        <w:rPr>
          <w:rFonts w:eastAsia="Times New Roman" w:cs="Calibri"/>
          <w:color w:val="262626"/>
          <w:szCs w:val="22"/>
          <w:lang w:val="en-GB" w:eastAsia="en-AU"/>
        </w:rPr>
        <w:t xml:space="preserve"> and </w:t>
      </w:r>
      <w:proofErr w:type="spellStart"/>
      <w:r w:rsidRPr="00006C64">
        <w:rPr>
          <w:rFonts w:eastAsia="Times New Roman" w:cs="Calibri"/>
          <w:color w:val="262626"/>
          <w:szCs w:val="22"/>
          <w:lang w:val="en-GB" w:eastAsia="en-AU"/>
        </w:rPr>
        <w:t>Kairuku</w:t>
      </w:r>
      <w:proofErr w:type="spellEnd"/>
      <w:r w:rsidRPr="00006C64">
        <w:rPr>
          <w:rFonts w:eastAsia="Times New Roman" w:cs="Calibri"/>
          <w:color w:val="262626"/>
          <w:szCs w:val="22"/>
          <w:lang w:val="en-GB" w:eastAsia="en-AU"/>
        </w:rPr>
        <w:t xml:space="preserve"> districts of Central province in the second half of 2020. In 2021, the TLC was rolled out to Madang and </w:t>
      </w:r>
      <w:proofErr w:type="spellStart"/>
      <w:r w:rsidRPr="00006C64">
        <w:rPr>
          <w:rFonts w:eastAsia="Times New Roman" w:cs="Calibri"/>
          <w:color w:val="262626"/>
          <w:szCs w:val="22"/>
          <w:lang w:val="en-GB" w:eastAsia="en-AU"/>
        </w:rPr>
        <w:t>Morobe</w:t>
      </w:r>
      <w:proofErr w:type="spellEnd"/>
      <w:r w:rsidRPr="00006C64">
        <w:rPr>
          <w:rFonts w:eastAsia="Times New Roman" w:cs="Calibri"/>
          <w:color w:val="262626"/>
          <w:szCs w:val="22"/>
          <w:lang w:val="en-GB" w:eastAsia="en-AU"/>
        </w:rPr>
        <w:t xml:space="preserve"> provinces. The TLC promotes routine ongoing professional development for teachers at the school and cluster levels. </w:t>
      </w:r>
    </w:p>
    <w:p w14:paraId="0CBBA695" w14:textId="2060738B" w:rsidR="000A5C2B" w:rsidRPr="00006C64" w:rsidRDefault="000A5C2B" w:rsidP="001A7322">
      <w:pPr>
        <w:jc w:val="both"/>
        <w:textAlignment w:val="baseline"/>
        <w:rPr>
          <w:rFonts w:ascii="Arial" w:eastAsia="Times New Roman" w:hAnsi="Arial" w:cs="Arial"/>
          <w:color w:val="262626"/>
          <w:szCs w:val="22"/>
          <w:lang w:val="en-GB" w:eastAsia="en-AU"/>
        </w:rPr>
      </w:pPr>
      <w:r w:rsidRPr="00006C64">
        <w:rPr>
          <w:rFonts w:eastAsia="Times New Roman" w:cs="Calibri"/>
          <w:color w:val="262626"/>
          <w:szCs w:val="22"/>
          <w:lang w:val="en-GB" w:eastAsia="en-AU"/>
        </w:rPr>
        <w:t xml:space="preserve">TLCs are led by trained resource teachers and provide an excellent mechanism for teachers in remote rural Papua New Guinea to undertake low or no cost professional development support. TLC resource teachers are provided a TLC Manual and menu of 20 topics to help them in the conduct of TLCs. </w:t>
      </w:r>
      <w:r w:rsidR="00832E2A" w:rsidRPr="00006C64">
        <w:rPr>
          <w:rFonts w:eastAsia="Times New Roman" w:cs="Calibri"/>
          <w:color w:val="262626"/>
          <w:szCs w:val="22"/>
          <w:lang w:val="en-GB" w:eastAsia="en-AU"/>
        </w:rPr>
        <w:t xml:space="preserve">These topics are sufficient </w:t>
      </w:r>
      <w:r w:rsidRPr="00006C64">
        <w:rPr>
          <w:rFonts w:eastAsia="Times New Roman" w:cs="Calibri"/>
          <w:color w:val="262626"/>
          <w:szCs w:val="22"/>
          <w:lang w:val="en-GB" w:eastAsia="en-AU"/>
        </w:rPr>
        <w:t>for two years of school</w:t>
      </w:r>
      <w:r w:rsidR="00832E2A" w:rsidRPr="00006C64">
        <w:rPr>
          <w:rFonts w:eastAsia="Times New Roman" w:cs="Calibri"/>
          <w:color w:val="262626"/>
          <w:szCs w:val="22"/>
          <w:lang w:val="en-GB" w:eastAsia="en-AU"/>
        </w:rPr>
        <w:t>-</w:t>
      </w:r>
      <w:r w:rsidRPr="00006C64">
        <w:rPr>
          <w:rFonts w:eastAsia="Times New Roman" w:cs="Calibri"/>
          <w:color w:val="262626"/>
          <w:szCs w:val="22"/>
          <w:lang w:val="en-GB" w:eastAsia="en-AU"/>
        </w:rPr>
        <w:t>based professional development. Resource teachers were also provided tablets with pre-loaded videos to aid the TLC delivery. </w:t>
      </w:r>
    </w:p>
    <w:p w14:paraId="3DB683B9" w14:textId="77777777" w:rsidR="001D2FB6" w:rsidRPr="00006C64" w:rsidRDefault="000A5C2B" w:rsidP="001A7322">
      <w:pPr>
        <w:jc w:val="both"/>
        <w:textAlignment w:val="baseline"/>
        <w:rPr>
          <w:rFonts w:eastAsia="Times New Roman" w:cs="Calibri"/>
          <w:color w:val="262626"/>
          <w:szCs w:val="22"/>
          <w:lang w:val="en-GB" w:eastAsia="en-AU"/>
        </w:rPr>
      </w:pPr>
      <w:r w:rsidRPr="00006C64">
        <w:rPr>
          <w:rFonts w:eastAsia="Times New Roman" w:cs="Calibri"/>
          <w:b/>
          <w:bCs/>
          <w:color w:val="C00000"/>
          <w:szCs w:val="22"/>
          <w:lang w:val="en-GB" w:eastAsia="en-AU"/>
        </w:rPr>
        <w:t>School and Community Accountability Agreements</w:t>
      </w:r>
      <w:r w:rsidRPr="00006C64">
        <w:rPr>
          <w:rFonts w:eastAsia="Times New Roman" w:cs="Calibri"/>
          <w:color w:val="C00000"/>
          <w:szCs w:val="22"/>
          <w:lang w:val="en-GB" w:eastAsia="en-AU"/>
        </w:rPr>
        <w:t xml:space="preserve">: </w:t>
      </w:r>
      <w:r w:rsidRPr="00006C64">
        <w:rPr>
          <w:rFonts w:eastAsia="Times New Roman" w:cs="Calibri"/>
          <w:color w:val="262626"/>
          <w:szCs w:val="22"/>
          <w:lang w:val="en-GB" w:eastAsia="en-AU"/>
        </w:rPr>
        <w:t xml:space="preserve">With leadership from the Consultative Implementation Monitoring Council (CIMC), the T4E project worked with SBOMs, TICs, and community members to set up Local Governance Committees whose responsibility </w:t>
      </w:r>
      <w:r w:rsidR="001D2FB6" w:rsidRPr="00006C64">
        <w:rPr>
          <w:rFonts w:eastAsia="Times New Roman" w:cs="Calibri"/>
          <w:color w:val="262626"/>
          <w:szCs w:val="22"/>
          <w:lang w:val="en-GB" w:eastAsia="en-AU"/>
        </w:rPr>
        <w:t xml:space="preserve">is </w:t>
      </w:r>
      <w:r w:rsidRPr="00006C64">
        <w:rPr>
          <w:rFonts w:eastAsia="Times New Roman" w:cs="Calibri"/>
          <w:color w:val="262626"/>
          <w:szCs w:val="22"/>
          <w:lang w:val="en-GB" w:eastAsia="en-AU"/>
        </w:rPr>
        <w:t xml:space="preserve">to oversee the implementation of School and Community Accountability Agreements (SCAAs). The SCAA is a tool to support improved student attendance at school, and learning. </w:t>
      </w:r>
    </w:p>
    <w:p w14:paraId="15F2687E" w14:textId="3405E0CE" w:rsidR="000A5C2B" w:rsidRPr="00006C64" w:rsidRDefault="000A5C2B" w:rsidP="001A7322">
      <w:pPr>
        <w:jc w:val="both"/>
        <w:textAlignment w:val="baseline"/>
        <w:rPr>
          <w:rFonts w:ascii="Arial" w:eastAsia="Times New Roman" w:hAnsi="Arial" w:cs="Arial"/>
          <w:color w:val="262626"/>
          <w:szCs w:val="22"/>
          <w:lang w:val="en-GB" w:eastAsia="en-AU"/>
        </w:rPr>
      </w:pPr>
      <w:r w:rsidRPr="00006C64">
        <w:rPr>
          <w:rFonts w:eastAsia="Times New Roman" w:cs="Calibri"/>
          <w:color w:val="262626"/>
          <w:szCs w:val="22"/>
          <w:lang w:val="en-GB" w:eastAsia="en-AU"/>
        </w:rPr>
        <w:t xml:space="preserve">While its effectiveness is yet to be measured, strong parental support is a positive indication of its relevance. Over the life of the program, more than 10,000 parents and caregivers across 44 schools were provided critical information on child protection, </w:t>
      </w:r>
      <w:r w:rsidR="004E09A5" w:rsidRPr="00006C64">
        <w:rPr>
          <w:rFonts w:eastAsia="Times New Roman" w:cs="Calibri"/>
          <w:color w:val="262626"/>
          <w:szCs w:val="22"/>
          <w:lang w:val="en-GB" w:eastAsia="en-AU"/>
        </w:rPr>
        <w:t>GEDSI</w:t>
      </w:r>
      <w:r w:rsidRPr="00006C64">
        <w:rPr>
          <w:rFonts w:eastAsia="Times New Roman" w:cs="Calibri"/>
          <w:color w:val="262626"/>
          <w:szCs w:val="22"/>
          <w:lang w:val="en-GB" w:eastAsia="en-AU"/>
        </w:rPr>
        <w:t>, the importance of education, and important actions they can implement to support their children’s learning and attendance in school.  </w:t>
      </w:r>
    </w:p>
    <w:p w14:paraId="0F9F6363" w14:textId="77777777" w:rsidR="000A5C2B" w:rsidRPr="00006C64" w:rsidRDefault="000A5C2B" w:rsidP="001A7322">
      <w:pPr>
        <w:jc w:val="both"/>
        <w:textAlignment w:val="baseline"/>
        <w:rPr>
          <w:rFonts w:ascii="Arial" w:eastAsia="Times New Roman" w:hAnsi="Arial" w:cs="Arial"/>
          <w:color w:val="000000"/>
          <w:szCs w:val="22"/>
          <w:lang w:val="en-GB" w:eastAsia="en-AU"/>
        </w:rPr>
      </w:pPr>
      <w:r w:rsidRPr="00006C64">
        <w:rPr>
          <w:rFonts w:eastAsia="Times New Roman" w:cs="Calibri"/>
          <w:b/>
          <w:bCs/>
          <w:color w:val="C00000"/>
          <w:szCs w:val="22"/>
          <w:lang w:val="en-GB" w:eastAsia="en-AU"/>
        </w:rPr>
        <w:t>Cohort approach to teacher training:</w:t>
      </w:r>
      <w:r w:rsidRPr="00006C64">
        <w:rPr>
          <w:rFonts w:eastAsia="Times New Roman" w:cs="Calibri"/>
          <w:color w:val="000000"/>
          <w:szCs w:val="22"/>
          <w:lang w:val="en-GB" w:eastAsia="en-AU"/>
        </w:rPr>
        <w:t xml:space="preserve"> With the challenges brought about by school closures and other COVID-19 restrictions, CARE implemented a cohort modality for teacher training. Through this approach, schools remained open during the term and teachers took turns going away for training. CARE found this to be a successful approach to conducting training over non-school holiday periods as the teachers that remained covered for those who went first and vice versa.  </w:t>
      </w:r>
    </w:p>
    <w:p w14:paraId="70B48B57" w14:textId="489C1DFF" w:rsidR="000A5C2B" w:rsidRPr="00006C64" w:rsidRDefault="000A5C2B" w:rsidP="001A7322">
      <w:pPr>
        <w:jc w:val="both"/>
        <w:textAlignment w:val="baseline"/>
        <w:rPr>
          <w:rFonts w:eastAsia="Times New Roman" w:cs="Calibri"/>
          <w:color w:val="000000"/>
          <w:szCs w:val="22"/>
          <w:lang w:val="en-GB" w:eastAsia="en-AU"/>
        </w:rPr>
      </w:pPr>
      <w:r w:rsidRPr="00006C64">
        <w:rPr>
          <w:rFonts w:eastAsia="Times New Roman" w:cs="Calibri"/>
          <w:b/>
          <w:bCs/>
          <w:color w:val="C00000"/>
          <w:szCs w:val="22"/>
          <w:lang w:val="en-GB" w:eastAsia="en-AU"/>
        </w:rPr>
        <w:t>Jumbo playing cards:</w:t>
      </w:r>
      <w:r w:rsidRPr="00006C64">
        <w:rPr>
          <w:rFonts w:eastAsia="Times New Roman" w:cs="Calibri"/>
          <w:color w:val="C00000"/>
          <w:szCs w:val="22"/>
          <w:lang w:val="en-GB" w:eastAsia="en-AU"/>
        </w:rPr>
        <w:t xml:space="preserve"> </w:t>
      </w:r>
      <w:r w:rsidRPr="00006C64">
        <w:rPr>
          <w:rFonts w:eastAsia="Times New Roman" w:cs="Calibri"/>
          <w:color w:val="000000"/>
          <w:szCs w:val="22"/>
          <w:lang w:val="en-GB" w:eastAsia="en-AU"/>
        </w:rPr>
        <w:t>The T4E project developed playing cards to use for their parental engagement program. Each playing card has different pictures and messages that stimulate discussion in the family about various topics including the importance of parental involvement in a child’s education, the importance of eating a balanced meal, having a good night’s rest before school, keeping clean, and COVID-19.   </w:t>
      </w:r>
    </w:p>
    <w:p w14:paraId="05849762" w14:textId="2BE763EF" w:rsidR="00CB5B51" w:rsidRPr="00006C64" w:rsidRDefault="00CB5B51" w:rsidP="005F1753">
      <w:pPr>
        <w:jc w:val="both"/>
        <w:textAlignment w:val="baseline"/>
        <w:rPr>
          <w:rFonts w:eastAsia="Times New Roman" w:cs="Calibri"/>
          <w:color w:val="000000"/>
          <w:lang w:val="en-GB" w:eastAsia="en-AU"/>
        </w:rPr>
      </w:pPr>
    </w:p>
    <w:p w14:paraId="05C45A57" w14:textId="77777777" w:rsidR="00A702F6" w:rsidRPr="00006C64" w:rsidRDefault="00A702F6" w:rsidP="005F1753">
      <w:pPr>
        <w:jc w:val="both"/>
        <w:textAlignment w:val="baseline"/>
        <w:rPr>
          <w:rFonts w:eastAsia="Times New Roman" w:cs="Calibri"/>
          <w:color w:val="000000"/>
          <w:lang w:val="en-GB" w:eastAsia="en-AU"/>
        </w:rPr>
      </w:pPr>
    </w:p>
    <w:p w14:paraId="68C0EE0D" w14:textId="77777777" w:rsidR="00A702F6" w:rsidRPr="00006C64" w:rsidRDefault="00A702F6" w:rsidP="005F1753">
      <w:pPr>
        <w:jc w:val="both"/>
        <w:textAlignment w:val="baseline"/>
        <w:rPr>
          <w:rFonts w:eastAsia="Times New Roman" w:cs="Calibri"/>
          <w:color w:val="000000"/>
          <w:lang w:val="en-GB" w:eastAsia="en-AU"/>
        </w:rPr>
      </w:pPr>
    </w:p>
    <w:p w14:paraId="6393B921" w14:textId="77777777" w:rsidR="00A702F6" w:rsidRPr="00006C64" w:rsidRDefault="00A702F6" w:rsidP="005F1753">
      <w:pPr>
        <w:jc w:val="both"/>
        <w:textAlignment w:val="baseline"/>
        <w:rPr>
          <w:rFonts w:eastAsia="Times New Roman" w:cs="Calibri"/>
          <w:color w:val="000000"/>
          <w:lang w:val="en-GB" w:eastAsia="en-AU"/>
        </w:rPr>
      </w:pPr>
    </w:p>
    <w:p w14:paraId="5C08A328" w14:textId="77777777" w:rsidR="00A702F6" w:rsidRPr="00006C64" w:rsidRDefault="00A702F6" w:rsidP="005F1753">
      <w:pPr>
        <w:jc w:val="both"/>
        <w:textAlignment w:val="baseline"/>
        <w:rPr>
          <w:rFonts w:eastAsia="Times New Roman" w:cs="Calibri"/>
          <w:color w:val="000000"/>
          <w:lang w:val="en-GB" w:eastAsia="en-AU"/>
        </w:rPr>
      </w:pPr>
    </w:p>
    <w:p w14:paraId="018C2E5D" w14:textId="77777777" w:rsidR="00A702F6" w:rsidRPr="00006C64" w:rsidRDefault="00A702F6" w:rsidP="005F1753">
      <w:pPr>
        <w:jc w:val="both"/>
        <w:textAlignment w:val="baseline"/>
        <w:rPr>
          <w:rFonts w:eastAsia="Times New Roman" w:cs="Calibri"/>
          <w:color w:val="000000"/>
          <w:lang w:val="en-GB" w:eastAsia="en-AU"/>
        </w:rPr>
      </w:pPr>
    </w:p>
    <w:p w14:paraId="6DABE024" w14:textId="77777777" w:rsidR="00A702F6" w:rsidRPr="00006C64" w:rsidRDefault="00A702F6" w:rsidP="005F1753">
      <w:pPr>
        <w:jc w:val="both"/>
        <w:textAlignment w:val="baseline"/>
        <w:rPr>
          <w:rFonts w:eastAsia="Times New Roman" w:cs="Calibri"/>
          <w:color w:val="000000"/>
          <w:lang w:val="en-GB" w:eastAsia="en-AU"/>
        </w:rPr>
      </w:pPr>
    </w:p>
    <w:p w14:paraId="4B483637" w14:textId="77777777" w:rsidR="00A702F6" w:rsidRPr="00006C64" w:rsidRDefault="00A702F6" w:rsidP="005F1753">
      <w:pPr>
        <w:jc w:val="both"/>
        <w:textAlignment w:val="baseline"/>
        <w:rPr>
          <w:rFonts w:eastAsia="Times New Roman" w:cs="Calibri"/>
          <w:color w:val="000000"/>
          <w:lang w:val="en-GB" w:eastAsia="en-AU"/>
        </w:rPr>
      </w:pPr>
    </w:p>
    <w:p w14:paraId="4846112B" w14:textId="77777777" w:rsidR="00A702F6" w:rsidRPr="00006C64" w:rsidRDefault="00A702F6" w:rsidP="005F1753">
      <w:pPr>
        <w:jc w:val="both"/>
        <w:textAlignment w:val="baseline"/>
        <w:rPr>
          <w:rFonts w:eastAsia="Times New Roman" w:cs="Calibri"/>
          <w:color w:val="000000"/>
          <w:lang w:val="en-GB" w:eastAsia="en-AU"/>
        </w:rPr>
      </w:pPr>
    </w:p>
    <w:p w14:paraId="48B28694" w14:textId="39632441" w:rsidR="0003590D" w:rsidRPr="00006C64" w:rsidRDefault="00960719" w:rsidP="003D1D07">
      <w:pPr>
        <w:jc w:val="center"/>
        <w:textAlignment w:val="baseline"/>
        <w:rPr>
          <w:rFonts w:ascii="Arial" w:eastAsia="Times New Roman" w:hAnsi="Arial" w:cs="Arial"/>
          <w:color w:val="000000"/>
          <w:lang w:val="en-GB" w:eastAsia="en-AU"/>
        </w:rPr>
      </w:pPr>
      <w:r w:rsidRPr="00006C64">
        <w:rPr>
          <w:rFonts w:eastAsia="Times New Roman" w:cs="Calibri"/>
          <w:noProof/>
          <w:color w:val="000000"/>
          <w:lang w:val="en-GB" w:eastAsia="en-AU"/>
        </w:rPr>
        <w:drawing>
          <wp:inline distT="0" distB="0" distL="0" distR="0" wp14:anchorId="24741A4E" wp14:editId="6E31ECF3">
            <wp:extent cx="4280610" cy="7040352"/>
            <wp:effectExtent l="0" t="0" r="5715" b="8255"/>
            <wp:docPr id="32" name="Picture 32" descr="This is an case-study from a teacher who applied teacher learning circles in his school and the impact that this had on his teaching pract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his is an case-study from a teacher who applied teacher learning circles in his school and the impact that this had on his teaching practice.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90499" cy="7056617"/>
                    </a:xfrm>
                    <a:prstGeom prst="rect">
                      <a:avLst/>
                    </a:prstGeom>
                    <a:noFill/>
                  </pic:spPr>
                </pic:pic>
              </a:graphicData>
            </a:graphic>
          </wp:inline>
        </w:drawing>
      </w:r>
    </w:p>
    <w:p w14:paraId="4703251A" w14:textId="38681E28" w:rsidR="00AC3CE6" w:rsidRPr="00006C64" w:rsidRDefault="00533C2D" w:rsidP="003D1D07">
      <w:pPr>
        <w:spacing w:before="40" w:after="160" w:line="288" w:lineRule="auto"/>
        <w:rPr>
          <w:rFonts w:asciiTheme="majorHAnsi" w:hAnsiTheme="majorHAnsi" w:cstheme="majorBidi"/>
          <w:lang w:val="en-GB"/>
        </w:rPr>
      </w:pPr>
      <w:r w:rsidRPr="00006C64">
        <w:rPr>
          <w:rFonts w:asciiTheme="majorHAnsi" w:hAnsiTheme="majorHAnsi" w:cstheme="majorBidi"/>
          <w:lang w:val="en-GB"/>
        </w:rPr>
        <w:br w:type="page"/>
      </w:r>
    </w:p>
    <w:p w14:paraId="5048D191" w14:textId="29228524" w:rsidR="00CC5092" w:rsidRPr="00006C64" w:rsidRDefault="00855140" w:rsidP="646407BA">
      <w:pPr>
        <w:pStyle w:val="Heading1"/>
        <w:rPr>
          <w:lang w:val="en-GB"/>
        </w:rPr>
      </w:pPr>
      <w:bookmarkStart w:id="99" w:name="_Toc105771746"/>
      <w:r w:rsidRPr="00006C64">
        <w:rPr>
          <w:lang w:val="en-GB"/>
        </w:rPr>
        <w:lastRenderedPageBreak/>
        <w:t xml:space="preserve">Past </w:t>
      </w:r>
      <w:r w:rsidR="00082E64" w:rsidRPr="00006C64">
        <w:rPr>
          <w:lang w:val="en-GB"/>
        </w:rPr>
        <w:t>Reviews</w:t>
      </w:r>
      <w:bookmarkEnd w:id="99"/>
    </w:p>
    <w:p w14:paraId="781231CA" w14:textId="42FA9EDA" w:rsidR="00B165D8" w:rsidRPr="00006C64" w:rsidRDefault="00B165D8" w:rsidP="004B3169">
      <w:pPr>
        <w:suppressAutoHyphens/>
        <w:spacing w:line="260" w:lineRule="atLeast"/>
        <w:jc w:val="both"/>
        <w:rPr>
          <w:rFonts w:cs="Calibri"/>
          <w:lang w:val="en-GB"/>
        </w:rPr>
      </w:pPr>
      <w:r w:rsidRPr="00006C64">
        <w:rPr>
          <w:rFonts w:cs="Calibri"/>
          <w:lang w:val="en-GB"/>
        </w:rPr>
        <w:t xml:space="preserve">In 2019, PPF received a QTAG review and an Independent </w:t>
      </w:r>
      <w:r w:rsidR="008B722E" w:rsidRPr="00006C64">
        <w:rPr>
          <w:rFonts w:cs="Calibri"/>
          <w:lang w:val="en-GB"/>
        </w:rPr>
        <w:t>Mid-Term Review</w:t>
      </w:r>
      <w:r w:rsidRPr="00006C64">
        <w:rPr>
          <w:rFonts w:cs="Calibri"/>
          <w:lang w:val="en-GB"/>
        </w:rPr>
        <w:t>, which was undertaken by Human Development Monitoring and Evaluation Services (HDMES).</w:t>
      </w:r>
    </w:p>
    <w:p w14:paraId="6D0D089E" w14:textId="4FDC2772" w:rsidR="00B165D8" w:rsidRPr="00006C64" w:rsidRDefault="00B165D8" w:rsidP="004B3169">
      <w:pPr>
        <w:suppressAutoHyphens/>
        <w:spacing w:line="260" w:lineRule="atLeast"/>
        <w:jc w:val="both"/>
        <w:rPr>
          <w:rFonts w:cs="Calibri"/>
          <w:lang w:val="en-GB"/>
        </w:rPr>
      </w:pPr>
      <w:r w:rsidRPr="00006C64">
        <w:rPr>
          <w:rFonts w:cs="Calibri"/>
          <w:lang w:val="en-GB"/>
        </w:rPr>
        <w:t xml:space="preserve">The Review examined the overall effectiveness of the PPF (Education) program grants in contributing to improving literacy and numeracy skills of girls and boys in the early years of school (elementary) in PNG. To do so, the review looked at the effectiveness and efficiency of the three PPF grants, and their progress towards sustainable outcomes by contributing to basic education policies and planning in PNG. </w:t>
      </w:r>
    </w:p>
    <w:p w14:paraId="28108784" w14:textId="278CE595" w:rsidR="00B165D8" w:rsidRPr="00006C64" w:rsidRDefault="00B165D8" w:rsidP="004B3169">
      <w:pPr>
        <w:keepNext/>
        <w:suppressAutoHyphens/>
        <w:spacing w:line="260" w:lineRule="atLeast"/>
        <w:jc w:val="both"/>
        <w:rPr>
          <w:rFonts w:cs="Calibri"/>
          <w:lang w:val="en-GB"/>
        </w:rPr>
      </w:pPr>
      <w:r w:rsidRPr="00006C64">
        <w:rPr>
          <w:rFonts w:cs="Calibri"/>
          <w:lang w:val="en-GB"/>
        </w:rPr>
        <w:t xml:space="preserve">The PPF Independent </w:t>
      </w:r>
      <w:r w:rsidR="0080301F" w:rsidRPr="00006C64">
        <w:rPr>
          <w:rFonts w:cs="Calibri"/>
          <w:lang w:val="en-GB"/>
        </w:rPr>
        <w:t xml:space="preserve">MTR </w:t>
      </w:r>
      <w:r w:rsidRPr="00006C64">
        <w:rPr>
          <w:rFonts w:cs="Calibri"/>
          <w:lang w:val="en-GB"/>
        </w:rPr>
        <w:t>made a range of recommendations all of which were adopted by the program following consultation with key stakeholders:</w:t>
      </w:r>
    </w:p>
    <w:p w14:paraId="27465D83" w14:textId="7B933688" w:rsidR="0035049E" w:rsidRPr="00006C64" w:rsidRDefault="004021D4" w:rsidP="004B3169">
      <w:pPr>
        <w:numPr>
          <w:ilvl w:val="0"/>
          <w:numId w:val="15"/>
        </w:numPr>
        <w:ind w:left="648"/>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Under the Australian Government’s guidance, the PPF Secretariat facilitated a collaborative process to engage key stakeholders culminating in the Theory of Change workshop in February 2020 that included a comprehensive problem analysis drawing on project progress, impact evaluation findings from the three grantees and </w:t>
      </w:r>
      <w:r w:rsidR="0080301F" w:rsidRPr="00006C64">
        <w:rPr>
          <w:rFonts w:eastAsia="Times New Roman" w:cs="Calibri"/>
          <w:color w:val="000000"/>
          <w:lang w:val="en-GB" w:eastAsia="en-AU"/>
        </w:rPr>
        <w:t xml:space="preserve">MTR </w:t>
      </w:r>
      <w:r w:rsidRPr="00006C64">
        <w:rPr>
          <w:rFonts w:eastAsia="Times New Roman" w:cs="Calibri"/>
          <w:color w:val="000000"/>
          <w:lang w:val="en-GB" w:eastAsia="en-AU"/>
        </w:rPr>
        <w:t xml:space="preserve">findings. The DOE and DNPM were involved in the workshop from teacher education, curriculum development, inclusive education, and donor coordination divisions. </w:t>
      </w:r>
      <w:r w:rsidRPr="00006C64">
        <w:rPr>
          <w:rFonts w:eastAsia="Times New Roman" w:cs="Calibri"/>
          <w:color w:val="1F497D"/>
          <w:lang w:val="en-GB" w:eastAsia="en-AU"/>
        </w:rPr>
        <w:t>  </w:t>
      </w:r>
    </w:p>
    <w:p w14:paraId="0546FA5B" w14:textId="77777777" w:rsidR="004021D4" w:rsidRPr="00006C64" w:rsidRDefault="004021D4" w:rsidP="004B3169">
      <w:pPr>
        <w:numPr>
          <w:ilvl w:val="0"/>
          <w:numId w:val="15"/>
        </w:numPr>
        <w:ind w:left="648"/>
        <w:jc w:val="both"/>
        <w:textAlignment w:val="baseline"/>
        <w:rPr>
          <w:rFonts w:eastAsia="Times New Roman" w:cs="Calibri"/>
          <w:color w:val="000000"/>
          <w:lang w:val="en-GB" w:eastAsia="en-AU"/>
        </w:rPr>
      </w:pPr>
      <w:r w:rsidRPr="00006C64">
        <w:rPr>
          <w:rFonts w:eastAsia="Times New Roman" w:cs="Calibri"/>
          <w:color w:val="000000"/>
          <w:lang w:val="en-GB" w:eastAsia="en-AU"/>
        </w:rPr>
        <w:t>Theory of Change workshops were held at the national and sub-national level. The workshops involved stakeholders in developing a coordinated and well-integrated program logic that would lead to sustainable results. Additionally, in March 2020, the PPF Secretariat facilitated a remote workshop with NGO partners focused on Monitoring, Evaluation, Accountability and Learning (MEAL). Participants considered the key evaluation and learning questions (ELQ) and key performance indicators for the integrated program. The MEAL plan was finalised and approved by June 2020.</w:t>
      </w:r>
    </w:p>
    <w:p w14:paraId="0EFF28FD" w14:textId="77777777" w:rsidR="004021D4" w:rsidRPr="00006C64" w:rsidRDefault="004021D4" w:rsidP="004B3169">
      <w:pPr>
        <w:numPr>
          <w:ilvl w:val="0"/>
          <w:numId w:val="15"/>
        </w:numPr>
        <w:ind w:left="648"/>
        <w:jc w:val="both"/>
        <w:textAlignment w:val="baseline"/>
        <w:rPr>
          <w:rFonts w:eastAsia="Times New Roman" w:cs="Calibri"/>
          <w:color w:val="000000"/>
          <w:lang w:val="en-GB" w:eastAsia="en-AU"/>
        </w:rPr>
      </w:pPr>
      <w:r w:rsidRPr="00006C64">
        <w:rPr>
          <w:rFonts w:eastAsia="Times New Roman" w:cs="Calibri"/>
          <w:color w:val="000000"/>
          <w:lang w:val="en-GB" w:eastAsia="en-AU"/>
        </w:rPr>
        <w:t>A special (exception) meeting was held in May 2020 to consider the proposed program approach and seek endorsement from the NOC on the direction of the program for the extension period including the mechanism for DOE engagement in research, learning and teacher education priorities. The program approach was endorsed at the NOC meeting, including the technical working group mechanism. </w:t>
      </w:r>
    </w:p>
    <w:p w14:paraId="6DD420AA" w14:textId="77777777" w:rsidR="004021D4" w:rsidRPr="00006C64" w:rsidRDefault="004021D4" w:rsidP="004B3169">
      <w:pPr>
        <w:numPr>
          <w:ilvl w:val="0"/>
          <w:numId w:val="15"/>
        </w:numPr>
        <w:ind w:left="648"/>
        <w:jc w:val="both"/>
        <w:textAlignment w:val="baseline"/>
        <w:rPr>
          <w:rFonts w:eastAsia="Times New Roman" w:cs="Calibri"/>
          <w:color w:val="000000"/>
          <w:lang w:val="en-GB" w:eastAsia="en-AU"/>
        </w:rPr>
      </w:pPr>
      <w:r w:rsidRPr="00006C64">
        <w:rPr>
          <w:rFonts w:eastAsia="Times New Roman" w:cs="Calibri"/>
          <w:color w:val="000000"/>
          <w:lang w:val="en-GB" w:eastAsia="en-AU"/>
        </w:rPr>
        <w:t>Institutional engagement was strengthened through the National Oversight Committee, Technical working groups, joint monitoring visits, and through promoting a one-team, partnership approach with the government. The technical working groups have been a major vehicle for collaboration with DOE, and DHERST and PNGEI, regarding teacher education. </w:t>
      </w:r>
    </w:p>
    <w:p w14:paraId="7DF600C8" w14:textId="53CB57CE" w:rsidR="004021D4" w:rsidRPr="00006C64" w:rsidRDefault="004021D4" w:rsidP="00373222">
      <w:pPr>
        <w:numPr>
          <w:ilvl w:val="0"/>
          <w:numId w:val="15"/>
        </w:numPr>
        <w:ind w:left="648"/>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The research and learning workshops established by the associated working group, were forums for sharing research findings and discussing the implications on policy and practice in the education sector. Whilst only two of the three planned workshops could be held due to the impacts of COVID-19 on DOE, they were an effective mechanism for policy dialogue and provided a vehicle to advance papers through to Top Management Team (TMT) for approval. Using this mechanism, </w:t>
      </w:r>
      <w:r w:rsidR="0035049E" w:rsidRPr="00006C64">
        <w:rPr>
          <w:rFonts w:eastAsia="Times New Roman" w:cs="Calibri"/>
          <w:color w:val="000000"/>
          <w:lang w:val="en-GB" w:eastAsia="en-AU"/>
        </w:rPr>
        <w:t xml:space="preserve">the program was </w:t>
      </w:r>
      <w:r w:rsidRPr="00006C64">
        <w:rPr>
          <w:rFonts w:eastAsia="Times New Roman" w:cs="Calibri"/>
          <w:color w:val="000000"/>
          <w:lang w:val="en-GB" w:eastAsia="en-AU"/>
        </w:rPr>
        <w:t>able to advance the following reports through to the TMT for approval: </w:t>
      </w:r>
    </w:p>
    <w:p w14:paraId="6188EF91" w14:textId="77777777" w:rsidR="004021D4" w:rsidRPr="00006C64" w:rsidRDefault="004021D4" w:rsidP="004B3169">
      <w:pPr>
        <w:numPr>
          <w:ilvl w:val="1"/>
          <w:numId w:val="15"/>
        </w:numPr>
        <w:jc w:val="both"/>
        <w:textAlignment w:val="baseline"/>
        <w:rPr>
          <w:rFonts w:eastAsia="Times New Roman" w:cs="Calibri"/>
          <w:color w:val="000000"/>
          <w:lang w:val="en-GB" w:eastAsia="en-AU"/>
        </w:rPr>
      </w:pPr>
      <w:r w:rsidRPr="00006C64">
        <w:rPr>
          <w:rFonts w:eastAsia="Times New Roman" w:cs="Calibri"/>
          <w:color w:val="000000"/>
          <w:lang w:val="en-GB" w:eastAsia="en-AU"/>
        </w:rPr>
        <w:t>PNG Disability Mapping Synthesis Report, RISE </w:t>
      </w:r>
    </w:p>
    <w:p w14:paraId="5D5B71B4" w14:textId="77777777" w:rsidR="004021D4" w:rsidRPr="00006C64" w:rsidRDefault="004021D4" w:rsidP="004B3169">
      <w:pPr>
        <w:numPr>
          <w:ilvl w:val="1"/>
          <w:numId w:val="15"/>
        </w:numPr>
        <w:jc w:val="both"/>
        <w:textAlignment w:val="baseline"/>
        <w:rPr>
          <w:rFonts w:eastAsia="Times New Roman" w:cs="Calibri"/>
          <w:color w:val="000000"/>
          <w:lang w:val="en-GB" w:eastAsia="en-AU"/>
        </w:rPr>
      </w:pPr>
      <w:r w:rsidRPr="00006C64">
        <w:rPr>
          <w:rFonts w:eastAsia="Times New Roman" w:cs="Calibri"/>
          <w:color w:val="000000"/>
          <w:lang w:val="en-GB" w:eastAsia="en-AU"/>
        </w:rPr>
        <w:t>PNG Reach and Match Impact Report, RISE</w:t>
      </w:r>
    </w:p>
    <w:p w14:paraId="1825F30A" w14:textId="77777777" w:rsidR="004021D4" w:rsidRPr="00006C64" w:rsidRDefault="004021D4" w:rsidP="004B3169">
      <w:pPr>
        <w:numPr>
          <w:ilvl w:val="1"/>
          <w:numId w:val="15"/>
        </w:numPr>
        <w:jc w:val="both"/>
        <w:textAlignment w:val="baseline"/>
        <w:rPr>
          <w:rFonts w:eastAsia="Times New Roman" w:cs="Calibri"/>
          <w:color w:val="000000"/>
          <w:lang w:val="en-GB" w:eastAsia="en-AU"/>
        </w:rPr>
      </w:pPr>
      <w:r w:rsidRPr="00006C64">
        <w:rPr>
          <w:rFonts w:eastAsia="Times New Roman" w:cs="Calibri"/>
          <w:color w:val="000000"/>
          <w:lang w:val="en-GB" w:eastAsia="en-AU"/>
        </w:rPr>
        <w:t>PNG ECE IDELA Report, RISE</w:t>
      </w:r>
    </w:p>
    <w:p w14:paraId="02E988A6" w14:textId="77777777" w:rsidR="004021D4" w:rsidRPr="00006C64" w:rsidRDefault="004021D4" w:rsidP="004B3169">
      <w:pPr>
        <w:numPr>
          <w:ilvl w:val="1"/>
          <w:numId w:val="15"/>
        </w:numPr>
        <w:jc w:val="both"/>
        <w:textAlignment w:val="baseline"/>
        <w:rPr>
          <w:rFonts w:eastAsia="Times New Roman" w:cs="Calibri"/>
          <w:color w:val="000000"/>
          <w:lang w:val="en-GB" w:eastAsia="en-AU"/>
        </w:rPr>
      </w:pPr>
      <w:r w:rsidRPr="00006C64">
        <w:rPr>
          <w:rFonts w:eastAsia="Times New Roman" w:cs="Calibri"/>
          <w:color w:val="000000"/>
          <w:lang w:val="en-GB" w:eastAsia="en-AU"/>
        </w:rPr>
        <w:t>PNG Sharing Literacy through Bloom Reader Final Report, RISE</w:t>
      </w:r>
    </w:p>
    <w:p w14:paraId="542BFCC1" w14:textId="77777777" w:rsidR="004021D4" w:rsidRPr="00006C64" w:rsidRDefault="004021D4" w:rsidP="004B3169">
      <w:pPr>
        <w:numPr>
          <w:ilvl w:val="1"/>
          <w:numId w:val="15"/>
        </w:numPr>
        <w:jc w:val="both"/>
        <w:textAlignment w:val="baseline"/>
        <w:rPr>
          <w:rFonts w:eastAsia="Times New Roman" w:cs="Calibri"/>
          <w:color w:val="000000"/>
          <w:lang w:val="en-GB" w:eastAsia="en-AU"/>
        </w:rPr>
      </w:pPr>
      <w:r w:rsidRPr="00006C64">
        <w:rPr>
          <w:rFonts w:eastAsia="Times New Roman" w:cs="Calibri"/>
          <w:color w:val="000000"/>
          <w:lang w:val="en-GB" w:eastAsia="en-AU"/>
        </w:rPr>
        <w:t>PNG Gender Synthesis Report, RISE</w:t>
      </w:r>
    </w:p>
    <w:p w14:paraId="368C57A6" w14:textId="5D2FE2FD" w:rsidR="004021D4" w:rsidRPr="00006C64" w:rsidRDefault="004021D4" w:rsidP="004B3169">
      <w:pPr>
        <w:numPr>
          <w:ilvl w:val="0"/>
          <w:numId w:val="18"/>
        </w:numPr>
        <w:jc w:val="both"/>
        <w:textAlignment w:val="baseline"/>
        <w:rPr>
          <w:rFonts w:eastAsia="Times New Roman" w:cs="Calibri"/>
          <w:color w:val="000000"/>
          <w:lang w:val="en-GB" w:eastAsia="en-AU"/>
        </w:rPr>
      </w:pPr>
      <w:r w:rsidRPr="00006C64">
        <w:rPr>
          <w:rFonts w:eastAsia="Times New Roman" w:cs="Calibri"/>
          <w:color w:val="000000"/>
          <w:lang w:val="en-GB" w:eastAsia="en-AU"/>
        </w:rPr>
        <w:lastRenderedPageBreak/>
        <w:t xml:space="preserve">Under the guidance of the Australian Government, the PPF Secretariat used the R&amp;L TWG mechanism to develop a comprehensive evaluation plan building on the initial objectives established when the theory of change and MEP were finalised. The </w:t>
      </w:r>
      <w:r w:rsidR="002009EA" w:rsidRPr="00006C64">
        <w:rPr>
          <w:rFonts w:eastAsia="Times New Roman" w:cs="Calibri"/>
          <w:color w:val="000000"/>
          <w:lang w:val="en-GB" w:eastAsia="en-AU"/>
        </w:rPr>
        <w:t xml:space="preserve">Research and Learning </w:t>
      </w:r>
      <w:r w:rsidRPr="00006C64">
        <w:rPr>
          <w:rFonts w:eastAsia="Times New Roman" w:cs="Calibri"/>
          <w:color w:val="000000"/>
          <w:lang w:val="en-GB" w:eastAsia="en-AU"/>
        </w:rPr>
        <w:t xml:space="preserve">TWG were involved in the technical review of the draft plan and DOE were especially engaged in providing guidance for notifications to PDOE and district officers, ethics, survey reviews and consideration of how the findings would be taken forward by DOE. The DOE endorsed the plan which was later approved by </w:t>
      </w:r>
      <w:r w:rsidR="00AC41AA" w:rsidRPr="00006C64">
        <w:rPr>
          <w:rFonts w:eastAsia="Times New Roman" w:cs="Calibri"/>
          <w:color w:val="000000"/>
          <w:lang w:val="en-GB" w:eastAsia="en-AU"/>
        </w:rPr>
        <w:t>DFAT</w:t>
      </w:r>
      <w:r w:rsidRPr="00006C64">
        <w:rPr>
          <w:rFonts w:eastAsia="Times New Roman" w:cs="Calibri"/>
          <w:color w:val="000000"/>
          <w:lang w:val="en-GB" w:eastAsia="en-AU"/>
        </w:rPr>
        <w:t>. </w:t>
      </w:r>
    </w:p>
    <w:p w14:paraId="410B5C7D" w14:textId="77777777" w:rsidR="004021D4" w:rsidRPr="00006C64" w:rsidRDefault="004021D4" w:rsidP="004B3169">
      <w:pPr>
        <w:numPr>
          <w:ilvl w:val="0"/>
          <w:numId w:val="18"/>
        </w:numPr>
        <w:jc w:val="both"/>
        <w:textAlignment w:val="baseline"/>
        <w:rPr>
          <w:rFonts w:eastAsia="Times New Roman" w:cs="Calibri"/>
          <w:color w:val="000000"/>
          <w:lang w:val="en-GB" w:eastAsia="en-AU"/>
        </w:rPr>
      </w:pPr>
      <w:r w:rsidRPr="00006C64">
        <w:rPr>
          <w:rFonts w:eastAsia="Times New Roman" w:cs="Calibri"/>
          <w:color w:val="000000"/>
          <w:lang w:val="en-GB" w:eastAsia="en-AU"/>
        </w:rPr>
        <w:t>To improve cost and program effectiveness, PPF undertook the following: </w:t>
      </w:r>
    </w:p>
    <w:p w14:paraId="6BE7F170" w14:textId="77777777" w:rsidR="004021D4" w:rsidRPr="00006C64" w:rsidRDefault="004021D4" w:rsidP="004B3169">
      <w:pPr>
        <w:numPr>
          <w:ilvl w:val="1"/>
          <w:numId w:val="15"/>
        </w:numPr>
        <w:jc w:val="both"/>
        <w:textAlignment w:val="baseline"/>
        <w:rPr>
          <w:rFonts w:eastAsia="Times New Roman" w:cs="Calibri"/>
          <w:color w:val="000000"/>
          <w:lang w:val="en-GB" w:eastAsia="en-AU"/>
        </w:rPr>
      </w:pPr>
      <w:r w:rsidRPr="00006C64">
        <w:rPr>
          <w:rFonts w:eastAsia="Times New Roman" w:cs="Calibri"/>
          <w:color w:val="000000"/>
          <w:lang w:val="en-GB" w:eastAsia="en-AU"/>
        </w:rPr>
        <w:t>The standardisation of teacher training materials reduced cost, improved consistency and coherence and ensured quality</w:t>
      </w:r>
    </w:p>
    <w:p w14:paraId="3C264136" w14:textId="77777777" w:rsidR="004021D4" w:rsidRPr="00006C64" w:rsidRDefault="004021D4" w:rsidP="004B3169">
      <w:pPr>
        <w:numPr>
          <w:ilvl w:val="1"/>
          <w:numId w:val="15"/>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The standardisation of tools and processes for baseline and </w:t>
      </w:r>
      <w:proofErr w:type="spellStart"/>
      <w:r w:rsidRPr="00006C64">
        <w:rPr>
          <w:rFonts w:eastAsia="Times New Roman" w:cs="Calibri"/>
          <w:color w:val="000000"/>
          <w:lang w:val="en-GB" w:eastAsia="en-AU"/>
        </w:rPr>
        <w:t>endline</w:t>
      </w:r>
      <w:proofErr w:type="spellEnd"/>
    </w:p>
    <w:p w14:paraId="22A08145" w14:textId="6C192A3C" w:rsidR="004021D4" w:rsidRPr="00006C64" w:rsidRDefault="004021D4" w:rsidP="004B3169">
      <w:pPr>
        <w:numPr>
          <w:ilvl w:val="1"/>
          <w:numId w:val="15"/>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The standardisation of IEC materials (part of the </w:t>
      </w:r>
      <w:r w:rsidR="00E956D8" w:rsidRPr="00006C64">
        <w:rPr>
          <w:rFonts w:eastAsia="Times New Roman" w:cs="Calibri"/>
          <w:color w:val="000000"/>
          <w:lang w:val="en-GB" w:eastAsia="en-AU"/>
        </w:rPr>
        <w:t>COVID-</w:t>
      </w:r>
      <w:r w:rsidRPr="00006C64">
        <w:rPr>
          <w:rFonts w:eastAsia="Times New Roman" w:cs="Calibri"/>
          <w:color w:val="000000"/>
          <w:lang w:val="en-GB" w:eastAsia="en-AU"/>
        </w:rPr>
        <w:t>19 response) to promote hygiene messages </w:t>
      </w:r>
    </w:p>
    <w:p w14:paraId="028C06F1" w14:textId="441A8EAC" w:rsidR="004021D4" w:rsidRPr="00006C64" w:rsidRDefault="004021D4" w:rsidP="004B3169">
      <w:pPr>
        <w:numPr>
          <w:ilvl w:val="0"/>
          <w:numId w:val="20"/>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The Australian Government expanded the role and function of the PPF Secretariat to advance the establishment of two technical working groups in partnership with DOE that are governed under the NOC, and in the management and coordination of the baseline and </w:t>
      </w:r>
      <w:proofErr w:type="spellStart"/>
      <w:r w:rsidRPr="00006C64">
        <w:rPr>
          <w:rFonts w:eastAsia="Times New Roman" w:cs="Calibri"/>
          <w:color w:val="000000"/>
          <w:lang w:val="en-GB" w:eastAsia="en-AU"/>
        </w:rPr>
        <w:t>endline</w:t>
      </w:r>
      <w:proofErr w:type="spellEnd"/>
      <w:r w:rsidRPr="00006C64">
        <w:rPr>
          <w:rFonts w:eastAsia="Times New Roman" w:cs="Calibri"/>
          <w:color w:val="000000"/>
          <w:lang w:val="en-GB" w:eastAsia="en-AU"/>
        </w:rPr>
        <w:t xml:space="preserve"> studies which were undertaken across the program. It was also considered important to increase the amount of joint monitoring activity from one to two visits per NGO grantee per year. The later was not realised due to </w:t>
      </w:r>
      <w:r w:rsidR="00E956D8" w:rsidRPr="00006C64">
        <w:rPr>
          <w:rFonts w:eastAsia="Times New Roman" w:cs="Calibri"/>
          <w:color w:val="000000"/>
          <w:lang w:val="en-GB" w:eastAsia="en-AU"/>
        </w:rPr>
        <w:t xml:space="preserve">COVID </w:t>
      </w:r>
      <w:r w:rsidRPr="00006C64">
        <w:rPr>
          <w:rFonts w:eastAsia="Times New Roman" w:cs="Calibri"/>
          <w:color w:val="000000"/>
          <w:lang w:val="en-GB" w:eastAsia="en-AU"/>
        </w:rPr>
        <w:t>restrictions. </w:t>
      </w:r>
    </w:p>
    <w:p w14:paraId="1714D957" w14:textId="0FDBBDFA" w:rsidR="002B4442" w:rsidRPr="00006C64" w:rsidRDefault="004021D4" w:rsidP="004B3169">
      <w:pPr>
        <w:numPr>
          <w:ilvl w:val="0"/>
          <w:numId w:val="20"/>
        </w:numPr>
        <w:jc w:val="both"/>
        <w:textAlignment w:val="baseline"/>
        <w:rPr>
          <w:rFonts w:eastAsia="Times New Roman" w:cs="Calibri"/>
          <w:color w:val="000000"/>
          <w:lang w:val="en-GB" w:eastAsia="en-AU"/>
        </w:rPr>
      </w:pPr>
      <w:r w:rsidRPr="00006C64">
        <w:rPr>
          <w:rFonts w:eastAsia="Times New Roman" w:cs="Calibri"/>
          <w:color w:val="000000"/>
          <w:lang w:val="en-GB" w:eastAsia="en-AU"/>
        </w:rPr>
        <w:t>With guidance from the Australian Government, the PPF Secretariat worked with the three grantees to consolidate interventions over the extension phase with a core focus on student learning outcomes and teacher professional development and priority toward sustainability and inclusion. This built on the strengths and opportunities emerging from the first phase of the PPF program. PPF expanded to some new schools in the same provinces but retained others from the first phase that required further support. </w:t>
      </w:r>
    </w:p>
    <w:p w14:paraId="64CA81C1" w14:textId="58E7D841" w:rsidR="002B4442" w:rsidRPr="00006C64" w:rsidRDefault="002B4442" w:rsidP="004B3169">
      <w:pPr>
        <w:suppressAutoHyphens/>
        <w:spacing w:line="260" w:lineRule="atLeast"/>
        <w:jc w:val="both"/>
        <w:rPr>
          <w:rFonts w:cs="Calibri"/>
          <w:lang w:val="en-GB"/>
        </w:rPr>
      </w:pPr>
      <w:r w:rsidRPr="00006C64">
        <w:rPr>
          <w:rFonts w:cs="Calibri"/>
          <w:lang w:val="en-GB"/>
        </w:rPr>
        <w:t xml:space="preserve">Programmatically, PPF moved to finalise Phase 1 activities and prepare to commence Phase 2 implementation in July 2020. The </w:t>
      </w:r>
      <w:r w:rsidR="00A16321" w:rsidRPr="00006C64">
        <w:rPr>
          <w:rFonts w:cs="Calibri"/>
          <w:lang w:val="en-GB"/>
        </w:rPr>
        <w:t>P</w:t>
      </w:r>
      <w:r w:rsidRPr="00006C64">
        <w:rPr>
          <w:rFonts w:cs="Calibri"/>
          <w:lang w:val="en-GB"/>
        </w:rPr>
        <w:t xml:space="preserve">hase </w:t>
      </w:r>
      <w:r w:rsidR="00A16321" w:rsidRPr="00006C64">
        <w:rPr>
          <w:rFonts w:cs="Calibri"/>
          <w:lang w:val="en-GB"/>
        </w:rPr>
        <w:t xml:space="preserve">2 </w:t>
      </w:r>
      <w:r w:rsidRPr="00006C64">
        <w:rPr>
          <w:rFonts w:cs="Calibri"/>
          <w:lang w:val="en-GB"/>
        </w:rPr>
        <w:t xml:space="preserve">Education program commenced in July 2020 with a consolidated program </w:t>
      </w:r>
      <w:proofErr w:type="spellStart"/>
      <w:r w:rsidR="001173D0" w:rsidRPr="00006C64">
        <w:rPr>
          <w:rFonts w:cs="Calibri"/>
          <w:lang w:val="en-GB"/>
        </w:rPr>
        <w:t>ToC</w:t>
      </w:r>
      <w:proofErr w:type="spellEnd"/>
      <w:r w:rsidR="001173D0" w:rsidRPr="00006C64">
        <w:rPr>
          <w:rFonts w:cs="Calibri"/>
          <w:lang w:val="en-GB"/>
        </w:rPr>
        <w:t xml:space="preserve"> and MEP</w:t>
      </w:r>
      <w:r w:rsidRPr="00006C64">
        <w:rPr>
          <w:rFonts w:cs="Calibri"/>
          <w:lang w:val="en-GB"/>
        </w:rPr>
        <w:t xml:space="preserve">, which all PPF education NGO partners adopted. </w:t>
      </w:r>
    </w:p>
    <w:p w14:paraId="47E0A92C" w14:textId="77777777" w:rsidR="002B4442" w:rsidRPr="00006C64" w:rsidRDefault="002B4442" w:rsidP="004B3169">
      <w:pPr>
        <w:suppressAutoHyphens/>
        <w:spacing w:line="260" w:lineRule="atLeast"/>
        <w:jc w:val="both"/>
        <w:rPr>
          <w:rFonts w:cs="Calibri"/>
          <w:lang w:val="en-GB"/>
        </w:rPr>
      </w:pPr>
      <w:r w:rsidRPr="00006C64">
        <w:rPr>
          <w:rFonts w:cs="Calibri"/>
          <w:lang w:val="en-GB"/>
        </w:rPr>
        <w:t>This collective approach to align the M&amp;E framework was a significant improvement to the program design and cleared the way for a comprehensive evaluation across all program implementation in the final two years of the program.</w:t>
      </w:r>
    </w:p>
    <w:p w14:paraId="4180110B" w14:textId="77777777" w:rsidR="00FA4A0B" w:rsidRPr="00006C64" w:rsidRDefault="002B4442" w:rsidP="004B3169">
      <w:pPr>
        <w:suppressAutoHyphens/>
        <w:spacing w:line="260" w:lineRule="atLeast"/>
        <w:jc w:val="both"/>
        <w:rPr>
          <w:rFonts w:cs="Calibri"/>
          <w:lang w:val="en-GB"/>
        </w:rPr>
      </w:pPr>
      <w:r w:rsidRPr="00006C64">
        <w:rPr>
          <w:rFonts w:cs="Calibri"/>
          <w:lang w:val="en-GB"/>
        </w:rPr>
        <w:t xml:space="preserve">However, the COVID-19 pandemic </w:t>
      </w:r>
      <w:r w:rsidR="00AD3FFB" w:rsidRPr="00006C64">
        <w:rPr>
          <w:rFonts w:cs="Calibri"/>
          <w:lang w:val="en-GB"/>
        </w:rPr>
        <w:t xml:space="preserve">required the </w:t>
      </w:r>
      <w:r w:rsidRPr="00006C64">
        <w:rPr>
          <w:rFonts w:cs="Calibri"/>
          <w:lang w:val="en-GB"/>
        </w:rPr>
        <w:t xml:space="preserve">program and grant recipients </w:t>
      </w:r>
      <w:r w:rsidR="00AD3FFB" w:rsidRPr="00006C64">
        <w:rPr>
          <w:rFonts w:cs="Calibri"/>
          <w:lang w:val="en-GB"/>
        </w:rPr>
        <w:t xml:space="preserve">to </w:t>
      </w:r>
      <w:r w:rsidRPr="00006C64">
        <w:rPr>
          <w:rFonts w:cs="Calibri"/>
          <w:lang w:val="en-GB"/>
        </w:rPr>
        <w:t xml:space="preserve">quickly adapt to the new operating environment. </w:t>
      </w:r>
      <w:r w:rsidR="00AD3FFB" w:rsidRPr="00006C64">
        <w:rPr>
          <w:rFonts w:cs="Calibri"/>
          <w:lang w:val="en-GB"/>
        </w:rPr>
        <w:t xml:space="preserve"> </w:t>
      </w:r>
      <w:r w:rsidRPr="00006C64">
        <w:rPr>
          <w:rFonts w:cs="Calibri"/>
          <w:lang w:val="en-GB"/>
        </w:rPr>
        <w:t>In response to the changing context, Phase 1 closeout activities (which occurred during Jan-June 2020) were adapted to support COVID-19 priorities</w:t>
      </w:r>
      <w:r w:rsidR="00FA4A0B" w:rsidRPr="00006C64">
        <w:rPr>
          <w:rFonts w:cs="Calibri"/>
          <w:lang w:val="en-GB"/>
        </w:rPr>
        <w:t xml:space="preserve">, and </w:t>
      </w:r>
      <w:r w:rsidRPr="00006C64">
        <w:rPr>
          <w:rFonts w:cs="Calibri"/>
          <w:lang w:val="en-GB"/>
        </w:rPr>
        <w:t xml:space="preserve">Phase 2 designs were revised to integrate COVID-19 responsive programming options. </w:t>
      </w:r>
    </w:p>
    <w:p w14:paraId="1E95682E" w14:textId="62B82570" w:rsidR="002B4442" w:rsidRPr="00006C64" w:rsidRDefault="00FA4A0B" w:rsidP="004B3169">
      <w:pPr>
        <w:suppressAutoHyphens/>
        <w:spacing w:line="260" w:lineRule="atLeast"/>
        <w:jc w:val="both"/>
        <w:rPr>
          <w:rFonts w:cs="Calibri"/>
          <w:lang w:val="en-GB"/>
        </w:rPr>
      </w:pPr>
      <w:r w:rsidRPr="00006C64">
        <w:rPr>
          <w:rFonts w:cs="Calibri"/>
          <w:lang w:val="en-GB"/>
        </w:rPr>
        <w:t>T</w:t>
      </w:r>
      <w:r w:rsidR="002B4442" w:rsidRPr="00006C64">
        <w:rPr>
          <w:rFonts w:cs="Calibri"/>
          <w:lang w:val="en-GB"/>
        </w:rPr>
        <w:t>he move to align with COVID-19 response and recovery was subtle, increasing resilience to existing programming and adding COVID-19 recovery activities as necessary, while maintaining an overall commitment to improving the coverage of quality basic services across PNG and achieving critical sustainable outcomes.</w:t>
      </w:r>
    </w:p>
    <w:p w14:paraId="59511414" w14:textId="67CE859F" w:rsidR="001D0B96" w:rsidRPr="00006C64" w:rsidRDefault="006F0173" w:rsidP="00D70B1F">
      <w:pPr>
        <w:pStyle w:val="Heading1"/>
        <w:rPr>
          <w:lang w:val="en-GB"/>
        </w:rPr>
      </w:pPr>
      <w:bookmarkStart w:id="100" w:name="_Toc105771747"/>
      <w:r w:rsidRPr="00006C64">
        <w:rPr>
          <w:lang w:val="en-GB"/>
        </w:rPr>
        <w:lastRenderedPageBreak/>
        <w:t>Challenges</w:t>
      </w:r>
      <w:r w:rsidR="001D0B96" w:rsidRPr="00006C64">
        <w:rPr>
          <w:lang w:val="en-GB"/>
        </w:rPr>
        <w:t xml:space="preserve"> and</w:t>
      </w:r>
      <w:r w:rsidR="002209C3" w:rsidRPr="00006C64">
        <w:rPr>
          <w:lang w:val="en-GB"/>
        </w:rPr>
        <w:t xml:space="preserve"> </w:t>
      </w:r>
      <w:r w:rsidRPr="00006C64">
        <w:rPr>
          <w:lang w:val="en-GB"/>
        </w:rPr>
        <w:t>Lessons Learned</w:t>
      </w:r>
      <w:bookmarkEnd w:id="100"/>
    </w:p>
    <w:p w14:paraId="78E90BA3" w14:textId="5E919FA2" w:rsidR="00CD58C9" w:rsidRPr="00006C64" w:rsidRDefault="00CD58C9" w:rsidP="00CD58C9">
      <w:pPr>
        <w:rPr>
          <w:lang w:val="en-GB" w:eastAsia="en-US"/>
        </w:rPr>
      </w:pPr>
      <w:r w:rsidRPr="00006C64">
        <w:rPr>
          <w:lang w:val="en-GB" w:eastAsia="en-US"/>
        </w:rPr>
        <w:t xml:space="preserve">The PPF program faced </w:t>
      </w:r>
      <w:r w:rsidR="000076BB" w:rsidRPr="00006C64">
        <w:rPr>
          <w:lang w:val="en-GB" w:eastAsia="en-US"/>
        </w:rPr>
        <w:t>several</w:t>
      </w:r>
      <w:r w:rsidRPr="00006C64">
        <w:rPr>
          <w:lang w:val="en-GB" w:eastAsia="en-US"/>
        </w:rPr>
        <w:t xml:space="preserve"> challenges between 2017 and 2021. </w:t>
      </w:r>
      <w:r w:rsidRPr="00006C64">
        <w:rPr>
          <w:rFonts w:asciiTheme="majorHAnsi" w:eastAsia="Times New Roman" w:hAnsiTheme="majorHAnsi" w:cstheme="majorHAnsi"/>
          <w:color w:val="000000"/>
          <w:szCs w:val="22"/>
          <w:lang w:val="en-GB" w:eastAsia="en-AU"/>
        </w:rPr>
        <w:t xml:space="preserve">All were proactively responded to, and the program adapted in collaboration with partners and stakeholders. Each challenge, or issue faced, resulted in learnings for </w:t>
      </w:r>
      <w:r w:rsidR="00A87F06" w:rsidRPr="00006C64">
        <w:rPr>
          <w:rFonts w:asciiTheme="majorHAnsi" w:eastAsia="Times New Roman" w:hAnsiTheme="majorHAnsi" w:cstheme="majorHAnsi"/>
          <w:color w:val="000000"/>
          <w:szCs w:val="22"/>
          <w:lang w:val="en-GB" w:eastAsia="en-AU"/>
        </w:rPr>
        <w:t xml:space="preserve">the program, grantees, </w:t>
      </w:r>
      <w:r w:rsidR="000076BB" w:rsidRPr="00006C64">
        <w:rPr>
          <w:rFonts w:asciiTheme="majorHAnsi" w:eastAsia="Times New Roman" w:hAnsiTheme="majorHAnsi" w:cstheme="majorHAnsi"/>
          <w:color w:val="000000"/>
          <w:szCs w:val="22"/>
          <w:lang w:val="en-GB" w:eastAsia="en-AU"/>
        </w:rPr>
        <w:t>partners,</w:t>
      </w:r>
      <w:r w:rsidR="00A87F06" w:rsidRPr="00006C64">
        <w:rPr>
          <w:rFonts w:asciiTheme="majorHAnsi" w:eastAsia="Times New Roman" w:hAnsiTheme="majorHAnsi" w:cstheme="majorHAnsi"/>
          <w:color w:val="000000"/>
          <w:szCs w:val="22"/>
          <w:lang w:val="en-GB" w:eastAsia="en-AU"/>
        </w:rPr>
        <w:t xml:space="preserve"> and stakeholders which resulted in improved practices and greater efficiency or effectiveness for the program.</w:t>
      </w:r>
    </w:p>
    <w:p w14:paraId="022415BA" w14:textId="33B40D58" w:rsidR="00F34736" w:rsidRPr="00006C64" w:rsidRDefault="00F34736" w:rsidP="00F34736">
      <w:pPr>
        <w:pStyle w:val="Heading2"/>
        <w:rPr>
          <w:lang w:val="en-GB"/>
        </w:rPr>
      </w:pPr>
      <w:bookmarkStart w:id="101" w:name="_Toc105771748"/>
      <w:r w:rsidRPr="00006C64">
        <w:rPr>
          <w:lang w:val="en-GB"/>
        </w:rPr>
        <w:t>Challenges</w:t>
      </w:r>
      <w:bookmarkEnd w:id="101"/>
    </w:p>
    <w:p w14:paraId="5DA9AC1D" w14:textId="16AEC1D4" w:rsidR="006262BB" w:rsidRPr="00006C64" w:rsidRDefault="006262BB" w:rsidP="00C73B90">
      <w:pPr>
        <w:jc w:val="both"/>
        <w:rPr>
          <w:rFonts w:asciiTheme="majorHAnsi" w:eastAsia="Times New Roman" w:hAnsiTheme="majorHAnsi" w:cstheme="majorHAnsi"/>
          <w:color w:val="000000"/>
          <w:szCs w:val="22"/>
          <w:lang w:val="en-GB" w:eastAsia="en-AU"/>
        </w:rPr>
      </w:pPr>
      <w:r w:rsidRPr="00006C64">
        <w:rPr>
          <w:rFonts w:asciiTheme="majorHAnsi" w:eastAsia="Times New Roman" w:hAnsiTheme="majorHAnsi" w:cstheme="majorHAnsi"/>
          <w:color w:val="000000"/>
          <w:szCs w:val="22"/>
          <w:lang w:val="en-GB" w:eastAsia="en-AU"/>
        </w:rPr>
        <w:t xml:space="preserve">Following is a summary of </w:t>
      </w:r>
      <w:r w:rsidR="003F25EF" w:rsidRPr="00006C64">
        <w:rPr>
          <w:rFonts w:asciiTheme="majorHAnsi" w:eastAsia="Times New Roman" w:hAnsiTheme="majorHAnsi" w:cstheme="majorHAnsi"/>
          <w:color w:val="000000"/>
          <w:szCs w:val="22"/>
          <w:lang w:val="en-GB" w:eastAsia="en-AU"/>
        </w:rPr>
        <w:t>some of the key challenges faced by the program over its duration.</w:t>
      </w:r>
    </w:p>
    <w:p w14:paraId="4076AA78" w14:textId="75D6675E" w:rsidR="00C73B90" w:rsidRPr="00006C64" w:rsidRDefault="00C73B90" w:rsidP="00C73B90">
      <w:pPr>
        <w:jc w:val="both"/>
        <w:rPr>
          <w:rFonts w:asciiTheme="majorHAnsi" w:eastAsia="Times New Roman" w:hAnsiTheme="majorHAnsi" w:cstheme="majorHAnsi"/>
          <w:color w:val="000000"/>
          <w:szCs w:val="22"/>
          <w:lang w:val="en-GB" w:eastAsia="en-AU"/>
        </w:rPr>
      </w:pPr>
      <w:r w:rsidRPr="00006C64">
        <w:rPr>
          <w:rFonts w:asciiTheme="majorHAnsi" w:eastAsia="Times New Roman" w:hAnsiTheme="majorHAnsi" w:cstheme="majorHAnsi"/>
          <w:b/>
          <w:bCs/>
          <w:color w:val="C00000"/>
          <w:szCs w:val="22"/>
          <w:lang w:val="en-GB" w:eastAsia="en-AU"/>
        </w:rPr>
        <w:t xml:space="preserve">Level of devolution of responsibilities to lead grantees: </w:t>
      </w:r>
      <w:r w:rsidRPr="00006C64">
        <w:rPr>
          <w:rFonts w:asciiTheme="majorHAnsi" w:eastAsia="Times New Roman" w:hAnsiTheme="majorHAnsi" w:cstheme="majorHAnsi"/>
          <w:color w:val="000000"/>
          <w:szCs w:val="22"/>
          <w:lang w:val="en-GB" w:eastAsia="en-AU"/>
        </w:rPr>
        <w:t xml:space="preserve">Initially the requirements for managing MEL, finances, assets, GEDSI and communications was devolved entirely to each lead grantee to manage as part of their grant obligations. While each consortia developed their own quality processes the approach utilised differed sufficiently to make the collation of information at the program level difficult. This was especially true with GEDSI where the lack of guidance and frameworks/parameters to collect, analyse and properly report on GEDSI related data resulted in not all achievements made being well reported. </w:t>
      </w:r>
    </w:p>
    <w:p w14:paraId="633A270C" w14:textId="108E5C46" w:rsidR="00C73B90" w:rsidRPr="00006C64" w:rsidRDefault="00C73B90" w:rsidP="00C73B90">
      <w:pPr>
        <w:jc w:val="both"/>
        <w:rPr>
          <w:rFonts w:asciiTheme="majorHAnsi" w:eastAsia="Times New Roman" w:hAnsiTheme="majorHAnsi" w:cstheme="majorHAnsi"/>
          <w:color w:val="000000"/>
          <w:szCs w:val="22"/>
          <w:lang w:val="en-GB" w:eastAsia="en-AU"/>
        </w:rPr>
      </w:pPr>
      <w:r w:rsidRPr="00006C64">
        <w:rPr>
          <w:rFonts w:asciiTheme="majorHAnsi" w:eastAsia="Times New Roman" w:hAnsiTheme="majorHAnsi" w:cstheme="majorHAnsi"/>
          <w:color w:val="000000"/>
          <w:szCs w:val="22"/>
          <w:lang w:val="en-GB" w:eastAsia="en-AU"/>
        </w:rPr>
        <w:t>This gap was addressed in 2021 with the introduction of the GEDSI Action Plan, as well as the establishment of a PPF Handbook and Operations Manual that provided clear guidance within grant agreements around: asset management and disposal; the difference between assets vs. consumables; assets vs. resources for distribution to schools; the need for fraud policies and systems; and data collection and reporting requirements</w:t>
      </w:r>
      <w:r w:rsidRPr="00006C64">
        <w:rPr>
          <w:rFonts w:asciiTheme="majorHAnsi" w:eastAsia="Times New Roman" w:hAnsiTheme="majorHAnsi" w:cstheme="majorHAnsi"/>
          <w:color w:val="000000"/>
          <w:lang w:val="en-GB" w:eastAsia="en-AU"/>
        </w:rPr>
        <w:t>.</w:t>
      </w:r>
    </w:p>
    <w:p w14:paraId="48F8F3E4" w14:textId="7F8EC7EA" w:rsidR="00C73B90" w:rsidRPr="00006C64" w:rsidRDefault="00C73B90" w:rsidP="00C73B90">
      <w:pPr>
        <w:jc w:val="both"/>
        <w:rPr>
          <w:rFonts w:asciiTheme="majorHAnsi" w:eastAsia="Times New Roman" w:hAnsiTheme="majorHAnsi" w:cstheme="majorHAnsi"/>
          <w:color w:val="000000"/>
          <w:szCs w:val="22"/>
          <w:lang w:val="en-GB" w:eastAsia="en-AU"/>
        </w:rPr>
      </w:pPr>
      <w:r w:rsidRPr="00006C64">
        <w:rPr>
          <w:rFonts w:asciiTheme="majorHAnsi" w:eastAsia="Times New Roman" w:hAnsiTheme="majorHAnsi" w:cstheme="majorHAnsi"/>
          <w:b/>
          <w:bCs/>
          <w:color w:val="C00000"/>
          <w:szCs w:val="22"/>
          <w:lang w:val="en-GB" w:eastAsia="en-AU"/>
        </w:rPr>
        <w:t>Importance of collaboration and clear processes:</w:t>
      </w:r>
      <w:r w:rsidRPr="00006C64">
        <w:rPr>
          <w:rFonts w:asciiTheme="majorHAnsi" w:hAnsiTheme="majorHAnsi" w:cstheme="majorHAnsi"/>
          <w:b/>
          <w:bCs/>
          <w:sz w:val="20"/>
          <w:lang w:val="en-GB"/>
        </w:rPr>
        <w:t xml:space="preserve"> </w:t>
      </w:r>
      <w:r w:rsidRPr="00006C64">
        <w:rPr>
          <w:rFonts w:asciiTheme="majorHAnsi" w:eastAsia="Times New Roman" w:hAnsiTheme="majorHAnsi" w:cstheme="majorHAnsi"/>
          <w:color w:val="000000"/>
          <w:szCs w:val="22"/>
          <w:lang w:val="en-GB" w:eastAsia="en-AU"/>
        </w:rPr>
        <w:t xml:space="preserve">Initially the communication processes between PPF, DFAT and DOE were challenging due to unclear processes regarding engagement. The </w:t>
      </w:r>
      <w:r w:rsidR="007E0F29" w:rsidRPr="00006C64">
        <w:rPr>
          <w:rFonts w:asciiTheme="majorHAnsi" w:eastAsia="Times New Roman" w:hAnsiTheme="majorHAnsi" w:cstheme="majorHAnsi"/>
          <w:color w:val="000000"/>
          <w:szCs w:val="22"/>
          <w:lang w:val="en-GB" w:eastAsia="en-AU"/>
        </w:rPr>
        <w:t xml:space="preserve">lessons learned </w:t>
      </w:r>
      <w:r w:rsidR="007E0F29">
        <w:rPr>
          <w:rFonts w:asciiTheme="majorHAnsi" w:eastAsia="Times New Roman" w:hAnsiTheme="majorHAnsi" w:cstheme="majorHAnsi"/>
          <w:color w:val="000000"/>
          <w:szCs w:val="22"/>
          <w:lang w:val="en-GB" w:eastAsia="en-AU"/>
        </w:rPr>
        <w:t xml:space="preserve">captured in the </w:t>
      </w:r>
      <w:r w:rsidRPr="00006C64">
        <w:rPr>
          <w:rFonts w:asciiTheme="majorHAnsi" w:eastAsia="Times New Roman" w:hAnsiTheme="majorHAnsi" w:cstheme="majorHAnsi"/>
          <w:color w:val="000000"/>
          <w:szCs w:val="22"/>
          <w:lang w:val="en-GB" w:eastAsia="en-AU"/>
        </w:rPr>
        <w:t>mid-term review paved the way for the PPF Secretariat to adopt a more collaborative approach in the cross-grantee learning and enabling culture to deliver results and in transforming governance at the national and sub-national level. The establishment of the NOC, TWGs and cross grant collaboration meetings addressed this challenge and led to a united, agile response when the COVID-19 pandemic arrived in 2020.</w:t>
      </w:r>
    </w:p>
    <w:p w14:paraId="11B14753" w14:textId="77777777" w:rsidR="00C73B90" w:rsidRPr="00006C64" w:rsidRDefault="00C73B90" w:rsidP="00C73B90">
      <w:pPr>
        <w:jc w:val="both"/>
        <w:rPr>
          <w:rFonts w:asciiTheme="majorHAnsi" w:eastAsia="Times New Roman" w:hAnsiTheme="majorHAnsi" w:cstheme="majorHAnsi"/>
          <w:color w:val="000000"/>
          <w:szCs w:val="22"/>
          <w:lang w:val="en-GB" w:eastAsia="en-AU"/>
        </w:rPr>
      </w:pPr>
      <w:r w:rsidRPr="00006C64">
        <w:rPr>
          <w:rFonts w:asciiTheme="majorHAnsi" w:eastAsia="Times New Roman" w:hAnsiTheme="majorHAnsi" w:cstheme="majorHAnsi"/>
          <w:b/>
          <w:bCs/>
          <w:color w:val="C00000"/>
          <w:szCs w:val="22"/>
          <w:lang w:val="en-GB" w:eastAsia="en-AU"/>
        </w:rPr>
        <w:t>Staff retention and ability to operate effectively:</w:t>
      </w:r>
      <w:r w:rsidRPr="00006C64">
        <w:rPr>
          <w:rFonts w:asciiTheme="majorHAnsi" w:hAnsiTheme="majorHAnsi" w:cstheme="majorHAnsi"/>
          <w:sz w:val="20"/>
          <w:lang w:val="en-GB"/>
        </w:rPr>
        <w:t xml:space="preserve"> </w:t>
      </w:r>
      <w:r w:rsidRPr="00006C64">
        <w:rPr>
          <w:rFonts w:asciiTheme="majorHAnsi" w:eastAsia="Times New Roman" w:hAnsiTheme="majorHAnsi" w:cstheme="majorHAnsi"/>
          <w:color w:val="000000"/>
          <w:szCs w:val="22"/>
          <w:lang w:val="en-GB" w:eastAsia="en-AU"/>
        </w:rPr>
        <w:t xml:space="preserve">Within the grantees and the PPF program retaining quality staff at the points of program review (early 2020) and closure (2022) has been a challenge. In 2020, World Vision reported that the T4E project experienced significant loss of staff before the extension phase was confirmed, Save the Children reported an overspend to pay for consultants to undertake responsibilities that would normally be completed by full time staff, and the PKS project lost its MEL officers in Western Highlands and West New Britain. </w:t>
      </w:r>
    </w:p>
    <w:p w14:paraId="5909F84B" w14:textId="77777777" w:rsidR="00C73B90" w:rsidRPr="00006C64" w:rsidRDefault="00C73B90" w:rsidP="00C73B90">
      <w:pPr>
        <w:jc w:val="both"/>
        <w:rPr>
          <w:rFonts w:asciiTheme="majorHAnsi" w:eastAsia="Times New Roman" w:hAnsiTheme="majorHAnsi" w:cstheme="majorHAnsi"/>
          <w:color w:val="000000"/>
          <w:szCs w:val="22"/>
          <w:lang w:val="en-GB" w:eastAsia="en-AU"/>
        </w:rPr>
      </w:pPr>
      <w:r w:rsidRPr="00006C64">
        <w:rPr>
          <w:rFonts w:asciiTheme="majorHAnsi" w:eastAsia="Times New Roman" w:hAnsiTheme="majorHAnsi" w:cstheme="majorHAnsi"/>
          <w:color w:val="000000"/>
          <w:szCs w:val="22"/>
          <w:lang w:val="en-GB" w:eastAsia="en-AU"/>
        </w:rPr>
        <w:t xml:space="preserve">Additionally, COVID-19 travel restrictions and extensive approval times presented a barrier to the in-country participation of the Education Specialist and Enhanced Education Unit Director.  The staff turnover impacted the corporate knowledge present within each organisation and the speed with which responses could be provided. DOE staff were also impacted heavily from COVID-19, which made progressing </w:t>
      </w:r>
      <w:proofErr w:type="gramStart"/>
      <w:r w:rsidRPr="00006C64">
        <w:rPr>
          <w:rFonts w:asciiTheme="majorHAnsi" w:eastAsia="Times New Roman" w:hAnsiTheme="majorHAnsi" w:cstheme="majorHAnsi"/>
          <w:color w:val="000000"/>
          <w:szCs w:val="22"/>
          <w:lang w:val="en-GB" w:eastAsia="en-AU"/>
        </w:rPr>
        <w:t>TWGs</w:t>
      </w:r>
      <w:proofErr w:type="gramEnd"/>
      <w:r w:rsidRPr="00006C64">
        <w:rPr>
          <w:rFonts w:asciiTheme="majorHAnsi" w:eastAsia="Times New Roman" w:hAnsiTheme="majorHAnsi" w:cstheme="majorHAnsi"/>
          <w:color w:val="000000"/>
          <w:szCs w:val="22"/>
          <w:lang w:val="en-GB" w:eastAsia="en-AU"/>
        </w:rPr>
        <w:t xml:space="preserve"> and implementation plans difficult. This impact was also felt across the provinces and within schools. </w:t>
      </w:r>
    </w:p>
    <w:p w14:paraId="6E873779" w14:textId="77777777" w:rsidR="00C73B90" w:rsidRPr="00006C64" w:rsidRDefault="00C73B90" w:rsidP="00C73B90">
      <w:pPr>
        <w:jc w:val="both"/>
        <w:rPr>
          <w:rFonts w:asciiTheme="majorHAnsi" w:eastAsia="Times New Roman" w:hAnsiTheme="majorHAnsi" w:cstheme="majorHAnsi"/>
          <w:color w:val="000000"/>
          <w:szCs w:val="22"/>
          <w:lang w:val="en-GB" w:eastAsia="en-AU"/>
        </w:rPr>
      </w:pPr>
      <w:r w:rsidRPr="00006C64">
        <w:rPr>
          <w:rFonts w:asciiTheme="majorHAnsi" w:eastAsia="Times New Roman" w:hAnsiTheme="majorHAnsi" w:cstheme="majorHAnsi"/>
          <w:b/>
          <w:bCs/>
          <w:color w:val="C00000"/>
          <w:szCs w:val="22"/>
          <w:lang w:val="en-GB" w:eastAsia="en-AU"/>
        </w:rPr>
        <w:t>Undertaking remote delivery at the subnational level:</w:t>
      </w:r>
      <w:r w:rsidRPr="00006C64">
        <w:rPr>
          <w:rFonts w:asciiTheme="majorHAnsi" w:hAnsiTheme="majorHAnsi" w:cstheme="majorHAnsi"/>
          <w:sz w:val="20"/>
          <w:lang w:val="en-GB"/>
        </w:rPr>
        <w:t xml:space="preserve"> </w:t>
      </w:r>
      <w:r w:rsidRPr="00006C64">
        <w:rPr>
          <w:rFonts w:asciiTheme="majorHAnsi" w:eastAsia="Times New Roman" w:hAnsiTheme="majorHAnsi" w:cstheme="majorHAnsi"/>
          <w:color w:val="000000"/>
          <w:szCs w:val="22"/>
          <w:lang w:val="en-GB" w:eastAsia="en-AU"/>
        </w:rPr>
        <w:t xml:space="preserve">Due to COVID-19 disruptions, PPF experienced implementation delays. While some projects were able to achieve most activity implementation others needed to delay some activities, especially training. The key learning has been that a fully remote capacity building approach is not effective for conveying technical/complex concepts, and if face-to-face delivery is not possible, then a blended approach would be the most effective. </w:t>
      </w:r>
    </w:p>
    <w:p w14:paraId="5468222E" w14:textId="77777777" w:rsidR="00C73B90" w:rsidRPr="00006C64" w:rsidRDefault="00C73B90" w:rsidP="00C73B90">
      <w:pPr>
        <w:jc w:val="both"/>
        <w:rPr>
          <w:rFonts w:asciiTheme="majorHAnsi" w:eastAsia="Times New Roman" w:hAnsiTheme="majorHAnsi" w:cstheme="majorHAnsi"/>
          <w:color w:val="000000"/>
          <w:szCs w:val="22"/>
          <w:lang w:val="en-GB" w:eastAsia="en-AU"/>
        </w:rPr>
      </w:pPr>
      <w:r w:rsidRPr="00006C64">
        <w:rPr>
          <w:rFonts w:asciiTheme="majorHAnsi" w:eastAsia="Times New Roman" w:hAnsiTheme="majorHAnsi" w:cstheme="majorHAnsi"/>
          <w:color w:val="000000"/>
          <w:szCs w:val="22"/>
          <w:lang w:val="en-GB" w:eastAsia="en-AU"/>
        </w:rPr>
        <w:lastRenderedPageBreak/>
        <w:t xml:space="preserve">In some instances, the inability of the provincial government to provide promised manpower delayed implementation or resulted in resources being reallocated. For example, CARE experienced challenges in the delivery of low-cost </w:t>
      </w:r>
      <w:proofErr w:type="spellStart"/>
      <w:r w:rsidRPr="00006C64">
        <w:rPr>
          <w:rFonts w:asciiTheme="majorHAnsi" w:eastAsia="Times New Roman" w:hAnsiTheme="majorHAnsi" w:cstheme="majorHAnsi"/>
          <w:color w:val="000000"/>
          <w:szCs w:val="22"/>
          <w:lang w:val="en-GB" w:eastAsia="en-AU"/>
        </w:rPr>
        <w:t>WaSH</w:t>
      </w:r>
      <w:proofErr w:type="spellEnd"/>
      <w:r w:rsidRPr="00006C64">
        <w:rPr>
          <w:rFonts w:asciiTheme="majorHAnsi" w:eastAsia="Times New Roman" w:hAnsiTheme="majorHAnsi" w:cstheme="majorHAnsi"/>
          <w:color w:val="000000"/>
          <w:szCs w:val="22"/>
          <w:lang w:val="en-GB" w:eastAsia="en-AU"/>
        </w:rPr>
        <w:t xml:space="preserve"> facilities in </w:t>
      </w:r>
      <w:proofErr w:type="spellStart"/>
      <w:r w:rsidRPr="00006C64">
        <w:rPr>
          <w:rFonts w:asciiTheme="majorHAnsi" w:eastAsia="Times New Roman" w:hAnsiTheme="majorHAnsi" w:cstheme="majorHAnsi"/>
          <w:color w:val="000000"/>
          <w:szCs w:val="22"/>
          <w:lang w:val="en-GB" w:eastAsia="en-AU"/>
        </w:rPr>
        <w:t>Simbu</w:t>
      </w:r>
      <w:proofErr w:type="spellEnd"/>
      <w:r w:rsidRPr="00006C64">
        <w:rPr>
          <w:rFonts w:asciiTheme="majorHAnsi" w:eastAsia="Times New Roman" w:hAnsiTheme="majorHAnsi" w:cstheme="majorHAnsi"/>
          <w:color w:val="000000"/>
          <w:szCs w:val="22"/>
          <w:lang w:val="en-GB" w:eastAsia="en-AU"/>
        </w:rPr>
        <w:t xml:space="preserve"> province.  While CARE procured materials and provided the technical specialists, the provincial government authorities were supposed to supply labour to implement the projects. Delayed organisation of manpower to support the projects delayed implementation. As a result, some materials were reallocated to 15 schools in </w:t>
      </w:r>
      <w:proofErr w:type="spellStart"/>
      <w:r w:rsidRPr="00006C64">
        <w:rPr>
          <w:rFonts w:asciiTheme="majorHAnsi" w:eastAsia="Times New Roman" w:hAnsiTheme="majorHAnsi" w:cstheme="majorHAnsi"/>
          <w:color w:val="000000"/>
          <w:szCs w:val="22"/>
          <w:lang w:val="en-GB" w:eastAsia="en-AU"/>
        </w:rPr>
        <w:t>Jiwaka</w:t>
      </w:r>
      <w:proofErr w:type="spellEnd"/>
      <w:r w:rsidRPr="00006C64">
        <w:rPr>
          <w:rFonts w:asciiTheme="majorHAnsi" w:eastAsia="Times New Roman" w:hAnsiTheme="majorHAnsi" w:cstheme="majorHAnsi"/>
          <w:color w:val="000000"/>
          <w:szCs w:val="22"/>
          <w:lang w:val="en-GB" w:eastAsia="en-AU"/>
        </w:rPr>
        <w:t xml:space="preserve"> province. </w:t>
      </w:r>
    </w:p>
    <w:p w14:paraId="07FE563D" w14:textId="2200F230" w:rsidR="00DA7543" w:rsidRPr="00006C64" w:rsidRDefault="00DA7543" w:rsidP="00FA4A0B">
      <w:pPr>
        <w:jc w:val="both"/>
        <w:rPr>
          <w:rFonts w:eastAsia="Times New Roman" w:cs="Calibri"/>
          <w:color w:val="000000"/>
          <w:lang w:val="en-GB" w:eastAsia="en-AU"/>
        </w:rPr>
      </w:pPr>
      <w:r w:rsidRPr="00006C64">
        <w:rPr>
          <w:rFonts w:eastAsia="Times New Roman" w:cs="Calibri"/>
          <w:b/>
          <w:bCs/>
          <w:color w:val="C00000"/>
          <w:lang w:val="en-GB" w:eastAsia="en-AU"/>
        </w:rPr>
        <w:t>COVID-19:</w:t>
      </w:r>
      <w:r w:rsidRPr="00006C64">
        <w:rPr>
          <w:rFonts w:eastAsia="Times New Roman" w:cs="Calibri"/>
          <w:color w:val="C00000"/>
          <w:lang w:val="en-GB" w:eastAsia="en-AU"/>
        </w:rPr>
        <w:t xml:space="preserve"> </w:t>
      </w:r>
      <w:r w:rsidRPr="00006C64">
        <w:rPr>
          <w:rFonts w:eastAsia="Times New Roman" w:cs="Calibri"/>
          <w:color w:val="000000"/>
          <w:lang w:val="en-GB" w:eastAsia="en-AU"/>
        </w:rPr>
        <w:t>Disruptions caused by COVID-19 had the greatest impact on human resources, activity delivery, outputs, and outcomes. The impacts of COVID-19 were felt for the duration of 2020 and 2021 when the second phase of the program was implemented. Frequent travel restrictions, intermittent school closures, provincial lockdowns and two states of emergencies impacting the schooling of all elementary students in PNG. Findings from the EERRP baseline showed that ECE and elementary students were disproportionately affected by school closures with the highest levels of low attendance, repetition and withdrawals reported from these groups.</w:t>
      </w:r>
    </w:p>
    <w:p w14:paraId="0D81D29A" w14:textId="77777777" w:rsidR="00B95575" w:rsidRPr="00006C64" w:rsidRDefault="00B95575" w:rsidP="00FA4A0B">
      <w:pPr>
        <w:jc w:val="both"/>
        <w:rPr>
          <w:rFonts w:eastAsia="Times New Roman" w:cs="Calibri"/>
          <w:color w:val="000000"/>
          <w:lang w:val="en-GB" w:eastAsia="en-AU"/>
        </w:rPr>
      </w:pPr>
      <w:r w:rsidRPr="00006C64">
        <w:rPr>
          <w:rFonts w:eastAsia="Times New Roman" w:cs="Calibri"/>
          <w:color w:val="000000"/>
          <w:lang w:val="en-GB" w:eastAsia="en-AU"/>
        </w:rPr>
        <w:t xml:space="preserve">The PPF program had to pivot to ensure school communities received accurate information about the COVID-19 virus and could take preventative measures and implement the new normal guidelines to protect elementary students. It was also critical to act so that students could attend school regularly when it was safe to do so. </w:t>
      </w:r>
    </w:p>
    <w:p w14:paraId="48790D60" w14:textId="77777777" w:rsidR="00B95575" w:rsidRPr="00006C64" w:rsidRDefault="00B95575" w:rsidP="00FA4A0B">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Whilst learning losses are evident across the school sector, the actions taken by PPF to provide PPE and hygiene kits, simple </w:t>
      </w:r>
      <w:proofErr w:type="spellStart"/>
      <w:r w:rsidRPr="00006C64">
        <w:rPr>
          <w:rFonts w:eastAsia="Times New Roman" w:cs="Calibri"/>
          <w:color w:val="000000"/>
          <w:lang w:val="en-GB" w:eastAsia="en-AU"/>
        </w:rPr>
        <w:t>WaSH</w:t>
      </w:r>
      <w:proofErr w:type="spellEnd"/>
      <w:r w:rsidRPr="00006C64">
        <w:rPr>
          <w:rFonts w:eastAsia="Times New Roman" w:cs="Calibri"/>
          <w:color w:val="000000"/>
          <w:lang w:val="en-GB" w:eastAsia="en-AU"/>
        </w:rPr>
        <w:t xml:space="preserve"> facilities and COVID-19 awareness raising sessions helped to ensure the impacts of COVID-19 were minimal. In the final stages of the program, PPF used underspending to purchase and distribute home learning packs for elementary students in Eastern Highlands, Western Highlands, </w:t>
      </w:r>
      <w:proofErr w:type="spellStart"/>
      <w:r w:rsidRPr="00006C64">
        <w:rPr>
          <w:rFonts w:eastAsia="Times New Roman" w:cs="Calibri"/>
          <w:color w:val="000000"/>
          <w:lang w:val="en-GB" w:eastAsia="en-AU"/>
        </w:rPr>
        <w:t>Simbu</w:t>
      </w:r>
      <w:proofErr w:type="spellEnd"/>
      <w:r w:rsidRPr="00006C64">
        <w:rPr>
          <w:rFonts w:eastAsia="Times New Roman" w:cs="Calibri"/>
          <w:color w:val="000000"/>
          <w:lang w:val="en-GB" w:eastAsia="en-AU"/>
        </w:rPr>
        <w:t xml:space="preserve"> and </w:t>
      </w:r>
      <w:proofErr w:type="spellStart"/>
      <w:r w:rsidRPr="00006C64">
        <w:rPr>
          <w:rFonts w:eastAsia="Times New Roman" w:cs="Calibri"/>
          <w:color w:val="000000"/>
          <w:lang w:val="en-GB" w:eastAsia="en-AU"/>
        </w:rPr>
        <w:t>Jiwaka</w:t>
      </w:r>
      <w:proofErr w:type="spellEnd"/>
      <w:r w:rsidRPr="00006C64">
        <w:rPr>
          <w:rFonts w:eastAsia="Times New Roman" w:cs="Calibri"/>
          <w:color w:val="000000"/>
          <w:lang w:val="en-GB" w:eastAsia="en-AU"/>
        </w:rPr>
        <w:t xml:space="preserve"> provinces. </w:t>
      </w:r>
    </w:p>
    <w:p w14:paraId="6702F4E3" w14:textId="77777777" w:rsidR="00B95575" w:rsidRPr="00006C64" w:rsidRDefault="00B95575" w:rsidP="00FA4A0B">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As the nature of schooling in PNG shifted to respond to the COVID-19 pandemic, the PPF program pivoted toward supporting the DOE deliver the EERRP. In response to localised outbreaks and nation-wide lockdowns, the program adjusted by changing its implementation schedule and sometimes the modality of delivery. Some of the teacher training was rescheduled and changed to a cluster-based model to limit large gatherings of teachers. </w:t>
      </w:r>
    </w:p>
    <w:p w14:paraId="7779A092" w14:textId="77777777" w:rsidR="00B95575" w:rsidRPr="00006C64" w:rsidRDefault="00B95575" w:rsidP="00FA4A0B">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Furthermore, in support to the response and recovery plan several activities were added to the PPF program, including: </w:t>
      </w:r>
    </w:p>
    <w:p w14:paraId="101207C3" w14:textId="77777777" w:rsidR="00B95575" w:rsidRPr="00006C64" w:rsidRDefault="00B95575" w:rsidP="00FA4A0B">
      <w:pPr>
        <w:numPr>
          <w:ilvl w:val="0"/>
          <w:numId w:val="29"/>
        </w:numPr>
        <w:jc w:val="both"/>
        <w:textAlignment w:val="baseline"/>
        <w:rPr>
          <w:rFonts w:eastAsia="Times New Roman" w:cs="Calibri"/>
          <w:color w:val="000000"/>
          <w:lang w:val="en-GB" w:eastAsia="en-AU"/>
        </w:rPr>
      </w:pPr>
      <w:r w:rsidRPr="00006C64">
        <w:rPr>
          <w:rFonts w:eastAsia="Times New Roman" w:cs="Calibri"/>
          <w:color w:val="000000"/>
          <w:lang w:val="en-GB" w:eastAsia="en-AU"/>
        </w:rPr>
        <w:t>Developing home learning packs for ECE and Elementary school age children in collaboration with the curriculum development division. </w:t>
      </w:r>
    </w:p>
    <w:p w14:paraId="1EC08E19" w14:textId="77777777" w:rsidR="00B95575" w:rsidRPr="00006C64" w:rsidRDefault="00B95575" w:rsidP="00FA4A0B">
      <w:pPr>
        <w:numPr>
          <w:ilvl w:val="0"/>
          <w:numId w:val="29"/>
        </w:numPr>
        <w:jc w:val="both"/>
        <w:textAlignment w:val="baseline"/>
        <w:rPr>
          <w:rFonts w:eastAsia="Times New Roman" w:cs="Calibri"/>
          <w:color w:val="000000"/>
          <w:lang w:val="en-GB" w:eastAsia="en-AU"/>
        </w:rPr>
      </w:pPr>
      <w:r w:rsidRPr="00006C64">
        <w:rPr>
          <w:rFonts w:eastAsia="Times New Roman" w:cs="Calibri"/>
          <w:color w:val="000000"/>
          <w:lang w:val="en-GB" w:eastAsia="en-AU"/>
        </w:rPr>
        <w:t>Developing booster program packs for ECE and Elementary school age children for when students return to school after extended periods of lockdown.</w:t>
      </w:r>
    </w:p>
    <w:p w14:paraId="5C1808C8" w14:textId="77777777" w:rsidR="00B95575" w:rsidRPr="00006C64" w:rsidRDefault="00B95575" w:rsidP="00FA4A0B">
      <w:pPr>
        <w:numPr>
          <w:ilvl w:val="0"/>
          <w:numId w:val="29"/>
        </w:numPr>
        <w:jc w:val="both"/>
        <w:textAlignment w:val="baseline"/>
        <w:rPr>
          <w:rFonts w:eastAsia="Times New Roman" w:cs="Calibri"/>
          <w:color w:val="000000"/>
          <w:lang w:val="en-GB" w:eastAsia="en-AU"/>
        </w:rPr>
      </w:pPr>
      <w:r w:rsidRPr="00006C64">
        <w:rPr>
          <w:rFonts w:eastAsia="Times New Roman" w:cs="Calibri"/>
          <w:color w:val="000000"/>
          <w:lang w:val="en-GB" w:eastAsia="en-AU"/>
        </w:rPr>
        <w:t>Developing IEC materials for back-to-school campaigns and COVID-19 safety measures for students, parents and teachers which were rolled out nationally.</w:t>
      </w:r>
    </w:p>
    <w:p w14:paraId="2115C73C" w14:textId="77777777" w:rsidR="00B95575" w:rsidRPr="00006C64" w:rsidRDefault="00B95575" w:rsidP="00FA4A0B">
      <w:pPr>
        <w:numPr>
          <w:ilvl w:val="0"/>
          <w:numId w:val="29"/>
        </w:numPr>
        <w:jc w:val="both"/>
        <w:textAlignment w:val="baseline"/>
        <w:rPr>
          <w:rFonts w:eastAsia="Times New Roman" w:cs="Calibri"/>
          <w:color w:val="000000"/>
          <w:lang w:val="en-GB" w:eastAsia="en-AU"/>
        </w:rPr>
      </w:pPr>
      <w:r w:rsidRPr="00006C64">
        <w:rPr>
          <w:rFonts w:eastAsia="Times New Roman" w:cs="Calibri"/>
          <w:color w:val="000000"/>
          <w:lang w:val="en-GB" w:eastAsia="en-AU"/>
        </w:rPr>
        <w:t>Conducting hygiene and health promotion and awareness during monitoring visits to schools. </w:t>
      </w:r>
    </w:p>
    <w:p w14:paraId="5B8915D2" w14:textId="77777777" w:rsidR="00B95575" w:rsidRPr="00006C64" w:rsidRDefault="00B95575" w:rsidP="00FA4A0B">
      <w:pPr>
        <w:numPr>
          <w:ilvl w:val="0"/>
          <w:numId w:val="29"/>
        </w:numPr>
        <w:jc w:val="both"/>
        <w:textAlignment w:val="baseline"/>
        <w:rPr>
          <w:rFonts w:eastAsia="Times New Roman" w:cs="Calibri"/>
          <w:color w:val="000000"/>
          <w:lang w:val="en-GB" w:eastAsia="en-AU"/>
        </w:rPr>
      </w:pPr>
      <w:r w:rsidRPr="00006C64">
        <w:rPr>
          <w:rFonts w:eastAsia="Times New Roman" w:cs="Calibri"/>
          <w:color w:val="000000"/>
          <w:lang w:val="en-GB" w:eastAsia="en-AU"/>
        </w:rPr>
        <w:t>Integrating COVID-19 protocols in all professional development activities with teachers. </w:t>
      </w:r>
    </w:p>
    <w:p w14:paraId="35170F01" w14:textId="77777777" w:rsidR="00B95575" w:rsidRPr="00006C64" w:rsidRDefault="00B95575" w:rsidP="00FA4A0B">
      <w:pPr>
        <w:numPr>
          <w:ilvl w:val="0"/>
          <w:numId w:val="29"/>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Supporting low-cost </w:t>
      </w:r>
      <w:proofErr w:type="spellStart"/>
      <w:r w:rsidRPr="00006C64">
        <w:rPr>
          <w:rFonts w:eastAsia="Times New Roman" w:cs="Calibri"/>
          <w:color w:val="000000"/>
          <w:lang w:val="en-GB" w:eastAsia="en-AU"/>
        </w:rPr>
        <w:t>WaSH</w:t>
      </w:r>
      <w:proofErr w:type="spellEnd"/>
      <w:r w:rsidRPr="00006C64">
        <w:rPr>
          <w:rFonts w:eastAsia="Times New Roman" w:cs="Calibri"/>
          <w:color w:val="000000"/>
          <w:lang w:val="en-GB" w:eastAsia="en-AU"/>
        </w:rPr>
        <w:t xml:space="preserve"> in schools and promoting the integration of </w:t>
      </w:r>
      <w:proofErr w:type="spellStart"/>
      <w:r w:rsidRPr="00006C64">
        <w:rPr>
          <w:rFonts w:eastAsia="Times New Roman" w:cs="Calibri"/>
          <w:color w:val="000000"/>
          <w:lang w:val="en-GB" w:eastAsia="en-AU"/>
        </w:rPr>
        <w:t>WaSH</w:t>
      </w:r>
      <w:proofErr w:type="spellEnd"/>
      <w:r w:rsidRPr="00006C64">
        <w:rPr>
          <w:rFonts w:eastAsia="Times New Roman" w:cs="Calibri"/>
          <w:color w:val="000000"/>
          <w:lang w:val="en-GB" w:eastAsia="en-AU"/>
        </w:rPr>
        <w:t xml:space="preserve"> and school disaster preparedness planning in SLIPs.</w:t>
      </w:r>
    </w:p>
    <w:p w14:paraId="50A75A8D" w14:textId="77777777" w:rsidR="00B95575" w:rsidRPr="00006C64" w:rsidRDefault="00B95575" w:rsidP="00FA4A0B">
      <w:pPr>
        <w:numPr>
          <w:ilvl w:val="0"/>
          <w:numId w:val="29"/>
        </w:numPr>
        <w:jc w:val="both"/>
        <w:textAlignment w:val="baseline"/>
        <w:rPr>
          <w:rFonts w:eastAsia="Times New Roman" w:cs="Calibri"/>
          <w:color w:val="000000"/>
          <w:lang w:val="en-GB" w:eastAsia="en-AU"/>
        </w:rPr>
      </w:pPr>
      <w:r w:rsidRPr="00006C64">
        <w:rPr>
          <w:rFonts w:eastAsia="Times New Roman" w:cs="Calibri"/>
          <w:color w:val="000000"/>
          <w:lang w:val="en-GB" w:eastAsia="en-AU"/>
        </w:rPr>
        <w:t>Engaging as an active participant in the Education Cluster. </w:t>
      </w:r>
    </w:p>
    <w:p w14:paraId="3F49AE1C" w14:textId="20A468A4" w:rsidR="00B95575" w:rsidRPr="00006C64" w:rsidRDefault="00B95575" w:rsidP="00FA4A0B">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The PPF model adapted and responded to the short-term impacts of COVID-19 at the same time maintained its long-term strategic focus on quality teaching and learning. A key focus of this approach was in strengthening coordination and collaboration with the DOE, the Education Cluster (EC) and other development partners so that collective response and recovery efforts were maximised, and student learning could be maintained during periods of education disruption.</w:t>
      </w:r>
    </w:p>
    <w:p w14:paraId="342E7FC1" w14:textId="77777777" w:rsidR="00B95575" w:rsidRPr="00006C64" w:rsidRDefault="00B95575" w:rsidP="00FA4A0B">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lastRenderedPageBreak/>
        <w:t>PPF developed the Expression of Interest mechanism which was approved by the DOE EERRP taskforce, and which enabled NGOs and civil society organisations to present proposals to the DOE on how they would support the government deliver the EERRP. </w:t>
      </w:r>
    </w:p>
    <w:p w14:paraId="4255DA3B" w14:textId="77777777" w:rsidR="009338AB" w:rsidRPr="00006C64" w:rsidRDefault="00B95575" w:rsidP="00FA4A0B">
      <w:pPr>
        <w:jc w:val="both"/>
        <w:rPr>
          <w:rFonts w:eastAsia="Times New Roman" w:cs="Calibri"/>
          <w:color w:val="000000"/>
          <w:lang w:val="en-GB" w:eastAsia="en-AU"/>
        </w:rPr>
      </w:pPr>
      <w:r w:rsidRPr="00006C64">
        <w:rPr>
          <w:rFonts w:eastAsia="Times New Roman" w:cs="Calibri"/>
          <w:color w:val="000000"/>
          <w:lang w:val="en-GB" w:eastAsia="en-AU"/>
        </w:rPr>
        <w:t xml:space="preserve">PPF grantees, World Vision, </w:t>
      </w:r>
      <w:proofErr w:type="spellStart"/>
      <w:r w:rsidRPr="00006C64">
        <w:rPr>
          <w:rFonts w:eastAsia="Times New Roman" w:cs="Calibri"/>
          <w:color w:val="000000"/>
          <w:lang w:val="en-GB" w:eastAsia="en-AU"/>
        </w:rPr>
        <w:t>ChildFund</w:t>
      </w:r>
      <w:proofErr w:type="spellEnd"/>
      <w:r w:rsidRPr="00006C64">
        <w:rPr>
          <w:rFonts w:eastAsia="Times New Roman" w:cs="Calibri"/>
          <w:color w:val="000000"/>
          <w:lang w:val="en-GB" w:eastAsia="en-AU"/>
        </w:rPr>
        <w:t xml:space="preserve"> and Save the Children were successful applicants and subsequently became responsible for developing key knowledge products including the </w:t>
      </w:r>
      <w:proofErr w:type="spellStart"/>
      <w:r w:rsidRPr="00006C64">
        <w:rPr>
          <w:rFonts w:eastAsia="Times New Roman" w:cs="Calibri"/>
          <w:color w:val="000000"/>
          <w:lang w:val="en-GB" w:eastAsia="en-AU"/>
        </w:rPr>
        <w:t>WaSH</w:t>
      </w:r>
      <w:proofErr w:type="spellEnd"/>
      <w:r w:rsidRPr="00006C64">
        <w:rPr>
          <w:rFonts w:eastAsia="Times New Roman" w:cs="Calibri"/>
          <w:color w:val="000000"/>
          <w:lang w:val="en-GB" w:eastAsia="en-AU"/>
        </w:rPr>
        <w:t xml:space="preserve"> initiative, PSS program for teachers and students, home learning packs, booster guides for teachers and disaster risk management in SLIPs. This enabled PPF to also be a delivery mechanism for some of the EERRP products. </w:t>
      </w:r>
    </w:p>
    <w:p w14:paraId="76E7CFEC" w14:textId="2CC2A58D" w:rsidR="00B95575" w:rsidRPr="00006C64" w:rsidRDefault="00B95575" w:rsidP="00FA4A0B">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PPF continued to support this enterprise by offering timely and quality technical advice. The PPF Education specialist for instance developed the home learning packs and booster programs for ECE and elementary students following initial drafting by the DOE. PPF also developed the IEC materials used for the back-to-school campaign in early 2021 and which were later circulated to other Pacific Island countries by UNICEF to use in their back-to-school campaigns due to the relevance of the messages and design to the context. </w:t>
      </w:r>
    </w:p>
    <w:p w14:paraId="1B364F02" w14:textId="3360E778" w:rsidR="00B95575" w:rsidRPr="00006C64" w:rsidRDefault="00B95575" w:rsidP="00386BC8">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Pivoting has enabled PPF to be flexible to the changing context and to be available to the DOE to support the many challenges they faced with a national emergency of such scale that disrupted all aspects of the education system. </w:t>
      </w:r>
    </w:p>
    <w:p w14:paraId="071FB135" w14:textId="477E2750" w:rsidR="00F34736" w:rsidRPr="00006C64" w:rsidRDefault="00DA7543" w:rsidP="00386BC8">
      <w:pPr>
        <w:jc w:val="both"/>
        <w:rPr>
          <w:rFonts w:eastAsia="Times New Roman" w:cs="Calibri"/>
          <w:color w:val="000000"/>
          <w:lang w:val="en-GB" w:eastAsia="en-AU"/>
        </w:rPr>
      </w:pPr>
      <w:r w:rsidRPr="00006C64">
        <w:rPr>
          <w:rFonts w:eastAsia="Times New Roman" w:cs="Calibri"/>
          <w:b/>
          <w:bCs/>
          <w:color w:val="C00000"/>
          <w:lang w:val="en-GB" w:eastAsia="en-AU"/>
        </w:rPr>
        <w:t>Utilisation of skills and knowledge</w:t>
      </w:r>
      <w:r w:rsidRPr="00006C64">
        <w:rPr>
          <w:rFonts w:eastAsia="Times New Roman" w:cs="Calibri"/>
          <w:color w:val="C00000"/>
          <w:lang w:val="en-GB" w:eastAsia="en-AU"/>
        </w:rPr>
        <w:t xml:space="preserve">: </w:t>
      </w:r>
      <w:r w:rsidRPr="00006C64">
        <w:rPr>
          <w:rFonts w:eastAsia="Times New Roman" w:cs="Calibri"/>
          <w:color w:val="000000"/>
          <w:lang w:val="en-GB" w:eastAsia="en-AU"/>
        </w:rPr>
        <w:t xml:space="preserve">From limited lesson observations conducted as part of PPF monitoring visits, not all teachers were </w:t>
      </w:r>
      <w:r w:rsidR="00D54DF1" w:rsidRPr="00006C64">
        <w:rPr>
          <w:rFonts w:eastAsia="Times New Roman" w:cs="Calibri"/>
          <w:color w:val="000000"/>
          <w:lang w:val="en-GB" w:eastAsia="en-AU"/>
        </w:rPr>
        <w:t xml:space="preserve">able to </w:t>
      </w:r>
      <w:r w:rsidRPr="00006C64">
        <w:rPr>
          <w:rFonts w:eastAsia="Times New Roman" w:cs="Calibri"/>
          <w:color w:val="000000"/>
          <w:lang w:val="en-GB" w:eastAsia="en-AU"/>
        </w:rPr>
        <w:t xml:space="preserve">effectively </w:t>
      </w:r>
      <w:r w:rsidR="00D54DF1" w:rsidRPr="00006C64">
        <w:rPr>
          <w:rFonts w:eastAsia="Times New Roman" w:cs="Calibri"/>
          <w:color w:val="000000"/>
          <w:lang w:val="en-GB" w:eastAsia="en-AU"/>
        </w:rPr>
        <w:t xml:space="preserve">utilise </w:t>
      </w:r>
      <w:r w:rsidRPr="00006C64">
        <w:rPr>
          <w:rFonts w:eastAsia="Times New Roman" w:cs="Calibri"/>
          <w:color w:val="000000"/>
          <w:lang w:val="en-GB" w:eastAsia="en-AU"/>
        </w:rPr>
        <w:t xml:space="preserve">the knowledge and skills gained through Inservice training activities. </w:t>
      </w:r>
      <w:r w:rsidR="00D54DF1" w:rsidRPr="00006C64">
        <w:rPr>
          <w:rFonts w:eastAsia="Times New Roman" w:cs="Calibri"/>
          <w:color w:val="000000"/>
          <w:lang w:val="en-GB" w:eastAsia="en-AU"/>
        </w:rPr>
        <w:t xml:space="preserve">This inability </w:t>
      </w:r>
      <w:r w:rsidRPr="00006C64">
        <w:rPr>
          <w:rFonts w:eastAsia="Times New Roman" w:cs="Calibri"/>
          <w:color w:val="000000"/>
          <w:lang w:val="en-GB" w:eastAsia="en-AU"/>
        </w:rPr>
        <w:t>could be attributed to limited follow-up visits to the schools to enable more effective coaching and mentoring exercises</w:t>
      </w:r>
      <w:r w:rsidR="00884EBD" w:rsidRPr="00006C64">
        <w:rPr>
          <w:rFonts w:eastAsia="Times New Roman" w:cs="Calibri"/>
          <w:color w:val="000000"/>
          <w:lang w:val="en-GB" w:eastAsia="en-AU"/>
        </w:rPr>
        <w:t xml:space="preserve">, or the </w:t>
      </w:r>
      <w:r w:rsidRPr="00006C64">
        <w:rPr>
          <w:rFonts w:eastAsia="Times New Roman" w:cs="Calibri"/>
          <w:color w:val="000000"/>
          <w:lang w:val="en-GB" w:eastAsia="en-AU"/>
        </w:rPr>
        <w:t xml:space="preserve">level of education of the teacher </w:t>
      </w:r>
      <w:r w:rsidR="00884EBD" w:rsidRPr="00006C64">
        <w:rPr>
          <w:rFonts w:eastAsia="Times New Roman" w:cs="Calibri"/>
          <w:color w:val="000000"/>
          <w:lang w:val="en-GB" w:eastAsia="en-AU"/>
        </w:rPr>
        <w:t xml:space="preserve">— </w:t>
      </w:r>
      <w:r w:rsidRPr="00006C64">
        <w:rPr>
          <w:rFonts w:eastAsia="Times New Roman" w:cs="Calibri"/>
          <w:color w:val="000000"/>
          <w:lang w:val="en-GB" w:eastAsia="en-AU"/>
        </w:rPr>
        <w:t xml:space="preserve">with some able to grasp and apply </w:t>
      </w:r>
      <w:r w:rsidR="00884EBD" w:rsidRPr="00006C64">
        <w:rPr>
          <w:rFonts w:eastAsia="Times New Roman" w:cs="Calibri"/>
          <w:color w:val="000000"/>
          <w:lang w:val="en-GB" w:eastAsia="en-AU"/>
        </w:rPr>
        <w:t xml:space="preserve">the </w:t>
      </w:r>
      <w:r w:rsidRPr="00006C64">
        <w:rPr>
          <w:rFonts w:eastAsia="Times New Roman" w:cs="Calibri"/>
          <w:color w:val="000000"/>
          <w:lang w:val="en-GB" w:eastAsia="en-AU"/>
        </w:rPr>
        <w:t>new learning better than others.  </w:t>
      </w:r>
    </w:p>
    <w:p w14:paraId="2733FCB0" w14:textId="77777777" w:rsidR="00FA4A0B" w:rsidRPr="00006C64" w:rsidRDefault="00761134" w:rsidP="00386BC8">
      <w:pPr>
        <w:jc w:val="both"/>
        <w:rPr>
          <w:rFonts w:cs="Calibri"/>
          <w:szCs w:val="22"/>
          <w:lang w:val="en-GB"/>
        </w:rPr>
      </w:pPr>
      <w:r w:rsidRPr="00006C64">
        <w:rPr>
          <w:rFonts w:eastAsia="Times New Roman" w:cs="Calibri"/>
          <w:b/>
          <w:bCs/>
          <w:color w:val="C00000"/>
          <w:szCs w:val="22"/>
          <w:lang w:val="en-GB" w:eastAsia="en-AU"/>
        </w:rPr>
        <w:t>Identification of children with disabilities</w:t>
      </w:r>
      <w:r w:rsidRPr="00006C64">
        <w:rPr>
          <w:rFonts w:eastAsia="Times New Roman" w:cs="Calibri"/>
          <w:color w:val="C00000"/>
          <w:szCs w:val="22"/>
          <w:lang w:val="en-GB" w:eastAsia="en-AU"/>
        </w:rPr>
        <w:t xml:space="preserve">: </w:t>
      </w:r>
      <w:r w:rsidRPr="00006C64">
        <w:rPr>
          <w:rFonts w:cs="Calibri"/>
          <w:szCs w:val="22"/>
          <w:lang w:val="en-GB"/>
        </w:rPr>
        <w:t xml:space="preserve">Teachers’ inability to identify children with disabilities, especially children with learning impairments and other physiological incapacities is a barrier to disability inclusion.  </w:t>
      </w:r>
    </w:p>
    <w:p w14:paraId="6726016D" w14:textId="5161923D" w:rsidR="00761134" w:rsidRPr="00006C64" w:rsidRDefault="00761134" w:rsidP="00386BC8">
      <w:pPr>
        <w:jc w:val="both"/>
        <w:rPr>
          <w:rFonts w:cs="Calibri"/>
          <w:szCs w:val="22"/>
          <w:lang w:val="en-GB"/>
        </w:rPr>
      </w:pPr>
      <w:r w:rsidRPr="00006C64">
        <w:rPr>
          <w:rFonts w:cs="Calibri"/>
          <w:szCs w:val="22"/>
          <w:lang w:val="en-GB"/>
        </w:rPr>
        <w:t xml:space="preserve">Limited or no skills and knowledge on effectively distinguishing students with learning difficulties from others in the class means that teachers are unable to conduct proper analysis on the effectiveness of their teaching approaches, and their students' learning in class. Knowing how to easily identify children with disabilities across the full spectrum is important as there may be other students who need the teacher's attention, but their disabilities are not easily detected and diagnosed by the teachers. </w:t>
      </w:r>
    </w:p>
    <w:p w14:paraId="74EB2FC6" w14:textId="07FE8D8A" w:rsidR="007B1EB3" w:rsidRPr="00006C64" w:rsidRDefault="007B1EB3" w:rsidP="00386BC8">
      <w:pPr>
        <w:spacing w:line="276" w:lineRule="auto"/>
        <w:jc w:val="both"/>
        <w:rPr>
          <w:rFonts w:cs="Calibri"/>
          <w:szCs w:val="22"/>
          <w:lang w:val="en-GB"/>
        </w:rPr>
      </w:pPr>
      <w:r w:rsidRPr="00006C64">
        <w:rPr>
          <w:rFonts w:cs="Calibri"/>
          <w:b/>
          <w:bCs/>
          <w:color w:val="C00000"/>
          <w:szCs w:val="22"/>
          <w:lang w:val="en-GB"/>
        </w:rPr>
        <w:t xml:space="preserve">Budgeting with </w:t>
      </w:r>
      <w:r w:rsidRPr="00006C64">
        <w:rPr>
          <w:rFonts w:cs="Calibri"/>
          <w:b/>
          <w:bCs/>
          <w:color w:val="DA291C"/>
          <w:szCs w:val="22"/>
          <w:lang w:val="en-GB"/>
        </w:rPr>
        <w:t>context</w:t>
      </w:r>
      <w:r w:rsidRPr="00006C64">
        <w:rPr>
          <w:rFonts w:cs="Calibri"/>
          <w:b/>
          <w:bCs/>
          <w:color w:val="C00000"/>
          <w:szCs w:val="22"/>
          <w:lang w:val="en-GB"/>
        </w:rPr>
        <w:t xml:space="preserve"> in mind</w:t>
      </w:r>
      <w:r w:rsidRPr="00006C64">
        <w:rPr>
          <w:rFonts w:cs="Calibri"/>
          <w:color w:val="C00000"/>
          <w:szCs w:val="22"/>
          <w:lang w:val="en-GB"/>
        </w:rPr>
        <w:t xml:space="preserve">: </w:t>
      </w:r>
      <w:r w:rsidRPr="00006C64">
        <w:rPr>
          <w:rFonts w:cs="Calibri"/>
          <w:szCs w:val="22"/>
          <w:lang w:val="en-GB"/>
        </w:rPr>
        <w:t xml:space="preserve">For all three grantees, the challenges faced with accessibility highlighted how crucial budget provision for transport is to projects of this nature. Without sufficient budget allocation for transport and logistics, security for trips into </w:t>
      </w:r>
      <w:r w:rsidR="00C10DEC" w:rsidRPr="00006C64">
        <w:rPr>
          <w:rFonts w:cs="Calibri"/>
          <w:szCs w:val="22"/>
          <w:lang w:val="en-GB"/>
        </w:rPr>
        <w:t>high-risk</w:t>
      </w:r>
      <w:r w:rsidRPr="00006C64">
        <w:rPr>
          <w:rFonts w:cs="Calibri"/>
          <w:szCs w:val="22"/>
          <w:lang w:val="en-GB"/>
        </w:rPr>
        <w:t xml:space="preserve"> areas could not be sufficiently accommodated.    </w:t>
      </w:r>
    </w:p>
    <w:p w14:paraId="0DA96EF4" w14:textId="4218F669" w:rsidR="00F34736" w:rsidRPr="00006C64" w:rsidRDefault="00F34736" w:rsidP="00F34736">
      <w:pPr>
        <w:pStyle w:val="Heading2"/>
        <w:rPr>
          <w:lang w:val="en-GB"/>
        </w:rPr>
      </w:pPr>
      <w:bookmarkStart w:id="102" w:name="_Toc105771749"/>
      <w:r w:rsidRPr="00006C64">
        <w:rPr>
          <w:lang w:val="en-GB"/>
        </w:rPr>
        <w:t>Lesson Learned</w:t>
      </w:r>
      <w:bookmarkEnd w:id="102"/>
    </w:p>
    <w:p w14:paraId="07880D4F" w14:textId="3C17B760" w:rsidR="00A63870" w:rsidRPr="00006C64" w:rsidRDefault="00A63870" w:rsidP="00A63870">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The PPF program learned a significant amount over its duration. Each grant consortia grew through their respective programs, adjusting program activities and establishing relationships that evolved over time. DOE and more recently PNGEI and DHERST have gained greater understanding and appreciation of the challenges in addressing quality teaching and learning in rural and remote PNG. The C</w:t>
      </w:r>
      <w:r w:rsidR="00E956D8" w:rsidRPr="00006C64">
        <w:rPr>
          <w:rFonts w:eastAsia="Times New Roman" w:cs="Calibri"/>
          <w:color w:val="000000"/>
          <w:lang w:val="en-GB" w:eastAsia="en-AU"/>
        </w:rPr>
        <w:t>OVID</w:t>
      </w:r>
      <w:r w:rsidRPr="00006C64">
        <w:rPr>
          <w:rFonts w:eastAsia="Times New Roman" w:cs="Calibri"/>
          <w:color w:val="000000"/>
          <w:lang w:val="en-GB" w:eastAsia="en-AU"/>
        </w:rPr>
        <w:t xml:space="preserve">-19 pandemic accentuated many of these challenges and yet surfaced opportunities for greater partnership with government and non-government agencies to support quality improvements in the early grades. </w:t>
      </w:r>
    </w:p>
    <w:p w14:paraId="097342CE" w14:textId="77777777" w:rsidR="00A63870" w:rsidRPr="00006C64" w:rsidRDefault="00A63870" w:rsidP="00A63870">
      <w:pPr>
        <w:jc w:val="both"/>
        <w:rPr>
          <w:rFonts w:eastAsia="Times New Roman" w:cs="Calibri"/>
          <w:color w:val="000000"/>
          <w:lang w:val="en-GB" w:eastAsia="en-AU"/>
        </w:rPr>
      </w:pPr>
      <w:r w:rsidRPr="00006C64">
        <w:rPr>
          <w:rFonts w:eastAsia="Times New Roman" w:cs="Calibri"/>
          <w:color w:val="000000"/>
          <w:lang w:val="en-GB" w:eastAsia="en-AU"/>
        </w:rPr>
        <w:t>While at times significantly challenging, the lessons learned by communities, teachers and government, the grant recipients and within the program all contributed to a program that provided high quality, efficient outcomes that will last beyond this program.</w:t>
      </w:r>
    </w:p>
    <w:p w14:paraId="25D687AB" w14:textId="77777777" w:rsidR="00A63870" w:rsidRPr="00006C64" w:rsidRDefault="00A63870" w:rsidP="00A63870">
      <w:pPr>
        <w:jc w:val="both"/>
        <w:rPr>
          <w:rFonts w:eastAsia="Times New Roman" w:cs="Calibri"/>
          <w:color w:val="000000"/>
          <w:lang w:val="en-GB" w:eastAsia="en-AU"/>
        </w:rPr>
      </w:pPr>
      <w:r w:rsidRPr="00006C64">
        <w:rPr>
          <w:rFonts w:eastAsia="Times New Roman" w:cs="Calibri"/>
          <w:color w:val="000000"/>
          <w:lang w:val="en-GB" w:eastAsia="en-AU"/>
        </w:rPr>
        <w:lastRenderedPageBreak/>
        <w:t xml:space="preserve">Several important lessons learned that may inform future education initiatives in the early grades are: </w:t>
      </w:r>
    </w:p>
    <w:p w14:paraId="321F72C1" w14:textId="4C9F3D69" w:rsidR="00A63870" w:rsidRPr="00006C64" w:rsidRDefault="00A63870" w:rsidP="00A63870">
      <w:pPr>
        <w:spacing w:after="160" w:line="259" w:lineRule="auto"/>
        <w:jc w:val="both"/>
        <w:rPr>
          <w:rFonts w:eastAsia="Times New Roman" w:cs="Calibri"/>
          <w:color w:val="000000"/>
          <w:lang w:val="en-GB" w:eastAsia="en-AU"/>
        </w:rPr>
      </w:pPr>
      <w:r w:rsidRPr="00006C64">
        <w:rPr>
          <w:rFonts w:eastAsia="Times New Roman" w:cs="Calibri"/>
          <w:b/>
          <w:bCs/>
          <w:color w:val="DA291C"/>
          <w:lang w:val="en-GB" w:eastAsia="en-AU"/>
        </w:rPr>
        <w:t>Low-cost accessible technologies are important.</w:t>
      </w:r>
      <w:r w:rsidRPr="00006C64">
        <w:rPr>
          <w:rFonts w:eastAsia="Times New Roman" w:cs="Calibri"/>
          <w:color w:val="DA291C"/>
          <w:lang w:val="en-GB" w:eastAsia="en-AU"/>
        </w:rPr>
        <w:t xml:space="preserve"> </w:t>
      </w:r>
      <w:r w:rsidRPr="00006C64">
        <w:rPr>
          <w:rFonts w:eastAsia="Times New Roman" w:cs="Calibri"/>
          <w:color w:val="000000"/>
          <w:lang w:val="en-GB" w:eastAsia="en-AU"/>
        </w:rPr>
        <w:t>PPF tested and trial</w:t>
      </w:r>
      <w:r w:rsidR="00DD2786" w:rsidRPr="00006C64">
        <w:rPr>
          <w:rFonts w:eastAsia="Times New Roman" w:cs="Calibri"/>
          <w:color w:val="000000"/>
          <w:lang w:val="en-GB" w:eastAsia="en-AU"/>
        </w:rPr>
        <w:t>l</w:t>
      </w:r>
      <w:r w:rsidRPr="00006C64">
        <w:rPr>
          <w:rFonts w:eastAsia="Times New Roman" w:cs="Calibri"/>
          <w:color w:val="000000"/>
          <w:lang w:val="en-GB" w:eastAsia="en-AU"/>
        </w:rPr>
        <w:t xml:space="preserve">ed several technology interventions in schools. Technology remains a high commodity item that few have access to in rural remote PNG. There were cases where these technologies were exploited and misused. The importance of ensuring that technologies are suitable for low resource contexts is critical as is producing substitute copies in print. </w:t>
      </w:r>
    </w:p>
    <w:p w14:paraId="7B822276" w14:textId="004EF8B0" w:rsidR="00A63870" w:rsidRPr="00006C64" w:rsidRDefault="00A63870" w:rsidP="00A63870">
      <w:pPr>
        <w:spacing w:after="160" w:line="259" w:lineRule="auto"/>
        <w:jc w:val="both"/>
        <w:rPr>
          <w:rFonts w:eastAsia="Times New Roman" w:cs="Calibri"/>
          <w:color w:val="000000"/>
          <w:lang w:val="en-GB" w:eastAsia="en-AU"/>
        </w:rPr>
      </w:pPr>
      <w:r w:rsidRPr="00006C64">
        <w:rPr>
          <w:rFonts w:eastAsia="Times New Roman" w:cs="Calibri"/>
          <w:b/>
          <w:bCs/>
          <w:color w:val="DA291C"/>
          <w:lang w:val="en-GB" w:eastAsia="en-AU"/>
        </w:rPr>
        <w:t>SMS blasts are of limited benefit for awareness raising.</w:t>
      </w:r>
      <w:r w:rsidRPr="00006C64">
        <w:rPr>
          <w:rFonts w:eastAsia="Times New Roman" w:cs="Calibri"/>
          <w:color w:val="DA291C"/>
          <w:lang w:val="en-GB" w:eastAsia="en-AU"/>
        </w:rPr>
        <w:t xml:space="preserve"> </w:t>
      </w:r>
      <w:r w:rsidRPr="00006C64">
        <w:rPr>
          <w:rFonts w:eastAsia="Times New Roman" w:cs="Calibri"/>
          <w:color w:val="000000"/>
          <w:lang w:val="en-GB" w:eastAsia="en-AU"/>
        </w:rPr>
        <w:t xml:space="preserve">PPF faced significant challenges in reaching the population on broad based communication regarding the importance of education. While it was easy to use SMS blasts and the messages could reach masses of people, PPF found that SMS blasts do not effectively raise awareness </w:t>
      </w:r>
      <w:r w:rsidR="0021641D" w:rsidRPr="00006C64">
        <w:rPr>
          <w:rFonts w:eastAsia="Times New Roman" w:cs="Calibri"/>
          <w:color w:val="000000"/>
          <w:lang w:val="en-GB" w:eastAsia="en-AU"/>
        </w:rPr>
        <w:t xml:space="preserve">to </w:t>
      </w:r>
      <w:r w:rsidRPr="00006C64">
        <w:rPr>
          <w:rFonts w:eastAsia="Times New Roman" w:cs="Calibri"/>
          <w:color w:val="000000"/>
          <w:lang w:val="en-GB" w:eastAsia="en-AU"/>
        </w:rPr>
        <w:t>inspire action. On the contrary, theatre performances and videos that can be shown in public places were more effective in the PNG context.  </w:t>
      </w:r>
    </w:p>
    <w:p w14:paraId="4A710C97" w14:textId="6CDE3697" w:rsidR="00A63870" w:rsidRPr="00006C64" w:rsidRDefault="00A63870" w:rsidP="00A63870">
      <w:pPr>
        <w:spacing w:after="160" w:line="259" w:lineRule="auto"/>
        <w:jc w:val="both"/>
        <w:rPr>
          <w:rFonts w:eastAsia="Times New Roman" w:cs="Calibri"/>
          <w:color w:val="000000"/>
          <w:lang w:val="en-GB" w:eastAsia="en-AU"/>
        </w:rPr>
      </w:pPr>
      <w:r w:rsidRPr="00006C64">
        <w:rPr>
          <w:rFonts w:eastAsia="Times New Roman" w:cs="Calibri"/>
          <w:b/>
          <w:bCs/>
          <w:color w:val="DA291C"/>
          <w:lang w:val="en-GB" w:eastAsia="en-AU"/>
        </w:rPr>
        <w:t xml:space="preserve">Assumptions regarding gender dimensions may need to be challenged. </w:t>
      </w:r>
      <w:r w:rsidRPr="00006C64">
        <w:rPr>
          <w:rFonts w:eastAsia="Times New Roman" w:cs="Calibri"/>
          <w:color w:val="000000"/>
          <w:lang w:val="en-GB" w:eastAsia="en-AU"/>
        </w:rPr>
        <w:t xml:space="preserve">PPF found that whilst gender dimensions were observed in classroom observations and parental attitudes toward girls and boys appears symptomatic of the social norms and power dynamics that exist in PNG society, it is not true that girls are behind boys in terms of literacy and numeracy outcomes. It is often assumed that this is the case, but in the early grades at least, it is not. </w:t>
      </w:r>
    </w:p>
    <w:p w14:paraId="6DFCE348" w14:textId="77777777" w:rsidR="00A63870" w:rsidRPr="00006C64" w:rsidRDefault="00A63870" w:rsidP="00A63870">
      <w:pPr>
        <w:spacing w:after="160" w:line="259" w:lineRule="auto"/>
        <w:jc w:val="both"/>
        <w:rPr>
          <w:rFonts w:eastAsia="Times New Roman" w:cs="Calibri"/>
          <w:color w:val="000000"/>
          <w:lang w:val="en-GB" w:eastAsia="en-AU"/>
        </w:rPr>
      </w:pPr>
      <w:r w:rsidRPr="00006C64">
        <w:rPr>
          <w:rFonts w:eastAsia="Times New Roman" w:cs="Calibri"/>
          <w:b/>
          <w:bCs/>
          <w:color w:val="DA291C"/>
          <w:lang w:val="en-GB" w:eastAsia="en-AU"/>
        </w:rPr>
        <w:t>Adults are often reluctant to promote behaviour change in children when it encroaches on their sensibilities and their own behaviours.</w:t>
      </w:r>
      <w:r w:rsidRPr="00006C64">
        <w:rPr>
          <w:rFonts w:eastAsia="Times New Roman" w:cs="Calibri"/>
          <w:color w:val="DA291C"/>
          <w:lang w:val="en-GB" w:eastAsia="en-AU"/>
        </w:rPr>
        <w:t xml:space="preserve"> </w:t>
      </w:r>
      <w:r w:rsidRPr="00006C64">
        <w:rPr>
          <w:rFonts w:eastAsia="Times New Roman" w:cs="Calibri"/>
          <w:color w:val="000000"/>
          <w:lang w:val="en-GB" w:eastAsia="en-AU"/>
        </w:rPr>
        <w:t xml:space="preserve">A case in point would be children’s consumption of betel nut. Whilst parents have been engaged in understanding that there are negative consequences when children consume betel nut, they appear to justify their lack of action because of betel nut’s association with cultural tradition. </w:t>
      </w:r>
    </w:p>
    <w:p w14:paraId="19A8269D" w14:textId="77777777" w:rsidR="00A63870" w:rsidRPr="00006C64" w:rsidRDefault="00A63870" w:rsidP="00A63870">
      <w:pPr>
        <w:spacing w:after="160" w:line="259" w:lineRule="auto"/>
        <w:jc w:val="both"/>
        <w:rPr>
          <w:rFonts w:eastAsia="Times New Roman" w:cs="Calibri"/>
          <w:color w:val="000000"/>
          <w:lang w:val="en-GB" w:eastAsia="en-AU"/>
        </w:rPr>
      </w:pPr>
      <w:r w:rsidRPr="00006C64">
        <w:rPr>
          <w:rFonts w:eastAsia="Times New Roman" w:cs="Calibri"/>
          <w:b/>
          <w:bCs/>
          <w:color w:val="DA291C"/>
          <w:lang w:val="en-GB" w:eastAsia="en-AU"/>
        </w:rPr>
        <w:t xml:space="preserve">When a system does not focus on reading with meaning in the early grades, it may lead to an adult population that continue to need support in comprehending meaning in text. </w:t>
      </w:r>
      <w:r w:rsidRPr="00006C64">
        <w:rPr>
          <w:rFonts w:eastAsia="Times New Roman" w:cs="Calibri"/>
          <w:color w:val="000000"/>
          <w:lang w:val="en-GB" w:eastAsia="en-AU"/>
        </w:rPr>
        <w:t xml:space="preserve">PPF found that in teacher training, many teachers needed support to comprehend the instructional guidance laid out in the teacher guides and training manuals. It is important not to assume that adults, even teachers can read with understanding. </w:t>
      </w:r>
    </w:p>
    <w:p w14:paraId="7C7C6C4C" w14:textId="494E9830" w:rsidR="00827470" w:rsidRPr="00006C64" w:rsidRDefault="00827470" w:rsidP="00647358">
      <w:pPr>
        <w:jc w:val="both"/>
        <w:rPr>
          <w:rFonts w:eastAsia="Times New Roman" w:cs="Calibri"/>
          <w:color w:val="000000"/>
          <w:lang w:val="en-GB" w:eastAsia="en-AU"/>
        </w:rPr>
      </w:pPr>
    </w:p>
    <w:p w14:paraId="67314FCA" w14:textId="69CED6DD" w:rsidR="00A87F06" w:rsidRPr="00006C64" w:rsidRDefault="00A87F06">
      <w:pPr>
        <w:spacing w:before="40" w:after="160" w:line="288" w:lineRule="auto"/>
        <w:rPr>
          <w:rFonts w:eastAsia="Times New Roman" w:cs="Calibri"/>
          <w:color w:val="000000"/>
          <w:lang w:val="en-GB" w:eastAsia="en-AU"/>
        </w:rPr>
      </w:pPr>
      <w:r w:rsidRPr="00006C64">
        <w:rPr>
          <w:rFonts w:eastAsia="Times New Roman" w:cs="Calibri"/>
          <w:color w:val="000000"/>
          <w:lang w:val="en-GB" w:eastAsia="en-AU"/>
        </w:rPr>
        <w:br w:type="page"/>
      </w:r>
    </w:p>
    <w:p w14:paraId="3F15DE5C" w14:textId="77777777" w:rsidR="00A87F06" w:rsidRPr="00006C64" w:rsidRDefault="00A87F06" w:rsidP="00647358">
      <w:pPr>
        <w:jc w:val="both"/>
        <w:rPr>
          <w:rFonts w:eastAsia="Times New Roman" w:cs="Calibri"/>
          <w:color w:val="000000"/>
          <w:lang w:val="en-GB" w:eastAsia="en-AU"/>
        </w:rPr>
      </w:pPr>
    </w:p>
    <w:p w14:paraId="247F66D8" w14:textId="77777777" w:rsidR="00827470" w:rsidRPr="00006C64" w:rsidRDefault="00827470" w:rsidP="00647358">
      <w:pPr>
        <w:jc w:val="both"/>
        <w:rPr>
          <w:rFonts w:eastAsia="Times New Roman" w:cs="Calibri"/>
          <w:color w:val="000000"/>
          <w:lang w:val="en-GB" w:eastAsia="en-AU"/>
        </w:rPr>
      </w:pPr>
    </w:p>
    <w:p w14:paraId="67F9D81F" w14:textId="46645C41" w:rsidR="0003590D" w:rsidRPr="00006C64" w:rsidRDefault="00960719" w:rsidP="003D1D07">
      <w:pPr>
        <w:jc w:val="center"/>
        <w:rPr>
          <w:rFonts w:ascii="Times New Roman" w:eastAsia="Times New Roman" w:hAnsi="Times New Roman" w:cs="Times New Roman"/>
          <w:sz w:val="24"/>
          <w:szCs w:val="24"/>
          <w:lang w:val="en-GB" w:eastAsia="en-AU"/>
        </w:rPr>
      </w:pPr>
      <w:r w:rsidRPr="00006C64">
        <w:rPr>
          <w:rFonts w:ascii="Times New Roman" w:eastAsia="Times New Roman" w:hAnsi="Times New Roman" w:cs="Times New Roman"/>
          <w:noProof/>
          <w:sz w:val="24"/>
          <w:szCs w:val="24"/>
          <w:lang w:val="en-GB" w:eastAsia="en-AU"/>
        </w:rPr>
        <w:drawing>
          <wp:inline distT="0" distB="0" distL="0" distR="0" wp14:anchorId="7FFB6B13" wp14:editId="6824BA21">
            <wp:extent cx="4572000" cy="5786429"/>
            <wp:effectExtent l="0" t="0" r="0" b="0"/>
            <wp:docPr id="30" name="Picture 30" descr="This is a story of a teacher who had a physical disability and was supported in her sch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is is a story of a teacher who had a physical disability and was supported in her school.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79755" cy="5796244"/>
                    </a:xfrm>
                    <a:prstGeom prst="rect">
                      <a:avLst/>
                    </a:prstGeom>
                    <a:noFill/>
                  </pic:spPr>
                </pic:pic>
              </a:graphicData>
            </a:graphic>
          </wp:inline>
        </w:drawing>
      </w:r>
    </w:p>
    <w:p w14:paraId="5F2E8AFD" w14:textId="51C8F8E3" w:rsidR="006F0173" w:rsidRPr="00006C64" w:rsidRDefault="002209C3" w:rsidP="006F0173">
      <w:pPr>
        <w:pStyle w:val="Heading1"/>
        <w:rPr>
          <w:lang w:val="en-GB"/>
        </w:rPr>
      </w:pPr>
      <w:bookmarkStart w:id="103" w:name="_Toc105771750"/>
      <w:r w:rsidRPr="00006C64">
        <w:rPr>
          <w:lang w:val="en-GB"/>
        </w:rPr>
        <w:lastRenderedPageBreak/>
        <w:t xml:space="preserve">Recommendations for Future </w:t>
      </w:r>
      <w:r w:rsidR="00D54DDC" w:rsidRPr="00006C64">
        <w:rPr>
          <w:lang w:val="en-GB"/>
        </w:rPr>
        <w:t xml:space="preserve">support to </w:t>
      </w:r>
      <w:r w:rsidR="004369B3" w:rsidRPr="00006C64">
        <w:rPr>
          <w:lang w:val="en-GB"/>
        </w:rPr>
        <w:t xml:space="preserve">elementary education </w:t>
      </w:r>
      <w:r w:rsidR="00D54DDC" w:rsidRPr="00006C64">
        <w:rPr>
          <w:lang w:val="en-GB"/>
        </w:rPr>
        <w:t>in png</w:t>
      </w:r>
      <w:bookmarkEnd w:id="103"/>
    </w:p>
    <w:p w14:paraId="681F98D5" w14:textId="662BC67E" w:rsidR="004369B3" w:rsidRPr="00006C64" w:rsidRDefault="00130E92" w:rsidP="00245DEF">
      <w:pPr>
        <w:jc w:val="both"/>
        <w:rPr>
          <w:rFonts w:eastAsia="Times New Roman" w:cs="Calibri"/>
          <w:color w:val="000000"/>
          <w:lang w:val="en-GB" w:eastAsia="en-AU"/>
        </w:rPr>
      </w:pPr>
      <w:r w:rsidRPr="00006C64">
        <w:rPr>
          <w:rFonts w:eastAsia="Times New Roman" w:cs="Calibri"/>
          <w:color w:val="000000"/>
          <w:lang w:val="en-GB" w:eastAsia="en-AU"/>
        </w:rPr>
        <w:t>Recommendations for providing ongoing support to elementary education in PNG</w:t>
      </w:r>
      <w:r w:rsidR="00D0041B" w:rsidRPr="00006C64">
        <w:rPr>
          <w:rFonts w:eastAsia="Times New Roman" w:cs="Calibri"/>
          <w:color w:val="000000"/>
          <w:lang w:val="en-GB" w:eastAsia="en-AU"/>
        </w:rPr>
        <w:t xml:space="preserve"> fall into </w:t>
      </w:r>
      <w:r w:rsidR="00853E31" w:rsidRPr="00006C64">
        <w:rPr>
          <w:rFonts w:eastAsia="Times New Roman" w:cs="Calibri"/>
          <w:color w:val="000000"/>
          <w:lang w:val="en-GB" w:eastAsia="en-AU"/>
        </w:rPr>
        <w:t xml:space="preserve">two areas </w:t>
      </w:r>
      <w:r w:rsidR="00D0041B" w:rsidRPr="00006C64">
        <w:rPr>
          <w:rFonts w:eastAsia="Times New Roman" w:cs="Calibri"/>
          <w:color w:val="000000"/>
          <w:lang w:val="en-GB" w:eastAsia="en-AU"/>
        </w:rPr>
        <w:t xml:space="preserve">– continuation of focus on key priority areas for </w:t>
      </w:r>
      <w:r w:rsidR="000B6F20" w:rsidRPr="00006C64">
        <w:rPr>
          <w:rFonts w:eastAsia="Times New Roman" w:cs="Calibri"/>
          <w:color w:val="000000"/>
          <w:lang w:val="en-GB" w:eastAsia="en-AU"/>
        </w:rPr>
        <w:t xml:space="preserve">improving elementary education within PNG, and </w:t>
      </w:r>
      <w:r w:rsidR="00A82959" w:rsidRPr="00006C64">
        <w:rPr>
          <w:rFonts w:eastAsia="Times New Roman" w:cs="Calibri"/>
          <w:color w:val="000000"/>
          <w:lang w:val="en-GB" w:eastAsia="en-AU"/>
        </w:rPr>
        <w:t>enhancements for future programs.</w:t>
      </w:r>
    </w:p>
    <w:p w14:paraId="0F066A91" w14:textId="61DA202C" w:rsidR="00872DE8" w:rsidRPr="00006C64" w:rsidRDefault="006F275A" w:rsidP="00872DE8">
      <w:pPr>
        <w:pStyle w:val="Heading2"/>
        <w:rPr>
          <w:lang w:val="en-GB"/>
        </w:rPr>
      </w:pPr>
      <w:bookmarkStart w:id="104" w:name="_Toc105771751"/>
      <w:r w:rsidRPr="00006C64">
        <w:rPr>
          <w:lang w:val="en-GB"/>
        </w:rPr>
        <w:t>Ongoing Consolidation of Achievements</w:t>
      </w:r>
      <w:bookmarkEnd w:id="104"/>
      <w:r w:rsidR="00872DE8" w:rsidRPr="00006C64">
        <w:rPr>
          <w:lang w:val="en-GB"/>
        </w:rPr>
        <w:t xml:space="preserve"> </w:t>
      </w:r>
    </w:p>
    <w:p w14:paraId="04890211" w14:textId="0B353361" w:rsidR="00510329" w:rsidRPr="00006C64" w:rsidRDefault="00510329" w:rsidP="00510329">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 xml:space="preserve">There are several </w:t>
      </w:r>
      <w:r w:rsidR="00352AC9" w:rsidRPr="00006C64">
        <w:rPr>
          <w:rFonts w:eastAsia="Times New Roman" w:cs="Calibri"/>
          <w:color w:val="000000"/>
          <w:lang w:val="en-GB" w:eastAsia="en-AU"/>
        </w:rPr>
        <w:t xml:space="preserve">considerations and </w:t>
      </w:r>
      <w:r w:rsidRPr="00006C64">
        <w:rPr>
          <w:rFonts w:eastAsia="Times New Roman" w:cs="Calibri"/>
          <w:color w:val="000000"/>
          <w:lang w:val="en-GB" w:eastAsia="en-AU"/>
        </w:rPr>
        <w:t xml:space="preserve">recommendations </w:t>
      </w:r>
      <w:r w:rsidR="00352AC9" w:rsidRPr="00006C64">
        <w:rPr>
          <w:rFonts w:eastAsia="Times New Roman" w:cs="Calibri"/>
          <w:color w:val="000000"/>
          <w:lang w:val="en-GB" w:eastAsia="en-AU"/>
        </w:rPr>
        <w:t xml:space="preserve">that </w:t>
      </w:r>
      <w:r w:rsidRPr="00006C64">
        <w:rPr>
          <w:rFonts w:eastAsia="Times New Roman" w:cs="Calibri"/>
          <w:color w:val="000000"/>
          <w:lang w:val="en-GB" w:eastAsia="en-AU"/>
        </w:rPr>
        <w:t>the DOE</w:t>
      </w:r>
      <w:r w:rsidR="00844250" w:rsidRPr="00006C64">
        <w:rPr>
          <w:rFonts w:eastAsia="Times New Roman" w:cs="Calibri"/>
          <w:color w:val="000000"/>
          <w:lang w:val="en-GB" w:eastAsia="en-AU"/>
        </w:rPr>
        <w:t>, DHERST</w:t>
      </w:r>
      <w:r w:rsidR="00073CC8" w:rsidRPr="00006C64">
        <w:rPr>
          <w:rFonts w:eastAsia="Times New Roman" w:cs="Calibri"/>
          <w:color w:val="000000"/>
          <w:lang w:val="en-GB" w:eastAsia="en-AU"/>
        </w:rPr>
        <w:t xml:space="preserve">, </w:t>
      </w:r>
      <w:r w:rsidR="00844250" w:rsidRPr="00006C64">
        <w:rPr>
          <w:rFonts w:eastAsia="Times New Roman" w:cs="Calibri"/>
          <w:color w:val="000000"/>
          <w:lang w:val="en-GB" w:eastAsia="en-AU"/>
        </w:rPr>
        <w:t>DNPM</w:t>
      </w:r>
      <w:r w:rsidRPr="00006C64">
        <w:rPr>
          <w:rFonts w:eastAsia="Times New Roman" w:cs="Calibri"/>
          <w:color w:val="000000"/>
          <w:lang w:val="en-GB" w:eastAsia="en-AU"/>
        </w:rPr>
        <w:t xml:space="preserve"> and development partners </w:t>
      </w:r>
      <w:r w:rsidR="00352AC9" w:rsidRPr="00006C64">
        <w:rPr>
          <w:rFonts w:eastAsia="Times New Roman" w:cs="Calibri"/>
          <w:color w:val="000000"/>
          <w:lang w:val="en-GB" w:eastAsia="en-AU"/>
        </w:rPr>
        <w:t xml:space="preserve">might </w:t>
      </w:r>
      <w:r w:rsidRPr="00006C64">
        <w:rPr>
          <w:rFonts w:eastAsia="Times New Roman" w:cs="Calibri"/>
          <w:color w:val="000000"/>
          <w:lang w:val="en-GB" w:eastAsia="en-AU"/>
        </w:rPr>
        <w:t>consider</w:t>
      </w:r>
      <w:r w:rsidR="00352AC9" w:rsidRPr="00006C64">
        <w:rPr>
          <w:rFonts w:eastAsia="Times New Roman" w:cs="Calibri"/>
          <w:color w:val="000000"/>
          <w:lang w:val="en-GB" w:eastAsia="en-AU"/>
        </w:rPr>
        <w:t xml:space="preserve"> in planning future education investments in the early grades</w:t>
      </w:r>
      <w:r w:rsidRPr="00006C64">
        <w:rPr>
          <w:rFonts w:eastAsia="Times New Roman" w:cs="Calibri"/>
          <w:color w:val="000000"/>
          <w:lang w:val="en-GB" w:eastAsia="en-AU"/>
        </w:rPr>
        <w:t>:</w:t>
      </w:r>
    </w:p>
    <w:p w14:paraId="172105CB" w14:textId="0A1D0B6C" w:rsidR="00510329" w:rsidRPr="00006C64" w:rsidRDefault="00D94261" w:rsidP="00510329">
      <w:pPr>
        <w:numPr>
          <w:ilvl w:val="0"/>
          <w:numId w:val="3"/>
        </w:numPr>
        <w:jc w:val="both"/>
        <w:textAlignment w:val="baseline"/>
        <w:rPr>
          <w:rFonts w:eastAsia="Times New Roman" w:cs="Calibri"/>
          <w:color w:val="000000"/>
          <w:lang w:val="en-GB" w:eastAsia="en-AU"/>
        </w:rPr>
      </w:pPr>
      <w:r w:rsidRPr="00006C64">
        <w:rPr>
          <w:rFonts w:eastAsia="Times New Roman" w:cs="Calibri"/>
          <w:b/>
          <w:bCs/>
          <w:color w:val="000000"/>
          <w:lang w:val="en-GB" w:eastAsia="en-AU"/>
        </w:rPr>
        <w:t>Focusing initiative to combat t</w:t>
      </w:r>
      <w:r w:rsidR="00510329" w:rsidRPr="00006C64">
        <w:rPr>
          <w:rFonts w:eastAsia="Times New Roman" w:cs="Calibri"/>
          <w:b/>
          <w:bCs/>
          <w:color w:val="000000"/>
          <w:lang w:val="en-GB" w:eastAsia="en-AU"/>
        </w:rPr>
        <w:t>he chronic absenteeism of children</w:t>
      </w:r>
      <w:r w:rsidRPr="00006C64">
        <w:rPr>
          <w:rFonts w:eastAsia="Times New Roman" w:cs="Calibri"/>
          <w:b/>
          <w:bCs/>
          <w:color w:val="000000"/>
          <w:lang w:val="en-GB" w:eastAsia="en-AU"/>
        </w:rPr>
        <w:t>.</w:t>
      </w:r>
      <w:r w:rsidR="00510329" w:rsidRPr="00006C64">
        <w:rPr>
          <w:rFonts w:eastAsia="Times New Roman" w:cs="Calibri"/>
          <w:color w:val="000000"/>
          <w:lang w:val="en-GB" w:eastAsia="en-AU"/>
        </w:rPr>
        <w:t xml:space="preserve"> Reforms to the quality of teaching, resources and the curriculum will have limited effect if this entrenched behaviour remains unchanged. 1:6:6 may be of assistance; </w:t>
      </w:r>
      <w:r w:rsidR="00EA24F7" w:rsidRPr="00006C64">
        <w:rPr>
          <w:rFonts w:eastAsia="Times New Roman" w:cs="Calibri"/>
          <w:color w:val="000000"/>
          <w:lang w:val="en-GB" w:eastAsia="en-AU"/>
        </w:rPr>
        <w:t>however, the</w:t>
      </w:r>
      <w:r w:rsidR="00510329" w:rsidRPr="00006C64">
        <w:rPr>
          <w:rFonts w:eastAsia="Times New Roman" w:cs="Calibri"/>
          <w:color w:val="000000"/>
          <w:lang w:val="en-GB" w:eastAsia="en-AU"/>
        </w:rPr>
        <w:t xml:space="preserve"> following </w:t>
      </w:r>
      <w:r w:rsidR="00BB7162" w:rsidRPr="00006C64">
        <w:rPr>
          <w:rFonts w:eastAsia="Times New Roman" w:cs="Calibri"/>
          <w:color w:val="000000"/>
          <w:lang w:val="en-GB" w:eastAsia="en-AU"/>
        </w:rPr>
        <w:t>is suggested</w:t>
      </w:r>
      <w:r w:rsidR="00510329" w:rsidRPr="00006C64">
        <w:rPr>
          <w:rFonts w:eastAsia="Times New Roman" w:cs="Calibri"/>
          <w:color w:val="000000"/>
          <w:lang w:val="en-GB" w:eastAsia="en-AU"/>
        </w:rPr>
        <w:t>:</w:t>
      </w:r>
    </w:p>
    <w:p w14:paraId="68E7F863"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Regular attendance tracking of teachers and students at the school level, including the reward of positive behaviour rather than a focus on punitive actions.</w:t>
      </w:r>
    </w:p>
    <w:p w14:paraId="2630DE49"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Each school learning improvement plan captures absenteeism as a priority.</w:t>
      </w:r>
    </w:p>
    <w:p w14:paraId="3BCC54B6"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National campaigns and IEC messages that target teachers, parents and students are undertaken backed by the government.</w:t>
      </w:r>
    </w:p>
    <w:p w14:paraId="28DA9AD1" w14:textId="688E1958" w:rsidR="00510329" w:rsidRPr="00006C64" w:rsidRDefault="00D94261" w:rsidP="00510329">
      <w:pPr>
        <w:numPr>
          <w:ilvl w:val="0"/>
          <w:numId w:val="3"/>
        </w:numPr>
        <w:jc w:val="both"/>
        <w:textAlignment w:val="baseline"/>
        <w:rPr>
          <w:rFonts w:eastAsia="Times New Roman" w:cs="Calibri"/>
          <w:color w:val="000000"/>
          <w:lang w:val="en-GB" w:eastAsia="en-AU"/>
        </w:rPr>
      </w:pPr>
      <w:r w:rsidRPr="00006C64">
        <w:rPr>
          <w:rFonts w:eastAsia="Times New Roman" w:cs="Calibri"/>
          <w:b/>
          <w:bCs/>
          <w:color w:val="000000"/>
          <w:lang w:val="en-GB" w:eastAsia="en-AU"/>
        </w:rPr>
        <w:t>Standardisation</w:t>
      </w:r>
      <w:r w:rsidR="009941DC" w:rsidRPr="00006C64">
        <w:rPr>
          <w:rFonts w:eastAsia="Times New Roman" w:cs="Calibri"/>
          <w:b/>
          <w:bCs/>
          <w:color w:val="000000"/>
          <w:lang w:val="en-GB" w:eastAsia="en-AU"/>
        </w:rPr>
        <w:t xml:space="preserve"> of the requirement for ongoing t</w:t>
      </w:r>
      <w:r w:rsidR="00510329" w:rsidRPr="00006C64">
        <w:rPr>
          <w:rFonts w:eastAsia="Times New Roman" w:cs="Calibri"/>
          <w:b/>
          <w:bCs/>
          <w:color w:val="000000"/>
          <w:lang w:val="en-GB" w:eastAsia="en-AU"/>
        </w:rPr>
        <w:t xml:space="preserve">eacher professional development </w:t>
      </w:r>
      <w:r w:rsidR="00510329" w:rsidRPr="00006C64">
        <w:rPr>
          <w:rFonts w:eastAsia="Times New Roman" w:cs="Calibri"/>
          <w:color w:val="000000"/>
          <w:lang w:val="en-GB" w:eastAsia="en-AU"/>
        </w:rPr>
        <w:t>nationally through:</w:t>
      </w:r>
    </w:p>
    <w:p w14:paraId="65720F74"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Each year 10 days of teacher professional development be institutionalised and resourced. A suite of professional development activities be offered covering subject matter specialisations and important teaching and learning pedagogy.</w:t>
      </w:r>
    </w:p>
    <w:p w14:paraId="63C7B293"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Resources are committed to support the teacher education divisional work plan that will see the roll out of SBC English and Mathematics Inservice Teacher Training program across the country. </w:t>
      </w:r>
    </w:p>
    <w:p w14:paraId="7F1A9EA5"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Two promising practices trialled in PPF (Teacher Learning Circles and Coaching and Mentoring by head-teachers/resource teachers) be further strengthened through a multisectoral working group chaired by the teacher education division in DOE with representation from teacher training institutes, DHERST, PNGEI, PDOE trainers, and teachers.</w:t>
      </w:r>
    </w:p>
    <w:p w14:paraId="3B4519B3"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The PPF developed Inservice teacher training manual be adapted for use in the two-year </w:t>
      </w:r>
      <w:r w:rsidRPr="00006C64">
        <w:rPr>
          <w:color w:val="000000"/>
          <w:szCs w:val="22"/>
          <w:lang w:val="en-GB"/>
        </w:rPr>
        <w:t>Early Childhood Education</w:t>
      </w:r>
      <w:r w:rsidRPr="00006C64">
        <w:rPr>
          <w:rFonts w:eastAsia="Times New Roman" w:cs="Calibri"/>
          <w:color w:val="000000"/>
          <w:lang w:val="en-GB" w:eastAsia="en-AU"/>
        </w:rPr>
        <w:t xml:space="preserve"> (ECE) diploma course and elementary teacher upgrade training led by PNGEI. The program will require further refinement and accreditation for national uptake.  </w:t>
      </w:r>
    </w:p>
    <w:p w14:paraId="64F7C84F"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In the future PNGEI be encouraged to include teacher training colleges in their work on upgrading teachers. </w:t>
      </w:r>
      <w:r w:rsidRPr="00006C64">
        <w:rPr>
          <w:lang w:val="en-GB"/>
        </w:rPr>
        <w:t>Flexible and Open Distance Education</w:t>
      </w:r>
      <w:r w:rsidRPr="00006C64">
        <w:rPr>
          <w:rFonts w:eastAsia="Times New Roman" w:cs="Calibri"/>
          <w:color w:val="000000"/>
          <w:lang w:val="en-GB" w:eastAsia="en-AU"/>
        </w:rPr>
        <w:t xml:space="preserve"> (FODE) could also be included to support the inclusion of teachers in remote and hard to reach schools. </w:t>
      </w:r>
    </w:p>
    <w:p w14:paraId="10CC6834"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Reforms in teacher professional development must be underpinned by a competency framework that defines the proficiencies required at various levels of the education system. Incorporating consultation and engagement with teachers at all levels will be necessary to ensure the competencies developed are suited to the conditions of teachers in schools across rural and remote PNG.</w:t>
      </w:r>
    </w:p>
    <w:p w14:paraId="0CC63CC7"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lastRenderedPageBreak/>
        <w:t xml:space="preserve">The inspectorate plays a critical role in monitoring quality teaching yet often lacks the tools to do this work well. PPF has developed a suite of instruments that can support inspectorate visits undertake classroom observations and coaching and mentoring guidance that could help strengthen their feedback to teachers. </w:t>
      </w:r>
    </w:p>
    <w:p w14:paraId="2C166660" w14:textId="05DCC2AC" w:rsidR="00510329" w:rsidRPr="00006C64" w:rsidRDefault="00E5033F" w:rsidP="00510329">
      <w:pPr>
        <w:numPr>
          <w:ilvl w:val="0"/>
          <w:numId w:val="3"/>
        </w:numPr>
        <w:jc w:val="both"/>
        <w:textAlignment w:val="baseline"/>
        <w:rPr>
          <w:rFonts w:eastAsia="Times New Roman" w:cs="Calibri"/>
          <w:color w:val="000000"/>
          <w:lang w:val="en-GB" w:eastAsia="en-AU"/>
        </w:rPr>
      </w:pPr>
      <w:r w:rsidRPr="00006C64">
        <w:rPr>
          <w:rFonts w:eastAsia="Times New Roman" w:cs="Calibri"/>
          <w:b/>
          <w:bCs/>
          <w:color w:val="000000"/>
          <w:lang w:val="en-GB" w:eastAsia="en-AU"/>
        </w:rPr>
        <w:t>Fostering t</w:t>
      </w:r>
      <w:r w:rsidR="00510329" w:rsidRPr="00006C64">
        <w:rPr>
          <w:rFonts w:eastAsia="Times New Roman" w:cs="Calibri"/>
          <w:b/>
          <w:bCs/>
          <w:color w:val="000000"/>
          <w:lang w:val="en-GB" w:eastAsia="en-AU"/>
        </w:rPr>
        <w:t xml:space="preserve">eacher motivation and commitment. </w:t>
      </w:r>
      <w:r w:rsidR="00510329" w:rsidRPr="00006C64">
        <w:rPr>
          <w:rFonts w:eastAsia="Times New Roman" w:cs="Calibri"/>
          <w:color w:val="000000"/>
          <w:lang w:val="en-GB" w:eastAsia="en-AU"/>
        </w:rPr>
        <w:t xml:space="preserve">There is a lot to unpack in the evidence, but teacher motivation and commitment depend on a teacher management system that supports teachers’ wellbeing. PPF </w:t>
      </w:r>
      <w:r w:rsidR="00A82959" w:rsidRPr="00006C64">
        <w:rPr>
          <w:rFonts w:eastAsia="Times New Roman" w:cs="Calibri"/>
          <w:color w:val="000000"/>
          <w:lang w:val="en-GB" w:eastAsia="en-AU"/>
        </w:rPr>
        <w:t>recommends</w:t>
      </w:r>
      <w:r w:rsidR="00510329" w:rsidRPr="00006C64">
        <w:rPr>
          <w:rFonts w:eastAsia="Times New Roman" w:cs="Calibri"/>
          <w:color w:val="000000"/>
          <w:lang w:val="en-GB" w:eastAsia="en-AU"/>
        </w:rPr>
        <w:t xml:space="preserve">: </w:t>
      </w:r>
    </w:p>
    <w:p w14:paraId="726240AC"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That DOE continues to investigate payroll concerns, especially for teachers in the lower grades as it is evident that this is contributing to teacher absenteeism.</w:t>
      </w:r>
    </w:p>
    <w:p w14:paraId="3E57F17B"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Continuous teacher professional development will go a long way to support teacher wellbeing but having leaders at the school level who can instruct, and guide teachers will be a critical ingredient. Developing an Instructional Leadership program for new and emerging school leaders (teachers in charge, head teachers and principals) that equip them with skills to support their teachers could go a long way to sustain achievements in teacher professional development.  </w:t>
      </w:r>
    </w:p>
    <w:p w14:paraId="4ED7E435" w14:textId="6AF45A59" w:rsidR="00510329" w:rsidRPr="00006C64" w:rsidRDefault="00E5033F" w:rsidP="00510329">
      <w:pPr>
        <w:numPr>
          <w:ilvl w:val="0"/>
          <w:numId w:val="3"/>
        </w:numPr>
        <w:jc w:val="both"/>
        <w:textAlignment w:val="baseline"/>
        <w:rPr>
          <w:rFonts w:eastAsia="Times New Roman" w:cs="Calibri"/>
          <w:color w:val="000000"/>
          <w:lang w:val="en-GB" w:eastAsia="en-AU"/>
        </w:rPr>
      </w:pPr>
      <w:r w:rsidRPr="00006C64">
        <w:rPr>
          <w:rFonts w:eastAsia="Times New Roman" w:cs="Calibri"/>
          <w:b/>
          <w:bCs/>
          <w:color w:val="000000"/>
          <w:lang w:val="en-GB" w:eastAsia="en-AU"/>
        </w:rPr>
        <w:t>I</w:t>
      </w:r>
      <w:r w:rsidR="00510329" w:rsidRPr="00006C64">
        <w:rPr>
          <w:rFonts w:eastAsia="Times New Roman" w:cs="Calibri"/>
          <w:b/>
          <w:bCs/>
          <w:color w:val="000000"/>
          <w:lang w:val="en-GB" w:eastAsia="en-AU"/>
        </w:rPr>
        <w:t xml:space="preserve">mproving inclusive practices </w:t>
      </w:r>
      <w:r w:rsidRPr="00006C64">
        <w:rPr>
          <w:rFonts w:eastAsia="Times New Roman" w:cs="Calibri"/>
          <w:b/>
          <w:bCs/>
          <w:color w:val="000000"/>
          <w:lang w:val="en-GB" w:eastAsia="en-AU"/>
        </w:rPr>
        <w:t xml:space="preserve">at Schools. </w:t>
      </w:r>
    </w:p>
    <w:p w14:paraId="4B5AAE01" w14:textId="26843042"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More work is required to strengthen gender and disability inclusion in the early grades to ensure children with disabilities can access and participate in mainstream schools through the support of Inclusive Education Resource </w:t>
      </w:r>
      <w:r w:rsidR="00562FEB" w:rsidRPr="00006C64">
        <w:rPr>
          <w:rFonts w:eastAsia="Times New Roman" w:cs="Calibri"/>
          <w:color w:val="000000"/>
          <w:lang w:val="en-GB" w:eastAsia="en-AU"/>
        </w:rPr>
        <w:t>Centres</w:t>
      </w:r>
      <w:r w:rsidRPr="00006C64">
        <w:rPr>
          <w:rFonts w:eastAsia="Times New Roman" w:cs="Calibri"/>
          <w:color w:val="000000"/>
          <w:lang w:val="en-GB" w:eastAsia="en-AU"/>
        </w:rPr>
        <w:t xml:space="preserve"> (IERC). The value of outreach disability support workers visiting schools, supporting teachers to undertake screening tests, and work with parents and teachers on inclusive education plans cannot be understated. Appropriate resourcing to these vital workers will be required to realise the aspirations of the Inclusive Education unit within the DOE.  </w:t>
      </w:r>
    </w:p>
    <w:p w14:paraId="70D233A7"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Gender dimensions are subtle yet pervasive in the early grades. Girls go unnoticed and whilst their results are comparable to boys, the lack of encouragement they receive may be contributing to early drop out in the higher grades. There is important and emerging work on gender transformative pedagogy which DOE should consider taking forward in future Inservice teacher training programs. </w:t>
      </w:r>
    </w:p>
    <w:p w14:paraId="5EE94DCC" w14:textId="33FA0476" w:rsidR="00E5033F" w:rsidRPr="00006C64" w:rsidRDefault="00685874" w:rsidP="009D0343">
      <w:pPr>
        <w:numPr>
          <w:ilvl w:val="0"/>
          <w:numId w:val="3"/>
        </w:numPr>
        <w:jc w:val="both"/>
        <w:textAlignment w:val="baseline"/>
        <w:rPr>
          <w:rFonts w:eastAsia="Times New Roman" w:cs="Calibri"/>
          <w:color w:val="000000"/>
          <w:lang w:val="en-GB" w:eastAsia="en-AU"/>
        </w:rPr>
      </w:pPr>
      <w:r w:rsidRPr="00006C64">
        <w:rPr>
          <w:rFonts w:eastAsia="Times New Roman" w:cs="Calibri"/>
          <w:b/>
          <w:bCs/>
          <w:color w:val="000000"/>
          <w:lang w:val="en-GB" w:eastAsia="en-AU"/>
        </w:rPr>
        <w:t xml:space="preserve">Supporting </w:t>
      </w:r>
      <w:r w:rsidR="009D0343" w:rsidRPr="00006C64">
        <w:rPr>
          <w:rFonts w:eastAsia="Times New Roman" w:cs="Calibri"/>
          <w:b/>
          <w:bCs/>
          <w:color w:val="000000"/>
          <w:lang w:val="en-GB" w:eastAsia="en-AU"/>
        </w:rPr>
        <w:t>initiatives that improve student learning</w:t>
      </w:r>
    </w:p>
    <w:p w14:paraId="4B147EF6"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Children need culturally appropriate relevant reading materials if they are to become proficient readers. PPF through its partnership with Library for All has developed over 500 books and early grade readers for children in PNG which should be exploited in future programs. Classroom libraries have an important place in all schools in PNG. </w:t>
      </w:r>
    </w:p>
    <w:p w14:paraId="6C576F6B" w14:textId="77777777" w:rsidR="00510329" w:rsidRPr="00006C64" w:rsidRDefault="00510329" w:rsidP="00510329">
      <w:pPr>
        <w:numPr>
          <w:ilvl w:val="1"/>
          <w:numId w:val="3"/>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Many schools developed extra curricula activities that supported children’s reading such as reading clubs. PPF has developed curriculum and course guidance for schools to replicate this model. PPF has found that the more children read, the better their literacy scores will be. </w:t>
      </w:r>
    </w:p>
    <w:p w14:paraId="2EE4E0C2" w14:textId="6A82DBE9" w:rsidR="00510329" w:rsidRPr="00006C64" w:rsidRDefault="009D0343" w:rsidP="00997B0A">
      <w:pPr>
        <w:numPr>
          <w:ilvl w:val="0"/>
          <w:numId w:val="3"/>
        </w:numPr>
        <w:jc w:val="both"/>
        <w:textAlignment w:val="baseline"/>
        <w:rPr>
          <w:rFonts w:eastAsia="Times New Roman" w:cs="Calibri"/>
          <w:color w:val="000000"/>
          <w:lang w:val="en-GB" w:eastAsia="en-AU"/>
        </w:rPr>
      </w:pPr>
      <w:r w:rsidRPr="00006C64">
        <w:rPr>
          <w:rFonts w:eastAsia="Times New Roman" w:cs="Calibri"/>
          <w:b/>
          <w:bCs/>
          <w:color w:val="000000"/>
          <w:lang w:val="en-GB" w:eastAsia="en-AU"/>
        </w:rPr>
        <w:t xml:space="preserve">Strengthening the partnerships between </w:t>
      </w:r>
      <w:r w:rsidR="00510329" w:rsidRPr="00006C64">
        <w:rPr>
          <w:rFonts w:eastAsia="Times New Roman" w:cs="Calibri"/>
          <w:b/>
          <w:bCs/>
          <w:color w:val="000000"/>
          <w:lang w:val="en-GB" w:eastAsia="en-AU"/>
        </w:rPr>
        <w:t xml:space="preserve">NGOs </w:t>
      </w:r>
      <w:r w:rsidRPr="00006C64">
        <w:rPr>
          <w:rFonts w:eastAsia="Times New Roman" w:cs="Calibri"/>
          <w:b/>
          <w:bCs/>
          <w:color w:val="000000"/>
          <w:lang w:val="en-GB" w:eastAsia="en-AU"/>
        </w:rPr>
        <w:t xml:space="preserve">and </w:t>
      </w:r>
      <w:r w:rsidR="00510329" w:rsidRPr="00006C64">
        <w:rPr>
          <w:rFonts w:eastAsia="Times New Roman" w:cs="Calibri"/>
          <w:b/>
          <w:bCs/>
          <w:color w:val="000000"/>
          <w:lang w:val="en-GB" w:eastAsia="en-AU"/>
        </w:rPr>
        <w:t>government.</w:t>
      </w:r>
      <w:r w:rsidR="00510329" w:rsidRPr="00006C64">
        <w:rPr>
          <w:rFonts w:eastAsia="Times New Roman" w:cs="Calibri"/>
          <w:color w:val="000000"/>
          <w:lang w:val="en-GB" w:eastAsia="en-AU"/>
        </w:rPr>
        <w:t xml:space="preserve"> Establishing mechanisms for effective partnership are critical and should be established during the inception phase of programs. The technical working groups established to oversee research and learning, and teacher education proved appropriate and ensured accountability to partnership principles and shared ownership.  </w:t>
      </w:r>
    </w:p>
    <w:p w14:paraId="1936C1BA" w14:textId="08A8933C" w:rsidR="00510329" w:rsidRPr="00006C64" w:rsidRDefault="00997B0A" w:rsidP="00997B0A">
      <w:pPr>
        <w:numPr>
          <w:ilvl w:val="0"/>
          <w:numId w:val="3"/>
        </w:numPr>
        <w:jc w:val="both"/>
        <w:textAlignment w:val="baseline"/>
        <w:rPr>
          <w:rFonts w:eastAsia="Times New Roman" w:cs="Calibri"/>
          <w:color w:val="000000"/>
          <w:lang w:val="en-GB" w:eastAsia="en-AU"/>
        </w:rPr>
      </w:pPr>
      <w:r w:rsidRPr="00006C64">
        <w:rPr>
          <w:rFonts w:eastAsia="Times New Roman" w:cs="Calibri"/>
          <w:b/>
          <w:bCs/>
          <w:color w:val="000000"/>
          <w:lang w:val="en-GB" w:eastAsia="en-AU"/>
        </w:rPr>
        <w:t xml:space="preserve">Greater dissemination to the sector and interested stakeholders of activities and their impact. </w:t>
      </w:r>
      <w:r w:rsidR="00510329" w:rsidRPr="00006C64">
        <w:rPr>
          <w:rFonts w:eastAsia="Times New Roman" w:cs="Calibri"/>
          <w:color w:val="000000"/>
          <w:lang w:val="en-GB" w:eastAsia="en-AU"/>
        </w:rPr>
        <w:t xml:space="preserve">Similar to other large donor funded initiatives in education, such as the GPE funded BEST program and EERRP, PPF should have provided regular updates and reports to the Local </w:t>
      </w:r>
      <w:r w:rsidR="00510329" w:rsidRPr="00006C64">
        <w:rPr>
          <w:rFonts w:eastAsia="Times New Roman" w:cs="Calibri"/>
          <w:color w:val="000000"/>
          <w:lang w:val="en-GB" w:eastAsia="en-AU"/>
        </w:rPr>
        <w:lastRenderedPageBreak/>
        <w:t xml:space="preserve">Education Group to promote harmonisation and foster collaboration and partnership amongst stakeholders working to support education in PNG.  </w:t>
      </w:r>
    </w:p>
    <w:p w14:paraId="0E23DDF1" w14:textId="14C97126" w:rsidR="004369B3" w:rsidRPr="00006C64" w:rsidRDefault="00872DE8" w:rsidP="00872DE8">
      <w:pPr>
        <w:pStyle w:val="Heading2"/>
        <w:rPr>
          <w:lang w:val="en-GB"/>
        </w:rPr>
      </w:pPr>
      <w:bookmarkStart w:id="105" w:name="_Toc105771752"/>
      <w:r w:rsidRPr="00006C64">
        <w:rPr>
          <w:lang w:val="en-GB"/>
        </w:rPr>
        <w:t>For Future programs</w:t>
      </w:r>
      <w:bookmarkEnd w:id="105"/>
    </w:p>
    <w:p w14:paraId="1BFEC07E" w14:textId="2600F781" w:rsidR="00245DEF" w:rsidRPr="00006C64" w:rsidRDefault="00245DEF" w:rsidP="00730C60">
      <w:pPr>
        <w:jc w:val="both"/>
        <w:rPr>
          <w:rFonts w:ascii="Times New Roman" w:eastAsia="Times New Roman" w:hAnsi="Times New Roman" w:cs="Times New Roman"/>
          <w:sz w:val="24"/>
          <w:szCs w:val="24"/>
          <w:lang w:val="en-GB" w:eastAsia="en-AU"/>
        </w:rPr>
      </w:pPr>
      <w:r w:rsidRPr="00006C64">
        <w:rPr>
          <w:rFonts w:eastAsia="Times New Roman" w:cs="Calibri"/>
          <w:color w:val="000000"/>
          <w:lang w:val="en-GB" w:eastAsia="en-AU"/>
        </w:rPr>
        <w:t>Looking towards future investments in elementary education the program would recommend the following:</w:t>
      </w:r>
    </w:p>
    <w:p w14:paraId="172B69C8" w14:textId="77777777" w:rsidR="00245DEF" w:rsidRPr="00006C64" w:rsidRDefault="00245DEF" w:rsidP="00730C60">
      <w:pPr>
        <w:numPr>
          <w:ilvl w:val="0"/>
          <w:numId w:val="14"/>
        </w:numPr>
        <w:jc w:val="both"/>
        <w:textAlignment w:val="baseline"/>
        <w:rPr>
          <w:rFonts w:eastAsia="Times New Roman" w:cs="Calibri"/>
          <w:b/>
          <w:bCs/>
          <w:color w:val="000000"/>
          <w:lang w:val="en-GB" w:eastAsia="en-AU"/>
        </w:rPr>
      </w:pPr>
      <w:r w:rsidRPr="00006C64">
        <w:rPr>
          <w:rFonts w:eastAsia="Times New Roman" w:cs="Calibri"/>
          <w:b/>
          <w:bCs/>
          <w:color w:val="000000"/>
          <w:lang w:val="en-GB" w:eastAsia="en-AU"/>
        </w:rPr>
        <w:t>Retain a grants-based model of delivery </w:t>
      </w:r>
    </w:p>
    <w:p w14:paraId="7785E67C" w14:textId="77777777" w:rsidR="00245DEF" w:rsidRPr="00006C64" w:rsidRDefault="00245DEF" w:rsidP="009F326F">
      <w:pPr>
        <w:numPr>
          <w:ilvl w:val="0"/>
          <w:numId w:val="27"/>
        </w:numPr>
        <w:ind w:left="1440"/>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The benefits to the program in value for money, efficiency and sustainability is significant</w:t>
      </w:r>
    </w:p>
    <w:p w14:paraId="66E8122A" w14:textId="77777777" w:rsidR="00245DEF" w:rsidRPr="00006C64" w:rsidRDefault="00245DEF" w:rsidP="009F326F">
      <w:pPr>
        <w:numPr>
          <w:ilvl w:val="0"/>
          <w:numId w:val="27"/>
        </w:numPr>
        <w:ind w:left="1440"/>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Grant consortia members gain capacity while delivering services that may last beyond the program.</w:t>
      </w:r>
    </w:p>
    <w:p w14:paraId="700DBD7B" w14:textId="77777777" w:rsidR="00245DEF" w:rsidRPr="00006C64" w:rsidRDefault="00245DEF" w:rsidP="009F326F">
      <w:pPr>
        <w:numPr>
          <w:ilvl w:val="0"/>
          <w:numId w:val="27"/>
        </w:numPr>
        <w:ind w:left="1440"/>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The relationships and networks established amongst the stakeholders within the elementary education system is far beyond what a traditional aid program (responsible for delivery) could achieve.</w:t>
      </w:r>
    </w:p>
    <w:p w14:paraId="5A2B0AEC" w14:textId="77777777" w:rsidR="00245DEF" w:rsidRPr="00006C64" w:rsidRDefault="00245DEF" w:rsidP="009F326F">
      <w:pPr>
        <w:numPr>
          <w:ilvl w:val="0"/>
          <w:numId w:val="27"/>
        </w:numPr>
        <w:ind w:left="1440"/>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Ensure the grants are robust and staff responsible for management are well trained. </w:t>
      </w:r>
    </w:p>
    <w:p w14:paraId="404EE7A9" w14:textId="77777777" w:rsidR="00245DEF" w:rsidRPr="00006C64" w:rsidRDefault="00245DEF" w:rsidP="009F326F">
      <w:pPr>
        <w:numPr>
          <w:ilvl w:val="0"/>
          <w:numId w:val="27"/>
        </w:numPr>
        <w:ind w:left="1440"/>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In addition, provide initial grant orientation workshops and regular refreshers for grantees and sub-grantees. </w:t>
      </w:r>
    </w:p>
    <w:p w14:paraId="2E1A15C3" w14:textId="77777777" w:rsidR="00245DEF" w:rsidRPr="00006C64" w:rsidRDefault="00245DEF" w:rsidP="00730C60">
      <w:pPr>
        <w:numPr>
          <w:ilvl w:val="0"/>
          <w:numId w:val="14"/>
        </w:numPr>
        <w:jc w:val="both"/>
        <w:textAlignment w:val="baseline"/>
        <w:rPr>
          <w:rFonts w:eastAsia="Times New Roman" w:cs="Calibri"/>
          <w:color w:val="000000"/>
          <w:lang w:val="en-GB" w:eastAsia="en-AU"/>
        </w:rPr>
      </w:pPr>
      <w:r w:rsidRPr="00006C64">
        <w:rPr>
          <w:rFonts w:eastAsia="Times New Roman" w:cs="Calibri"/>
          <w:b/>
          <w:bCs/>
          <w:color w:val="000000"/>
          <w:lang w:val="en-GB" w:eastAsia="en-AU"/>
        </w:rPr>
        <w:t>Consortia arrangements were successful</w:t>
      </w:r>
      <w:r w:rsidRPr="00006C64">
        <w:rPr>
          <w:rFonts w:eastAsia="Times New Roman" w:cs="Calibri"/>
          <w:color w:val="000000"/>
          <w:lang w:val="en-GB" w:eastAsia="en-AU"/>
        </w:rPr>
        <w:t xml:space="preserve"> in obtaining breadth, diversity in expertise and assurance for responsible management of funds. </w:t>
      </w:r>
    </w:p>
    <w:p w14:paraId="39C1ABBD" w14:textId="667E59CA" w:rsidR="00245DEF" w:rsidRPr="00006C64" w:rsidRDefault="00245DEF" w:rsidP="009F326F">
      <w:pPr>
        <w:numPr>
          <w:ilvl w:val="1"/>
          <w:numId w:val="28"/>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 xml:space="preserve">However, it is recommended that additional requirements be placed on the </w:t>
      </w:r>
      <w:r w:rsidR="00461269" w:rsidRPr="00006C64">
        <w:rPr>
          <w:rFonts w:eastAsia="Times New Roman" w:cs="Calibri"/>
          <w:color w:val="000000"/>
          <w:lang w:val="en-GB" w:eastAsia="en-AU"/>
        </w:rPr>
        <w:t xml:space="preserve">International </w:t>
      </w:r>
      <w:r w:rsidRPr="00006C64">
        <w:rPr>
          <w:rFonts w:eastAsia="Times New Roman" w:cs="Calibri"/>
          <w:color w:val="000000"/>
          <w:lang w:val="en-GB" w:eastAsia="en-AU"/>
        </w:rPr>
        <w:t xml:space="preserve">NGOs to work more closely with local NGOs and churches who could continue to be a resource to the government in their localities after the </w:t>
      </w:r>
      <w:r w:rsidR="00461269" w:rsidRPr="00006C64">
        <w:rPr>
          <w:rFonts w:eastAsia="Times New Roman" w:cs="Calibri"/>
          <w:color w:val="000000"/>
          <w:lang w:val="en-GB" w:eastAsia="en-AU"/>
        </w:rPr>
        <w:t xml:space="preserve">International </w:t>
      </w:r>
      <w:r w:rsidRPr="00006C64">
        <w:rPr>
          <w:rFonts w:eastAsia="Times New Roman" w:cs="Calibri"/>
          <w:color w:val="000000"/>
          <w:lang w:val="en-GB" w:eastAsia="en-AU"/>
        </w:rPr>
        <w:t>NGOs had left.</w:t>
      </w:r>
    </w:p>
    <w:p w14:paraId="55E63997" w14:textId="77777777" w:rsidR="00245DEF" w:rsidRPr="00006C64" w:rsidRDefault="00245DEF" w:rsidP="009F326F">
      <w:pPr>
        <w:numPr>
          <w:ilvl w:val="1"/>
          <w:numId w:val="28"/>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Additionally, fostering greater connections between the NGOs at the national and provincial level to support collaborative decision-making for government policies should be encouraged.</w:t>
      </w:r>
    </w:p>
    <w:p w14:paraId="7C3C3E14" w14:textId="01D77B5E" w:rsidR="00245DEF" w:rsidRPr="00006C64" w:rsidRDefault="003E097D" w:rsidP="00730C60">
      <w:pPr>
        <w:numPr>
          <w:ilvl w:val="0"/>
          <w:numId w:val="14"/>
        </w:numPr>
        <w:jc w:val="both"/>
        <w:textAlignment w:val="baseline"/>
        <w:rPr>
          <w:rFonts w:eastAsia="Times New Roman" w:cs="Calibri"/>
          <w:color w:val="000000"/>
          <w:lang w:val="en-GB" w:eastAsia="en-AU"/>
        </w:rPr>
      </w:pPr>
      <w:r w:rsidRPr="00006C64">
        <w:rPr>
          <w:rFonts w:eastAsia="Times New Roman" w:cs="Calibri"/>
          <w:b/>
          <w:bCs/>
          <w:color w:val="000000"/>
          <w:lang w:val="en-GB" w:eastAsia="en-AU"/>
        </w:rPr>
        <w:t xml:space="preserve">Enable </w:t>
      </w:r>
      <w:r w:rsidR="002977CD" w:rsidRPr="00006C64">
        <w:rPr>
          <w:rFonts w:eastAsia="Times New Roman" w:cs="Calibri"/>
          <w:b/>
          <w:bCs/>
          <w:color w:val="000000"/>
          <w:lang w:val="en-GB" w:eastAsia="en-AU"/>
        </w:rPr>
        <w:t xml:space="preserve">the grantee </w:t>
      </w:r>
      <w:r w:rsidR="00245DEF" w:rsidRPr="00006C64">
        <w:rPr>
          <w:rFonts w:eastAsia="Times New Roman" w:cs="Calibri"/>
          <w:b/>
          <w:bCs/>
          <w:color w:val="000000"/>
          <w:lang w:val="en-GB" w:eastAsia="en-AU"/>
        </w:rPr>
        <w:t>governing the grants to provide co-financing to community projects</w:t>
      </w:r>
      <w:r w:rsidR="00245DEF" w:rsidRPr="00006C64">
        <w:rPr>
          <w:rFonts w:eastAsia="Times New Roman" w:cs="Calibri"/>
          <w:color w:val="000000"/>
          <w:lang w:val="en-GB" w:eastAsia="en-AU"/>
        </w:rPr>
        <w:t xml:space="preserve"> that support inclusive learning environments and improved quality of learning for students.</w:t>
      </w:r>
    </w:p>
    <w:p w14:paraId="2E267882" w14:textId="77777777" w:rsidR="00245DEF" w:rsidRPr="00006C64" w:rsidRDefault="00245DEF" w:rsidP="009F326F">
      <w:pPr>
        <w:numPr>
          <w:ilvl w:val="1"/>
          <w:numId w:val="28"/>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Reporting on these investments could be part of a quarterly governance meeting, where the lead NGOs of the various consortia attended.</w:t>
      </w:r>
    </w:p>
    <w:p w14:paraId="14E9D4CB" w14:textId="6062813E" w:rsidR="00245DEF" w:rsidRPr="00006C64" w:rsidRDefault="00EC51C7" w:rsidP="00730C60">
      <w:pPr>
        <w:numPr>
          <w:ilvl w:val="0"/>
          <w:numId w:val="14"/>
        </w:numPr>
        <w:jc w:val="both"/>
        <w:textAlignment w:val="baseline"/>
        <w:rPr>
          <w:rFonts w:eastAsia="Times New Roman" w:cs="Calibri"/>
          <w:b/>
          <w:bCs/>
          <w:color w:val="000000"/>
          <w:lang w:val="en-GB" w:eastAsia="en-AU"/>
        </w:rPr>
      </w:pPr>
      <w:r w:rsidRPr="00006C64">
        <w:rPr>
          <w:rFonts w:eastAsia="Times New Roman" w:cs="Calibri"/>
          <w:b/>
          <w:bCs/>
          <w:color w:val="000000"/>
          <w:lang w:val="en-GB" w:eastAsia="en-AU"/>
        </w:rPr>
        <w:t xml:space="preserve">Involvement of </w:t>
      </w:r>
      <w:r w:rsidR="00245DEF" w:rsidRPr="00006C64">
        <w:rPr>
          <w:rFonts w:eastAsia="Times New Roman" w:cs="Calibri"/>
          <w:b/>
          <w:bCs/>
          <w:color w:val="000000"/>
          <w:lang w:val="en-GB" w:eastAsia="en-AU"/>
        </w:rPr>
        <w:t xml:space="preserve">PNG </w:t>
      </w:r>
      <w:r w:rsidR="00073CC8" w:rsidRPr="00006C64">
        <w:rPr>
          <w:rFonts w:eastAsia="Times New Roman" w:cs="Calibri"/>
          <w:b/>
          <w:bCs/>
          <w:color w:val="000000"/>
          <w:lang w:val="en-GB" w:eastAsia="en-AU"/>
        </w:rPr>
        <w:t xml:space="preserve">departments </w:t>
      </w:r>
      <w:r w:rsidRPr="00006C64">
        <w:rPr>
          <w:rFonts w:eastAsia="Times New Roman" w:cs="Calibri"/>
          <w:b/>
          <w:bCs/>
          <w:color w:val="000000"/>
          <w:lang w:val="en-GB" w:eastAsia="en-AU"/>
        </w:rPr>
        <w:t>prior to implementation</w:t>
      </w:r>
      <w:r w:rsidR="00245DEF" w:rsidRPr="00006C64">
        <w:rPr>
          <w:rFonts w:eastAsia="Times New Roman" w:cs="Calibri"/>
          <w:b/>
          <w:bCs/>
          <w:color w:val="000000"/>
          <w:lang w:val="en-GB" w:eastAsia="en-AU"/>
        </w:rPr>
        <w:t>.</w:t>
      </w:r>
    </w:p>
    <w:p w14:paraId="699520BF" w14:textId="77777777" w:rsidR="00245DEF" w:rsidRPr="00006C64" w:rsidRDefault="00245DEF" w:rsidP="009F326F">
      <w:pPr>
        <w:numPr>
          <w:ilvl w:val="1"/>
          <w:numId w:val="28"/>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It is essential DOE and DHERST understand the nuances of the various challenges, and proposed initiatives, for improving elementary education within PNG. Only with detailed understanding can they amend the system to facilitate better outcomes and make successful initiatives national practice, allocating resources appropriately. </w:t>
      </w:r>
    </w:p>
    <w:p w14:paraId="191637A6" w14:textId="0F979834" w:rsidR="00245DEF" w:rsidRPr="00006C64" w:rsidRDefault="00245DEF" w:rsidP="009F326F">
      <w:pPr>
        <w:numPr>
          <w:ilvl w:val="1"/>
          <w:numId w:val="28"/>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 xml:space="preserve">To support </w:t>
      </w:r>
      <w:r w:rsidR="005501D6" w:rsidRPr="00006C64">
        <w:rPr>
          <w:rFonts w:eastAsia="Times New Roman" w:cs="Calibri"/>
          <w:color w:val="000000"/>
          <w:lang w:val="en-GB" w:eastAsia="en-AU"/>
        </w:rPr>
        <w:t>this,</w:t>
      </w:r>
      <w:r w:rsidRPr="00006C64">
        <w:rPr>
          <w:rFonts w:eastAsia="Times New Roman" w:cs="Calibri"/>
          <w:color w:val="000000"/>
          <w:lang w:val="en-GB" w:eastAsia="en-AU"/>
        </w:rPr>
        <w:t xml:space="preserve"> it is recommended that future grants require consortia members to present delivery approaches and models to DOE before </w:t>
      </w:r>
      <w:r w:rsidR="00C1615F" w:rsidRPr="00006C64">
        <w:rPr>
          <w:rFonts w:eastAsia="Times New Roman" w:cs="Calibri"/>
          <w:color w:val="000000"/>
          <w:lang w:val="en-GB" w:eastAsia="en-AU"/>
        </w:rPr>
        <w:t>rolling</w:t>
      </w:r>
      <w:r w:rsidRPr="00006C64">
        <w:rPr>
          <w:rFonts w:eastAsia="Times New Roman" w:cs="Calibri"/>
          <w:color w:val="000000"/>
          <w:lang w:val="en-GB" w:eastAsia="en-AU"/>
        </w:rPr>
        <w:t xml:space="preserve"> out, report on implementation, any lessons learned and improvements along the way. </w:t>
      </w:r>
    </w:p>
    <w:p w14:paraId="0461A33D" w14:textId="23985ED6" w:rsidR="00245DEF" w:rsidRPr="00006C64" w:rsidRDefault="00245DEF" w:rsidP="00730C60">
      <w:pPr>
        <w:numPr>
          <w:ilvl w:val="0"/>
          <w:numId w:val="14"/>
        </w:numPr>
        <w:jc w:val="both"/>
        <w:textAlignment w:val="baseline"/>
        <w:rPr>
          <w:rFonts w:eastAsia="Times New Roman" w:cs="Calibri"/>
          <w:color w:val="000000"/>
          <w:lang w:val="en-GB" w:eastAsia="en-AU"/>
        </w:rPr>
      </w:pPr>
      <w:r w:rsidRPr="00006C64">
        <w:rPr>
          <w:rFonts w:eastAsia="Times New Roman" w:cs="Calibri"/>
          <w:b/>
          <w:bCs/>
          <w:color w:val="000000"/>
          <w:lang w:val="en-GB" w:eastAsia="en-AU"/>
        </w:rPr>
        <w:t>GEDSI.</w:t>
      </w:r>
      <w:r w:rsidRPr="00006C64">
        <w:rPr>
          <w:rFonts w:eastAsia="Times New Roman" w:cs="Calibri"/>
          <w:color w:val="000000"/>
          <w:lang w:val="en-GB" w:eastAsia="en-AU"/>
        </w:rPr>
        <w:t xml:space="preserve"> Despite GEDSI having a strong focus in all grantee programs (such as the girls</w:t>
      </w:r>
      <w:r w:rsidR="007E0F29">
        <w:rPr>
          <w:rFonts w:eastAsia="Times New Roman" w:cs="Calibri"/>
          <w:color w:val="000000"/>
          <w:lang w:val="en-GB" w:eastAsia="en-AU"/>
        </w:rPr>
        <w:t>’</w:t>
      </w:r>
      <w:r w:rsidRPr="00006C64">
        <w:rPr>
          <w:rFonts w:eastAsia="Times New Roman" w:cs="Calibri"/>
          <w:color w:val="000000"/>
          <w:lang w:val="en-GB" w:eastAsia="en-AU"/>
        </w:rPr>
        <w:t xml:space="preserve"> education initiative of PKS or the work that RISE undertook with IERCs), there were no guidance or frameworks provided at inception to collect and analyse data and properly report on GEDSI outcomes. This lack of guidance resulted in grantees failing to collect the appropriate information to report to the detail desired on notable GEDSI achievements. </w:t>
      </w:r>
    </w:p>
    <w:p w14:paraId="30C01D06" w14:textId="77777777" w:rsidR="00245DEF" w:rsidRPr="00006C64" w:rsidRDefault="00245DEF" w:rsidP="009F326F">
      <w:pPr>
        <w:numPr>
          <w:ilvl w:val="1"/>
          <w:numId w:val="28"/>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lastRenderedPageBreak/>
        <w:t>A GEDSI strategy, framework and supporting tools for collection and analysis developed at the start of the program would make a significant difference in this important area. </w:t>
      </w:r>
    </w:p>
    <w:p w14:paraId="55263C0E" w14:textId="77777777" w:rsidR="00245DEF" w:rsidRPr="00006C64" w:rsidRDefault="00245DEF" w:rsidP="009F326F">
      <w:pPr>
        <w:numPr>
          <w:ilvl w:val="1"/>
          <w:numId w:val="28"/>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Additionally, the program found the technical support provided by the PAGP central GEDSI team invaluable to improving grant performance in this area. Having some expert resource available for grant consortia moving forward is recommended.</w:t>
      </w:r>
    </w:p>
    <w:p w14:paraId="315B4631" w14:textId="2D53008E" w:rsidR="00EC51C7" w:rsidRPr="00006C64" w:rsidRDefault="00EC51C7" w:rsidP="009F326F">
      <w:pPr>
        <w:numPr>
          <w:ilvl w:val="1"/>
          <w:numId w:val="28"/>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Consideration could be given towards specifying a specific por</w:t>
      </w:r>
      <w:r w:rsidR="008A1C88" w:rsidRPr="00006C64">
        <w:rPr>
          <w:rFonts w:eastAsia="Times New Roman" w:cs="Calibri"/>
          <w:color w:val="000000"/>
          <w:lang w:val="en-GB" w:eastAsia="en-AU"/>
        </w:rPr>
        <w:t>tion of the grant funds to this area. However, differentiating between GEDSI and non-GEDSI initiatives might be difficult if activities are mainstreamed in all activities.</w:t>
      </w:r>
    </w:p>
    <w:p w14:paraId="36DACCDD" w14:textId="457FDDDF" w:rsidR="00245DEF" w:rsidRPr="00006C64" w:rsidRDefault="00CC0687" w:rsidP="00730C60">
      <w:pPr>
        <w:numPr>
          <w:ilvl w:val="0"/>
          <w:numId w:val="14"/>
        </w:numPr>
        <w:jc w:val="both"/>
        <w:textAlignment w:val="baseline"/>
        <w:rPr>
          <w:rFonts w:eastAsia="Times New Roman" w:cs="Calibri"/>
          <w:color w:val="000000"/>
          <w:lang w:val="en-GB" w:eastAsia="en-AU"/>
        </w:rPr>
      </w:pPr>
      <w:r w:rsidRPr="00006C64">
        <w:rPr>
          <w:rFonts w:eastAsia="Times New Roman" w:cs="Calibri"/>
          <w:color w:val="000000"/>
          <w:lang w:val="en-GB" w:eastAsia="en-AU"/>
        </w:rPr>
        <w:t xml:space="preserve">Any </w:t>
      </w:r>
      <w:r w:rsidRPr="00006C64">
        <w:rPr>
          <w:rFonts w:eastAsia="Times New Roman" w:cs="Calibri"/>
          <w:b/>
          <w:bCs/>
          <w:color w:val="000000"/>
          <w:lang w:val="en-GB" w:eastAsia="en-AU"/>
        </w:rPr>
        <w:t xml:space="preserve">online training </w:t>
      </w:r>
      <w:r w:rsidR="00245DEF" w:rsidRPr="00006C64">
        <w:rPr>
          <w:rFonts w:eastAsia="Times New Roman" w:cs="Calibri"/>
          <w:b/>
          <w:bCs/>
          <w:color w:val="000000"/>
          <w:lang w:val="en-GB" w:eastAsia="en-AU"/>
        </w:rPr>
        <w:t>be supplemented by a training specialist</w:t>
      </w:r>
      <w:r w:rsidR="00245DEF" w:rsidRPr="00006C64">
        <w:rPr>
          <w:rFonts w:eastAsia="Times New Roman" w:cs="Calibri"/>
          <w:color w:val="000000"/>
          <w:lang w:val="en-GB" w:eastAsia="en-AU"/>
        </w:rPr>
        <w:t xml:space="preserve"> </w:t>
      </w:r>
      <w:r w:rsidR="009551A7" w:rsidRPr="00006C64">
        <w:rPr>
          <w:rFonts w:eastAsia="Times New Roman" w:cs="Calibri"/>
          <w:color w:val="000000"/>
          <w:lang w:val="en-GB" w:eastAsia="en-AU"/>
        </w:rPr>
        <w:t xml:space="preserve">available to </w:t>
      </w:r>
      <w:r w:rsidR="00245DEF" w:rsidRPr="00006C64">
        <w:rPr>
          <w:rFonts w:eastAsia="Times New Roman" w:cs="Calibri"/>
          <w:color w:val="000000"/>
          <w:lang w:val="en-GB" w:eastAsia="en-AU"/>
        </w:rPr>
        <w:t xml:space="preserve">answer questions and help embed the knowledge taught. </w:t>
      </w:r>
      <w:r w:rsidR="009551A7" w:rsidRPr="00006C64">
        <w:rPr>
          <w:rFonts w:eastAsia="Times New Roman" w:cs="Calibri"/>
          <w:color w:val="000000"/>
          <w:lang w:val="en-GB" w:eastAsia="en-AU"/>
        </w:rPr>
        <w:t xml:space="preserve">Online training could be linked to specialist </w:t>
      </w:r>
      <w:r w:rsidR="00245DEF" w:rsidRPr="00006C64">
        <w:rPr>
          <w:rFonts w:eastAsia="Times New Roman" w:cs="Calibri"/>
          <w:color w:val="000000"/>
          <w:lang w:val="en-GB" w:eastAsia="en-AU"/>
        </w:rPr>
        <w:t xml:space="preserve">visits </w:t>
      </w:r>
      <w:r w:rsidR="009551A7" w:rsidRPr="00006C64">
        <w:rPr>
          <w:rFonts w:eastAsia="Times New Roman" w:cs="Calibri"/>
          <w:color w:val="000000"/>
          <w:lang w:val="en-GB" w:eastAsia="en-AU"/>
        </w:rPr>
        <w:t xml:space="preserve">to maximise their impact. These visits can provide </w:t>
      </w:r>
      <w:r w:rsidR="00245DEF" w:rsidRPr="00006C64">
        <w:rPr>
          <w:rFonts w:eastAsia="Times New Roman" w:cs="Calibri"/>
          <w:color w:val="000000"/>
          <w:lang w:val="en-GB" w:eastAsia="en-AU"/>
        </w:rPr>
        <w:t xml:space="preserve">an ongoing mentoring platform for teachers </w:t>
      </w:r>
      <w:r w:rsidR="009F02AB" w:rsidRPr="00006C64">
        <w:rPr>
          <w:rFonts w:eastAsia="Times New Roman" w:cs="Calibri"/>
          <w:color w:val="000000"/>
          <w:lang w:val="en-GB" w:eastAsia="en-AU"/>
        </w:rPr>
        <w:t xml:space="preserve">more widely </w:t>
      </w:r>
      <w:r w:rsidR="00245DEF" w:rsidRPr="00006C64">
        <w:rPr>
          <w:rFonts w:eastAsia="Times New Roman" w:cs="Calibri"/>
          <w:color w:val="000000"/>
          <w:lang w:val="en-GB" w:eastAsia="en-AU"/>
        </w:rPr>
        <w:t>moving forward.</w:t>
      </w:r>
    </w:p>
    <w:p w14:paraId="02F203B8" w14:textId="21E0BEEC" w:rsidR="00245DEF" w:rsidRPr="00006C64" w:rsidRDefault="00245DEF">
      <w:pPr>
        <w:numPr>
          <w:ilvl w:val="0"/>
          <w:numId w:val="14"/>
        </w:numPr>
        <w:jc w:val="both"/>
        <w:textAlignment w:val="baseline"/>
        <w:rPr>
          <w:rFonts w:eastAsia="Times New Roman" w:cs="Calibri"/>
          <w:color w:val="000000"/>
          <w:lang w:val="en-GB" w:eastAsia="en-AU"/>
        </w:rPr>
      </w:pPr>
      <w:proofErr w:type="spellStart"/>
      <w:r w:rsidRPr="00006C64">
        <w:rPr>
          <w:rFonts w:eastAsia="Times New Roman" w:cs="Calibri"/>
          <w:b/>
          <w:bCs/>
          <w:color w:val="000000"/>
          <w:lang w:val="en-GB" w:eastAsia="en-AU"/>
        </w:rPr>
        <w:t>GoPNG</w:t>
      </w:r>
      <w:proofErr w:type="spellEnd"/>
      <w:r w:rsidRPr="00006C64">
        <w:rPr>
          <w:rFonts w:eastAsia="Times New Roman" w:cs="Calibri"/>
          <w:b/>
          <w:bCs/>
          <w:color w:val="000000"/>
          <w:lang w:val="en-GB" w:eastAsia="en-AU"/>
        </w:rPr>
        <w:t xml:space="preserve"> </w:t>
      </w:r>
      <w:r w:rsidR="009F02AB" w:rsidRPr="00006C64">
        <w:rPr>
          <w:rFonts w:eastAsia="Times New Roman" w:cs="Calibri"/>
          <w:b/>
          <w:bCs/>
          <w:color w:val="000000"/>
          <w:lang w:val="en-GB" w:eastAsia="en-AU"/>
        </w:rPr>
        <w:t>commitment at the departmental officer level</w:t>
      </w:r>
      <w:r w:rsidRPr="00006C64">
        <w:rPr>
          <w:rFonts w:eastAsia="Times New Roman" w:cs="Calibri"/>
          <w:color w:val="000000"/>
          <w:lang w:val="en-GB" w:eastAsia="en-AU"/>
        </w:rPr>
        <w:t xml:space="preserve">. </w:t>
      </w:r>
      <w:r w:rsidR="00951C13" w:rsidRPr="00006C64">
        <w:rPr>
          <w:rFonts w:eastAsia="Times New Roman" w:cs="Calibri"/>
          <w:color w:val="000000"/>
          <w:lang w:val="en-GB" w:eastAsia="en-AU"/>
        </w:rPr>
        <w:t>I</w:t>
      </w:r>
      <w:r w:rsidRPr="00006C64">
        <w:rPr>
          <w:rFonts w:eastAsia="Times New Roman" w:cs="Calibri"/>
          <w:color w:val="000000"/>
          <w:lang w:val="en-GB" w:eastAsia="en-AU"/>
        </w:rPr>
        <w:t xml:space="preserve">n </w:t>
      </w:r>
      <w:r w:rsidR="005501D6" w:rsidRPr="00006C64">
        <w:rPr>
          <w:rFonts w:eastAsia="Times New Roman" w:cs="Calibri"/>
          <w:color w:val="000000"/>
          <w:lang w:val="en-GB" w:eastAsia="en-AU"/>
        </w:rPr>
        <w:t>several</w:t>
      </w:r>
      <w:r w:rsidRPr="00006C64">
        <w:rPr>
          <w:rFonts w:eastAsia="Times New Roman" w:cs="Calibri"/>
          <w:color w:val="000000"/>
          <w:lang w:val="en-GB" w:eastAsia="en-AU"/>
        </w:rPr>
        <w:t xml:space="preserve"> instances</w:t>
      </w:r>
      <w:r w:rsidR="00951C13" w:rsidRPr="00006C64">
        <w:rPr>
          <w:rFonts w:eastAsia="Times New Roman" w:cs="Calibri"/>
          <w:color w:val="000000"/>
          <w:lang w:val="en-GB" w:eastAsia="en-AU"/>
        </w:rPr>
        <w:t>,</w:t>
      </w:r>
      <w:r w:rsidRPr="00006C64">
        <w:rPr>
          <w:rFonts w:eastAsia="Times New Roman" w:cs="Calibri"/>
          <w:color w:val="000000"/>
          <w:lang w:val="en-GB" w:eastAsia="en-AU"/>
        </w:rPr>
        <w:t xml:space="preserve"> government officials initially committed to co-contribut</w:t>
      </w:r>
      <w:r w:rsidR="00B73F6A" w:rsidRPr="00006C64">
        <w:rPr>
          <w:rFonts w:eastAsia="Times New Roman" w:cs="Calibri"/>
          <w:color w:val="000000"/>
          <w:lang w:val="en-GB" w:eastAsia="en-AU"/>
        </w:rPr>
        <w:t>e</w:t>
      </w:r>
      <w:r w:rsidRPr="00006C64">
        <w:rPr>
          <w:rFonts w:eastAsia="Times New Roman" w:cs="Calibri"/>
          <w:color w:val="000000"/>
          <w:lang w:val="en-GB" w:eastAsia="en-AU"/>
        </w:rPr>
        <w:t xml:space="preserve"> on projects in target locations, and then subsequently retracted their commitment.</w:t>
      </w:r>
    </w:p>
    <w:p w14:paraId="19855D9F" w14:textId="6A9BBB8E" w:rsidR="00245DEF" w:rsidRPr="00006C64" w:rsidRDefault="00245DEF" w:rsidP="009F326F">
      <w:pPr>
        <w:numPr>
          <w:ilvl w:val="1"/>
          <w:numId w:val="28"/>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It is essential there is a champion for the program at the Deputy Secretary level</w:t>
      </w:r>
      <w:r w:rsidR="00B73F6A" w:rsidRPr="00006C64">
        <w:rPr>
          <w:rFonts w:eastAsia="Times New Roman" w:cs="Calibri"/>
          <w:color w:val="000000"/>
          <w:lang w:val="en-GB" w:eastAsia="en-AU"/>
        </w:rPr>
        <w:t xml:space="preserve"> in each partner agency</w:t>
      </w:r>
      <w:r w:rsidRPr="00006C64">
        <w:rPr>
          <w:rFonts w:eastAsia="Times New Roman" w:cs="Calibri"/>
          <w:color w:val="000000"/>
          <w:lang w:val="en-GB" w:eastAsia="en-AU"/>
        </w:rPr>
        <w:t>, and the Secretary and Minister agree to provide co-contributions within their budget capability.</w:t>
      </w:r>
    </w:p>
    <w:p w14:paraId="2C6563F3" w14:textId="77777777" w:rsidR="00245DEF" w:rsidRPr="00006C64" w:rsidRDefault="00245DEF" w:rsidP="009F326F">
      <w:pPr>
        <w:numPr>
          <w:ilvl w:val="1"/>
          <w:numId w:val="28"/>
        </w:numPr>
        <w:jc w:val="both"/>
        <w:textAlignment w:val="baseline"/>
        <w:rPr>
          <w:rFonts w:ascii="Courier New" w:eastAsia="Times New Roman" w:hAnsi="Courier New" w:cs="Courier New"/>
          <w:color w:val="000000"/>
          <w:lang w:val="en-GB" w:eastAsia="en-AU"/>
        </w:rPr>
      </w:pPr>
      <w:r w:rsidRPr="00006C64">
        <w:rPr>
          <w:rFonts w:eastAsia="Times New Roman" w:cs="Calibri"/>
          <w:color w:val="000000"/>
          <w:lang w:val="en-GB" w:eastAsia="en-AU"/>
        </w:rPr>
        <w:t>If possible, including support for this program into the Secretary’s workplan to his/her Minister would be a welcome step for greater accountability and commitment.</w:t>
      </w:r>
    </w:p>
    <w:sectPr w:rsidR="00245DEF" w:rsidRPr="00006C64" w:rsidSect="00EA6826">
      <w:pgSz w:w="11906" w:h="16838"/>
      <w:pgMar w:top="1746" w:right="1418" w:bottom="130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3B5659" w14:textId="77777777" w:rsidR="00893472" w:rsidRDefault="00893472" w:rsidP="00072097">
      <w:r>
        <w:separator/>
      </w:r>
    </w:p>
  </w:endnote>
  <w:endnote w:type="continuationSeparator" w:id="0">
    <w:p w14:paraId="3AB3B2BA" w14:textId="77777777" w:rsidR="00893472" w:rsidRDefault="00893472" w:rsidP="00072097">
      <w:r>
        <w:continuationSeparator/>
      </w:r>
    </w:p>
  </w:endnote>
  <w:endnote w:type="continuationNotice" w:id="1">
    <w:p w14:paraId="12A532EA" w14:textId="77777777" w:rsidR="00893472" w:rsidRDefault="00893472">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7954570"/>
      <w:docPartObj>
        <w:docPartGallery w:val="Page Numbers (Bottom of Page)"/>
        <w:docPartUnique/>
      </w:docPartObj>
    </w:sdtPr>
    <w:sdtEndPr>
      <w:rPr>
        <w:noProof/>
      </w:rPr>
    </w:sdtEndPr>
    <w:sdtContent>
      <w:p w14:paraId="6450294F" w14:textId="28657EAA" w:rsidR="00A63870" w:rsidRDefault="00A6387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5EDB75B" w14:textId="3599B20B" w:rsidR="00A63870" w:rsidRPr="00737B5F" w:rsidRDefault="00A63870" w:rsidP="000720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317" w:type="pct"/>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823"/>
      <w:gridCol w:w="4823"/>
    </w:tblGrid>
    <w:tr w:rsidR="00A63870" w14:paraId="5CB20213" w14:textId="77777777" w:rsidTr="01FFD2C7">
      <w:tc>
        <w:tcPr>
          <w:tcW w:w="4823" w:type="dxa"/>
        </w:tcPr>
        <w:p w14:paraId="2D8EA6CD" w14:textId="77777777" w:rsidR="00A63870" w:rsidRPr="00A51F20" w:rsidRDefault="00A63870" w:rsidP="00072097">
          <w:pPr>
            <w:pStyle w:val="CoverPNGAusHashtag"/>
          </w:pPr>
          <w:r>
            <w:rPr>
              <w:noProof/>
              <w:color w:val="2B579A"/>
              <w:shd w:val="clear" w:color="auto" w:fill="E6E6E6"/>
            </w:rPr>
            <w:drawing>
              <wp:inline distT="0" distB="0" distL="0" distR="0" wp14:anchorId="6AB05444" wp14:editId="55865D68">
                <wp:extent cx="2242185" cy="654523"/>
                <wp:effectExtent l="0" t="0" r="0" b="6350"/>
                <wp:docPr id="469" name="Picture 469" descr="Papua New Guinea and Australian Government's crests.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Papua New Guinea and Australian Government's crests. ">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2242185" cy="654523"/>
                        </a:xfrm>
                        <a:prstGeom prst="rect">
                          <a:avLst/>
                        </a:prstGeom>
                      </pic:spPr>
                    </pic:pic>
                  </a:graphicData>
                </a:graphic>
              </wp:inline>
            </w:drawing>
          </w:r>
        </w:p>
      </w:tc>
      <w:tc>
        <w:tcPr>
          <w:tcW w:w="4823" w:type="dxa"/>
        </w:tcPr>
        <w:p w14:paraId="54A1C290" w14:textId="77777777" w:rsidR="00A63870" w:rsidRDefault="00A63870" w:rsidP="00072097"/>
      </w:tc>
    </w:tr>
    <w:tr w:rsidR="00A63870" w14:paraId="2CADED47" w14:textId="77777777" w:rsidTr="01FFD2C7">
      <w:trPr>
        <w:trHeight w:val="1129"/>
      </w:trPr>
      <w:tc>
        <w:tcPr>
          <w:tcW w:w="4823" w:type="dxa"/>
        </w:tcPr>
        <w:p w14:paraId="34068518" w14:textId="77777777" w:rsidR="00A63870" w:rsidRPr="00FE1C73" w:rsidRDefault="00A63870" w:rsidP="00072097">
          <w:pPr>
            <w:pStyle w:val="CoverPNGAusHashtag"/>
          </w:pPr>
          <w:r w:rsidRPr="00FE1C73">
            <w:t>#PNGAusPartnership</w:t>
          </w:r>
        </w:p>
        <w:p w14:paraId="792CBCA9" w14:textId="77777777" w:rsidR="00A63870" w:rsidRPr="00FE1C73" w:rsidRDefault="00A63870" w:rsidP="00072097">
          <w:pPr>
            <w:pStyle w:val="Coversmalltext"/>
          </w:pPr>
          <w:r w:rsidRPr="00FE1C73">
            <w:t>Supported by the Australian Government as part of the</w:t>
          </w:r>
        </w:p>
        <w:p w14:paraId="444EA285" w14:textId="77777777" w:rsidR="00A63870" w:rsidRPr="00FE1C73" w:rsidRDefault="00A63870" w:rsidP="00072097">
          <w:pPr>
            <w:pStyle w:val="CoverPNGAusPartnership"/>
          </w:pPr>
          <w:r w:rsidRPr="00FE1C73">
            <w:t>PNG-Australia Governance Partnership</w:t>
          </w:r>
        </w:p>
        <w:p w14:paraId="17BD9D5D" w14:textId="77777777" w:rsidR="00A63870" w:rsidRDefault="00A63870" w:rsidP="00072097">
          <w:pPr>
            <w:pStyle w:val="Coversmalltext"/>
          </w:pPr>
          <w:r w:rsidRPr="00FE1C73">
            <w:t xml:space="preserve">implemented by </w:t>
          </w:r>
          <w:proofErr w:type="spellStart"/>
          <w:r w:rsidRPr="00FE1C73">
            <w:t>Abt</w:t>
          </w:r>
          <w:proofErr w:type="spellEnd"/>
          <w:r w:rsidRPr="00FE1C73">
            <w:t xml:space="preserve"> Associates</w:t>
          </w:r>
        </w:p>
      </w:tc>
      <w:tc>
        <w:tcPr>
          <w:tcW w:w="4823" w:type="dxa"/>
          <w:vAlign w:val="bottom"/>
        </w:tcPr>
        <w:p w14:paraId="604AB27A" w14:textId="77777777" w:rsidR="00A63870" w:rsidRDefault="00A63870" w:rsidP="00662B70">
          <w:pPr>
            <w:jc w:val="right"/>
          </w:pPr>
          <w:r w:rsidRPr="00F360B9">
            <w:rPr>
              <w:noProof/>
              <w:color w:val="2B579A"/>
              <w:shd w:val="clear" w:color="auto" w:fill="E6E6E6"/>
              <w:lang w:val="en-US" w:eastAsia="en-US"/>
            </w:rPr>
            <w:drawing>
              <wp:inline distT="0" distB="0" distL="0" distR="0" wp14:anchorId="7DCE0C84" wp14:editId="7EBAD5F5">
                <wp:extent cx="2126011" cy="427917"/>
                <wp:effectExtent l="0" t="0" r="0" b="0"/>
                <wp:docPr id="470" name="Picture 470" descr="Abt Associates and Skelim Pawa logo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Abt Associates and Skelim Pawa logos">
                          <a:extLst>
                            <a:ext uri="{C183D7F6-B498-43B3-948B-1728B52AA6E4}">
                              <adec:decorative xmlns:adec="http://schemas.microsoft.com/office/drawing/2017/decorative" val="0"/>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74764" cy="437730"/>
                        </a:xfrm>
                        <a:prstGeom prst="rect">
                          <a:avLst/>
                        </a:prstGeom>
                        <a:noFill/>
                        <a:ln>
                          <a:noFill/>
                        </a:ln>
                      </pic:spPr>
                    </pic:pic>
                  </a:graphicData>
                </a:graphic>
              </wp:inline>
            </w:drawing>
          </w:r>
        </w:p>
      </w:tc>
    </w:tr>
  </w:tbl>
  <w:p w14:paraId="27749968" w14:textId="77777777" w:rsidR="00A63870" w:rsidRPr="00604F4B" w:rsidRDefault="00A63870" w:rsidP="0007209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630135" w14:textId="77777777" w:rsidR="00893472" w:rsidRDefault="00893472" w:rsidP="00072097">
      <w:r>
        <w:separator/>
      </w:r>
    </w:p>
  </w:footnote>
  <w:footnote w:type="continuationSeparator" w:id="0">
    <w:p w14:paraId="21C06356" w14:textId="77777777" w:rsidR="00893472" w:rsidRDefault="00893472" w:rsidP="00072097">
      <w:r>
        <w:continuationSeparator/>
      </w:r>
    </w:p>
  </w:footnote>
  <w:footnote w:type="continuationNotice" w:id="1">
    <w:p w14:paraId="2635B982" w14:textId="77777777" w:rsidR="00893472" w:rsidRDefault="00893472">
      <w:pPr>
        <w:spacing w:after="0"/>
      </w:pPr>
    </w:p>
  </w:footnote>
  <w:footnote w:id="2">
    <w:p w14:paraId="7ACE5DDC" w14:textId="490FA4B5" w:rsidR="00A63870" w:rsidRDefault="00A63870">
      <w:pPr>
        <w:pStyle w:val="FootnoteText"/>
      </w:pPr>
      <w:r>
        <w:rPr>
          <w:rStyle w:val="FootnoteReference"/>
        </w:rPr>
        <w:footnoteRef/>
      </w:r>
      <w:r>
        <w:t xml:space="preserve"> T4E project implemented in Central, Madang, and </w:t>
      </w:r>
      <w:proofErr w:type="spellStart"/>
      <w:r>
        <w:t>Morobe</w:t>
      </w:r>
      <w:proofErr w:type="spellEnd"/>
      <w:r>
        <w:t xml:space="preserve"> provinces by World Vision, </w:t>
      </w:r>
      <w:proofErr w:type="spellStart"/>
      <w:r>
        <w:t>ChildFund</w:t>
      </w:r>
      <w:proofErr w:type="spellEnd"/>
      <w:r>
        <w:t xml:space="preserve">, University of Canberra, and the Consultative Implementation and Monitoring Council; RISE project implemented in the Autonomous Bougainville Region, East Sepik, and Eastern Highlands provinces by Save the Children, Summer Institute of Linguistics, Callan National Services Unit, and the Autonomous Bougainville Government; PKS project implemented in </w:t>
      </w:r>
      <w:proofErr w:type="spellStart"/>
      <w:r>
        <w:t>Jiwaka</w:t>
      </w:r>
      <w:proofErr w:type="spellEnd"/>
      <w:r>
        <w:t xml:space="preserve">, </w:t>
      </w:r>
      <w:proofErr w:type="spellStart"/>
      <w:r>
        <w:t>Simbu</w:t>
      </w:r>
      <w:proofErr w:type="spellEnd"/>
      <w:r>
        <w:t xml:space="preserve">, Western Highlands, and West New Britain provinces by CARE, Adventist Development and Relief Agency, University of Goroka, and Queensland University of Technology.  </w:t>
      </w:r>
    </w:p>
  </w:footnote>
  <w:footnote w:id="3">
    <w:p w14:paraId="1D3A92E8" w14:textId="4A2193E3" w:rsidR="00EB2C34" w:rsidRPr="00EB2C34" w:rsidRDefault="00EB2C34">
      <w:pPr>
        <w:pStyle w:val="FootnoteText"/>
        <w:rPr>
          <w:lang w:val="en-US"/>
        </w:rPr>
      </w:pPr>
      <w:r>
        <w:rPr>
          <w:rStyle w:val="FootnoteReference"/>
        </w:rPr>
        <w:footnoteRef/>
      </w:r>
      <w:r>
        <w:t xml:space="preserve"> </w:t>
      </w:r>
      <w:r w:rsidR="00F8131F">
        <w:rPr>
          <w:lang w:val="en-US"/>
        </w:rPr>
        <w:t xml:space="preserve">PPF T4E, RISE and PKS baseline assessments carried out in 2017 and 2018. </w:t>
      </w:r>
    </w:p>
  </w:footnote>
  <w:footnote w:id="4">
    <w:p w14:paraId="4DD530AD" w14:textId="0D2BFCE8" w:rsidR="00E07B82" w:rsidRPr="008E6B14" w:rsidRDefault="00E07B82" w:rsidP="003A63B6">
      <w:pPr>
        <w:pStyle w:val="FootnoteText"/>
        <w:rPr>
          <w:lang w:val="en-US"/>
        </w:rPr>
      </w:pPr>
      <w:r w:rsidRPr="008E6B14">
        <w:rPr>
          <w:rStyle w:val="FootnoteReference"/>
        </w:rPr>
        <w:footnoteRef/>
      </w:r>
      <w:r w:rsidRPr="008E6B14">
        <w:t xml:space="preserve"> </w:t>
      </w:r>
      <w:r w:rsidR="003E56F5" w:rsidRPr="008E6B14">
        <w:t>Divine Word University and Voluntary Service Overseas PNG</w:t>
      </w:r>
      <w:r w:rsidR="00E955BB" w:rsidRPr="008E6B14">
        <w:t xml:space="preserve"> (2012) </w:t>
      </w:r>
      <w:r w:rsidR="002433A0" w:rsidRPr="008E6B14">
        <w:t>Capacity Needs Analysis</w:t>
      </w:r>
      <w:r w:rsidR="009927A9" w:rsidRPr="008E6B14">
        <w:t xml:space="preserve"> of </w:t>
      </w:r>
      <w:r w:rsidR="003A63B6" w:rsidRPr="008E6B14">
        <w:t>the PNG National Education System</w:t>
      </w:r>
      <w:r w:rsidR="009927A9" w:rsidRPr="008E6B14">
        <w:t xml:space="preserve">. </w:t>
      </w:r>
      <w:r w:rsidR="003A7AFF" w:rsidRPr="008E6B14">
        <w:t>Madang. Divine Word University.</w:t>
      </w:r>
    </w:p>
  </w:footnote>
  <w:footnote w:id="5">
    <w:p w14:paraId="1C221830" w14:textId="264693B8" w:rsidR="008319A6" w:rsidRPr="008319A6" w:rsidRDefault="008319A6">
      <w:pPr>
        <w:pStyle w:val="FootnoteText"/>
        <w:rPr>
          <w:lang w:val="en-US"/>
        </w:rPr>
      </w:pPr>
      <w:r w:rsidRPr="008E6B14">
        <w:rPr>
          <w:rStyle w:val="FootnoteReference"/>
        </w:rPr>
        <w:footnoteRef/>
      </w:r>
      <w:r w:rsidRPr="008E6B14">
        <w:t xml:space="preserve"> </w:t>
      </w:r>
      <w:r w:rsidR="007A7BA1" w:rsidRPr="008E6B14">
        <w:t>World Vision</w:t>
      </w:r>
      <w:r w:rsidRPr="008E6B14">
        <w:rPr>
          <w:lang w:val="en-US"/>
        </w:rPr>
        <w:t xml:space="preserve"> (2017)</w:t>
      </w:r>
      <w:r w:rsidR="007A7BA1" w:rsidRPr="008E6B14">
        <w:rPr>
          <w:lang w:val="en-US"/>
        </w:rPr>
        <w:t xml:space="preserve"> Together for Education Baseline Assessment. Papua New Guinea Partnership Fund</w:t>
      </w:r>
      <w:r w:rsidR="003231AB" w:rsidRPr="008E6B14">
        <w:rPr>
          <w:lang w:val="en-US"/>
        </w:rPr>
        <w:t>.</w:t>
      </w:r>
    </w:p>
  </w:footnote>
  <w:footnote w:id="6">
    <w:p w14:paraId="741E0F15" w14:textId="5C5046D6" w:rsidR="00AD2E36" w:rsidRPr="00AD2E36" w:rsidRDefault="00AD2E36">
      <w:pPr>
        <w:pStyle w:val="FootnoteText"/>
        <w:rPr>
          <w:lang w:val="en-US"/>
        </w:rPr>
      </w:pPr>
      <w:r>
        <w:rPr>
          <w:rStyle w:val="FootnoteReference"/>
        </w:rPr>
        <w:footnoteRef/>
      </w:r>
      <w:r>
        <w:t xml:space="preserve"> </w:t>
      </w:r>
      <w:r>
        <w:rPr>
          <w:lang w:val="en-US"/>
        </w:rPr>
        <w:t xml:space="preserve">Save the Children (2018) Rapidly Improving Standards in Elementary </w:t>
      </w:r>
      <w:r w:rsidR="002D5C9C">
        <w:rPr>
          <w:lang w:val="en-US"/>
        </w:rPr>
        <w:t xml:space="preserve">Midline Assessment. Port Moresby. </w:t>
      </w:r>
      <w:r w:rsidR="002D5C9C" w:rsidRPr="001C15AF">
        <w:t>Papua New Guinea Partnership Fund.</w:t>
      </w:r>
    </w:p>
  </w:footnote>
  <w:footnote w:id="7">
    <w:p w14:paraId="23D3CFB2" w14:textId="6DC10A1E" w:rsidR="009F73A2" w:rsidRPr="009F73A2" w:rsidRDefault="009F73A2" w:rsidP="009F73A2">
      <w:pPr>
        <w:pStyle w:val="FootnoteText"/>
        <w:rPr>
          <w:lang w:val="en-US"/>
        </w:rPr>
      </w:pPr>
      <w:r>
        <w:rPr>
          <w:rStyle w:val="FootnoteReference"/>
        </w:rPr>
        <w:footnoteRef/>
      </w:r>
      <w:r>
        <w:t xml:space="preserve"> Divine Word University and Voluntary Service Overseas PNG (2012). Capacity Development Plan for the National Education System. Madang: Divine Word University.</w:t>
      </w:r>
    </w:p>
  </w:footnote>
  <w:footnote w:id="8">
    <w:p w14:paraId="2217B706" w14:textId="6F7190AB" w:rsidR="001C15AF" w:rsidRPr="001C15AF" w:rsidRDefault="001C15AF">
      <w:pPr>
        <w:pStyle w:val="FootnoteText"/>
        <w:rPr>
          <w:lang w:val="en-US"/>
        </w:rPr>
      </w:pPr>
      <w:r>
        <w:rPr>
          <w:rStyle w:val="FootnoteReference"/>
        </w:rPr>
        <w:footnoteRef/>
      </w:r>
      <w:r>
        <w:t xml:space="preserve"> </w:t>
      </w:r>
      <w:r w:rsidRPr="001C15AF">
        <w:t xml:space="preserve">World Vision (2017) Together for Education Baseline Assessment. </w:t>
      </w:r>
      <w:r w:rsidR="002D5C9C">
        <w:t xml:space="preserve">Port Moresby. </w:t>
      </w:r>
      <w:r w:rsidRPr="001C15AF">
        <w:t>Papua New Guinea Partnership Fund.</w:t>
      </w:r>
    </w:p>
  </w:footnote>
  <w:footnote w:id="9">
    <w:p w14:paraId="5F78C1AE" w14:textId="195A3F76" w:rsidR="0060708A" w:rsidRPr="0060708A" w:rsidRDefault="0060708A" w:rsidP="00BA67BF">
      <w:pPr>
        <w:pStyle w:val="FootnoteText"/>
        <w:rPr>
          <w:lang w:val="en-US"/>
        </w:rPr>
      </w:pPr>
      <w:r>
        <w:rPr>
          <w:rStyle w:val="FootnoteReference"/>
        </w:rPr>
        <w:footnoteRef/>
      </w:r>
      <w:r>
        <w:t xml:space="preserve"> </w:t>
      </w:r>
      <w:proofErr w:type="spellStart"/>
      <w:r w:rsidR="00BA67BF">
        <w:t>Machuca</w:t>
      </w:r>
      <w:proofErr w:type="spellEnd"/>
      <w:r w:rsidR="00BA67BF">
        <w:t>-Sierra, M., de Silva, S. &amp; Williams, B. (2011) Madang EGRA Baseline Assessment Report. Port Moresby: Department of Education, Papua New Guinea.</w:t>
      </w:r>
    </w:p>
  </w:footnote>
  <w:footnote w:id="10">
    <w:p w14:paraId="6B31B7EF" w14:textId="332E5526" w:rsidR="00A63870" w:rsidRPr="001558CD" w:rsidRDefault="00A63870" w:rsidP="00654823">
      <w:pPr>
        <w:pStyle w:val="Bibliography"/>
        <w:rPr>
          <w:noProof/>
        </w:rPr>
      </w:pPr>
      <w:r>
        <w:rPr>
          <w:rStyle w:val="FootnoteReference"/>
        </w:rPr>
        <w:footnoteRef/>
      </w:r>
      <w:r>
        <w:t xml:space="preserve"> </w:t>
      </w:r>
      <w:r w:rsidRPr="00B4503F">
        <w:rPr>
          <w:rFonts w:asciiTheme="majorHAnsi" w:hAnsiTheme="majorHAnsi" w:cstheme="majorHAnsi"/>
          <w:noProof/>
          <w:sz w:val="18"/>
          <w:szCs w:val="18"/>
        </w:rPr>
        <w:t xml:space="preserve">Macdonald &amp; Vul. (2018). </w:t>
      </w:r>
      <w:r w:rsidRPr="00B4503F">
        <w:rPr>
          <w:rFonts w:asciiTheme="majorHAnsi" w:hAnsiTheme="majorHAnsi" w:cstheme="majorHAnsi"/>
          <w:i/>
          <w:iCs/>
          <w:noProof/>
          <w:sz w:val="18"/>
          <w:szCs w:val="18"/>
        </w:rPr>
        <w:t>A Randomized Evaluation of a Low-Cost and Highly Scripted Teaching Method to Improve Basic Early Grade Reading in Papua New Guinea: Policy Research Working Paper 8427.</w:t>
      </w:r>
      <w:r w:rsidRPr="00B4503F">
        <w:rPr>
          <w:rFonts w:asciiTheme="majorHAnsi" w:hAnsiTheme="majorHAnsi" w:cstheme="majorHAnsi"/>
          <w:noProof/>
          <w:sz w:val="18"/>
          <w:szCs w:val="18"/>
        </w:rPr>
        <w:t xml:space="preserve"> World Bank Group Education Global Practice.</w:t>
      </w:r>
    </w:p>
  </w:footnote>
  <w:footnote w:id="11">
    <w:p w14:paraId="5E1EDC43" w14:textId="778116C8" w:rsidR="00A63870" w:rsidRPr="001E0D4A" w:rsidRDefault="00A63870" w:rsidP="001E0D4A">
      <w:pPr>
        <w:pStyle w:val="Bibliography"/>
        <w:rPr>
          <w:rFonts w:asciiTheme="majorHAnsi" w:hAnsiTheme="majorHAnsi" w:cstheme="majorHAnsi"/>
          <w:sz w:val="18"/>
          <w:szCs w:val="18"/>
        </w:rPr>
      </w:pPr>
      <w:r w:rsidRPr="00970717">
        <w:rPr>
          <w:rStyle w:val="FootnoteReference"/>
          <w:rFonts w:asciiTheme="majorHAnsi" w:hAnsiTheme="majorHAnsi" w:cstheme="majorHAnsi"/>
          <w:sz w:val="18"/>
          <w:szCs w:val="18"/>
        </w:rPr>
        <w:footnoteRef/>
      </w:r>
      <w:r w:rsidRPr="00970717">
        <w:rPr>
          <w:rFonts w:asciiTheme="majorHAnsi" w:hAnsiTheme="majorHAnsi" w:cstheme="majorHAnsi"/>
          <w:sz w:val="18"/>
          <w:szCs w:val="18"/>
        </w:rPr>
        <w:t xml:space="preserve"> </w:t>
      </w:r>
      <w:r w:rsidRPr="00970717">
        <w:rPr>
          <w:rFonts w:asciiTheme="majorHAnsi" w:hAnsiTheme="majorHAnsi" w:cstheme="majorHAnsi"/>
          <w:noProof/>
          <w:sz w:val="18"/>
          <w:szCs w:val="18"/>
        </w:rPr>
        <w:t xml:space="preserve">ACER. (2019). </w:t>
      </w:r>
      <w:r w:rsidRPr="00970717">
        <w:rPr>
          <w:rFonts w:asciiTheme="majorHAnsi" w:hAnsiTheme="majorHAnsi" w:cstheme="majorHAnsi"/>
          <w:i/>
          <w:iCs/>
          <w:noProof/>
          <w:sz w:val="18"/>
          <w:szCs w:val="18"/>
        </w:rPr>
        <w:t>Papua New Guinea Pacific Islands Literacy and Numeracy Assessment (PILNA) 2018 Results.</w:t>
      </w:r>
      <w:r w:rsidRPr="00970717">
        <w:rPr>
          <w:rFonts w:asciiTheme="majorHAnsi" w:hAnsiTheme="majorHAnsi" w:cstheme="majorHAnsi"/>
          <w:noProof/>
          <w:sz w:val="18"/>
          <w:szCs w:val="18"/>
        </w:rPr>
        <w:t xml:space="preserve"> Suva: Australian Council for Educational Research.</w:t>
      </w:r>
    </w:p>
  </w:footnote>
  <w:footnote w:id="12">
    <w:p w14:paraId="3BCE3125" w14:textId="53CEE4E5" w:rsidR="00A63870" w:rsidRPr="00391545" w:rsidRDefault="00A63870" w:rsidP="00391545">
      <w:pPr>
        <w:pStyle w:val="Bibliography"/>
        <w:rPr>
          <w:rFonts w:asciiTheme="majorHAnsi" w:hAnsiTheme="majorHAnsi" w:cstheme="majorHAnsi"/>
          <w:noProof/>
          <w:sz w:val="18"/>
          <w:szCs w:val="18"/>
        </w:rPr>
      </w:pPr>
      <w:r w:rsidRPr="001E0D4A">
        <w:rPr>
          <w:rStyle w:val="FootnoteReference"/>
          <w:rFonts w:asciiTheme="majorHAnsi" w:hAnsiTheme="majorHAnsi" w:cstheme="majorHAnsi"/>
          <w:sz w:val="18"/>
          <w:szCs w:val="18"/>
        </w:rPr>
        <w:footnoteRef/>
      </w:r>
      <w:r w:rsidRPr="001E0D4A">
        <w:rPr>
          <w:rFonts w:asciiTheme="majorHAnsi" w:hAnsiTheme="majorHAnsi" w:cstheme="majorHAnsi"/>
          <w:sz w:val="18"/>
          <w:szCs w:val="18"/>
        </w:rPr>
        <w:t xml:space="preserve"> </w:t>
      </w:r>
      <w:r w:rsidRPr="001E0D4A">
        <w:rPr>
          <w:rFonts w:asciiTheme="majorHAnsi" w:hAnsiTheme="majorHAnsi" w:cstheme="majorHAnsi"/>
          <w:noProof/>
          <w:sz w:val="18"/>
          <w:szCs w:val="18"/>
        </w:rPr>
        <w:t xml:space="preserve">NDOE. (2016). </w:t>
      </w:r>
      <w:r w:rsidRPr="001E0D4A">
        <w:rPr>
          <w:rFonts w:asciiTheme="majorHAnsi" w:hAnsiTheme="majorHAnsi" w:cstheme="majorHAnsi"/>
          <w:i/>
          <w:iCs/>
          <w:noProof/>
          <w:sz w:val="18"/>
          <w:szCs w:val="18"/>
        </w:rPr>
        <w:t>National Education Plan Quality Learning for all 2015 - 2019.</w:t>
      </w:r>
      <w:r w:rsidRPr="001E0D4A">
        <w:rPr>
          <w:rFonts w:asciiTheme="majorHAnsi" w:hAnsiTheme="majorHAnsi" w:cstheme="majorHAnsi"/>
          <w:noProof/>
          <w:sz w:val="18"/>
          <w:szCs w:val="18"/>
        </w:rPr>
        <w:t xml:space="preserve"> Port Moresby: National Department of Education, Papua New Guinea.</w:t>
      </w:r>
    </w:p>
  </w:footnote>
  <w:footnote w:id="13">
    <w:p w14:paraId="3E5E8C39" w14:textId="7966E90F" w:rsidR="00A63870" w:rsidRPr="00391545" w:rsidRDefault="00A63870" w:rsidP="00391545">
      <w:pPr>
        <w:pStyle w:val="Bibliography"/>
        <w:rPr>
          <w:rFonts w:asciiTheme="majorHAnsi" w:hAnsiTheme="majorHAnsi" w:cstheme="majorHAnsi"/>
          <w:noProof/>
          <w:sz w:val="18"/>
          <w:szCs w:val="18"/>
        </w:rPr>
      </w:pPr>
      <w:r w:rsidRPr="008F3699">
        <w:rPr>
          <w:rStyle w:val="FootnoteReference"/>
          <w:rFonts w:asciiTheme="majorHAnsi" w:hAnsiTheme="majorHAnsi" w:cstheme="majorHAnsi"/>
          <w:sz w:val="18"/>
          <w:szCs w:val="18"/>
        </w:rPr>
        <w:footnoteRef/>
      </w:r>
      <w:r w:rsidRPr="008F3699">
        <w:rPr>
          <w:rFonts w:asciiTheme="majorHAnsi" w:hAnsiTheme="majorHAnsi" w:cstheme="majorHAnsi"/>
          <w:sz w:val="18"/>
          <w:szCs w:val="18"/>
        </w:rPr>
        <w:t xml:space="preserve"> </w:t>
      </w:r>
      <w:r w:rsidRPr="008F3699">
        <w:rPr>
          <w:rFonts w:asciiTheme="majorHAnsi" w:hAnsiTheme="majorHAnsi" w:cstheme="majorHAnsi"/>
          <w:noProof/>
          <w:sz w:val="18"/>
          <w:szCs w:val="18"/>
        </w:rPr>
        <w:t xml:space="preserve">ADB. (2012). </w:t>
      </w:r>
      <w:r w:rsidRPr="008F3699">
        <w:rPr>
          <w:rFonts w:asciiTheme="majorHAnsi" w:hAnsiTheme="majorHAnsi" w:cstheme="majorHAnsi"/>
          <w:i/>
          <w:iCs/>
          <w:noProof/>
          <w:sz w:val="18"/>
          <w:szCs w:val="18"/>
        </w:rPr>
        <w:t>Papua New Guinea: Critical Development Constraints.</w:t>
      </w:r>
      <w:r w:rsidRPr="008F3699">
        <w:rPr>
          <w:rFonts w:asciiTheme="majorHAnsi" w:hAnsiTheme="majorHAnsi" w:cstheme="majorHAnsi"/>
          <w:noProof/>
          <w:sz w:val="18"/>
          <w:szCs w:val="18"/>
        </w:rPr>
        <w:t xml:space="preserve"> Mandayulong City, Philippines: Asia Developmnent Bank.</w:t>
      </w:r>
    </w:p>
  </w:footnote>
  <w:footnote w:id="14">
    <w:p w14:paraId="7AB47E1E" w14:textId="59B78270" w:rsidR="00A63870" w:rsidRPr="00046330" w:rsidRDefault="00A63870" w:rsidP="00046330">
      <w:pPr>
        <w:pStyle w:val="Bibliography"/>
        <w:rPr>
          <w:rFonts w:asciiTheme="majorHAnsi" w:hAnsiTheme="majorHAnsi" w:cstheme="majorHAnsi"/>
          <w:noProof/>
          <w:sz w:val="18"/>
          <w:szCs w:val="18"/>
        </w:rPr>
      </w:pPr>
      <w:r w:rsidRPr="00391545">
        <w:rPr>
          <w:rStyle w:val="FootnoteReference"/>
          <w:rFonts w:asciiTheme="majorHAnsi" w:hAnsiTheme="majorHAnsi" w:cstheme="majorHAnsi"/>
          <w:sz w:val="18"/>
          <w:szCs w:val="18"/>
        </w:rPr>
        <w:footnoteRef/>
      </w:r>
      <w:r w:rsidRPr="00391545">
        <w:rPr>
          <w:rFonts w:asciiTheme="majorHAnsi" w:hAnsiTheme="majorHAnsi" w:cstheme="majorHAnsi"/>
          <w:sz w:val="18"/>
          <w:szCs w:val="18"/>
        </w:rPr>
        <w:t xml:space="preserve"> </w:t>
      </w:r>
      <w:r w:rsidRPr="00391545">
        <w:rPr>
          <w:rFonts w:asciiTheme="majorHAnsi" w:hAnsiTheme="majorHAnsi" w:cstheme="majorHAnsi"/>
          <w:noProof/>
          <w:sz w:val="18"/>
          <w:szCs w:val="18"/>
        </w:rPr>
        <w:t xml:space="preserve">NDOE. (2018). </w:t>
      </w:r>
      <w:r w:rsidRPr="00391545">
        <w:rPr>
          <w:rFonts w:asciiTheme="majorHAnsi" w:hAnsiTheme="majorHAnsi" w:cstheme="majorHAnsi"/>
          <w:i/>
          <w:iCs/>
          <w:noProof/>
          <w:sz w:val="18"/>
          <w:szCs w:val="18"/>
        </w:rPr>
        <w:t>Education Sector Plan Implementation Grant &amp; Multiplier: Boosting Education Standards Together in PNG (BEST PNG_ Program.)</w:t>
      </w:r>
      <w:r w:rsidRPr="00391545">
        <w:rPr>
          <w:rFonts w:asciiTheme="majorHAnsi" w:hAnsiTheme="majorHAnsi" w:cstheme="majorHAnsi"/>
          <w:noProof/>
          <w:sz w:val="18"/>
          <w:szCs w:val="18"/>
        </w:rPr>
        <w:t xml:space="preserve"> </w:t>
      </w:r>
    </w:p>
  </w:footnote>
  <w:footnote w:id="15">
    <w:p w14:paraId="691B6FD1" w14:textId="77777777" w:rsidR="00A63870" w:rsidRPr="00046330" w:rsidRDefault="00A63870" w:rsidP="00046330">
      <w:pPr>
        <w:pStyle w:val="Bibliography"/>
        <w:rPr>
          <w:rFonts w:asciiTheme="majorHAnsi" w:hAnsiTheme="majorHAnsi" w:cstheme="majorHAnsi"/>
          <w:noProof/>
          <w:sz w:val="18"/>
          <w:szCs w:val="18"/>
        </w:rPr>
      </w:pPr>
      <w:r w:rsidRPr="00046330">
        <w:rPr>
          <w:rStyle w:val="FootnoteReference"/>
          <w:rFonts w:asciiTheme="majorHAnsi" w:hAnsiTheme="majorHAnsi" w:cstheme="majorHAnsi"/>
          <w:sz w:val="18"/>
          <w:szCs w:val="18"/>
        </w:rPr>
        <w:footnoteRef/>
      </w:r>
      <w:r w:rsidRPr="00046330">
        <w:rPr>
          <w:rFonts w:asciiTheme="majorHAnsi" w:hAnsiTheme="majorHAnsi" w:cstheme="majorHAnsi"/>
          <w:sz w:val="18"/>
          <w:szCs w:val="18"/>
        </w:rPr>
        <w:t xml:space="preserve"> </w:t>
      </w:r>
      <w:r w:rsidRPr="00046330">
        <w:rPr>
          <w:rFonts w:asciiTheme="majorHAnsi" w:hAnsiTheme="majorHAnsi" w:cstheme="majorHAnsi"/>
          <w:noProof/>
          <w:sz w:val="18"/>
          <w:szCs w:val="18"/>
        </w:rPr>
        <w:t xml:space="preserve">Smith &amp; Simoncini. (2018). </w:t>
      </w:r>
      <w:r w:rsidRPr="00046330">
        <w:rPr>
          <w:rFonts w:asciiTheme="majorHAnsi" w:hAnsiTheme="majorHAnsi" w:cstheme="majorHAnsi"/>
          <w:i/>
          <w:iCs/>
          <w:noProof/>
          <w:sz w:val="18"/>
          <w:szCs w:val="18"/>
        </w:rPr>
        <w:t>Literacy, Numeracy and School Survey: Baseline Report.</w:t>
      </w:r>
      <w:r w:rsidRPr="00046330">
        <w:rPr>
          <w:rFonts w:asciiTheme="majorHAnsi" w:hAnsiTheme="majorHAnsi" w:cstheme="majorHAnsi"/>
          <w:noProof/>
          <w:sz w:val="18"/>
          <w:szCs w:val="18"/>
        </w:rPr>
        <w:t xml:space="preserve"> Port Moresby: World Vision International in Papua new Guinea.</w:t>
      </w:r>
    </w:p>
    <w:p w14:paraId="59D2E097" w14:textId="5C9DA62D" w:rsidR="00A63870" w:rsidRPr="00BF0201" w:rsidRDefault="00A63870">
      <w:pPr>
        <w:pStyle w:val="FootnoteText"/>
        <w:rPr>
          <w:lang w:val="en-US"/>
        </w:rPr>
      </w:pPr>
    </w:p>
  </w:footnote>
  <w:footnote w:id="16">
    <w:p w14:paraId="404AA874" w14:textId="77777777" w:rsidR="00F8010D" w:rsidRPr="004A5A7D" w:rsidRDefault="00F8010D" w:rsidP="00F8010D">
      <w:pPr>
        <w:rPr>
          <w:rFonts w:asciiTheme="majorHAnsi" w:hAnsiTheme="majorHAnsi" w:cstheme="majorHAnsi"/>
          <w:szCs w:val="22"/>
        </w:rPr>
      </w:pPr>
      <w:r>
        <w:rPr>
          <w:rStyle w:val="FootnoteReference"/>
        </w:rPr>
        <w:footnoteRef/>
      </w:r>
      <w:r>
        <w:t xml:space="preserve"> </w:t>
      </w:r>
      <w:r w:rsidRPr="004A5A7D">
        <w:rPr>
          <w:rFonts w:asciiTheme="majorHAnsi" w:hAnsiTheme="majorHAnsi" w:cstheme="majorHAnsi"/>
          <w:i/>
          <w:iCs/>
          <w:szCs w:val="22"/>
        </w:rPr>
        <w:t>t</w:t>
      </w:r>
      <w:r w:rsidRPr="004A5A7D">
        <w:rPr>
          <w:rFonts w:asciiTheme="majorHAnsi" w:hAnsiTheme="majorHAnsi" w:cstheme="majorHAnsi"/>
          <w:szCs w:val="22"/>
        </w:rPr>
        <w:t xml:space="preserve"> statistics in parentheses </w:t>
      </w:r>
      <w:r w:rsidRPr="004A5A7D">
        <w:rPr>
          <w:rFonts w:asciiTheme="majorHAnsi" w:hAnsiTheme="majorHAnsi" w:cstheme="majorHAnsi"/>
          <w:szCs w:val="22"/>
          <w:vertAlign w:val="superscript"/>
        </w:rPr>
        <w:t>*</w:t>
      </w:r>
      <w:r w:rsidRPr="004A5A7D">
        <w:rPr>
          <w:rFonts w:asciiTheme="majorHAnsi" w:hAnsiTheme="majorHAnsi" w:cstheme="majorHAnsi"/>
          <w:szCs w:val="22"/>
        </w:rPr>
        <w:t xml:space="preserve"> </w:t>
      </w:r>
      <w:r w:rsidRPr="004A5A7D">
        <w:rPr>
          <w:rFonts w:asciiTheme="majorHAnsi" w:hAnsiTheme="majorHAnsi" w:cstheme="majorHAnsi"/>
          <w:i/>
          <w:iCs/>
          <w:szCs w:val="22"/>
        </w:rPr>
        <w:t>p</w:t>
      </w:r>
      <w:r w:rsidRPr="004A5A7D">
        <w:rPr>
          <w:rFonts w:asciiTheme="majorHAnsi" w:hAnsiTheme="majorHAnsi" w:cstheme="majorHAnsi"/>
          <w:szCs w:val="22"/>
        </w:rPr>
        <w:t xml:space="preserve"> &lt; 0.05, </w:t>
      </w:r>
      <w:r w:rsidRPr="004A5A7D">
        <w:rPr>
          <w:rFonts w:asciiTheme="majorHAnsi" w:hAnsiTheme="majorHAnsi" w:cstheme="majorHAnsi"/>
          <w:szCs w:val="22"/>
          <w:vertAlign w:val="superscript"/>
        </w:rPr>
        <w:t>**</w:t>
      </w:r>
      <w:r w:rsidRPr="004A5A7D">
        <w:rPr>
          <w:rFonts w:asciiTheme="majorHAnsi" w:hAnsiTheme="majorHAnsi" w:cstheme="majorHAnsi"/>
          <w:szCs w:val="22"/>
        </w:rPr>
        <w:t xml:space="preserve"> </w:t>
      </w:r>
      <w:r w:rsidRPr="004A5A7D">
        <w:rPr>
          <w:rFonts w:asciiTheme="majorHAnsi" w:hAnsiTheme="majorHAnsi" w:cstheme="majorHAnsi"/>
          <w:i/>
          <w:iCs/>
          <w:szCs w:val="22"/>
        </w:rPr>
        <w:t>p</w:t>
      </w:r>
      <w:r w:rsidRPr="004A5A7D">
        <w:rPr>
          <w:rFonts w:asciiTheme="majorHAnsi" w:hAnsiTheme="majorHAnsi" w:cstheme="majorHAnsi"/>
          <w:szCs w:val="22"/>
        </w:rPr>
        <w:t xml:space="preserve"> &lt; 0.01, </w:t>
      </w:r>
      <w:r w:rsidRPr="004A5A7D">
        <w:rPr>
          <w:rFonts w:asciiTheme="majorHAnsi" w:hAnsiTheme="majorHAnsi" w:cstheme="majorHAnsi"/>
          <w:szCs w:val="22"/>
          <w:vertAlign w:val="superscript"/>
        </w:rPr>
        <w:t>***</w:t>
      </w:r>
      <w:r w:rsidRPr="004A5A7D">
        <w:rPr>
          <w:rFonts w:asciiTheme="majorHAnsi" w:hAnsiTheme="majorHAnsi" w:cstheme="majorHAnsi"/>
          <w:szCs w:val="22"/>
        </w:rPr>
        <w:t xml:space="preserve"> </w:t>
      </w:r>
      <w:r w:rsidRPr="004A5A7D">
        <w:rPr>
          <w:rFonts w:asciiTheme="majorHAnsi" w:hAnsiTheme="majorHAnsi" w:cstheme="majorHAnsi"/>
          <w:i/>
          <w:iCs/>
          <w:szCs w:val="22"/>
        </w:rPr>
        <w:t>p</w:t>
      </w:r>
      <w:r w:rsidRPr="004A5A7D">
        <w:rPr>
          <w:rFonts w:asciiTheme="majorHAnsi" w:hAnsiTheme="majorHAnsi" w:cstheme="majorHAnsi"/>
          <w:szCs w:val="22"/>
        </w:rPr>
        <w:t xml:space="preserve"> &lt; 0.001</w:t>
      </w:r>
      <w:r>
        <w:rPr>
          <w:rFonts w:asciiTheme="majorHAnsi" w:hAnsiTheme="majorHAnsi" w:cstheme="majorHAnsi"/>
          <w:szCs w:val="22"/>
        </w:rPr>
        <w:t xml:space="preserve">. This is the statistical power of the finding. </w:t>
      </w:r>
    </w:p>
    <w:p w14:paraId="0B2D39CB" w14:textId="77777777" w:rsidR="00F8010D" w:rsidRPr="0084646A" w:rsidRDefault="00F8010D" w:rsidP="00F8010D">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5109EF" w14:textId="5D9CD15D" w:rsidR="00A63870" w:rsidRDefault="00A63870" w:rsidP="00072097">
    <w:pPr>
      <w:pStyle w:val="Header"/>
    </w:pPr>
    <w:r>
      <w:rPr>
        <w:noProof/>
      </w:rPr>
      <w:t>PPF Program Completion 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24069"/>
    <w:multiLevelType w:val="multilevel"/>
    <w:tmpl w:val="9CD07280"/>
    <w:lvl w:ilvl="0">
      <w:start w:val="1"/>
      <w:numFmt w:val="bullet"/>
      <w:lvlText w:val=""/>
      <w:lvlJc w:val="left"/>
      <w:pPr>
        <w:tabs>
          <w:tab w:val="num" w:pos="720"/>
        </w:tabs>
        <w:ind w:left="720" w:hanging="360"/>
      </w:pPr>
      <w:rPr>
        <w:rFonts w:ascii="Wingdings" w:hAnsi="Wingdings" w:hint="default"/>
        <w:color w:val="C00000"/>
        <w:sz w:val="2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665117"/>
    <w:multiLevelType w:val="hybridMultilevel"/>
    <w:tmpl w:val="2B862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A7507C"/>
    <w:multiLevelType w:val="hybridMultilevel"/>
    <w:tmpl w:val="CC2683F4"/>
    <w:lvl w:ilvl="0" w:tplc="579EAD98">
      <w:start w:val="1"/>
      <w:numFmt w:val="decimal"/>
      <w:pStyle w:val="ListNumber"/>
      <w:lvlText w:val="%1."/>
      <w:lvlJc w:val="left"/>
      <w:pPr>
        <w:ind w:left="397" w:hanging="397"/>
      </w:pPr>
      <w:rPr>
        <w:rFonts w:hint="default"/>
      </w:rPr>
    </w:lvl>
    <w:lvl w:ilvl="1" w:tplc="4CFE3082">
      <w:start w:val="1"/>
      <w:numFmt w:val="lowerLetter"/>
      <w:lvlText w:val="%2."/>
      <w:lvlJc w:val="left"/>
      <w:pPr>
        <w:ind w:left="720" w:hanging="360"/>
      </w:pPr>
      <w:rPr>
        <w:rFonts w:hint="default"/>
      </w:rPr>
    </w:lvl>
    <w:lvl w:ilvl="2" w:tplc="46A24880">
      <w:start w:val="1"/>
      <w:numFmt w:val="lowerRoman"/>
      <w:lvlText w:val="%3."/>
      <w:lvlJc w:val="left"/>
      <w:pPr>
        <w:ind w:left="1080" w:hanging="360"/>
      </w:pPr>
      <w:rPr>
        <w:rFonts w:hint="default"/>
      </w:rPr>
    </w:lvl>
    <w:lvl w:ilvl="3" w:tplc="E3584DBC">
      <w:start w:val="1"/>
      <w:numFmt w:val="none"/>
      <w:lvlText w:val=""/>
      <w:lvlJc w:val="left"/>
      <w:pPr>
        <w:ind w:left="1440" w:hanging="360"/>
      </w:pPr>
      <w:rPr>
        <w:rFonts w:hint="default"/>
      </w:rPr>
    </w:lvl>
    <w:lvl w:ilvl="4" w:tplc="766EE0C0">
      <w:start w:val="1"/>
      <w:numFmt w:val="none"/>
      <w:lvlText w:val=""/>
      <w:lvlJc w:val="left"/>
      <w:pPr>
        <w:ind w:left="1800" w:hanging="360"/>
      </w:pPr>
      <w:rPr>
        <w:rFonts w:hint="default"/>
      </w:rPr>
    </w:lvl>
    <w:lvl w:ilvl="5" w:tplc="C3B6B89E">
      <w:start w:val="1"/>
      <w:numFmt w:val="none"/>
      <w:lvlText w:val=""/>
      <w:lvlJc w:val="left"/>
      <w:pPr>
        <w:ind w:left="2160" w:hanging="360"/>
      </w:pPr>
      <w:rPr>
        <w:rFonts w:hint="default"/>
      </w:rPr>
    </w:lvl>
    <w:lvl w:ilvl="6" w:tplc="1796397A">
      <w:start w:val="1"/>
      <w:numFmt w:val="none"/>
      <w:lvlText w:val=""/>
      <w:lvlJc w:val="left"/>
      <w:pPr>
        <w:ind w:left="2520" w:hanging="360"/>
      </w:pPr>
      <w:rPr>
        <w:rFonts w:hint="default"/>
      </w:rPr>
    </w:lvl>
    <w:lvl w:ilvl="7" w:tplc="6532C30E">
      <w:start w:val="1"/>
      <w:numFmt w:val="none"/>
      <w:lvlText w:val=""/>
      <w:lvlJc w:val="left"/>
      <w:pPr>
        <w:ind w:left="2880" w:hanging="360"/>
      </w:pPr>
      <w:rPr>
        <w:rFonts w:hint="default"/>
      </w:rPr>
    </w:lvl>
    <w:lvl w:ilvl="8" w:tplc="8AD21F0C">
      <w:start w:val="1"/>
      <w:numFmt w:val="none"/>
      <w:lvlText w:val=""/>
      <w:lvlJc w:val="left"/>
      <w:pPr>
        <w:ind w:left="3240" w:hanging="360"/>
      </w:pPr>
      <w:rPr>
        <w:rFonts w:hint="default"/>
      </w:rPr>
    </w:lvl>
  </w:abstractNum>
  <w:abstractNum w:abstractNumId="3" w15:restartNumberingAfterBreak="0">
    <w:nsid w:val="0ABC7590"/>
    <w:multiLevelType w:val="hybridMultilevel"/>
    <w:tmpl w:val="E52C8AC8"/>
    <w:lvl w:ilvl="0" w:tplc="0C090003">
      <w:start w:val="1"/>
      <w:numFmt w:val="bullet"/>
      <w:lvlText w:val="o"/>
      <w:lvlJc w:val="left"/>
      <w:pPr>
        <w:ind w:left="-6" w:hanging="360"/>
      </w:pPr>
      <w:rPr>
        <w:rFonts w:ascii="Courier New" w:hAnsi="Courier New" w:cs="Courier New" w:hint="default"/>
      </w:rPr>
    </w:lvl>
    <w:lvl w:ilvl="1" w:tplc="04090003" w:tentative="1">
      <w:start w:val="1"/>
      <w:numFmt w:val="bullet"/>
      <w:lvlText w:val="o"/>
      <w:lvlJc w:val="left"/>
      <w:pPr>
        <w:ind w:left="714" w:hanging="360"/>
      </w:pPr>
      <w:rPr>
        <w:rFonts w:ascii="Courier New" w:hAnsi="Courier New" w:cs="Courier New" w:hint="default"/>
      </w:rPr>
    </w:lvl>
    <w:lvl w:ilvl="2" w:tplc="04090005" w:tentative="1">
      <w:start w:val="1"/>
      <w:numFmt w:val="bullet"/>
      <w:lvlText w:val=""/>
      <w:lvlJc w:val="left"/>
      <w:pPr>
        <w:ind w:left="1434" w:hanging="360"/>
      </w:pPr>
      <w:rPr>
        <w:rFonts w:ascii="Wingdings" w:hAnsi="Wingdings" w:hint="default"/>
      </w:rPr>
    </w:lvl>
    <w:lvl w:ilvl="3" w:tplc="04090001" w:tentative="1">
      <w:start w:val="1"/>
      <w:numFmt w:val="bullet"/>
      <w:lvlText w:val=""/>
      <w:lvlJc w:val="left"/>
      <w:pPr>
        <w:ind w:left="2154" w:hanging="360"/>
      </w:pPr>
      <w:rPr>
        <w:rFonts w:ascii="Symbol" w:hAnsi="Symbol" w:hint="default"/>
      </w:rPr>
    </w:lvl>
    <w:lvl w:ilvl="4" w:tplc="04090003" w:tentative="1">
      <w:start w:val="1"/>
      <w:numFmt w:val="bullet"/>
      <w:lvlText w:val="o"/>
      <w:lvlJc w:val="left"/>
      <w:pPr>
        <w:ind w:left="2874" w:hanging="360"/>
      </w:pPr>
      <w:rPr>
        <w:rFonts w:ascii="Courier New" w:hAnsi="Courier New" w:cs="Courier New" w:hint="default"/>
      </w:rPr>
    </w:lvl>
    <w:lvl w:ilvl="5" w:tplc="04090005" w:tentative="1">
      <w:start w:val="1"/>
      <w:numFmt w:val="bullet"/>
      <w:lvlText w:val=""/>
      <w:lvlJc w:val="left"/>
      <w:pPr>
        <w:ind w:left="3594" w:hanging="360"/>
      </w:pPr>
      <w:rPr>
        <w:rFonts w:ascii="Wingdings" w:hAnsi="Wingdings" w:hint="default"/>
      </w:rPr>
    </w:lvl>
    <w:lvl w:ilvl="6" w:tplc="04090001" w:tentative="1">
      <w:start w:val="1"/>
      <w:numFmt w:val="bullet"/>
      <w:lvlText w:val=""/>
      <w:lvlJc w:val="left"/>
      <w:pPr>
        <w:ind w:left="4314" w:hanging="360"/>
      </w:pPr>
      <w:rPr>
        <w:rFonts w:ascii="Symbol" w:hAnsi="Symbol" w:hint="default"/>
      </w:rPr>
    </w:lvl>
    <w:lvl w:ilvl="7" w:tplc="04090003" w:tentative="1">
      <w:start w:val="1"/>
      <w:numFmt w:val="bullet"/>
      <w:lvlText w:val="o"/>
      <w:lvlJc w:val="left"/>
      <w:pPr>
        <w:ind w:left="5034" w:hanging="360"/>
      </w:pPr>
      <w:rPr>
        <w:rFonts w:ascii="Courier New" w:hAnsi="Courier New" w:cs="Courier New" w:hint="default"/>
      </w:rPr>
    </w:lvl>
    <w:lvl w:ilvl="8" w:tplc="04090005" w:tentative="1">
      <w:start w:val="1"/>
      <w:numFmt w:val="bullet"/>
      <w:lvlText w:val=""/>
      <w:lvlJc w:val="left"/>
      <w:pPr>
        <w:ind w:left="5754" w:hanging="360"/>
      </w:pPr>
      <w:rPr>
        <w:rFonts w:ascii="Wingdings" w:hAnsi="Wingdings" w:hint="default"/>
      </w:rPr>
    </w:lvl>
  </w:abstractNum>
  <w:abstractNum w:abstractNumId="4" w15:restartNumberingAfterBreak="0">
    <w:nsid w:val="0C0542F6"/>
    <w:multiLevelType w:val="multilevel"/>
    <w:tmpl w:val="49E2F2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F79351A"/>
    <w:multiLevelType w:val="multilevel"/>
    <w:tmpl w:val="BC327D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AA220D"/>
    <w:multiLevelType w:val="multilevel"/>
    <w:tmpl w:val="FA6A7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40796C"/>
    <w:multiLevelType w:val="hybridMultilevel"/>
    <w:tmpl w:val="72A8394E"/>
    <w:lvl w:ilvl="0" w:tplc="04090001">
      <w:start w:val="1"/>
      <w:numFmt w:val="bullet"/>
      <w:lvlText w:val=""/>
      <w:lvlJc w:val="left"/>
      <w:pPr>
        <w:ind w:left="-3" w:hanging="360"/>
      </w:pPr>
      <w:rPr>
        <w:rFonts w:ascii="Symbol" w:hAnsi="Symbol" w:hint="default"/>
      </w:rPr>
    </w:lvl>
    <w:lvl w:ilvl="1" w:tplc="04090003" w:tentative="1">
      <w:start w:val="1"/>
      <w:numFmt w:val="bullet"/>
      <w:lvlText w:val="o"/>
      <w:lvlJc w:val="left"/>
      <w:pPr>
        <w:ind w:left="717" w:hanging="360"/>
      </w:pPr>
      <w:rPr>
        <w:rFonts w:ascii="Courier New" w:hAnsi="Courier New" w:cs="Courier New" w:hint="default"/>
      </w:rPr>
    </w:lvl>
    <w:lvl w:ilvl="2" w:tplc="04090005" w:tentative="1">
      <w:start w:val="1"/>
      <w:numFmt w:val="bullet"/>
      <w:lvlText w:val=""/>
      <w:lvlJc w:val="left"/>
      <w:pPr>
        <w:ind w:left="1437" w:hanging="360"/>
      </w:pPr>
      <w:rPr>
        <w:rFonts w:ascii="Wingdings" w:hAnsi="Wingdings" w:hint="default"/>
      </w:rPr>
    </w:lvl>
    <w:lvl w:ilvl="3" w:tplc="04090001" w:tentative="1">
      <w:start w:val="1"/>
      <w:numFmt w:val="bullet"/>
      <w:lvlText w:val=""/>
      <w:lvlJc w:val="left"/>
      <w:pPr>
        <w:ind w:left="2157" w:hanging="360"/>
      </w:pPr>
      <w:rPr>
        <w:rFonts w:ascii="Symbol" w:hAnsi="Symbol" w:hint="default"/>
      </w:rPr>
    </w:lvl>
    <w:lvl w:ilvl="4" w:tplc="04090003" w:tentative="1">
      <w:start w:val="1"/>
      <w:numFmt w:val="bullet"/>
      <w:lvlText w:val="o"/>
      <w:lvlJc w:val="left"/>
      <w:pPr>
        <w:ind w:left="2877" w:hanging="360"/>
      </w:pPr>
      <w:rPr>
        <w:rFonts w:ascii="Courier New" w:hAnsi="Courier New" w:cs="Courier New" w:hint="default"/>
      </w:rPr>
    </w:lvl>
    <w:lvl w:ilvl="5" w:tplc="04090005" w:tentative="1">
      <w:start w:val="1"/>
      <w:numFmt w:val="bullet"/>
      <w:lvlText w:val=""/>
      <w:lvlJc w:val="left"/>
      <w:pPr>
        <w:ind w:left="3597" w:hanging="360"/>
      </w:pPr>
      <w:rPr>
        <w:rFonts w:ascii="Wingdings" w:hAnsi="Wingdings" w:hint="default"/>
      </w:rPr>
    </w:lvl>
    <w:lvl w:ilvl="6" w:tplc="04090001" w:tentative="1">
      <w:start w:val="1"/>
      <w:numFmt w:val="bullet"/>
      <w:lvlText w:val=""/>
      <w:lvlJc w:val="left"/>
      <w:pPr>
        <w:ind w:left="4317" w:hanging="360"/>
      </w:pPr>
      <w:rPr>
        <w:rFonts w:ascii="Symbol" w:hAnsi="Symbol" w:hint="default"/>
      </w:rPr>
    </w:lvl>
    <w:lvl w:ilvl="7" w:tplc="04090003" w:tentative="1">
      <w:start w:val="1"/>
      <w:numFmt w:val="bullet"/>
      <w:lvlText w:val="o"/>
      <w:lvlJc w:val="left"/>
      <w:pPr>
        <w:ind w:left="5037" w:hanging="360"/>
      </w:pPr>
      <w:rPr>
        <w:rFonts w:ascii="Courier New" w:hAnsi="Courier New" w:cs="Courier New" w:hint="default"/>
      </w:rPr>
    </w:lvl>
    <w:lvl w:ilvl="8" w:tplc="04090005" w:tentative="1">
      <w:start w:val="1"/>
      <w:numFmt w:val="bullet"/>
      <w:lvlText w:val=""/>
      <w:lvlJc w:val="left"/>
      <w:pPr>
        <w:ind w:left="5757" w:hanging="360"/>
      </w:pPr>
      <w:rPr>
        <w:rFonts w:ascii="Wingdings" w:hAnsi="Wingdings" w:hint="default"/>
      </w:rPr>
    </w:lvl>
  </w:abstractNum>
  <w:abstractNum w:abstractNumId="8" w15:restartNumberingAfterBreak="0">
    <w:nsid w:val="11A80D80"/>
    <w:multiLevelType w:val="multilevel"/>
    <w:tmpl w:val="21D69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0D3FB5"/>
    <w:multiLevelType w:val="multilevel"/>
    <w:tmpl w:val="A1502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5494455"/>
    <w:multiLevelType w:val="multilevel"/>
    <w:tmpl w:val="A3380A9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5029D5"/>
    <w:multiLevelType w:val="multilevel"/>
    <w:tmpl w:val="F6E08A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A321EE"/>
    <w:multiLevelType w:val="hybridMultilevel"/>
    <w:tmpl w:val="9AE86402"/>
    <w:lvl w:ilvl="0" w:tplc="13A038F6">
      <w:start w:val="1"/>
      <w:numFmt w:val="bullet"/>
      <w:pStyle w:val="Box1Bullet"/>
      <w:lvlText w:val=""/>
      <w:lvlJc w:val="left"/>
      <w:pPr>
        <w:ind w:left="567" w:hanging="397"/>
      </w:pPr>
      <w:rPr>
        <w:rFonts w:ascii="Symbol" w:hAnsi="Symbol" w:hint="default"/>
        <w:color w:val="DA291C"/>
      </w:rPr>
    </w:lvl>
    <w:lvl w:ilvl="1" w:tplc="9606F502">
      <w:start w:val="1"/>
      <w:numFmt w:val="bullet"/>
      <w:lvlText w:val="o"/>
      <w:lvlJc w:val="left"/>
      <w:pPr>
        <w:ind w:left="1592" w:hanging="360"/>
      </w:pPr>
      <w:rPr>
        <w:rFonts w:ascii="Courier New" w:hAnsi="Courier New" w:cs="Courier New" w:hint="default"/>
      </w:rPr>
    </w:lvl>
    <w:lvl w:ilvl="2" w:tplc="FCAE24C2">
      <w:start w:val="1"/>
      <w:numFmt w:val="bullet"/>
      <w:lvlText w:val=""/>
      <w:lvlJc w:val="left"/>
      <w:pPr>
        <w:ind w:left="2312" w:hanging="360"/>
      </w:pPr>
      <w:rPr>
        <w:rFonts w:ascii="Wingdings" w:hAnsi="Wingdings" w:hint="default"/>
      </w:rPr>
    </w:lvl>
    <w:lvl w:ilvl="3" w:tplc="8EC8F1D0">
      <w:start w:val="1"/>
      <w:numFmt w:val="bullet"/>
      <w:lvlText w:val=""/>
      <w:lvlJc w:val="left"/>
      <w:pPr>
        <w:ind w:left="3032" w:hanging="360"/>
      </w:pPr>
      <w:rPr>
        <w:rFonts w:ascii="Symbol" w:hAnsi="Symbol" w:hint="default"/>
      </w:rPr>
    </w:lvl>
    <w:lvl w:ilvl="4" w:tplc="69AA1A5A">
      <w:start w:val="1"/>
      <w:numFmt w:val="bullet"/>
      <w:lvlText w:val="o"/>
      <w:lvlJc w:val="left"/>
      <w:pPr>
        <w:ind w:left="3752" w:hanging="360"/>
      </w:pPr>
      <w:rPr>
        <w:rFonts w:ascii="Courier New" w:hAnsi="Courier New" w:cs="Courier New" w:hint="default"/>
      </w:rPr>
    </w:lvl>
    <w:lvl w:ilvl="5" w:tplc="6FF20242">
      <w:start w:val="1"/>
      <w:numFmt w:val="bullet"/>
      <w:lvlText w:val=""/>
      <w:lvlJc w:val="left"/>
      <w:pPr>
        <w:ind w:left="4472" w:hanging="360"/>
      </w:pPr>
      <w:rPr>
        <w:rFonts w:ascii="Wingdings" w:hAnsi="Wingdings" w:hint="default"/>
      </w:rPr>
    </w:lvl>
    <w:lvl w:ilvl="6" w:tplc="E2BC0C3E">
      <w:start w:val="1"/>
      <w:numFmt w:val="bullet"/>
      <w:lvlText w:val=""/>
      <w:lvlJc w:val="left"/>
      <w:pPr>
        <w:ind w:left="5192" w:hanging="360"/>
      </w:pPr>
      <w:rPr>
        <w:rFonts w:ascii="Symbol" w:hAnsi="Symbol" w:hint="default"/>
      </w:rPr>
    </w:lvl>
    <w:lvl w:ilvl="7" w:tplc="F278733A">
      <w:start w:val="1"/>
      <w:numFmt w:val="bullet"/>
      <w:lvlText w:val="o"/>
      <w:lvlJc w:val="left"/>
      <w:pPr>
        <w:ind w:left="5912" w:hanging="360"/>
      </w:pPr>
      <w:rPr>
        <w:rFonts w:ascii="Courier New" w:hAnsi="Courier New" w:cs="Courier New" w:hint="default"/>
      </w:rPr>
    </w:lvl>
    <w:lvl w:ilvl="8" w:tplc="FBB62D06">
      <w:start w:val="1"/>
      <w:numFmt w:val="bullet"/>
      <w:lvlText w:val=""/>
      <w:lvlJc w:val="left"/>
      <w:pPr>
        <w:ind w:left="6632" w:hanging="360"/>
      </w:pPr>
      <w:rPr>
        <w:rFonts w:ascii="Wingdings" w:hAnsi="Wingdings" w:hint="default"/>
      </w:rPr>
    </w:lvl>
  </w:abstractNum>
  <w:abstractNum w:abstractNumId="13" w15:restartNumberingAfterBreak="0">
    <w:nsid w:val="172B0693"/>
    <w:multiLevelType w:val="multilevel"/>
    <w:tmpl w:val="EC58B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A7A6AC6"/>
    <w:multiLevelType w:val="multilevel"/>
    <w:tmpl w:val="EC58B01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15:restartNumberingAfterBreak="0">
    <w:nsid w:val="24B865C7"/>
    <w:multiLevelType w:val="hybridMultilevel"/>
    <w:tmpl w:val="F22C15A8"/>
    <w:lvl w:ilvl="0" w:tplc="4AEC91C8">
      <w:start w:val="1"/>
      <w:numFmt w:val="decimal"/>
      <w:lvlText w:val="%1."/>
      <w:lvlJc w:val="left"/>
      <w:pPr>
        <w:ind w:left="720" w:hanging="360"/>
      </w:pPr>
      <w:rPr>
        <w:b w:val="0"/>
        <w:bCs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6" w15:restartNumberingAfterBreak="0">
    <w:nsid w:val="24CC68FF"/>
    <w:multiLevelType w:val="hybridMultilevel"/>
    <w:tmpl w:val="74C065EC"/>
    <w:lvl w:ilvl="0" w:tplc="6D92E940">
      <w:start w:val="1"/>
      <w:numFmt w:val="decimal"/>
      <w:lvlText w:val="%1."/>
      <w:lvlJc w:val="left"/>
      <w:pPr>
        <w:ind w:left="720" w:hanging="360"/>
      </w:pPr>
      <w:rPr>
        <w:b w:val="0"/>
        <w:bCs w:val="0"/>
      </w:rPr>
    </w:lvl>
    <w:lvl w:ilvl="1" w:tplc="DC789EEE">
      <w:start w:val="1"/>
      <w:numFmt w:val="lowerLetter"/>
      <w:lvlText w:val="%2."/>
      <w:lvlJc w:val="left"/>
      <w:pPr>
        <w:ind w:left="1440" w:hanging="360"/>
      </w:pPr>
    </w:lvl>
    <w:lvl w:ilvl="2" w:tplc="BA38B08E">
      <w:start w:val="1"/>
      <w:numFmt w:val="lowerRoman"/>
      <w:lvlText w:val="%3."/>
      <w:lvlJc w:val="right"/>
      <w:pPr>
        <w:ind w:left="2160" w:hanging="180"/>
      </w:pPr>
    </w:lvl>
    <w:lvl w:ilvl="3" w:tplc="BAE2ECD0">
      <w:start w:val="1"/>
      <w:numFmt w:val="decimal"/>
      <w:lvlText w:val="%4."/>
      <w:lvlJc w:val="left"/>
      <w:pPr>
        <w:ind w:left="2880" w:hanging="360"/>
      </w:pPr>
    </w:lvl>
    <w:lvl w:ilvl="4" w:tplc="7AD84DD4">
      <w:start w:val="1"/>
      <w:numFmt w:val="lowerLetter"/>
      <w:lvlText w:val="%5."/>
      <w:lvlJc w:val="left"/>
      <w:pPr>
        <w:ind w:left="3600" w:hanging="360"/>
      </w:pPr>
    </w:lvl>
    <w:lvl w:ilvl="5" w:tplc="34E0DF54">
      <w:start w:val="1"/>
      <w:numFmt w:val="lowerRoman"/>
      <w:lvlText w:val="%6."/>
      <w:lvlJc w:val="right"/>
      <w:pPr>
        <w:ind w:left="4320" w:hanging="180"/>
      </w:pPr>
    </w:lvl>
    <w:lvl w:ilvl="6" w:tplc="330E0B82">
      <w:start w:val="1"/>
      <w:numFmt w:val="decimal"/>
      <w:lvlText w:val="%7."/>
      <w:lvlJc w:val="left"/>
      <w:pPr>
        <w:ind w:left="5040" w:hanging="360"/>
      </w:pPr>
    </w:lvl>
    <w:lvl w:ilvl="7" w:tplc="C8DEA0C4">
      <w:start w:val="1"/>
      <w:numFmt w:val="lowerLetter"/>
      <w:lvlText w:val="%8."/>
      <w:lvlJc w:val="left"/>
      <w:pPr>
        <w:ind w:left="5760" w:hanging="360"/>
      </w:pPr>
    </w:lvl>
    <w:lvl w:ilvl="8" w:tplc="2C58A59E">
      <w:start w:val="1"/>
      <w:numFmt w:val="lowerRoman"/>
      <w:lvlText w:val="%9."/>
      <w:lvlJc w:val="right"/>
      <w:pPr>
        <w:ind w:left="6480" w:hanging="180"/>
      </w:pPr>
    </w:lvl>
  </w:abstractNum>
  <w:abstractNum w:abstractNumId="17" w15:restartNumberingAfterBreak="0">
    <w:nsid w:val="28FD23A8"/>
    <w:multiLevelType w:val="hybridMultilevel"/>
    <w:tmpl w:val="2864FDF0"/>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8" w15:restartNumberingAfterBreak="0">
    <w:nsid w:val="2A28078F"/>
    <w:multiLevelType w:val="multilevel"/>
    <w:tmpl w:val="793EB174"/>
    <w:lvl w:ilvl="0">
      <w:start w:val="1"/>
      <w:numFmt w:val="bullet"/>
      <w:lvlText w:val=""/>
      <w:lvlJc w:val="left"/>
      <w:pPr>
        <w:tabs>
          <w:tab w:val="num" w:pos="720"/>
        </w:tabs>
        <w:ind w:left="720" w:hanging="360"/>
      </w:pPr>
      <w:rPr>
        <w:rFonts w:ascii="Wingdings" w:hAnsi="Wingdings" w:hint="default"/>
        <w:color w:val="C00000"/>
        <w:sz w:val="2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B9F24AF"/>
    <w:multiLevelType w:val="hybridMultilevel"/>
    <w:tmpl w:val="1EDEB0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BA04D5F"/>
    <w:multiLevelType w:val="multilevel"/>
    <w:tmpl w:val="DE96D7E2"/>
    <w:lvl w:ilvl="0">
      <w:start w:val="8"/>
      <w:numFmt w:val="decimal"/>
      <w:lvlText w:val="%1"/>
      <w:lvlJc w:val="left"/>
      <w:pPr>
        <w:ind w:left="360" w:hanging="360"/>
      </w:pPr>
      <w:rPr>
        <w:rFonts w:hint="default"/>
      </w:rPr>
    </w:lvl>
    <w:lvl w:ilvl="1">
      <w:start w:val="1"/>
      <w:numFmt w:val="decimal"/>
      <w:lvlText w:val="%1.%2"/>
      <w:lvlJc w:val="left"/>
      <w:pPr>
        <w:ind w:left="1074" w:hanging="36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3222" w:hanging="108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5010" w:hanging="144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798" w:hanging="1800"/>
      </w:pPr>
      <w:rPr>
        <w:rFonts w:hint="default"/>
      </w:rPr>
    </w:lvl>
    <w:lvl w:ilvl="8">
      <w:start w:val="1"/>
      <w:numFmt w:val="decimal"/>
      <w:lvlText w:val="%1.%2.%3.%4.%5.%6.%7.%8.%9"/>
      <w:lvlJc w:val="left"/>
      <w:pPr>
        <w:ind w:left="7872" w:hanging="2160"/>
      </w:pPr>
      <w:rPr>
        <w:rFonts w:hint="default"/>
      </w:rPr>
    </w:lvl>
  </w:abstractNum>
  <w:abstractNum w:abstractNumId="21" w15:restartNumberingAfterBreak="0">
    <w:nsid w:val="2E8E4881"/>
    <w:multiLevelType w:val="multilevel"/>
    <w:tmpl w:val="763413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FFD32B0"/>
    <w:multiLevelType w:val="hybridMultilevel"/>
    <w:tmpl w:val="7DF0D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0AC63D4"/>
    <w:multiLevelType w:val="multilevel"/>
    <w:tmpl w:val="18C23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18459C1"/>
    <w:multiLevelType w:val="hybridMultilevel"/>
    <w:tmpl w:val="2528B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1FB38A4"/>
    <w:multiLevelType w:val="multilevel"/>
    <w:tmpl w:val="51300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4642CFE"/>
    <w:multiLevelType w:val="hybridMultilevel"/>
    <w:tmpl w:val="54D26CE8"/>
    <w:lvl w:ilvl="0" w:tplc="8F705D8A">
      <w:start w:val="1"/>
      <w:numFmt w:val="decimal"/>
      <w:lvlText w:val="%1."/>
      <w:lvlJc w:val="left"/>
      <w:pPr>
        <w:ind w:left="720" w:hanging="360"/>
      </w:pPr>
      <w:rPr>
        <w:b w:val="0"/>
        <w:bCs w:val="0"/>
      </w:rPr>
    </w:lvl>
    <w:lvl w:ilvl="1" w:tplc="ABC42762">
      <w:start w:val="1"/>
      <w:numFmt w:val="lowerLetter"/>
      <w:lvlText w:val="%2."/>
      <w:lvlJc w:val="left"/>
      <w:pPr>
        <w:ind w:left="1440" w:hanging="360"/>
      </w:pPr>
    </w:lvl>
    <w:lvl w:ilvl="2" w:tplc="4C50F46E">
      <w:start w:val="1"/>
      <w:numFmt w:val="lowerRoman"/>
      <w:lvlText w:val="%3."/>
      <w:lvlJc w:val="right"/>
      <w:pPr>
        <w:ind w:left="2160" w:hanging="180"/>
      </w:pPr>
    </w:lvl>
    <w:lvl w:ilvl="3" w:tplc="D6F4FEC4">
      <w:start w:val="1"/>
      <w:numFmt w:val="decimal"/>
      <w:lvlText w:val="%4."/>
      <w:lvlJc w:val="left"/>
      <w:pPr>
        <w:ind w:left="2880" w:hanging="360"/>
      </w:pPr>
    </w:lvl>
    <w:lvl w:ilvl="4" w:tplc="46823C88">
      <w:start w:val="1"/>
      <w:numFmt w:val="lowerLetter"/>
      <w:lvlText w:val="%5."/>
      <w:lvlJc w:val="left"/>
      <w:pPr>
        <w:ind w:left="3600" w:hanging="360"/>
      </w:pPr>
    </w:lvl>
    <w:lvl w:ilvl="5" w:tplc="A498D4B0">
      <w:start w:val="1"/>
      <w:numFmt w:val="lowerRoman"/>
      <w:lvlText w:val="%6."/>
      <w:lvlJc w:val="right"/>
      <w:pPr>
        <w:ind w:left="4320" w:hanging="180"/>
      </w:pPr>
    </w:lvl>
    <w:lvl w:ilvl="6" w:tplc="E3548CFE">
      <w:start w:val="1"/>
      <w:numFmt w:val="decimal"/>
      <w:lvlText w:val="%7."/>
      <w:lvlJc w:val="left"/>
      <w:pPr>
        <w:ind w:left="5040" w:hanging="360"/>
      </w:pPr>
    </w:lvl>
    <w:lvl w:ilvl="7" w:tplc="8432EA96">
      <w:start w:val="1"/>
      <w:numFmt w:val="lowerLetter"/>
      <w:lvlText w:val="%8."/>
      <w:lvlJc w:val="left"/>
      <w:pPr>
        <w:ind w:left="5760" w:hanging="360"/>
      </w:pPr>
    </w:lvl>
    <w:lvl w:ilvl="8" w:tplc="2092CD5A">
      <w:start w:val="1"/>
      <w:numFmt w:val="lowerRoman"/>
      <w:lvlText w:val="%9."/>
      <w:lvlJc w:val="right"/>
      <w:pPr>
        <w:ind w:left="6480" w:hanging="180"/>
      </w:pPr>
    </w:lvl>
  </w:abstractNum>
  <w:abstractNum w:abstractNumId="27" w15:restartNumberingAfterBreak="0">
    <w:nsid w:val="36F639A9"/>
    <w:multiLevelType w:val="multilevel"/>
    <w:tmpl w:val="EC58B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80B3AEB"/>
    <w:multiLevelType w:val="multilevel"/>
    <w:tmpl w:val="33D86FF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9" w15:restartNumberingAfterBreak="0">
    <w:nsid w:val="38177897"/>
    <w:multiLevelType w:val="multilevel"/>
    <w:tmpl w:val="3380247E"/>
    <w:lvl w:ilvl="0">
      <w:start w:val="1"/>
      <w:numFmt w:val="decimal"/>
      <w:pStyle w:val="Heading1"/>
      <w:lvlText w:val="%1."/>
      <w:lvlJc w:val="left"/>
      <w:pPr>
        <w:ind w:left="680" w:hanging="680"/>
      </w:pPr>
      <w:rPr>
        <w:rFonts w:hint="default"/>
      </w:rPr>
    </w:lvl>
    <w:lvl w:ilvl="1">
      <w:start w:val="1"/>
      <w:numFmt w:val="decimal"/>
      <w:pStyle w:val="Heading2"/>
      <w:lvlText w:val="%1.%2."/>
      <w:lvlJc w:val="left"/>
      <w:pPr>
        <w:ind w:left="680" w:hanging="680"/>
      </w:pPr>
      <w:rPr>
        <w:rFonts w:hint="default"/>
      </w:rPr>
    </w:lvl>
    <w:lvl w:ilvl="2">
      <w:start w:val="1"/>
      <w:numFmt w:val="decimal"/>
      <w:lvlText w:val="%1.%2.%3."/>
      <w:lvlJc w:val="left"/>
      <w:pPr>
        <w:ind w:left="680" w:hanging="68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0" w15:restartNumberingAfterBreak="0">
    <w:nsid w:val="3BA9106D"/>
    <w:multiLevelType w:val="multilevel"/>
    <w:tmpl w:val="B06489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BBE18B0"/>
    <w:multiLevelType w:val="multilevel"/>
    <w:tmpl w:val="AF8E8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C9E2DD6"/>
    <w:multiLevelType w:val="multilevel"/>
    <w:tmpl w:val="38AC9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D883ADF"/>
    <w:multiLevelType w:val="hybridMultilevel"/>
    <w:tmpl w:val="9EE2F42A"/>
    <w:lvl w:ilvl="0" w:tplc="0C090001">
      <w:start w:val="1"/>
      <w:numFmt w:val="bullet"/>
      <w:lvlText w:val=""/>
      <w:lvlJc w:val="left"/>
      <w:pPr>
        <w:ind w:left="820" w:hanging="360"/>
      </w:pPr>
      <w:rPr>
        <w:rFonts w:ascii="Symbol" w:hAnsi="Symbol" w:hint="default"/>
      </w:rPr>
    </w:lvl>
    <w:lvl w:ilvl="1" w:tplc="0C090003" w:tentative="1">
      <w:start w:val="1"/>
      <w:numFmt w:val="bullet"/>
      <w:lvlText w:val="o"/>
      <w:lvlJc w:val="left"/>
      <w:pPr>
        <w:ind w:left="1540" w:hanging="360"/>
      </w:pPr>
      <w:rPr>
        <w:rFonts w:ascii="Courier New" w:hAnsi="Courier New" w:cs="Courier New" w:hint="default"/>
      </w:rPr>
    </w:lvl>
    <w:lvl w:ilvl="2" w:tplc="0C090005" w:tentative="1">
      <w:start w:val="1"/>
      <w:numFmt w:val="bullet"/>
      <w:lvlText w:val=""/>
      <w:lvlJc w:val="left"/>
      <w:pPr>
        <w:ind w:left="2260" w:hanging="360"/>
      </w:pPr>
      <w:rPr>
        <w:rFonts w:ascii="Wingdings" w:hAnsi="Wingdings" w:hint="default"/>
      </w:rPr>
    </w:lvl>
    <w:lvl w:ilvl="3" w:tplc="0C090001" w:tentative="1">
      <w:start w:val="1"/>
      <w:numFmt w:val="bullet"/>
      <w:lvlText w:val=""/>
      <w:lvlJc w:val="left"/>
      <w:pPr>
        <w:ind w:left="2980" w:hanging="360"/>
      </w:pPr>
      <w:rPr>
        <w:rFonts w:ascii="Symbol" w:hAnsi="Symbol" w:hint="default"/>
      </w:rPr>
    </w:lvl>
    <w:lvl w:ilvl="4" w:tplc="0C090003" w:tentative="1">
      <w:start w:val="1"/>
      <w:numFmt w:val="bullet"/>
      <w:lvlText w:val="o"/>
      <w:lvlJc w:val="left"/>
      <w:pPr>
        <w:ind w:left="3700" w:hanging="360"/>
      </w:pPr>
      <w:rPr>
        <w:rFonts w:ascii="Courier New" w:hAnsi="Courier New" w:cs="Courier New" w:hint="default"/>
      </w:rPr>
    </w:lvl>
    <w:lvl w:ilvl="5" w:tplc="0C090005" w:tentative="1">
      <w:start w:val="1"/>
      <w:numFmt w:val="bullet"/>
      <w:lvlText w:val=""/>
      <w:lvlJc w:val="left"/>
      <w:pPr>
        <w:ind w:left="4420" w:hanging="360"/>
      </w:pPr>
      <w:rPr>
        <w:rFonts w:ascii="Wingdings" w:hAnsi="Wingdings" w:hint="default"/>
      </w:rPr>
    </w:lvl>
    <w:lvl w:ilvl="6" w:tplc="0C090001" w:tentative="1">
      <w:start w:val="1"/>
      <w:numFmt w:val="bullet"/>
      <w:lvlText w:val=""/>
      <w:lvlJc w:val="left"/>
      <w:pPr>
        <w:ind w:left="5140" w:hanging="360"/>
      </w:pPr>
      <w:rPr>
        <w:rFonts w:ascii="Symbol" w:hAnsi="Symbol" w:hint="default"/>
      </w:rPr>
    </w:lvl>
    <w:lvl w:ilvl="7" w:tplc="0C090003" w:tentative="1">
      <w:start w:val="1"/>
      <w:numFmt w:val="bullet"/>
      <w:lvlText w:val="o"/>
      <w:lvlJc w:val="left"/>
      <w:pPr>
        <w:ind w:left="5860" w:hanging="360"/>
      </w:pPr>
      <w:rPr>
        <w:rFonts w:ascii="Courier New" w:hAnsi="Courier New" w:cs="Courier New" w:hint="default"/>
      </w:rPr>
    </w:lvl>
    <w:lvl w:ilvl="8" w:tplc="0C090005" w:tentative="1">
      <w:start w:val="1"/>
      <w:numFmt w:val="bullet"/>
      <w:lvlText w:val=""/>
      <w:lvlJc w:val="left"/>
      <w:pPr>
        <w:ind w:left="6580" w:hanging="360"/>
      </w:pPr>
      <w:rPr>
        <w:rFonts w:ascii="Wingdings" w:hAnsi="Wingdings" w:hint="default"/>
      </w:rPr>
    </w:lvl>
  </w:abstractNum>
  <w:abstractNum w:abstractNumId="34" w15:restartNumberingAfterBreak="0">
    <w:nsid w:val="3E520C9C"/>
    <w:multiLevelType w:val="multilevel"/>
    <w:tmpl w:val="004EE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0C50D67"/>
    <w:multiLevelType w:val="multilevel"/>
    <w:tmpl w:val="CBBA49F8"/>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42D12018"/>
    <w:multiLevelType w:val="multilevel"/>
    <w:tmpl w:val="C08EA12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7" w15:restartNumberingAfterBreak="0">
    <w:nsid w:val="4479143D"/>
    <w:multiLevelType w:val="multilevel"/>
    <w:tmpl w:val="17EAC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56F00E2"/>
    <w:multiLevelType w:val="hybridMultilevel"/>
    <w:tmpl w:val="0284FB7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4E7B15B6"/>
    <w:multiLevelType w:val="hybridMultilevel"/>
    <w:tmpl w:val="0BE00A0E"/>
    <w:lvl w:ilvl="0" w:tplc="9CA4B690">
      <w:start w:val="1"/>
      <w:numFmt w:val="bullet"/>
      <w:pStyle w:val="TableBullet"/>
      <w:lvlText w:val=""/>
      <w:lvlJc w:val="left"/>
      <w:pPr>
        <w:ind w:left="360" w:hanging="360"/>
      </w:pPr>
      <w:rPr>
        <w:rFonts w:ascii="Symbol" w:hAnsi="Symbol" w:hint="default"/>
        <w:color w:val="DA291C"/>
      </w:rPr>
    </w:lvl>
    <w:lvl w:ilvl="1" w:tplc="445E1F2E">
      <w:start w:val="1"/>
      <w:numFmt w:val="bullet"/>
      <w:lvlText w:val=""/>
      <w:lvlJc w:val="left"/>
      <w:pPr>
        <w:ind w:left="720" w:hanging="360"/>
      </w:pPr>
      <w:rPr>
        <w:rFonts w:ascii="Symbol" w:hAnsi="Symbol" w:hint="default"/>
        <w:color w:val="DA291C"/>
      </w:rPr>
    </w:lvl>
    <w:lvl w:ilvl="2" w:tplc="9D44BA36">
      <w:start w:val="1"/>
      <w:numFmt w:val="lowerRoman"/>
      <w:lvlText w:val="%3)"/>
      <w:lvlJc w:val="left"/>
      <w:pPr>
        <w:ind w:left="1080" w:hanging="360"/>
      </w:pPr>
      <w:rPr>
        <w:rFonts w:hint="default"/>
      </w:rPr>
    </w:lvl>
    <w:lvl w:ilvl="3" w:tplc="2EBE74E8">
      <w:start w:val="1"/>
      <w:numFmt w:val="decimal"/>
      <w:lvlText w:val="(%4)"/>
      <w:lvlJc w:val="left"/>
      <w:pPr>
        <w:ind w:left="1440" w:hanging="360"/>
      </w:pPr>
      <w:rPr>
        <w:rFonts w:hint="default"/>
      </w:rPr>
    </w:lvl>
    <w:lvl w:ilvl="4" w:tplc="79B0B51A">
      <w:start w:val="1"/>
      <w:numFmt w:val="lowerLetter"/>
      <w:lvlText w:val="(%5)"/>
      <w:lvlJc w:val="left"/>
      <w:pPr>
        <w:ind w:left="1800" w:hanging="360"/>
      </w:pPr>
      <w:rPr>
        <w:rFonts w:hint="default"/>
      </w:rPr>
    </w:lvl>
    <w:lvl w:ilvl="5" w:tplc="2FBC8740">
      <w:start w:val="1"/>
      <w:numFmt w:val="lowerRoman"/>
      <w:lvlText w:val="(%6)"/>
      <w:lvlJc w:val="left"/>
      <w:pPr>
        <w:ind w:left="2160" w:hanging="360"/>
      </w:pPr>
      <w:rPr>
        <w:rFonts w:hint="default"/>
      </w:rPr>
    </w:lvl>
    <w:lvl w:ilvl="6" w:tplc="0D247C88">
      <w:start w:val="1"/>
      <w:numFmt w:val="decimal"/>
      <w:lvlText w:val="%7."/>
      <w:lvlJc w:val="left"/>
      <w:pPr>
        <w:ind w:left="2520" w:hanging="360"/>
      </w:pPr>
      <w:rPr>
        <w:rFonts w:hint="default"/>
      </w:rPr>
    </w:lvl>
    <w:lvl w:ilvl="7" w:tplc="DF52E2E4">
      <w:start w:val="1"/>
      <w:numFmt w:val="lowerLetter"/>
      <w:lvlText w:val="%8."/>
      <w:lvlJc w:val="left"/>
      <w:pPr>
        <w:ind w:left="2880" w:hanging="360"/>
      </w:pPr>
      <w:rPr>
        <w:rFonts w:hint="default"/>
      </w:rPr>
    </w:lvl>
    <w:lvl w:ilvl="8" w:tplc="F64A0F4C">
      <w:start w:val="1"/>
      <w:numFmt w:val="lowerRoman"/>
      <w:lvlText w:val="%9."/>
      <w:lvlJc w:val="left"/>
      <w:pPr>
        <w:ind w:left="3240" w:hanging="360"/>
      </w:pPr>
      <w:rPr>
        <w:rFonts w:hint="default"/>
      </w:rPr>
    </w:lvl>
  </w:abstractNum>
  <w:abstractNum w:abstractNumId="40" w15:restartNumberingAfterBreak="0">
    <w:nsid w:val="4EED1094"/>
    <w:multiLevelType w:val="hybridMultilevel"/>
    <w:tmpl w:val="6B9008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0C9733A"/>
    <w:multiLevelType w:val="multilevel"/>
    <w:tmpl w:val="9E7463A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5404BB9"/>
    <w:multiLevelType w:val="hybridMultilevel"/>
    <w:tmpl w:val="9266C558"/>
    <w:lvl w:ilvl="0" w:tplc="5232A188">
      <w:start w:val="1"/>
      <w:numFmt w:val="bullet"/>
      <w:lvlText w:val=""/>
      <w:lvlJc w:val="left"/>
      <w:pPr>
        <w:ind w:left="720" w:hanging="360"/>
      </w:pPr>
      <w:rPr>
        <w:rFonts w:ascii="Wingdings" w:hAnsi="Wingdings" w:hint="default"/>
        <w:color w:val="C0000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73A1F86"/>
    <w:multiLevelType w:val="multilevel"/>
    <w:tmpl w:val="19FE6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9C824B3"/>
    <w:multiLevelType w:val="multilevel"/>
    <w:tmpl w:val="793EB174"/>
    <w:lvl w:ilvl="0">
      <w:start w:val="1"/>
      <w:numFmt w:val="bullet"/>
      <w:lvlText w:val=""/>
      <w:lvlJc w:val="left"/>
      <w:pPr>
        <w:tabs>
          <w:tab w:val="num" w:pos="720"/>
        </w:tabs>
        <w:ind w:left="720" w:hanging="360"/>
      </w:pPr>
      <w:rPr>
        <w:rFonts w:ascii="Wingdings" w:hAnsi="Wingdings" w:hint="default"/>
        <w:color w:val="C00000"/>
        <w:sz w:val="22"/>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F8D6EC1"/>
    <w:multiLevelType w:val="multilevel"/>
    <w:tmpl w:val="6130C7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AA74C27"/>
    <w:multiLevelType w:val="multilevel"/>
    <w:tmpl w:val="980C72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CA072D3"/>
    <w:multiLevelType w:val="multilevel"/>
    <w:tmpl w:val="A9B2B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08D1D5E"/>
    <w:multiLevelType w:val="hybridMultilevel"/>
    <w:tmpl w:val="758622B6"/>
    <w:lvl w:ilvl="0" w:tplc="E0FEF4D0">
      <w:start w:val="1"/>
      <w:numFmt w:val="bullet"/>
      <w:pStyle w:val="ListBullet"/>
      <w:lvlText w:val=""/>
      <w:lvlJc w:val="left"/>
      <w:pPr>
        <w:ind w:left="360" w:hanging="360"/>
      </w:pPr>
      <w:rPr>
        <w:rFonts w:ascii="Symbol" w:hAnsi="Symbol" w:hint="default"/>
        <w:color w:val="DA291C"/>
      </w:rPr>
    </w:lvl>
    <w:lvl w:ilvl="1" w:tplc="7E086B64">
      <w:start w:val="1"/>
      <w:numFmt w:val="bullet"/>
      <w:lvlText w:val=""/>
      <w:lvlJc w:val="left"/>
      <w:pPr>
        <w:ind w:left="720" w:hanging="360"/>
      </w:pPr>
      <w:rPr>
        <w:rFonts w:ascii="Symbol" w:hAnsi="Symbol" w:hint="default"/>
        <w:color w:val="DA291C"/>
      </w:rPr>
    </w:lvl>
    <w:lvl w:ilvl="2" w:tplc="5240B8DC">
      <w:start w:val="1"/>
      <w:numFmt w:val="lowerRoman"/>
      <w:lvlText w:val="%3)"/>
      <w:lvlJc w:val="left"/>
      <w:pPr>
        <w:ind w:left="1080" w:hanging="360"/>
      </w:pPr>
      <w:rPr>
        <w:rFonts w:hint="default"/>
      </w:rPr>
    </w:lvl>
    <w:lvl w:ilvl="3" w:tplc="717E56D8">
      <w:start w:val="1"/>
      <w:numFmt w:val="decimal"/>
      <w:lvlText w:val="(%4)"/>
      <w:lvlJc w:val="left"/>
      <w:pPr>
        <w:ind w:left="1440" w:hanging="360"/>
      </w:pPr>
      <w:rPr>
        <w:rFonts w:hint="default"/>
      </w:rPr>
    </w:lvl>
    <w:lvl w:ilvl="4" w:tplc="FE7683EA">
      <w:start w:val="1"/>
      <w:numFmt w:val="lowerLetter"/>
      <w:lvlText w:val="(%5)"/>
      <w:lvlJc w:val="left"/>
      <w:pPr>
        <w:ind w:left="1800" w:hanging="360"/>
      </w:pPr>
      <w:rPr>
        <w:rFonts w:hint="default"/>
      </w:rPr>
    </w:lvl>
    <w:lvl w:ilvl="5" w:tplc="0BC6247A">
      <w:start w:val="1"/>
      <w:numFmt w:val="lowerRoman"/>
      <w:lvlText w:val="(%6)"/>
      <w:lvlJc w:val="left"/>
      <w:pPr>
        <w:ind w:left="2160" w:hanging="360"/>
      </w:pPr>
      <w:rPr>
        <w:rFonts w:hint="default"/>
      </w:rPr>
    </w:lvl>
    <w:lvl w:ilvl="6" w:tplc="D7B01D5E">
      <w:start w:val="1"/>
      <w:numFmt w:val="decimal"/>
      <w:lvlText w:val="%7."/>
      <w:lvlJc w:val="left"/>
      <w:pPr>
        <w:ind w:left="2520" w:hanging="360"/>
      </w:pPr>
      <w:rPr>
        <w:rFonts w:hint="default"/>
      </w:rPr>
    </w:lvl>
    <w:lvl w:ilvl="7" w:tplc="FBB62F54">
      <w:start w:val="1"/>
      <w:numFmt w:val="lowerLetter"/>
      <w:lvlText w:val="%8."/>
      <w:lvlJc w:val="left"/>
      <w:pPr>
        <w:ind w:left="2880" w:hanging="360"/>
      </w:pPr>
      <w:rPr>
        <w:rFonts w:hint="default"/>
      </w:rPr>
    </w:lvl>
    <w:lvl w:ilvl="8" w:tplc="3166648A">
      <w:start w:val="1"/>
      <w:numFmt w:val="lowerRoman"/>
      <w:lvlText w:val="%9."/>
      <w:lvlJc w:val="left"/>
      <w:pPr>
        <w:ind w:left="3240" w:hanging="360"/>
      </w:pPr>
      <w:rPr>
        <w:rFonts w:hint="default"/>
      </w:rPr>
    </w:lvl>
  </w:abstractNum>
  <w:abstractNum w:abstractNumId="49" w15:restartNumberingAfterBreak="0">
    <w:nsid w:val="753B2C20"/>
    <w:multiLevelType w:val="hybridMultilevel"/>
    <w:tmpl w:val="F37683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792E3E94"/>
    <w:multiLevelType w:val="hybridMultilevel"/>
    <w:tmpl w:val="D3D65DB2"/>
    <w:lvl w:ilvl="0" w:tplc="4E1A9C5E">
      <w:start w:val="1"/>
      <w:numFmt w:val="bullet"/>
      <w:pStyle w:val="Box2Bullet"/>
      <w:lvlText w:val=""/>
      <w:lvlJc w:val="left"/>
      <w:pPr>
        <w:ind w:left="567" w:hanging="397"/>
      </w:pPr>
      <w:rPr>
        <w:rFonts w:ascii="Symbol" w:hAnsi="Symbol" w:hint="default"/>
      </w:rPr>
    </w:lvl>
    <w:lvl w:ilvl="1" w:tplc="686679C2">
      <w:start w:val="1"/>
      <w:numFmt w:val="bullet"/>
      <w:lvlText w:val="o"/>
      <w:lvlJc w:val="left"/>
      <w:pPr>
        <w:ind w:left="1724" w:hanging="360"/>
      </w:pPr>
      <w:rPr>
        <w:rFonts w:ascii="Courier New" w:hAnsi="Courier New" w:cs="Courier New" w:hint="default"/>
      </w:rPr>
    </w:lvl>
    <w:lvl w:ilvl="2" w:tplc="989E585A">
      <w:start w:val="1"/>
      <w:numFmt w:val="bullet"/>
      <w:lvlText w:val=""/>
      <w:lvlJc w:val="left"/>
      <w:pPr>
        <w:ind w:left="2444" w:hanging="360"/>
      </w:pPr>
      <w:rPr>
        <w:rFonts w:ascii="Wingdings" w:hAnsi="Wingdings" w:hint="default"/>
      </w:rPr>
    </w:lvl>
    <w:lvl w:ilvl="3" w:tplc="C54C9CF2">
      <w:start w:val="1"/>
      <w:numFmt w:val="bullet"/>
      <w:lvlText w:val=""/>
      <w:lvlJc w:val="left"/>
      <w:pPr>
        <w:ind w:left="3164" w:hanging="360"/>
      </w:pPr>
      <w:rPr>
        <w:rFonts w:ascii="Symbol" w:hAnsi="Symbol" w:hint="default"/>
      </w:rPr>
    </w:lvl>
    <w:lvl w:ilvl="4" w:tplc="8CF62C58">
      <w:start w:val="1"/>
      <w:numFmt w:val="bullet"/>
      <w:lvlText w:val="o"/>
      <w:lvlJc w:val="left"/>
      <w:pPr>
        <w:ind w:left="3884" w:hanging="360"/>
      </w:pPr>
      <w:rPr>
        <w:rFonts w:ascii="Courier New" w:hAnsi="Courier New" w:cs="Courier New" w:hint="default"/>
      </w:rPr>
    </w:lvl>
    <w:lvl w:ilvl="5" w:tplc="82EAB464">
      <w:start w:val="1"/>
      <w:numFmt w:val="bullet"/>
      <w:lvlText w:val=""/>
      <w:lvlJc w:val="left"/>
      <w:pPr>
        <w:ind w:left="4604" w:hanging="360"/>
      </w:pPr>
      <w:rPr>
        <w:rFonts w:ascii="Wingdings" w:hAnsi="Wingdings" w:hint="default"/>
      </w:rPr>
    </w:lvl>
    <w:lvl w:ilvl="6" w:tplc="CFF46408">
      <w:start w:val="1"/>
      <w:numFmt w:val="bullet"/>
      <w:lvlText w:val=""/>
      <w:lvlJc w:val="left"/>
      <w:pPr>
        <w:ind w:left="5324" w:hanging="360"/>
      </w:pPr>
      <w:rPr>
        <w:rFonts w:ascii="Symbol" w:hAnsi="Symbol" w:hint="default"/>
      </w:rPr>
    </w:lvl>
    <w:lvl w:ilvl="7" w:tplc="FDB22AFE">
      <w:start w:val="1"/>
      <w:numFmt w:val="bullet"/>
      <w:lvlText w:val="o"/>
      <w:lvlJc w:val="left"/>
      <w:pPr>
        <w:ind w:left="6044" w:hanging="360"/>
      </w:pPr>
      <w:rPr>
        <w:rFonts w:ascii="Courier New" w:hAnsi="Courier New" w:cs="Courier New" w:hint="default"/>
      </w:rPr>
    </w:lvl>
    <w:lvl w:ilvl="8" w:tplc="DD188EC2">
      <w:start w:val="1"/>
      <w:numFmt w:val="bullet"/>
      <w:lvlText w:val=""/>
      <w:lvlJc w:val="left"/>
      <w:pPr>
        <w:ind w:left="6764" w:hanging="360"/>
      </w:pPr>
      <w:rPr>
        <w:rFonts w:ascii="Wingdings" w:hAnsi="Wingdings" w:hint="default"/>
      </w:rPr>
    </w:lvl>
  </w:abstractNum>
  <w:abstractNum w:abstractNumId="51" w15:restartNumberingAfterBreak="0">
    <w:nsid w:val="797843EE"/>
    <w:multiLevelType w:val="multilevel"/>
    <w:tmpl w:val="9EB40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9D53493"/>
    <w:multiLevelType w:val="hybridMultilevel"/>
    <w:tmpl w:val="CE483FE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7D5B5641"/>
    <w:multiLevelType w:val="multilevel"/>
    <w:tmpl w:val="AA228E7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num w:numId="1">
    <w:abstractNumId w:val="2"/>
  </w:num>
  <w:num w:numId="2">
    <w:abstractNumId w:val="29"/>
  </w:num>
  <w:num w:numId="3">
    <w:abstractNumId w:val="11"/>
  </w:num>
  <w:num w:numId="4">
    <w:abstractNumId w:val="10"/>
  </w:num>
  <w:num w:numId="5">
    <w:abstractNumId w:val="21"/>
  </w:num>
  <w:num w:numId="6">
    <w:abstractNumId w:val="34"/>
  </w:num>
  <w:num w:numId="7">
    <w:abstractNumId w:val="9"/>
  </w:num>
  <w:num w:numId="8">
    <w:abstractNumId w:val="4"/>
    <w:lvlOverride w:ilvl="0">
      <w:lvl w:ilvl="0">
        <w:numFmt w:val="decimal"/>
        <w:lvlText w:val="%1."/>
        <w:lvlJc w:val="left"/>
      </w:lvl>
    </w:lvlOverride>
  </w:num>
  <w:num w:numId="9">
    <w:abstractNumId w:val="28"/>
  </w:num>
  <w:num w:numId="10">
    <w:abstractNumId w:val="41"/>
    <w:lvlOverride w:ilvl="0">
      <w:lvl w:ilvl="0">
        <w:numFmt w:val="decimal"/>
        <w:lvlText w:val="%1."/>
        <w:lvlJc w:val="left"/>
      </w:lvl>
    </w:lvlOverride>
  </w:num>
  <w:num w:numId="11">
    <w:abstractNumId w:val="36"/>
  </w:num>
  <w:num w:numId="12">
    <w:abstractNumId w:val="47"/>
  </w:num>
  <w:num w:numId="13">
    <w:abstractNumId w:val="51"/>
  </w:num>
  <w:num w:numId="14">
    <w:abstractNumId w:val="31"/>
  </w:num>
  <w:num w:numId="15">
    <w:abstractNumId w:val="5"/>
  </w:num>
  <w:num w:numId="16">
    <w:abstractNumId w:val="5"/>
  </w:num>
  <w:num w:numId="17">
    <w:abstractNumId w:val="6"/>
  </w:num>
  <w:num w:numId="18">
    <w:abstractNumId w:val="43"/>
  </w:num>
  <w:num w:numId="19">
    <w:abstractNumId w:val="53"/>
  </w:num>
  <w:num w:numId="20">
    <w:abstractNumId w:val="23"/>
  </w:num>
  <w:num w:numId="21">
    <w:abstractNumId w:val="32"/>
  </w:num>
  <w:num w:numId="22">
    <w:abstractNumId w:val="37"/>
  </w:num>
  <w:num w:numId="23">
    <w:abstractNumId w:val="25"/>
  </w:num>
  <w:num w:numId="24">
    <w:abstractNumId w:val="14"/>
  </w:num>
  <w:num w:numId="25">
    <w:abstractNumId w:val="45"/>
  </w:num>
  <w:num w:numId="26">
    <w:abstractNumId w:val="45"/>
  </w:num>
  <w:num w:numId="27">
    <w:abstractNumId w:val="8"/>
  </w:num>
  <w:num w:numId="28">
    <w:abstractNumId w:val="30"/>
  </w:num>
  <w:num w:numId="29">
    <w:abstractNumId w:val="46"/>
  </w:num>
  <w:num w:numId="30">
    <w:abstractNumId w:val="7"/>
  </w:num>
  <w:num w:numId="31">
    <w:abstractNumId w:val="3"/>
  </w:num>
  <w:num w:numId="32">
    <w:abstractNumId w:val="29"/>
  </w:num>
  <w:num w:numId="33">
    <w:abstractNumId w:val="48"/>
  </w:num>
  <w:num w:numId="34">
    <w:abstractNumId w:val="39"/>
  </w:num>
  <w:num w:numId="35">
    <w:abstractNumId w:val="50"/>
  </w:num>
  <w:num w:numId="36">
    <w:abstractNumId w:val="12"/>
  </w:num>
  <w:num w:numId="37">
    <w:abstractNumId w:val="20"/>
  </w:num>
  <w:num w:numId="3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
  </w:num>
  <w:num w:numId="42">
    <w:abstractNumId w:val="24"/>
  </w:num>
  <w:num w:numId="43">
    <w:abstractNumId w:val="19"/>
  </w:num>
  <w:num w:numId="44">
    <w:abstractNumId w:val="49"/>
  </w:num>
  <w:num w:numId="45">
    <w:abstractNumId w:val="52"/>
  </w:num>
  <w:num w:numId="46">
    <w:abstractNumId w:val="26"/>
  </w:num>
  <w:num w:numId="47">
    <w:abstractNumId w:val="38"/>
  </w:num>
  <w:num w:numId="48">
    <w:abstractNumId w:val="13"/>
  </w:num>
  <w:num w:numId="49">
    <w:abstractNumId w:val="33"/>
  </w:num>
  <w:num w:numId="50">
    <w:abstractNumId w:val="27"/>
  </w:num>
  <w:num w:numId="51">
    <w:abstractNumId w:val="3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2"/>
  </w:num>
  <w:num w:numId="53">
    <w:abstractNumId w:val="0"/>
  </w:num>
  <w:num w:numId="54">
    <w:abstractNumId w:val="18"/>
  </w:num>
  <w:num w:numId="55">
    <w:abstractNumId w:val="44"/>
  </w:num>
  <w:num w:numId="56">
    <w:abstractNumId w:val="22"/>
  </w:num>
  <w:num w:numId="57">
    <w:abstractNumId w:val="40"/>
  </w:num>
  <w:num w:numId="58">
    <w:abstractNumId w:val="17"/>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displayBackgroundShape/>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28E1"/>
    <w:rsid w:val="00000B38"/>
    <w:rsid w:val="00001CEF"/>
    <w:rsid w:val="000023F7"/>
    <w:rsid w:val="000029EB"/>
    <w:rsid w:val="00002EDD"/>
    <w:rsid w:val="00003C6A"/>
    <w:rsid w:val="00003DF9"/>
    <w:rsid w:val="00004118"/>
    <w:rsid w:val="00004171"/>
    <w:rsid w:val="000043F0"/>
    <w:rsid w:val="00004C80"/>
    <w:rsid w:val="00004F66"/>
    <w:rsid w:val="0000525F"/>
    <w:rsid w:val="00006185"/>
    <w:rsid w:val="00006BDD"/>
    <w:rsid w:val="00006C64"/>
    <w:rsid w:val="000076BB"/>
    <w:rsid w:val="00013020"/>
    <w:rsid w:val="00013BB2"/>
    <w:rsid w:val="00015220"/>
    <w:rsid w:val="0001522E"/>
    <w:rsid w:val="00016135"/>
    <w:rsid w:val="000162D2"/>
    <w:rsid w:val="00017673"/>
    <w:rsid w:val="000176BD"/>
    <w:rsid w:val="00020BEF"/>
    <w:rsid w:val="0002167B"/>
    <w:rsid w:val="00022A01"/>
    <w:rsid w:val="000254E4"/>
    <w:rsid w:val="00025960"/>
    <w:rsid w:val="00025A54"/>
    <w:rsid w:val="00026637"/>
    <w:rsid w:val="00027030"/>
    <w:rsid w:val="000271FF"/>
    <w:rsid w:val="00027DE1"/>
    <w:rsid w:val="000304D1"/>
    <w:rsid w:val="00030903"/>
    <w:rsid w:val="00030EF2"/>
    <w:rsid w:val="000325D0"/>
    <w:rsid w:val="0003267A"/>
    <w:rsid w:val="00032BB8"/>
    <w:rsid w:val="000334E6"/>
    <w:rsid w:val="00033CC2"/>
    <w:rsid w:val="00034D15"/>
    <w:rsid w:val="0003590D"/>
    <w:rsid w:val="0003618A"/>
    <w:rsid w:val="000376C7"/>
    <w:rsid w:val="0003797C"/>
    <w:rsid w:val="00040254"/>
    <w:rsid w:val="000406CE"/>
    <w:rsid w:val="0004115B"/>
    <w:rsid w:val="00041358"/>
    <w:rsid w:val="00041EC8"/>
    <w:rsid w:val="00042FE1"/>
    <w:rsid w:val="00043C88"/>
    <w:rsid w:val="00044A82"/>
    <w:rsid w:val="00044F25"/>
    <w:rsid w:val="00044F52"/>
    <w:rsid w:val="0004531F"/>
    <w:rsid w:val="00045AD2"/>
    <w:rsid w:val="00046330"/>
    <w:rsid w:val="000468C3"/>
    <w:rsid w:val="00046AAD"/>
    <w:rsid w:val="00046CA0"/>
    <w:rsid w:val="000478F7"/>
    <w:rsid w:val="00047FB2"/>
    <w:rsid w:val="00050623"/>
    <w:rsid w:val="00050654"/>
    <w:rsid w:val="00050A03"/>
    <w:rsid w:val="00050B79"/>
    <w:rsid w:val="00050F7B"/>
    <w:rsid w:val="000513A9"/>
    <w:rsid w:val="000516BD"/>
    <w:rsid w:val="000518AC"/>
    <w:rsid w:val="000520D3"/>
    <w:rsid w:val="00052865"/>
    <w:rsid w:val="00052D80"/>
    <w:rsid w:val="000537BD"/>
    <w:rsid w:val="0005412F"/>
    <w:rsid w:val="000545FD"/>
    <w:rsid w:val="00054DAA"/>
    <w:rsid w:val="0005621D"/>
    <w:rsid w:val="000568C6"/>
    <w:rsid w:val="0005708D"/>
    <w:rsid w:val="000577A3"/>
    <w:rsid w:val="00060603"/>
    <w:rsid w:val="00060650"/>
    <w:rsid w:val="000619C3"/>
    <w:rsid w:val="00062163"/>
    <w:rsid w:val="000625E9"/>
    <w:rsid w:val="00064122"/>
    <w:rsid w:val="00065448"/>
    <w:rsid w:val="000667FC"/>
    <w:rsid w:val="00066D3E"/>
    <w:rsid w:val="00070BDB"/>
    <w:rsid w:val="00072097"/>
    <w:rsid w:val="0007234E"/>
    <w:rsid w:val="00073CC8"/>
    <w:rsid w:val="00075242"/>
    <w:rsid w:val="00075894"/>
    <w:rsid w:val="00075ADE"/>
    <w:rsid w:val="00075B85"/>
    <w:rsid w:val="00076318"/>
    <w:rsid w:val="0007662F"/>
    <w:rsid w:val="0007722C"/>
    <w:rsid w:val="000776BF"/>
    <w:rsid w:val="00077B0E"/>
    <w:rsid w:val="00080A0E"/>
    <w:rsid w:val="00080C39"/>
    <w:rsid w:val="00081C34"/>
    <w:rsid w:val="00082E64"/>
    <w:rsid w:val="000834F8"/>
    <w:rsid w:val="000838E1"/>
    <w:rsid w:val="0008563E"/>
    <w:rsid w:val="00085942"/>
    <w:rsid w:val="00085D7B"/>
    <w:rsid w:val="0008680D"/>
    <w:rsid w:val="000873CF"/>
    <w:rsid w:val="000877A5"/>
    <w:rsid w:val="00087A8E"/>
    <w:rsid w:val="00087D5E"/>
    <w:rsid w:val="0009055F"/>
    <w:rsid w:val="00090873"/>
    <w:rsid w:val="00091210"/>
    <w:rsid w:val="0009228E"/>
    <w:rsid w:val="00092316"/>
    <w:rsid w:val="000927FF"/>
    <w:rsid w:val="00092D66"/>
    <w:rsid w:val="00092FAE"/>
    <w:rsid w:val="0009395C"/>
    <w:rsid w:val="00093A37"/>
    <w:rsid w:val="00094870"/>
    <w:rsid w:val="0009610D"/>
    <w:rsid w:val="0009C136"/>
    <w:rsid w:val="000A0D75"/>
    <w:rsid w:val="000A1829"/>
    <w:rsid w:val="000A20D9"/>
    <w:rsid w:val="000A26FA"/>
    <w:rsid w:val="000A48AE"/>
    <w:rsid w:val="000A4ABA"/>
    <w:rsid w:val="000A58FB"/>
    <w:rsid w:val="000A5921"/>
    <w:rsid w:val="000A5C2B"/>
    <w:rsid w:val="000A624C"/>
    <w:rsid w:val="000A6A59"/>
    <w:rsid w:val="000A6B0D"/>
    <w:rsid w:val="000A7780"/>
    <w:rsid w:val="000A7A8E"/>
    <w:rsid w:val="000B0781"/>
    <w:rsid w:val="000B6C56"/>
    <w:rsid w:val="000B6E0F"/>
    <w:rsid w:val="000B6F20"/>
    <w:rsid w:val="000C083C"/>
    <w:rsid w:val="000C1253"/>
    <w:rsid w:val="000C2CC1"/>
    <w:rsid w:val="000C354A"/>
    <w:rsid w:val="000C48B4"/>
    <w:rsid w:val="000C4A64"/>
    <w:rsid w:val="000C4FC3"/>
    <w:rsid w:val="000C518B"/>
    <w:rsid w:val="000C5DB4"/>
    <w:rsid w:val="000C631D"/>
    <w:rsid w:val="000C66C7"/>
    <w:rsid w:val="000C6C1C"/>
    <w:rsid w:val="000C7B05"/>
    <w:rsid w:val="000C7EAB"/>
    <w:rsid w:val="000D01CF"/>
    <w:rsid w:val="000D02F8"/>
    <w:rsid w:val="000D0F17"/>
    <w:rsid w:val="000D1312"/>
    <w:rsid w:val="000D1AA5"/>
    <w:rsid w:val="000D2184"/>
    <w:rsid w:val="000D2656"/>
    <w:rsid w:val="000D2DE4"/>
    <w:rsid w:val="000D33EB"/>
    <w:rsid w:val="000D488B"/>
    <w:rsid w:val="000D49F1"/>
    <w:rsid w:val="000D4E0F"/>
    <w:rsid w:val="000D585A"/>
    <w:rsid w:val="000D5E8C"/>
    <w:rsid w:val="000D7FC4"/>
    <w:rsid w:val="000E044D"/>
    <w:rsid w:val="000E0659"/>
    <w:rsid w:val="000E08EA"/>
    <w:rsid w:val="000E2073"/>
    <w:rsid w:val="000E3DCD"/>
    <w:rsid w:val="000E47A0"/>
    <w:rsid w:val="000E4AA5"/>
    <w:rsid w:val="000E5328"/>
    <w:rsid w:val="000E589C"/>
    <w:rsid w:val="000E5F8D"/>
    <w:rsid w:val="000E6317"/>
    <w:rsid w:val="000E6C25"/>
    <w:rsid w:val="000E6FAD"/>
    <w:rsid w:val="000E7776"/>
    <w:rsid w:val="000F06EA"/>
    <w:rsid w:val="000F1708"/>
    <w:rsid w:val="000F2137"/>
    <w:rsid w:val="000F2427"/>
    <w:rsid w:val="000F25A0"/>
    <w:rsid w:val="000F2976"/>
    <w:rsid w:val="000F2FAA"/>
    <w:rsid w:val="000F30B2"/>
    <w:rsid w:val="000F315E"/>
    <w:rsid w:val="000F49E2"/>
    <w:rsid w:val="000F506B"/>
    <w:rsid w:val="000F512D"/>
    <w:rsid w:val="000F5963"/>
    <w:rsid w:val="000F6B11"/>
    <w:rsid w:val="000F7C6E"/>
    <w:rsid w:val="000F7FD6"/>
    <w:rsid w:val="00100683"/>
    <w:rsid w:val="00100AF8"/>
    <w:rsid w:val="00100D47"/>
    <w:rsid w:val="00101202"/>
    <w:rsid w:val="001017D2"/>
    <w:rsid w:val="00102929"/>
    <w:rsid w:val="00103593"/>
    <w:rsid w:val="001039DB"/>
    <w:rsid w:val="00104D01"/>
    <w:rsid w:val="00104DD6"/>
    <w:rsid w:val="001050EC"/>
    <w:rsid w:val="001051F0"/>
    <w:rsid w:val="00105307"/>
    <w:rsid w:val="001058DE"/>
    <w:rsid w:val="00105FDE"/>
    <w:rsid w:val="0010685D"/>
    <w:rsid w:val="00107B7D"/>
    <w:rsid w:val="001111B8"/>
    <w:rsid w:val="001117C5"/>
    <w:rsid w:val="001120D2"/>
    <w:rsid w:val="001128B8"/>
    <w:rsid w:val="00112F0C"/>
    <w:rsid w:val="00113583"/>
    <w:rsid w:val="00113C94"/>
    <w:rsid w:val="00113E60"/>
    <w:rsid w:val="00114542"/>
    <w:rsid w:val="00114EE6"/>
    <w:rsid w:val="00115175"/>
    <w:rsid w:val="001152E7"/>
    <w:rsid w:val="001157DA"/>
    <w:rsid w:val="00115C9E"/>
    <w:rsid w:val="001160CB"/>
    <w:rsid w:val="00116520"/>
    <w:rsid w:val="001173D0"/>
    <w:rsid w:val="00117AAF"/>
    <w:rsid w:val="0012080C"/>
    <w:rsid w:val="001214EB"/>
    <w:rsid w:val="001214F8"/>
    <w:rsid w:val="00121E18"/>
    <w:rsid w:val="00122419"/>
    <w:rsid w:val="001225EF"/>
    <w:rsid w:val="00124CF5"/>
    <w:rsid w:val="00124D33"/>
    <w:rsid w:val="0012566A"/>
    <w:rsid w:val="001264C3"/>
    <w:rsid w:val="00126D69"/>
    <w:rsid w:val="00127509"/>
    <w:rsid w:val="001279C4"/>
    <w:rsid w:val="00130548"/>
    <w:rsid w:val="00130A89"/>
    <w:rsid w:val="00130E92"/>
    <w:rsid w:val="00131580"/>
    <w:rsid w:val="00131F47"/>
    <w:rsid w:val="00131FC7"/>
    <w:rsid w:val="0013285F"/>
    <w:rsid w:val="00132874"/>
    <w:rsid w:val="00132C30"/>
    <w:rsid w:val="00134081"/>
    <w:rsid w:val="001347D5"/>
    <w:rsid w:val="00134A14"/>
    <w:rsid w:val="00134D0A"/>
    <w:rsid w:val="00135247"/>
    <w:rsid w:val="00135622"/>
    <w:rsid w:val="001365F9"/>
    <w:rsid w:val="00136677"/>
    <w:rsid w:val="001371F8"/>
    <w:rsid w:val="00137A80"/>
    <w:rsid w:val="00137FC4"/>
    <w:rsid w:val="00141D53"/>
    <w:rsid w:val="00142138"/>
    <w:rsid w:val="001424F1"/>
    <w:rsid w:val="00142B41"/>
    <w:rsid w:val="00142E2D"/>
    <w:rsid w:val="00142F38"/>
    <w:rsid w:val="0014335C"/>
    <w:rsid w:val="00144B0C"/>
    <w:rsid w:val="0014521D"/>
    <w:rsid w:val="00145BC1"/>
    <w:rsid w:val="00146706"/>
    <w:rsid w:val="001468C6"/>
    <w:rsid w:val="0014692A"/>
    <w:rsid w:val="00147139"/>
    <w:rsid w:val="001502BD"/>
    <w:rsid w:val="001502C9"/>
    <w:rsid w:val="00150490"/>
    <w:rsid w:val="001519ED"/>
    <w:rsid w:val="00153B71"/>
    <w:rsid w:val="00154329"/>
    <w:rsid w:val="00154426"/>
    <w:rsid w:val="001558CD"/>
    <w:rsid w:val="00155C85"/>
    <w:rsid w:val="00156514"/>
    <w:rsid w:val="00156CF2"/>
    <w:rsid w:val="001571AC"/>
    <w:rsid w:val="00157F3C"/>
    <w:rsid w:val="001601C1"/>
    <w:rsid w:val="00161327"/>
    <w:rsid w:val="00162A77"/>
    <w:rsid w:val="00164949"/>
    <w:rsid w:val="00165AA6"/>
    <w:rsid w:val="00165AB4"/>
    <w:rsid w:val="0016600C"/>
    <w:rsid w:val="00166A91"/>
    <w:rsid w:val="00166C2D"/>
    <w:rsid w:val="00171106"/>
    <w:rsid w:val="00171B73"/>
    <w:rsid w:val="0017201C"/>
    <w:rsid w:val="0017277F"/>
    <w:rsid w:val="00172816"/>
    <w:rsid w:val="00174235"/>
    <w:rsid w:val="00174C5B"/>
    <w:rsid w:val="00175A16"/>
    <w:rsid w:val="00176CA1"/>
    <w:rsid w:val="00176EE5"/>
    <w:rsid w:val="001801B8"/>
    <w:rsid w:val="00180ABD"/>
    <w:rsid w:val="00180C78"/>
    <w:rsid w:val="0018113F"/>
    <w:rsid w:val="00181E51"/>
    <w:rsid w:val="001823FE"/>
    <w:rsid w:val="00182595"/>
    <w:rsid w:val="0018261F"/>
    <w:rsid w:val="00182D36"/>
    <w:rsid w:val="001830FB"/>
    <w:rsid w:val="001835A2"/>
    <w:rsid w:val="00183697"/>
    <w:rsid w:val="00183A40"/>
    <w:rsid w:val="00183EA2"/>
    <w:rsid w:val="001840F9"/>
    <w:rsid w:val="00184C07"/>
    <w:rsid w:val="001856AD"/>
    <w:rsid w:val="0018592C"/>
    <w:rsid w:val="00185CE4"/>
    <w:rsid w:val="00186133"/>
    <w:rsid w:val="0018674A"/>
    <w:rsid w:val="00186DC0"/>
    <w:rsid w:val="001876E1"/>
    <w:rsid w:val="0018C59F"/>
    <w:rsid w:val="00190A60"/>
    <w:rsid w:val="00191851"/>
    <w:rsid w:val="00191FB0"/>
    <w:rsid w:val="00192F7D"/>
    <w:rsid w:val="0019368A"/>
    <w:rsid w:val="001938A5"/>
    <w:rsid w:val="00193B22"/>
    <w:rsid w:val="00193D8A"/>
    <w:rsid w:val="00193ED6"/>
    <w:rsid w:val="00194996"/>
    <w:rsid w:val="00195206"/>
    <w:rsid w:val="00195363"/>
    <w:rsid w:val="0019571E"/>
    <w:rsid w:val="00195D31"/>
    <w:rsid w:val="001960E8"/>
    <w:rsid w:val="001964BD"/>
    <w:rsid w:val="00196506"/>
    <w:rsid w:val="00196BBD"/>
    <w:rsid w:val="001971D8"/>
    <w:rsid w:val="00197361"/>
    <w:rsid w:val="00197C18"/>
    <w:rsid w:val="001A00BC"/>
    <w:rsid w:val="001A10F1"/>
    <w:rsid w:val="001A1604"/>
    <w:rsid w:val="001A169D"/>
    <w:rsid w:val="001A1E71"/>
    <w:rsid w:val="001A3632"/>
    <w:rsid w:val="001A3AF0"/>
    <w:rsid w:val="001A3CCC"/>
    <w:rsid w:val="001A3E02"/>
    <w:rsid w:val="001A41CB"/>
    <w:rsid w:val="001A4B5C"/>
    <w:rsid w:val="001A50CE"/>
    <w:rsid w:val="001A6497"/>
    <w:rsid w:val="001A7322"/>
    <w:rsid w:val="001B1B31"/>
    <w:rsid w:val="001B1D23"/>
    <w:rsid w:val="001B20CA"/>
    <w:rsid w:val="001B2B6F"/>
    <w:rsid w:val="001B2D25"/>
    <w:rsid w:val="001B3031"/>
    <w:rsid w:val="001B4315"/>
    <w:rsid w:val="001B5043"/>
    <w:rsid w:val="001B55D5"/>
    <w:rsid w:val="001B6744"/>
    <w:rsid w:val="001B6D13"/>
    <w:rsid w:val="001B7DB3"/>
    <w:rsid w:val="001B7EFE"/>
    <w:rsid w:val="001C04EE"/>
    <w:rsid w:val="001C058E"/>
    <w:rsid w:val="001C15AF"/>
    <w:rsid w:val="001C1E45"/>
    <w:rsid w:val="001C1E46"/>
    <w:rsid w:val="001C2916"/>
    <w:rsid w:val="001C49C6"/>
    <w:rsid w:val="001C49CC"/>
    <w:rsid w:val="001C4B25"/>
    <w:rsid w:val="001C52CF"/>
    <w:rsid w:val="001C5346"/>
    <w:rsid w:val="001C5A9C"/>
    <w:rsid w:val="001C7214"/>
    <w:rsid w:val="001C79F8"/>
    <w:rsid w:val="001D029E"/>
    <w:rsid w:val="001D0B96"/>
    <w:rsid w:val="001D1471"/>
    <w:rsid w:val="001D1C89"/>
    <w:rsid w:val="001D1FBE"/>
    <w:rsid w:val="001D28DC"/>
    <w:rsid w:val="001D2FB6"/>
    <w:rsid w:val="001D3483"/>
    <w:rsid w:val="001D39BF"/>
    <w:rsid w:val="001D580F"/>
    <w:rsid w:val="001D589F"/>
    <w:rsid w:val="001D5A24"/>
    <w:rsid w:val="001D7EB6"/>
    <w:rsid w:val="001E0D4A"/>
    <w:rsid w:val="001E19F3"/>
    <w:rsid w:val="001E30E4"/>
    <w:rsid w:val="001E333B"/>
    <w:rsid w:val="001E475D"/>
    <w:rsid w:val="001E5C4C"/>
    <w:rsid w:val="001E5FB4"/>
    <w:rsid w:val="001E694E"/>
    <w:rsid w:val="001E6B91"/>
    <w:rsid w:val="001E70A3"/>
    <w:rsid w:val="001E746C"/>
    <w:rsid w:val="001E7956"/>
    <w:rsid w:val="001E7ABD"/>
    <w:rsid w:val="001E7F40"/>
    <w:rsid w:val="001F09E9"/>
    <w:rsid w:val="001F0E8E"/>
    <w:rsid w:val="001F1217"/>
    <w:rsid w:val="001F2287"/>
    <w:rsid w:val="001F278B"/>
    <w:rsid w:val="001F383B"/>
    <w:rsid w:val="001F405F"/>
    <w:rsid w:val="001F42F2"/>
    <w:rsid w:val="001F44D7"/>
    <w:rsid w:val="001F68F5"/>
    <w:rsid w:val="001F68F9"/>
    <w:rsid w:val="001F6F14"/>
    <w:rsid w:val="001F7AC6"/>
    <w:rsid w:val="001F7AD7"/>
    <w:rsid w:val="00200354"/>
    <w:rsid w:val="00200916"/>
    <w:rsid w:val="002009EA"/>
    <w:rsid w:val="00200BD4"/>
    <w:rsid w:val="00200CB0"/>
    <w:rsid w:val="00202393"/>
    <w:rsid w:val="002023ED"/>
    <w:rsid w:val="002026D3"/>
    <w:rsid w:val="002030F4"/>
    <w:rsid w:val="002036D4"/>
    <w:rsid w:val="002038CD"/>
    <w:rsid w:val="0020479A"/>
    <w:rsid w:val="00204A66"/>
    <w:rsid w:val="00206FA8"/>
    <w:rsid w:val="0020718F"/>
    <w:rsid w:val="00207851"/>
    <w:rsid w:val="002103F9"/>
    <w:rsid w:val="0021081D"/>
    <w:rsid w:val="00210B22"/>
    <w:rsid w:val="00210B47"/>
    <w:rsid w:val="00210CBE"/>
    <w:rsid w:val="00210E6B"/>
    <w:rsid w:val="00211411"/>
    <w:rsid w:val="00212465"/>
    <w:rsid w:val="00212DE4"/>
    <w:rsid w:val="0021333A"/>
    <w:rsid w:val="00213721"/>
    <w:rsid w:val="00213A21"/>
    <w:rsid w:val="00213B24"/>
    <w:rsid w:val="0021406C"/>
    <w:rsid w:val="00214359"/>
    <w:rsid w:val="00214673"/>
    <w:rsid w:val="0021484A"/>
    <w:rsid w:val="00214A47"/>
    <w:rsid w:val="002160D9"/>
    <w:rsid w:val="00216382"/>
    <w:rsid w:val="0021641D"/>
    <w:rsid w:val="0021688F"/>
    <w:rsid w:val="00216CFD"/>
    <w:rsid w:val="002170E7"/>
    <w:rsid w:val="00217C88"/>
    <w:rsid w:val="0022074E"/>
    <w:rsid w:val="002209C3"/>
    <w:rsid w:val="0022186B"/>
    <w:rsid w:val="00221AD4"/>
    <w:rsid w:val="00221C06"/>
    <w:rsid w:val="002227A5"/>
    <w:rsid w:val="002228D0"/>
    <w:rsid w:val="00223FE7"/>
    <w:rsid w:val="00224D54"/>
    <w:rsid w:val="002262ED"/>
    <w:rsid w:val="00227436"/>
    <w:rsid w:val="00227B34"/>
    <w:rsid w:val="00227F7A"/>
    <w:rsid w:val="00230433"/>
    <w:rsid w:val="002306E0"/>
    <w:rsid w:val="00230A09"/>
    <w:rsid w:val="00230B31"/>
    <w:rsid w:val="00232265"/>
    <w:rsid w:val="00232528"/>
    <w:rsid w:val="002325E7"/>
    <w:rsid w:val="002328B5"/>
    <w:rsid w:val="00232A57"/>
    <w:rsid w:val="002334D7"/>
    <w:rsid w:val="0023444A"/>
    <w:rsid w:val="00235209"/>
    <w:rsid w:val="00236223"/>
    <w:rsid w:val="002366E2"/>
    <w:rsid w:val="00236CB2"/>
    <w:rsid w:val="0023701D"/>
    <w:rsid w:val="00237D5E"/>
    <w:rsid w:val="0024163B"/>
    <w:rsid w:val="002416D5"/>
    <w:rsid w:val="002418CE"/>
    <w:rsid w:val="002419A6"/>
    <w:rsid w:val="00241D51"/>
    <w:rsid w:val="002420D0"/>
    <w:rsid w:val="00242547"/>
    <w:rsid w:val="00242C59"/>
    <w:rsid w:val="002433A0"/>
    <w:rsid w:val="00245DEF"/>
    <w:rsid w:val="00250AFE"/>
    <w:rsid w:val="00252625"/>
    <w:rsid w:val="00252A57"/>
    <w:rsid w:val="002531CE"/>
    <w:rsid w:val="0025328D"/>
    <w:rsid w:val="002541D6"/>
    <w:rsid w:val="00254499"/>
    <w:rsid w:val="00256D24"/>
    <w:rsid w:val="00257905"/>
    <w:rsid w:val="002600E5"/>
    <w:rsid w:val="00260F77"/>
    <w:rsid w:val="00261014"/>
    <w:rsid w:val="002611CC"/>
    <w:rsid w:val="00261ACD"/>
    <w:rsid w:val="0026247E"/>
    <w:rsid w:val="00262AE1"/>
    <w:rsid w:val="00264523"/>
    <w:rsid w:val="002661D6"/>
    <w:rsid w:val="002669B8"/>
    <w:rsid w:val="002674B3"/>
    <w:rsid w:val="0027019E"/>
    <w:rsid w:val="00270899"/>
    <w:rsid w:val="002715FB"/>
    <w:rsid w:val="0027211B"/>
    <w:rsid w:val="002728E0"/>
    <w:rsid w:val="002738EF"/>
    <w:rsid w:val="00273CA8"/>
    <w:rsid w:val="002745B4"/>
    <w:rsid w:val="00275046"/>
    <w:rsid w:val="00275A9B"/>
    <w:rsid w:val="00275BB7"/>
    <w:rsid w:val="00275F0C"/>
    <w:rsid w:val="00276E91"/>
    <w:rsid w:val="00277F79"/>
    <w:rsid w:val="00280C06"/>
    <w:rsid w:val="002815ED"/>
    <w:rsid w:val="002821E8"/>
    <w:rsid w:val="00282EF9"/>
    <w:rsid w:val="00282FA9"/>
    <w:rsid w:val="00284B86"/>
    <w:rsid w:val="002851BC"/>
    <w:rsid w:val="00285361"/>
    <w:rsid w:val="00286837"/>
    <w:rsid w:val="002904C0"/>
    <w:rsid w:val="00290DCB"/>
    <w:rsid w:val="0029194A"/>
    <w:rsid w:val="00291BE3"/>
    <w:rsid w:val="0029212C"/>
    <w:rsid w:val="00292A15"/>
    <w:rsid w:val="00292EF3"/>
    <w:rsid w:val="0029309B"/>
    <w:rsid w:val="002930A9"/>
    <w:rsid w:val="002936F2"/>
    <w:rsid w:val="00293D5D"/>
    <w:rsid w:val="00294066"/>
    <w:rsid w:val="002955D2"/>
    <w:rsid w:val="002959CF"/>
    <w:rsid w:val="00295E86"/>
    <w:rsid w:val="0029627B"/>
    <w:rsid w:val="00296945"/>
    <w:rsid w:val="00296F07"/>
    <w:rsid w:val="002970AB"/>
    <w:rsid w:val="0029710B"/>
    <w:rsid w:val="00297216"/>
    <w:rsid w:val="002976F8"/>
    <w:rsid w:val="002977CD"/>
    <w:rsid w:val="002978A5"/>
    <w:rsid w:val="002A013D"/>
    <w:rsid w:val="002A1A27"/>
    <w:rsid w:val="002A2184"/>
    <w:rsid w:val="002A2EB1"/>
    <w:rsid w:val="002A44EE"/>
    <w:rsid w:val="002A643A"/>
    <w:rsid w:val="002A6531"/>
    <w:rsid w:val="002A68A5"/>
    <w:rsid w:val="002AB9A5"/>
    <w:rsid w:val="002B029A"/>
    <w:rsid w:val="002B13AC"/>
    <w:rsid w:val="002B2486"/>
    <w:rsid w:val="002B27A2"/>
    <w:rsid w:val="002B28BC"/>
    <w:rsid w:val="002B30D8"/>
    <w:rsid w:val="002B3373"/>
    <w:rsid w:val="002B35B6"/>
    <w:rsid w:val="002B3F50"/>
    <w:rsid w:val="002B4442"/>
    <w:rsid w:val="002B5769"/>
    <w:rsid w:val="002B6059"/>
    <w:rsid w:val="002B66EB"/>
    <w:rsid w:val="002B6D52"/>
    <w:rsid w:val="002B7069"/>
    <w:rsid w:val="002B7152"/>
    <w:rsid w:val="002B7E96"/>
    <w:rsid w:val="002C0115"/>
    <w:rsid w:val="002C0258"/>
    <w:rsid w:val="002C081F"/>
    <w:rsid w:val="002C087E"/>
    <w:rsid w:val="002C25F7"/>
    <w:rsid w:val="002C3873"/>
    <w:rsid w:val="002C3AD4"/>
    <w:rsid w:val="002C3CFF"/>
    <w:rsid w:val="002C3D02"/>
    <w:rsid w:val="002C3EF1"/>
    <w:rsid w:val="002C4453"/>
    <w:rsid w:val="002C48B9"/>
    <w:rsid w:val="002C4F16"/>
    <w:rsid w:val="002C504B"/>
    <w:rsid w:val="002C5B62"/>
    <w:rsid w:val="002C632F"/>
    <w:rsid w:val="002C655F"/>
    <w:rsid w:val="002C6867"/>
    <w:rsid w:val="002C6C81"/>
    <w:rsid w:val="002C7607"/>
    <w:rsid w:val="002D05C1"/>
    <w:rsid w:val="002D0AB3"/>
    <w:rsid w:val="002D0B99"/>
    <w:rsid w:val="002D0F1C"/>
    <w:rsid w:val="002D1C67"/>
    <w:rsid w:val="002D2847"/>
    <w:rsid w:val="002D322E"/>
    <w:rsid w:val="002D3627"/>
    <w:rsid w:val="002D5C9C"/>
    <w:rsid w:val="002D601D"/>
    <w:rsid w:val="002D63F5"/>
    <w:rsid w:val="002D6AAE"/>
    <w:rsid w:val="002D6C89"/>
    <w:rsid w:val="002D72D7"/>
    <w:rsid w:val="002D7360"/>
    <w:rsid w:val="002D7531"/>
    <w:rsid w:val="002D7C6D"/>
    <w:rsid w:val="002E0639"/>
    <w:rsid w:val="002E10F3"/>
    <w:rsid w:val="002E1519"/>
    <w:rsid w:val="002E1BBD"/>
    <w:rsid w:val="002E305E"/>
    <w:rsid w:val="002E33FF"/>
    <w:rsid w:val="002E3BAE"/>
    <w:rsid w:val="002E3D75"/>
    <w:rsid w:val="002E5ED5"/>
    <w:rsid w:val="002E7252"/>
    <w:rsid w:val="002E9A6B"/>
    <w:rsid w:val="002F0616"/>
    <w:rsid w:val="002F075E"/>
    <w:rsid w:val="002F116A"/>
    <w:rsid w:val="002F169B"/>
    <w:rsid w:val="002F17EC"/>
    <w:rsid w:val="002F189C"/>
    <w:rsid w:val="002F3491"/>
    <w:rsid w:val="002F36B7"/>
    <w:rsid w:val="002F392E"/>
    <w:rsid w:val="002F3D7A"/>
    <w:rsid w:val="002F3F38"/>
    <w:rsid w:val="002F49F5"/>
    <w:rsid w:val="002F4AAC"/>
    <w:rsid w:val="002F4B0B"/>
    <w:rsid w:val="002F577C"/>
    <w:rsid w:val="002F6698"/>
    <w:rsid w:val="002F7A9D"/>
    <w:rsid w:val="00301A3F"/>
    <w:rsid w:val="00301E31"/>
    <w:rsid w:val="0030347F"/>
    <w:rsid w:val="00303630"/>
    <w:rsid w:val="003037D4"/>
    <w:rsid w:val="00303A52"/>
    <w:rsid w:val="00303ED5"/>
    <w:rsid w:val="00304016"/>
    <w:rsid w:val="00305077"/>
    <w:rsid w:val="0030509B"/>
    <w:rsid w:val="00305579"/>
    <w:rsid w:val="00305F62"/>
    <w:rsid w:val="00305FC7"/>
    <w:rsid w:val="00306221"/>
    <w:rsid w:val="003063F3"/>
    <w:rsid w:val="0030640C"/>
    <w:rsid w:val="00306CBF"/>
    <w:rsid w:val="00307299"/>
    <w:rsid w:val="003074E4"/>
    <w:rsid w:val="00307597"/>
    <w:rsid w:val="00311BBD"/>
    <w:rsid w:val="00311C9B"/>
    <w:rsid w:val="00312381"/>
    <w:rsid w:val="003132A3"/>
    <w:rsid w:val="0031428B"/>
    <w:rsid w:val="003144D6"/>
    <w:rsid w:val="003144FB"/>
    <w:rsid w:val="0031485A"/>
    <w:rsid w:val="0031529E"/>
    <w:rsid w:val="003158CB"/>
    <w:rsid w:val="00315AA5"/>
    <w:rsid w:val="00315E46"/>
    <w:rsid w:val="00316D34"/>
    <w:rsid w:val="00317C53"/>
    <w:rsid w:val="00317F8B"/>
    <w:rsid w:val="0032011E"/>
    <w:rsid w:val="00321788"/>
    <w:rsid w:val="00321A36"/>
    <w:rsid w:val="00322006"/>
    <w:rsid w:val="0032216F"/>
    <w:rsid w:val="003231AB"/>
    <w:rsid w:val="003232E2"/>
    <w:rsid w:val="00323715"/>
    <w:rsid w:val="0032385E"/>
    <w:rsid w:val="00323F20"/>
    <w:rsid w:val="0032424F"/>
    <w:rsid w:val="003248CB"/>
    <w:rsid w:val="00324D96"/>
    <w:rsid w:val="00325300"/>
    <w:rsid w:val="003262FA"/>
    <w:rsid w:val="00326903"/>
    <w:rsid w:val="00326D33"/>
    <w:rsid w:val="00326D7D"/>
    <w:rsid w:val="00327F05"/>
    <w:rsid w:val="00327FE9"/>
    <w:rsid w:val="00330C9E"/>
    <w:rsid w:val="00331525"/>
    <w:rsid w:val="0033325D"/>
    <w:rsid w:val="0033453C"/>
    <w:rsid w:val="0033485D"/>
    <w:rsid w:val="003348A2"/>
    <w:rsid w:val="003351E9"/>
    <w:rsid w:val="0033591C"/>
    <w:rsid w:val="00335BEF"/>
    <w:rsid w:val="003361B7"/>
    <w:rsid w:val="00336CDA"/>
    <w:rsid w:val="003371C3"/>
    <w:rsid w:val="00337515"/>
    <w:rsid w:val="003377C0"/>
    <w:rsid w:val="003403BD"/>
    <w:rsid w:val="0034195D"/>
    <w:rsid w:val="003423E8"/>
    <w:rsid w:val="00342A0A"/>
    <w:rsid w:val="00342E3A"/>
    <w:rsid w:val="0034394A"/>
    <w:rsid w:val="0034403D"/>
    <w:rsid w:val="00344EB2"/>
    <w:rsid w:val="00345FD9"/>
    <w:rsid w:val="00346240"/>
    <w:rsid w:val="00346A43"/>
    <w:rsid w:val="00346E02"/>
    <w:rsid w:val="00346FFC"/>
    <w:rsid w:val="003479B3"/>
    <w:rsid w:val="00347CC4"/>
    <w:rsid w:val="0035049E"/>
    <w:rsid w:val="00350C16"/>
    <w:rsid w:val="00350F97"/>
    <w:rsid w:val="003517DB"/>
    <w:rsid w:val="00351894"/>
    <w:rsid w:val="00351985"/>
    <w:rsid w:val="00351B4D"/>
    <w:rsid w:val="00351C80"/>
    <w:rsid w:val="00352AC9"/>
    <w:rsid w:val="0035324F"/>
    <w:rsid w:val="003533AA"/>
    <w:rsid w:val="0035505F"/>
    <w:rsid w:val="003551E6"/>
    <w:rsid w:val="00355326"/>
    <w:rsid w:val="00355B2D"/>
    <w:rsid w:val="00355D98"/>
    <w:rsid w:val="00355DF6"/>
    <w:rsid w:val="00356201"/>
    <w:rsid w:val="003562C1"/>
    <w:rsid w:val="003566D6"/>
    <w:rsid w:val="0035754E"/>
    <w:rsid w:val="00357F9C"/>
    <w:rsid w:val="003603D5"/>
    <w:rsid w:val="003611F9"/>
    <w:rsid w:val="00361DC3"/>
    <w:rsid w:val="0036213A"/>
    <w:rsid w:val="00362733"/>
    <w:rsid w:val="003632C4"/>
    <w:rsid w:val="003632C7"/>
    <w:rsid w:val="003635D0"/>
    <w:rsid w:val="003636C4"/>
    <w:rsid w:val="00363A53"/>
    <w:rsid w:val="003651F6"/>
    <w:rsid w:val="00365E99"/>
    <w:rsid w:val="00366BB0"/>
    <w:rsid w:val="0036705F"/>
    <w:rsid w:val="00367280"/>
    <w:rsid w:val="0036756B"/>
    <w:rsid w:val="00372A27"/>
    <w:rsid w:val="00373222"/>
    <w:rsid w:val="00373C87"/>
    <w:rsid w:val="00373DF6"/>
    <w:rsid w:val="00374AC7"/>
    <w:rsid w:val="00374F55"/>
    <w:rsid w:val="003752B4"/>
    <w:rsid w:val="003752EF"/>
    <w:rsid w:val="00375438"/>
    <w:rsid w:val="00376EDA"/>
    <w:rsid w:val="003772F9"/>
    <w:rsid w:val="00377303"/>
    <w:rsid w:val="0037749B"/>
    <w:rsid w:val="00377A4E"/>
    <w:rsid w:val="0038023E"/>
    <w:rsid w:val="00381089"/>
    <w:rsid w:val="0038111C"/>
    <w:rsid w:val="00381D29"/>
    <w:rsid w:val="00381FB7"/>
    <w:rsid w:val="00382441"/>
    <w:rsid w:val="00382AFB"/>
    <w:rsid w:val="00382C06"/>
    <w:rsid w:val="00383CCF"/>
    <w:rsid w:val="00384850"/>
    <w:rsid w:val="00384D09"/>
    <w:rsid w:val="00385256"/>
    <w:rsid w:val="00385C12"/>
    <w:rsid w:val="00385E3A"/>
    <w:rsid w:val="00386A92"/>
    <w:rsid w:val="00386BC8"/>
    <w:rsid w:val="0038752F"/>
    <w:rsid w:val="00387D61"/>
    <w:rsid w:val="003902F3"/>
    <w:rsid w:val="00390CC5"/>
    <w:rsid w:val="00390DFE"/>
    <w:rsid w:val="00391545"/>
    <w:rsid w:val="00391D5F"/>
    <w:rsid w:val="00392235"/>
    <w:rsid w:val="00392E96"/>
    <w:rsid w:val="0039336E"/>
    <w:rsid w:val="00393A36"/>
    <w:rsid w:val="00393EB3"/>
    <w:rsid w:val="00394A35"/>
    <w:rsid w:val="00394F08"/>
    <w:rsid w:val="00395987"/>
    <w:rsid w:val="00395DC0"/>
    <w:rsid w:val="00396640"/>
    <w:rsid w:val="003967B6"/>
    <w:rsid w:val="003974FB"/>
    <w:rsid w:val="003A0D46"/>
    <w:rsid w:val="003A0E39"/>
    <w:rsid w:val="003A1DBE"/>
    <w:rsid w:val="003A361C"/>
    <w:rsid w:val="003A4485"/>
    <w:rsid w:val="003A5167"/>
    <w:rsid w:val="003A63B1"/>
    <w:rsid w:val="003A63B6"/>
    <w:rsid w:val="003A645D"/>
    <w:rsid w:val="003A6F40"/>
    <w:rsid w:val="003A70F0"/>
    <w:rsid w:val="003A7561"/>
    <w:rsid w:val="003A7ACE"/>
    <w:rsid w:val="003A7AFF"/>
    <w:rsid w:val="003B0531"/>
    <w:rsid w:val="003B06F1"/>
    <w:rsid w:val="003B0F0A"/>
    <w:rsid w:val="003B18E0"/>
    <w:rsid w:val="003B1D70"/>
    <w:rsid w:val="003B222D"/>
    <w:rsid w:val="003B25CF"/>
    <w:rsid w:val="003B2DC6"/>
    <w:rsid w:val="003B31B4"/>
    <w:rsid w:val="003B33A0"/>
    <w:rsid w:val="003B3963"/>
    <w:rsid w:val="003B4183"/>
    <w:rsid w:val="003B428C"/>
    <w:rsid w:val="003B4744"/>
    <w:rsid w:val="003B4F1F"/>
    <w:rsid w:val="003B6147"/>
    <w:rsid w:val="003B7E92"/>
    <w:rsid w:val="003C0360"/>
    <w:rsid w:val="003C0F84"/>
    <w:rsid w:val="003C177E"/>
    <w:rsid w:val="003C3B49"/>
    <w:rsid w:val="003C3FF1"/>
    <w:rsid w:val="003C4070"/>
    <w:rsid w:val="003C4559"/>
    <w:rsid w:val="003C4D39"/>
    <w:rsid w:val="003C612D"/>
    <w:rsid w:val="003C64D9"/>
    <w:rsid w:val="003C6969"/>
    <w:rsid w:val="003C6FAB"/>
    <w:rsid w:val="003C70B1"/>
    <w:rsid w:val="003C71CE"/>
    <w:rsid w:val="003D0049"/>
    <w:rsid w:val="003D03D5"/>
    <w:rsid w:val="003D0DC0"/>
    <w:rsid w:val="003D113F"/>
    <w:rsid w:val="003D1D07"/>
    <w:rsid w:val="003D237F"/>
    <w:rsid w:val="003D275D"/>
    <w:rsid w:val="003D2842"/>
    <w:rsid w:val="003D40A4"/>
    <w:rsid w:val="003D44DC"/>
    <w:rsid w:val="003D4891"/>
    <w:rsid w:val="003D4FF1"/>
    <w:rsid w:val="003D6BE7"/>
    <w:rsid w:val="003E0186"/>
    <w:rsid w:val="003E0723"/>
    <w:rsid w:val="003E097D"/>
    <w:rsid w:val="003E0F91"/>
    <w:rsid w:val="003E15F0"/>
    <w:rsid w:val="003E17A8"/>
    <w:rsid w:val="003E1C56"/>
    <w:rsid w:val="003E1DF7"/>
    <w:rsid w:val="003E2186"/>
    <w:rsid w:val="003E4026"/>
    <w:rsid w:val="003E4765"/>
    <w:rsid w:val="003E56F5"/>
    <w:rsid w:val="003E6358"/>
    <w:rsid w:val="003E70DA"/>
    <w:rsid w:val="003F00D4"/>
    <w:rsid w:val="003F161A"/>
    <w:rsid w:val="003F1A81"/>
    <w:rsid w:val="003F204D"/>
    <w:rsid w:val="003F207B"/>
    <w:rsid w:val="003F2330"/>
    <w:rsid w:val="003F25EF"/>
    <w:rsid w:val="003F2AAB"/>
    <w:rsid w:val="003F31BC"/>
    <w:rsid w:val="003F3AC5"/>
    <w:rsid w:val="003F3B31"/>
    <w:rsid w:val="003F4927"/>
    <w:rsid w:val="0040010D"/>
    <w:rsid w:val="0040037A"/>
    <w:rsid w:val="00400DFC"/>
    <w:rsid w:val="0040114D"/>
    <w:rsid w:val="00401F18"/>
    <w:rsid w:val="004021D4"/>
    <w:rsid w:val="0040232E"/>
    <w:rsid w:val="00402418"/>
    <w:rsid w:val="004028C1"/>
    <w:rsid w:val="0040297E"/>
    <w:rsid w:val="00402D9D"/>
    <w:rsid w:val="00403CDD"/>
    <w:rsid w:val="00403D3D"/>
    <w:rsid w:val="0040482D"/>
    <w:rsid w:val="0040499B"/>
    <w:rsid w:val="004049F6"/>
    <w:rsid w:val="00404DBD"/>
    <w:rsid w:val="0040567D"/>
    <w:rsid w:val="00405AB8"/>
    <w:rsid w:val="00406FA2"/>
    <w:rsid w:val="00407132"/>
    <w:rsid w:val="00410C21"/>
    <w:rsid w:val="00411CE9"/>
    <w:rsid w:val="004124C1"/>
    <w:rsid w:val="004124D0"/>
    <w:rsid w:val="004124EB"/>
    <w:rsid w:val="00412C07"/>
    <w:rsid w:val="00412D11"/>
    <w:rsid w:val="00413051"/>
    <w:rsid w:val="0041377D"/>
    <w:rsid w:val="00413CEA"/>
    <w:rsid w:val="00415077"/>
    <w:rsid w:val="0041563C"/>
    <w:rsid w:val="0041591E"/>
    <w:rsid w:val="00416750"/>
    <w:rsid w:val="0042012B"/>
    <w:rsid w:val="0042052B"/>
    <w:rsid w:val="004207CD"/>
    <w:rsid w:val="004216C0"/>
    <w:rsid w:val="00421CF3"/>
    <w:rsid w:val="00422260"/>
    <w:rsid w:val="0042240B"/>
    <w:rsid w:val="0042293C"/>
    <w:rsid w:val="00424028"/>
    <w:rsid w:val="004245AB"/>
    <w:rsid w:val="00424B8D"/>
    <w:rsid w:val="00425699"/>
    <w:rsid w:val="00425A64"/>
    <w:rsid w:val="00426266"/>
    <w:rsid w:val="0042640E"/>
    <w:rsid w:val="00426578"/>
    <w:rsid w:val="00426B9D"/>
    <w:rsid w:val="00426C43"/>
    <w:rsid w:val="004273A7"/>
    <w:rsid w:val="00427455"/>
    <w:rsid w:val="00430075"/>
    <w:rsid w:val="0043058F"/>
    <w:rsid w:val="0043138E"/>
    <w:rsid w:val="00431411"/>
    <w:rsid w:val="00431D10"/>
    <w:rsid w:val="00431D65"/>
    <w:rsid w:val="0043213D"/>
    <w:rsid w:val="004341D6"/>
    <w:rsid w:val="00434335"/>
    <w:rsid w:val="00435666"/>
    <w:rsid w:val="004365F0"/>
    <w:rsid w:val="004369B3"/>
    <w:rsid w:val="00440FC8"/>
    <w:rsid w:val="00441542"/>
    <w:rsid w:val="0044165B"/>
    <w:rsid w:val="00441A53"/>
    <w:rsid w:val="00441B04"/>
    <w:rsid w:val="004426DB"/>
    <w:rsid w:val="00442AD8"/>
    <w:rsid w:val="00442C79"/>
    <w:rsid w:val="00442ECB"/>
    <w:rsid w:val="00443279"/>
    <w:rsid w:val="00443CCF"/>
    <w:rsid w:val="00443CF9"/>
    <w:rsid w:val="00443EA5"/>
    <w:rsid w:val="00444712"/>
    <w:rsid w:val="00444E39"/>
    <w:rsid w:val="004450FC"/>
    <w:rsid w:val="004453D6"/>
    <w:rsid w:val="00445AD4"/>
    <w:rsid w:val="00446412"/>
    <w:rsid w:val="00446724"/>
    <w:rsid w:val="004467AE"/>
    <w:rsid w:val="0044732F"/>
    <w:rsid w:val="004474C3"/>
    <w:rsid w:val="00447645"/>
    <w:rsid w:val="00450BC3"/>
    <w:rsid w:val="004512BD"/>
    <w:rsid w:val="00452512"/>
    <w:rsid w:val="004533C8"/>
    <w:rsid w:val="004549AF"/>
    <w:rsid w:val="00455331"/>
    <w:rsid w:val="00455992"/>
    <w:rsid w:val="00455A99"/>
    <w:rsid w:val="00455D2D"/>
    <w:rsid w:val="00455DA2"/>
    <w:rsid w:val="00455E8D"/>
    <w:rsid w:val="004601DD"/>
    <w:rsid w:val="00460560"/>
    <w:rsid w:val="00460CFD"/>
    <w:rsid w:val="00460F10"/>
    <w:rsid w:val="00461269"/>
    <w:rsid w:val="00462265"/>
    <w:rsid w:val="004629F2"/>
    <w:rsid w:val="00462E53"/>
    <w:rsid w:val="0046340C"/>
    <w:rsid w:val="004635DC"/>
    <w:rsid w:val="00463A80"/>
    <w:rsid w:val="00463EE0"/>
    <w:rsid w:val="00464668"/>
    <w:rsid w:val="00464869"/>
    <w:rsid w:val="00465763"/>
    <w:rsid w:val="00465C44"/>
    <w:rsid w:val="00466069"/>
    <w:rsid w:val="00466F5F"/>
    <w:rsid w:val="00467C0B"/>
    <w:rsid w:val="0047055D"/>
    <w:rsid w:val="004744A7"/>
    <w:rsid w:val="004759C2"/>
    <w:rsid w:val="00475C74"/>
    <w:rsid w:val="0047657C"/>
    <w:rsid w:val="00476717"/>
    <w:rsid w:val="00480121"/>
    <w:rsid w:val="00480318"/>
    <w:rsid w:val="004813C6"/>
    <w:rsid w:val="00481DE4"/>
    <w:rsid w:val="00481EAB"/>
    <w:rsid w:val="00481FB6"/>
    <w:rsid w:val="00482CF1"/>
    <w:rsid w:val="0048327E"/>
    <w:rsid w:val="0048392E"/>
    <w:rsid w:val="004846AB"/>
    <w:rsid w:val="00484A46"/>
    <w:rsid w:val="00485194"/>
    <w:rsid w:val="00485AED"/>
    <w:rsid w:val="00485B79"/>
    <w:rsid w:val="004876D3"/>
    <w:rsid w:val="00487C1B"/>
    <w:rsid w:val="00491240"/>
    <w:rsid w:val="004912B8"/>
    <w:rsid w:val="0049176D"/>
    <w:rsid w:val="00493287"/>
    <w:rsid w:val="004932A9"/>
    <w:rsid w:val="004932ED"/>
    <w:rsid w:val="00494048"/>
    <w:rsid w:val="00494354"/>
    <w:rsid w:val="004943FF"/>
    <w:rsid w:val="00494D5E"/>
    <w:rsid w:val="004953B8"/>
    <w:rsid w:val="0049570E"/>
    <w:rsid w:val="00495730"/>
    <w:rsid w:val="0049592B"/>
    <w:rsid w:val="00496EB4"/>
    <w:rsid w:val="004972AF"/>
    <w:rsid w:val="004972F5"/>
    <w:rsid w:val="004A0731"/>
    <w:rsid w:val="004A0BEB"/>
    <w:rsid w:val="004A0FB5"/>
    <w:rsid w:val="004A13CE"/>
    <w:rsid w:val="004A14A7"/>
    <w:rsid w:val="004A15E1"/>
    <w:rsid w:val="004A16F2"/>
    <w:rsid w:val="004A1759"/>
    <w:rsid w:val="004A1DA4"/>
    <w:rsid w:val="004A2218"/>
    <w:rsid w:val="004A2865"/>
    <w:rsid w:val="004A3BD7"/>
    <w:rsid w:val="004A3EA3"/>
    <w:rsid w:val="004A4BCC"/>
    <w:rsid w:val="004A5A7D"/>
    <w:rsid w:val="004A5D58"/>
    <w:rsid w:val="004A5DEA"/>
    <w:rsid w:val="004A5F93"/>
    <w:rsid w:val="004A60C2"/>
    <w:rsid w:val="004A6812"/>
    <w:rsid w:val="004A7111"/>
    <w:rsid w:val="004A765B"/>
    <w:rsid w:val="004A7BA7"/>
    <w:rsid w:val="004A7CF0"/>
    <w:rsid w:val="004B0305"/>
    <w:rsid w:val="004B036B"/>
    <w:rsid w:val="004B11C4"/>
    <w:rsid w:val="004B1521"/>
    <w:rsid w:val="004B16FD"/>
    <w:rsid w:val="004B290A"/>
    <w:rsid w:val="004B3169"/>
    <w:rsid w:val="004B378E"/>
    <w:rsid w:val="004B3E44"/>
    <w:rsid w:val="004B419C"/>
    <w:rsid w:val="004B5375"/>
    <w:rsid w:val="004C0038"/>
    <w:rsid w:val="004C0BF7"/>
    <w:rsid w:val="004C1032"/>
    <w:rsid w:val="004C185A"/>
    <w:rsid w:val="004C3618"/>
    <w:rsid w:val="004C4BD1"/>
    <w:rsid w:val="004C5623"/>
    <w:rsid w:val="004C5B92"/>
    <w:rsid w:val="004C65F0"/>
    <w:rsid w:val="004C70F4"/>
    <w:rsid w:val="004C7296"/>
    <w:rsid w:val="004C75EB"/>
    <w:rsid w:val="004D00E6"/>
    <w:rsid w:val="004D0848"/>
    <w:rsid w:val="004D0D15"/>
    <w:rsid w:val="004D1C1C"/>
    <w:rsid w:val="004D2737"/>
    <w:rsid w:val="004D3877"/>
    <w:rsid w:val="004D5F5F"/>
    <w:rsid w:val="004D6504"/>
    <w:rsid w:val="004D6A98"/>
    <w:rsid w:val="004E07EF"/>
    <w:rsid w:val="004E0897"/>
    <w:rsid w:val="004E09A5"/>
    <w:rsid w:val="004E1566"/>
    <w:rsid w:val="004E2C2A"/>
    <w:rsid w:val="004E3BD1"/>
    <w:rsid w:val="004E4A85"/>
    <w:rsid w:val="004E5221"/>
    <w:rsid w:val="004E55B1"/>
    <w:rsid w:val="004E6627"/>
    <w:rsid w:val="004E7024"/>
    <w:rsid w:val="004E76A6"/>
    <w:rsid w:val="004F0AB0"/>
    <w:rsid w:val="004F13C5"/>
    <w:rsid w:val="004F27B6"/>
    <w:rsid w:val="004F2E3D"/>
    <w:rsid w:val="004F3016"/>
    <w:rsid w:val="004F31D0"/>
    <w:rsid w:val="004F4872"/>
    <w:rsid w:val="004F4C6B"/>
    <w:rsid w:val="004F4E0B"/>
    <w:rsid w:val="004F51E7"/>
    <w:rsid w:val="004F5ADB"/>
    <w:rsid w:val="004F69C2"/>
    <w:rsid w:val="004F77C3"/>
    <w:rsid w:val="004F7963"/>
    <w:rsid w:val="00500947"/>
    <w:rsid w:val="0050116E"/>
    <w:rsid w:val="0050142D"/>
    <w:rsid w:val="00502891"/>
    <w:rsid w:val="00502A09"/>
    <w:rsid w:val="00502EED"/>
    <w:rsid w:val="00504C95"/>
    <w:rsid w:val="00507A00"/>
    <w:rsid w:val="00507A66"/>
    <w:rsid w:val="00510329"/>
    <w:rsid w:val="00510E91"/>
    <w:rsid w:val="00511425"/>
    <w:rsid w:val="0051210F"/>
    <w:rsid w:val="00513F94"/>
    <w:rsid w:val="00514238"/>
    <w:rsid w:val="005144CE"/>
    <w:rsid w:val="00514D00"/>
    <w:rsid w:val="00514F00"/>
    <w:rsid w:val="00515C5E"/>
    <w:rsid w:val="005161A1"/>
    <w:rsid w:val="005166D0"/>
    <w:rsid w:val="00520626"/>
    <w:rsid w:val="00520FFF"/>
    <w:rsid w:val="00521073"/>
    <w:rsid w:val="005219DE"/>
    <w:rsid w:val="005229E5"/>
    <w:rsid w:val="00523426"/>
    <w:rsid w:val="0052463E"/>
    <w:rsid w:val="005251E9"/>
    <w:rsid w:val="0052531A"/>
    <w:rsid w:val="00525AAC"/>
    <w:rsid w:val="00525B54"/>
    <w:rsid w:val="0052610E"/>
    <w:rsid w:val="005274E7"/>
    <w:rsid w:val="00527A4B"/>
    <w:rsid w:val="005307C9"/>
    <w:rsid w:val="0053179D"/>
    <w:rsid w:val="00531D3C"/>
    <w:rsid w:val="005330F1"/>
    <w:rsid w:val="00533C2D"/>
    <w:rsid w:val="00534253"/>
    <w:rsid w:val="00534B1A"/>
    <w:rsid w:val="0053574E"/>
    <w:rsid w:val="00535E6B"/>
    <w:rsid w:val="0053623D"/>
    <w:rsid w:val="00536582"/>
    <w:rsid w:val="005372D4"/>
    <w:rsid w:val="0053768E"/>
    <w:rsid w:val="0053782D"/>
    <w:rsid w:val="005406AF"/>
    <w:rsid w:val="00541287"/>
    <w:rsid w:val="0054141B"/>
    <w:rsid w:val="00543F3D"/>
    <w:rsid w:val="00544842"/>
    <w:rsid w:val="0054520F"/>
    <w:rsid w:val="00545800"/>
    <w:rsid w:val="00547027"/>
    <w:rsid w:val="0054755B"/>
    <w:rsid w:val="00547A14"/>
    <w:rsid w:val="005501D6"/>
    <w:rsid w:val="00550BF6"/>
    <w:rsid w:val="00551AA2"/>
    <w:rsid w:val="00551CD7"/>
    <w:rsid w:val="00551F73"/>
    <w:rsid w:val="005526D5"/>
    <w:rsid w:val="00553039"/>
    <w:rsid w:val="00553931"/>
    <w:rsid w:val="005545CC"/>
    <w:rsid w:val="00554B78"/>
    <w:rsid w:val="00555A60"/>
    <w:rsid w:val="00555F40"/>
    <w:rsid w:val="00556386"/>
    <w:rsid w:val="005563CF"/>
    <w:rsid w:val="00556B5C"/>
    <w:rsid w:val="00556D72"/>
    <w:rsid w:val="00557B72"/>
    <w:rsid w:val="00557E4D"/>
    <w:rsid w:val="005607F7"/>
    <w:rsid w:val="00560EDA"/>
    <w:rsid w:val="00561278"/>
    <w:rsid w:val="005616BC"/>
    <w:rsid w:val="00561E46"/>
    <w:rsid w:val="00562986"/>
    <w:rsid w:val="00562FEB"/>
    <w:rsid w:val="00564B1E"/>
    <w:rsid w:val="00564EB4"/>
    <w:rsid w:val="005653A7"/>
    <w:rsid w:val="00566493"/>
    <w:rsid w:val="00566BF8"/>
    <w:rsid w:val="00566FD1"/>
    <w:rsid w:val="005674A0"/>
    <w:rsid w:val="00570850"/>
    <w:rsid w:val="00570E8B"/>
    <w:rsid w:val="0057119E"/>
    <w:rsid w:val="00571223"/>
    <w:rsid w:val="00571BFA"/>
    <w:rsid w:val="005743BE"/>
    <w:rsid w:val="005759F6"/>
    <w:rsid w:val="00577507"/>
    <w:rsid w:val="005778FA"/>
    <w:rsid w:val="00580810"/>
    <w:rsid w:val="005811AC"/>
    <w:rsid w:val="00581E05"/>
    <w:rsid w:val="00583055"/>
    <w:rsid w:val="005832E4"/>
    <w:rsid w:val="00583551"/>
    <w:rsid w:val="005836CE"/>
    <w:rsid w:val="005842C1"/>
    <w:rsid w:val="00584C7A"/>
    <w:rsid w:val="0058522F"/>
    <w:rsid w:val="005860FC"/>
    <w:rsid w:val="005900D8"/>
    <w:rsid w:val="00590E57"/>
    <w:rsid w:val="00590FB9"/>
    <w:rsid w:val="0059105D"/>
    <w:rsid w:val="00591907"/>
    <w:rsid w:val="00591F8F"/>
    <w:rsid w:val="005920A0"/>
    <w:rsid w:val="005934CD"/>
    <w:rsid w:val="005950E9"/>
    <w:rsid w:val="005957AB"/>
    <w:rsid w:val="00595CF1"/>
    <w:rsid w:val="00596B99"/>
    <w:rsid w:val="00597996"/>
    <w:rsid w:val="005A08CB"/>
    <w:rsid w:val="005A0D38"/>
    <w:rsid w:val="005A1191"/>
    <w:rsid w:val="005A17A3"/>
    <w:rsid w:val="005A1AF3"/>
    <w:rsid w:val="005A2DCB"/>
    <w:rsid w:val="005A3063"/>
    <w:rsid w:val="005A31C5"/>
    <w:rsid w:val="005A34CF"/>
    <w:rsid w:val="005A3DD5"/>
    <w:rsid w:val="005A644A"/>
    <w:rsid w:val="005A70E7"/>
    <w:rsid w:val="005B05E7"/>
    <w:rsid w:val="005B118D"/>
    <w:rsid w:val="005B132B"/>
    <w:rsid w:val="005B27B9"/>
    <w:rsid w:val="005B2F5B"/>
    <w:rsid w:val="005B3698"/>
    <w:rsid w:val="005B3829"/>
    <w:rsid w:val="005B4862"/>
    <w:rsid w:val="005B4A29"/>
    <w:rsid w:val="005B4D82"/>
    <w:rsid w:val="005B512A"/>
    <w:rsid w:val="005B56C9"/>
    <w:rsid w:val="005B587C"/>
    <w:rsid w:val="005B6873"/>
    <w:rsid w:val="005C0157"/>
    <w:rsid w:val="005C0A3F"/>
    <w:rsid w:val="005C1627"/>
    <w:rsid w:val="005C16AC"/>
    <w:rsid w:val="005C2165"/>
    <w:rsid w:val="005C223F"/>
    <w:rsid w:val="005C2487"/>
    <w:rsid w:val="005C2D87"/>
    <w:rsid w:val="005C2EB1"/>
    <w:rsid w:val="005C3817"/>
    <w:rsid w:val="005C39A8"/>
    <w:rsid w:val="005C3ECB"/>
    <w:rsid w:val="005C4F07"/>
    <w:rsid w:val="005C546A"/>
    <w:rsid w:val="005C58A2"/>
    <w:rsid w:val="005C5C74"/>
    <w:rsid w:val="005C6144"/>
    <w:rsid w:val="005C6E0E"/>
    <w:rsid w:val="005C748A"/>
    <w:rsid w:val="005D2222"/>
    <w:rsid w:val="005D2FD2"/>
    <w:rsid w:val="005D41AA"/>
    <w:rsid w:val="005D4A41"/>
    <w:rsid w:val="005D4A8D"/>
    <w:rsid w:val="005D4FFF"/>
    <w:rsid w:val="005D5695"/>
    <w:rsid w:val="005D652C"/>
    <w:rsid w:val="005D6A89"/>
    <w:rsid w:val="005D7CC9"/>
    <w:rsid w:val="005D7DDE"/>
    <w:rsid w:val="005E0946"/>
    <w:rsid w:val="005E0FC5"/>
    <w:rsid w:val="005E1302"/>
    <w:rsid w:val="005E1D2C"/>
    <w:rsid w:val="005E2191"/>
    <w:rsid w:val="005E3020"/>
    <w:rsid w:val="005E3047"/>
    <w:rsid w:val="005E3510"/>
    <w:rsid w:val="005E3BCB"/>
    <w:rsid w:val="005E3C09"/>
    <w:rsid w:val="005E41A6"/>
    <w:rsid w:val="005E5EBD"/>
    <w:rsid w:val="005E5F6F"/>
    <w:rsid w:val="005E7119"/>
    <w:rsid w:val="005E7CB6"/>
    <w:rsid w:val="005F026F"/>
    <w:rsid w:val="005F062F"/>
    <w:rsid w:val="005F0B3E"/>
    <w:rsid w:val="005F1753"/>
    <w:rsid w:val="005F17BA"/>
    <w:rsid w:val="005F1A9C"/>
    <w:rsid w:val="005F3032"/>
    <w:rsid w:val="005F4991"/>
    <w:rsid w:val="005F579F"/>
    <w:rsid w:val="005F5C21"/>
    <w:rsid w:val="005F5C2B"/>
    <w:rsid w:val="005F5F8E"/>
    <w:rsid w:val="005F6CEA"/>
    <w:rsid w:val="005F6F7A"/>
    <w:rsid w:val="005F75D7"/>
    <w:rsid w:val="005F7E9E"/>
    <w:rsid w:val="006015EA"/>
    <w:rsid w:val="00601926"/>
    <w:rsid w:val="00601DA8"/>
    <w:rsid w:val="0060288D"/>
    <w:rsid w:val="00602F25"/>
    <w:rsid w:val="00603773"/>
    <w:rsid w:val="006037EE"/>
    <w:rsid w:val="00604193"/>
    <w:rsid w:val="00604DC6"/>
    <w:rsid w:val="00604F4B"/>
    <w:rsid w:val="006063CA"/>
    <w:rsid w:val="006063D9"/>
    <w:rsid w:val="00606A10"/>
    <w:rsid w:val="0060708A"/>
    <w:rsid w:val="006070FC"/>
    <w:rsid w:val="00607421"/>
    <w:rsid w:val="006077C3"/>
    <w:rsid w:val="006077E0"/>
    <w:rsid w:val="00610B9C"/>
    <w:rsid w:val="006117FA"/>
    <w:rsid w:val="006119AB"/>
    <w:rsid w:val="00611FE0"/>
    <w:rsid w:val="00612781"/>
    <w:rsid w:val="00612CCB"/>
    <w:rsid w:val="00612E42"/>
    <w:rsid w:val="006130BC"/>
    <w:rsid w:val="006134E5"/>
    <w:rsid w:val="00613BA5"/>
    <w:rsid w:val="00614764"/>
    <w:rsid w:val="006149ED"/>
    <w:rsid w:val="00614EE9"/>
    <w:rsid w:val="00614F05"/>
    <w:rsid w:val="00615DE9"/>
    <w:rsid w:val="0061607A"/>
    <w:rsid w:val="0061659E"/>
    <w:rsid w:val="006165A6"/>
    <w:rsid w:val="006169AB"/>
    <w:rsid w:val="00616D4A"/>
    <w:rsid w:val="00620ED9"/>
    <w:rsid w:val="006219DC"/>
    <w:rsid w:val="00621D7B"/>
    <w:rsid w:val="006221D8"/>
    <w:rsid w:val="006224FD"/>
    <w:rsid w:val="00622F09"/>
    <w:rsid w:val="006237BA"/>
    <w:rsid w:val="006239D5"/>
    <w:rsid w:val="00625491"/>
    <w:rsid w:val="00625B89"/>
    <w:rsid w:val="00625D1C"/>
    <w:rsid w:val="006262BB"/>
    <w:rsid w:val="00626421"/>
    <w:rsid w:val="00626F0D"/>
    <w:rsid w:val="006273CF"/>
    <w:rsid w:val="006279B8"/>
    <w:rsid w:val="00630872"/>
    <w:rsid w:val="006309FC"/>
    <w:rsid w:val="00630F93"/>
    <w:rsid w:val="0063109D"/>
    <w:rsid w:val="00632B0C"/>
    <w:rsid w:val="00633683"/>
    <w:rsid w:val="00633A26"/>
    <w:rsid w:val="006346CE"/>
    <w:rsid w:val="0063493A"/>
    <w:rsid w:val="00634D7D"/>
    <w:rsid w:val="00635402"/>
    <w:rsid w:val="006370B1"/>
    <w:rsid w:val="0063712C"/>
    <w:rsid w:val="00637999"/>
    <w:rsid w:val="006403EB"/>
    <w:rsid w:val="00640647"/>
    <w:rsid w:val="006409B7"/>
    <w:rsid w:val="00640C11"/>
    <w:rsid w:val="006415CD"/>
    <w:rsid w:val="0064211B"/>
    <w:rsid w:val="0064349B"/>
    <w:rsid w:val="00644C71"/>
    <w:rsid w:val="00644EF3"/>
    <w:rsid w:val="00645133"/>
    <w:rsid w:val="00645D31"/>
    <w:rsid w:val="00645F18"/>
    <w:rsid w:val="00646482"/>
    <w:rsid w:val="006468D0"/>
    <w:rsid w:val="00646B20"/>
    <w:rsid w:val="006471AD"/>
    <w:rsid w:val="00647356"/>
    <w:rsid w:val="00647358"/>
    <w:rsid w:val="006501BB"/>
    <w:rsid w:val="00650AC9"/>
    <w:rsid w:val="00650D15"/>
    <w:rsid w:val="00651820"/>
    <w:rsid w:val="00651E1E"/>
    <w:rsid w:val="00652539"/>
    <w:rsid w:val="006525BD"/>
    <w:rsid w:val="00653D86"/>
    <w:rsid w:val="00654823"/>
    <w:rsid w:val="00654B1B"/>
    <w:rsid w:val="00655A06"/>
    <w:rsid w:val="0065742B"/>
    <w:rsid w:val="00657F77"/>
    <w:rsid w:val="00660E53"/>
    <w:rsid w:val="006613C7"/>
    <w:rsid w:val="00661776"/>
    <w:rsid w:val="00661DCD"/>
    <w:rsid w:val="00661EAC"/>
    <w:rsid w:val="006624DF"/>
    <w:rsid w:val="006628D3"/>
    <w:rsid w:val="00662B70"/>
    <w:rsid w:val="00664986"/>
    <w:rsid w:val="006652E9"/>
    <w:rsid w:val="00665309"/>
    <w:rsid w:val="006654AA"/>
    <w:rsid w:val="00665A0E"/>
    <w:rsid w:val="00665B45"/>
    <w:rsid w:val="00665BDC"/>
    <w:rsid w:val="00665E69"/>
    <w:rsid w:val="00666105"/>
    <w:rsid w:val="00666BBA"/>
    <w:rsid w:val="00666C0C"/>
    <w:rsid w:val="00666D47"/>
    <w:rsid w:val="006679EA"/>
    <w:rsid w:val="0067037C"/>
    <w:rsid w:val="006705B0"/>
    <w:rsid w:val="00670C79"/>
    <w:rsid w:val="006711FC"/>
    <w:rsid w:val="00671FEA"/>
    <w:rsid w:val="006721C5"/>
    <w:rsid w:val="006722E6"/>
    <w:rsid w:val="00672D0E"/>
    <w:rsid w:val="00673259"/>
    <w:rsid w:val="00673BC9"/>
    <w:rsid w:val="00673FC7"/>
    <w:rsid w:val="0067426E"/>
    <w:rsid w:val="006746A1"/>
    <w:rsid w:val="006763F1"/>
    <w:rsid w:val="00676DD9"/>
    <w:rsid w:val="006801AB"/>
    <w:rsid w:val="00680ABA"/>
    <w:rsid w:val="00680D23"/>
    <w:rsid w:val="00681E17"/>
    <w:rsid w:val="006825B3"/>
    <w:rsid w:val="00682841"/>
    <w:rsid w:val="00683221"/>
    <w:rsid w:val="006835E1"/>
    <w:rsid w:val="00683A77"/>
    <w:rsid w:val="00683DC3"/>
    <w:rsid w:val="006840AF"/>
    <w:rsid w:val="00684525"/>
    <w:rsid w:val="00685874"/>
    <w:rsid w:val="006858A5"/>
    <w:rsid w:val="00685B55"/>
    <w:rsid w:val="00685D76"/>
    <w:rsid w:val="00690301"/>
    <w:rsid w:val="00690AA3"/>
    <w:rsid w:val="00690E03"/>
    <w:rsid w:val="0069245B"/>
    <w:rsid w:val="00693EAD"/>
    <w:rsid w:val="006944B9"/>
    <w:rsid w:val="006948AC"/>
    <w:rsid w:val="0069501F"/>
    <w:rsid w:val="00695A10"/>
    <w:rsid w:val="00696291"/>
    <w:rsid w:val="006963C9"/>
    <w:rsid w:val="006963E2"/>
    <w:rsid w:val="00696711"/>
    <w:rsid w:val="006967C3"/>
    <w:rsid w:val="00697AF0"/>
    <w:rsid w:val="006A0087"/>
    <w:rsid w:val="006A10BC"/>
    <w:rsid w:val="006A12D3"/>
    <w:rsid w:val="006A132B"/>
    <w:rsid w:val="006A1E31"/>
    <w:rsid w:val="006A318A"/>
    <w:rsid w:val="006A3CBB"/>
    <w:rsid w:val="006A4B68"/>
    <w:rsid w:val="006A5EAB"/>
    <w:rsid w:val="006A607D"/>
    <w:rsid w:val="006A62AA"/>
    <w:rsid w:val="006A6358"/>
    <w:rsid w:val="006A6865"/>
    <w:rsid w:val="006A768C"/>
    <w:rsid w:val="006B0918"/>
    <w:rsid w:val="006B0B18"/>
    <w:rsid w:val="006B0C9D"/>
    <w:rsid w:val="006B124E"/>
    <w:rsid w:val="006B12F3"/>
    <w:rsid w:val="006B1317"/>
    <w:rsid w:val="006B1BEC"/>
    <w:rsid w:val="006B206D"/>
    <w:rsid w:val="006B328B"/>
    <w:rsid w:val="006B3744"/>
    <w:rsid w:val="006B44CA"/>
    <w:rsid w:val="006B4623"/>
    <w:rsid w:val="006B46D0"/>
    <w:rsid w:val="006B4853"/>
    <w:rsid w:val="006B50D9"/>
    <w:rsid w:val="006B5BBD"/>
    <w:rsid w:val="006B6795"/>
    <w:rsid w:val="006C01CE"/>
    <w:rsid w:val="006C27E3"/>
    <w:rsid w:val="006C31B2"/>
    <w:rsid w:val="006C4212"/>
    <w:rsid w:val="006C4329"/>
    <w:rsid w:val="006C49B7"/>
    <w:rsid w:val="006C4D0A"/>
    <w:rsid w:val="006C4FDA"/>
    <w:rsid w:val="006C5562"/>
    <w:rsid w:val="006C5DAD"/>
    <w:rsid w:val="006C5FB2"/>
    <w:rsid w:val="006C62B3"/>
    <w:rsid w:val="006C62F4"/>
    <w:rsid w:val="006C6E83"/>
    <w:rsid w:val="006C7479"/>
    <w:rsid w:val="006D03B1"/>
    <w:rsid w:val="006D09B7"/>
    <w:rsid w:val="006D0A3A"/>
    <w:rsid w:val="006D0F59"/>
    <w:rsid w:val="006D143F"/>
    <w:rsid w:val="006D1726"/>
    <w:rsid w:val="006D172E"/>
    <w:rsid w:val="006D1AC8"/>
    <w:rsid w:val="006D24D9"/>
    <w:rsid w:val="006D2684"/>
    <w:rsid w:val="006D32C8"/>
    <w:rsid w:val="006D3C4B"/>
    <w:rsid w:val="006D3EDD"/>
    <w:rsid w:val="006D400C"/>
    <w:rsid w:val="006D469E"/>
    <w:rsid w:val="006D4B53"/>
    <w:rsid w:val="006D4EB3"/>
    <w:rsid w:val="006D5401"/>
    <w:rsid w:val="006D5799"/>
    <w:rsid w:val="006D5C7D"/>
    <w:rsid w:val="006D5C94"/>
    <w:rsid w:val="006D6416"/>
    <w:rsid w:val="006D6BA9"/>
    <w:rsid w:val="006D6C8F"/>
    <w:rsid w:val="006D7FD5"/>
    <w:rsid w:val="006E1429"/>
    <w:rsid w:val="006E1625"/>
    <w:rsid w:val="006E1A03"/>
    <w:rsid w:val="006E1E58"/>
    <w:rsid w:val="006E1FDC"/>
    <w:rsid w:val="006E3502"/>
    <w:rsid w:val="006E44E0"/>
    <w:rsid w:val="006E49B2"/>
    <w:rsid w:val="006E5671"/>
    <w:rsid w:val="006E64B3"/>
    <w:rsid w:val="006E6BBB"/>
    <w:rsid w:val="006E7526"/>
    <w:rsid w:val="006E7A5C"/>
    <w:rsid w:val="006F0173"/>
    <w:rsid w:val="006F137A"/>
    <w:rsid w:val="006F275A"/>
    <w:rsid w:val="006F2ECF"/>
    <w:rsid w:val="006F388E"/>
    <w:rsid w:val="006F4966"/>
    <w:rsid w:val="006F5745"/>
    <w:rsid w:val="006F5A7A"/>
    <w:rsid w:val="006F5D2B"/>
    <w:rsid w:val="006F5E75"/>
    <w:rsid w:val="006F70A3"/>
    <w:rsid w:val="006F713B"/>
    <w:rsid w:val="006F75E7"/>
    <w:rsid w:val="00700896"/>
    <w:rsid w:val="00700A13"/>
    <w:rsid w:val="00702304"/>
    <w:rsid w:val="00702876"/>
    <w:rsid w:val="00702B45"/>
    <w:rsid w:val="00702BD2"/>
    <w:rsid w:val="00702E05"/>
    <w:rsid w:val="00702EAE"/>
    <w:rsid w:val="007031DB"/>
    <w:rsid w:val="00704101"/>
    <w:rsid w:val="0070488A"/>
    <w:rsid w:val="007059C0"/>
    <w:rsid w:val="00706284"/>
    <w:rsid w:val="00706392"/>
    <w:rsid w:val="00706853"/>
    <w:rsid w:val="007077E5"/>
    <w:rsid w:val="00707A20"/>
    <w:rsid w:val="00707CBE"/>
    <w:rsid w:val="00707CFF"/>
    <w:rsid w:val="00707F4F"/>
    <w:rsid w:val="00710A0A"/>
    <w:rsid w:val="00711CD9"/>
    <w:rsid w:val="00711EA3"/>
    <w:rsid w:val="007122F5"/>
    <w:rsid w:val="00712925"/>
    <w:rsid w:val="007140B5"/>
    <w:rsid w:val="007141F3"/>
    <w:rsid w:val="007151DC"/>
    <w:rsid w:val="007164BF"/>
    <w:rsid w:val="00717529"/>
    <w:rsid w:val="007178A7"/>
    <w:rsid w:val="007209DA"/>
    <w:rsid w:val="00721122"/>
    <w:rsid w:val="0072149A"/>
    <w:rsid w:val="0072246D"/>
    <w:rsid w:val="007226A7"/>
    <w:rsid w:val="00723444"/>
    <w:rsid w:val="007235F9"/>
    <w:rsid w:val="007239C1"/>
    <w:rsid w:val="00724089"/>
    <w:rsid w:val="00725059"/>
    <w:rsid w:val="007254BD"/>
    <w:rsid w:val="00725950"/>
    <w:rsid w:val="00725B26"/>
    <w:rsid w:val="00726B9F"/>
    <w:rsid w:val="00727B61"/>
    <w:rsid w:val="00727D11"/>
    <w:rsid w:val="00730962"/>
    <w:rsid w:val="00730C26"/>
    <w:rsid w:val="00730C60"/>
    <w:rsid w:val="00730DBB"/>
    <w:rsid w:val="007310C9"/>
    <w:rsid w:val="00731163"/>
    <w:rsid w:val="00731EB8"/>
    <w:rsid w:val="00733213"/>
    <w:rsid w:val="007332B5"/>
    <w:rsid w:val="00733777"/>
    <w:rsid w:val="0073409C"/>
    <w:rsid w:val="007353D6"/>
    <w:rsid w:val="00736A1D"/>
    <w:rsid w:val="00737526"/>
    <w:rsid w:val="00737647"/>
    <w:rsid w:val="00737B5F"/>
    <w:rsid w:val="007410BA"/>
    <w:rsid w:val="007418AE"/>
    <w:rsid w:val="00741D73"/>
    <w:rsid w:val="0074339B"/>
    <w:rsid w:val="007434F6"/>
    <w:rsid w:val="0074499C"/>
    <w:rsid w:val="00744CDD"/>
    <w:rsid w:val="007457BF"/>
    <w:rsid w:val="007457C4"/>
    <w:rsid w:val="007460DF"/>
    <w:rsid w:val="00746D6B"/>
    <w:rsid w:val="00750D53"/>
    <w:rsid w:val="00751BE0"/>
    <w:rsid w:val="00752604"/>
    <w:rsid w:val="00752790"/>
    <w:rsid w:val="00752902"/>
    <w:rsid w:val="007536BB"/>
    <w:rsid w:val="00754137"/>
    <w:rsid w:val="00754597"/>
    <w:rsid w:val="007546DE"/>
    <w:rsid w:val="00754CDC"/>
    <w:rsid w:val="00755E19"/>
    <w:rsid w:val="00755E35"/>
    <w:rsid w:val="007563A6"/>
    <w:rsid w:val="0075641D"/>
    <w:rsid w:val="00756C0F"/>
    <w:rsid w:val="007578D6"/>
    <w:rsid w:val="00757E93"/>
    <w:rsid w:val="007603BB"/>
    <w:rsid w:val="00760E0D"/>
    <w:rsid w:val="00761134"/>
    <w:rsid w:val="00761752"/>
    <w:rsid w:val="00761798"/>
    <w:rsid w:val="00762EEA"/>
    <w:rsid w:val="00762F3B"/>
    <w:rsid w:val="00763FC5"/>
    <w:rsid w:val="007641EF"/>
    <w:rsid w:val="0076444A"/>
    <w:rsid w:val="00764BE3"/>
    <w:rsid w:val="00765AAE"/>
    <w:rsid w:val="00766478"/>
    <w:rsid w:val="00766784"/>
    <w:rsid w:val="00766BE0"/>
    <w:rsid w:val="00766E62"/>
    <w:rsid w:val="0076791B"/>
    <w:rsid w:val="00770597"/>
    <w:rsid w:val="007711B9"/>
    <w:rsid w:val="007712C8"/>
    <w:rsid w:val="007720D8"/>
    <w:rsid w:val="007727B3"/>
    <w:rsid w:val="00772975"/>
    <w:rsid w:val="0077377B"/>
    <w:rsid w:val="007744E5"/>
    <w:rsid w:val="007745F2"/>
    <w:rsid w:val="00775765"/>
    <w:rsid w:val="007763B2"/>
    <w:rsid w:val="00776926"/>
    <w:rsid w:val="00776C0A"/>
    <w:rsid w:val="00777330"/>
    <w:rsid w:val="00780B3D"/>
    <w:rsid w:val="00780B4A"/>
    <w:rsid w:val="007810A0"/>
    <w:rsid w:val="00782629"/>
    <w:rsid w:val="00783679"/>
    <w:rsid w:val="00783A02"/>
    <w:rsid w:val="00784E8B"/>
    <w:rsid w:val="007852DE"/>
    <w:rsid w:val="007852E9"/>
    <w:rsid w:val="0078533F"/>
    <w:rsid w:val="0078542A"/>
    <w:rsid w:val="00786034"/>
    <w:rsid w:val="007862B6"/>
    <w:rsid w:val="00786B31"/>
    <w:rsid w:val="0078D895"/>
    <w:rsid w:val="0079109A"/>
    <w:rsid w:val="007912F3"/>
    <w:rsid w:val="007915FF"/>
    <w:rsid w:val="00791CBE"/>
    <w:rsid w:val="00791E9B"/>
    <w:rsid w:val="00792AA6"/>
    <w:rsid w:val="00792E8C"/>
    <w:rsid w:val="00793194"/>
    <w:rsid w:val="00793429"/>
    <w:rsid w:val="00793630"/>
    <w:rsid w:val="007939E5"/>
    <w:rsid w:val="0079416D"/>
    <w:rsid w:val="007948FF"/>
    <w:rsid w:val="00794A95"/>
    <w:rsid w:val="00794BEF"/>
    <w:rsid w:val="00794E0E"/>
    <w:rsid w:val="007951DD"/>
    <w:rsid w:val="00795566"/>
    <w:rsid w:val="00795673"/>
    <w:rsid w:val="00797237"/>
    <w:rsid w:val="00797271"/>
    <w:rsid w:val="0079764E"/>
    <w:rsid w:val="00797FD5"/>
    <w:rsid w:val="007A01E0"/>
    <w:rsid w:val="007A0A3E"/>
    <w:rsid w:val="007A3155"/>
    <w:rsid w:val="007A345C"/>
    <w:rsid w:val="007A443A"/>
    <w:rsid w:val="007A4958"/>
    <w:rsid w:val="007A4A82"/>
    <w:rsid w:val="007A4BCD"/>
    <w:rsid w:val="007A5843"/>
    <w:rsid w:val="007A633C"/>
    <w:rsid w:val="007A64CC"/>
    <w:rsid w:val="007A672F"/>
    <w:rsid w:val="007A697A"/>
    <w:rsid w:val="007A7BA1"/>
    <w:rsid w:val="007B1EB3"/>
    <w:rsid w:val="007B3228"/>
    <w:rsid w:val="007B41C8"/>
    <w:rsid w:val="007B4CEC"/>
    <w:rsid w:val="007B4FCF"/>
    <w:rsid w:val="007B50BA"/>
    <w:rsid w:val="007B5369"/>
    <w:rsid w:val="007B63F2"/>
    <w:rsid w:val="007B6AB8"/>
    <w:rsid w:val="007B7820"/>
    <w:rsid w:val="007B7B87"/>
    <w:rsid w:val="007C0B10"/>
    <w:rsid w:val="007C0E0E"/>
    <w:rsid w:val="007C1359"/>
    <w:rsid w:val="007C1B46"/>
    <w:rsid w:val="007C28B1"/>
    <w:rsid w:val="007C2E48"/>
    <w:rsid w:val="007C3141"/>
    <w:rsid w:val="007C3ECE"/>
    <w:rsid w:val="007C449B"/>
    <w:rsid w:val="007C4A06"/>
    <w:rsid w:val="007C5632"/>
    <w:rsid w:val="007C565A"/>
    <w:rsid w:val="007D0679"/>
    <w:rsid w:val="007D1D5D"/>
    <w:rsid w:val="007D2B9B"/>
    <w:rsid w:val="007D2BF3"/>
    <w:rsid w:val="007D2F44"/>
    <w:rsid w:val="007D3586"/>
    <w:rsid w:val="007D380A"/>
    <w:rsid w:val="007D3AEF"/>
    <w:rsid w:val="007D4095"/>
    <w:rsid w:val="007D4635"/>
    <w:rsid w:val="007D51EE"/>
    <w:rsid w:val="007D5B30"/>
    <w:rsid w:val="007D673B"/>
    <w:rsid w:val="007D685D"/>
    <w:rsid w:val="007D6E9D"/>
    <w:rsid w:val="007D6FFF"/>
    <w:rsid w:val="007D725F"/>
    <w:rsid w:val="007D7636"/>
    <w:rsid w:val="007E0695"/>
    <w:rsid w:val="007E0B0B"/>
    <w:rsid w:val="007E0C2C"/>
    <w:rsid w:val="007E0F29"/>
    <w:rsid w:val="007E1171"/>
    <w:rsid w:val="007E1817"/>
    <w:rsid w:val="007E1B5B"/>
    <w:rsid w:val="007E1D57"/>
    <w:rsid w:val="007E3017"/>
    <w:rsid w:val="007E484D"/>
    <w:rsid w:val="007E4EF1"/>
    <w:rsid w:val="007E546F"/>
    <w:rsid w:val="007E5710"/>
    <w:rsid w:val="007E6989"/>
    <w:rsid w:val="007E69F2"/>
    <w:rsid w:val="007E6D7D"/>
    <w:rsid w:val="007E6EA0"/>
    <w:rsid w:val="007E706A"/>
    <w:rsid w:val="007E7196"/>
    <w:rsid w:val="007E7806"/>
    <w:rsid w:val="007E7F7B"/>
    <w:rsid w:val="007F0AA8"/>
    <w:rsid w:val="007F0FA0"/>
    <w:rsid w:val="007F1FD0"/>
    <w:rsid w:val="007F1FF8"/>
    <w:rsid w:val="007F2364"/>
    <w:rsid w:val="007F29D9"/>
    <w:rsid w:val="007F2A20"/>
    <w:rsid w:val="007F34F8"/>
    <w:rsid w:val="007F3606"/>
    <w:rsid w:val="007F37B7"/>
    <w:rsid w:val="007F3835"/>
    <w:rsid w:val="007F4462"/>
    <w:rsid w:val="007F4489"/>
    <w:rsid w:val="007F44CB"/>
    <w:rsid w:val="007F4577"/>
    <w:rsid w:val="007F4CB7"/>
    <w:rsid w:val="007F4DC5"/>
    <w:rsid w:val="007F4E9C"/>
    <w:rsid w:val="007F55EF"/>
    <w:rsid w:val="007F575E"/>
    <w:rsid w:val="007F5BC6"/>
    <w:rsid w:val="007F5D6C"/>
    <w:rsid w:val="007F5DC7"/>
    <w:rsid w:val="007F5F69"/>
    <w:rsid w:val="007F66D7"/>
    <w:rsid w:val="007F66D8"/>
    <w:rsid w:val="007F6ACB"/>
    <w:rsid w:val="007F77A7"/>
    <w:rsid w:val="007F77AB"/>
    <w:rsid w:val="00800817"/>
    <w:rsid w:val="00800D76"/>
    <w:rsid w:val="0080102B"/>
    <w:rsid w:val="0080231C"/>
    <w:rsid w:val="0080301F"/>
    <w:rsid w:val="008036CA"/>
    <w:rsid w:val="00803C2B"/>
    <w:rsid w:val="00804895"/>
    <w:rsid w:val="00804CEA"/>
    <w:rsid w:val="00805289"/>
    <w:rsid w:val="008058B5"/>
    <w:rsid w:val="00805D33"/>
    <w:rsid w:val="008075D2"/>
    <w:rsid w:val="00807EDA"/>
    <w:rsid w:val="00807FBA"/>
    <w:rsid w:val="008106DB"/>
    <w:rsid w:val="008109FC"/>
    <w:rsid w:val="008114BD"/>
    <w:rsid w:val="00811F0B"/>
    <w:rsid w:val="00813402"/>
    <w:rsid w:val="00813585"/>
    <w:rsid w:val="00813DF0"/>
    <w:rsid w:val="00814BC4"/>
    <w:rsid w:val="00815245"/>
    <w:rsid w:val="0081603B"/>
    <w:rsid w:val="00817D4D"/>
    <w:rsid w:val="00821D66"/>
    <w:rsid w:val="008234C2"/>
    <w:rsid w:val="00823B7A"/>
    <w:rsid w:val="0082508E"/>
    <w:rsid w:val="008250C2"/>
    <w:rsid w:val="008258F4"/>
    <w:rsid w:val="00826692"/>
    <w:rsid w:val="00827470"/>
    <w:rsid w:val="0082756E"/>
    <w:rsid w:val="008275BF"/>
    <w:rsid w:val="008276A9"/>
    <w:rsid w:val="00827AE0"/>
    <w:rsid w:val="0083063D"/>
    <w:rsid w:val="00830FB8"/>
    <w:rsid w:val="0083101A"/>
    <w:rsid w:val="008310CB"/>
    <w:rsid w:val="008319A6"/>
    <w:rsid w:val="00831B5C"/>
    <w:rsid w:val="00832156"/>
    <w:rsid w:val="0083280A"/>
    <w:rsid w:val="00832A00"/>
    <w:rsid w:val="00832C6A"/>
    <w:rsid w:val="00832E2A"/>
    <w:rsid w:val="00832EE5"/>
    <w:rsid w:val="00833012"/>
    <w:rsid w:val="008336CA"/>
    <w:rsid w:val="008343A9"/>
    <w:rsid w:val="00834772"/>
    <w:rsid w:val="00835465"/>
    <w:rsid w:val="0083551B"/>
    <w:rsid w:val="008357FB"/>
    <w:rsid w:val="00835DC3"/>
    <w:rsid w:val="008369BA"/>
    <w:rsid w:val="00837C98"/>
    <w:rsid w:val="00840A37"/>
    <w:rsid w:val="008431FC"/>
    <w:rsid w:val="00844250"/>
    <w:rsid w:val="00844D9D"/>
    <w:rsid w:val="00845B34"/>
    <w:rsid w:val="0084646A"/>
    <w:rsid w:val="00846683"/>
    <w:rsid w:val="008467F2"/>
    <w:rsid w:val="008471FB"/>
    <w:rsid w:val="00847F8B"/>
    <w:rsid w:val="00851A7E"/>
    <w:rsid w:val="00852A82"/>
    <w:rsid w:val="008531CA"/>
    <w:rsid w:val="00853E31"/>
    <w:rsid w:val="00854468"/>
    <w:rsid w:val="00854613"/>
    <w:rsid w:val="008548CA"/>
    <w:rsid w:val="00854FBE"/>
    <w:rsid w:val="00855140"/>
    <w:rsid w:val="00855625"/>
    <w:rsid w:val="00855877"/>
    <w:rsid w:val="00855A1C"/>
    <w:rsid w:val="00855BA2"/>
    <w:rsid w:val="00855BAB"/>
    <w:rsid w:val="00855D30"/>
    <w:rsid w:val="00856710"/>
    <w:rsid w:val="00856957"/>
    <w:rsid w:val="008571BC"/>
    <w:rsid w:val="008576B9"/>
    <w:rsid w:val="00857C08"/>
    <w:rsid w:val="008611D2"/>
    <w:rsid w:val="00861C46"/>
    <w:rsid w:val="00861DB8"/>
    <w:rsid w:val="00861E30"/>
    <w:rsid w:val="0086243E"/>
    <w:rsid w:val="00862949"/>
    <w:rsid w:val="00862DB1"/>
    <w:rsid w:val="00863682"/>
    <w:rsid w:val="00863B0F"/>
    <w:rsid w:val="008640CE"/>
    <w:rsid w:val="00864901"/>
    <w:rsid w:val="00864C17"/>
    <w:rsid w:val="0086698D"/>
    <w:rsid w:val="00866C7B"/>
    <w:rsid w:val="00867417"/>
    <w:rsid w:val="00870197"/>
    <w:rsid w:val="00870E89"/>
    <w:rsid w:val="0087101E"/>
    <w:rsid w:val="00871E51"/>
    <w:rsid w:val="00872715"/>
    <w:rsid w:val="00872C51"/>
    <w:rsid w:val="00872DE8"/>
    <w:rsid w:val="0087387A"/>
    <w:rsid w:val="0087409E"/>
    <w:rsid w:val="00874614"/>
    <w:rsid w:val="008746B7"/>
    <w:rsid w:val="008749FC"/>
    <w:rsid w:val="008770DC"/>
    <w:rsid w:val="00877CD8"/>
    <w:rsid w:val="008804A1"/>
    <w:rsid w:val="00880749"/>
    <w:rsid w:val="00881C9A"/>
    <w:rsid w:val="00882BDF"/>
    <w:rsid w:val="00882C8A"/>
    <w:rsid w:val="00883A29"/>
    <w:rsid w:val="00883B68"/>
    <w:rsid w:val="00884EBD"/>
    <w:rsid w:val="00885252"/>
    <w:rsid w:val="00885AC2"/>
    <w:rsid w:val="0088681E"/>
    <w:rsid w:val="00886A3B"/>
    <w:rsid w:val="008878C5"/>
    <w:rsid w:val="008878EB"/>
    <w:rsid w:val="008878F7"/>
    <w:rsid w:val="008902A4"/>
    <w:rsid w:val="00890B6B"/>
    <w:rsid w:val="00890B99"/>
    <w:rsid w:val="008919B1"/>
    <w:rsid w:val="00891AE2"/>
    <w:rsid w:val="008927DE"/>
    <w:rsid w:val="00893472"/>
    <w:rsid w:val="0089373E"/>
    <w:rsid w:val="00893773"/>
    <w:rsid w:val="0089418D"/>
    <w:rsid w:val="00894D2D"/>
    <w:rsid w:val="00894DA8"/>
    <w:rsid w:val="00894DD1"/>
    <w:rsid w:val="0089554B"/>
    <w:rsid w:val="0089587F"/>
    <w:rsid w:val="00896985"/>
    <w:rsid w:val="00896C48"/>
    <w:rsid w:val="00896DEC"/>
    <w:rsid w:val="00896F54"/>
    <w:rsid w:val="0089751D"/>
    <w:rsid w:val="00897E28"/>
    <w:rsid w:val="008A0112"/>
    <w:rsid w:val="008A0415"/>
    <w:rsid w:val="008A1C88"/>
    <w:rsid w:val="008A24FF"/>
    <w:rsid w:val="008A3741"/>
    <w:rsid w:val="008A3967"/>
    <w:rsid w:val="008A42E8"/>
    <w:rsid w:val="008A4554"/>
    <w:rsid w:val="008A492E"/>
    <w:rsid w:val="008A5394"/>
    <w:rsid w:val="008A5EEA"/>
    <w:rsid w:val="008A6339"/>
    <w:rsid w:val="008B0F10"/>
    <w:rsid w:val="008B10E0"/>
    <w:rsid w:val="008B1756"/>
    <w:rsid w:val="008B19C1"/>
    <w:rsid w:val="008B1D4B"/>
    <w:rsid w:val="008B36F5"/>
    <w:rsid w:val="008B3B70"/>
    <w:rsid w:val="008B3C07"/>
    <w:rsid w:val="008B4EC3"/>
    <w:rsid w:val="008B5C13"/>
    <w:rsid w:val="008B5D4A"/>
    <w:rsid w:val="008B637B"/>
    <w:rsid w:val="008B6A54"/>
    <w:rsid w:val="008B722E"/>
    <w:rsid w:val="008B7BA5"/>
    <w:rsid w:val="008B7D42"/>
    <w:rsid w:val="008B7EE0"/>
    <w:rsid w:val="008C1045"/>
    <w:rsid w:val="008C183E"/>
    <w:rsid w:val="008C238C"/>
    <w:rsid w:val="008C4FC0"/>
    <w:rsid w:val="008C516C"/>
    <w:rsid w:val="008C5219"/>
    <w:rsid w:val="008C53A5"/>
    <w:rsid w:val="008C5F50"/>
    <w:rsid w:val="008C6431"/>
    <w:rsid w:val="008C668A"/>
    <w:rsid w:val="008C6705"/>
    <w:rsid w:val="008C67A7"/>
    <w:rsid w:val="008C79B9"/>
    <w:rsid w:val="008C7B7B"/>
    <w:rsid w:val="008C7BC6"/>
    <w:rsid w:val="008C7C42"/>
    <w:rsid w:val="008C7F15"/>
    <w:rsid w:val="008D0A87"/>
    <w:rsid w:val="008D115C"/>
    <w:rsid w:val="008D1722"/>
    <w:rsid w:val="008D2404"/>
    <w:rsid w:val="008D2993"/>
    <w:rsid w:val="008D32F3"/>
    <w:rsid w:val="008D380E"/>
    <w:rsid w:val="008D445E"/>
    <w:rsid w:val="008D4B88"/>
    <w:rsid w:val="008D6406"/>
    <w:rsid w:val="008D64D9"/>
    <w:rsid w:val="008D6A8D"/>
    <w:rsid w:val="008D761F"/>
    <w:rsid w:val="008E0A51"/>
    <w:rsid w:val="008E1075"/>
    <w:rsid w:val="008E13AC"/>
    <w:rsid w:val="008E157E"/>
    <w:rsid w:val="008E1C6C"/>
    <w:rsid w:val="008E24CE"/>
    <w:rsid w:val="008E2C79"/>
    <w:rsid w:val="008E3071"/>
    <w:rsid w:val="008E3702"/>
    <w:rsid w:val="008E41B6"/>
    <w:rsid w:val="008E6B14"/>
    <w:rsid w:val="008E774A"/>
    <w:rsid w:val="008EDB04"/>
    <w:rsid w:val="008F01DE"/>
    <w:rsid w:val="008F066A"/>
    <w:rsid w:val="008F17B4"/>
    <w:rsid w:val="008F1D0D"/>
    <w:rsid w:val="008F1E0C"/>
    <w:rsid w:val="008F207A"/>
    <w:rsid w:val="008F25D1"/>
    <w:rsid w:val="008F2F0F"/>
    <w:rsid w:val="008F3699"/>
    <w:rsid w:val="008F385C"/>
    <w:rsid w:val="008F398A"/>
    <w:rsid w:val="008F456F"/>
    <w:rsid w:val="008F6C74"/>
    <w:rsid w:val="008F775A"/>
    <w:rsid w:val="008F7979"/>
    <w:rsid w:val="00900093"/>
    <w:rsid w:val="00900916"/>
    <w:rsid w:val="00900B00"/>
    <w:rsid w:val="00901643"/>
    <w:rsid w:val="00901B14"/>
    <w:rsid w:val="00902C22"/>
    <w:rsid w:val="00903347"/>
    <w:rsid w:val="00903AEF"/>
    <w:rsid w:val="00905628"/>
    <w:rsid w:val="00907170"/>
    <w:rsid w:val="0090763D"/>
    <w:rsid w:val="00907F2D"/>
    <w:rsid w:val="0091158A"/>
    <w:rsid w:val="009118F5"/>
    <w:rsid w:val="00913533"/>
    <w:rsid w:val="00913FC8"/>
    <w:rsid w:val="009170DF"/>
    <w:rsid w:val="00920942"/>
    <w:rsid w:val="00920DF8"/>
    <w:rsid w:val="009210B2"/>
    <w:rsid w:val="009219CB"/>
    <w:rsid w:val="00922018"/>
    <w:rsid w:val="009235A5"/>
    <w:rsid w:val="00923B68"/>
    <w:rsid w:val="009244C8"/>
    <w:rsid w:val="00924E5F"/>
    <w:rsid w:val="00925B92"/>
    <w:rsid w:val="00926998"/>
    <w:rsid w:val="00926C0E"/>
    <w:rsid w:val="00927205"/>
    <w:rsid w:val="009273FB"/>
    <w:rsid w:val="00927D24"/>
    <w:rsid w:val="0093207B"/>
    <w:rsid w:val="0093291F"/>
    <w:rsid w:val="009330F2"/>
    <w:rsid w:val="009338AB"/>
    <w:rsid w:val="00935836"/>
    <w:rsid w:val="00936073"/>
    <w:rsid w:val="0093659B"/>
    <w:rsid w:val="00937A05"/>
    <w:rsid w:val="00937D77"/>
    <w:rsid w:val="00937D7F"/>
    <w:rsid w:val="009405FD"/>
    <w:rsid w:val="009413FE"/>
    <w:rsid w:val="009449DA"/>
    <w:rsid w:val="00944A9C"/>
    <w:rsid w:val="0095059D"/>
    <w:rsid w:val="009511EE"/>
    <w:rsid w:val="00951576"/>
    <w:rsid w:val="00951C13"/>
    <w:rsid w:val="00951D6A"/>
    <w:rsid w:val="009522CD"/>
    <w:rsid w:val="00953977"/>
    <w:rsid w:val="00954F69"/>
    <w:rsid w:val="009551A7"/>
    <w:rsid w:val="00955419"/>
    <w:rsid w:val="00955937"/>
    <w:rsid w:val="0095605D"/>
    <w:rsid w:val="0095682E"/>
    <w:rsid w:val="009576FA"/>
    <w:rsid w:val="00957CCC"/>
    <w:rsid w:val="009601A0"/>
    <w:rsid w:val="00960483"/>
    <w:rsid w:val="009606DC"/>
    <w:rsid w:val="00960719"/>
    <w:rsid w:val="0096153F"/>
    <w:rsid w:val="0096389F"/>
    <w:rsid w:val="00963D26"/>
    <w:rsid w:val="0096434B"/>
    <w:rsid w:val="00964728"/>
    <w:rsid w:val="009659EF"/>
    <w:rsid w:val="00965A2A"/>
    <w:rsid w:val="00965D93"/>
    <w:rsid w:val="00965F00"/>
    <w:rsid w:val="009660B7"/>
    <w:rsid w:val="00966314"/>
    <w:rsid w:val="00966686"/>
    <w:rsid w:val="00966A73"/>
    <w:rsid w:val="00966E86"/>
    <w:rsid w:val="009670F1"/>
    <w:rsid w:val="00967180"/>
    <w:rsid w:val="0097011E"/>
    <w:rsid w:val="00970717"/>
    <w:rsid w:val="0097191A"/>
    <w:rsid w:val="009728C5"/>
    <w:rsid w:val="009732BF"/>
    <w:rsid w:val="00975064"/>
    <w:rsid w:val="00975424"/>
    <w:rsid w:val="0097547E"/>
    <w:rsid w:val="009763CD"/>
    <w:rsid w:val="00976859"/>
    <w:rsid w:val="0097691B"/>
    <w:rsid w:val="00976C77"/>
    <w:rsid w:val="00977135"/>
    <w:rsid w:val="009779D3"/>
    <w:rsid w:val="00980426"/>
    <w:rsid w:val="00982395"/>
    <w:rsid w:val="00982F1D"/>
    <w:rsid w:val="00982F2D"/>
    <w:rsid w:val="00984A5E"/>
    <w:rsid w:val="00984E44"/>
    <w:rsid w:val="00986EA9"/>
    <w:rsid w:val="009878D5"/>
    <w:rsid w:val="00987CBD"/>
    <w:rsid w:val="00987DA8"/>
    <w:rsid w:val="00990851"/>
    <w:rsid w:val="00991222"/>
    <w:rsid w:val="009912EE"/>
    <w:rsid w:val="009915A5"/>
    <w:rsid w:val="00991B17"/>
    <w:rsid w:val="009927A9"/>
    <w:rsid w:val="00992941"/>
    <w:rsid w:val="00992F19"/>
    <w:rsid w:val="00993325"/>
    <w:rsid w:val="00993608"/>
    <w:rsid w:val="0099402C"/>
    <w:rsid w:val="009941DC"/>
    <w:rsid w:val="00994770"/>
    <w:rsid w:val="00994B67"/>
    <w:rsid w:val="00994CAC"/>
    <w:rsid w:val="009950AE"/>
    <w:rsid w:val="00995D89"/>
    <w:rsid w:val="00996B9E"/>
    <w:rsid w:val="00997898"/>
    <w:rsid w:val="00997B0A"/>
    <w:rsid w:val="00997E92"/>
    <w:rsid w:val="00997EBE"/>
    <w:rsid w:val="009A0B07"/>
    <w:rsid w:val="009A232B"/>
    <w:rsid w:val="009A2693"/>
    <w:rsid w:val="009A33EB"/>
    <w:rsid w:val="009A3C98"/>
    <w:rsid w:val="009A3DFA"/>
    <w:rsid w:val="009A44FE"/>
    <w:rsid w:val="009A4535"/>
    <w:rsid w:val="009A4D45"/>
    <w:rsid w:val="009A4D6A"/>
    <w:rsid w:val="009A544B"/>
    <w:rsid w:val="009A556C"/>
    <w:rsid w:val="009A5CDF"/>
    <w:rsid w:val="009A6012"/>
    <w:rsid w:val="009A642B"/>
    <w:rsid w:val="009A6D43"/>
    <w:rsid w:val="009B08F2"/>
    <w:rsid w:val="009B1677"/>
    <w:rsid w:val="009B2C98"/>
    <w:rsid w:val="009B2D2D"/>
    <w:rsid w:val="009B4BCE"/>
    <w:rsid w:val="009B4EB0"/>
    <w:rsid w:val="009B54D7"/>
    <w:rsid w:val="009B6460"/>
    <w:rsid w:val="009B6593"/>
    <w:rsid w:val="009B6992"/>
    <w:rsid w:val="009B7BA0"/>
    <w:rsid w:val="009C1994"/>
    <w:rsid w:val="009C22B0"/>
    <w:rsid w:val="009C2E30"/>
    <w:rsid w:val="009C3CCB"/>
    <w:rsid w:val="009C40D1"/>
    <w:rsid w:val="009C4A9C"/>
    <w:rsid w:val="009C57F9"/>
    <w:rsid w:val="009C65B8"/>
    <w:rsid w:val="009C680A"/>
    <w:rsid w:val="009C6B7E"/>
    <w:rsid w:val="009C6E05"/>
    <w:rsid w:val="009C6E0A"/>
    <w:rsid w:val="009C7C60"/>
    <w:rsid w:val="009C7D8E"/>
    <w:rsid w:val="009D0343"/>
    <w:rsid w:val="009D03B7"/>
    <w:rsid w:val="009D074E"/>
    <w:rsid w:val="009D08D5"/>
    <w:rsid w:val="009D0BEB"/>
    <w:rsid w:val="009D33D0"/>
    <w:rsid w:val="009D36CC"/>
    <w:rsid w:val="009D3B73"/>
    <w:rsid w:val="009D4D1D"/>
    <w:rsid w:val="009D5ABD"/>
    <w:rsid w:val="009D65C1"/>
    <w:rsid w:val="009D72CC"/>
    <w:rsid w:val="009D7712"/>
    <w:rsid w:val="009E0109"/>
    <w:rsid w:val="009E0B2A"/>
    <w:rsid w:val="009E0CF9"/>
    <w:rsid w:val="009E186D"/>
    <w:rsid w:val="009E1CA8"/>
    <w:rsid w:val="009E1E1B"/>
    <w:rsid w:val="009E2B70"/>
    <w:rsid w:val="009E2DE4"/>
    <w:rsid w:val="009E301A"/>
    <w:rsid w:val="009E3288"/>
    <w:rsid w:val="009E34E2"/>
    <w:rsid w:val="009E37D5"/>
    <w:rsid w:val="009E5874"/>
    <w:rsid w:val="009E6981"/>
    <w:rsid w:val="009E6EB5"/>
    <w:rsid w:val="009E7C68"/>
    <w:rsid w:val="009F02AB"/>
    <w:rsid w:val="009F2244"/>
    <w:rsid w:val="009F2D69"/>
    <w:rsid w:val="009F326F"/>
    <w:rsid w:val="009F353C"/>
    <w:rsid w:val="009F357A"/>
    <w:rsid w:val="009F361C"/>
    <w:rsid w:val="009F4D41"/>
    <w:rsid w:val="009F4FD4"/>
    <w:rsid w:val="009F5B1E"/>
    <w:rsid w:val="009F6FB9"/>
    <w:rsid w:val="009F73A2"/>
    <w:rsid w:val="009F76DA"/>
    <w:rsid w:val="009F770D"/>
    <w:rsid w:val="009F79D1"/>
    <w:rsid w:val="009F7C18"/>
    <w:rsid w:val="009F7F8E"/>
    <w:rsid w:val="00A006ED"/>
    <w:rsid w:val="00A00801"/>
    <w:rsid w:val="00A00C3B"/>
    <w:rsid w:val="00A00E46"/>
    <w:rsid w:val="00A01AEA"/>
    <w:rsid w:val="00A01B75"/>
    <w:rsid w:val="00A03694"/>
    <w:rsid w:val="00A04746"/>
    <w:rsid w:val="00A04D28"/>
    <w:rsid w:val="00A05402"/>
    <w:rsid w:val="00A05B4E"/>
    <w:rsid w:val="00A06050"/>
    <w:rsid w:val="00A06393"/>
    <w:rsid w:val="00A065E1"/>
    <w:rsid w:val="00A06B53"/>
    <w:rsid w:val="00A06C70"/>
    <w:rsid w:val="00A073D9"/>
    <w:rsid w:val="00A07C50"/>
    <w:rsid w:val="00A107E3"/>
    <w:rsid w:val="00A10DB8"/>
    <w:rsid w:val="00A11B2A"/>
    <w:rsid w:val="00A11CD3"/>
    <w:rsid w:val="00A12A62"/>
    <w:rsid w:val="00A12E51"/>
    <w:rsid w:val="00A13746"/>
    <w:rsid w:val="00A13779"/>
    <w:rsid w:val="00A13D41"/>
    <w:rsid w:val="00A13D5F"/>
    <w:rsid w:val="00A15146"/>
    <w:rsid w:val="00A15947"/>
    <w:rsid w:val="00A16321"/>
    <w:rsid w:val="00A17235"/>
    <w:rsid w:val="00A175EB"/>
    <w:rsid w:val="00A17941"/>
    <w:rsid w:val="00A2017F"/>
    <w:rsid w:val="00A207B2"/>
    <w:rsid w:val="00A210EC"/>
    <w:rsid w:val="00A23027"/>
    <w:rsid w:val="00A233F1"/>
    <w:rsid w:val="00A2390F"/>
    <w:rsid w:val="00A25DCB"/>
    <w:rsid w:val="00A260AB"/>
    <w:rsid w:val="00A26C44"/>
    <w:rsid w:val="00A27437"/>
    <w:rsid w:val="00A27E38"/>
    <w:rsid w:val="00A30776"/>
    <w:rsid w:val="00A30C0A"/>
    <w:rsid w:val="00A31147"/>
    <w:rsid w:val="00A31770"/>
    <w:rsid w:val="00A31A4A"/>
    <w:rsid w:val="00A32C6F"/>
    <w:rsid w:val="00A34437"/>
    <w:rsid w:val="00A344B5"/>
    <w:rsid w:val="00A3560A"/>
    <w:rsid w:val="00A357EA"/>
    <w:rsid w:val="00A35920"/>
    <w:rsid w:val="00A3628E"/>
    <w:rsid w:val="00A363CE"/>
    <w:rsid w:val="00A401B0"/>
    <w:rsid w:val="00A41CC6"/>
    <w:rsid w:val="00A4215D"/>
    <w:rsid w:val="00A42372"/>
    <w:rsid w:val="00A426B4"/>
    <w:rsid w:val="00A44DC4"/>
    <w:rsid w:val="00A44EF3"/>
    <w:rsid w:val="00A45B7A"/>
    <w:rsid w:val="00A45E6A"/>
    <w:rsid w:val="00A46100"/>
    <w:rsid w:val="00A50B81"/>
    <w:rsid w:val="00A50EAC"/>
    <w:rsid w:val="00A51C82"/>
    <w:rsid w:val="00A51F20"/>
    <w:rsid w:val="00A5336D"/>
    <w:rsid w:val="00A53778"/>
    <w:rsid w:val="00A53CC1"/>
    <w:rsid w:val="00A54997"/>
    <w:rsid w:val="00A54BD1"/>
    <w:rsid w:val="00A54E81"/>
    <w:rsid w:val="00A54EFF"/>
    <w:rsid w:val="00A553C4"/>
    <w:rsid w:val="00A55A3C"/>
    <w:rsid w:val="00A55B6A"/>
    <w:rsid w:val="00A572BC"/>
    <w:rsid w:val="00A60AF6"/>
    <w:rsid w:val="00A61851"/>
    <w:rsid w:val="00A618BB"/>
    <w:rsid w:val="00A61967"/>
    <w:rsid w:val="00A62E60"/>
    <w:rsid w:val="00A63870"/>
    <w:rsid w:val="00A63D1B"/>
    <w:rsid w:val="00A65FF2"/>
    <w:rsid w:val="00A67233"/>
    <w:rsid w:val="00A67A0C"/>
    <w:rsid w:val="00A701BD"/>
    <w:rsid w:val="00A702F6"/>
    <w:rsid w:val="00A7060B"/>
    <w:rsid w:val="00A70B07"/>
    <w:rsid w:val="00A70BAF"/>
    <w:rsid w:val="00A711EB"/>
    <w:rsid w:val="00A71BBF"/>
    <w:rsid w:val="00A725D3"/>
    <w:rsid w:val="00A73133"/>
    <w:rsid w:val="00A73759"/>
    <w:rsid w:val="00A746A5"/>
    <w:rsid w:val="00A7491D"/>
    <w:rsid w:val="00A75061"/>
    <w:rsid w:val="00A759A0"/>
    <w:rsid w:val="00A759B9"/>
    <w:rsid w:val="00A7609F"/>
    <w:rsid w:val="00A77A8C"/>
    <w:rsid w:val="00A8004C"/>
    <w:rsid w:val="00A804CE"/>
    <w:rsid w:val="00A81748"/>
    <w:rsid w:val="00A81EF8"/>
    <w:rsid w:val="00A82959"/>
    <w:rsid w:val="00A832B7"/>
    <w:rsid w:val="00A83897"/>
    <w:rsid w:val="00A8407B"/>
    <w:rsid w:val="00A8432F"/>
    <w:rsid w:val="00A847D7"/>
    <w:rsid w:val="00A84937"/>
    <w:rsid w:val="00A850D2"/>
    <w:rsid w:val="00A850F0"/>
    <w:rsid w:val="00A852D1"/>
    <w:rsid w:val="00A85EED"/>
    <w:rsid w:val="00A86010"/>
    <w:rsid w:val="00A86258"/>
    <w:rsid w:val="00A86B09"/>
    <w:rsid w:val="00A86F12"/>
    <w:rsid w:val="00A87F06"/>
    <w:rsid w:val="00A905C2"/>
    <w:rsid w:val="00A91704"/>
    <w:rsid w:val="00A917DE"/>
    <w:rsid w:val="00A91E1D"/>
    <w:rsid w:val="00A92170"/>
    <w:rsid w:val="00A92CBA"/>
    <w:rsid w:val="00A9384C"/>
    <w:rsid w:val="00A94277"/>
    <w:rsid w:val="00A94D5A"/>
    <w:rsid w:val="00A94DB6"/>
    <w:rsid w:val="00A95622"/>
    <w:rsid w:val="00A9584D"/>
    <w:rsid w:val="00A95C9D"/>
    <w:rsid w:val="00A970B5"/>
    <w:rsid w:val="00A9796F"/>
    <w:rsid w:val="00A97F18"/>
    <w:rsid w:val="00AA0102"/>
    <w:rsid w:val="00AA09B2"/>
    <w:rsid w:val="00AA16CA"/>
    <w:rsid w:val="00AA2D70"/>
    <w:rsid w:val="00AA39CA"/>
    <w:rsid w:val="00AA430D"/>
    <w:rsid w:val="00AA45DF"/>
    <w:rsid w:val="00AA46B0"/>
    <w:rsid w:val="00AA50B3"/>
    <w:rsid w:val="00AA5C13"/>
    <w:rsid w:val="00AA604D"/>
    <w:rsid w:val="00AA60B7"/>
    <w:rsid w:val="00AA659A"/>
    <w:rsid w:val="00AA6ABF"/>
    <w:rsid w:val="00AA7537"/>
    <w:rsid w:val="00AA7E1C"/>
    <w:rsid w:val="00AA7F5A"/>
    <w:rsid w:val="00AB0435"/>
    <w:rsid w:val="00AB09F8"/>
    <w:rsid w:val="00AB16DB"/>
    <w:rsid w:val="00AB1EF9"/>
    <w:rsid w:val="00AB1FB4"/>
    <w:rsid w:val="00AB2527"/>
    <w:rsid w:val="00AB2598"/>
    <w:rsid w:val="00AB26DB"/>
    <w:rsid w:val="00AB33BE"/>
    <w:rsid w:val="00AB51B8"/>
    <w:rsid w:val="00AB51DF"/>
    <w:rsid w:val="00AB5495"/>
    <w:rsid w:val="00AB577A"/>
    <w:rsid w:val="00AB586A"/>
    <w:rsid w:val="00AB6E27"/>
    <w:rsid w:val="00AB6E4F"/>
    <w:rsid w:val="00AC0832"/>
    <w:rsid w:val="00AC084F"/>
    <w:rsid w:val="00AC0F05"/>
    <w:rsid w:val="00AC1315"/>
    <w:rsid w:val="00AC17D1"/>
    <w:rsid w:val="00AC28E8"/>
    <w:rsid w:val="00AC2A7F"/>
    <w:rsid w:val="00AC3972"/>
    <w:rsid w:val="00AC3977"/>
    <w:rsid w:val="00AC3996"/>
    <w:rsid w:val="00AC3CE6"/>
    <w:rsid w:val="00AC41AA"/>
    <w:rsid w:val="00AC50E8"/>
    <w:rsid w:val="00AC5795"/>
    <w:rsid w:val="00AC6A7C"/>
    <w:rsid w:val="00AC6B7B"/>
    <w:rsid w:val="00AC6ECA"/>
    <w:rsid w:val="00AC7159"/>
    <w:rsid w:val="00AC72B5"/>
    <w:rsid w:val="00AC77B3"/>
    <w:rsid w:val="00AD0483"/>
    <w:rsid w:val="00AD1D00"/>
    <w:rsid w:val="00AD1EEB"/>
    <w:rsid w:val="00AD2E36"/>
    <w:rsid w:val="00AD3FFB"/>
    <w:rsid w:val="00AD4224"/>
    <w:rsid w:val="00AD4F04"/>
    <w:rsid w:val="00AD62E9"/>
    <w:rsid w:val="00AD649D"/>
    <w:rsid w:val="00AD69A2"/>
    <w:rsid w:val="00AD6DFE"/>
    <w:rsid w:val="00AD7260"/>
    <w:rsid w:val="00AD7315"/>
    <w:rsid w:val="00AD7424"/>
    <w:rsid w:val="00AE0B01"/>
    <w:rsid w:val="00AE0FF6"/>
    <w:rsid w:val="00AE1147"/>
    <w:rsid w:val="00AE14A0"/>
    <w:rsid w:val="00AE2C2B"/>
    <w:rsid w:val="00AE2FFE"/>
    <w:rsid w:val="00AE300B"/>
    <w:rsid w:val="00AE4349"/>
    <w:rsid w:val="00AE491D"/>
    <w:rsid w:val="00AE50FF"/>
    <w:rsid w:val="00AE7561"/>
    <w:rsid w:val="00AE7660"/>
    <w:rsid w:val="00AE7D25"/>
    <w:rsid w:val="00AF0406"/>
    <w:rsid w:val="00AF097C"/>
    <w:rsid w:val="00AF09DC"/>
    <w:rsid w:val="00AF184A"/>
    <w:rsid w:val="00AF18F5"/>
    <w:rsid w:val="00AF2065"/>
    <w:rsid w:val="00AF2640"/>
    <w:rsid w:val="00AF2AF5"/>
    <w:rsid w:val="00AF2E92"/>
    <w:rsid w:val="00AF3045"/>
    <w:rsid w:val="00AF3DD3"/>
    <w:rsid w:val="00AF414E"/>
    <w:rsid w:val="00AF46D3"/>
    <w:rsid w:val="00AF479F"/>
    <w:rsid w:val="00AF4F3A"/>
    <w:rsid w:val="00AF5ADD"/>
    <w:rsid w:val="00AF5C09"/>
    <w:rsid w:val="00AF6050"/>
    <w:rsid w:val="00AF7D75"/>
    <w:rsid w:val="00B00343"/>
    <w:rsid w:val="00B01CD3"/>
    <w:rsid w:val="00B02FAE"/>
    <w:rsid w:val="00B04325"/>
    <w:rsid w:val="00B04A5D"/>
    <w:rsid w:val="00B05565"/>
    <w:rsid w:val="00B06E26"/>
    <w:rsid w:val="00B072FC"/>
    <w:rsid w:val="00B11173"/>
    <w:rsid w:val="00B11D4E"/>
    <w:rsid w:val="00B120F4"/>
    <w:rsid w:val="00B123D4"/>
    <w:rsid w:val="00B12A3C"/>
    <w:rsid w:val="00B13B67"/>
    <w:rsid w:val="00B14069"/>
    <w:rsid w:val="00B141F9"/>
    <w:rsid w:val="00B157E0"/>
    <w:rsid w:val="00B15B32"/>
    <w:rsid w:val="00B165D8"/>
    <w:rsid w:val="00B17266"/>
    <w:rsid w:val="00B204BF"/>
    <w:rsid w:val="00B205CD"/>
    <w:rsid w:val="00B20EB8"/>
    <w:rsid w:val="00B20F8B"/>
    <w:rsid w:val="00B21A17"/>
    <w:rsid w:val="00B226E3"/>
    <w:rsid w:val="00B22C9E"/>
    <w:rsid w:val="00B234CD"/>
    <w:rsid w:val="00B238E6"/>
    <w:rsid w:val="00B23FFE"/>
    <w:rsid w:val="00B2433E"/>
    <w:rsid w:val="00B24776"/>
    <w:rsid w:val="00B2641B"/>
    <w:rsid w:val="00B26581"/>
    <w:rsid w:val="00B27560"/>
    <w:rsid w:val="00B308C0"/>
    <w:rsid w:val="00B30B6A"/>
    <w:rsid w:val="00B328F8"/>
    <w:rsid w:val="00B342DF"/>
    <w:rsid w:val="00B3490B"/>
    <w:rsid w:val="00B34DA3"/>
    <w:rsid w:val="00B35460"/>
    <w:rsid w:val="00B3597D"/>
    <w:rsid w:val="00B35DB0"/>
    <w:rsid w:val="00B36324"/>
    <w:rsid w:val="00B36A56"/>
    <w:rsid w:val="00B37EB5"/>
    <w:rsid w:val="00B400D9"/>
    <w:rsid w:val="00B4065E"/>
    <w:rsid w:val="00B4147D"/>
    <w:rsid w:val="00B415E5"/>
    <w:rsid w:val="00B416AA"/>
    <w:rsid w:val="00B416D7"/>
    <w:rsid w:val="00B41DCF"/>
    <w:rsid w:val="00B42434"/>
    <w:rsid w:val="00B434D3"/>
    <w:rsid w:val="00B43A1A"/>
    <w:rsid w:val="00B43F1D"/>
    <w:rsid w:val="00B4480C"/>
    <w:rsid w:val="00B4503F"/>
    <w:rsid w:val="00B4558E"/>
    <w:rsid w:val="00B4626A"/>
    <w:rsid w:val="00B4634A"/>
    <w:rsid w:val="00B46FEC"/>
    <w:rsid w:val="00B4719E"/>
    <w:rsid w:val="00B504FD"/>
    <w:rsid w:val="00B50A84"/>
    <w:rsid w:val="00B520FE"/>
    <w:rsid w:val="00B522DA"/>
    <w:rsid w:val="00B53B1A"/>
    <w:rsid w:val="00B54628"/>
    <w:rsid w:val="00B54B5C"/>
    <w:rsid w:val="00B54EE7"/>
    <w:rsid w:val="00B554CA"/>
    <w:rsid w:val="00B561CD"/>
    <w:rsid w:val="00B56236"/>
    <w:rsid w:val="00B564F4"/>
    <w:rsid w:val="00B5666B"/>
    <w:rsid w:val="00B56A92"/>
    <w:rsid w:val="00B57329"/>
    <w:rsid w:val="00B60A12"/>
    <w:rsid w:val="00B60B58"/>
    <w:rsid w:val="00B60BF6"/>
    <w:rsid w:val="00B60DE7"/>
    <w:rsid w:val="00B640DD"/>
    <w:rsid w:val="00B64784"/>
    <w:rsid w:val="00B64870"/>
    <w:rsid w:val="00B64A0A"/>
    <w:rsid w:val="00B6511C"/>
    <w:rsid w:val="00B651C8"/>
    <w:rsid w:val="00B653B2"/>
    <w:rsid w:val="00B66956"/>
    <w:rsid w:val="00B66B38"/>
    <w:rsid w:val="00B67C47"/>
    <w:rsid w:val="00B71A0F"/>
    <w:rsid w:val="00B7320B"/>
    <w:rsid w:val="00B73F6A"/>
    <w:rsid w:val="00B745AA"/>
    <w:rsid w:val="00B747C7"/>
    <w:rsid w:val="00B7491D"/>
    <w:rsid w:val="00B74CE9"/>
    <w:rsid w:val="00B75A52"/>
    <w:rsid w:val="00B76464"/>
    <w:rsid w:val="00B76964"/>
    <w:rsid w:val="00B8013C"/>
    <w:rsid w:val="00B80276"/>
    <w:rsid w:val="00B80510"/>
    <w:rsid w:val="00B808F4"/>
    <w:rsid w:val="00B80BC6"/>
    <w:rsid w:val="00B81593"/>
    <w:rsid w:val="00B81663"/>
    <w:rsid w:val="00B81AAC"/>
    <w:rsid w:val="00B81DAC"/>
    <w:rsid w:val="00B8265C"/>
    <w:rsid w:val="00B83136"/>
    <w:rsid w:val="00B835D0"/>
    <w:rsid w:val="00B83603"/>
    <w:rsid w:val="00B845AD"/>
    <w:rsid w:val="00B84D13"/>
    <w:rsid w:val="00B85011"/>
    <w:rsid w:val="00B852BE"/>
    <w:rsid w:val="00B85DD9"/>
    <w:rsid w:val="00B864E0"/>
    <w:rsid w:val="00B8654B"/>
    <w:rsid w:val="00B87485"/>
    <w:rsid w:val="00B87730"/>
    <w:rsid w:val="00B8795D"/>
    <w:rsid w:val="00B91AC0"/>
    <w:rsid w:val="00B927DB"/>
    <w:rsid w:val="00B92BCF"/>
    <w:rsid w:val="00B9316F"/>
    <w:rsid w:val="00B94B88"/>
    <w:rsid w:val="00B95575"/>
    <w:rsid w:val="00B95B41"/>
    <w:rsid w:val="00B95E3D"/>
    <w:rsid w:val="00B962DA"/>
    <w:rsid w:val="00B96723"/>
    <w:rsid w:val="00B96A5C"/>
    <w:rsid w:val="00B97499"/>
    <w:rsid w:val="00B97F58"/>
    <w:rsid w:val="00BA0C18"/>
    <w:rsid w:val="00BA13C8"/>
    <w:rsid w:val="00BA14D0"/>
    <w:rsid w:val="00BA1975"/>
    <w:rsid w:val="00BA21F3"/>
    <w:rsid w:val="00BA254A"/>
    <w:rsid w:val="00BA2908"/>
    <w:rsid w:val="00BA3240"/>
    <w:rsid w:val="00BA36D8"/>
    <w:rsid w:val="00BA397C"/>
    <w:rsid w:val="00BA3BDA"/>
    <w:rsid w:val="00BA4AA5"/>
    <w:rsid w:val="00BA4ABC"/>
    <w:rsid w:val="00BA4BD2"/>
    <w:rsid w:val="00BA4DDA"/>
    <w:rsid w:val="00BA5639"/>
    <w:rsid w:val="00BA5D4B"/>
    <w:rsid w:val="00BA6686"/>
    <w:rsid w:val="00BA67BF"/>
    <w:rsid w:val="00BA69D0"/>
    <w:rsid w:val="00BA6E43"/>
    <w:rsid w:val="00BA7A0E"/>
    <w:rsid w:val="00BA7DAD"/>
    <w:rsid w:val="00BA7F20"/>
    <w:rsid w:val="00BB1109"/>
    <w:rsid w:val="00BB1886"/>
    <w:rsid w:val="00BB20ED"/>
    <w:rsid w:val="00BB2356"/>
    <w:rsid w:val="00BB2AB1"/>
    <w:rsid w:val="00BB312D"/>
    <w:rsid w:val="00BB3799"/>
    <w:rsid w:val="00BB39F8"/>
    <w:rsid w:val="00BB40BE"/>
    <w:rsid w:val="00BB4859"/>
    <w:rsid w:val="00BB5370"/>
    <w:rsid w:val="00BB5815"/>
    <w:rsid w:val="00BB5E70"/>
    <w:rsid w:val="00BB6921"/>
    <w:rsid w:val="00BB7162"/>
    <w:rsid w:val="00BB729B"/>
    <w:rsid w:val="00BB7ABE"/>
    <w:rsid w:val="00BB7C67"/>
    <w:rsid w:val="00BB7CC2"/>
    <w:rsid w:val="00BC03D3"/>
    <w:rsid w:val="00BC05FB"/>
    <w:rsid w:val="00BC0FD9"/>
    <w:rsid w:val="00BC12CD"/>
    <w:rsid w:val="00BC345C"/>
    <w:rsid w:val="00BC34DC"/>
    <w:rsid w:val="00BC46E6"/>
    <w:rsid w:val="00BC5092"/>
    <w:rsid w:val="00BC51EF"/>
    <w:rsid w:val="00BC552D"/>
    <w:rsid w:val="00BC6164"/>
    <w:rsid w:val="00BC6310"/>
    <w:rsid w:val="00BC74F3"/>
    <w:rsid w:val="00BC7587"/>
    <w:rsid w:val="00BD0451"/>
    <w:rsid w:val="00BD0A86"/>
    <w:rsid w:val="00BD0EA3"/>
    <w:rsid w:val="00BD2EEE"/>
    <w:rsid w:val="00BD2FB1"/>
    <w:rsid w:val="00BD32BF"/>
    <w:rsid w:val="00BD41C2"/>
    <w:rsid w:val="00BD4446"/>
    <w:rsid w:val="00BD44EF"/>
    <w:rsid w:val="00BD49F3"/>
    <w:rsid w:val="00BD4E66"/>
    <w:rsid w:val="00BD591D"/>
    <w:rsid w:val="00BD5BBE"/>
    <w:rsid w:val="00BD60AD"/>
    <w:rsid w:val="00BD6871"/>
    <w:rsid w:val="00BD6FA6"/>
    <w:rsid w:val="00BD7284"/>
    <w:rsid w:val="00BD7C13"/>
    <w:rsid w:val="00BE05CB"/>
    <w:rsid w:val="00BE2375"/>
    <w:rsid w:val="00BE25DF"/>
    <w:rsid w:val="00BE2FCD"/>
    <w:rsid w:val="00BE30A6"/>
    <w:rsid w:val="00BE3395"/>
    <w:rsid w:val="00BE3C2D"/>
    <w:rsid w:val="00BE3F74"/>
    <w:rsid w:val="00BE6015"/>
    <w:rsid w:val="00BE7A7C"/>
    <w:rsid w:val="00BF0201"/>
    <w:rsid w:val="00BF05B2"/>
    <w:rsid w:val="00BF1163"/>
    <w:rsid w:val="00BF19ED"/>
    <w:rsid w:val="00BF1B02"/>
    <w:rsid w:val="00BF1FB2"/>
    <w:rsid w:val="00BF311A"/>
    <w:rsid w:val="00BF4D80"/>
    <w:rsid w:val="00BF6078"/>
    <w:rsid w:val="00BF610D"/>
    <w:rsid w:val="00BF625D"/>
    <w:rsid w:val="00BF65F8"/>
    <w:rsid w:val="00BF696F"/>
    <w:rsid w:val="00BF7991"/>
    <w:rsid w:val="00BF7D81"/>
    <w:rsid w:val="00BF7F8C"/>
    <w:rsid w:val="00C0025D"/>
    <w:rsid w:val="00C00B62"/>
    <w:rsid w:val="00C02E82"/>
    <w:rsid w:val="00C034C7"/>
    <w:rsid w:val="00C034D4"/>
    <w:rsid w:val="00C03C67"/>
    <w:rsid w:val="00C0519B"/>
    <w:rsid w:val="00C05336"/>
    <w:rsid w:val="00C053A4"/>
    <w:rsid w:val="00C05EB4"/>
    <w:rsid w:val="00C0646D"/>
    <w:rsid w:val="00C064FF"/>
    <w:rsid w:val="00C065C8"/>
    <w:rsid w:val="00C074D3"/>
    <w:rsid w:val="00C074EC"/>
    <w:rsid w:val="00C10DEC"/>
    <w:rsid w:val="00C10F46"/>
    <w:rsid w:val="00C1129A"/>
    <w:rsid w:val="00C1193B"/>
    <w:rsid w:val="00C1194B"/>
    <w:rsid w:val="00C11B79"/>
    <w:rsid w:val="00C12707"/>
    <w:rsid w:val="00C127B5"/>
    <w:rsid w:val="00C12B97"/>
    <w:rsid w:val="00C12D74"/>
    <w:rsid w:val="00C13ABE"/>
    <w:rsid w:val="00C1411B"/>
    <w:rsid w:val="00C1445D"/>
    <w:rsid w:val="00C15146"/>
    <w:rsid w:val="00C1549C"/>
    <w:rsid w:val="00C15DC8"/>
    <w:rsid w:val="00C15F0C"/>
    <w:rsid w:val="00C1615F"/>
    <w:rsid w:val="00C16774"/>
    <w:rsid w:val="00C1679F"/>
    <w:rsid w:val="00C16A5E"/>
    <w:rsid w:val="00C16DF0"/>
    <w:rsid w:val="00C17C37"/>
    <w:rsid w:val="00C20C70"/>
    <w:rsid w:val="00C21570"/>
    <w:rsid w:val="00C225BB"/>
    <w:rsid w:val="00C23A39"/>
    <w:rsid w:val="00C24518"/>
    <w:rsid w:val="00C250F1"/>
    <w:rsid w:val="00C2537B"/>
    <w:rsid w:val="00C25C03"/>
    <w:rsid w:val="00C266CE"/>
    <w:rsid w:val="00C27FE2"/>
    <w:rsid w:val="00C305C4"/>
    <w:rsid w:val="00C30844"/>
    <w:rsid w:val="00C30CA7"/>
    <w:rsid w:val="00C310D3"/>
    <w:rsid w:val="00C31A05"/>
    <w:rsid w:val="00C31B05"/>
    <w:rsid w:val="00C31E7C"/>
    <w:rsid w:val="00C3300C"/>
    <w:rsid w:val="00C33176"/>
    <w:rsid w:val="00C3317B"/>
    <w:rsid w:val="00C3360A"/>
    <w:rsid w:val="00C34204"/>
    <w:rsid w:val="00C36004"/>
    <w:rsid w:val="00C3618F"/>
    <w:rsid w:val="00C36501"/>
    <w:rsid w:val="00C400E1"/>
    <w:rsid w:val="00C40167"/>
    <w:rsid w:val="00C406D2"/>
    <w:rsid w:val="00C4071F"/>
    <w:rsid w:val="00C40943"/>
    <w:rsid w:val="00C40A6C"/>
    <w:rsid w:val="00C40D1B"/>
    <w:rsid w:val="00C40DE0"/>
    <w:rsid w:val="00C40FE3"/>
    <w:rsid w:val="00C41D1F"/>
    <w:rsid w:val="00C42E44"/>
    <w:rsid w:val="00C433F1"/>
    <w:rsid w:val="00C43952"/>
    <w:rsid w:val="00C44880"/>
    <w:rsid w:val="00C4508F"/>
    <w:rsid w:val="00C4550B"/>
    <w:rsid w:val="00C46C80"/>
    <w:rsid w:val="00C478AA"/>
    <w:rsid w:val="00C505E4"/>
    <w:rsid w:val="00C51192"/>
    <w:rsid w:val="00C52D84"/>
    <w:rsid w:val="00C52DB5"/>
    <w:rsid w:val="00C5315E"/>
    <w:rsid w:val="00C5347B"/>
    <w:rsid w:val="00C5356E"/>
    <w:rsid w:val="00C54256"/>
    <w:rsid w:val="00C5442C"/>
    <w:rsid w:val="00C54669"/>
    <w:rsid w:val="00C56158"/>
    <w:rsid w:val="00C56705"/>
    <w:rsid w:val="00C568BB"/>
    <w:rsid w:val="00C570D7"/>
    <w:rsid w:val="00C60B8B"/>
    <w:rsid w:val="00C60CD1"/>
    <w:rsid w:val="00C60EF6"/>
    <w:rsid w:val="00C610FC"/>
    <w:rsid w:val="00C61293"/>
    <w:rsid w:val="00C6243C"/>
    <w:rsid w:val="00C637F5"/>
    <w:rsid w:val="00C646E2"/>
    <w:rsid w:val="00C6582A"/>
    <w:rsid w:val="00C661B3"/>
    <w:rsid w:val="00C66F43"/>
    <w:rsid w:val="00C7044E"/>
    <w:rsid w:val="00C70749"/>
    <w:rsid w:val="00C71B77"/>
    <w:rsid w:val="00C71BC1"/>
    <w:rsid w:val="00C71F15"/>
    <w:rsid w:val="00C72568"/>
    <w:rsid w:val="00C72EC8"/>
    <w:rsid w:val="00C73555"/>
    <w:rsid w:val="00C73797"/>
    <w:rsid w:val="00C737A3"/>
    <w:rsid w:val="00C739ED"/>
    <w:rsid w:val="00C73B90"/>
    <w:rsid w:val="00C73D84"/>
    <w:rsid w:val="00C74171"/>
    <w:rsid w:val="00C7426F"/>
    <w:rsid w:val="00C742F0"/>
    <w:rsid w:val="00C7778C"/>
    <w:rsid w:val="00C80BC7"/>
    <w:rsid w:val="00C8116B"/>
    <w:rsid w:val="00C817D1"/>
    <w:rsid w:val="00C81EAE"/>
    <w:rsid w:val="00C822EF"/>
    <w:rsid w:val="00C82455"/>
    <w:rsid w:val="00C84E3A"/>
    <w:rsid w:val="00C85B99"/>
    <w:rsid w:val="00C85BE9"/>
    <w:rsid w:val="00C8650F"/>
    <w:rsid w:val="00C8689D"/>
    <w:rsid w:val="00C86E57"/>
    <w:rsid w:val="00C8707E"/>
    <w:rsid w:val="00C87948"/>
    <w:rsid w:val="00C87A2C"/>
    <w:rsid w:val="00C87B3D"/>
    <w:rsid w:val="00C87F2C"/>
    <w:rsid w:val="00C90FE3"/>
    <w:rsid w:val="00C918F6"/>
    <w:rsid w:val="00C91FBC"/>
    <w:rsid w:val="00C92389"/>
    <w:rsid w:val="00C925CC"/>
    <w:rsid w:val="00C9308D"/>
    <w:rsid w:val="00C93359"/>
    <w:rsid w:val="00C935DB"/>
    <w:rsid w:val="00C939C1"/>
    <w:rsid w:val="00C93BA3"/>
    <w:rsid w:val="00C94E53"/>
    <w:rsid w:val="00C95C0E"/>
    <w:rsid w:val="00C96161"/>
    <w:rsid w:val="00C965EC"/>
    <w:rsid w:val="00C96DBB"/>
    <w:rsid w:val="00C96DE6"/>
    <w:rsid w:val="00C97EEA"/>
    <w:rsid w:val="00CA0495"/>
    <w:rsid w:val="00CA19C4"/>
    <w:rsid w:val="00CA233D"/>
    <w:rsid w:val="00CA3EB2"/>
    <w:rsid w:val="00CA4267"/>
    <w:rsid w:val="00CA4A16"/>
    <w:rsid w:val="00CA4BC9"/>
    <w:rsid w:val="00CA4C17"/>
    <w:rsid w:val="00CA55BF"/>
    <w:rsid w:val="00CA6CD5"/>
    <w:rsid w:val="00CA7739"/>
    <w:rsid w:val="00CB056F"/>
    <w:rsid w:val="00CB0ED5"/>
    <w:rsid w:val="00CB19A3"/>
    <w:rsid w:val="00CB3555"/>
    <w:rsid w:val="00CB3A0B"/>
    <w:rsid w:val="00CB3C0D"/>
    <w:rsid w:val="00CB3DAC"/>
    <w:rsid w:val="00CB44C5"/>
    <w:rsid w:val="00CB5928"/>
    <w:rsid w:val="00CB5B51"/>
    <w:rsid w:val="00CB5F58"/>
    <w:rsid w:val="00CB5FAA"/>
    <w:rsid w:val="00CB62A9"/>
    <w:rsid w:val="00CB6EC4"/>
    <w:rsid w:val="00CB7370"/>
    <w:rsid w:val="00CB7FFB"/>
    <w:rsid w:val="00CC0687"/>
    <w:rsid w:val="00CC33E2"/>
    <w:rsid w:val="00CC445C"/>
    <w:rsid w:val="00CC47A1"/>
    <w:rsid w:val="00CC5092"/>
    <w:rsid w:val="00CC5468"/>
    <w:rsid w:val="00CC6508"/>
    <w:rsid w:val="00CC665A"/>
    <w:rsid w:val="00CC67EB"/>
    <w:rsid w:val="00CC6FD6"/>
    <w:rsid w:val="00CC7BBF"/>
    <w:rsid w:val="00CC7F25"/>
    <w:rsid w:val="00CD02DC"/>
    <w:rsid w:val="00CD0404"/>
    <w:rsid w:val="00CD1091"/>
    <w:rsid w:val="00CD10AF"/>
    <w:rsid w:val="00CD178D"/>
    <w:rsid w:val="00CD332C"/>
    <w:rsid w:val="00CD36BA"/>
    <w:rsid w:val="00CD3D19"/>
    <w:rsid w:val="00CD46C4"/>
    <w:rsid w:val="00CD46FB"/>
    <w:rsid w:val="00CD4756"/>
    <w:rsid w:val="00CD4760"/>
    <w:rsid w:val="00CD4975"/>
    <w:rsid w:val="00CD4BD1"/>
    <w:rsid w:val="00CD4D0A"/>
    <w:rsid w:val="00CD4D22"/>
    <w:rsid w:val="00CD58BA"/>
    <w:rsid w:val="00CD58C9"/>
    <w:rsid w:val="00CD58E2"/>
    <w:rsid w:val="00CD5B78"/>
    <w:rsid w:val="00CD64F2"/>
    <w:rsid w:val="00CD6D2F"/>
    <w:rsid w:val="00CD6E92"/>
    <w:rsid w:val="00CD7208"/>
    <w:rsid w:val="00CD7326"/>
    <w:rsid w:val="00CD750A"/>
    <w:rsid w:val="00CE1246"/>
    <w:rsid w:val="00CE152B"/>
    <w:rsid w:val="00CE18B4"/>
    <w:rsid w:val="00CE1EB8"/>
    <w:rsid w:val="00CE20EE"/>
    <w:rsid w:val="00CE6558"/>
    <w:rsid w:val="00CE6C67"/>
    <w:rsid w:val="00CE6E1C"/>
    <w:rsid w:val="00CE74EF"/>
    <w:rsid w:val="00CE7D39"/>
    <w:rsid w:val="00CF10D9"/>
    <w:rsid w:val="00CF31C0"/>
    <w:rsid w:val="00CF3819"/>
    <w:rsid w:val="00CF3B38"/>
    <w:rsid w:val="00CF3CA8"/>
    <w:rsid w:val="00CF488D"/>
    <w:rsid w:val="00CF5807"/>
    <w:rsid w:val="00CF5972"/>
    <w:rsid w:val="00CF68B8"/>
    <w:rsid w:val="00CF73A6"/>
    <w:rsid w:val="00CF747D"/>
    <w:rsid w:val="00CF77C8"/>
    <w:rsid w:val="00D0041B"/>
    <w:rsid w:val="00D005B6"/>
    <w:rsid w:val="00D0087C"/>
    <w:rsid w:val="00D00A39"/>
    <w:rsid w:val="00D02CDC"/>
    <w:rsid w:val="00D02DCC"/>
    <w:rsid w:val="00D02E0E"/>
    <w:rsid w:val="00D031AD"/>
    <w:rsid w:val="00D03EF7"/>
    <w:rsid w:val="00D047A3"/>
    <w:rsid w:val="00D04FA8"/>
    <w:rsid w:val="00D069F4"/>
    <w:rsid w:val="00D0780C"/>
    <w:rsid w:val="00D102AA"/>
    <w:rsid w:val="00D106E3"/>
    <w:rsid w:val="00D12785"/>
    <w:rsid w:val="00D12B25"/>
    <w:rsid w:val="00D132B3"/>
    <w:rsid w:val="00D13D98"/>
    <w:rsid w:val="00D13DE9"/>
    <w:rsid w:val="00D13E6F"/>
    <w:rsid w:val="00D145BD"/>
    <w:rsid w:val="00D14CE7"/>
    <w:rsid w:val="00D15C13"/>
    <w:rsid w:val="00D172DC"/>
    <w:rsid w:val="00D17784"/>
    <w:rsid w:val="00D17B39"/>
    <w:rsid w:val="00D17CAC"/>
    <w:rsid w:val="00D2036F"/>
    <w:rsid w:val="00D2088B"/>
    <w:rsid w:val="00D21489"/>
    <w:rsid w:val="00D22B19"/>
    <w:rsid w:val="00D22DD1"/>
    <w:rsid w:val="00D234C1"/>
    <w:rsid w:val="00D235BB"/>
    <w:rsid w:val="00D23895"/>
    <w:rsid w:val="00D250CF"/>
    <w:rsid w:val="00D2529C"/>
    <w:rsid w:val="00D25A22"/>
    <w:rsid w:val="00D25B64"/>
    <w:rsid w:val="00D268DB"/>
    <w:rsid w:val="00D27BB7"/>
    <w:rsid w:val="00D27F26"/>
    <w:rsid w:val="00D30297"/>
    <w:rsid w:val="00D30F7D"/>
    <w:rsid w:val="00D3321F"/>
    <w:rsid w:val="00D33FA3"/>
    <w:rsid w:val="00D3469F"/>
    <w:rsid w:val="00D34B96"/>
    <w:rsid w:val="00D35221"/>
    <w:rsid w:val="00D357C9"/>
    <w:rsid w:val="00D36079"/>
    <w:rsid w:val="00D36562"/>
    <w:rsid w:val="00D376C8"/>
    <w:rsid w:val="00D37E61"/>
    <w:rsid w:val="00D40DE7"/>
    <w:rsid w:val="00D41150"/>
    <w:rsid w:val="00D413FD"/>
    <w:rsid w:val="00D41616"/>
    <w:rsid w:val="00D41CD0"/>
    <w:rsid w:val="00D422BE"/>
    <w:rsid w:val="00D4359C"/>
    <w:rsid w:val="00D435F4"/>
    <w:rsid w:val="00D43E21"/>
    <w:rsid w:val="00D4405D"/>
    <w:rsid w:val="00D44239"/>
    <w:rsid w:val="00D44C09"/>
    <w:rsid w:val="00D450D0"/>
    <w:rsid w:val="00D45C68"/>
    <w:rsid w:val="00D46187"/>
    <w:rsid w:val="00D46885"/>
    <w:rsid w:val="00D468B6"/>
    <w:rsid w:val="00D476B1"/>
    <w:rsid w:val="00D4778E"/>
    <w:rsid w:val="00D479AF"/>
    <w:rsid w:val="00D479E4"/>
    <w:rsid w:val="00D504CB"/>
    <w:rsid w:val="00D506B9"/>
    <w:rsid w:val="00D50843"/>
    <w:rsid w:val="00D508E9"/>
    <w:rsid w:val="00D50B10"/>
    <w:rsid w:val="00D50EB6"/>
    <w:rsid w:val="00D51167"/>
    <w:rsid w:val="00D5155D"/>
    <w:rsid w:val="00D5189E"/>
    <w:rsid w:val="00D51EB8"/>
    <w:rsid w:val="00D53D48"/>
    <w:rsid w:val="00D548EC"/>
    <w:rsid w:val="00D54CEB"/>
    <w:rsid w:val="00D54DDC"/>
    <w:rsid w:val="00D54DF1"/>
    <w:rsid w:val="00D5567F"/>
    <w:rsid w:val="00D55BB6"/>
    <w:rsid w:val="00D55D89"/>
    <w:rsid w:val="00D561F3"/>
    <w:rsid w:val="00D5C8F1"/>
    <w:rsid w:val="00D60015"/>
    <w:rsid w:val="00D61286"/>
    <w:rsid w:val="00D61A44"/>
    <w:rsid w:val="00D61DA6"/>
    <w:rsid w:val="00D621A7"/>
    <w:rsid w:val="00D62471"/>
    <w:rsid w:val="00D627FC"/>
    <w:rsid w:val="00D62ACF"/>
    <w:rsid w:val="00D632C4"/>
    <w:rsid w:val="00D6399C"/>
    <w:rsid w:val="00D64CE2"/>
    <w:rsid w:val="00D66212"/>
    <w:rsid w:val="00D67CE0"/>
    <w:rsid w:val="00D704F7"/>
    <w:rsid w:val="00D70B1F"/>
    <w:rsid w:val="00D7117D"/>
    <w:rsid w:val="00D717B0"/>
    <w:rsid w:val="00D71936"/>
    <w:rsid w:val="00D71FBC"/>
    <w:rsid w:val="00D71FDB"/>
    <w:rsid w:val="00D73ABA"/>
    <w:rsid w:val="00D73D69"/>
    <w:rsid w:val="00D74846"/>
    <w:rsid w:val="00D7538B"/>
    <w:rsid w:val="00D75482"/>
    <w:rsid w:val="00D754B6"/>
    <w:rsid w:val="00D7580E"/>
    <w:rsid w:val="00D75CB1"/>
    <w:rsid w:val="00D761CB"/>
    <w:rsid w:val="00D76397"/>
    <w:rsid w:val="00D76B14"/>
    <w:rsid w:val="00D76F99"/>
    <w:rsid w:val="00D76FA0"/>
    <w:rsid w:val="00D772FD"/>
    <w:rsid w:val="00D77CAF"/>
    <w:rsid w:val="00D819F9"/>
    <w:rsid w:val="00D82892"/>
    <w:rsid w:val="00D82DB9"/>
    <w:rsid w:val="00D82E77"/>
    <w:rsid w:val="00D83D3C"/>
    <w:rsid w:val="00D83DD9"/>
    <w:rsid w:val="00D849AE"/>
    <w:rsid w:val="00D84DA3"/>
    <w:rsid w:val="00D852E6"/>
    <w:rsid w:val="00D854DB"/>
    <w:rsid w:val="00D86793"/>
    <w:rsid w:val="00D86874"/>
    <w:rsid w:val="00D87C04"/>
    <w:rsid w:val="00D87D10"/>
    <w:rsid w:val="00D87E1C"/>
    <w:rsid w:val="00D90BCD"/>
    <w:rsid w:val="00D90DB9"/>
    <w:rsid w:val="00D91479"/>
    <w:rsid w:val="00D91BD9"/>
    <w:rsid w:val="00D92883"/>
    <w:rsid w:val="00D93409"/>
    <w:rsid w:val="00D93A6E"/>
    <w:rsid w:val="00D94261"/>
    <w:rsid w:val="00D94BAC"/>
    <w:rsid w:val="00D94D29"/>
    <w:rsid w:val="00D94E94"/>
    <w:rsid w:val="00D952B4"/>
    <w:rsid w:val="00D9582E"/>
    <w:rsid w:val="00D9620B"/>
    <w:rsid w:val="00D968AA"/>
    <w:rsid w:val="00D96A21"/>
    <w:rsid w:val="00D97ABD"/>
    <w:rsid w:val="00D97B6E"/>
    <w:rsid w:val="00DA171D"/>
    <w:rsid w:val="00DA1D77"/>
    <w:rsid w:val="00DA24B9"/>
    <w:rsid w:val="00DA2EF2"/>
    <w:rsid w:val="00DA301E"/>
    <w:rsid w:val="00DA3A28"/>
    <w:rsid w:val="00DA45E6"/>
    <w:rsid w:val="00DA4AE3"/>
    <w:rsid w:val="00DA5000"/>
    <w:rsid w:val="00DA7543"/>
    <w:rsid w:val="00DA76F0"/>
    <w:rsid w:val="00DB0D0B"/>
    <w:rsid w:val="00DB17B6"/>
    <w:rsid w:val="00DB1F86"/>
    <w:rsid w:val="00DB2E51"/>
    <w:rsid w:val="00DB3660"/>
    <w:rsid w:val="00DB408C"/>
    <w:rsid w:val="00DB4F51"/>
    <w:rsid w:val="00DB6DBD"/>
    <w:rsid w:val="00DB74FC"/>
    <w:rsid w:val="00DB7792"/>
    <w:rsid w:val="00DB7B41"/>
    <w:rsid w:val="00DC077B"/>
    <w:rsid w:val="00DC0EA1"/>
    <w:rsid w:val="00DC10B5"/>
    <w:rsid w:val="00DC2FE8"/>
    <w:rsid w:val="00DC3182"/>
    <w:rsid w:val="00DC3369"/>
    <w:rsid w:val="00DC342C"/>
    <w:rsid w:val="00DC35BF"/>
    <w:rsid w:val="00DC3784"/>
    <w:rsid w:val="00DC5403"/>
    <w:rsid w:val="00DC5856"/>
    <w:rsid w:val="00DC6059"/>
    <w:rsid w:val="00DC6817"/>
    <w:rsid w:val="00DC6D73"/>
    <w:rsid w:val="00DC708C"/>
    <w:rsid w:val="00DC7DF7"/>
    <w:rsid w:val="00DC7F0C"/>
    <w:rsid w:val="00DD0838"/>
    <w:rsid w:val="00DD111E"/>
    <w:rsid w:val="00DD2393"/>
    <w:rsid w:val="00DD2786"/>
    <w:rsid w:val="00DD28E1"/>
    <w:rsid w:val="00DD302D"/>
    <w:rsid w:val="00DD3CD0"/>
    <w:rsid w:val="00DD3F7C"/>
    <w:rsid w:val="00DD42EB"/>
    <w:rsid w:val="00DD4627"/>
    <w:rsid w:val="00DD645F"/>
    <w:rsid w:val="00DD747A"/>
    <w:rsid w:val="00DD75B2"/>
    <w:rsid w:val="00DD7F66"/>
    <w:rsid w:val="00DE0249"/>
    <w:rsid w:val="00DE04CF"/>
    <w:rsid w:val="00DE07BE"/>
    <w:rsid w:val="00DE135B"/>
    <w:rsid w:val="00DE16FD"/>
    <w:rsid w:val="00DE1ABA"/>
    <w:rsid w:val="00DE226D"/>
    <w:rsid w:val="00DE537E"/>
    <w:rsid w:val="00DE62C3"/>
    <w:rsid w:val="00DE654C"/>
    <w:rsid w:val="00DE7747"/>
    <w:rsid w:val="00DF06CE"/>
    <w:rsid w:val="00DF0823"/>
    <w:rsid w:val="00DF2077"/>
    <w:rsid w:val="00DF3263"/>
    <w:rsid w:val="00DF43DC"/>
    <w:rsid w:val="00DF45D9"/>
    <w:rsid w:val="00DF497A"/>
    <w:rsid w:val="00DF4D3D"/>
    <w:rsid w:val="00DF50A7"/>
    <w:rsid w:val="00DF551D"/>
    <w:rsid w:val="00DF5704"/>
    <w:rsid w:val="00DF58E9"/>
    <w:rsid w:val="00DF6CF2"/>
    <w:rsid w:val="00DF7B4D"/>
    <w:rsid w:val="00E00648"/>
    <w:rsid w:val="00E00A47"/>
    <w:rsid w:val="00E00BAD"/>
    <w:rsid w:val="00E01EEA"/>
    <w:rsid w:val="00E0202C"/>
    <w:rsid w:val="00E02A29"/>
    <w:rsid w:val="00E054DC"/>
    <w:rsid w:val="00E054DF"/>
    <w:rsid w:val="00E0557E"/>
    <w:rsid w:val="00E056B8"/>
    <w:rsid w:val="00E061C6"/>
    <w:rsid w:val="00E0691A"/>
    <w:rsid w:val="00E07B82"/>
    <w:rsid w:val="00E10576"/>
    <w:rsid w:val="00E10668"/>
    <w:rsid w:val="00E10E67"/>
    <w:rsid w:val="00E116F4"/>
    <w:rsid w:val="00E1177F"/>
    <w:rsid w:val="00E11B47"/>
    <w:rsid w:val="00E124BC"/>
    <w:rsid w:val="00E12969"/>
    <w:rsid w:val="00E13151"/>
    <w:rsid w:val="00E13502"/>
    <w:rsid w:val="00E1479B"/>
    <w:rsid w:val="00E147ED"/>
    <w:rsid w:val="00E14BD4"/>
    <w:rsid w:val="00E14D89"/>
    <w:rsid w:val="00E150BD"/>
    <w:rsid w:val="00E160FA"/>
    <w:rsid w:val="00E16767"/>
    <w:rsid w:val="00E172C9"/>
    <w:rsid w:val="00E17391"/>
    <w:rsid w:val="00E17895"/>
    <w:rsid w:val="00E203F2"/>
    <w:rsid w:val="00E21E0F"/>
    <w:rsid w:val="00E22045"/>
    <w:rsid w:val="00E23A43"/>
    <w:rsid w:val="00E24BDC"/>
    <w:rsid w:val="00E24DBF"/>
    <w:rsid w:val="00E256B9"/>
    <w:rsid w:val="00E2621B"/>
    <w:rsid w:val="00E269CB"/>
    <w:rsid w:val="00E27A0E"/>
    <w:rsid w:val="00E3013A"/>
    <w:rsid w:val="00E3045E"/>
    <w:rsid w:val="00E310AF"/>
    <w:rsid w:val="00E31C50"/>
    <w:rsid w:val="00E3232E"/>
    <w:rsid w:val="00E3264F"/>
    <w:rsid w:val="00E32F20"/>
    <w:rsid w:val="00E33297"/>
    <w:rsid w:val="00E34C31"/>
    <w:rsid w:val="00E34CC8"/>
    <w:rsid w:val="00E3507C"/>
    <w:rsid w:val="00E35BD2"/>
    <w:rsid w:val="00E36483"/>
    <w:rsid w:val="00E36641"/>
    <w:rsid w:val="00E36644"/>
    <w:rsid w:val="00E368A0"/>
    <w:rsid w:val="00E36C1F"/>
    <w:rsid w:val="00E37928"/>
    <w:rsid w:val="00E37DC1"/>
    <w:rsid w:val="00E40357"/>
    <w:rsid w:val="00E40705"/>
    <w:rsid w:val="00E40C41"/>
    <w:rsid w:val="00E41359"/>
    <w:rsid w:val="00E422DC"/>
    <w:rsid w:val="00E4414A"/>
    <w:rsid w:val="00E4449E"/>
    <w:rsid w:val="00E44535"/>
    <w:rsid w:val="00E44C09"/>
    <w:rsid w:val="00E44FA7"/>
    <w:rsid w:val="00E4522A"/>
    <w:rsid w:val="00E45E05"/>
    <w:rsid w:val="00E461ED"/>
    <w:rsid w:val="00E5033F"/>
    <w:rsid w:val="00E503BA"/>
    <w:rsid w:val="00E5042C"/>
    <w:rsid w:val="00E50520"/>
    <w:rsid w:val="00E508E2"/>
    <w:rsid w:val="00E50B75"/>
    <w:rsid w:val="00E50D50"/>
    <w:rsid w:val="00E51142"/>
    <w:rsid w:val="00E51F43"/>
    <w:rsid w:val="00E53984"/>
    <w:rsid w:val="00E5499A"/>
    <w:rsid w:val="00E55B93"/>
    <w:rsid w:val="00E60681"/>
    <w:rsid w:val="00E61327"/>
    <w:rsid w:val="00E617D3"/>
    <w:rsid w:val="00E61B4C"/>
    <w:rsid w:val="00E61BA4"/>
    <w:rsid w:val="00E62AB0"/>
    <w:rsid w:val="00E63168"/>
    <w:rsid w:val="00E63713"/>
    <w:rsid w:val="00E64DD9"/>
    <w:rsid w:val="00E6517D"/>
    <w:rsid w:val="00E6589B"/>
    <w:rsid w:val="00E66343"/>
    <w:rsid w:val="00E6685D"/>
    <w:rsid w:val="00E67085"/>
    <w:rsid w:val="00E675A6"/>
    <w:rsid w:val="00E71E09"/>
    <w:rsid w:val="00E73DAB"/>
    <w:rsid w:val="00E741CD"/>
    <w:rsid w:val="00E74A4F"/>
    <w:rsid w:val="00E7528F"/>
    <w:rsid w:val="00E767B4"/>
    <w:rsid w:val="00E76ABB"/>
    <w:rsid w:val="00E805F4"/>
    <w:rsid w:val="00E8083A"/>
    <w:rsid w:val="00E8098D"/>
    <w:rsid w:val="00E80F0A"/>
    <w:rsid w:val="00E81747"/>
    <w:rsid w:val="00E81CBC"/>
    <w:rsid w:val="00E81F27"/>
    <w:rsid w:val="00E8282A"/>
    <w:rsid w:val="00E83355"/>
    <w:rsid w:val="00E83D3B"/>
    <w:rsid w:val="00E84100"/>
    <w:rsid w:val="00E84508"/>
    <w:rsid w:val="00E84601"/>
    <w:rsid w:val="00E85861"/>
    <w:rsid w:val="00E861FF"/>
    <w:rsid w:val="00E862B0"/>
    <w:rsid w:val="00E862FE"/>
    <w:rsid w:val="00E863BF"/>
    <w:rsid w:val="00E86595"/>
    <w:rsid w:val="00E86963"/>
    <w:rsid w:val="00E87341"/>
    <w:rsid w:val="00E873FA"/>
    <w:rsid w:val="00E87A5A"/>
    <w:rsid w:val="00E87A9D"/>
    <w:rsid w:val="00E87D60"/>
    <w:rsid w:val="00E909B5"/>
    <w:rsid w:val="00E90C93"/>
    <w:rsid w:val="00E90DDB"/>
    <w:rsid w:val="00E910E7"/>
    <w:rsid w:val="00E930DC"/>
    <w:rsid w:val="00E9334D"/>
    <w:rsid w:val="00E93B09"/>
    <w:rsid w:val="00E9450F"/>
    <w:rsid w:val="00E955BB"/>
    <w:rsid w:val="00E956D8"/>
    <w:rsid w:val="00E95BE8"/>
    <w:rsid w:val="00E9639A"/>
    <w:rsid w:val="00E97E57"/>
    <w:rsid w:val="00EA0378"/>
    <w:rsid w:val="00EA0F3F"/>
    <w:rsid w:val="00EA13BC"/>
    <w:rsid w:val="00EA143F"/>
    <w:rsid w:val="00EA1EC9"/>
    <w:rsid w:val="00EA1F2B"/>
    <w:rsid w:val="00EA24F7"/>
    <w:rsid w:val="00EA3400"/>
    <w:rsid w:val="00EA374E"/>
    <w:rsid w:val="00EA3759"/>
    <w:rsid w:val="00EA3A30"/>
    <w:rsid w:val="00EA45E3"/>
    <w:rsid w:val="00EA5811"/>
    <w:rsid w:val="00EA60B1"/>
    <w:rsid w:val="00EA6826"/>
    <w:rsid w:val="00EA702A"/>
    <w:rsid w:val="00EA7492"/>
    <w:rsid w:val="00EA7720"/>
    <w:rsid w:val="00EA77EB"/>
    <w:rsid w:val="00EACC56"/>
    <w:rsid w:val="00EB0F2B"/>
    <w:rsid w:val="00EB0F91"/>
    <w:rsid w:val="00EB208C"/>
    <w:rsid w:val="00EB2884"/>
    <w:rsid w:val="00EB2C34"/>
    <w:rsid w:val="00EB3262"/>
    <w:rsid w:val="00EB422C"/>
    <w:rsid w:val="00EB49A7"/>
    <w:rsid w:val="00EB4A61"/>
    <w:rsid w:val="00EB5573"/>
    <w:rsid w:val="00EB586F"/>
    <w:rsid w:val="00EB5DF3"/>
    <w:rsid w:val="00EB70AF"/>
    <w:rsid w:val="00EB7271"/>
    <w:rsid w:val="00EB7B00"/>
    <w:rsid w:val="00EB7C6B"/>
    <w:rsid w:val="00EC04CC"/>
    <w:rsid w:val="00EC0554"/>
    <w:rsid w:val="00EC10A2"/>
    <w:rsid w:val="00EC1360"/>
    <w:rsid w:val="00EC1F6F"/>
    <w:rsid w:val="00EC2E72"/>
    <w:rsid w:val="00EC456C"/>
    <w:rsid w:val="00EC49CF"/>
    <w:rsid w:val="00EC4E32"/>
    <w:rsid w:val="00EC4F20"/>
    <w:rsid w:val="00EC51C7"/>
    <w:rsid w:val="00EC5636"/>
    <w:rsid w:val="00EC585D"/>
    <w:rsid w:val="00EC5930"/>
    <w:rsid w:val="00EC601E"/>
    <w:rsid w:val="00EC65B7"/>
    <w:rsid w:val="00EC6E8D"/>
    <w:rsid w:val="00EC7A04"/>
    <w:rsid w:val="00EC7DFB"/>
    <w:rsid w:val="00ED2863"/>
    <w:rsid w:val="00ED3DE8"/>
    <w:rsid w:val="00ED43BE"/>
    <w:rsid w:val="00ED47E4"/>
    <w:rsid w:val="00ED4B65"/>
    <w:rsid w:val="00ED54A1"/>
    <w:rsid w:val="00ED57DE"/>
    <w:rsid w:val="00ED57E7"/>
    <w:rsid w:val="00ED5BB0"/>
    <w:rsid w:val="00ED6143"/>
    <w:rsid w:val="00ED6201"/>
    <w:rsid w:val="00ED6241"/>
    <w:rsid w:val="00ED63EF"/>
    <w:rsid w:val="00ED6668"/>
    <w:rsid w:val="00ED79D8"/>
    <w:rsid w:val="00ED7C26"/>
    <w:rsid w:val="00EE020A"/>
    <w:rsid w:val="00EE0270"/>
    <w:rsid w:val="00EE0CAE"/>
    <w:rsid w:val="00EE0E42"/>
    <w:rsid w:val="00EE2274"/>
    <w:rsid w:val="00EE253A"/>
    <w:rsid w:val="00EE2629"/>
    <w:rsid w:val="00EE30BE"/>
    <w:rsid w:val="00EE330D"/>
    <w:rsid w:val="00EE3771"/>
    <w:rsid w:val="00EE4230"/>
    <w:rsid w:val="00EE4414"/>
    <w:rsid w:val="00EE44D0"/>
    <w:rsid w:val="00EE4525"/>
    <w:rsid w:val="00EE4FBE"/>
    <w:rsid w:val="00EE66AD"/>
    <w:rsid w:val="00EE689A"/>
    <w:rsid w:val="00EE6F58"/>
    <w:rsid w:val="00EF0CAD"/>
    <w:rsid w:val="00EF0F23"/>
    <w:rsid w:val="00EF1FF0"/>
    <w:rsid w:val="00EF24FA"/>
    <w:rsid w:val="00EF25D8"/>
    <w:rsid w:val="00EF2662"/>
    <w:rsid w:val="00EF327A"/>
    <w:rsid w:val="00EF32B9"/>
    <w:rsid w:val="00EF38A3"/>
    <w:rsid w:val="00EF4738"/>
    <w:rsid w:val="00EF4A7F"/>
    <w:rsid w:val="00EF4C9E"/>
    <w:rsid w:val="00EF50B5"/>
    <w:rsid w:val="00EF5391"/>
    <w:rsid w:val="00EF70F0"/>
    <w:rsid w:val="00EF7E14"/>
    <w:rsid w:val="00F00260"/>
    <w:rsid w:val="00F0150D"/>
    <w:rsid w:val="00F021F3"/>
    <w:rsid w:val="00F02FE2"/>
    <w:rsid w:val="00F03123"/>
    <w:rsid w:val="00F04508"/>
    <w:rsid w:val="00F04784"/>
    <w:rsid w:val="00F049E8"/>
    <w:rsid w:val="00F0549E"/>
    <w:rsid w:val="00F059CF"/>
    <w:rsid w:val="00F05D60"/>
    <w:rsid w:val="00F06187"/>
    <w:rsid w:val="00F066D1"/>
    <w:rsid w:val="00F06737"/>
    <w:rsid w:val="00F070A7"/>
    <w:rsid w:val="00F07C44"/>
    <w:rsid w:val="00F07EAA"/>
    <w:rsid w:val="00F100F1"/>
    <w:rsid w:val="00F10529"/>
    <w:rsid w:val="00F10FD2"/>
    <w:rsid w:val="00F1103F"/>
    <w:rsid w:val="00F116ED"/>
    <w:rsid w:val="00F14630"/>
    <w:rsid w:val="00F14713"/>
    <w:rsid w:val="00F15F8F"/>
    <w:rsid w:val="00F1608D"/>
    <w:rsid w:val="00F161F4"/>
    <w:rsid w:val="00F1663F"/>
    <w:rsid w:val="00F1736F"/>
    <w:rsid w:val="00F175E0"/>
    <w:rsid w:val="00F178A3"/>
    <w:rsid w:val="00F17DF5"/>
    <w:rsid w:val="00F2057C"/>
    <w:rsid w:val="00F20FD0"/>
    <w:rsid w:val="00F21E93"/>
    <w:rsid w:val="00F235AB"/>
    <w:rsid w:val="00F243CA"/>
    <w:rsid w:val="00F243E4"/>
    <w:rsid w:val="00F24517"/>
    <w:rsid w:val="00F2479F"/>
    <w:rsid w:val="00F24D25"/>
    <w:rsid w:val="00F24DE3"/>
    <w:rsid w:val="00F2563A"/>
    <w:rsid w:val="00F27736"/>
    <w:rsid w:val="00F303CC"/>
    <w:rsid w:val="00F304F3"/>
    <w:rsid w:val="00F3053E"/>
    <w:rsid w:val="00F313F4"/>
    <w:rsid w:val="00F3165E"/>
    <w:rsid w:val="00F33442"/>
    <w:rsid w:val="00F34710"/>
    <w:rsid w:val="00F34736"/>
    <w:rsid w:val="00F35A6C"/>
    <w:rsid w:val="00F35C7A"/>
    <w:rsid w:val="00F35F48"/>
    <w:rsid w:val="00F367A6"/>
    <w:rsid w:val="00F36E6A"/>
    <w:rsid w:val="00F37B53"/>
    <w:rsid w:val="00F407B8"/>
    <w:rsid w:val="00F41153"/>
    <w:rsid w:val="00F4123C"/>
    <w:rsid w:val="00F41C53"/>
    <w:rsid w:val="00F41C70"/>
    <w:rsid w:val="00F41FC5"/>
    <w:rsid w:val="00F443CB"/>
    <w:rsid w:val="00F445E8"/>
    <w:rsid w:val="00F46380"/>
    <w:rsid w:val="00F46ED1"/>
    <w:rsid w:val="00F471CF"/>
    <w:rsid w:val="00F47BDD"/>
    <w:rsid w:val="00F47DD8"/>
    <w:rsid w:val="00F47E04"/>
    <w:rsid w:val="00F47E3E"/>
    <w:rsid w:val="00F51957"/>
    <w:rsid w:val="00F5228F"/>
    <w:rsid w:val="00F53227"/>
    <w:rsid w:val="00F54034"/>
    <w:rsid w:val="00F5443D"/>
    <w:rsid w:val="00F56E32"/>
    <w:rsid w:val="00F56F97"/>
    <w:rsid w:val="00F57AAC"/>
    <w:rsid w:val="00F6068A"/>
    <w:rsid w:val="00F60A78"/>
    <w:rsid w:val="00F60F30"/>
    <w:rsid w:val="00F620EF"/>
    <w:rsid w:val="00F622E4"/>
    <w:rsid w:val="00F628CD"/>
    <w:rsid w:val="00F64500"/>
    <w:rsid w:val="00F64546"/>
    <w:rsid w:val="00F64F8F"/>
    <w:rsid w:val="00F65572"/>
    <w:rsid w:val="00F65BA9"/>
    <w:rsid w:val="00F65D65"/>
    <w:rsid w:val="00F67D7C"/>
    <w:rsid w:val="00F70AD7"/>
    <w:rsid w:val="00F7163D"/>
    <w:rsid w:val="00F71688"/>
    <w:rsid w:val="00F71A5B"/>
    <w:rsid w:val="00F71AA6"/>
    <w:rsid w:val="00F71ABC"/>
    <w:rsid w:val="00F72705"/>
    <w:rsid w:val="00F727BB"/>
    <w:rsid w:val="00F733BE"/>
    <w:rsid w:val="00F73D09"/>
    <w:rsid w:val="00F7421F"/>
    <w:rsid w:val="00F74C6D"/>
    <w:rsid w:val="00F756DE"/>
    <w:rsid w:val="00F75DB9"/>
    <w:rsid w:val="00F76677"/>
    <w:rsid w:val="00F76A02"/>
    <w:rsid w:val="00F76AC8"/>
    <w:rsid w:val="00F8010D"/>
    <w:rsid w:val="00F80815"/>
    <w:rsid w:val="00F8131F"/>
    <w:rsid w:val="00F8137A"/>
    <w:rsid w:val="00F814E5"/>
    <w:rsid w:val="00F82490"/>
    <w:rsid w:val="00F82AAC"/>
    <w:rsid w:val="00F8333E"/>
    <w:rsid w:val="00F83CD1"/>
    <w:rsid w:val="00F84151"/>
    <w:rsid w:val="00F8484E"/>
    <w:rsid w:val="00F8519E"/>
    <w:rsid w:val="00F85B63"/>
    <w:rsid w:val="00F86DAC"/>
    <w:rsid w:val="00F878CE"/>
    <w:rsid w:val="00F87CEE"/>
    <w:rsid w:val="00F92B8A"/>
    <w:rsid w:val="00F933EA"/>
    <w:rsid w:val="00F93788"/>
    <w:rsid w:val="00F93A3E"/>
    <w:rsid w:val="00F94563"/>
    <w:rsid w:val="00F94B73"/>
    <w:rsid w:val="00F94E6E"/>
    <w:rsid w:val="00F96430"/>
    <w:rsid w:val="00F96A89"/>
    <w:rsid w:val="00F96F60"/>
    <w:rsid w:val="00F971AB"/>
    <w:rsid w:val="00F97830"/>
    <w:rsid w:val="00FA0291"/>
    <w:rsid w:val="00FA0374"/>
    <w:rsid w:val="00FA0AB9"/>
    <w:rsid w:val="00FA2977"/>
    <w:rsid w:val="00FA311D"/>
    <w:rsid w:val="00FA32F3"/>
    <w:rsid w:val="00FA332A"/>
    <w:rsid w:val="00FA36CE"/>
    <w:rsid w:val="00FA380A"/>
    <w:rsid w:val="00FA4A0B"/>
    <w:rsid w:val="00FA5851"/>
    <w:rsid w:val="00FA5D4F"/>
    <w:rsid w:val="00FA5DE2"/>
    <w:rsid w:val="00FA671B"/>
    <w:rsid w:val="00FA7154"/>
    <w:rsid w:val="00FA7C2F"/>
    <w:rsid w:val="00FA7DD6"/>
    <w:rsid w:val="00FB0A1A"/>
    <w:rsid w:val="00FB0D51"/>
    <w:rsid w:val="00FB1289"/>
    <w:rsid w:val="00FB2DAF"/>
    <w:rsid w:val="00FB331C"/>
    <w:rsid w:val="00FB384E"/>
    <w:rsid w:val="00FB3F91"/>
    <w:rsid w:val="00FB409C"/>
    <w:rsid w:val="00FB4EF4"/>
    <w:rsid w:val="00FB6A45"/>
    <w:rsid w:val="00FB71D1"/>
    <w:rsid w:val="00FC0192"/>
    <w:rsid w:val="00FC0247"/>
    <w:rsid w:val="00FC29B5"/>
    <w:rsid w:val="00FC2A40"/>
    <w:rsid w:val="00FC2E3E"/>
    <w:rsid w:val="00FC3185"/>
    <w:rsid w:val="00FC3F7E"/>
    <w:rsid w:val="00FC45AF"/>
    <w:rsid w:val="00FC582C"/>
    <w:rsid w:val="00FC5922"/>
    <w:rsid w:val="00FC68F7"/>
    <w:rsid w:val="00FC71E2"/>
    <w:rsid w:val="00FC72C0"/>
    <w:rsid w:val="00FC73B6"/>
    <w:rsid w:val="00FC7718"/>
    <w:rsid w:val="00FC7A75"/>
    <w:rsid w:val="00FD1B83"/>
    <w:rsid w:val="00FD21D6"/>
    <w:rsid w:val="00FD255F"/>
    <w:rsid w:val="00FD2685"/>
    <w:rsid w:val="00FD33D7"/>
    <w:rsid w:val="00FD3780"/>
    <w:rsid w:val="00FD3CAC"/>
    <w:rsid w:val="00FD4087"/>
    <w:rsid w:val="00FD4F43"/>
    <w:rsid w:val="00FD51F3"/>
    <w:rsid w:val="00FD529E"/>
    <w:rsid w:val="00FD61F3"/>
    <w:rsid w:val="00FD68D5"/>
    <w:rsid w:val="00FD6F59"/>
    <w:rsid w:val="00FD7087"/>
    <w:rsid w:val="00FD7CDA"/>
    <w:rsid w:val="00FE0667"/>
    <w:rsid w:val="00FE0D44"/>
    <w:rsid w:val="00FE1C73"/>
    <w:rsid w:val="00FE2660"/>
    <w:rsid w:val="00FE26E8"/>
    <w:rsid w:val="00FE29A8"/>
    <w:rsid w:val="00FE3A1B"/>
    <w:rsid w:val="00FE4A2D"/>
    <w:rsid w:val="00FE5CBD"/>
    <w:rsid w:val="00FE667E"/>
    <w:rsid w:val="00FE67A9"/>
    <w:rsid w:val="00FE713C"/>
    <w:rsid w:val="00FE75BD"/>
    <w:rsid w:val="00FE780B"/>
    <w:rsid w:val="00FE7920"/>
    <w:rsid w:val="00FF05F2"/>
    <w:rsid w:val="00FF0632"/>
    <w:rsid w:val="00FF13E4"/>
    <w:rsid w:val="00FF1470"/>
    <w:rsid w:val="00FF1A7E"/>
    <w:rsid w:val="00FF1B62"/>
    <w:rsid w:val="00FF2445"/>
    <w:rsid w:val="00FF2579"/>
    <w:rsid w:val="00FF34B9"/>
    <w:rsid w:val="00FF3626"/>
    <w:rsid w:val="00FF4E72"/>
    <w:rsid w:val="00FF4F6B"/>
    <w:rsid w:val="00FF5049"/>
    <w:rsid w:val="00FF5A26"/>
    <w:rsid w:val="00FF5BD9"/>
    <w:rsid w:val="00FF5F50"/>
    <w:rsid w:val="00FF669B"/>
    <w:rsid w:val="00FF71D7"/>
    <w:rsid w:val="00FF7EDC"/>
    <w:rsid w:val="01056F22"/>
    <w:rsid w:val="011023FD"/>
    <w:rsid w:val="0110F993"/>
    <w:rsid w:val="0112ADA7"/>
    <w:rsid w:val="0116279D"/>
    <w:rsid w:val="01262E41"/>
    <w:rsid w:val="015596DB"/>
    <w:rsid w:val="016B2A73"/>
    <w:rsid w:val="0182980F"/>
    <w:rsid w:val="01872697"/>
    <w:rsid w:val="018D24B8"/>
    <w:rsid w:val="01AAD044"/>
    <w:rsid w:val="01BA5F25"/>
    <w:rsid w:val="01CFEC23"/>
    <w:rsid w:val="01E58398"/>
    <w:rsid w:val="01E95F03"/>
    <w:rsid w:val="01EDDD2A"/>
    <w:rsid w:val="01FE9E0A"/>
    <w:rsid w:val="01FFD2C7"/>
    <w:rsid w:val="021CA20A"/>
    <w:rsid w:val="0224C070"/>
    <w:rsid w:val="022E3627"/>
    <w:rsid w:val="02417B45"/>
    <w:rsid w:val="025D3B6C"/>
    <w:rsid w:val="02A13F83"/>
    <w:rsid w:val="02A5087E"/>
    <w:rsid w:val="02B0AD32"/>
    <w:rsid w:val="02CD0406"/>
    <w:rsid w:val="02E4719C"/>
    <w:rsid w:val="02F52DCA"/>
    <w:rsid w:val="02F656AC"/>
    <w:rsid w:val="0328F519"/>
    <w:rsid w:val="032D0721"/>
    <w:rsid w:val="033185F4"/>
    <w:rsid w:val="034321C1"/>
    <w:rsid w:val="0359FAD4"/>
    <w:rsid w:val="035B1D0C"/>
    <w:rsid w:val="0365EFB4"/>
    <w:rsid w:val="036A7804"/>
    <w:rsid w:val="03A528BE"/>
    <w:rsid w:val="03A5D6BF"/>
    <w:rsid w:val="03A809D4"/>
    <w:rsid w:val="0430CBF6"/>
    <w:rsid w:val="043DF98F"/>
    <w:rsid w:val="043F96CB"/>
    <w:rsid w:val="045F8693"/>
    <w:rsid w:val="046DF105"/>
    <w:rsid w:val="04827130"/>
    <w:rsid w:val="0492DB6E"/>
    <w:rsid w:val="04AC663E"/>
    <w:rsid w:val="04B8F051"/>
    <w:rsid w:val="04BEEB00"/>
    <w:rsid w:val="04D2F35F"/>
    <w:rsid w:val="04DDF83D"/>
    <w:rsid w:val="04E4F8F6"/>
    <w:rsid w:val="04E96637"/>
    <w:rsid w:val="04EE4CA0"/>
    <w:rsid w:val="05026724"/>
    <w:rsid w:val="050B9324"/>
    <w:rsid w:val="052115B6"/>
    <w:rsid w:val="0522FC7E"/>
    <w:rsid w:val="0541E321"/>
    <w:rsid w:val="05503782"/>
    <w:rsid w:val="056BC2FC"/>
    <w:rsid w:val="056D74F8"/>
    <w:rsid w:val="05706A1E"/>
    <w:rsid w:val="05935313"/>
    <w:rsid w:val="059384E0"/>
    <w:rsid w:val="05B0FDDB"/>
    <w:rsid w:val="05B69DA6"/>
    <w:rsid w:val="05CF05FB"/>
    <w:rsid w:val="05DA3F9B"/>
    <w:rsid w:val="05E88497"/>
    <w:rsid w:val="05EAE0F6"/>
    <w:rsid w:val="05EEF244"/>
    <w:rsid w:val="05FFF894"/>
    <w:rsid w:val="060BD8D7"/>
    <w:rsid w:val="0633FC2F"/>
    <w:rsid w:val="0638058F"/>
    <w:rsid w:val="065C4B1E"/>
    <w:rsid w:val="065DE915"/>
    <w:rsid w:val="06981FD4"/>
    <w:rsid w:val="06B44283"/>
    <w:rsid w:val="06C35597"/>
    <w:rsid w:val="06C72E67"/>
    <w:rsid w:val="06D56E2D"/>
    <w:rsid w:val="06DDC1D9"/>
    <w:rsid w:val="06E84DE0"/>
    <w:rsid w:val="06E8D522"/>
    <w:rsid w:val="06F06856"/>
    <w:rsid w:val="06FF0BA6"/>
    <w:rsid w:val="07110335"/>
    <w:rsid w:val="07169327"/>
    <w:rsid w:val="071B56D0"/>
    <w:rsid w:val="07210E98"/>
    <w:rsid w:val="072E72F6"/>
    <w:rsid w:val="07417525"/>
    <w:rsid w:val="0742DF6E"/>
    <w:rsid w:val="075A35EF"/>
    <w:rsid w:val="075A73BA"/>
    <w:rsid w:val="075AF621"/>
    <w:rsid w:val="075CA127"/>
    <w:rsid w:val="076D8B91"/>
    <w:rsid w:val="077D6813"/>
    <w:rsid w:val="07859E03"/>
    <w:rsid w:val="0799667F"/>
    <w:rsid w:val="07A277E8"/>
    <w:rsid w:val="07A87993"/>
    <w:rsid w:val="07AFA0CB"/>
    <w:rsid w:val="07C8B628"/>
    <w:rsid w:val="07E60308"/>
    <w:rsid w:val="07E7E0A1"/>
    <w:rsid w:val="07EDF2BA"/>
    <w:rsid w:val="0818B0AF"/>
    <w:rsid w:val="0864B98B"/>
    <w:rsid w:val="08A9CF88"/>
    <w:rsid w:val="08B16588"/>
    <w:rsid w:val="08B6AB69"/>
    <w:rsid w:val="08BF355B"/>
    <w:rsid w:val="08D4D68C"/>
    <w:rsid w:val="08DB7910"/>
    <w:rsid w:val="08DBCF2F"/>
    <w:rsid w:val="08DC2E16"/>
    <w:rsid w:val="08E1A910"/>
    <w:rsid w:val="08E38AEC"/>
    <w:rsid w:val="08EEB910"/>
    <w:rsid w:val="08FD35BA"/>
    <w:rsid w:val="090F1ACA"/>
    <w:rsid w:val="0915A112"/>
    <w:rsid w:val="0924FF56"/>
    <w:rsid w:val="092C1B65"/>
    <w:rsid w:val="092D3298"/>
    <w:rsid w:val="09313254"/>
    <w:rsid w:val="093FC0E9"/>
    <w:rsid w:val="095A5758"/>
    <w:rsid w:val="0970849E"/>
    <w:rsid w:val="097C8549"/>
    <w:rsid w:val="098F6B5F"/>
    <w:rsid w:val="099145FF"/>
    <w:rsid w:val="099411D5"/>
    <w:rsid w:val="09C0EA2B"/>
    <w:rsid w:val="09D40BDB"/>
    <w:rsid w:val="09F4DF30"/>
    <w:rsid w:val="09F583C2"/>
    <w:rsid w:val="09F64AB9"/>
    <w:rsid w:val="09F9B7E6"/>
    <w:rsid w:val="0A0818A2"/>
    <w:rsid w:val="0A1622E3"/>
    <w:rsid w:val="0A246120"/>
    <w:rsid w:val="0A33ABF6"/>
    <w:rsid w:val="0A3D9D30"/>
    <w:rsid w:val="0A437911"/>
    <w:rsid w:val="0A4BD64A"/>
    <w:rsid w:val="0A6484CB"/>
    <w:rsid w:val="0A661B1B"/>
    <w:rsid w:val="0A6FFB3B"/>
    <w:rsid w:val="0AA972DA"/>
    <w:rsid w:val="0ABDC667"/>
    <w:rsid w:val="0ACDD57B"/>
    <w:rsid w:val="0ACFE996"/>
    <w:rsid w:val="0AE6E1E7"/>
    <w:rsid w:val="0AED56E0"/>
    <w:rsid w:val="0AF2278D"/>
    <w:rsid w:val="0B0A5505"/>
    <w:rsid w:val="0B0CE0E0"/>
    <w:rsid w:val="0B10A16F"/>
    <w:rsid w:val="0B23B16C"/>
    <w:rsid w:val="0B2D21F3"/>
    <w:rsid w:val="0B43E2B0"/>
    <w:rsid w:val="0B4FE554"/>
    <w:rsid w:val="0B53DC7A"/>
    <w:rsid w:val="0B57248E"/>
    <w:rsid w:val="0B5BD0A8"/>
    <w:rsid w:val="0B626546"/>
    <w:rsid w:val="0B64B2EC"/>
    <w:rsid w:val="0B6D541F"/>
    <w:rsid w:val="0B74F905"/>
    <w:rsid w:val="0B838451"/>
    <w:rsid w:val="0BA0F0E7"/>
    <w:rsid w:val="0BA5ACC1"/>
    <w:rsid w:val="0BB1176F"/>
    <w:rsid w:val="0BB8B3B2"/>
    <w:rsid w:val="0BBC7B50"/>
    <w:rsid w:val="0BC526E4"/>
    <w:rsid w:val="0BC8EDFE"/>
    <w:rsid w:val="0BF02C98"/>
    <w:rsid w:val="0C006A39"/>
    <w:rsid w:val="0C01E419"/>
    <w:rsid w:val="0C2E0F18"/>
    <w:rsid w:val="0C32142A"/>
    <w:rsid w:val="0C44BDA4"/>
    <w:rsid w:val="0C46F85C"/>
    <w:rsid w:val="0C48E971"/>
    <w:rsid w:val="0C5F3E4D"/>
    <w:rsid w:val="0C68A8C2"/>
    <w:rsid w:val="0C6E1D58"/>
    <w:rsid w:val="0C9E094B"/>
    <w:rsid w:val="0CA6901D"/>
    <w:rsid w:val="0CAA2883"/>
    <w:rsid w:val="0CBDDDA0"/>
    <w:rsid w:val="0CC693AB"/>
    <w:rsid w:val="0CC7C73E"/>
    <w:rsid w:val="0CC95B9A"/>
    <w:rsid w:val="0CEC76A1"/>
    <w:rsid w:val="0CECFAD0"/>
    <w:rsid w:val="0CF0518A"/>
    <w:rsid w:val="0CFB818D"/>
    <w:rsid w:val="0CFC8BE5"/>
    <w:rsid w:val="0D25E76D"/>
    <w:rsid w:val="0D28E37D"/>
    <w:rsid w:val="0D49EB2C"/>
    <w:rsid w:val="0D4BC78D"/>
    <w:rsid w:val="0D4BD000"/>
    <w:rsid w:val="0D60CA10"/>
    <w:rsid w:val="0D86BA3B"/>
    <w:rsid w:val="0D8ACA2F"/>
    <w:rsid w:val="0D8B38AB"/>
    <w:rsid w:val="0D9D8C15"/>
    <w:rsid w:val="0DA79BFD"/>
    <w:rsid w:val="0DAF6EC6"/>
    <w:rsid w:val="0DBA9CE0"/>
    <w:rsid w:val="0DC07487"/>
    <w:rsid w:val="0DE2C4AE"/>
    <w:rsid w:val="0DE2DD9B"/>
    <w:rsid w:val="0DE70CE8"/>
    <w:rsid w:val="0DE82E0D"/>
    <w:rsid w:val="0E173208"/>
    <w:rsid w:val="0E1FA71B"/>
    <w:rsid w:val="0E274865"/>
    <w:rsid w:val="0E2E898F"/>
    <w:rsid w:val="0E447E15"/>
    <w:rsid w:val="0E53A293"/>
    <w:rsid w:val="0E630E15"/>
    <w:rsid w:val="0E8E6BEA"/>
    <w:rsid w:val="0E90210D"/>
    <w:rsid w:val="0E93716A"/>
    <w:rsid w:val="0E969937"/>
    <w:rsid w:val="0EB424F9"/>
    <w:rsid w:val="0EB8154E"/>
    <w:rsid w:val="0EDF88AF"/>
    <w:rsid w:val="0EE660CB"/>
    <w:rsid w:val="0EEDF3FA"/>
    <w:rsid w:val="0EF63C51"/>
    <w:rsid w:val="0EFFCF88"/>
    <w:rsid w:val="0F153958"/>
    <w:rsid w:val="0F3EF5AF"/>
    <w:rsid w:val="0F47A7E3"/>
    <w:rsid w:val="0F56715E"/>
    <w:rsid w:val="0F664AC2"/>
    <w:rsid w:val="0F7283AA"/>
    <w:rsid w:val="0F7AD7F2"/>
    <w:rsid w:val="0F7F9317"/>
    <w:rsid w:val="0F8D44F4"/>
    <w:rsid w:val="0F8DC8FB"/>
    <w:rsid w:val="0FACC807"/>
    <w:rsid w:val="0FC39A3A"/>
    <w:rsid w:val="0FDBE9AA"/>
    <w:rsid w:val="0FE52F44"/>
    <w:rsid w:val="0FEFB2E8"/>
    <w:rsid w:val="1001F0BC"/>
    <w:rsid w:val="1008DB45"/>
    <w:rsid w:val="1017AE00"/>
    <w:rsid w:val="102C1409"/>
    <w:rsid w:val="10604E4A"/>
    <w:rsid w:val="1070C2F7"/>
    <w:rsid w:val="1085EB7C"/>
    <w:rsid w:val="10890465"/>
    <w:rsid w:val="108AF1F2"/>
    <w:rsid w:val="108E83ED"/>
    <w:rsid w:val="108F9A2D"/>
    <w:rsid w:val="10983265"/>
    <w:rsid w:val="109E451E"/>
    <w:rsid w:val="10B7D2E8"/>
    <w:rsid w:val="10E05695"/>
    <w:rsid w:val="11291555"/>
    <w:rsid w:val="112994A1"/>
    <w:rsid w:val="11334BB0"/>
    <w:rsid w:val="113F166B"/>
    <w:rsid w:val="114F4202"/>
    <w:rsid w:val="11502D6E"/>
    <w:rsid w:val="115C9864"/>
    <w:rsid w:val="115F12B8"/>
    <w:rsid w:val="116EC3F7"/>
    <w:rsid w:val="118613CC"/>
    <w:rsid w:val="119AAED7"/>
    <w:rsid w:val="11A84C11"/>
    <w:rsid w:val="11AA606B"/>
    <w:rsid w:val="11AC5ADA"/>
    <w:rsid w:val="11C7C1CF"/>
    <w:rsid w:val="11CE732C"/>
    <w:rsid w:val="11D50BC0"/>
    <w:rsid w:val="11D8523D"/>
    <w:rsid w:val="11F043B9"/>
    <w:rsid w:val="11FCBAEA"/>
    <w:rsid w:val="120BFCC2"/>
    <w:rsid w:val="1227A921"/>
    <w:rsid w:val="122B5493"/>
    <w:rsid w:val="12340FEE"/>
    <w:rsid w:val="123A1B19"/>
    <w:rsid w:val="125562F2"/>
    <w:rsid w:val="1261E4C3"/>
    <w:rsid w:val="12997632"/>
    <w:rsid w:val="12C0FB5B"/>
    <w:rsid w:val="12D8E4EC"/>
    <w:rsid w:val="12DA4250"/>
    <w:rsid w:val="12E374A0"/>
    <w:rsid w:val="12EFB114"/>
    <w:rsid w:val="12FCF2EC"/>
    <w:rsid w:val="1319F3A2"/>
    <w:rsid w:val="131B8A7D"/>
    <w:rsid w:val="132AB841"/>
    <w:rsid w:val="135BD876"/>
    <w:rsid w:val="135D05FE"/>
    <w:rsid w:val="1365214F"/>
    <w:rsid w:val="1366E28D"/>
    <w:rsid w:val="136E6A60"/>
    <w:rsid w:val="137A2F5F"/>
    <w:rsid w:val="13BD8C3E"/>
    <w:rsid w:val="13CC222F"/>
    <w:rsid w:val="13DDE29D"/>
    <w:rsid w:val="13E5B561"/>
    <w:rsid w:val="13E6AFDE"/>
    <w:rsid w:val="13F03A5B"/>
    <w:rsid w:val="13F81C2D"/>
    <w:rsid w:val="13FDC82F"/>
    <w:rsid w:val="1413AFBF"/>
    <w:rsid w:val="14159905"/>
    <w:rsid w:val="142BEB38"/>
    <w:rsid w:val="142D98D4"/>
    <w:rsid w:val="14306E89"/>
    <w:rsid w:val="14521F1F"/>
    <w:rsid w:val="1453FC1F"/>
    <w:rsid w:val="1495032C"/>
    <w:rsid w:val="14C012D0"/>
    <w:rsid w:val="14CE7922"/>
    <w:rsid w:val="14D1EBD2"/>
    <w:rsid w:val="14E3B42D"/>
    <w:rsid w:val="14E40682"/>
    <w:rsid w:val="14E67025"/>
    <w:rsid w:val="14F788AE"/>
    <w:rsid w:val="14FAF1D2"/>
    <w:rsid w:val="155C8456"/>
    <w:rsid w:val="155D08A0"/>
    <w:rsid w:val="155FD350"/>
    <w:rsid w:val="1577BD61"/>
    <w:rsid w:val="15803AB2"/>
    <w:rsid w:val="159B4E3C"/>
    <w:rsid w:val="15A1E9BA"/>
    <w:rsid w:val="15B6CCE0"/>
    <w:rsid w:val="15C6A253"/>
    <w:rsid w:val="15DCC143"/>
    <w:rsid w:val="15E3C59C"/>
    <w:rsid w:val="15F46183"/>
    <w:rsid w:val="15FA4A56"/>
    <w:rsid w:val="15FB217C"/>
    <w:rsid w:val="16059C5A"/>
    <w:rsid w:val="160B8D8A"/>
    <w:rsid w:val="160D0C51"/>
    <w:rsid w:val="16129C3D"/>
    <w:rsid w:val="16223347"/>
    <w:rsid w:val="1647F19E"/>
    <w:rsid w:val="164A1831"/>
    <w:rsid w:val="16824DCC"/>
    <w:rsid w:val="168DED1C"/>
    <w:rsid w:val="16B1E7F9"/>
    <w:rsid w:val="16B69731"/>
    <w:rsid w:val="16B7AFB0"/>
    <w:rsid w:val="16E1FE28"/>
    <w:rsid w:val="16EDAE4F"/>
    <w:rsid w:val="17048ECA"/>
    <w:rsid w:val="171D2F5F"/>
    <w:rsid w:val="172BCF7F"/>
    <w:rsid w:val="172CB0D6"/>
    <w:rsid w:val="1732465C"/>
    <w:rsid w:val="1736E0E0"/>
    <w:rsid w:val="174978C3"/>
    <w:rsid w:val="175885BF"/>
    <w:rsid w:val="176C9C14"/>
    <w:rsid w:val="176F4C56"/>
    <w:rsid w:val="178C9A7C"/>
    <w:rsid w:val="17B26C24"/>
    <w:rsid w:val="17CD87E0"/>
    <w:rsid w:val="17D1B72D"/>
    <w:rsid w:val="17E2FF13"/>
    <w:rsid w:val="17EB43E2"/>
    <w:rsid w:val="17EED893"/>
    <w:rsid w:val="17EF294C"/>
    <w:rsid w:val="18069799"/>
    <w:rsid w:val="181A81F2"/>
    <w:rsid w:val="181C1CB9"/>
    <w:rsid w:val="18247BBA"/>
    <w:rsid w:val="182BD3EE"/>
    <w:rsid w:val="18431CCB"/>
    <w:rsid w:val="18487D0B"/>
    <w:rsid w:val="1848C48F"/>
    <w:rsid w:val="1872A0A6"/>
    <w:rsid w:val="188F4FDE"/>
    <w:rsid w:val="18A0E590"/>
    <w:rsid w:val="18B66F0F"/>
    <w:rsid w:val="18B9DD39"/>
    <w:rsid w:val="18BB3A4D"/>
    <w:rsid w:val="18D6B4F7"/>
    <w:rsid w:val="18DE0A0A"/>
    <w:rsid w:val="18E04FE2"/>
    <w:rsid w:val="18EB5EFD"/>
    <w:rsid w:val="18EBB89F"/>
    <w:rsid w:val="18F5C5C8"/>
    <w:rsid w:val="19228386"/>
    <w:rsid w:val="1923CE88"/>
    <w:rsid w:val="1927AEE6"/>
    <w:rsid w:val="193EF33E"/>
    <w:rsid w:val="1948902C"/>
    <w:rsid w:val="194B5BA0"/>
    <w:rsid w:val="19520C1B"/>
    <w:rsid w:val="19672FDD"/>
    <w:rsid w:val="196C7BBC"/>
    <w:rsid w:val="1977EF39"/>
    <w:rsid w:val="197818C1"/>
    <w:rsid w:val="197D13A4"/>
    <w:rsid w:val="19822D3E"/>
    <w:rsid w:val="198EDB74"/>
    <w:rsid w:val="19A5C0BC"/>
    <w:rsid w:val="19B40863"/>
    <w:rsid w:val="19B60858"/>
    <w:rsid w:val="19F21398"/>
    <w:rsid w:val="19F69BD3"/>
    <w:rsid w:val="19F8A490"/>
    <w:rsid w:val="1A09DA99"/>
    <w:rsid w:val="1A2477AA"/>
    <w:rsid w:val="1A525165"/>
    <w:rsid w:val="1A54D4B8"/>
    <w:rsid w:val="1A55BFE1"/>
    <w:rsid w:val="1A593CFB"/>
    <w:rsid w:val="1A5A6F45"/>
    <w:rsid w:val="1A732EE4"/>
    <w:rsid w:val="1A804E5F"/>
    <w:rsid w:val="1A82E77D"/>
    <w:rsid w:val="1A921F43"/>
    <w:rsid w:val="1A941D22"/>
    <w:rsid w:val="1A9BB3FE"/>
    <w:rsid w:val="1AA43CD6"/>
    <w:rsid w:val="1AAED5E8"/>
    <w:rsid w:val="1AB4673C"/>
    <w:rsid w:val="1ACEFFD9"/>
    <w:rsid w:val="1AEF72B4"/>
    <w:rsid w:val="1B027D35"/>
    <w:rsid w:val="1B3B3E9B"/>
    <w:rsid w:val="1B41BD87"/>
    <w:rsid w:val="1B8B490C"/>
    <w:rsid w:val="1BB32A54"/>
    <w:rsid w:val="1C0B1608"/>
    <w:rsid w:val="1C10DFBD"/>
    <w:rsid w:val="1C25CF41"/>
    <w:rsid w:val="1C47177B"/>
    <w:rsid w:val="1C505803"/>
    <w:rsid w:val="1C53246F"/>
    <w:rsid w:val="1C773532"/>
    <w:rsid w:val="1C7EE664"/>
    <w:rsid w:val="1C9B428C"/>
    <w:rsid w:val="1CC35373"/>
    <w:rsid w:val="1D2B6296"/>
    <w:rsid w:val="1D3761F5"/>
    <w:rsid w:val="1D4A8BAB"/>
    <w:rsid w:val="1D535959"/>
    <w:rsid w:val="1D74D4E5"/>
    <w:rsid w:val="1D82AB8E"/>
    <w:rsid w:val="1D855F0D"/>
    <w:rsid w:val="1D8CDA03"/>
    <w:rsid w:val="1D8FE7B2"/>
    <w:rsid w:val="1D930DFE"/>
    <w:rsid w:val="1DB31322"/>
    <w:rsid w:val="1DD61CC0"/>
    <w:rsid w:val="1DED1EFB"/>
    <w:rsid w:val="1DEE7290"/>
    <w:rsid w:val="1DFB4F39"/>
    <w:rsid w:val="1E1C9735"/>
    <w:rsid w:val="1E1EE93F"/>
    <w:rsid w:val="1E2A3274"/>
    <w:rsid w:val="1E2A9F08"/>
    <w:rsid w:val="1E2DDD54"/>
    <w:rsid w:val="1E2FC9D8"/>
    <w:rsid w:val="1E37962E"/>
    <w:rsid w:val="1E5596B7"/>
    <w:rsid w:val="1E5AC3B8"/>
    <w:rsid w:val="1E5CEDCC"/>
    <w:rsid w:val="1E61BE22"/>
    <w:rsid w:val="1E70B52F"/>
    <w:rsid w:val="1E78878B"/>
    <w:rsid w:val="1E802C17"/>
    <w:rsid w:val="1E86867D"/>
    <w:rsid w:val="1E8EF00A"/>
    <w:rsid w:val="1EA12FF7"/>
    <w:rsid w:val="1EA26B8D"/>
    <w:rsid w:val="1EAD0119"/>
    <w:rsid w:val="1EAE54F8"/>
    <w:rsid w:val="1EBA739E"/>
    <w:rsid w:val="1EBCF9DE"/>
    <w:rsid w:val="1EBD4038"/>
    <w:rsid w:val="1EE945D6"/>
    <w:rsid w:val="1EF39208"/>
    <w:rsid w:val="1EF53206"/>
    <w:rsid w:val="1EF8CFFA"/>
    <w:rsid w:val="1F005E16"/>
    <w:rsid w:val="1F27A3FB"/>
    <w:rsid w:val="1F2BA8D0"/>
    <w:rsid w:val="1F3543A3"/>
    <w:rsid w:val="1F6B8E9B"/>
    <w:rsid w:val="1F71EE23"/>
    <w:rsid w:val="1F85456A"/>
    <w:rsid w:val="1F874A57"/>
    <w:rsid w:val="1F996AB3"/>
    <w:rsid w:val="1FB08FC6"/>
    <w:rsid w:val="1FBB9B5E"/>
    <w:rsid w:val="1FD74ED0"/>
    <w:rsid w:val="1FF63970"/>
    <w:rsid w:val="1FF7CC3E"/>
    <w:rsid w:val="1FFAEC8F"/>
    <w:rsid w:val="1FFDE825"/>
    <w:rsid w:val="200E5045"/>
    <w:rsid w:val="20320C4B"/>
    <w:rsid w:val="2032A25E"/>
    <w:rsid w:val="203AAC4B"/>
    <w:rsid w:val="2043EB0D"/>
    <w:rsid w:val="20523DF7"/>
    <w:rsid w:val="205664EE"/>
    <w:rsid w:val="208C1B49"/>
    <w:rsid w:val="2097BF17"/>
    <w:rsid w:val="209FBB47"/>
    <w:rsid w:val="20A65927"/>
    <w:rsid w:val="20AC3ED4"/>
    <w:rsid w:val="20AF7C08"/>
    <w:rsid w:val="20B7DF70"/>
    <w:rsid w:val="20DA25BC"/>
    <w:rsid w:val="2111B7C5"/>
    <w:rsid w:val="21268A31"/>
    <w:rsid w:val="212ED4FE"/>
    <w:rsid w:val="215437F7"/>
    <w:rsid w:val="215BE77E"/>
    <w:rsid w:val="218E24B6"/>
    <w:rsid w:val="21BC6172"/>
    <w:rsid w:val="21C345E6"/>
    <w:rsid w:val="21C382BE"/>
    <w:rsid w:val="21D3A856"/>
    <w:rsid w:val="21D93730"/>
    <w:rsid w:val="21E0C00A"/>
    <w:rsid w:val="21E1A0C2"/>
    <w:rsid w:val="21E41DFC"/>
    <w:rsid w:val="21E6BFA7"/>
    <w:rsid w:val="21E906A6"/>
    <w:rsid w:val="21F94768"/>
    <w:rsid w:val="21FD23CF"/>
    <w:rsid w:val="22168D56"/>
    <w:rsid w:val="222412A1"/>
    <w:rsid w:val="2270C98C"/>
    <w:rsid w:val="22715F2C"/>
    <w:rsid w:val="22CAF493"/>
    <w:rsid w:val="22D6C570"/>
    <w:rsid w:val="22DC0172"/>
    <w:rsid w:val="22DE0B5D"/>
    <w:rsid w:val="22E06BB0"/>
    <w:rsid w:val="22EDD255"/>
    <w:rsid w:val="22FB3166"/>
    <w:rsid w:val="2302EAEE"/>
    <w:rsid w:val="230345C2"/>
    <w:rsid w:val="2314C11C"/>
    <w:rsid w:val="231BEED6"/>
    <w:rsid w:val="232433AF"/>
    <w:rsid w:val="232496FA"/>
    <w:rsid w:val="232D73C7"/>
    <w:rsid w:val="234507B2"/>
    <w:rsid w:val="234A1CC2"/>
    <w:rsid w:val="236536FC"/>
    <w:rsid w:val="237C396F"/>
    <w:rsid w:val="237ED590"/>
    <w:rsid w:val="23859F8F"/>
    <w:rsid w:val="238E6688"/>
    <w:rsid w:val="239E90E7"/>
    <w:rsid w:val="23B1C9C5"/>
    <w:rsid w:val="23F4C8A8"/>
    <w:rsid w:val="23F901D5"/>
    <w:rsid w:val="23F9EEA4"/>
    <w:rsid w:val="24005788"/>
    <w:rsid w:val="240FA475"/>
    <w:rsid w:val="241F658D"/>
    <w:rsid w:val="2447DF47"/>
    <w:rsid w:val="24581CA1"/>
    <w:rsid w:val="245AC8BA"/>
    <w:rsid w:val="24662311"/>
    <w:rsid w:val="24666AE2"/>
    <w:rsid w:val="246AF5C0"/>
    <w:rsid w:val="246FE915"/>
    <w:rsid w:val="247CE202"/>
    <w:rsid w:val="24BF9F69"/>
    <w:rsid w:val="24C00410"/>
    <w:rsid w:val="24CD965B"/>
    <w:rsid w:val="24D59505"/>
    <w:rsid w:val="24DE595D"/>
    <w:rsid w:val="24E0435E"/>
    <w:rsid w:val="24EAD091"/>
    <w:rsid w:val="24F6DB80"/>
    <w:rsid w:val="24F73ADA"/>
    <w:rsid w:val="25172444"/>
    <w:rsid w:val="25188BB1"/>
    <w:rsid w:val="251BA3D7"/>
    <w:rsid w:val="25290DFF"/>
    <w:rsid w:val="252F52E7"/>
    <w:rsid w:val="2556FDA2"/>
    <w:rsid w:val="2577913D"/>
    <w:rsid w:val="258CA760"/>
    <w:rsid w:val="25921E50"/>
    <w:rsid w:val="2599676D"/>
    <w:rsid w:val="259DED1C"/>
    <w:rsid w:val="25B6F469"/>
    <w:rsid w:val="25C40A3A"/>
    <w:rsid w:val="25DB8C4D"/>
    <w:rsid w:val="25F05B31"/>
    <w:rsid w:val="25F59B20"/>
    <w:rsid w:val="25F701DF"/>
    <w:rsid w:val="25F82BE5"/>
    <w:rsid w:val="25FBC121"/>
    <w:rsid w:val="25FE7F6E"/>
    <w:rsid w:val="26053271"/>
    <w:rsid w:val="260F38D3"/>
    <w:rsid w:val="261007E4"/>
    <w:rsid w:val="2622C444"/>
    <w:rsid w:val="2630C70A"/>
    <w:rsid w:val="2634D38B"/>
    <w:rsid w:val="2644F386"/>
    <w:rsid w:val="2674FA51"/>
    <w:rsid w:val="2682A1CF"/>
    <w:rsid w:val="268B5FD1"/>
    <w:rsid w:val="2690D956"/>
    <w:rsid w:val="2698018A"/>
    <w:rsid w:val="26981B08"/>
    <w:rsid w:val="26C76347"/>
    <w:rsid w:val="26CE7617"/>
    <w:rsid w:val="26D2D0E2"/>
    <w:rsid w:val="26DB9C7B"/>
    <w:rsid w:val="26EA54DB"/>
    <w:rsid w:val="26FEDED6"/>
    <w:rsid w:val="270B1053"/>
    <w:rsid w:val="270B2CF9"/>
    <w:rsid w:val="270D0392"/>
    <w:rsid w:val="2717EFFE"/>
    <w:rsid w:val="27232584"/>
    <w:rsid w:val="27248BE5"/>
    <w:rsid w:val="27349125"/>
    <w:rsid w:val="27433C16"/>
    <w:rsid w:val="2747C150"/>
    <w:rsid w:val="275DE416"/>
    <w:rsid w:val="277BCF1B"/>
    <w:rsid w:val="278FBD63"/>
    <w:rsid w:val="27A987F1"/>
    <w:rsid w:val="27A99B11"/>
    <w:rsid w:val="27D0F73E"/>
    <w:rsid w:val="27D10B7B"/>
    <w:rsid w:val="27E1C5D1"/>
    <w:rsid w:val="27E2AF2F"/>
    <w:rsid w:val="27EE25AF"/>
    <w:rsid w:val="2814BF3D"/>
    <w:rsid w:val="281909EF"/>
    <w:rsid w:val="281CA9F3"/>
    <w:rsid w:val="281FC487"/>
    <w:rsid w:val="28261446"/>
    <w:rsid w:val="2832E038"/>
    <w:rsid w:val="2834940C"/>
    <w:rsid w:val="285D7A9A"/>
    <w:rsid w:val="28684690"/>
    <w:rsid w:val="28772AFB"/>
    <w:rsid w:val="287AD435"/>
    <w:rsid w:val="2888048F"/>
    <w:rsid w:val="2893A268"/>
    <w:rsid w:val="28C75F26"/>
    <w:rsid w:val="28D39893"/>
    <w:rsid w:val="28EE952B"/>
    <w:rsid w:val="28F8A674"/>
    <w:rsid w:val="28FDDA4C"/>
    <w:rsid w:val="29169649"/>
    <w:rsid w:val="291A93EC"/>
    <w:rsid w:val="2924DF25"/>
    <w:rsid w:val="292C8B1F"/>
    <w:rsid w:val="29319C16"/>
    <w:rsid w:val="29403C9F"/>
    <w:rsid w:val="295D13D9"/>
    <w:rsid w:val="296DDAB3"/>
    <w:rsid w:val="29727081"/>
    <w:rsid w:val="2981359A"/>
    <w:rsid w:val="2994E130"/>
    <w:rsid w:val="29C49D02"/>
    <w:rsid w:val="29D65E96"/>
    <w:rsid w:val="29D6B5F0"/>
    <w:rsid w:val="29DDB499"/>
    <w:rsid w:val="29EFBFE3"/>
    <w:rsid w:val="29F2C09C"/>
    <w:rsid w:val="29F43C62"/>
    <w:rsid w:val="29F4925C"/>
    <w:rsid w:val="29F73360"/>
    <w:rsid w:val="2A054481"/>
    <w:rsid w:val="2A1E8DE8"/>
    <w:rsid w:val="2A2321B3"/>
    <w:rsid w:val="2A2DBE13"/>
    <w:rsid w:val="2A5428E9"/>
    <w:rsid w:val="2A8D5692"/>
    <w:rsid w:val="2A930B34"/>
    <w:rsid w:val="2ABFEF1E"/>
    <w:rsid w:val="2AD52FE3"/>
    <w:rsid w:val="2AD6A856"/>
    <w:rsid w:val="2ADC0D00"/>
    <w:rsid w:val="2AE38943"/>
    <w:rsid w:val="2AE443EA"/>
    <w:rsid w:val="2AF36F78"/>
    <w:rsid w:val="2AFEC8D7"/>
    <w:rsid w:val="2B02EA5F"/>
    <w:rsid w:val="2B095A0A"/>
    <w:rsid w:val="2B56066C"/>
    <w:rsid w:val="2B570E1E"/>
    <w:rsid w:val="2B598F5D"/>
    <w:rsid w:val="2B77CAF8"/>
    <w:rsid w:val="2B8C3095"/>
    <w:rsid w:val="2B9D3244"/>
    <w:rsid w:val="2BA105DD"/>
    <w:rsid w:val="2BA60864"/>
    <w:rsid w:val="2BB62E02"/>
    <w:rsid w:val="2BC392AD"/>
    <w:rsid w:val="2BCC6353"/>
    <w:rsid w:val="2BDE2563"/>
    <w:rsid w:val="2BF68753"/>
    <w:rsid w:val="2C20DC69"/>
    <w:rsid w:val="2C3EC081"/>
    <w:rsid w:val="2C4E031A"/>
    <w:rsid w:val="2C6EDA56"/>
    <w:rsid w:val="2C7DCCC5"/>
    <w:rsid w:val="2C8164E0"/>
    <w:rsid w:val="2C92E124"/>
    <w:rsid w:val="2CBC7FF5"/>
    <w:rsid w:val="2CE3DC8A"/>
    <w:rsid w:val="2CE8FE82"/>
    <w:rsid w:val="2CEFABD7"/>
    <w:rsid w:val="2D12638E"/>
    <w:rsid w:val="2D127BA8"/>
    <w:rsid w:val="2D2F64AB"/>
    <w:rsid w:val="2D350C7B"/>
    <w:rsid w:val="2D36FDA9"/>
    <w:rsid w:val="2D40E3DA"/>
    <w:rsid w:val="2D57D096"/>
    <w:rsid w:val="2D646850"/>
    <w:rsid w:val="2D6473E2"/>
    <w:rsid w:val="2D691F13"/>
    <w:rsid w:val="2D791D1B"/>
    <w:rsid w:val="2D7AD545"/>
    <w:rsid w:val="2D805D53"/>
    <w:rsid w:val="2D84BBD5"/>
    <w:rsid w:val="2D860604"/>
    <w:rsid w:val="2D8763CA"/>
    <w:rsid w:val="2D8DFC68"/>
    <w:rsid w:val="2D9CDBF1"/>
    <w:rsid w:val="2DC121AB"/>
    <w:rsid w:val="2DDAA450"/>
    <w:rsid w:val="2DE231E9"/>
    <w:rsid w:val="2DFB255E"/>
    <w:rsid w:val="2DFCF93E"/>
    <w:rsid w:val="2E1061B6"/>
    <w:rsid w:val="2E3DF41E"/>
    <w:rsid w:val="2E40045F"/>
    <w:rsid w:val="2E512E29"/>
    <w:rsid w:val="2E6EEF44"/>
    <w:rsid w:val="2E9CF4BB"/>
    <w:rsid w:val="2EA6D941"/>
    <w:rsid w:val="2ECBEFCD"/>
    <w:rsid w:val="2EF6C6E9"/>
    <w:rsid w:val="2EFC7581"/>
    <w:rsid w:val="2F02A4AB"/>
    <w:rsid w:val="2F05E264"/>
    <w:rsid w:val="2F186CF6"/>
    <w:rsid w:val="2F207C3A"/>
    <w:rsid w:val="2F258A93"/>
    <w:rsid w:val="2F31E87A"/>
    <w:rsid w:val="2F40BC47"/>
    <w:rsid w:val="2F591916"/>
    <w:rsid w:val="2F5F059F"/>
    <w:rsid w:val="2F67943A"/>
    <w:rsid w:val="2F6DEFA3"/>
    <w:rsid w:val="2F73ED0E"/>
    <w:rsid w:val="2F9801CD"/>
    <w:rsid w:val="2FA427E9"/>
    <w:rsid w:val="2FBE6776"/>
    <w:rsid w:val="2FBECD78"/>
    <w:rsid w:val="2FD59532"/>
    <w:rsid w:val="2FFF9336"/>
    <w:rsid w:val="300CA7CB"/>
    <w:rsid w:val="300CA8AD"/>
    <w:rsid w:val="3025759C"/>
    <w:rsid w:val="302C5AD9"/>
    <w:rsid w:val="3041CE46"/>
    <w:rsid w:val="30526C93"/>
    <w:rsid w:val="305B2CF2"/>
    <w:rsid w:val="3064A39E"/>
    <w:rsid w:val="307083A6"/>
    <w:rsid w:val="307127A1"/>
    <w:rsid w:val="308552C1"/>
    <w:rsid w:val="308B9BCA"/>
    <w:rsid w:val="309665CD"/>
    <w:rsid w:val="30BF58FB"/>
    <w:rsid w:val="30FBF084"/>
    <w:rsid w:val="310567CD"/>
    <w:rsid w:val="31199233"/>
    <w:rsid w:val="3119CC79"/>
    <w:rsid w:val="3123859E"/>
    <w:rsid w:val="31309433"/>
    <w:rsid w:val="3141C961"/>
    <w:rsid w:val="3155C513"/>
    <w:rsid w:val="315B6843"/>
    <w:rsid w:val="31671423"/>
    <w:rsid w:val="31807EED"/>
    <w:rsid w:val="3184FA14"/>
    <w:rsid w:val="318ADAB7"/>
    <w:rsid w:val="318B158B"/>
    <w:rsid w:val="318F8B3B"/>
    <w:rsid w:val="31AE8824"/>
    <w:rsid w:val="31B83AFE"/>
    <w:rsid w:val="31BA93C9"/>
    <w:rsid w:val="31C6D24C"/>
    <w:rsid w:val="31DBC4B4"/>
    <w:rsid w:val="31E53FF6"/>
    <w:rsid w:val="31E73E4F"/>
    <w:rsid w:val="31ECB387"/>
    <w:rsid w:val="32096CC9"/>
    <w:rsid w:val="321025B0"/>
    <w:rsid w:val="321201E7"/>
    <w:rsid w:val="32215C51"/>
    <w:rsid w:val="32223139"/>
    <w:rsid w:val="32313202"/>
    <w:rsid w:val="323AE6EC"/>
    <w:rsid w:val="3250D123"/>
    <w:rsid w:val="326E5A99"/>
    <w:rsid w:val="3299EE52"/>
    <w:rsid w:val="32BD100E"/>
    <w:rsid w:val="32BD8F76"/>
    <w:rsid w:val="32C74E1D"/>
    <w:rsid w:val="32C88B59"/>
    <w:rsid w:val="32CACBFA"/>
    <w:rsid w:val="32D2F13D"/>
    <w:rsid w:val="32EAF19C"/>
    <w:rsid w:val="3304B6F0"/>
    <w:rsid w:val="3316F001"/>
    <w:rsid w:val="3350FDF3"/>
    <w:rsid w:val="33681B02"/>
    <w:rsid w:val="33705AEA"/>
    <w:rsid w:val="3383BBD1"/>
    <w:rsid w:val="3383FD4E"/>
    <w:rsid w:val="338BB8EE"/>
    <w:rsid w:val="33BC4F3B"/>
    <w:rsid w:val="33BCED71"/>
    <w:rsid w:val="33C28E5C"/>
    <w:rsid w:val="33E361A9"/>
    <w:rsid w:val="3411BD8E"/>
    <w:rsid w:val="342BC2C4"/>
    <w:rsid w:val="342DA13C"/>
    <w:rsid w:val="34631F47"/>
    <w:rsid w:val="3496B4EA"/>
    <w:rsid w:val="349FB904"/>
    <w:rsid w:val="34A5E8FF"/>
    <w:rsid w:val="34B4410E"/>
    <w:rsid w:val="34B72875"/>
    <w:rsid w:val="34C9012E"/>
    <w:rsid w:val="34D114EA"/>
    <w:rsid w:val="34DEF605"/>
    <w:rsid w:val="34E3FC42"/>
    <w:rsid w:val="34E93843"/>
    <w:rsid w:val="34FDA3FB"/>
    <w:rsid w:val="35110352"/>
    <w:rsid w:val="354DEDFD"/>
    <w:rsid w:val="35556CDE"/>
    <w:rsid w:val="3556E171"/>
    <w:rsid w:val="356CFECE"/>
    <w:rsid w:val="3574D92D"/>
    <w:rsid w:val="35790308"/>
    <w:rsid w:val="358622CE"/>
    <w:rsid w:val="358874D8"/>
    <w:rsid w:val="359AA970"/>
    <w:rsid w:val="35B9CD90"/>
    <w:rsid w:val="35C77DDC"/>
    <w:rsid w:val="35D16A1B"/>
    <w:rsid w:val="3602A1C5"/>
    <w:rsid w:val="360B5B24"/>
    <w:rsid w:val="360E54DC"/>
    <w:rsid w:val="360FC5FE"/>
    <w:rsid w:val="36339BDF"/>
    <w:rsid w:val="36386D3C"/>
    <w:rsid w:val="36426C59"/>
    <w:rsid w:val="3651D87C"/>
    <w:rsid w:val="365814D5"/>
    <w:rsid w:val="3658CFDE"/>
    <w:rsid w:val="365FDC13"/>
    <w:rsid w:val="3678BF3E"/>
    <w:rsid w:val="3680FB93"/>
    <w:rsid w:val="3683D413"/>
    <w:rsid w:val="36912C8C"/>
    <w:rsid w:val="36919482"/>
    <w:rsid w:val="36AA5CC2"/>
    <w:rsid w:val="36CDCAD2"/>
    <w:rsid w:val="36D9E6D7"/>
    <w:rsid w:val="36E19C3F"/>
    <w:rsid w:val="36E62144"/>
    <w:rsid w:val="36F77051"/>
    <w:rsid w:val="36FB9057"/>
    <w:rsid w:val="370092EA"/>
    <w:rsid w:val="3707CDF8"/>
    <w:rsid w:val="370B4B58"/>
    <w:rsid w:val="370E8C3A"/>
    <w:rsid w:val="371CF929"/>
    <w:rsid w:val="372234E9"/>
    <w:rsid w:val="3742832C"/>
    <w:rsid w:val="37453863"/>
    <w:rsid w:val="37523EF6"/>
    <w:rsid w:val="3755B3C5"/>
    <w:rsid w:val="376A09D1"/>
    <w:rsid w:val="377BF888"/>
    <w:rsid w:val="3789142F"/>
    <w:rsid w:val="379ABF40"/>
    <w:rsid w:val="37BC2E19"/>
    <w:rsid w:val="37C15352"/>
    <w:rsid w:val="37C32AFF"/>
    <w:rsid w:val="37C4F4D9"/>
    <w:rsid w:val="37CDE071"/>
    <w:rsid w:val="37D7F3D0"/>
    <w:rsid w:val="37EA9E8C"/>
    <w:rsid w:val="37EEC937"/>
    <w:rsid w:val="37FC3373"/>
    <w:rsid w:val="37FC63A0"/>
    <w:rsid w:val="37FEE8D2"/>
    <w:rsid w:val="3807E490"/>
    <w:rsid w:val="381AAAAC"/>
    <w:rsid w:val="38217FEC"/>
    <w:rsid w:val="38284412"/>
    <w:rsid w:val="383A25A0"/>
    <w:rsid w:val="38486A2C"/>
    <w:rsid w:val="386FFB0D"/>
    <w:rsid w:val="3876267D"/>
    <w:rsid w:val="3881436B"/>
    <w:rsid w:val="388F4744"/>
    <w:rsid w:val="3898FE74"/>
    <w:rsid w:val="3899286C"/>
    <w:rsid w:val="38A3DA50"/>
    <w:rsid w:val="38C49161"/>
    <w:rsid w:val="38C5FF36"/>
    <w:rsid w:val="38C7FC71"/>
    <w:rsid w:val="38F7600E"/>
    <w:rsid w:val="3902DAE3"/>
    <w:rsid w:val="390A00C0"/>
    <w:rsid w:val="3916F9A3"/>
    <w:rsid w:val="39277253"/>
    <w:rsid w:val="39283A59"/>
    <w:rsid w:val="3932CA41"/>
    <w:rsid w:val="3951CCE2"/>
    <w:rsid w:val="395F5B98"/>
    <w:rsid w:val="396E89D4"/>
    <w:rsid w:val="39F569EA"/>
    <w:rsid w:val="3A0E3AF0"/>
    <w:rsid w:val="3A1D270B"/>
    <w:rsid w:val="3A1D6502"/>
    <w:rsid w:val="3A207B38"/>
    <w:rsid w:val="3A28FB1F"/>
    <w:rsid w:val="3A473F43"/>
    <w:rsid w:val="3A4E050A"/>
    <w:rsid w:val="3A676859"/>
    <w:rsid w:val="3A6F19F2"/>
    <w:rsid w:val="3A7898C4"/>
    <w:rsid w:val="3A83788A"/>
    <w:rsid w:val="3A926882"/>
    <w:rsid w:val="3AB03FC2"/>
    <w:rsid w:val="3AE375F9"/>
    <w:rsid w:val="3AF46FCC"/>
    <w:rsid w:val="3B228DC0"/>
    <w:rsid w:val="3B309C7E"/>
    <w:rsid w:val="3B4232DB"/>
    <w:rsid w:val="3B494F2E"/>
    <w:rsid w:val="3B56BF7A"/>
    <w:rsid w:val="3B5C9DDA"/>
    <w:rsid w:val="3B7A81DC"/>
    <w:rsid w:val="3B8F375C"/>
    <w:rsid w:val="3BB885F0"/>
    <w:rsid w:val="3BBE28D7"/>
    <w:rsid w:val="3BCE864E"/>
    <w:rsid w:val="3BD21A5A"/>
    <w:rsid w:val="3BD5A72A"/>
    <w:rsid w:val="3BE03A3A"/>
    <w:rsid w:val="3BF0303C"/>
    <w:rsid w:val="3BF2AF60"/>
    <w:rsid w:val="3BF65795"/>
    <w:rsid w:val="3BFF7B0A"/>
    <w:rsid w:val="3C1005A2"/>
    <w:rsid w:val="3C192B76"/>
    <w:rsid w:val="3C2603A4"/>
    <w:rsid w:val="3C26D1C5"/>
    <w:rsid w:val="3C28B2A1"/>
    <w:rsid w:val="3C2B55B5"/>
    <w:rsid w:val="3C44D673"/>
    <w:rsid w:val="3C44DB25"/>
    <w:rsid w:val="3C46392A"/>
    <w:rsid w:val="3C67423C"/>
    <w:rsid w:val="3CA1C6CF"/>
    <w:rsid w:val="3CA42366"/>
    <w:rsid w:val="3CAACAE9"/>
    <w:rsid w:val="3CD76DD3"/>
    <w:rsid w:val="3CECC2D3"/>
    <w:rsid w:val="3CED0198"/>
    <w:rsid w:val="3CFBAD56"/>
    <w:rsid w:val="3D09EFB0"/>
    <w:rsid w:val="3D125102"/>
    <w:rsid w:val="3D12D100"/>
    <w:rsid w:val="3D2F4A51"/>
    <w:rsid w:val="3D40B70C"/>
    <w:rsid w:val="3D4AEAD1"/>
    <w:rsid w:val="3D4E730F"/>
    <w:rsid w:val="3D4FCD9B"/>
    <w:rsid w:val="3D51D4CD"/>
    <w:rsid w:val="3D6A2928"/>
    <w:rsid w:val="3D6F8744"/>
    <w:rsid w:val="3D7A49CE"/>
    <w:rsid w:val="3D7FB09D"/>
    <w:rsid w:val="3D91DF99"/>
    <w:rsid w:val="3D951B84"/>
    <w:rsid w:val="3DAA90E8"/>
    <w:rsid w:val="3DB7FED8"/>
    <w:rsid w:val="3DBC48EC"/>
    <w:rsid w:val="3DC08F1A"/>
    <w:rsid w:val="3DE29381"/>
    <w:rsid w:val="3E11EE4A"/>
    <w:rsid w:val="3E1E30F3"/>
    <w:rsid w:val="3E1F98DD"/>
    <w:rsid w:val="3E3E63F3"/>
    <w:rsid w:val="3E5880BF"/>
    <w:rsid w:val="3E5A3C3F"/>
    <w:rsid w:val="3E610D03"/>
    <w:rsid w:val="3E64AA69"/>
    <w:rsid w:val="3E6977A1"/>
    <w:rsid w:val="3E783A8F"/>
    <w:rsid w:val="3E9DBE3B"/>
    <w:rsid w:val="3EAF1006"/>
    <w:rsid w:val="3EB1D83F"/>
    <w:rsid w:val="3EB4C247"/>
    <w:rsid w:val="3EB8C75F"/>
    <w:rsid w:val="3ED89878"/>
    <w:rsid w:val="3EE34ACA"/>
    <w:rsid w:val="3F06EC28"/>
    <w:rsid w:val="3F19485A"/>
    <w:rsid w:val="3F524AC4"/>
    <w:rsid w:val="3F54E1F4"/>
    <w:rsid w:val="3F5A752F"/>
    <w:rsid w:val="3F63123B"/>
    <w:rsid w:val="3F84CC73"/>
    <w:rsid w:val="3F875786"/>
    <w:rsid w:val="3F90C2A3"/>
    <w:rsid w:val="3FC2FAA4"/>
    <w:rsid w:val="3FC4C56D"/>
    <w:rsid w:val="3FCAE8A2"/>
    <w:rsid w:val="3FCF3580"/>
    <w:rsid w:val="3FED95FC"/>
    <w:rsid w:val="3FFC751A"/>
    <w:rsid w:val="40005D08"/>
    <w:rsid w:val="40385D07"/>
    <w:rsid w:val="405568D5"/>
    <w:rsid w:val="40580B4C"/>
    <w:rsid w:val="40732CF3"/>
    <w:rsid w:val="40868E2F"/>
    <w:rsid w:val="408A68C9"/>
    <w:rsid w:val="40AF6080"/>
    <w:rsid w:val="40C42548"/>
    <w:rsid w:val="40E66076"/>
    <w:rsid w:val="40ED1981"/>
    <w:rsid w:val="40F4E114"/>
    <w:rsid w:val="40FAE402"/>
    <w:rsid w:val="4109060C"/>
    <w:rsid w:val="412327E7"/>
    <w:rsid w:val="4133D6FF"/>
    <w:rsid w:val="414EEA22"/>
    <w:rsid w:val="41555EDE"/>
    <w:rsid w:val="415722FA"/>
    <w:rsid w:val="4159FEE3"/>
    <w:rsid w:val="415FAC69"/>
    <w:rsid w:val="416EFCFC"/>
    <w:rsid w:val="417E9614"/>
    <w:rsid w:val="41803A69"/>
    <w:rsid w:val="418DDED3"/>
    <w:rsid w:val="419821FE"/>
    <w:rsid w:val="419E147A"/>
    <w:rsid w:val="41A840A2"/>
    <w:rsid w:val="41BA40C0"/>
    <w:rsid w:val="41C8386B"/>
    <w:rsid w:val="41CA30E3"/>
    <w:rsid w:val="41D0FF38"/>
    <w:rsid w:val="41D46940"/>
    <w:rsid w:val="41D5F1B9"/>
    <w:rsid w:val="41DE4561"/>
    <w:rsid w:val="41EB07DC"/>
    <w:rsid w:val="4228F399"/>
    <w:rsid w:val="426423D1"/>
    <w:rsid w:val="427BD3CE"/>
    <w:rsid w:val="42A7DEC0"/>
    <w:rsid w:val="42AE03B3"/>
    <w:rsid w:val="42BCC9A6"/>
    <w:rsid w:val="43070B9B"/>
    <w:rsid w:val="4323280F"/>
    <w:rsid w:val="432DF3AA"/>
    <w:rsid w:val="43409657"/>
    <w:rsid w:val="43568737"/>
    <w:rsid w:val="43732366"/>
    <w:rsid w:val="4376031B"/>
    <w:rsid w:val="437DC859"/>
    <w:rsid w:val="437E5C74"/>
    <w:rsid w:val="438E483C"/>
    <w:rsid w:val="43C7F0BD"/>
    <w:rsid w:val="43D134DA"/>
    <w:rsid w:val="43F63664"/>
    <w:rsid w:val="43FC7A0F"/>
    <w:rsid w:val="441B2E14"/>
    <w:rsid w:val="44279BB6"/>
    <w:rsid w:val="4445ADB7"/>
    <w:rsid w:val="444FE858"/>
    <w:rsid w:val="4457BE01"/>
    <w:rsid w:val="44591019"/>
    <w:rsid w:val="44A682EE"/>
    <w:rsid w:val="44EA9E73"/>
    <w:rsid w:val="44F47598"/>
    <w:rsid w:val="4505BF2F"/>
    <w:rsid w:val="45167826"/>
    <w:rsid w:val="451B4121"/>
    <w:rsid w:val="452D257E"/>
    <w:rsid w:val="453692F8"/>
    <w:rsid w:val="453D91EE"/>
    <w:rsid w:val="4542CFA5"/>
    <w:rsid w:val="454FD14E"/>
    <w:rsid w:val="45636113"/>
    <w:rsid w:val="4564F3B7"/>
    <w:rsid w:val="4578EC4D"/>
    <w:rsid w:val="4579F3AF"/>
    <w:rsid w:val="458083ED"/>
    <w:rsid w:val="45833813"/>
    <w:rsid w:val="4589F151"/>
    <w:rsid w:val="458AD50B"/>
    <w:rsid w:val="458B61C1"/>
    <w:rsid w:val="459BFB57"/>
    <w:rsid w:val="45A3C841"/>
    <w:rsid w:val="45AE2D0E"/>
    <w:rsid w:val="45C25851"/>
    <w:rsid w:val="45C51BD9"/>
    <w:rsid w:val="45C77CA3"/>
    <w:rsid w:val="45D0280D"/>
    <w:rsid w:val="45D661DC"/>
    <w:rsid w:val="45DFCF56"/>
    <w:rsid w:val="45E72339"/>
    <w:rsid w:val="45EEAF31"/>
    <w:rsid w:val="45F17A96"/>
    <w:rsid w:val="45F2E06F"/>
    <w:rsid w:val="461C20F0"/>
    <w:rsid w:val="461DF49F"/>
    <w:rsid w:val="461E8A7F"/>
    <w:rsid w:val="462345EC"/>
    <w:rsid w:val="462AD20D"/>
    <w:rsid w:val="46506793"/>
    <w:rsid w:val="465D51F7"/>
    <w:rsid w:val="46690A92"/>
    <w:rsid w:val="468E27F9"/>
    <w:rsid w:val="4695EC30"/>
    <w:rsid w:val="46A550A2"/>
    <w:rsid w:val="46AADF52"/>
    <w:rsid w:val="46B098B6"/>
    <w:rsid w:val="46C457E6"/>
    <w:rsid w:val="46DAF7AC"/>
    <w:rsid w:val="46ECAF13"/>
    <w:rsid w:val="47053EEF"/>
    <w:rsid w:val="47085195"/>
    <w:rsid w:val="471EAF5B"/>
    <w:rsid w:val="472CF334"/>
    <w:rsid w:val="472F69AE"/>
    <w:rsid w:val="474ADC90"/>
    <w:rsid w:val="47701D40"/>
    <w:rsid w:val="479060AD"/>
    <w:rsid w:val="4798E83A"/>
    <w:rsid w:val="47D2A712"/>
    <w:rsid w:val="47E85FCE"/>
    <w:rsid w:val="47F057A6"/>
    <w:rsid w:val="47F4E4A7"/>
    <w:rsid w:val="47FD4BFE"/>
    <w:rsid w:val="48166F30"/>
    <w:rsid w:val="481E0F64"/>
    <w:rsid w:val="484668A7"/>
    <w:rsid w:val="486ADDAF"/>
    <w:rsid w:val="486B3301"/>
    <w:rsid w:val="486BCCD7"/>
    <w:rsid w:val="48782EAE"/>
    <w:rsid w:val="48958AFE"/>
    <w:rsid w:val="48B7E56E"/>
    <w:rsid w:val="48B824AF"/>
    <w:rsid w:val="48BDB27D"/>
    <w:rsid w:val="48C35F10"/>
    <w:rsid w:val="48CC037C"/>
    <w:rsid w:val="48D199B0"/>
    <w:rsid w:val="48E9964F"/>
    <w:rsid w:val="48F7D589"/>
    <w:rsid w:val="490B93D5"/>
    <w:rsid w:val="49249A4A"/>
    <w:rsid w:val="492E0E71"/>
    <w:rsid w:val="49406400"/>
    <w:rsid w:val="494110FA"/>
    <w:rsid w:val="4941EDFA"/>
    <w:rsid w:val="4964B87C"/>
    <w:rsid w:val="4967217A"/>
    <w:rsid w:val="496B505A"/>
    <w:rsid w:val="4975AE43"/>
    <w:rsid w:val="497B9E66"/>
    <w:rsid w:val="498A3646"/>
    <w:rsid w:val="499D4E65"/>
    <w:rsid w:val="49A44D20"/>
    <w:rsid w:val="49C72D95"/>
    <w:rsid w:val="49D11552"/>
    <w:rsid w:val="49D1453D"/>
    <w:rsid w:val="49D2F75E"/>
    <w:rsid w:val="49D309B4"/>
    <w:rsid w:val="49DCF164"/>
    <w:rsid w:val="49EE5917"/>
    <w:rsid w:val="49F18EE6"/>
    <w:rsid w:val="49F93025"/>
    <w:rsid w:val="4A07DAE4"/>
    <w:rsid w:val="4A091AA4"/>
    <w:rsid w:val="4A0C3999"/>
    <w:rsid w:val="4A0C423A"/>
    <w:rsid w:val="4A23A1DA"/>
    <w:rsid w:val="4A333B43"/>
    <w:rsid w:val="4A5FB111"/>
    <w:rsid w:val="4A6AFA81"/>
    <w:rsid w:val="4A750B59"/>
    <w:rsid w:val="4A75235E"/>
    <w:rsid w:val="4A787091"/>
    <w:rsid w:val="4A824D93"/>
    <w:rsid w:val="4A830B02"/>
    <w:rsid w:val="4AB9174E"/>
    <w:rsid w:val="4ABDFCDD"/>
    <w:rsid w:val="4AD25E5C"/>
    <w:rsid w:val="4AD66FF7"/>
    <w:rsid w:val="4AD9D907"/>
    <w:rsid w:val="4ADF921F"/>
    <w:rsid w:val="4AE627B0"/>
    <w:rsid w:val="4AE6CD2A"/>
    <w:rsid w:val="4AE93A48"/>
    <w:rsid w:val="4AFA91A7"/>
    <w:rsid w:val="4B25A54A"/>
    <w:rsid w:val="4B2A512F"/>
    <w:rsid w:val="4B2F2DEC"/>
    <w:rsid w:val="4B42BF79"/>
    <w:rsid w:val="4B43C68C"/>
    <w:rsid w:val="4B57B8F6"/>
    <w:rsid w:val="4B5CBB85"/>
    <w:rsid w:val="4B7D1A6B"/>
    <w:rsid w:val="4B80EFD2"/>
    <w:rsid w:val="4B98B7FE"/>
    <w:rsid w:val="4B9B9E52"/>
    <w:rsid w:val="4BA6F118"/>
    <w:rsid w:val="4BB0DD9D"/>
    <w:rsid w:val="4BB2B032"/>
    <w:rsid w:val="4BDC3D26"/>
    <w:rsid w:val="4BDC46BF"/>
    <w:rsid w:val="4BE388D8"/>
    <w:rsid w:val="4BE3B03E"/>
    <w:rsid w:val="4C046F77"/>
    <w:rsid w:val="4C22C0C9"/>
    <w:rsid w:val="4C273FD3"/>
    <w:rsid w:val="4C2E3372"/>
    <w:rsid w:val="4C2EA797"/>
    <w:rsid w:val="4C32FCF9"/>
    <w:rsid w:val="4C3627BE"/>
    <w:rsid w:val="4C390378"/>
    <w:rsid w:val="4C3A4933"/>
    <w:rsid w:val="4C42CEFA"/>
    <w:rsid w:val="4C4E7ADE"/>
    <w:rsid w:val="4C55C3A2"/>
    <w:rsid w:val="4C65DA8E"/>
    <w:rsid w:val="4C75FA9E"/>
    <w:rsid w:val="4C7C88BD"/>
    <w:rsid w:val="4CA4E609"/>
    <w:rsid w:val="4CAF185E"/>
    <w:rsid w:val="4CB21F81"/>
    <w:rsid w:val="4CBE7828"/>
    <w:rsid w:val="4CCF4C5F"/>
    <w:rsid w:val="4CD8A1CC"/>
    <w:rsid w:val="4D0D9ED3"/>
    <w:rsid w:val="4D10288F"/>
    <w:rsid w:val="4D31599C"/>
    <w:rsid w:val="4D31ABB2"/>
    <w:rsid w:val="4D3FB38E"/>
    <w:rsid w:val="4D50AB89"/>
    <w:rsid w:val="4D605A67"/>
    <w:rsid w:val="4D6D9024"/>
    <w:rsid w:val="4DB9D470"/>
    <w:rsid w:val="4DC3EAAE"/>
    <w:rsid w:val="4DC86C6A"/>
    <w:rsid w:val="4DCCFE19"/>
    <w:rsid w:val="4DD0155D"/>
    <w:rsid w:val="4DDC37AF"/>
    <w:rsid w:val="4DE11361"/>
    <w:rsid w:val="4DEA5B80"/>
    <w:rsid w:val="4DF0BA77"/>
    <w:rsid w:val="4DFE5523"/>
    <w:rsid w:val="4E01EACF"/>
    <w:rsid w:val="4E0BD497"/>
    <w:rsid w:val="4E0E85D9"/>
    <w:rsid w:val="4E198FF0"/>
    <w:rsid w:val="4E2D2A87"/>
    <w:rsid w:val="4E510242"/>
    <w:rsid w:val="4E5669FC"/>
    <w:rsid w:val="4E67DB49"/>
    <w:rsid w:val="4E7338A3"/>
    <w:rsid w:val="4E85F8E0"/>
    <w:rsid w:val="4E88FC2B"/>
    <w:rsid w:val="4E99A61B"/>
    <w:rsid w:val="4E9DCA0E"/>
    <w:rsid w:val="4EB14D7A"/>
    <w:rsid w:val="4ED31FBD"/>
    <w:rsid w:val="4F031396"/>
    <w:rsid w:val="4F070391"/>
    <w:rsid w:val="4F07D9EE"/>
    <w:rsid w:val="4F0DA61B"/>
    <w:rsid w:val="4F13637A"/>
    <w:rsid w:val="4F1556A5"/>
    <w:rsid w:val="4F234D7E"/>
    <w:rsid w:val="4F2965C1"/>
    <w:rsid w:val="4F43C03D"/>
    <w:rsid w:val="4F5348F4"/>
    <w:rsid w:val="4F66B483"/>
    <w:rsid w:val="4F66F2E2"/>
    <w:rsid w:val="4F6E17B4"/>
    <w:rsid w:val="4F7B2CE0"/>
    <w:rsid w:val="4F858ED9"/>
    <w:rsid w:val="4F9E0956"/>
    <w:rsid w:val="4FA34135"/>
    <w:rsid w:val="4FC5D696"/>
    <w:rsid w:val="4FD0247F"/>
    <w:rsid w:val="4FDE6680"/>
    <w:rsid w:val="4FE0B06C"/>
    <w:rsid w:val="4FE39665"/>
    <w:rsid w:val="4FE5C601"/>
    <w:rsid w:val="4FEC74A9"/>
    <w:rsid w:val="4FF09DB9"/>
    <w:rsid w:val="4FF88F75"/>
    <w:rsid w:val="4FF9759F"/>
    <w:rsid w:val="4FFEFF01"/>
    <w:rsid w:val="5005F102"/>
    <w:rsid w:val="500ABF0E"/>
    <w:rsid w:val="500FECD8"/>
    <w:rsid w:val="5011B340"/>
    <w:rsid w:val="502B97DC"/>
    <w:rsid w:val="502E36CD"/>
    <w:rsid w:val="503469EE"/>
    <w:rsid w:val="504F46FD"/>
    <w:rsid w:val="505C916D"/>
    <w:rsid w:val="505E67F2"/>
    <w:rsid w:val="50685944"/>
    <w:rsid w:val="508D3C18"/>
    <w:rsid w:val="508F620C"/>
    <w:rsid w:val="50A307C2"/>
    <w:rsid w:val="50A92344"/>
    <w:rsid w:val="50D571B7"/>
    <w:rsid w:val="50E1447A"/>
    <w:rsid w:val="50F0F966"/>
    <w:rsid w:val="5123589D"/>
    <w:rsid w:val="5137C7C7"/>
    <w:rsid w:val="513F1FC7"/>
    <w:rsid w:val="51410A75"/>
    <w:rsid w:val="51483181"/>
    <w:rsid w:val="51507AE3"/>
    <w:rsid w:val="5152FD39"/>
    <w:rsid w:val="5155811E"/>
    <w:rsid w:val="5160A027"/>
    <w:rsid w:val="5163294D"/>
    <w:rsid w:val="5168F9D9"/>
    <w:rsid w:val="517B3779"/>
    <w:rsid w:val="5188A8DA"/>
    <w:rsid w:val="51ABA2D8"/>
    <w:rsid w:val="51B9C44A"/>
    <w:rsid w:val="51E10FF6"/>
    <w:rsid w:val="51F02455"/>
    <w:rsid w:val="520DC743"/>
    <w:rsid w:val="521F1CB4"/>
    <w:rsid w:val="52209AE9"/>
    <w:rsid w:val="523E0052"/>
    <w:rsid w:val="523FEE25"/>
    <w:rsid w:val="526462E8"/>
    <w:rsid w:val="5274A4CD"/>
    <w:rsid w:val="52A1E984"/>
    <w:rsid w:val="52F2AD37"/>
    <w:rsid w:val="52F49510"/>
    <w:rsid w:val="53008C2A"/>
    <w:rsid w:val="5345F3A1"/>
    <w:rsid w:val="53513FC0"/>
    <w:rsid w:val="535A60C1"/>
    <w:rsid w:val="536CAC4B"/>
    <w:rsid w:val="536D80CE"/>
    <w:rsid w:val="53701454"/>
    <w:rsid w:val="53706ACF"/>
    <w:rsid w:val="5373461A"/>
    <w:rsid w:val="538012AF"/>
    <w:rsid w:val="5384BE9D"/>
    <w:rsid w:val="539A5BE4"/>
    <w:rsid w:val="53D684B9"/>
    <w:rsid w:val="53DB37B4"/>
    <w:rsid w:val="53E80F20"/>
    <w:rsid w:val="53E83CC0"/>
    <w:rsid w:val="53F5DEE3"/>
    <w:rsid w:val="540233FA"/>
    <w:rsid w:val="542471D3"/>
    <w:rsid w:val="542C0DEC"/>
    <w:rsid w:val="543529CB"/>
    <w:rsid w:val="54406016"/>
    <w:rsid w:val="545320B0"/>
    <w:rsid w:val="546F4541"/>
    <w:rsid w:val="547AE8F0"/>
    <w:rsid w:val="54827321"/>
    <w:rsid w:val="5485D27E"/>
    <w:rsid w:val="549149F2"/>
    <w:rsid w:val="5491A9ED"/>
    <w:rsid w:val="54E08F01"/>
    <w:rsid w:val="54E35DFB"/>
    <w:rsid w:val="54EF6354"/>
    <w:rsid w:val="54F9DFB1"/>
    <w:rsid w:val="550660CC"/>
    <w:rsid w:val="552EBEE4"/>
    <w:rsid w:val="55529826"/>
    <w:rsid w:val="5556EA39"/>
    <w:rsid w:val="556915A4"/>
    <w:rsid w:val="55704602"/>
    <w:rsid w:val="557B70AE"/>
    <w:rsid w:val="558A9284"/>
    <w:rsid w:val="55C6F104"/>
    <w:rsid w:val="55EA57E6"/>
    <w:rsid w:val="55F493EE"/>
    <w:rsid w:val="5618D7B6"/>
    <w:rsid w:val="5618F5AE"/>
    <w:rsid w:val="5621651B"/>
    <w:rsid w:val="562C0301"/>
    <w:rsid w:val="56321727"/>
    <w:rsid w:val="5639F82F"/>
    <w:rsid w:val="5653A230"/>
    <w:rsid w:val="5655CB7D"/>
    <w:rsid w:val="5666ECCE"/>
    <w:rsid w:val="566AA9C9"/>
    <w:rsid w:val="566FFDD1"/>
    <w:rsid w:val="56799E03"/>
    <w:rsid w:val="567D2668"/>
    <w:rsid w:val="568383C7"/>
    <w:rsid w:val="569085D9"/>
    <w:rsid w:val="56BB31CE"/>
    <w:rsid w:val="56EB6151"/>
    <w:rsid w:val="57313E34"/>
    <w:rsid w:val="573ACE52"/>
    <w:rsid w:val="573D8B75"/>
    <w:rsid w:val="5741FEB0"/>
    <w:rsid w:val="5759D2AB"/>
    <w:rsid w:val="57646AB1"/>
    <w:rsid w:val="5780A051"/>
    <w:rsid w:val="579484F5"/>
    <w:rsid w:val="57B2D678"/>
    <w:rsid w:val="57B5417B"/>
    <w:rsid w:val="57BF80E8"/>
    <w:rsid w:val="57F0AD97"/>
    <w:rsid w:val="57FEF5DB"/>
    <w:rsid w:val="580A308F"/>
    <w:rsid w:val="581D8ECF"/>
    <w:rsid w:val="58222256"/>
    <w:rsid w:val="58399EC6"/>
    <w:rsid w:val="58536A77"/>
    <w:rsid w:val="58878AB4"/>
    <w:rsid w:val="5895B368"/>
    <w:rsid w:val="589681F1"/>
    <w:rsid w:val="589AAF09"/>
    <w:rsid w:val="589C4D05"/>
    <w:rsid w:val="58A10BA0"/>
    <w:rsid w:val="58A1A16A"/>
    <w:rsid w:val="58B10C3C"/>
    <w:rsid w:val="58C5B077"/>
    <w:rsid w:val="58D82AA1"/>
    <w:rsid w:val="58E0D93B"/>
    <w:rsid w:val="58E5F8F3"/>
    <w:rsid w:val="58E74FD2"/>
    <w:rsid w:val="58E9C821"/>
    <w:rsid w:val="58EBA0BD"/>
    <w:rsid w:val="5901CC5F"/>
    <w:rsid w:val="590B8470"/>
    <w:rsid w:val="5915FAD3"/>
    <w:rsid w:val="592CBC82"/>
    <w:rsid w:val="59670615"/>
    <w:rsid w:val="596A40B4"/>
    <w:rsid w:val="596A51F0"/>
    <w:rsid w:val="5978A3A5"/>
    <w:rsid w:val="597BE3B5"/>
    <w:rsid w:val="5986DCBF"/>
    <w:rsid w:val="59982979"/>
    <w:rsid w:val="59AC1348"/>
    <w:rsid w:val="59AF0427"/>
    <w:rsid w:val="59B1342D"/>
    <w:rsid w:val="59FB02B4"/>
    <w:rsid w:val="5A033E5A"/>
    <w:rsid w:val="5A1C2865"/>
    <w:rsid w:val="5A348F31"/>
    <w:rsid w:val="5A355272"/>
    <w:rsid w:val="5A364452"/>
    <w:rsid w:val="5A5D9D25"/>
    <w:rsid w:val="5A5EB0DF"/>
    <w:rsid w:val="5A7B8708"/>
    <w:rsid w:val="5AA9A589"/>
    <w:rsid w:val="5AAA9211"/>
    <w:rsid w:val="5ABBE8AC"/>
    <w:rsid w:val="5ACC6AA7"/>
    <w:rsid w:val="5ADA4EF6"/>
    <w:rsid w:val="5AE87F29"/>
    <w:rsid w:val="5AEA8FB8"/>
    <w:rsid w:val="5AF04B1E"/>
    <w:rsid w:val="5B00007E"/>
    <w:rsid w:val="5B00979A"/>
    <w:rsid w:val="5B06951C"/>
    <w:rsid w:val="5B0AC61A"/>
    <w:rsid w:val="5B15E492"/>
    <w:rsid w:val="5B44742F"/>
    <w:rsid w:val="5B73DBA5"/>
    <w:rsid w:val="5B74FCBD"/>
    <w:rsid w:val="5B7E594E"/>
    <w:rsid w:val="5B904F8A"/>
    <w:rsid w:val="5BAEC566"/>
    <w:rsid w:val="5BCACC3A"/>
    <w:rsid w:val="5BD3F0EA"/>
    <w:rsid w:val="5BD7542E"/>
    <w:rsid w:val="5BDF12BE"/>
    <w:rsid w:val="5BDF42D5"/>
    <w:rsid w:val="5BE04E16"/>
    <w:rsid w:val="5BE8ACFE"/>
    <w:rsid w:val="5C0153DC"/>
    <w:rsid w:val="5C020CF6"/>
    <w:rsid w:val="5C0A1922"/>
    <w:rsid w:val="5C0CD7CF"/>
    <w:rsid w:val="5C0F54F6"/>
    <w:rsid w:val="5C10FC98"/>
    <w:rsid w:val="5C3CAF14"/>
    <w:rsid w:val="5C501668"/>
    <w:rsid w:val="5C50C7F5"/>
    <w:rsid w:val="5C6047AE"/>
    <w:rsid w:val="5C6AC381"/>
    <w:rsid w:val="5C713500"/>
    <w:rsid w:val="5C7E1826"/>
    <w:rsid w:val="5C8CF4C0"/>
    <w:rsid w:val="5CBE99C5"/>
    <w:rsid w:val="5CD20A43"/>
    <w:rsid w:val="5D0A6036"/>
    <w:rsid w:val="5D27AD0D"/>
    <w:rsid w:val="5D2DD0B6"/>
    <w:rsid w:val="5D3C2EBA"/>
    <w:rsid w:val="5D3CAA27"/>
    <w:rsid w:val="5D6DFCBD"/>
    <w:rsid w:val="5D774C75"/>
    <w:rsid w:val="5D7C7C0C"/>
    <w:rsid w:val="5D886AA9"/>
    <w:rsid w:val="5D9142CF"/>
    <w:rsid w:val="5D9AF5D4"/>
    <w:rsid w:val="5DB42DE2"/>
    <w:rsid w:val="5DC03E72"/>
    <w:rsid w:val="5DC37A1D"/>
    <w:rsid w:val="5DC44FBE"/>
    <w:rsid w:val="5DD30BFE"/>
    <w:rsid w:val="5DE177B4"/>
    <w:rsid w:val="5DF0096F"/>
    <w:rsid w:val="5DF47B55"/>
    <w:rsid w:val="5DF65246"/>
    <w:rsid w:val="5E00F972"/>
    <w:rsid w:val="5E102D60"/>
    <w:rsid w:val="5E1B4B21"/>
    <w:rsid w:val="5E1E71C4"/>
    <w:rsid w:val="5E2FDFF7"/>
    <w:rsid w:val="5E3A7738"/>
    <w:rsid w:val="5E56BB16"/>
    <w:rsid w:val="5E5D9C30"/>
    <w:rsid w:val="5E6013E3"/>
    <w:rsid w:val="5E60C498"/>
    <w:rsid w:val="5E62B4FD"/>
    <w:rsid w:val="5E6EFDB2"/>
    <w:rsid w:val="5E71CF8D"/>
    <w:rsid w:val="5E941AB5"/>
    <w:rsid w:val="5E99A986"/>
    <w:rsid w:val="5E9E22D1"/>
    <w:rsid w:val="5EA25F70"/>
    <w:rsid w:val="5EA3AF5A"/>
    <w:rsid w:val="5EC2176C"/>
    <w:rsid w:val="5EC305B3"/>
    <w:rsid w:val="5EC877E7"/>
    <w:rsid w:val="5ECDBB56"/>
    <w:rsid w:val="5ED9F56C"/>
    <w:rsid w:val="5F05870C"/>
    <w:rsid w:val="5F1EEBD2"/>
    <w:rsid w:val="5F266462"/>
    <w:rsid w:val="5F273A0F"/>
    <w:rsid w:val="5F2854A9"/>
    <w:rsid w:val="5F3B3B16"/>
    <w:rsid w:val="5F3CF482"/>
    <w:rsid w:val="5F4405DE"/>
    <w:rsid w:val="5F4672A7"/>
    <w:rsid w:val="5F4983BF"/>
    <w:rsid w:val="5F4E7740"/>
    <w:rsid w:val="5F51ACC1"/>
    <w:rsid w:val="5F5B04B9"/>
    <w:rsid w:val="5F5F4A7E"/>
    <w:rsid w:val="5F6E0932"/>
    <w:rsid w:val="5F898228"/>
    <w:rsid w:val="5F8C3340"/>
    <w:rsid w:val="5F904BEA"/>
    <w:rsid w:val="5FA06072"/>
    <w:rsid w:val="5FB0C668"/>
    <w:rsid w:val="5FB44D54"/>
    <w:rsid w:val="5FB71B82"/>
    <w:rsid w:val="5FDD6E8D"/>
    <w:rsid w:val="5FE2CF58"/>
    <w:rsid w:val="5FE42B3D"/>
    <w:rsid w:val="5FF71DF0"/>
    <w:rsid w:val="5FFCC8EC"/>
    <w:rsid w:val="5FFE8CA7"/>
    <w:rsid w:val="6004684B"/>
    <w:rsid w:val="60067222"/>
    <w:rsid w:val="6017E552"/>
    <w:rsid w:val="60182384"/>
    <w:rsid w:val="602A1B52"/>
    <w:rsid w:val="60383C4D"/>
    <w:rsid w:val="60560971"/>
    <w:rsid w:val="605F2489"/>
    <w:rsid w:val="60605019"/>
    <w:rsid w:val="606788AC"/>
    <w:rsid w:val="606E2D54"/>
    <w:rsid w:val="606F5546"/>
    <w:rsid w:val="60770267"/>
    <w:rsid w:val="608394B5"/>
    <w:rsid w:val="608B0A48"/>
    <w:rsid w:val="60AC87E3"/>
    <w:rsid w:val="60ACA8B7"/>
    <w:rsid w:val="60ACFB49"/>
    <w:rsid w:val="60AEB7E9"/>
    <w:rsid w:val="60B08D5E"/>
    <w:rsid w:val="60B178DB"/>
    <w:rsid w:val="60BBC670"/>
    <w:rsid w:val="60D92C42"/>
    <w:rsid w:val="60E035F7"/>
    <w:rsid w:val="610DC6CB"/>
    <w:rsid w:val="61121DF9"/>
    <w:rsid w:val="6129FC3B"/>
    <w:rsid w:val="614087BA"/>
    <w:rsid w:val="61709DDC"/>
    <w:rsid w:val="617D955F"/>
    <w:rsid w:val="61889B8D"/>
    <w:rsid w:val="6191BAE4"/>
    <w:rsid w:val="61A09FC1"/>
    <w:rsid w:val="61A84AAA"/>
    <w:rsid w:val="61ACFEDF"/>
    <w:rsid w:val="61AD64B6"/>
    <w:rsid w:val="61D2D707"/>
    <w:rsid w:val="61D471D3"/>
    <w:rsid w:val="61D9098F"/>
    <w:rsid w:val="61DC2CBD"/>
    <w:rsid w:val="61DD3E5E"/>
    <w:rsid w:val="6207BFCE"/>
    <w:rsid w:val="6215B36D"/>
    <w:rsid w:val="621C44E4"/>
    <w:rsid w:val="622BFD07"/>
    <w:rsid w:val="622C7352"/>
    <w:rsid w:val="6232745B"/>
    <w:rsid w:val="6236E4FB"/>
    <w:rsid w:val="62500DF2"/>
    <w:rsid w:val="6268DC40"/>
    <w:rsid w:val="627D5AEB"/>
    <w:rsid w:val="628A5113"/>
    <w:rsid w:val="628B2018"/>
    <w:rsid w:val="62958E29"/>
    <w:rsid w:val="629816DF"/>
    <w:rsid w:val="62A1410F"/>
    <w:rsid w:val="62CEC103"/>
    <w:rsid w:val="62F29785"/>
    <w:rsid w:val="62FA5B05"/>
    <w:rsid w:val="6301D894"/>
    <w:rsid w:val="63041F10"/>
    <w:rsid w:val="630ACF36"/>
    <w:rsid w:val="6319A1C8"/>
    <w:rsid w:val="631BF0CD"/>
    <w:rsid w:val="63223F5E"/>
    <w:rsid w:val="632C47B2"/>
    <w:rsid w:val="6334150F"/>
    <w:rsid w:val="63346D89"/>
    <w:rsid w:val="6334CC97"/>
    <w:rsid w:val="633851E3"/>
    <w:rsid w:val="634C889B"/>
    <w:rsid w:val="63525A8E"/>
    <w:rsid w:val="6361DB45"/>
    <w:rsid w:val="636B082E"/>
    <w:rsid w:val="636D2306"/>
    <w:rsid w:val="6373B1F4"/>
    <w:rsid w:val="6373E8C5"/>
    <w:rsid w:val="63787E92"/>
    <w:rsid w:val="637F3703"/>
    <w:rsid w:val="6399AB3B"/>
    <w:rsid w:val="63A03E91"/>
    <w:rsid w:val="63AEA339"/>
    <w:rsid w:val="63C62BA8"/>
    <w:rsid w:val="63CD3E82"/>
    <w:rsid w:val="63D01B0E"/>
    <w:rsid w:val="63F05270"/>
    <w:rsid w:val="63F8CEE2"/>
    <w:rsid w:val="640BF587"/>
    <w:rsid w:val="64475872"/>
    <w:rsid w:val="644874A0"/>
    <w:rsid w:val="6452C9E6"/>
    <w:rsid w:val="6452CBFD"/>
    <w:rsid w:val="646407BA"/>
    <w:rsid w:val="647374AE"/>
    <w:rsid w:val="6477AF3F"/>
    <w:rsid w:val="647B4EE1"/>
    <w:rsid w:val="64805ECC"/>
    <w:rsid w:val="6487BE77"/>
    <w:rsid w:val="648C2FFD"/>
    <w:rsid w:val="64BD85E0"/>
    <w:rsid w:val="64CF309F"/>
    <w:rsid w:val="64DD88BE"/>
    <w:rsid w:val="64E58C6E"/>
    <w:rsid w:val="64E98156"/>
    <w:rsid w:val="64EF6705"/>
    <w:rsid w:val="64F554FA"/>
    <w:rsid w:val="650CC404"/>
    <w:rsid w:val="6524E969"/>
    <w:rsid w:val="6527B64F"/>
    <w:rsid w:val="65300988"/>
    <w:rsid w:val="653158F0"/>
    <w:rsid w:val="653D538E"/>
    <w:rsid w:val="6552E3D5"/>
    <w:rsid w:val="6572E673"/>
    <w:rsid w:val="657C37A3"/>
    <w:rsid w:val="658F3793"/>
    <w:rsid w:val="660563E7"/>
    <w:rsid w:val="66137FA0"/>
    <w:rsid w:val="6615F48E"/>
    <w:rsid w:val="6616B973"/>
    <w:rsid w:val="6639D0CE"/>
    <w:rsid w:val="664A8D75"/>
    <w:rsid w:val="66526407"/>
    <w:rsid w:val="665F0A61"/>
    <w:rsid w:val="6674F1B8"/>
    <w:rsid w:val="667A81A9"/>
    <w:rsid w:val="66B3F06A"/>
    <w:rsid w:val="66EAF768"/>
    <w:rsid w:val="672E12BF"/>
    <w:rsid w:val="67362645"/>
    <w:rsid w:val="6739EE20"/>
    <w:rsid w:val="674D0EFD"/>
    <w:rsid w:val="67588F59"/>
    <w:rsid w:val="675D856C"/>
    <w:rsid w:val="676502B5"/>
    <w:rsid w:val="677D3C16"/>
    <w:rsid w:val="6781E6F1"/>
    <w:rsid w:val="6798A6C1"/>
    <w:rsid w:val="67BA5112"/>
    <w:rsid w:val="67C18B57"/>
    <w:rsid w:val="67C2323C"/>
    <w:rsid w:val="67CC586E"/>
    <w:rsid w:val="67CD1727"/>
    <w:rsid w:val="67D106F9"/>
    <w:rsid w:val="67D1CEC1"/>
    <w:rsid w:val="67D71A74"/>
    <w:rsid w:val="67E2FEAB"/>
    <w:rsid w:val="67F799BC"/>
    <w:rsid w:val="680148FD"/>
    <w:rsid w:val="6821BCD5"/>
    <w:rsid w:val="68477232"/>
    <w:rsid w:val="685EB605"/>
    <w:rsid w:val="6877D7CD"/>
    <w:rsid w:val="6880746E"/>
    <w:rsid w:val="689D0A71"/>
    <w:rsid w:val="68A53D0D"/>
    <w:rsid w:val="68A8AC73"/>
    <w:rsid w:val="68B60E92"/>
    <w:rsid w:val="68BFBBB7"/>
    <w:rsid w:val="68C61DC8"/>
    <w:rsid w:val="68D23927"/>
    <w:rsid w:val="68D316C8"/>
    <w:rsid w:val="68E88C15"/>
    <w:rsid w:val="68F93117"/>
    <w:rsid w:val="6901178E"/>
    <w:rsid w:val="69018289"/>
    <w:rsid w:val="690CD63E"/>
    <w:rsid w:val="6916957D"/>
    <w:rsid w:val="6919E2ED"/>
    <w:rsid w:val="69215CB3"/>
    <w:rsid w:val="6936C1C5"/>
    <w:rsid w:val="6936C2BD"/>
    <w:rsid w:val="6959E195"/>
    <w:rsid w:val="695CA0AF"/>
    <w:rsid w:val="698D5FBE"/>
    <w:rsid w:val="699C29B1"/>
    <w:rsid w:val="69AACBCF"/>
    <w:rsid w:val="69B5DD2A"/>
    <w:rsid w:val="69C1099B"/>
    <w:rsid w:val="69D263D2"/>
    <w:rsid w:val="6A013A32"/>
    <w:rsid w:val="6A098198"/>
    <w:rsid w:val="6A0FD755"/>
    <w:rsid w:val="6A19767C"/>
    <w:rsid w:val="6A2811A5"/>
    <w:rsid w:val="6A2CF156"/>
    <w:rsid w:val="6A320842"/>
    <w:rsid w:val="6A353217"/>
    <w:rsid w:val="6A43B0BF"/>
    <w:rsid w:val="6A5D1CEE"/>
    <w:rsid w:val="6A6C36B7"/>
    <w:rsid w:val="6A7301B6"/>
    <w:rsid w:val="6A75F392"/>
    <w:rsid w:val="6A8EE34C"/>
    <w:rsid w:val="6A99183C"/>
    <w:rsid w:val="6A9AA8DE"/>
    <w:rsid w:val="6AA4BCAB"/>
    <w:rsid w:val="6AA64BBC"/>
    <w:rsid w:val="6AAFB653"/>
    <w:rsid w:val="6AB5CFF2"/>
    <w:rsid w:val="6ABB3170"/>
    <w:rsid w:val="6AC270F3"/>
    <w:rsid w:val="6AC8CA00"/>
    <w:rsid w:val="6B0CDED9"/>
    <w:rsid w:val="6B35DD59"/>
    <w:rsid w:val="6B38E296"/>
    <w:rsid w:val="6B480D29"/>
    <w:rsid w:val="6B546B16"/>
    <w:rsid w:val="6B68F4C2"/>
    <w:rsid w:val="6B6ACAB1"/>
    <w:rsid w:val="6B6D6AB4"/>
    <w:rsid w:val="6B72F789"/>
    <w:rsid w:val="6B88605E"/>
    <w:rsid w:val="6B939771"/>
    <w:rsid w:val="6BBC4251"/>
    <w:rsid w:val="6BBDE080"/>
    <w:rsid w:val="6BC3BB67"/>
    <w:rsid w:val="6BCA13B2"/>
    <w:rsid w:val="6BFC3602"/>
    <w:rsid w:val="6C066CA9"/>
    <w:rsid w:val="6C07612E"/>
    <w:rsid w:val="6C1CF6D3"/>
    <w:rsid w:val="6C327008"/>
    <w:rsid w:val="6C3635D1"/>
    <w:rsid w:val="6C37A777"/>
    <w:rsid w:val="6C4439A3"/>
    <w:rsid w:val="6C7F1EE7"/>
    <w:rsid w:val="6C9CC574"/>
    <w:rsid w:val="6CC99CAE"/>
    <w:rsid w:val="6CCAB05F"/>
    <w:rsid w:val="6CD0E824"/>
    <w:rsid w:val="6CDA4284"/>
    <w:rsid w:val="6CEE5334"/>
    <w:rsid w:val="6CFFC13E"/>
    <w:rsid w:val="6D031935"/>
    <w:rsid w:val="6D035C80"/>
    <w:rsid w:val="6D09385D"/>
    <w:rsid w:val="6D0D4902"/>
    <w:rsid w:val="6D2D4D1C"/>
    <w:rsid w:val="6D31A20B"/>
    <w:rsid w:val="6D44F76E"/>
    <w:rsid w:val="6D487203"/>
    <w:rsid w:val="6D49E32C"/>
    <w:rsid w:val="6D4B8CAC"/>
    <w:rsid w:val="6D7AE8D1"/>
    <w:rsid w:val="6D852F09"/>
    <w:rsid w:val="6D9324A6"/>
    <w:rsid w:val="6D9F3089"/>
    <w:rsid w:val="6DB2DC8F"/>
    <w:rsid w:val="6DB3792F"/>
    <w:rsid w:val="6DCE956D"/>
    <w:rsid w:val="6DE4AF85"/>
    <w:rsid w:val="6DE9E15B"/>
    <w:rsid w:val="6E09EC76"/>
    <w:rsid w:val="6E10AA5C"/>
    <w:rsid w:val="6E2364A1"/>
    <w:rsid w:val="6E385AF7"/>
    <w:rsid w:val="6E5025EA"/>
    <w:rsid w:val="6E57CD7A"/>
    <w:rsid w:val="6E5FBEF3"/>
    <w:rsid w:val="6E717159"/>
    <w:rsid w:val="6E8372CC"/>
    <w:rsid w:val="6E8F3B42"/>
    <w:rsid w:val="6EA3410F"/>
    <w:rsid w:val="6EB2FB8B"/>
    <w:rsid w:val="6EC1D24F"/>
    <w:rsid w:val="6EC27396"/>
    <w:rsid w:val="6ED96D61"/>
    <w:rsid w:val="6EEE604A"/>
    <w:rsid w:val="6EF03B2F"/>
    <w:rsid w:val="6F07952D"/>
    <w:rsid w:val="6F285FA0"/>
    <w:rsid w:val="6F599AB6"/>
    <w:rsid w:val="6F62BD4C"/>
    <w:rsid w:val="6F662BAF"/>
    <w:rsid w:val="6F663051"/>
    <w:rsid w:val="6FB73D05"/>
    <w:rsid w:val="6FC21963"/>
    <w:rsid w:val="6FD89CFF"/>
    <w:rsid w:val="6FFA73D5"/>
    <w:rsid w:val="70272C99"/>
    <w:rsid w:val="7029841C"/>
    <w:rsid w:val="704591E2"/>
    <w:rsid w:val="7076FFF4"/>
    <w:rsid w:val="707EEA3A"/>
    <w:rsid w:val="708FD75F"/>
    <w:rsid w:val="709EB2F2"/>
    <w:rsid w:val="709FF410"/>
    <w:rsid w:val="70A4B852"/>
    <w:rsid w:val="70A98D03"/>
    <w:rsid w:val="70AA7D9C"/>
    <w:rsid w:val="70B0770D"/>
    <w:rsid w:val="70B905C1"/>
    <w:rsid w:val="70B9876A"/>
    <w:rsid w:val="70C0AD86"/>
    <w:rsid w:val="70C62197"/>
    <w:rsid w:val="70F98AC0"/>
    <w:rsid w:val="7145495F"/>
    <w:rsid w:val="717DB01E"/>
    <w:rsid w:val="7191B3AE"/>
    <w:rsid w:val="71A12524"/>
    <w:rsid w:val="71A76381"/>
    <w:rsid w:val="71B04087"/>
    <w:rsid w:val="71B7D53B"/>
    <w:rsid w:val="71BDE463"/>
    <w:rsid w:val="71C3F3A2"/>
    <w:rsid w:val="71D0CB7E"/>
    <w:rsid w:val="71E16243"/>
    <w:rsid w:val="71EA97E0"/>
    <w:rsid w:val="71F0A480"/>
    <w:rsid w:val="71FA856F"/>
    <w:rsid w:val="7205019C"/>
    <w:rsid w:val="72271399"/>
    <w:rsid w:val="7255C115"/>
    <w:rsid w:val="726503AE"/>
    <w:rsid w:val="7269D25C"/>
    <w:rsid w:val="726B0E82"/>
    <w:rsid w:val="726D030D"/>
    <w:rsid w:val="72924913"/>
    <w:rsid w:val="729E4F6C"/>
    <w:rsid w:val="72ABA4BA"/>
    <w:rsid w:val="72B40F53"/>
    <w:rsid w:val="72B6AA13"/>
    <w:rsid w:val="72D3AC11"/>
    <w:rsid w:val="72DC0204"/>
    <w:rsid w:val="7310E649"/>
    <w:rsid w:val="732F8485"/>
    <w:rsid w:val="7349897B"/>
    <w:rsid w:val="7362AC65"/>
    <w:rsid w:val="738A24D9"/>
    <w:rsid w:val="73901982"/>
    <w:rsid w:val="739C6680"/>
    <w:rsid w:val="739D9BEB"/>
    <w:rsid w:val="739EF43C"/>
    <w:rsid w:val="73B0A18A"/>
    <w:rsid w:val="73B6D7CE"/>
    <w:rsid w:val="73C1B063"/>
    <w:rsid w:val="73D677C9"/>
    <w:rsid w:val="73D8C0E3"/>
    <w:rsid w:val="73DC813F"/>
    <w:rsid w:val="73DD30D9"/>
    <w:rsid w:val="73DE5152"/>
    <w:rsid w:val="73F666A5"/>
    <w:rsid w:val="73F745E8"/>
    <w:rsid w:val="7404BBFE"/>
    <w:rsid w:val="7413DDD7"/>
    <w:rsid w:val="742CE0A4"/>
    <w:rsid w:val="7439F377"/>
    <w:rsid w:val="7455935D"/>
    <w:rsid w:val="745E98FE"/>
    <w:rsid w:val="746B97C7"/>
    <w:rsid w:val="74792C68"/>
    <w:rsid w:val="7485A73A"/>
    <w:rsid w:val="7488BB4B"/>
    <w:rsid w:val="74904620"/>
    <w:rsid w:val="7498B3F1"/>
    <w:rsid w:val="74AA86D8"/>
    <w:rsid w:val="74AF2DC3"/>
    <w:rsid w:val="74BBA2AA"/>
    <w:rsid w:val="74DE2354"/>
    <w:rsid w:val="74F62854"/>
    <w:rsid w:val="74FB62CA"/>
    <w:rsid w:val="75300A8F"/>
    <w:rsid w:val="753148BA"/>
    <w:rsid w:val="7546B22D"/>
    <w:rsid w:val="7584CFCF"/>
    <w:rsid w:val="7586ECEC"/>
    <w:rsid w:val="758A5BC8"/>
    <w:rsid w:val="75A0ED6F"/>
    <w:rsid w:val="75A70577"/>
    <w:rsid w:val="75B85D9A"/>
    <w:rsid w:val="75D675F4"/>
    <w:rsid w:val="75DB8041"/>
    <w:rsid w:val="75EEE5BA"/>
    <w:rsid w:val="75EF1D47"/>
    <w:rsid w:val="75F076DA"/>
    <w:rsid w:val="75F313B8"/>
    <w:rsid w:val="760486BF"/>
    <w:rsid w:val="76079263"/>
    <w:rsid w:val="7619E10E"/>
    <w:rsid w:val="7619F7F4"/>
    <w:rsid w:val="761B7C1E"/>
    <w:rsid w:val="7624346E"/>
    <w:rsid w:val="7626C635"/>
    <w:rsid w:val="764847CA"/>
    <w:rsid w:val="766B38AC"/>
    <w:rsid w:val="7677FBB8"/>
    <w:rsid w:val="767CD901"/>
    <w:rsid w:val="76824030"/>
    <w:rsid w:val="769485B1"/>
    <w:rsid w:val="769847DA"/>
    <w:rsid w:val="769A56DD"/>
    <w:rsid w:val="76AEF8F0"/>
    <w:rsid w:val="76DD2A33"/>
    <w:rsid w:val="76DE6C78"/>
    <w:rsid w:val="76E6E310"/>
    <w:rsid w:val="76EF3C73"/>
    <w:rsid w:val="76F424AB"/>
    <w:rsid w:val="7703E88C"/>
    <w:rsid w:val="77044EF9"/>
    <w:rsid w:val="770C8531"/>
    <w:rsid w:val="7714D19B"/>
    <w:rsid w:val="771A4928"/>
    <w:rsid w:val="77231958"/>
    <w:rsid w:val="7727F24E"/>
    <w:rsid w:val="773A0623"/>
    <w:rsid w:val="7744FE13"/>
    <w:rsid w:val="776FE2D4"/>
    <w:rsid w:val="7770EA32"/>
    <w:rsid w:val="77723794"/>
    <w:rsid w:val="777DCE22"/>
    <w:rsid w:val="778641AE"/>
    <w:rsid w:val="779201E6"/>
    <w:rsid w:val="77983D40"/>
    <w:rsid w:val="77AEE5F1"/>
    <w:rsid w:val="77B2A55D"/>
    <w:rsid w:val="77C004CF"/>
    <w:rsid w:val="77CE9EA3"/>
    <w:rsid w:val="77D09B24"/>
    <w:rsid w:val="77D1B5B8"/>
    <w:rsid w:val="77D34CE7"/>
    <w:rsid w:val="77DE25AF"/>
    <w:rsid w:val="77F3A3B7"/>
    <w:rsid w:val="781568A4"/>
    <w:rsid w:val="781D4CF5"/>
    <w:rsid w:val="7822FF23"/>
    <w:rsid w:val="78504948"/>
    <w:rsid w:val="7879D379"/>
    <w:rsid w:val="787BE9C5"/>
    <w:rsid w:val="78848694"/>
    <w:rsid w:val="7887AA15"/>
    <w:rsid w:val="788999BD"/>
    <w:rsid w:val="78A3AAC0"/>
    <w:rsid w:val="78B2F09C"/>
    <w:rsid w:val="78E42D47"/>
    <w:rsid w:val="78EA74A1"/>
    <w:rsid w:val="79171C1F"/>
    <w:rsid w:val="792A4FBA"/>
    <w:rsid w:val="79304415"/>
    <w:rsid w:val="793AE612"/>
    <w:rsid w:val="79527AD0"/>
    <w:rsid w:val="795E76F7"/>
    <w:rsid w:val="797F5069"/>
    <w:rsid w:val="797F96AE"/>
    <w:rsid w:val="799C765D"/>
    <w:rsid w:val="799D5AD8"/>
    <w:rsid w:val="79A14988"/>
    <w:rsid w:val="79A78AB5"/>
    <w:rsid w:val="79C5A17C"/>
    <w:rsid w:val="79DBB64F"/>
    <w:rsid w:val="79F654BB"/>
    <w:rsid w:val="79F833DF"/>
    <w:rsid w:val="7A22101F"/>
    <w:rsid w:val="7A2B9828"/>
    <w:rsid w:val="7A6350FE"/>
    <w:rsid w:val="7A78D718"/>
    <w:rsid w:val="7A8873C0"/>
    <w:rsid w:val="7A8A621D"/>
    <w:rsid w:val="7AB3FACE"/>
    <w:rsid w:val="7AB7737E"/>
    <w:rsid w:val="7ABA4D0D"/>
    <w:rsid w:val="7ADA6E96"/>
    <w:rsid w:val="7ADEBC8B"/>
    <w:rsid w:val="7AE1F80F"/>
    <w:rsid w:val="7AF38C29"/>
    <w:rsid w:val="7B0290D3"/>
    <w:rsid w:val="7B0FE2FB"/>
    <w:rsid w:val="7B1DE333"/>
    <w:rsid w:val="7B377566"/>
    <w:rsid w:val="7B49BF17"/>
    <w:rsid w:val="7B5914FC"/>
    <w:rsid w:val="7B5DA655"/>
    <w:rsid w:val="7B69A255"/>
    <w:rsid w:val="7B6A4C5E"/>
    <w:rsid w:val="7B6F3FFC"/>
    <w:rsid w:val="7B733298"/>
    <w:rsid w:val="7B80ABFF"/>
    <w:rsid w:val="7B87DC5D"/>
    <w:rsid w:val="7B9E1DEC"/>
    <w:rsid w:val="7BDE7F28"/>
    <w:rsid w:val="7BDF7E9C"/>
    <w:rsid w:val="7BDF9CAE"/>
    <w:rsid w:val="7BE23B14"/>
    <w:rsid w:val="7C043614"/>
    <w:rsid w:val="7C06FAC0"/>
    <w:rsid w:val="7C074D9F"/>
    <w:rsid w:val="7C2B0C44"/>
    <w:rsid w:val="7C42B679"/>
    <w:rsid w:val="7C513F45"/>
    <w:rsid w:val="7C8E1D40"/>
    <w:rsid w:val="7C8FF92C"/>
    <w:rsid w:val="7CAA6091"/>
    <w:rsid w:val="7CB2DDE1"/>
    <w:rsid w:val="7CB599DA"/>
    <w:rsid w:val="7CDBFE36"/>
    <w:rsid w:val="7CDC0449"/>
    <w:rsid w:val="7CE86D13"/>
    <w:rsid w:val="7CF3104D"/>
    <w:rsid w:val="7CF74CA0"/>
    <w:rsid w:val="7D2517D0"/>
    <w:rsid w:val="7D37B605"/>
    <w:rsid w:val="7D5DA6A0"/>
    <w:rsid w:val="7D75F0FF"/>
    <w:rsid w:val="7D7CFC6B"/>
    <w:rsid w:val="7D7E9EF6"/>
    <w:rsid w:val="7D88CA37"/>
    <w:rsid w:val="7D935450"/>
    <w:rsid w:val="7D95E54F"/>
    <w:rsid w:val="7D9873BC"/>
    <w:rsid w:val="7DB7CC53"/>
    <w:rsid w:val="7DBADFC8"/>
    <w:rsid w:val="7DCE9607"/>
    <w:rsid w:val="7DE6C223"/>
    <w:rsid w:val="7DFD8CFF"/>
    <w:rsid w:val="7E06A400"/>
    <w:rsid w:val="7E12B1CB"/>
    <w:rsid w:val="7E21A09F"/>
    <w:rsid w:val="7E318C46"/>
    <w:rsid w:val="7E32B2F2"/>
    <w:rsid w:val="7E69AA9E"/>
    <w:rsid w:val="7E958463"/>
    <w:rsid w:val="7E994BF4"/>
    <w:rsid w:val="7EA32CAB"/>
    <w:rsid w:val="7EBBD808"/>
    <w:rsid w:val="7EBD305D"/>
    <w:rsid w:val="7EC080C0"/>
    <w:rsid w:val="7EC8A99B"/>
    <w:rsid w:val="7EE0D299"/>
    <w:rsid w:val="7EF058CA"/>
    <w:rsid w:val="7F05EEF1"/>
    <w:rsid w:val="7F070BA6"/>
    <w:rsid w:val="7F1047CE"/>
    <w:rsid w:val="7F19264B"/>
    <w:rsid w:val="7F33DD31"/>
    <w:rsid w:val="7F41627F"/>
    <w:rsid w:val="7F4ED75B"/>
    <w:rsid w:val="7F69CE32"/>
    <w:rsid w:val="7F7D14C4"/>
    <w:rsid w:val="7F7FBC39"/>
    <w:rsid w:val="7F99FF01"/>
    <w:rsid w:val="7FA722FB"/>
    <w:rsid w:val="7FB590B3"/>
    <w:rsid w:val="7FB5D265"/>
    <w:rsid w:val="7FD9B5C8"/>
    <w:rsid w:val="7FEAC9F4"/>
    <w:rsid w:val="7FF4C544"/>
    <w:rsid w:val="7FFB7D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3B269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595959" w:themeColor="text1" w:themeTint="A6"/>
        <w:lang w:val="en-US" w:eastAsia="ja-JP" w:bidi="ar-SA"/>
      </w:rPr>
    </w:rPrDefault>
    <w:pPrDefault>
      <w:pPr>
        <w:spacing w:before="40"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qFormat="1"/>
    <w:lsdException w:name="Signature" w:semiHidden="1"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qFormat="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1"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B072FC"/>
    <w:pPr>
      <w:spacing w:before="0" w:after="120" w:line="240" w:lineRule="auto"/>
    </w:pPr>
    <w:rPr>
      <w:rFonts w:ascii="Calibri" w:hAnsi="Calibri"/>
      <w:color w:val="262626" w:themeColor="text1" w:themeTint="D9"/>
      <w:kern w:val="20"/>
      <w:sz w:val="22"/>
      <w:lang w:val="en-AU"/>
    </w:rPr>
  </w:style>
  <w:style w:type="paragraph" w:styleId="Heading1">
    <w:name w:val="heading 1"/>
    <w:basedOn w:val="Normal"/>
    <w:next w:val="Normal"/>
    <w:link w:val="Heading1Char"/>
    <w:uiPriority w:val="9"/>
    <w:unhideWhenUsed/>
    <w:qFormat/>
    <w:rsid w:val="00B072FC"/>
    <w:pPr>
      <w:keepNext/>
      <w:pageBreakBefore/>
      <w:numPr>
        <w:numId w:val="32"/>
      </w:numPr>
      <w:spacing w:after="360"/>
      <w:outlineLvl w:val="0"/>
    </w:pPr>
    <w:rPr>
      <w:b/>
      <w:caps/>
      <w:color w:val="DA291C"/>
      <w:kern w:val="0"/>
      <w:sz w:val="36"/>
      <w:szCs w:val="22"/>
      <w:lang w:eastAsia="en-US"/>
    </w:rPr>
  </w:style>
  <w:style w:type="paragraph" w:styleId="Heading2">
    <w:name w:val="heading 2"/>
    <w:basedOn w:val="Normal"/>
    <w:next w:val="Normal"/>
    <w:link w:val="Heading2Char"/>
    <w:uiPriority w:val="9"/>
    <w:unhideWhenUsed/>
    <w:qFormat/>
    <w:rsid w:val="00B072FC"/>
    <w:pPr>
      <w:keepNext/>
      <w:keepLines/>
      <w:numPr>
        <w:ilvl w:val="1"/>
        <w:numId w:val="32"/>
      </w:numPr>
      <w:spacing w:before="240" w:after="240"/>
      <w:outlineLvl w:val="1"/>
    </w:pPr>
    <w:rPr>
      <w:rFonts w:eastAsia="Times New Roman" w:cstheme="majorBidi"/>
      <w:b/>
      <w:color w:val="DA291C"/>
      <w:kern w:val="0"/>
      <w:sz w:val="28"/>
      <w:szCs w:val="26"/>
      <w:lang w:eastAsia="en-US"/>
    </w:rPr>
  </w:style>
  <w:style w:type="paragraph" w:styleId="Heading3">
    <w:name w:val="heading 3"/>
    <w:basedOn w:val="Normal"/>
    <w:next w:val="Normal"/>
    <w:link w:val="Heading3Char"/>
    <w:uiPriority w:val="9"/>
    <w:unhideWhenUsed/>
    <w:qFormat/>
    <w:rsid w:val="00B072FC"/>
    <w:pPr>
      <w:keepNext/>
      <w:keepLines/>
      <w:spacing w:before="240"/>
      <w:outlineLvl w:val="2"/>
    </w:pPr>
    <w:rPr>
      <w:rFonts w:eastAsiaTheme="majorEastAsia" w:cstheme="majorBidi"/>
      <w:b/>
      <w:color w:val="auto"/>
      <w:kern w:val="0"/>
      <w:sz w:val="24"/>
      <w:szCs w:val="24"/>
      <w:lang w:eastAsia="en-US"/>
    </w:rPr>
  </w:style>
  <w:style w:type="paragraph" w:styleId="Heading4">
    <w:name w:val="heading 4"/>
    <w:basedOn w:val="Normal"/>
    <w:next w:val="Normal"/>
    <w:link w:val="Heading4Char"/>
    <w:uiPriority w:val="9"/>
    <w:unhideWhenUsed/>
    <w:qFormat/>
    <w:rsid w:val="00B072FC"/>
    <w:pPr>
      <w:keepNext/>
      <w:keepLines/>
      <w:spacing w:before="18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B072FC"/>
    <w:pPr>
      <w:keepNext/>
      <w:keepLines/>
      <w:numPr>
        <w:ilvl w:val="4"/>
        <w:numId w:val="32"/>
      </w:numPr>
      <w:spacing w:before="200"/>
      <w:outlineLvl w:val="4"/>
    </w:pPr>
    <w:rPr>
      <w:rFonts w:asciiTheme="majorHAnsi" w:eastAsiaTheme="majorEastAsia" w:hAnsiTheme="majorHAnsi" w:cstheme="majorBidi"/>
      <w:color w:val="773F04" w:themeColor="accent1" w:themeShade="7F"/>
    </w:rPr>
  </w:style>
  <w:style w:type="paragraph" w:styleId="Heading6">
    <w:name w:val="heading 6"/>
    <w:basedOn w:val="Normal"/>
    <w:next w:val="Normal"/>
    <w:link w:val="Heading6Char"/>
    <w:uiPriority w:val="9"/>
    <w:semiHidden/>
    <w:unhideWhenUsed/>
    <w:qFormat/>
    <w:rsid w:val="00B072FC"/>
    <w:pPr>
      <w:keepNext/>
      <w:keepLines/>
      <w:numPr>
        <w:ilvl w:val="5"/>
        <w:numId w:val="32"/>
      </w:numPr>
      <w:spacing w:before="200"/>
      <w:outlineLvl w:val="5"/>
    </w:pPr>
    <w:rPr>
      <w:rFonts w:asciiTheme="majorHAnsi" w:eastAsiaTheme="majorEastAsia" w:hAnsiTheme="majorHAnsi" w:cstheme="majorBidi"/>
      <w:i/>
      <w:iCs/>
      <w:color w:val="773F04" w:themeColor="accent1" w:themeShade="7F"/>
    </w:rPr>
  </w:style>
  <w:style w:type="paragraph" w:styleId="Heading7">
    <w:name w:val="heading 7"/>
    <w:basedOn w:val="Normal"/>
    <w:next w:val="Normal"/>
    <w:link w:val="Heading7Char"/>
    <w:uiPriority w:val="9"/>
    <w:semiHidden/>
    <w:unhideWhenUsed/>
    <w:qFormat/>
    <w:rsid w:val="00B072FC"/>
    <w:pPr>
      <w:keepNext/>
      <w:keepLines/>
      <w:numPr>
        <w:ilvl w:val="6"/>
        <w:numId w:val="32"/>
      </w:numPr>
      <w:spacing w:before="20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B072FC"/>
    <w:pPr>
      <w:keepNext/>
      <w:keepLines/>
      <w:numPr>
        <w:ilvl w:val="7"/>
        <w:numId w:val="32"/>
      </w:numPr>
      <w:spacing w:before="200"/>
      <w:outlineLvl w:val="7"/>
    </w:pPr>
    <w:rPr>
      <w:rFonts w:asciiTheme="majorHAnsi" w:eastAsiaTheme="majorEastAsia" w:hAnsiTheme="majorHAnsi" w:cstheme="majorBidi"/>
    </w:rPr>
  </w:style>
  <w:style w:type="paragraph" w:styleId="Heading9">
    <w:name w:val="heading 9"/>
    <w:basedOn w:val="Normal"/>
    <w:next w:val="Normal"/>
    <w:link w:val="Heading9Char"/>
    <w:uiPriority w:val="9"/>
    <w:semiHidden/>
    <w:unhideWhenUsed/>
    <w:qFormat/>
    <w:rsid w:val="00B072FC"/>
    <w:pPr>
      <w:keepNext/>
      <w:keepLines/>
      <w:numPr>
        <w:ilvl w:val="8"/>
        <w:numId w:val="32"/>
      </w:numPr>
      <w:spacing w:before="200"/>
      <w:outlineLvl w:val="8"/>
    </w:pPr>
    <w:rPr>
      <w:rFonts w:asciiTheme="majorHAnsi" w:eastAsiaTheme="majorEastAsia" w:hAnsiTheme="majorHAnsi"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qFormat/>
    <w:rsid w:val="00B072FC"/>
    <w:pPr>
      <w:jc w:val="right"/>
    </w:pPr>
    <w:rPr>
      <w:sz w:val="20"/>
    </w:rPr>
  </w:style>
  <w:style w:type="character" w:customStyle="1" w:styleId="HeaderChar">
    <w:name w:val="Header Char"/>
    <w:basedOn w:val="DefaultParagraphFont"/>
    <w:link w:val="Header"/>
    <w:uiPriority w:val="99"/>
    <w:rsid w:val="00B072FC"/>
    <w:rPr>
      <w:rFonts w:ascii="Calibri" w:hAnsi="Calibri"/>
      <w:color w:val="262626" w:themeColor="text1" w:themeTint="D9"/>
      <w:kern w:val="20"/>
      <w:lang w:val="en-AU"/>
    </w:rPr>
  </w:style>
  <w:style w:type="paragraph" w:styleId="Footer">
    <w:name w:val="footer"/>
    <w:basedOn w:val="Normal"/>
    <w:link w:val="FooterChar"/>
    <w:uiPriority w:val="99"/>
    <w:unhideWhenUsed/>
    <w:qFormat/>
    <w:rsid w:val="00B072FC"/>
    <w:pPr>
      <w:spacing w:after="0"/>
      <w:jc w:val="center"/>
    </w:pPr>
    <w:rPr>
      <w:color w:val="595959" w:themeColor="text1" w:themeTint="A6"/>
      <w:sz w:val="18"/>
      <w:szCs w:val="18"/>
    </w:rPr>
  </w:style>
  <w:style w:type="character" w:customStyle="1" w:styleId="FooterChar">
    <w:name w:val="Footer Char"/>
    <w:basedOn w:val="DefaultParagraphFont"/>
    <w:link w:val="Footer"/>
    <w:uiPriority w:val="99"/>
    <w:rsid w:val="00B072FC"/>
    <w:rPr>
      <w:rFonts w:ascii="Calibri" w:hAnsi="Calibri"/>
      <w:kern w:val="20"/>
      <w:sz w:val="18"/>
      <w:szCs w:val="18"/>
      <w:lang w:val="en-AU"/>
    </w:rPr>
  </w:style>
  <w:style w:type="character" w:styleId="PlaceholderText">
    <w:name w:val="Placeholder Text"/>
    <w:basedOn w:val="DefaultParagraphFont"/>
    <w:uiPriority w:val="99"/>
    <w:semiHidden/>
    <w:rPr>
      <w:color w:val="808080"/>
    </w:rPr>
  </w:style>
  <w:style w:type="table" w:styleId="TableGrid">
    <w:name w:val="Table Grid"/>
    <w:aliases w:val="DPS 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072FC"/>
    <w:rPr>
      <w:rFonts w:ascii="Calibri" w:hAnsi="Calibri"/>
      <w:b/>
      <w:caps/>
      <w:color w:val="DA291C"/>
      <w:sz w:val="36"/>
      <w:szCs w:val="22"/>
      <w:lang w:val="en-AU" w:eastAsia="en-US"/>
    </w:rPr>
  </w:style>
  <w:style w:type="character" w:customStyle="1" w:styleId="Heading2Char">
    <w:name w:val="Heading 2 Char"/>
    <w:basedOn w:val="DefaultParagraphFont"/>
    <w:link w:val="Heading2"/>
    <w:uiPriority w:val="9"/>
    <w:rsid w:val="00B072FC"/>
    <w:rPr>
      <w:rFonts w:ascii="Calibri" w:eastAsia="Times New Roman" w:hAnsi="Calibri" w:cstheme="majorBidi"/>
      <w:b/>
      <w:color w:val="DA291C"/>
      <w:sz w:val="28"/>
      <w:szCs w:val="26"/>
      <w:lang w:val="en-AU" w:eastAsia="en-US"/>
    </w:rPr>
  </w:style>
  <w:style w:type="character" w:customStyle="1" w:styleId="Heading3Char">
    <w:name w:val="Heading 3 Char"/>
    <w:basedOn w:val="DefaultParagraphFont"/>
    <w:link w:val="Heading3"/>
    <w:uiPriority w:val="9"/>
    <w:rsid w:val="00B072FC"/>
    <w:rPr>
      <w:rFonts w:ascii="Calibri" w:eastAsiaTheme="majorEastAsia" w:hAnsi="Calibri" w:cstheme="majorBidi"/>
      <w:b/>
      <w:color w:val="auto"/>
      <w:sz w:val="24"/>
      <w:szCs w:val="24"/>
      <w:lang w:val="en-AU" w:eastAsia="en-US"/>
    </w:rPr>
  </w:style>
  <w:style w:type="character" w:customStyle="1" w:styleId="Heading4Char">
    <w:name w:val="Heading 4 Char"/>
    <w:basedOn w:val="DefaultParagraphFont"/>
    <w:link w:val="Heading4"/>
    <w:uiPriority w:val="9"/>
    <w:rsid w:val="00B072FC"/>
    <w:rPr>
      <w:rFonts w:ascii="Calibri" w:eastAsiaTheme="majorEastAsia" w:hAnsi="Calibri" w:cstheme="majorBidi"/>
      <w:b/>
      <w:bCs/>
      <w:i/>
      <w:iCs/>
      <w:color w:val="262626" w:themeColor="text1" w:themeTint="D9"/>
      <w:kern w:val="20"/>
      <w:sz w:val="22"/>
      <w:lang w:val="en-AU"/>
    </w:rPr>
  </w:style>
  <w:style w:type="character" w:customStyle="1" w:styleId="Heading5Char">
    <w:name w:val="Heading 5 Char"/>
    <w:basedOn w:val="DefaultParagraphFont"/>
    <w:link w:val="Heading5"/>
    <w:uiPriority w:val="9"/>
    <w:rsid w:val="00B072FC"/>
    <w:rPr>
      <w:rFonts w:asciiTheme="majorHAnsi" w:eastAsiaTheme="majorEastAsia" w:hAnsiTheme="majorHAnsi" w:cstheme="majorBidi"/>
      <w:color w:val="773F04" w:themeColor="accent1" w:themeShade="7F"/>
      <w:kern w:val="20"/>
      <w:sz w:val="22"/>
      <w:lang w:val="en-AU"/>
    </w:rPr>
  </w:style>
  <w:style w:type="character" w:customStyle="1" w:styleId="Heading6Char">
    <w:name w:val="Heading 6 Char"/>
    <w:basedOn w:val="DefaultParagraphFont"/>
    <w:link w:val="Heading6"/>
    <w:uiPriority w:val="9"/>
    <w:semiHidden/>
    <w:rsid w:val="00B072FC"/>
    <w:rPr>
      <w:rFonts w:asciiTheme="majorHAnsi" w:eastAsiaTheme="majorEastAsia" w:hAnsiTheme="majorHAnsi" w:cstheme="majorBidi"/>
      <w:i/>
      <w:iCs/>
      <w:color w:val="773F04" w:themeColor="accent1" w:themeShade="7F"/>
      <w:kern w:val="20"/>
      <w:sz w:val="22"/>
      <w:lang w:val="en-AU"/>
    </w:rPr>
  </w:style>
  <w:style w:type="character" w:customStyle="1" w:styleId="Heading7Char">
    <w:name w:val="Heading 7 Char"/>
    <w:basedOn w:val="DefaultParagraphFont"/>
    <w:link w:val="Heading7"/>
    <w:uiPriority w:val="9"/>
    <w:semiHidden/>
    <w:rsid w:val="00B072FC"/>
    <w:rPr>
      <w:rFonts w:asciiTheme="majorHAnsi" w:eastAsiaTheme="majorEastAsia" w:hAnsiTheme="majorHAnsi" w:cstheme="majorBidi"/>
      <w:i/>
      <w:iCs/>
      <w:color w:val="262626" w:themeColor="text1" w:themeTint="D9"/>
      <w:kern w:val="20"/>
      <w:sz w:val="22"/>
      <w:lang w:val="en-AU"/>
    </w:rPr>
  </w:style>
  <w:style w:type="character" w:customStyle="1" w:styleId="Heading8Char">
    <w:name w:val="Heading 8 Char"/>
    <w:basedOn w:val="DefaultParagraphFont"/>
    <w:link w:val="Heading8"/>
    <w:uiPriority w:val="9"/>
    <w:semiHidden/>
    <w:rsid w:val="00B072FC"/>
    <w:rPr>
      <w:rFonts w:asciiTheme="majorHAnsi" w:eastAsiaTheme="majorEastAsia" w:hAnsiTheme="majorHAnsi" w:cstheme="majorBidi"/>
      <w:color w:val="262626" w:themeColor="text1" w:themeTint="D9"/>
      <w:kern w:val="20"/>
      <w:sz w:val="22"/>
      <w:lang w:val="en-AU"/>
    </w:rPr>
  </w:style>
  <w:style w:type="character" w:customStyle="1" w:styleId="Heading9Char">
    <w:name w:val="Heading 9 Char"/>
    <w:basedOn w:val="DefaultParagraphFont"/>
    <w:link w:val="Heading9"/>
    <w:uiPriority w:val="9"/>
    <w:semiHidden/>
    <w:rsid w:val="00B072FC"/>
    <w:rPr>
      <w:rFonts w:asciiTheme="majorHAnsi" w:eastAsiaTheme="majorEastAsia" w:hAnsiTheme="majorHAnsi" w:cstheme="majorBidi"/>
      <w:i/>
      <w:iCs/>
      <w:color w:val="262626" w:themeColor="text1" w:themeTint="D9"/>
      <w:kern w:val="20"/>
      <w:sz w:val="22"/>
      <w:lang w:val="en-AU"/>
    </w:rPr>
  </w:style>
  <w:style w:type="character" w:customStyle="1" w:styleId="UnresolvedMention1">
    <w:name w:val="Unresolved Mention1"/>
    <w:basedOn w:val="DefaultParagraphFont"/>
    <w:uiPriority w:val="99"/>
    <w:rsid w:val="00A725D3"/>
    <w:rPr>
      <w:color w:val="808080"/>
      <w:shd w:val="clear" w:color="auto" w:fill="E6E6E6"/>
    </w:rPr>
  </w:style>
  <w:style w:type="paragraph" w:styleId="Date">
    <w:name w:val="Date"/>
    <w:basedOn w:val="Normal"/>
    <w:next w:val="Normal"/>
    <w:link w:val="DateChar"/>
    <w:uiPriority w:val="1"/>
    <w:qFormat/>
    <w:rsid w:val="00B072FC"/>
    <w:pPr>
      <w:spacing w:before="1200" w:after="360"/>
    </w:pPr>
    <w:rPr>
      <w:rFonts w:asciiTheme="majorHAnsi" w:eastAsiaTheme="majorEastAsia" w:hAnsiTheme="majorHAnsi" w:cstheme="majorBidi"/>
      <w:caps/>
      <w:color w:val="B35E06" w:themeColor="accent1" w:themeShade="BF"/>
    </w:rPr>
  </w:style>
  <w:style w:type="character" w:customStyle="1" w:styleId="DateChar">
    <w:name w:val="Date Char"/>
    <w:basedOn w:val="DefaultParagraphFont"/>
    <w:link w:val="Date"/>
    <w:uiPriority w:val="1"/>
    <w:rsid w:val="00B072FC"/>
    <w:rPr>
      <w:rFonts w:asciiTheme="majorHAnsi" w:eastAsiaTheme="majorEastAsia" w:hAnsiTheme="majorHAnsi" w:cstheme="majorBidi"/>
      <w:caps/>
      <w:color w:val="B35E06" w:themeColor="accent1" w:themeShade="BF"/>
      <w:kern w:val="20"/>
      <w:sz w:val="22"/>
      <w:lang w:val="en-AU"/>
    </w:rPr>
  </w:style>
  <w:style w:type="paragraph" w:styleId="Title">
    <w:name w:val="Title"/>
    <w:basedOn w:val="Normal"/>
    <w:next w:val="Normal"/>
    <w:link w:val="TitleChar"/>
    <w:uiPriority w:val="1"/>
    <w:qFormat/>
    <w:rsid w:val="00B072FC"/>
    <w:pPr>
      <w:spacing w:before="240" w:after="240"/>
    </w:pPr>
    <w:rPr>
      <w:b/>
      <w:bCs/>
      <w:color w:val="DA291C"/>
      <w:sz w:val="44"/>
      <w:szCs w:val="40"/>
    </w:rPr>
  </w:style>
  <w:style w:type="character" w:customStyle="1" w:styleId="TitleChar">
    <w:name w:val="Title Char"/>
    <w:basedOn w:val="DefaultParagraphFont"/>
    <w:link w:val="Title"/>
    <w:uiPriority w:val="1"/>
    <w:rsid w:val="00B072FC"/>
    <w:rPr>
      <w:rFonts w:ascii="Calibri" w:hAnsi="Calibri"/>
      <w:b/>
      <w:bCs/>
      <w:color w:val="DA291C"/>
      <w:kern w:val="20"/>
      <w:sz w:val="44"/>
      <w:szCs w:val="40"/>
      <w:lang w:val="en-AU"/>
    </w:rPr>
  </w:style>
  <w:style w:type="character" w:styleId="Hyperlink">
    <w:name w:val="Hyperlink"/>
    <w:basedOn w:val="DefaultParagraphFont"/>
    <w:uiPriority w:val="99"/>
    <w:unhideWhenUsed/>
    <w:rsid w:val="00A06B53"/>
    <w:rPr>
      <w:color w:val="DA291C"/>
      <w:u w:val="single"/>
    </w:rPr>
  </w:style>
  <w:style w:type="paragraph" w:styleId="BalloonText">
    <w:name w:val="Balloon Text"/>
    <w:basedOn w:val="Normal"/>
    <w:link w:val="BalloonTextChar"/>
    <w:uiPriority w:val="99"/>
    <w:semiHidden/>
    <w:unhideWhenUsed/>
    <w:rsid w:val="00702EA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2EAE"/>
    <w:rPr>
      <w:rFonts w:ascii="Segoe UI" w:hAnsi="Segoe UI" w:cs="Segoe UI"/>
      <w:kern w:val="20"/>
      <w:sz w:val="18"/>
      <w:szCs w:val="18"/>
    </w:rPr>
  </w:style>
  <w:style w:type="paragraph" w:customStyle="1" w:styleId="TableText">
    <w:name w:val="Table Text"/>
    <w:qFormat/>
    <w:rsid w:val="00B072FC"/>
    <w:pPr>
      <w:spacing w:before="60" w:after="60" w:line="240" w:lineRule="auto"/>
    </w:pPr>
    <w:rPr>
      <w:rFonts w:ascii="Calibri" w:hAnsi="Calibri"/>
      <w:color w:val="262626" w:themeColor="text1" w:themeTint="D9"/>
      <w:kern w:val="20"/>
      <w:sz w:val="22"/>
      <w:lang w:val="en-AU"/>
    </w:rPr>
  </w:style>
  <w:style w:type="paragraph" w:styleId="TOC1">
    <w:name w:val="toc 1"/>
    <w:basedOn w:val="Normal"/>
    <w:next w:val="Normal"/>
    <w:autoRedefine/>
    <w:uiPriority w:val="39"/>
    <w:unhideWhenUsed/>
    <w:rsid w:val="006D3C4B"/>
    <w:pPr>
      <w:tabs>
        <w:tab w:val="right" w:leader="dot" w:pos="9344"/>
      </w:tabs>
      <w:spacing w:before="60" w:after="60"/>
      <w:jc w:val="both"/>
    </w:pPr>
    <w:rPr>
      <w:b/>
      <w:noProof/>
      <w:color w:val="auto"/>
      <w:kern w:val="0"/>
      <w:szCs w:val="22"/>
      <w:lang w:eastAsia="en-US"/>
    </w:rPr>
  </w:style>
  <w:style w:type="paragraph" w:styleId="ListBullet">
    <w:name w:val="List Bullet"/>
    <w:basedOn w:val="Normal"/>
    <w:uiPriority w:val="99"/>
    <w:unhideWhenUsed/>
    <w:qFormat/>
    <w:rsid w:val="00B072FC"/>
    <w:pPr>
      <w:numPr>
        <w:numId w:val="33"/>
      </w:numPr>
      <w:jc w:val="both"/>
    </w:pPr>
  </w:style>
  <w:style w:type="paragraph" w:customStyle="1" w:styleId="Box3Heading">
    <w:name w:val="Box 3 Heading"/>
    <w:basedOn w:val="Box1Heading"/>
    <w:qFormat/>
    <w:rsid w:val="00B072FC"/>
    <w:pPr>
      <w:pBdr>
        <w:top w:val="single" w:sz="4" w:space="9" w:color="D0D3D4"/>
        <w:left w:val="single" w:sz="4" w:space="9" w:color="D0D3D4"/>
        <w:bottom w:val="single" w:sz="4" w:space="9" w:color="D0D3D4"/>
        <w:right w:val="single" w:sz="4" w:space="9" w:color="D0D3D4"/>
      </w:pBdr>
      <w:shd w:val="clear" w:color="auto" w:fill="D0D3D4"/>
    </w:pPr>
    <w:rPr>
      <w:color w:val="auto"/>
    </w:rPr>
  </w:style>
  <w:style w:type="paragraph" w:customStyle="1" w:styleId="Box3Text">
    <w:name w:val="Box 3 Text"/>
    <w:basedOn w:val="Box1Text"/>
    <w:qFormat/>
    <w:rsid w:val="00B072FC"/>
    <w:pPr>
      <w:pBdr>
        <w:top w:val="single" w:sz="4" w:space="9" w:color="D0D3D4"/>
        <w:left w:val="single" w:sz="4" w:space="9" w:color="D0D3D4"/>
        <w:bottom w:val="single" w:sz="4" w:space="9" w:color="D0D3D4"/>
        <w:right w:val="single" w:sz="4" w:space="9" w:color="D0D3D4"/>
      </w:pBdr>
      <w:shd w:val="clear" w:color="auto" w:fill="D0D3D4"/>
    </w:pPr>
  </w:style>
  <w:style w:type="paragraph" w:styleId="Subtitle">
    <w:name w:val="Subtitle"/>
    <w:basedOn w:val="Normal"/>
    <w:next w:val="Normal"/>
    <w:link w:val="SubtitleChar"/>
    <w:uiPriority w:val="11"/>
    <w:unhideWhenUsed/>
    <w:qFormat/>
    <w:rsid w:val="00B072FC"/>
    <w:pPr>
      <w:spacing w:before="180" w:after="180"/>
    </w:pPr>
    <w:rPr>
      <w:bCs/>
      <w:color w:val="DA291C"/>
      <w:sz w:val="32"/>
      <w:szCs w:val="32"/>
    </w:rPr>
  </w:style>
  <w:style w:type="character" w:customStyle="1" w:styleId="SubtitleChar">
    <w:name w:val="Subtitle Char"/>
    <w:basedOn w:val="DefaultParagraphFont"/>
    <w:link w:val="Subtitle"/>
    <w:uiPriority w:val="11"/>
    <w:rsid w:val="00B072FC"/>
    <w:rPr>
      <w:rFonts w:ascii="Calibri" w:hAnsi="Calibri"/>
      <w:bCs/>
      <w:color w:val="DA291C"/>
      <w:kern w:val="20"/>
      <w:sz w:val="32"/>
      <w:szCs w:val="32"/>
      <w:lang w:val="en-AU"/>
    </w:rPr>
  </w:style>
  <w:style w:type="paragraph" w:customStyle="1" w:styleId="CoverPNGAusHashtag">
    <w:name w:val="Cover PNGAusHashtag"/>
    <w:basedOn w:val="Normal"/>
    <w:qFormat/>
    <w:rsid w:val="00B072FC"/>
    <w:pPr>
      <w:spacing w:before="180" w:after="180"/>
    </w:pPr>
    <w:rPr>
      <w:b/>
      <w:bCs/>
      <w:color w:val="DA291C"/>
      <w:szCs w:val="22"/>
    </w:rPr>
  </w:style>
  <w:style w:type="paragraph" w:customStyle="1" w:styleId="Coversmalltext">
    <w:name w:val="Cover small text"/>
    <w:basedOn w:val="Normal"/>
    <w:qFormat/>
    <w:rsid w:val="00B072FC"/>
    <w:pPr>
      <w:spacing w:after="0"/>
    </w:pPr>
    <w:rPr>
      <w:color w:val="DA291C"/>
      <w:sz w:val="16"/>
    </w:rPr>
  </w:style>
  <w:style w:type="paragraph" w:customStyle="1" w:styleId="CoverPNGAusPartnership">
    <w:name w:val="Cover PNGAusPartnership"/>
    <w:basedOn w:val="Normal"/>
    <w:qFormat/>
    <w:rsid w:val="00B072FC"/>
    <w:pPr>
      <w:spacing w:after="0"/>
    </w:pPr>
    <w:rPr>
      <w:b/>
      <w:color w:val="DA291C"/>
    </w:rPr>
  </w:style>
  <w:style w:type="table" w:customStyle="1" w:styleId="AbtTableBanded">
    <w:name w:val="Abt Table Banded"/>
    <w:basedOn w:val="TableNormal"/>
    <w:uiPriority w:val="99"/>
    <w:rsid w:val="00C92389"/>
    <w:pPr>
      <w:spacing w:before="0" w:after="0" w:line="240" w:lineRule="auto"/>
    </w:pPr>
    <w:rPr>
      <w:rFonts w:ascii="Calibri" w:hAnsi="Calibri"/>
    </w:rPr>
    <w:tblPr>
      <w:tblStyleRowBandSize w:val="1"/>
      <w:tblBorders>
        <w:top w:val="single" w:sz="4" w:space="0" w:color="DA291C"/>
        <w:bottom w:val="single" w:sz="4" w:space="0" w:color="DA291C"/>
        <w:insideH w:val="single" w:sz="4" w:space="0" w:color="DA291C"/>
      </w:tblBorders>
    </w:tblPr>
    <w:tblStylePr w:type="firstRow">
      <w:rPr>
        <w:rFonts w:ascii="Arial" w:hAnsi="Arial"/>
        <w:b/>
        <w:color w:val="FFFFFF" w:themeColor="background1"/>
        <w:sz w:val="20"/>
      </w:rPr>
      <w:tblPr/>
      <w:tcPr>
        <w:shd w:val="clear" w:color="auto" w:fill="DA291C"/>
      </w:tcPr>
    </w:tblStylePr>
    <w:tblStylePr w:type="band1Horz">
      <w:rPr>
        <w:rFonts w:ascii="Arial" w:hAnsi="Arial"/>
        <w:color w:val="auto"/>
        <w:sz w:val="20"/>
      </w:rPr>
    </w:tblStylePr>
    <w:tblStylePr w:type="band2Horz">
      <w:rPr>
        <w:rFonts w:ascii="Arial" w:hAnsi="Arial"/>
        <w:color w:val="auto"/>
        <w:sz w:val="20"/>
      </w:rPr>
      <w:tblPr/>
      <w:tcPr>
        <w:shd w:val="clear" w:color="auto" w:fill="F2F2F2" w:themeFill="background1" w:themeFillShade="F2"/>
      </w:tcPr>
    </w:tblStylePr>
  </w:style>
  <w:style w:type="paragraph" w:styleId="TOCHeading">
    <w:name w:val="TOC Heading"/>
    <w:basedOn w:val="TOAHeading"/>
    <w:next w:val="Normal"/>
    <w:uiPriority w:val="39"/>
    <w:unhideWhenUsed/>
    <w:qFormat/>
    <w:rsid w:val="00B072FC"/>
  </w:style>
  <w:style w:type="paragraph" w:styleId="TOC2">
    <w:name w:val="toc 2"/>
    <w:basedOn w:val="Normal"/>
    <w:next w:val="Normal"/>
    <w:autoRedefine/>
    <w:uiPriority w:val="39"/>
    <w:unhideWhenUsed/>
    <w:rsid w:val="00210E6B"/>
    <w:pPr>
      <w:tabs>
        <w:tab w:val="left" w:pos="1134"/>
        <w:tab w:val="right" w:leader="dot" w:pos="9344"/>
      </w:tabs>
      <w:spacing w:before="60" w:after="0"/>
      <w:ind w:left="567"/>
      <w:jc w:val="both"/>
    </w:pPr>
    <w:rPr>
      <w:noProof/>
      <w:color w:val="auto"/>
      <w:kern w:val="0"/>
      <w:szCs w:val="22"/>
      <w:lang w:eastAsia="en-US"/>
    </w:rPr>
  </w:style>
  <w:style w:type="character" w:styleId="CommentReference">
    <w:name w:val="annotation reference"/>
    <w:basedOn w:val="DefaultParagraphFont"/>
    <w:uiPriority w:val="99"/>
    <w:semiHidden/>
    <w:unhideWhenUsed/>
    <w:rsid w:val="006D400C"/>
    <w:rPr>
      <w:sz w:val="16"/>
      <w:szCs w:val="16"/>
    </w:rPr>
  </w:style>
  <w:style w:type="paragraph" w:styleId="CommentText">
    <w:name w:val="annotation text"/>
    <w:basedOn w:val="Normal"/>
    <w:link w:val="CommentTextChar"/>
    <w:uiPriority w:val="99"/>
    <w:unhideWhenUsed/>
    <w:rsid w:val="006D400C"/>
    <w:pPr>
      <w:spacing w:after="160"/>
    </w:pPr>
    <w:rPr>
      <w:color w:val="auto"/>
      <w:sz w:val="20"/>
    </w:rPr>
  </w:style>
  <w:style w:type="character" w:customStyle="1" w:styleId="CommentTextChar">
    <w:name w:val="Comment Text Char"/>
    <w:basedOn w:val="DefaultParagraphFont"/>
    <w:link w:val="CommentText"/>
    <w:uiPriority w:val="99"/>
    <w:rsid w:val="006D400C"/>
    <w:rPr>
      <w:rFonts w:ascii="Calibri Light" w:hAnsi="Calibri Light"/>
      <w:color w:val="auto"/>
      <w:kern w:val="20"/>
      <w:lang w:val="en-AU"/>
    </w:rPr>
  </w:style>
  <w:style w:type="paragraph" w:styleId="NoSpacing">
    <w:name w:val="No Spacing"/>
    <w:link w:val="NoSpacingChar"/>
    <w:uiPriority w:val="1"/>
    <w:qFormat/>
    <w:rsid w:val="00B072FC"/>
    <w:pPr>
      <w:spacing w:before="0" w:after="0" w:line="240" w:lineRule="auto"/>
    </w:pPr>
    <w:rPr>
      <w:rFonts w:ascii="Calibri Light" w:hAnsi="Calibri Light"/>
      <w:noProof/>
      <w:color w:val="auto"/>
      <w:kern w:val="20"/>
      <w:sz w:val="22"/>
      <w:lang w:val="en-AU"/>
    </w:rPr>
  </w:style>
  <w:style w:type="paragraph" w:styleId="CommentSubject">
    <w:name w:val="annotation subject"/>
    <w:basedOn w:val="CommentText"/>
    <w:next w:val="CommentText"/>
    <w:link w:val="CommentSubjectChar"/>
    <w:uiPriority w:val="99"/>
    <w:semiHidden/>
    <w:unhideWhenUsed/>
    <w:rsid w:val="006D400C"/>
    <w:rPr>
      <w:b/>
      <w:bCs/>
    </w:rPr>
  </w:style>
  <w:style w:type="character" w:customStyle="1" w:styleId="CommentSubjectChar">
    <w:name w:val="Comment Subject Char"/>
    <w:basedOn w:val="CommentTextChar"/>
    <w:link w:val="CommentSubject"/>
    <w:uiPriority w:val="99"/>
    <w:semiHidden/>
    <w:rsid w:val="006D400C"/>
    <w:rPr>
      <w:rFonts w:ascii="Calibri Light" w:hAnsi="Calibri Light"/>
      <w:b/>
      <w:bCs/>
      <w:color w:val="auto"/>
      <w:kern w:val="20"/>
      <w:lang w:val="en-AU"/>
    </w:rPr>
  </w:style>
  <w:style w:type="table" w:customStyle="1" w:styleId="AbtTableStyle">
    <w:name w:val="Abt Table Style"/>
    <w:basedOn w:val="TableNormal"/>
    <w:uiPriority w:val="99"/>
    <w:rsid w:val="00A41CC6"/>
    <w:pPr>
      <w:spacing w:before="60" w:after="60" w:line="240" w:lineRule="auto"/>
    </w:pPr>
    <w:rPr>
      <w:rFonts w:ascii="Calibri" w:hAnsi="Calibri"/>
      <w:color w:val="404040" w:themeColor="text1" w:themeTint="BF"/>
      <w:sz w:val="22"/>
    </w:rPr>
    <w:tblPr>
      <w:tblBorders>
        <w:top w:val="single" w:sz="4" w:space="0" w:color="DA291C"/>
        <w:bottom w:val="single" w:sz="4" w:space="0" w:color="DA291C"/>
        <w:insideH w:val="single" w:sz="4" w:space="0" w:color="DA291C"/>
      </w:tblBorders>
      <w:tblCellMar>
        <w:left w:w="85" w:type="dxa"/>
        <w:right w:w="85" w:type="dxa"/>
      </w:tblCellMar>
    </w:tblPr>
    <w:trPr>
      <w:cantSplit/>
    </w:trPr>
    <w:tcPr>
      <w:shd w:val="clear" w:color="auto" w:fill="auto"/>
    </w:tcPr>
    <w:tblStylePr w:type="firstRow">
      <w:pPr>
        <w:jc w:val="left"/>
      </w:pPr>
      <w:rPr>
        <w:rFonts w:ascii="Calibri" w:hAnsi="Calibri"/>
        <w:b/>
        <w:i w:val="0"/>
        <w:color w:val="FFFFFF" w:themeColor="background1"/>
        <w:sz w:val="22"/>
      </w:rPr>
      <w:tblPr/>
      <w:tcPr>
        <w:shd w:val="clear" w:color="auto" w:fill="DA291C"/>
      </w:tcPr>
    </w:tblStylePr>
    <w:tblStylePr w:type="lastRow">
      <w:pPr>
        <w:wordWrap/>
        <w:spacing w:beforeLines="60" w:before="60" w:beforeAutospacing="0" w:afterLines="60" w:after="60" w:afterAutospacing="0" w:line="240" w:lineRule="auto"/>
        <w:contextualSpacing w:val="0"/>
        <w:jc w:val="left"/>
      </w:pPr>
      <w:rPr>
        <w:rFonts w:ascii="Calibri" w:hAnsi="Calibri"/>
        <w:color w:val="auto"/>
      </w:rPr>
    </w:tblStylePr>
  </w:style>
  <w:style w:type="paragraph" w:customStyle="1" w:styleId="Box2Caption">
    <w:name w:val="Box 2 Caption"/>
    <w:basedOn w:val="Box2Text"/>
    <w:qFormat/>
    <w:rsid w:val="00B072FC"/>
    <w:rPr>
      <w:sz w:val="16"/>
    </w:rPr>
  </w:style>
  <w:style w:type="paragraph" w:customStyle="1" w:styleId="Box1Caption">
    <w:name w:val="Box 1 Caption"/>
    <w:basedOn w:val="Box1Text"/>
    <w:qFormat/>
    <w:rsid w:val="00B072FC"/>
    <w:rPr>
      <w:color w:val="262626"/>
      <w:sz w:val="16"/>
      <w:szCs w:val="16"/>
    </w:rPr>
  </w:style>
  <w:style w:type="paragraph" w:customStyle="1" w:styleId="Box3Caption">
    <w:name w:val="Box 3 Caption"/>
    <w:basedOn w:val="Box1Caption"/>
    <w:qFormat/>
    <w:rsid w:val="00B072FC"/>
    <w:pPr>
      <w:pBdr>
        <w:top w:val="single" w:sz="4" w:space="9" w:color="D0D3D4"/>
        <w:left w:val="single" w:sz="4" w:space="9" w:color="D0D3D4"/>
        <w:bottom w:val="single" w:sz="4" w:space="9" w:color="D0D3D4"/>
        <w:right w:val="single" w:sz="4" w:space="9" w:color="D0D3D4"/>
      </w:pBdr>
      <w:shd w:val="clear" w:color="auto" w:fill="D0D3D4"/>
    </w:pPr>
  </w:style>
  <w:style w:type="paragraph" w:styleId="TOC3">
    <w:name w:val="toc 3"/>
    <w:basedOn w:val="Normal"/>
    <w:next w:val="Normal"/>
    <w:autoRedefine/>
    <w:uiPriority w:val="39"/>
    <w:unhideWhenUsed/>
    <w:rsid w:val="006D400C"/>
    <w:pPr>
      <w:spacing w:after="100" w:line="259" w:lineRule="auto"/>
      <w:ind w:left="440"/>
    </w:pPr>
    <w:rPr>
      <w:color w:val="auto"/>
      <w:sz w:val="20"/>
    </w:rPr>
  </w:style>
  <w:style w:type="paragraph" w:customStyle="1" w:styleId="Box1Text">
    <w:name w:val="Box 1 Text"/>
    <w:basedOn w:val="Normal"/>
    <w:qFormat/>
    <w:rsid w:val="00B072FC"/>
    <w:pPr>
      <w:pBdr>
        <w:top w:val="single" w:sz="4" w:space="9" w:color="DA291C"/>
        <w:left w:val="single" w:sz="4" w:space="9" w:color="DA291C"/>
        <w:bottom w:val="single" w:sz="4" w:space="9" w:color="DA291C"/>
        <w:right w:val="single" w:sz="4" w:space="9" w:color="DA291C"/>
      </w:pBdr>
      <w:shd w:val="clear" w:color="auto" w:fill="FFFFFF" w:themeFill="background1"/>
      <w:suppressAutoHyphens/>
      <w:spacing w:after="60"/>
      <w:ind w:left="170" w:right="170"/>
    </w:pPr>
    <w:rPr>
      <w:kern w:val="0"/>
      <w:sz w:val="20"/>
      <w:szCs w:val="22"/>
      <w:lang w:eastAsia="en-US"/>
    </w:rPr>
  </w:style>
  <w:style w:type="paragraph" w:styleId="Revision">
    <w:name w:val="Revision"/>
    <w:hidden/>
    <w:uiPriority w:val="99"/>
    <w:semiHidden/>
    <w:rsid w:val="006D400C"/>
    <w:pPr>
      <w:spacing w:before="0" w:after="0" w:line="240" w:lineRule="auto"/>
    </w:pPr>
    <w:rPr>
      <w:rFonts w:ascii="Calibri Light" w:hAnsi="Calibri Light"/>
      <w:noProof/>
      <w:color w:val="auto"/>
      <w:kern w:val="20"/>
      <w:sz w:val="22"/>
      <w:lang w:val="en-AU"/>
    </w:rPr>
  </w:style>
  <w:style w:type="paragraph" w:styleId="EndnoteText">
    <w:name w:val="endnote text"/>
    <w:basedOn w:val="Normal"/>
    <w:link w:val="EndnoteTextChar"/>
    <w:uiPriority w:val="99"/>
    <w:semiHidden/>
    <w:unhideWhenUsed/>
    <w:rsid w:val="006D400C"/>
    <w:rPr>
      <w:color w:val="auto"/>
      <w:sz w:val="20"/>
    </w:rPr>
  </w:style>
  <w:style w:type="character" w:customStyle="1" w:styleId="EndnoteTextChar">
    <w:name w:val="Endnote Text Char"/>
    <w:basedOn w:val="DefaultParagraphFont"/>
    <w:link w:val="EndnoteText"/>
    <w:uiPriority w:val="99"/>
    <w:semiHidden/>
    <w:rsid w:val="006D400C"/>
    <w:rPr>
      <w:rFonts w:ascii="Calibri Light" w:hAnsi="Calibri Light"/>
      <w:color w:val="auto"/>
      <w:kern w:val="20"/>
      <w:lang w:val="en-AU"/>
    </w:rPr>
  </w:style>
  <w:style w:type="character" w:styleId="EndnoteReference">
    <w:name w:val="endnote reference"/>
    <w:basedOn w:val="DefaultParagraphFont"/>
    <w:uiPriority w:val="99"/>
    <w:semiHidden/>
    <w:unhideWhenUsed/>
    <w:rsid w:val="006D400C"/>
    <w:rPr>
      <w:vertAlign w:val="superscript"/>
    </w:rPr>
  </w:style>
  <w:style w:type="character" w:customStyle="1" w:styleId="Mention1">
    <w:name w:val="Mention1"/>
    <w:basedOn w:val="DefaultParagraphFont"/>
    <w:uiPriority w:val="99"/>
    <w:semiHidden/>
    <w:unhideWhenUsed/>
    <w:rsid w:val="006D400C"/>
    <w:rPr>
      <w:color w:val="2B579A"/>
      <w:shd w:val="clear" w:color="auto" w:fill="E6E6E6"/>
    </w:rPr>
  </w:style>
  <w:style w:type="paragraph" w:styleId="Caption">
    <w:name w:val="caption"/>
    <w:basedOn w:val="Normal"/>
    <w:next w:val="Normal"/>
    <w:uiPriority w:val="35"/>
    <w:unhideWhenUsed/>
    <w:qFormat/>
    <w:rsid w:val="00B072FC"/>
    <w:pPr>
      <w:spacing w:before="120" w:after="240"/>
    </w:pPr>
    <w:rPr>
      <w:iCs/>
      <w:sz w:val="18"/>
      <w:szCs w:val="18"/>
    </w:rPr>
  </w:style>
  <w:style w:type="table" w:styleId="GridTable2-Accent1">
    <w:name w:val="Grid Table 2 Accent 1"/>
    <w:basedOn w:val="TableNormal"/>
    <w:uiPriority w:val="47"/>
    <w:rsid w:val="006D400C"/>
    <w:pPr>
      <w:spacing w:before="0" w:after="0" w:line="240" w:lineRule="auto"/>
    </w:pPr>
    <w:rPr>
      <w:color w:val="auto"/>
      <w:sz w:val="22"/>
      <w:szCs w:val="22"/>
      <w:lang w:val="en-AU" w:eastAsia="en-US"/>
    </w:rPr>
    <w:tblPr>
      <w:tblStyleRowBandSize w:val="1"/>
      <w:tblStyleColBandSize w:val="1"/>
      <w:tblBorders>
        <w:top w:val="single" w:sz="2" w:space="0" w:color="F9B268" w:themeColor="accent1" w:themeTint="99"/>
        <w:bottom w:val="single" w:sz="2" w:space="0" w:color="F9B268" w:themeColor="accent1" w:themeTint="99"/>
        <w:insideH w:val="single" w:sz="2" w:space="0" w:color="F9B268" w:themeColor="accent1" w:themeTint="99"/>
        <w:insideV w:val="single" w:sz="2" w:space="0" w:color="F9B268" w:themeColor="accent1" w:themeTint="99"/>
      </w:tblBorders>
    </w:tblPr>
    <w:tblStylePr w:type="firstRow">
      <w:rPr>
        <w:b/>
        <w:bCs/>
      </w:rPr>
      <w:tblPr/>
      <w:tcPr>
        <w:tcBorders>
          <w:top w:val="nil"/>
          <w:bottom w:val="single" w:sz="12" w:space="0" w:color="F9B268" w:themeColor="accent1" w:themeTint="99"/>
          <w:insideH w:val="nil"/>
          <w:insideV w:val="nil"/>
        </w:tcBorders>
        <w:shd w:val="clear" w:color="auto" w:fill="FFFFFF" w:themeFill="background1"/>
      </w:tcPr>
    </w:tblStylePr>
    <w:tblStylePr w:type="lastRow">
      <w:rPr>
        <w:b/>
        <w:bCs/>
      </w:rPr>
      <w:tblPr/>
      <w:tcPr>
        <w:tcBorders>
          <w:top w:val="double" w:sz="2" w:space="0" w:color="F9B268"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GridTable4-Accent1">
    <w:name w:val="Grid Table 4 Accent 1"/>
    <w:basedOn w:val="TableNormal"/>
    <w:uiPriority w:val="49"/>
    <w:rsid w:val="006D400C"/>
    <w:pPr>
      <w:spacing w:before="0" w:after="0" w:line="240" w:lineRule="auto"/>
    </w:pPr>
    <w:rPr>
      <w:color w:val="auto"/>
      <w:sz w:val="22"/>
      <w:szCs w:val="22"/>
      <w:lang w:val="en-AU" w:eastAsia="en-US"/>
    </w:r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Pr>
    <w:tblStylePr w:type="firstRow">
      <w:rPr>
        <w:b/>
        <w:bCs/>
        <w:color w:val="FFFFFF" w:themeColor="background1"/>
      </w:rPr>
      <w:tblPr/>
      <w:tcPr>
        <w:tcBorders>
          <w:top w:val="single" w:sz="4" w:space="0" w:color="F07F09" w:themeColor="accent1"/>
          <w:left w:val="single" w:sz="4" w:space="0" w:color="F07F09" w:themeColor="accent1"/>
          <w:bottom w:val="single" w:sz="4" w:space="0" w:color="F07F09" w:themeColor="accent1"/>
          <w:right w:val="single" w:sz="4" w:space="0" w:color="F07F09" w:themeColor="accent1"/>
          <w:insideH w:val="nil"/>
          <w:insideV w:val="nil"/>
        </w:tcBorders>
        <w:shd w:val="clear" w:color="auto" w:fill="F07F09" w:themeFill="accent1"/>
      </w:tcPr>
    </w:tblStylePr>
    <w:tblStylePr w:type="lastRow">
      <w:rPr>
        <w:b/>
        <w:bCs/>
      </w:rPr>
      <w:tblPr/>
      <w:tcPr>
        <w:tcBorders>
          <w:top w:val="double" w:sz="4" w:space="0" w:color="F07F09" w:themeColor="accent1"/>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GridTable4-Accent5">
    <w:name w:val="Grid Table 4 Accent 5"/>
    <w:basedOn w:val="TableNormal"/>
    <w:uiPriority w:val="49"/>
    <w:rsid w:val="006D400C"/>
    <w:pPr>
      <w:spacing w:before="0" w:after="0" w:line="240" w:lineRule="auto"/>
    </w:pPr>
    <w:rPr>
      <w:color w:val="auto"/>
      <w:sz w:val="22"/>
      <w:szCs w:val="22"/>
      <w:lang w:val="en-AU" w:eastAsia="en-US"/>
    </w:r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color w:val="FFFFFF" w:themeColor="background1"/>
      </w:rPr>
      <w:tblPr/>
      <w:tcPr>
        <w:tcBorders>
          <w:top w:val="single" w:sz="4" w:space="0" w:color="604878" w:themeColor="accent5"/>
          <w:left w:val="single" w:sz="4" w:space="0" w:color="604878" w:themeColor="accent5"/>
          <w:bottom w:val="single" w:sz="4" w:space="0" w:color="604878" w:themeColor="accent5"/>
          <w:right w:val="single" w:sz="4" w:space="0" w:color="604878" w:themeColor="accent5"/>
          <w:insideH w:val="nil"/>
          <w:insideV w:val="nil"/>
        </w:tcBorders>
        <w:shd w:val="clear" w:color="auto" w:fill="604878" w:themeFill="accent5"/>
      </w:tcPr>
    </w:tblStylePr>
    <w:tblStylePr w:type="lastRow">
      <w:rPr>
        <w:b/>
        <w:bCs/>
      </w:rPr>
      <w:tblPr/>
      <w:tcPr>
        <w:tcBorders>
          <w:top w:val="double" w:sz="4" w:space="0" w:color="604878" w:themeColor="accent5"/>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GridTable4-Accent3">
    <w:name w:val="Grid Table 4 Accent 3"/>
    <w:basedOn w:val="TableNormal"/>
    <w:uiPriority w:val="49"/>
    <w:rsid w:val="006D400C"/>
    <w:pPr>
      <w:spacing w:before="0" w:after="0" w:line="240" w:lineRule="auto"/>
    </w:pPr>
    <w:rPr>
      <w:color w:val="auto"/>
      <w:sz w:val="22"/>
      <w:szCs w:val="22"/>
      <w:lang w:val="en-AU" w:eastAsia="en-US"/>
    </w:r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color w:val="FFFFFF" w:themeColor="background1"/>
      </w:rPr>
      <w:tblPr/>
      <w:tcPr>
        <w:tcBorders>
          <w:top w:val="single" w:sz="4" w:space="0" w:color="1B587C" w:themeColor="accent3"/>
          <w:left w:val="single" w:sz="4" w:space="0" w:color="1B587C" w:themeColor="accent3"/>
          <w:bottom w:val="single" w:sz="4" w:space="0" w:color="1B587C" w:themeColor="accent3"/>
          <w:right w:val="single" w:sz="4" w:space="0" w:color="1B587C" w:themeColor="accent3"/>
          <w:insideH w:val="nil"/>
          <w:insideV w:val="nil"/>
        </w:tcBorders>
        <w:shd w:val="clear" w:color="auto" w:fill="1B587C" w:themeFill="accent3"/>
      </w:tcPr>
    </w:tblStylePr>
    <w:tblStylePr w:type="lastRow">
      <w:rPr>
        <w:b/>
        <w:bCs/>
      </w:rPr>
      <w:tblPr/>
      <w:tcPr>
        <w:tcBorders>
          <w:top w:val="double" w:sz="4" w:space="0" w:color="1B587C" w:themeColor="accent3"/>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GridTable5Dark-Accent2">
    <w:name w:val="Grid Table 5 Dark Accent 2"/>
    <w:basedOn w:val="TableNormal"/>
    <w:uiPriority w:val="50"/>
    <w:rsid w:val="006D400C"/>
    <w:pPr>
      <w:spacing w:before="0" w:after="0" w:line="240" w:lineRule="auto"/>
    </w:pPr>
    <w:rPr>
      <w:color w:val="auto"/>
      <w:sz w:val="22"/>
      <w:szCs w:val="22"/>
      <w:lang w:val="en-AU"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CDD1"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F293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F293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F293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F2936" w:themeFill="accent2"/>
      </w:tcPr>
    </w:tblStylePr>
    <w:tblStylePr w:type="band1Vert">
      <w:tblPr/>
      <w:tcPr>
        <w:shd w:val="clear" w:color="auto" w:fill="E59CA4" w:themeFill="accent2" w:themeFillTint="66"/>
      </w:tcPr>
    </w:tblStylePr>
    <w:tblStylePr w:type="band1Horz">
      <w:tblPr/>
      <w:tcPr>
        <w:shd w:val="clear" w:color="auto" w:fill="E59CA4" w:themeFill="accent2" w:themeFillTint="66"/>
      </w:tcPr>
    </w:tblStylePr>
  </w:style>
  <w:style w:type="table" w:styleId="GridTable4-Accent2">
    <w:name w:val="Grid Table 4 Accent 2"/>
    <w:basedOn w:val="TableNormal"/>
    <w:uiPriority w:val="49"/>
    <w:rsid w:val="006D400C"/>
    <w:pPr>
      <w:spacing w:before="0" w:after="0" w:line="240" w:lineRule="auto"/>
    </w:pPr>
    <w:rPr>
      <w:color w:val="auto"/>
      <w:sz w:val="22"/>
      <w:szCs w:val="22"/>
      <w:lang w:val="en-AU" w:eastAsia="en-US"/>
    </w:r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color w:val="FFFFFF" w:themeColor="background1"/>
      </w:rPr>
      <w:tblPr/>
      <w:tcPr>
        <w:tcBorders>
          <w:top w:val="single" w:sz="4" w:space="0" w:color="9F2936" w:themeColor="accent2"/>
          <w:left w:val="single" w:sz="4" w:space="0" w:color="9F2936" w:themeColor="accent2"/>
          <w:bottom w:val="single" w:sz="4" w:space="0" w:color="9F2936" w:themeColor="accent2"/>
          <w:right w:val="single" w:sz="4" w:space="0" w:color="9F2936" w:themeColor="accent2"/>
          <w:insideH w:val="nil"/>
          <w:insideV w:val="nil"/>
        </w:tcBorders>
        <w:shd w:val="clear" w:color="auto" w:fill="9F2936" w:themeFill="accent2"/>
      </w:tcPr>
    </w:tblStylePr>
    <w:tblStylePr w:type="lastRow">
      <w:rPr>
        <w:b/>
        <w:bCs/>
      </w:rPr>
      <w:tblPr/>
      <w:tcPr>
        <w:tcBorders>
          <w:top w:val="double" w:sz="4" w:space="0" w:color="9F2936" w:themeColor="accent2"/>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GridTable2-Accent2">
    <w:name w:val="Grid Table 2 Accent 2"/>
    <w:basedOn w:val="TableNormal"/>
    <w:uiPriority w:val="47"/>
    <w:rsid w:val="006D400C"/>
    <w:pPr>
      <w:spacing w:before="0" w:after="0" w:line="240" w:lineRule="auto"/>
    </w:pPr>
    <w:rPr>
      <w:color w:val="auto"/>
      <w:sz w:val="22"/>
      <w:szCs w:val="22"/>
      <w:lang w:val="en-AU" w:eastAsia="en-US"/>
    </w:rPr>
    <w:tblPr>
      <w:tblStyleRowBandSize w:val="1"/>
      <w:tblStyleColBandSize w:val="1"/>
      <w:tblBorders>
        <w:top w:val="single" w:sz="2" w:space="0" w:color="D86B77" w:themeColor="accent2" w:themeTint="99"/>
        <w:bottom w:val="single" w:sz="2" w:space="0" w:color="D86B77" w:themeColor="accent2" w:themeTint="99"/>
        <w:insideH w:val="single" w:sz="2" w:space="0" w:color="D86B77" w:themeColor="accent2" w:themeTint="99"/>
        <w:insideV w:val="single" w:sz="2" w:space="0" w:color="D86B77" w:themeColor="accent2" w:themeTint="99"/>
      </w:tblBorders>
    </w:tblPr>
    <w:tblStylePr w:type="firstRow">
      <w:rPr>
        <w:b/>
        <w:bCs/>
      </w:rPr>
      <w:tblPr/>
      <w:tcPr>
        <w:tcBorders>
          <w:top w:val="nil"/>
          <w:bottom w:val="single" w:sz="12" w:space="0" w:color="D86B77" w:themeColor="accent2" w:themeTint="99"/>
          <w:insideH w:val="nil"/>
          <w:insideV w:val="nil"/>
        </w:tcBorders>
        <w:shd w:val="clear" w:color="auto" w:fill="FFFFFF" w:themeFill="background1"/>
      </w:tcPr>
    </w:tblStylePr>
    <w:tblStylePr w:type="lastRow">
      <w:rPr>
        <w:b/>
        <w:bCs/>
      </w:rPr>
      <w:tblPr/>
      <w:tcPr>
        <w:tcBorders>
          <w:top w:val="double" w:sz="2" w:space="0" w:color="D86B77"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GridTable4">
    <w:name w:val="Grid Table 4"/>
    <w:basedOn w:val="TableNormal"/>
    <w:uiPriority w:val="49"/>
    <w:rsid w:val="006D400C"/>
    <w:pPr>
      <w:spacing w:before="0" w:after="0" w:line="240" w:lineRule="auto"/>
    </w:pPr>
    <w:rPr>
      <w:color w:val="auto"/>
      <w:sz w:val="22"/>
      <w:szCs w:val="22"/>
      <w:lang w:val="en-AU"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ableHeader">
    <w:name w:val="Table Header"/>
    <w:basedOn w:val="TableText"/>
    <w:qFormat/>
    <w:rsid w:val="00B072FC"/>
    <w:rPr>
      <w:rFonts w:ascii="Calibri Light" w:hAnsi="Calibri Light"/>
      <w:b/>
      <w:kern w:val="0"/>
      <w:szCs w:val="22"/>
      <w:lang w:eastAsia="en-US"/>
    </w:rPr>
  </w:style>
  <w:style w:type="paragraph" w:customStyle="1" w:styleId="TableBullet">
    <w:name w:val="Table Bullet"/>
    <w:basedOn w:val="TableText"/>
    <w:qFormat/>
    <w:rsid w:val="00B072FC"/>
    <w:pPr>
      <w:numPr>
        <w:numId w:val="34"/>
      </w:numPr>
    </w:pPr>
    <w:rPr>
      <w:rFonts w:ascii="Calibri Light" w:hAnsi="Calibri Light"/>
      <w:kern w:val="0"/>
      <w:szCs w:val="22"/>
      <w:lang w:eastAsia="en-US"/>
    </w:rPr>
  </w:style>
  <w:style w:type="paragraph" w:styleId="TOAHeading">
    <w:name w:val="toa heading"/>
    <w:basedOn w:val="Heading1"/>
    <w:next w:val="Normal"/>
    <w:uiPriority w:val="99"/>
    <w:unhideWhenUsed/>
    <w:rsid w:val="005A1191"/>
    <w:pPr>
      <w:numPr>
        <w:numId w:val="0"/>
      </w:numPr>
    </w:pPr>
  </w:style>
  <w:style w:type="paragraph" w:styleId="ListNumber">
    <w:name w:val="List Number"/>
    <w:basedOn w:val="Normal"/>
    <w:uiPriority w:val="99"/>
    <w:unhideWhenUsed/>
    <w:rsid w:val="009950AE"/>
    <w:pPr>
      <w:numPr>
        <w:numId w:val="1"/>
      </w:numPr>
      <w:jc w:val="both"/>
    </w:pPr>
    <w:rPr>
      <w:color w:val="auto"/>
      <w:kern w:val="0"/>
      <w:szCs w:val="22"/>
      <w:lang w:eastAsia="en-US"/>
    </w:rPr>
  </w:style>
  <w:style w:type="paragraph" w:customStyle="1" w:styleId="TableHeaderWhite">
    <w:name w:val="Table Header White"/>
    <w:basedOn w:val="TableHeader"/>
    <w:qFormat/>
    <w:rsid w:val="00B072FC"/>
    <w:rPr>
      <w:color w:val="FFFFFF" w:themeColor="background1"/>
    </w:rPr>
  </w:style>
  <w:style w:type="paragraph" w:customStyle="1" w:styleId="Box1Heading">
    <w:name w:val="Box 1 Heading"/>
    <w:basedOn w:val="Box1Text"/>
    <w:qFormat/>
    <w:rsid w:val="00B072FC"/>
    <w:pPr>
      <w:keepNext/>
      <w:spacing w:after="120"/>
    </w:pPr>
    <w:rPr>
      <w:b/>
      <w:color w:val="DA291C"/>
      <w:sz w:val="22"/>
    </w:rPr>
  </w:style>
  <w:style w:type="paragraph" w:customStyle="1" w:styleId="Box2Text">
    <w:name w:val="Box 2 Text"/>
    <w:basedOn w:val="Box1Text"/>
    <w:qFormat/>
    <w:rsid w:val="00B072FC"/>
    <w:pPr>
      <w:shd w:val="clear" w:color="auto" w:fill="DA291C"/>
    </w:pPr>
    <w:rPr>
      <w:color w:val="FFFFFF" w:themeColor="background1"/>
    </w:rPr>
  </w:style>
  <w:style w:type="paragraph" w:customStyle="1" w:styleId="Box2Heading">
    <w:name w:val="Box 2 Heading"/>
    <w:basedOn w:val="Box2Text"/>
    <w:qFormat/>
    <w:rsid w:val="00B072FC"/>
    <w:pPr>
      <w:keepNext/>
      <w:spacing w:after="120"/>
    </w:pPr>
    <w:rPr>
      <w:b/>
      <w:sz w:val="22"/>
    </w:rPr>
  </w:style>
  <w:style w:type="paragraph" w:customStyle="1" w:styleId="Box1Bullet">
    <w:name w:val="Box 1 Bullet"/>
    <w:basedOn w:val="Box1Text"/>
    <w:qFormat/>
    <w:rsid w:val="00B072FC"/>
    <w:pPr>
      <w:numPr>
        <w:numId w:val="36"/>
      </w:numPr>
      <w:contextualSpacing/>
    </w:pPr>
    <w:rPr>
      <w:color w:val="404040"/>
      <w:szCs w:val="20"/>
    </w:rPr>
  </w:style>
  <w:style w:type="paragraph" w:customStyle="1" w:styleId="Box2Bullet">
    <w:name w:val="Box 2 Bullet"/>
    <w:basedOn w:val="Box2Text"/>
    <w:qFormat/>
    <w:rsid w:val="00B072FC"/>
    <w:pPr>
      <w:numPr>
        <w:numId w:val="35"/>
      </w:numPr>
    </w:pPr>
  </w:style>
  <w:style w:type="paragraph" w:customStyle="1" w:styleId="Box3Bullet">
    <w:name w:val="Box 3 Bullet"/>
    <w:basedOn w:val="Box1Bullet"/>
    <w:qFormat/>
    <w:rsid w:val="00B072FC"/>
    <w:pPr>
      <w:pBdr>
        <w:top w:val="single" w:sz="4" w:space="9" w:color="D0D3D4"/>
        <w:left w:val="single" w:sz="4" w:space="9" w:color="D0D3D4"/>
        <w:bottom w:val="single" w:sz="4" w:space="9" w:color="D0D3D4"/>
        <w:right w:val="single" w:sz="4" w:space="9" w:color="D0D3D4"/>
      </w:pBdr>
      <w:shd w:val="clear" w:color="auto" w:fill="D0D3D4"/>
    </w:pPr>
  </w:style>
  <w:style w:type="paragraph" w:styleId="FootnoteText">
    <w:name w:val="footnote text"/>
    <w:basedOn w:val="Normal"/>
    <w:link w:val="FootnoteTextChar"/>
    <w:uiPriority w:val="99"/>
    <w:unhideWhenUsed/>
    <w:qFormat/>
    <w:rsid w:val="00B072FC"/>
    <w:pPr>
      <w:spacing w:after="0"/>
    </w:pPr>
    <w:rPr>
      <w:sz w:val="18"/>
    </w:rPr>
  </w:style>
  <w:style w:type="character" w:customStyle="1" w:styleId="FootnoteTextChar">
    <w:name w:val="Footnote Text Char"/>
    <w:basedOn w:val="DefaultParagraphFont"/>
    <w:link w:val="FootnoteText"/>
    <w:uiPriority w:val="99"/>
    <w:rsid w:val="00B072FC"/>
    <w:rPr>
      <w:rFonts w:ascii="Calibri" w:hAnsi="Calibri"/>
      <w:color w:val="262626" w:themeColor="text1" w:themeTint="D9"/>
      <w:kern w:val="20"/>
      <w:sz w:val="18"/>
      <w:lang w:val="en-AU"/>
    </w:rPr>
  </w:style>
  <w:style w:type="character" w:styleId="FootnoteReference">
    <w:name w:val="footnote reference"/>
    <w:basedOn w:val="DefaultParagraphFont"/>
    <w:uiPriority w:val="99"/>
    <w:unhideWhenUsed/>
    <w:rsid w:val="00072097"/>
    <w:rPr>
      <w:vertAlign w:val="superscript"/>
    </w:rPr>
  </w:style>
  <w:style w:type="character" w:customStyle="1" w:styleId="NoSpacingChar">
    <w:name w:val="No Spacing Char"/>
    <w:basedOn w:val="DefaultParagraphFont"/>
    <w:link w:val="NoSpacing"/>
    <w:uiPriority w:val="1"/>
    <w:rsid w:val="00B072FC"/>
    <w:rPr>
      <w:rFonts w:ascii="Calibri Light" w:hAnsi="Calibri Light"/>
      <w:noProof/>
      <w:color w:val="auto"/>
      <w:kern w:val="20"/>
      <w:sz w:val="22"/>
      <w:lang w:val="en-AU"/>
    </w:rPr>
  </w:style>
  <w:style w:type="paragraph" w:styleId="ListParagraph">
    <w:name w:val="List Paragraph"/>
    <w:aliases w:val="Bullets,List Paragraph1,List Paragraph11,L,Recommendation,CV text,Table text,List Paragraph2,Bulit List -  Paragraph,Main numbered paragraph,Numbered List Paragraph,F5 List Paragraph,Dot pt,List Paragraph111,Medium Grid 1 - Accent 21,COOP"/>
    <w:basedOn w:val="Normal"/>
    <w:link w:val="ListParagraphChar"/>
    <w:uiPriority w:val="34"/>
    <w:qFormat/>
    <w:rsid w:val="00B072FC"/>
    <w:pPr>
      <w:spacing w:after="0"/>
      <w:ind w:left="720"/>
      <w:contextualSpacing/>
    </w:pPr>
    <w:rPr>
      <w:rFonts w:asciiTheme="minorHAnsi" w:hAnsiTheme="minorHAnsi"/>
      <w:color w:val="auto"/>
      <w:kern w:val="0"/>
      <w:szCs w:val="22"/>
      <w:lang w:eastAsia="en-US"/>
    </w:rPr>
  </w:style>
  <w:style w:type="paragraph" w:customStyle="1" w:styleId="TableTextBold">
    <w:name w:val="Table Text Bold"/>
    <w:basedOn w:val="TableHeaderWhite"/>
    <w:qFormat/>
    <w:rsid w:val="00B072FC"/>
  </w:style>
  <w:style w:type="table" w:styleId="PlainTable2">
    <w:name w:val="Plain Table 2"/>
    <w:basedOn w:val="TableNormal"/>
    <w:uiPriority w:val="4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ListParagraphChar">
    <w:name w:val="List Paragraph Char"/>
    <w:aliases w:val="Bullets Char,List Paragraph1 Char,List Paragraph11 Char,L Char,Recommendation Char,CV text Char,Table text Char,List Paragraph2 Char,Bulit List -  Paragraph Char,Main numbered paragraph Char,Numbered List Paragraph Char,Dot pt Char"/>
    <w:link w:val="ListParagraph"/>
    <w:uiPriority w:val="34"/>
    <w:qFormat/>
    <w:locked/>
    <w:rsid w:val="00B072FC"/>
    <w:rPr>
      <w:color w:val="auto"/>
      <w:sz w:val="22"/>
      <w:szCs w:val="22"/>
      <w:lang w:val="en-AU" w:eastAsia="en-US"/>
    </w:rPr>
  </w:style>
  <w:style w:type="character" w:styleId="Mention">
    <w:name w:val="Mention"/>
    <w:basedOn w:val="DefaultParagraphFont"/>
    <w:uiPriority w:val="99"/>
    <w:unhideWhenUsed/>
    <w:rsid w:val="00996B9E"/>
    <w:rPr>
      <w:color w:val="2B579A"/>
      <w:shd w:val="clear" w:color="auto" w:fill="E6E6E6"/>
    </w:rPr>
  </w:style>
  <w:style w:type="table" w:styleId="ListTable3-Accent2">
    <w:name w:val="List Table 3 Accent 2"/>
    <w:basedOn w:val="TableNormal"/>
    <w:uiPriority w:val="48"/>
    <w:rsid w:val="003B33A0"/>
    <w:pPr>
      <w:spacing w:before="0" w:after="0" w:line="240" w:lineRule="auto"/>
    </w:pPr>
    <w:rPr>
      <w:rFonts w:ascii="Calibri" w:eastAsia="Calibri" w:hAnsi="Calibri" w:cs="Calibri"/>
      <w:color w:val="auto"/>
      <w:sz w:val="22"/>
      <w:szCs w:val="22"/>
      <w:lang w:val="en-AU" w:eastAsia="en-AU"/>
    </w:rPr>
    <w:tblPr>
      <w:tblStyleRowBandSize w:val="1"/>
      <w:tblStyleColBandSize w:val="1"/>
      <w:tblBorders>
        <w:top w:val="single" w:sz="4" w:space="0" w:color="9F2936" w:themeColor="accent2"/>
        <w:left w:val="single" w:sz="4" w:space="0" w:color="9F2936" w:themeColor="accent2"/>
        <w:bottom w:val="single" w:sz="4" w:space="0" w:color="9F2936" w:themeColor="accent2"/>
        <w:right w:val="single" w:sz="4" w:space="0" w:color="9F2936" w:themeColor="accent2"/>
      </w:tblBorders>
    </w:tblPr>
    <w:tblStylePr w:type="firstRow">
      <w:rPr>
        <w:b/>
        <w:bCs/>
        <w:color w:val="FFFFFF" w:themeColor="background1"/>
      </w:rPr>
      <w:tblPr/>
      <w:tcPr>
        <w:shd w:val="clear" w:color="auto" w:fill="9F2936" w:themeFill="accent2"/>
      </w:tcPr>
    </w:tblStylePr>
    <w:tblStylePr w:type="lastRow">
      <w:rPr>
        <w:b/>
        <w:bCs/>
      </w:rPr>
      <w:tblPr/>
      <w:tcPr>
        <w:tcBorders>
          <w:top w:val="double" w:sz="4" w:space="0" w:color="9F293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F2936" w:themeColor="accent2"/>
          <w:right w:val="single" w:sz="4" w:space="0" w:color="9F2936" w:themeColor="accent2"/>
        </w:tcBorders>
      </w:tcPr>
    </w:tblStylePr>
    <w:tblStylePr w:type="band1Horz">
      <w:tblPr/>
      <w:tcPr>
        <w:tcBorders>
          <w:top w:val="single" w:sz="4" w:space="0" w:color="9F2936" w:themeColor="accent2"/>
          <w:bottom w:val="single" w:sz="4" w:space="0" w:color="9F293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F2936" w:themeColor="accent2"/>
          <w:left w:val="nil"/>
        </w:tcBorders>
      </w:tcPr>
    </w:tblStylePr>
    <w:tblStylePr w:type="swCell">
      <w:tblPr/>
      <w:tcPr>
        <w:tcBorders>
          <w:top w:val="double" w:sz="4" w:space="0" w:color="9F2936" w:themeColor="accent2"/>
          <w:right w:val="nil"/>
        </w:tcBorders>
      </w:tcPr>
    </w:tblStylePr>
  </w:style>
  <w:style w:type="paragraph" w:customStyle="1" w:styleId="AJTAParagrahText">
    <w:name w:val="A JTA Paragrah Text"/>
    <w:basedOn w:val="Normal"/>
    <w:uiPriority w:val="99"/>
    <w:rsid w:val="00F96A89"/>
    <w:pPr>
      <w:spacing w:line="288" w:lineRule="auto"/>
      <w:jc w:val="both"/>
    </w:pPr>
    <w:rPr>
      <w:rFonts w:ascii="Arial" w:eastAsia="Times New Roman" w:hAnsi="Arial" w:cs="Times New Roman"/>
      <w:color w:val="000000"/>
      <w:kern w:val="0"/>
      <w:sz w:val="24"/>
      <w:szCs w:val="24"/>
      <w:lang w:eastAsia="en-US"/>
    </w:rPr>
  </w:style>
  <w:style w:type="paragraph" w:customStyle="1" w:styleId="gmail-msobodytext">
    <w:name w:val="gmail-msobodytext"/>
    <w:basedOn w:val="Normal"/>
    <w:rsid w:val="00CE74EF"/>
    <w:pPr>
      <w:spacing w:before="100" w:beforeAutospacing="1" w:after="100" w:afterAutospacing="1"/>
    </w:pPr>
    <w:rPr>
      <w:rFonts w:cs="Calibri"/>
      <w:color w:val="auto"/>
      <w:kern w:val="0"/>
      <w:szCs w:val="22"/>
      <w:lang w:eastAsia="en-AU"/>
    </w:rPr>
  </w:style>
  <w:style w:type="paragraph" w:customStyle="1" w:styleId="gmail-default">
    <w:name w:val="gmail-default"/>
    <w:basedOn w:val="Normal"/>
    <w:rsid w:val="00D73ABA"/>
    <w:pPr>
      <w:spacing w:before="100" w:beforeAutospacing="1" w:after="100" w:afterAutospacing="1"/>
    </w:pPr>
    <w:rPr>
      <w:rFonts w:cs="Calibri"/>
      <w:color w:val="auto"/>
      <w:kern w:val="0"/>
      <w:szCs w:val="22"/>
      <w:lang w:eastAsia="en-AU"/>
    </w:rPr>
  </w:style>
  <w:style w:type="paragraph" w:customStyle="1" w:styleId="paragraph">
    <w:name w:val="paragraph"/>
    <w:basedOn w:val="Normal"/>
    <w:rsid w:val="006525BD"/>
    <w:pPr>
      <w:spacing w:before="100" w:beforeAutospacing="1" w:after="100" w:afterAutospacing="1"/>
    </w:pPr>
    <w:rPr>
      <w:rFonts w:ascii="Times New Roman" w:eastAsia="Times New Roman" w:hAnsi="Times New Roman" w:cs="Times New Roman"/>
      <w:color w:val="auto"/>
      <w:kern w:val="0"/>
      <w:sz w:val="24"/>
      <w:szCs w:val="24"/>
      <w:lang w:eastAsia="en-AU"/>
    </w:rPr>
  </w:style>
  <w:style w:type="character" w:customStyle="1" w:styleId="normaltextrun">
    <w:name w:val="normaltextrun"/>
    <w:basedOn w:val="DefaultParagraphFont"/>
    <w:rsid w:val="006525BD"/>
  </w:style>
  <w:style w:type="character" w:customStyle="1" w:styleId="eop">
    <w:name w:val="eop"/>
    <w:basedOn w:val="DefaultParagraphFont"/>
    <w:rsid w:val="006525BD"/>
  </w:style>
  <w:style w:type="character" w:styleId="Emphasis">
    <w:name w:val="Emphasis"/>
    <w:basedOn w:val="DefaultParagraphFont"/>
    <w:uiPriority w:val="20"/>
    <w:qFormat/>
    <w:rsid w:val="00B072FC"/>
    <w:rPr>
      <w:i/>
      <w:iCs/>
    </w:rPr>
  </w:style>
  <w:style w:type="paragraph" w:styleId="Bibliography">
    <w:name w:val="Bibliography"/>
    <w:basedOn w:val="Normal"/>
    <w:next w:val="Normal"/>
    <w:uiPriority w:val="37"/>
    <w:unhideWhenUsed/>
    <w:rsid w:val="00970717"/>
    <w:pPr>
      <w:spacing w:after="0"/>
      <w:jc w:val="both"/>
    </w:pPr>
    <w:rPr>
      <w:rFonts w:asciiTheme="minorHAnsi" w:hAnsiTheme="minorHAnsi"/>
      <w:color w:val="auto"/>
      <w:kern w:val="0"/>
      <w:sz w:val="24"/>
      <w:szCs w:val="24"/>
      <w:lang w:val="en-US" w:eastAsia="en-US"/>
    </w:rPr>
  </w:style>
  <w:style w:type="paragraph" w:styleId="TableofFigures">
    <w:name w:val="table of figures"/>
    <w:basedOn w:val="Normal"/>
    <w:next w:val="Normal"/>
    <w:uiPriority w:val="99"/>
    <w:unhideWhenUsed/>
    <w:rsid w:val="005E3020"/>
    <w:pPr>
      <w:spacing w:after="0"/>
    </w:pPr>
  </w:style>
  <w:style w:type="paragraph" w:customStyle="1" w:styleId="xmsolistparagraph">
    <w:name w:val="x_msolistparagraph"/>
    <w:basedOn w:val="Normal"/>
    <w:rsid w:val="00645F18"/>
    <w:pPr>
      <w:spacing w:before="100" w:beforeAutospacing="1" w:after="100" w:afterAutospacing="1"/>
    </w:pPr>
    <w:rPr>
      <w:rFonts w:cs="Calibri"/>
      <w:color w:val="auto"/>
      <w:kern w:val="0"/>
      <w:szCs w:val="22"/>
      <w:lang w:eastAsia="en-AU"/>
    </w:rPr>
  </w:style>
  <w:style w:type="table" w:styleId="ListTable3-Accent5">
    <w:name w:val="List Table 3 Accent 5"/>
    <w:basedOn w:val="TableNormal"/>
    <w:uiPriority w:val="48"/>
    <w:rsid w:val="00462265"/>
    <w:pPr>
      <w:spacing w:before="0" w:after="0" w:line="240" w:lineRule="auto"/>
    </w:pPr>
    <w:rPr>
      <w:rFonts w:ascii="Times New Roman" w:eastAsia="Times New Roman" w:hAnsi="Times New Roman" w:cs="Times New Roman"/>
      <w:color w:val="auto"/>
      <w:lang w:val="en-AU" w:eastAsia="en-AU"/>
    </w:rPr>
    <w:tblPr>
      <w:tblStyleRowBandSize w:val="1"/>
      <w:tblStyleColBandSize w:val="1"/>
      <w:tblBorders>
        <w:top w:val="single" w:sz="4" w:space="0" w:color="604878" w:themeColor="accent5"/>
        <w:left w:val="single" w:sz="4" w:space="0" w:color="604878" w:themeColor="accent5"/>
        <w:bottom w:val="single" w:sz="4" w:space="0" w:color="604878" w:themeColor="accent5"/>
        <w:right w:val="single" w:sz="4" w:space="0" w:color="604878" w:themeColor="accent5"/>
      </w:tblBorders>
    </w:tblPr>
    <w:tblStylePr w:type="firstRow">
      <w:rPr>
        <w:b/>
        <w:bCs/>
        <w:color w:val="FFFFFF" w:themeColor="background1"/>
      </w:rPr>
      <w:tblPr/>
      <w:tcPr>
        <w:shd w:val="clear" w:color="auto" w:fill="604878" w:themeFill="accent5"/>
      </w:tcPr>
    </w:tblStylePr>
    <w:tblStylePr w:type="lastRow">
      <w:rPr>
        <w:b/>
        <w:bCs/>
      </w:rPr>
      <w:tblPr/>
      <w:tcPr>
        <w:tcBorders>
          <w:top w:val="double" w:sz="4" w:space="0" w:color="60487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04878" w:themeColor="accent5"/>
          <w:right w:val="single" w:sz="4" w:space="0" w:color="604878" w:themeColor="accent5"/>
        </w:tcBorders>
      </w:tcPr>
    </w:tblStylePr>
    <w:tblStylePr w:type="band1Horz">
      <w:tblPr/>
      <w:tcPr>
        <w:tcBorders>
          <w:top w:val="single" w:sz="4" w:space="0" w:color="604878" w:themeColor="accent5"/>
          <w:bottom w:val="single" w:sz="4" w:space="0" w:color="60487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04878" w:themeColor="accent5"/>
          <w:left w:val="nil"/>
        </w:tcBorders>
      </w:tcPr>
    </w:tblStylePr>
    <w:tblStylePr w:type="swCell">
      <w:tblPr/>
      <w:tcPr>
        <w:tcBorders>
          <w:top w:val="double" w:sz="4" w:space="0" w:color="604878" w:themeColor="accent5"/>
          <w:right w:val="nil"/>
        </w:tcBorders>
      </w:tcPr>
    </w:tblStylePr>
  </w:style>
  <w:style w:type="table" w:styleId="ListTable3-Accent1">
    <w:name w:val="List Table 3 Accent 1"/>
    <w:basedOn w:val="TableNormal"/>
    <w:uiPriority w:val="48"/>
    <w:rsid w:val="00462265"/>
    <w:pPr>
      <w:spacing w:before="0" w:after="0" w:line="240" w:lineRule="auto"/>
    </w:pPr>
    <w:rPr>
      <w:rFonts w:ascii="Times New Roman" w:eastAsia="Times New Roman" w:hAnsi="Times New Roman" w:cs="Times New Roman"/>
      <w:color w:val="auto"/>
      <w:lang w:val="en-AU" w:eastAsia="en-AU"/>
    </w:rPr>
    <w:tblPr>
      <w:tblStyleRowBandSize w:val="1"/>
      <w:tblStyleColBandSize w:val="1"/>
      <w:tblBorders>
        <w:top w:val="single" w:sz="4" w:space="0" w:color="F07F09" w:themeColor="accent1"/>
        <w:left w:val="single" w:sz="4" w:space="0" w:color="F07F09" w:themeColor="accent1"/>
        <w:bottom w:val="single" w:sz="4" w:space="0" w:color="F07F09" w:themeColor="accent1"/>
        <w:right w:val="single" w:sz="4" w:space="0" w:color="F07F09" w:themeColor="accent1"/>
      </w:tblBorders>
    </w:tblPr>
    <w:tblStylePr w:type="firstRow">
      <w:rPr>
        <w:b/>
        <w:bCs/>
        <w:color w:val="FFFFFF" w:themeColor="background1"/>
      </w:rPr>
      <w:tblPr/>
      <w:tcPr>
        <w:shd w:val="clear" w:color="auto" w:fill="F07F09" w:themeFill="accent1"/>
      </w:tcPr>
    </w:tblStylePr>
    <w:tblStylePr w:type="lastRow">
      <w:rPr>
        <w:b/>
        <w:bCs/>
      </w:rPr>
      <w:tblPr/>
      <w:tcPr>
        <w:tcBorders>
          <w:top w:val="double" w:sz="4" w:space="0" w:color="F07F0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7F09" w:themeColor="accent1"/>
          <w:right w:val="single" w:sz="4" w:space="0" w:color="F07F09" w:themeColor="accent1"/>
        </w:tcBorders>
      </w:tcPr>
    </w:tblStylePr>
    <w:tblStylePr w:type="band1Horz">
      <w:tblPr/>
      <w:tcPr>
        <w:tcBorders>
          <w:top w:val="single" w:sz="4" w:space="0" w:color="F07F09" w:themeColor="accent1"/>
          <w:bottom w:val="single" w:sz="4" w:space="0" w:color="F07F0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7F09" w:themeColor="accent1"/>
          <w:left w:val="nil"/>
        </w:tcBorders>
      </w:tcPr>
    </w:tblStylePr>
    <w:tblStylePr w:type="swCell">
      <w:tblPr/>
      <w:tcPr>
        <w:tcBorders>
          <w:top w:val="double" w:sz="4" w:space="0" w:color="F07F09" w:themeColor="accen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429555">
      <w:bodyDiv w:val="1"/>
      <w:marLeft w:val="0"/>
      <w:marRight w:val="0"/>
      <w:marTop w:val="0"/>
      <w:marBottom w:val="0"/>
      <w:divBdr>
        <w:top w:val="none" w:sz="0" w:space="0" w:color="auto"/>
        <w:left w:val="none" w:sz="0" w:space="0" w:color="auto"/>
        <w:bottom w:val="none" w:sz="0" w:space="0" w:color="auto"/>
        <w:right w:val="none" w:sz="0" w:space="0" w:color="auto"/>
      </w:divBdr>
    </w:div>
    <w:div w:id="283540032">
      <w:bodyDiv w:val="1"/>
      <w:marLeft w:val="0"/>
      <w:marRight w:val="0"/>
      <w:marTop w:val="0"/>
      <w:marBottom w:val="0"/>
      <w:divBdr>
        <w:top w:val="none" w:sz="0" w:space="0" w:color="auto"/>
        <w:left w:val="none" w:sz="0" w:space="0" w:color="auto"/>
        <w:bottom w:val="none" w:sz="0" w:space="0" w:color="auto"/>
        <w:right w:val="none" w:sz="0" w:space="0" w:color="auto"/>
      </w:divBdr>
    </w:div>
    <w:div w:id="389426233">
      <w:bodyDiv w:val="1"/>
      <w:marLeft w:val="0"/>
      <w:marRight w:val="0"/>
      <w:marTop w:val="0"/>
      <w:marBottom w:val="0"/>
      <w:divBdr>
        <w:top w:val="none" w:sz="0" w:space="0" w:color="auto"/>
        <w:left w:val="none" w:sz="0" w:space="0" w:color="auto"/>
        <w:bottom w:val="none" w:sz="0" w:space="0" w:color="auto"/>
        <w:right w:val="none" w:sz="0" w:space="0" w:color="auto"/>
      </w:divBdr>
    </w:div>
    <w:div w:id="419956213">
      <w:bodyDiv w:val="1"/>
      <w:marLeft w:val="0"/>
      <w:marRight w:val="0"/>
      <w:marTop w:val="0"/>
      <w:marBottom w:val="0"/>
      <w:divBdr>
        <w:top w:val="none" w:sz="0" w:space="0" w:color="auto"/>
        <w:left w:val="none" w:sz="0" w:space="0" w:color="auto"/>
        <w:bottom w:val="none" w:sz="0" w:space="0" w:color="auto"/>
        <w:right w:val="none" w:sz="0" w:space="0" w:color="auto"/>
      </w:divBdr>
    </w:div>
    <w:div w:id="533155147">
      <w:bodyDiv w:val="1"/>
      <w:marLeft w:val="0"/>
      <w:marRight w:val="0"/>
      <w:marTop w:val="0"/>
      <w:marBottom w:val="0"/>
      <w:divBdr>
        <w:top w:val="none" w:sz="0" w:space="0" w:color="auto"/>
        <w:left w:val="none" w:sz="0" w:space="0" w:color="auto"/>
        <w:bottom w:val="none" w:sz="0" w:space="0" w:color="auto"/>
        <w:right w:val="none" w:sz="0" w:space="0" w:color="auto"/>
      </w:divBdr>
    </w:div>
    <w:div w:id="535389794">
      <w:bodyDiv w:val="1"/>
      <w:marLeft w:val="0"/>
      <w:marRight w:val="0"/>
      <w:marTop w:val="0"/>
      <w:marBottom w:val="0"/>
      <w:divBdr>
        <w:top w:val="none" w:sz="0" w:space="0" w:color="auto"/>
        <w:left w:val="none" w:sz="0" w:space="0" w:color="auto"/>
        <w:bottom w:val="none" w:sz="0" w:space="0" w:color="auto"/>
        <w:right w:val="none" w:sz="0" w:space="0" w:color="auto"/>
      </w:divBdr>
    </w:div>
    <w:div w:id="610666901">
      <w:bodyDiv w:val="1"/>
      <w:marLeft w:val="0"/>
      <w:marRight w:val="0"/>
      <w:marTop w:val="0"/>
      <w:marBottom w:val="0"/>
      <w:divBdr>
        <w:top w:val="none" w:sz="0" w:space="0" w:color="auto"/>
        <w:left w:val="none" w:sz="0" w:space="0" w:color="auto"/>
        <w:bottom w:val="none" w:sz="0" w:space="0" w:color="auto"/>
        <w:right w:val="none" w:sz="0" w:space="0" w:color="auto"/>
      </w:divBdr>
    </w:div>
    <w:div w:id="613907846">
      <w:bodyDiv w:val="1"/>
      <w:marLeft w:val="0"/>
      <w:marRight w:val="0"/>
      <w:marTop w:val="0"/>
      <w:marBottom w:val="0"/>
      <w:divBdr>
        <w:top w:val="none" w:sz="0" w:space="0" w:color="auto"/>
        <w:left w:val="none" w:sz="0" w:space="0" w:color="auto"/>
        <w:bottom w:val="none" w:sz="0" w:space="0" w:color="auto"/>
        <w:right w:val="none" w:sz="0" w:space="0" w:color="auto"/>
      </w:divBdr>
    </w:div>
    <w:div w:id="1039742962">
      <w:bodyDiv w:val="1"/>
      <w:marLeft w:val="0"/>
      <w:marRight w:val="0"/>
      <w:marTop w:val="0"/>
      <w:marBottom w:val="0"/>
      <w:divBdr>
        <w:top w:val="none" w:sz="0" w:space="0" w:color="auto"/>
        <w:left w:val="none" w:sz="0" w:space="0" w:color="auto"/>
        <w:bottom w:val="none" w:sz="0" w:space="0" w:color="auto"/>
        <w:right w:val="none" w:sz="0" w:space="0" w:color="auto"/>
      </w:divBdr>
    </w:div>
    <w:div w:id="1238324536">
      <w:bodyDiv w:val="1"/>
      <w:marLeft w:val="0"/>
      <w:marRight w:val="0"/>
      <w:marTop w:val="0"/>
      <w:marBottom w:val="0"/>
      <w:divBdr>
        <w:top w:val="none" w:sz="0" w:space="0" w:color="auto"/>
        <w:left w:val="none" w:sz="0" w:space="0" w:color="auto"/>
        <w:bottom w:val="none" w:sz="0" w:space="0" w:color="auto"/>
        <w:right w:val="none" w:sz="0" w:space="0" w:color="auto"/>
      </w:divBdr>
    </w:div>
    <w:div w:id="1779566909">
      <w:bodyDiv w:val="1"/>
      <w:marLeft w:val="0"/>
      <w:marRight w:val="0"/>
      <w:marTop w:val="0"/>
      <w:marBottom w:val="0"/>
      <w:divBdr>
        <w:top w:val="none" w:sz="0" w:space="0" w:color="auto"/>
        <w:left w:val="none" w:sz="0" w:space="0" w:color="auto"/>
        <w:bottom w:val="none" w:sz="0" w:space="0" w:color="auto"/>
        <w:right w:val="none" w:sz="0" w:space="0" w:color="auto"/>
      </w:divBdr>
    </w:div>
    <w:div w:id="1957592472">
      <w:bodyDiv w:val="1"/>
      <w:marLeft w:val="0"/>
      <w:marRight w:val="0"/>
      <w:marTop w:val="0"/>
      <w:marBottom w:val="0"/>
      <w:divBdr>
        <w:top w:val="none" w:sz="0" w:space="0" w:color="auto"/>
        <w:left w:val="none" w:sz="0" w:space="0" w:color="auto"/>
        <w:bottom w:val="none" w:sz="0" w:space="0" w:color="auto"/>
        <w:right w:val="none" w:sz="0" w:space="0" w:color="auto"/>
      </w:divBdr>
    </w:div>
    <w:div w:id="2106415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88.png"/><Relationship Id="rId21" Type="http://schemas.openxmlformats.org/officeDocument/2006/relationships/image" Target="media/image6.png"/><Relationship Id="rId42" Type="http://schemas.openxmlformats.org/officeDocument/2006/relationships/image" Target="media/image27.svg"/><Relationship Id="rId47" Type="http://schemas.openxmlformats.org/officeDocument/2006/relationships/image" Target="media/image32.svg"/><Relationship Id="rId63" Type="http://schemas.openxmlformats.org/officeDocument/2006/relationships/diagramColors" Target="diagrams/colors1.xml"/><Relationship Id="rId68" Type="http://schemas.openxmlformats.org/officeDocument/2006/relationships/diagramColors" Target="diagrams/colors2.xml"/><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image" Target="media/image86.png"/><Relationship Id="rId16" Type="http://schemas.openxmlformats.org/officeDocument/2006/relationships/hyperlink" Target="https://d.docs.live.net/2e4c7767ff8ab53c/Documents/ABT%20associates/PPF%20strategy%20docs/2%20year%20extension/workshops-ToC-investment%20designs/ToC%20%5e0%20MEAL/completion%20report/PCR/PPF%20(Education)%20Program%20Completion%20Report_Final_Submitted_040422.docx" TargetMode="External"/><Relationship Id="rId107" Type="http://schemas.openxmlformats.org/officeDocument/2006/relationships/image" Target="media/image82.pn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7.svg"/><Relationship Id="rId37" Type="http://schemas.openxmlformats.org/officeDocument/2006/relationships/image" Target="media/image22.sv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diagramLayout" Target="diagrams/layout2.xml"/><Relationship Id="rId74" Type="http://schemas.openxmlformats.org/officeDocument/2006/relationships/image" Target="media/image49.png"/><Relationship Id="rId79" Type="http://schemas.openxmlformats.org/officeDocument/2006/relationships/image" Target="media/image54.png"/><Relationship Id="rId87" Type="http://schemas.openxmlformats.org/officeDocument/2006/relationships/image" Target="media/image62.png"/><Relationship Id="rId102" Type="http://schemas.openxmlformats.org/officeDocument/2006/relationships/image" Target="media/image77.png"/><Relationship Id="rId110" Type="http://schemas.openxmlformats.org/officeDocument/2006/relationships/image" Target="media/image84.png"/><Relationship Id="rId115" Type="http://schemas.openxmlformats.org/officeDocument/2006/relationships/chart" Target="charts/chart3.xml"/><Relationship Id="rId5" Type="http://schemas.openxmlformats.org/officeDocument/2006/relationships/settings" Target="settings.xml"/><Relationship Id="rId61" Type="http://schemas.openxmlformats.org/officeDocument/2006/relationships/diagramLayout" Target="diagrams/layout1.xml"/><Relationship Id="rId82" Type="http://schemas.openxmlformats.org/officeDocument/2006/relationships/image" Target="media/image57.PNG"/><Relationship Id="rId90" Type="http://schemas.openxmlformats.org/officeDocument/2006/relationships/image" Target="media/image65.png"/><Relationship Id="rId95" Type="http://schemas.openxmlformats.org/officeDocument/2006/relationships/image" Target="media/image70.png"/><Relationship Id="rId19" Type="http://schemas.openxmlformats.org/officeDocument/2006/relationships/image" Target="media/image4.png"/><Relationship Id="rId14" Type="http://schemas.openxmlformats.org/officeDocument/2006/relationships/hyperlink" Target="https://d.docs.live.net/2e4c7767ff8ab53c/Documents/ABT%20associates/PPF%20strategy%20docs/2%20year%20extension/workshops-ToC-investment%20designs/ToC%20%5e0%20MEAL/completion%20report/PCR/PPF%20(Education)%20Program%20Completion%20Report_Final_Submitted_040422.docx" TargetMode="External"/><Relationship Id="rId22" Type="http://schemas.openxmlformats.org/officeDocument/2006/relationships/image" Target="media/image7.svg"/><Relationship Id="rId27" Type="http://schemas.openxmlformats.org/officeDocument/2006/relationships/image" Target="media/image12.sv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png"/><Relationship Id="rId64" Type="http://schemas.microsoft.com/office/2007/relationships/diagramDrawing" Target="diagrams/drawing1.xml"/><Relationship Id="rId69" Type="http://schemas.microsoft.com/office/2007/relationships/diagramDrawing" Target="diagrams/drawing2.xml"/><Relationship Id="rId77" Type="http://schemas.openxmlformats.org/officeDocument/2006/relationships/image" Target="media/image52.png"/><Relationship Id="rId100" Type="http://schemas.openxmlformats.org/officeDocument/2006/relationships/image" Target="media/image75.png"/><Relationship Id="rId105" Type="http://schemas.openxmlformats.org/officeDocument/2006/relationships/image" Target="media/image80.png"/><Relationship Id="rId113" Type="http://schemas.openxmlformats.org/officeDocument/2006/relationships/chart" Target="charts/chart1.xml"/><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47.png"/><Relationship Id="rId80" Type="http://schemas.openxmlformats.org/officeDocument/2006/relationships/image" Target="media/image55.png"/><Relationship Id="rId85" Type="http://schemas.openxmlformats.org/officeDocument/2006/relationships/image" Target="media/image60.jpeg"/><Relationship Id="rId93" Type="http://schemas.openxmlformats.org/officeDocument/2006/relationships/image" Target="media/image68.png"/><Relationship Id="rId98" Type="http://schemas.openxmlformats.org/officeDocument/2006/relationships/image" Target="media/image73.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yperlink" Target="https://d.docs.live.net/2e4c7767ff8ab53c/Documents/ABT%20associates/PPF%20strategy%20docs/2%20year%20extension/workshops-ToC-investment%20designs/ToC%20%5e0%20MEAL/completion%20report/PCR/PPF%20(Education)%20Program%20Completion%20Report_Final_Submitted_040422.docx" TargetMode="Externa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diagramQuickStyle" Target="diagrams/quickStyle2.xml"/><Relationship Id="rId103" Type="http://schemas.openxmlformats.org/officeDocument/2006/relationships/image" Target="media/image78.png"/><Relationship Id="rId108" Type="http://schemas.openxmlformats.org/officeDocument/2006/relationships/image" Target="media/image83.png"/><Relationship Id="rId116" Type="http://schemas.openxmlformats.org/officeDocument/2006/relationships/image" Target="media/image87.png"/><Relationship Id="rId20" Type="http://schemas.openxmlformats.org/officeDocument/2006/relationships/image" Target="media/image5.jpe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diagramQuickStyle" Target="diagrams/quickStyle1.xml"/><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image" Target="media/image71.png"/><Relationship Id="rId111"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docs.live.net/2e4c7767ff8ab53c/Documents/ABT%20associates/PPF%20strategy%20docs/2%20year%20extension/workshops-ToC-investment%20designs/ToC%20%5e0%20MEAL/completion%20report/PCR/PPF%20(Education)%20Program%20Completion%20Report_Final_Submitted_040422.docx"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svg"/><Relationship Id="rId106" Type="http://schemas.openxmlformats.org/officeDocument/2006/relationships/image" Target="media/image81.png"/><Relationship Id="rId114" Type="http://schemas.openxmlformats.org/officeDocument/2006/relationships/chart" Target="charts/chart2.xml"/><Relationship Id="rId119"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svg"/><Relationship Id="rId60" Type="http://schemas.openxmlformats.org/officeDocument/2006/relationships/diagramData" Target="diagrams/data1.xml"/><Relationship Id="rId65" Type="http://schemas.openxmlformats.org/officeDocument/2006/relationships/diagramData" Target="diagrams/data2.xml"/><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jpeg"/><Relationship Id="rId99" Type="http://schemas.openxmlformats.org/officeDocument/2006/relationships/image" Target="media/image74.png"/><Relationship Id="rId101" Type="http://schemas.openxmlformats.org/officeDocument/2006/relationships/image" Target="media/image76.png"/><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hyperlink" Target="https://d.docs.live.net/2e4c7767ff8ab53c/Documents/ABT%20associates/PPF%20strategy%20docs/2%20year%20extension/workshops-ToC-investment%20designs/ToC%20%5e0%20MEAL/completion%20report/PCR/PPF%20(Education)%20Program%20Completion%20Report_Final_Submitted_040422.docx" TargetMode="External"/><Relationship Id="rId18" Type="http://schemas.openxmlformats.org/officeDocument/2006/relationships/hyperlink" Target="https://d.docs.live.net/2e4c7767ff8ab53c/Documents/ABT%20associates/PPF%20strategy%20docs/2%20year%20extension/workshops-ToC-investment%20designs/ToC%20%5e0%20MEAL/completion%20report/PCR/PPF%20(Education)%20Program%20Completion%20Report_Final_Submitted_040422.docx" TargetMode="External"/><Relationship Id="rId39" Type="http://schemas.openxmlformats.org/officeDocument/2006/relationships/image" Target="media/image24.png"/><Relationship Id="rId109" Type="http://schemas.openxmlformats.org/officeDocument/2006/relationships/hyperlink" Target="https://www.dfat.gov.au/about-us/publications/Pages/dfat-monitoring-and-evaluation-standards" TargetMode="External"/><Relationship Id="rId34" Type="http://schemas.openxmlformats.org/officeDocument/2006/relationships/image" Target="media/image19.pn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1.jpeg"/><Relationship Id="rId97" Type="http://schemas.openxmlformats.org/officeDocument/2006/relationships/image" Target="media/image72.png"/><Relationship Id="rId104" Type="http://schemas.openxmlformats.org/officeDocument/2006/relationships/image" Target="media/image79.png"/><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67.png"/><Relationship Id="rId2" Type="http://schemas.openxmlformats.org/officeDocument/2006/relationships/customXml" Target="../customXml/item2.xml"/><Relationship Id="rId29" Type="http://schemas.openxmlformats.org/officeDocument/2006/relationships/image" Target="media/image14.png"/></Relationships>
</file>

<file path=word/_rels/footer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https://abtassoc-my.sharepoint.com/personal/ben_jackson_amspng_org/Documents/Desktop/Media%20monitoring_PPF%20closure%20dataset%20and%20analysi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abtassoc-my.sharepoint.com/personal/ben_jackson_amspng_org/Documents/Desktop/Media%20monitoring_PPF%20closure%20dataset%20and%20analysi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abtassoc-my.sharepoint.com/personal/ben_jackson_amspng_org/Documents/Desktop/Media%20monitoring_PPF%20closure%20dataset%20and%20analysi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PPF</c:v>
          </c:tx>
          <c:spPr>
            <a:ln w="28575" cap="rnd">
              <a:solidFill>
                <a:schemeClr val="accent1"/>
              </a:solidFill>
              <a:round/>
            </a:ln>
            <a:effectLst/>
          </c:spPr>
          <c:marker>
            <c:symbol val="none"/>
          </c:marker>
          <c:cat>
            <c:numRef>
              <c:f>'Facility analysis'!$A$3:$A$6</c:f>
              <c:numCache>
                <c:formatCode>General</c:formatCode>
                <c:ptCount val="4"/>
                <c:pt idx="0">
                  <c:v>2018</c:v>
                </c:pt>
                <c:pt idx="1">
                  <c:v>2019</c:v>
                </c:pt>
                <c:pt idx="2">
                  <c:v>2020</c:v>
                </c:pt>
                <c:pt idx="3">
                  <c:v>2021</c:v>
                </c:pt>
              </c:numCache>
            </c:numRef>
          </c:cat>
          <c:val>
            <c:numRef>
              <c:f>'Facility analysis'!$B$3:$B$6</c:f>
              <c:numCache>
                <c:formatCode>General</c:formatCode>
                <c:ptCount val="4"/>
                <c:pt idx="0">
                  <c:v>49</c:v>
                </c:pt>
                <c:pt idx="1">
                  <c:v>48</c:v>
                </c:pt>
                <c:pt idx="2">
                  <c:v>68</c:v>
                </c:pt>
                <c:pt idx="3">
                  <c:v>61</c:v>
                </c:pt>
              </c:numCache>
            </c:numRef>
          </c:val>
          <c:smooth val="0"/>
          <c:extLst>
            <c:ext xmlns:c16="http://schemas.microsoft.com/office/drawing/2014/chart" uri="{C3380CC4-5D6E-409C-BE32-E72D297353CC}">
              <c16:uniqueId val="{00000000-ECF6-4C5C-AB41-50D8951703D6}"/>
            </c:ext>
          </c:extLst>
        </c:ser>
        <c:ser>
          <c:idx val="1"/>
          <c:order val="1"/>
          <c:tx>
            <c:v>Facility average</c:v>
          </c:tx>
          <c:spPr>
            <a:ln w="28575" cap="rnd">
              <a:solidFill>
                <a:schemeClr val="accent2"/>
              </a:solidFill>
              <a:round/>
            </a:ln>
            <a:effectLst/>
          </c:spPr>
          <c:marker>
            <c:symbol val="none"/>
          </c:marker>
          <c:val>
            <c:numRef>
              <c:f>'Facility analysis'!$F$3:$F$6</c:f>
              <c:numCache>
                <c:formatCode>0</c:formatCode>
                <c:ptCount val="4"/>
                <c:pt idx="0">
                  <c:v>67</c:v>
                </c:pt>
                <c:pt idx="1">
                  <c:v>74.428571428571431</c:v>
                </c:pt>
                <c:pt idx="2">
                  <c:v>63.25</c:v>
                </c:pt>
                <c:pt idx="3">
                  <c:v>62.428571428571431</c:v>
                </c:pt>
              </c:numCache>
            </c:numRef>
          </c:val>
          <c:smooth val="0"/>
          <c:extLst>
            <c:ext xmlns:c16="http://schemas.microsoft.com/office/drawing/2014/chart" uri="{C3380CC4-5D6E-409C-BE32-E72D297353CC}">
              <c16:uniqueId val="{00000001-ECF6-4C5C-AB41-50D8951703D6}"/>
            </c:ext>
          </c:extLst>
        </c:ser>
        <c:dLbls>
          <c:showLegendKey val="0"/>
          <c:showVal val="0"/>
          <c:showCatName val="0"/>
          <c:showSerName val="0"/>
          <c:showPercent val="0"/>
          <c:showBubbleSize val="0"/>
        </c:dLbls>
        <c:smooth val="0"/>
        <c:axId val="395531935"/>
        <c:axId val="395534431"/>
      </c:lineChart>
      <c:catAx>
        <c:axId val="3955319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5534431"/>
        <c:crosses val="autoZero"/>
        <c:auto val="1"/>
        <c:lblAlgn val="ctr"/>
        <c:lblOffset val="100"/>
        <c:noMultiLvlLbl val="0"/>
      </c:catAx>
      <c:valAx>
        <c:axId val="3955344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55319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'Facility analysis'!$B$13</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641-4790-BD19-FB3B72D787D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641-4790-BD19-FB3B72D787D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641-4790-BD19-FB3B72D787D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641-4790-BD19-FB3B72D787D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641-4790-BD19-FB3B72D787D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4641-4790-BD19-FB3B72D787DA}"/>
              </c:ext>
            </c:extLst>
          </c:dPt>
          <c:dLbls>
            <c:dLbl>
              <c:idx val="0"/>
              <c:layout>
                <c:manualLayout>
                  <c:x val="2.7777777777777676E-2"/>
                  <c:y val="-3.2407407407407447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641-4790-BD19-FB3B72D787DA}"/>
                </c:ext>
              </c:extLst>
            </c:dLbl>
            <c:dLbl>
              <c:idx val="1"/>
              <c:layout>
                <c:manualLayout>
                  <c:x val="2.7777777777777776E-2"/>
                  <c:y val="-1.3888888888888888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641-4790-BD19-FB3B72D787DA}"/>
                </c:ext>
              </c:extLst>
            </c:dLbl>
            <c:dLbl>
              <c:idx val="2"/>
              <c:layout>
                <c:manualLayout>
                  <c:x val="-3.0555555555555555E-2"/>
                  <c:y val="1.3888888888888888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641-4790-BD19-FB3B72D787DA}"/>
                </c:ext>
              </c:extLst>
            </c:dLbl>
            <c:dLbl>
              <c:idx val="3"/>
              <c:layout>
                <c:manualLayout>
                  <c:x val="-3.8888888888888917E-2"/>
                  <c:y val="-1.8518518518518604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641-4790-BD19-FB3B72D787DA}"/>
                </c:ext>
              </c:extLst>
            </c:dLbl>
            <c:dLbl>
              <c:idx val="4"/>
              <c:layout>
                <c:manualLayout>
                  <c:x val="-3.0555555555555607E-2"/>
                  <c:y val="0"/>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641-4790-BD19-FB3B72D787D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'Facility analysis'!$A$14:$A$18</c:f>
              <c:strCache>
                <c:ptCount val="5"/>
                <c:pt idx="0">
                  <c:v>Newspaper</c:v>
                </c:pt>
                <c:pt idx="1">
                  <c:v>Radio</c:v>
                </c:pt>
                <c:pt idx="2">
                  <c:v>TV</c:v>
                </c:pt>
                <c:pt idx="3">
                  <c:v>Online news</c:v>
                </c:pt>
                <c:pt idx="4">
                  <c:v>Social media</c:v>
                </c:pt>
              </c:strCache>
            </c:strRef>
          </c:cat>
          <c:val>
            <c:numRef>
              <c:f>'Facility analysis'!$B$14:$B$18</c:f>
              <c:numCache>
                <c:formatCode>General</c:formatCode>
                <c:ptCount val="5"/>
                <c:pt idx="0">
                  <c:v>97</c:v>
                </c:pt>
                <c:pt idx="1">
                  <c:v>8</c:v>
                </c:pt>
                <c:pt idx="2">
                  <c:v>5</c:v>
                </c:pt>
                <c:pt idx="3">
                  <c:v>57</c:v>
                </c:pt>
                <c:pt idx="4">
                  <c:v>59</c:v>
                </c:pt>
              </c:numCache>
            </c:numRef>
          </c:val>
          <c:extLst>
            <c:ext xmlns:c16="http://schemas.microsoft.com/office/drawing/2014/chart" uri="{C3380CC4-5D6E-409C-BE32-E72D297353CC}">
              <c16:uniqueId val="{0000000C-4641-4790-BD19-FB3B72D787D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'Facility analysis'!$B$9</c:f>
              <c:strCache>
                <c:ptCount val="1"/>
                <c:pt idx="0">
                  <c:v>Yes</c:v>
                </c:pt>
              </c:strCache>
            </c:strRef>
          </c:tx>
          <c:spPr>
            <a:solidFill>
              <a:schemeClr val="accent1"/>
            </a:solidFill>
            <a:ln>
              <a:noFill/>
            </a:ln>
            <a:effectLst/>
          </c:spPr>
          <c:invertIfNegative val="0"/>
          <c:cat>
            <c:strRef>
              <c:f>'Facility analysis'!$A$10:$A$11</c:f>
              <c:strCache>
                <c:ptCount val="2"/>
                <c:pt idx="0">
                  <c:v>GESI</c:v>
                </c:pt>
                <c:pt idx="1">
                  <c:v>PNG-Aus Partnership</c:v>
                </c:pt>
              </c:strCache>
            </c:strRef>
          </c:cat>
          <c:val>
            <c:numRef>
              <c:f>'Facility analysis'!$B$10:$B$11</c:f>
              <c:numCache>
                <c:formatCode>0%</c:formatCode>
                <c:ptCount val="2"/>
                <c:pt idx="0">
                  <c:v>0.81395348837209303</c:v>
                </c:pt>
                <c:pt idx="1">
                  <c:v>0.89922480620155043</c:v>
                </c:pt>
              </c:numCache>
            </c:numRef>
          </c:val>
          <c:extLst>
            <c:ext xmlns:c16="http://schemas.microsoft.com/office/drawing/2014/chart" uri="{C3380CC4-5D6E-409C-BE32-E72D297353CC}">
              <c16:uniqueId val="{00000000-CDAF-4E35-A2BE-6B7520EEA5F5}"/>
            </c:ext>
          </c:extLst>
        </c:ser>
        <c:ser>
          <c:idx val="1"/>
          <c:order val="1"/>
          <c:tx>
            <c:strRef>
              <c:f>'Facility analysis'!$C$9</c:f>
              <c:strCache>
                <c:ptCount val="1"/>
                <c:pt idx="0">
                  <c:v>No</c:v>
                </c:pt>
              </c:strCache>
            </c:strRef>
          </c:tx>
          <c:spPr>
            <a:solidFill>
              <a:schemeClr val="accent2"/>
            </a:solidFill>
            <a:ln>
              <a:noFill/>
            </a:ln>
            <a:effectLst/>
          </c:spPr>
          <c:invertIfNegative val="0"/>
          <c:cat>
            <c:strRef>
              <c:f>'Facility analysis'!$A$10:$A$11</c:f>
              <c:strCache>
                <c:ptCount val="2"/>
                <c:pt idx="0">
                  <c:v>GESI</c:v>
                </c:pt>
                <c:pt idx="1">
                  <c:v>PNG-Aus Partnership</c:v>
                </c:pt>
              </c:strCache>
            </c:strRef>
          </c:cat>
          <c:val>
            <c:numRef>
              <c:f>'Facility analysis'!$C$10:$C$11</c:f>
              <c:numCache>
                <c:formatCode>0%</c:formatCode>
                <c:ptCount val="2"/>
                <c:pt idx="0">
                  <c:v>0.18604651162790697</c:v>
                </c:pt>
                <c:pt idx="1">
                  <c:v>0.10077519379844961</c:v>
                </c:pt>
              </c:numCache>
            </c:numRef>
          </c:val>
          <c:extLst>
            <c:ext xmlns:c16="http://schemas.microsoft.com/office/drawing/2014/chart" uri="{C3380CC4-5D6E-409C-BE32-E72D297353CC}">
              <c16:uniqueId val="{00000001-CDAF-4E35-A2BE-6B7520EEA5F5}"/>
            </c:ext>
          </c:extLst>
        </c:ser>
        <c:dLbls>
          <c:showLegendKey val="0"/>
          <c:showVal val="0"/>
          <c:showCatName val="0"/>
          <c:showSerName val="0"/>
          <c:showPercent val="0"/>
          <c:showBubbleSize val="0"/>
        </c:dLbls>
        <c:gapWidth val="150"/>
        <c:overlap val="100"/>
        <c:axId val="301895375"/>
        <c:axId val="301893711"/>
      </c:barChart>
      <c:catAx>
        <c:axId val="3018953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1893711"/>
        <c:crosses val="autoZero"/>
        <c:auto val="1"/>
        <c:lblAlgn val="ctr"/>
        <c:lblOffset val="100"/>
        <c:noMultiLvlLbl val="0"/>
      </c:catAx>
      <c:valAx>
        <c:axId val="30189371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1895375"/>
        <c:crosses val="autoZero"/>
        <c:crossBetween val="between"/>
        <c:maj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42E17ED-C688-4622-98A5-A4C3BD17DFD1}" type="doc">
      <dgm:prSet loTypeId="urn:microsoft.com/office/officeart/2005/8/layout/hierarchy1" loCatId="hierarchy" qsTypeId="urn:microsoft.com/office/officeart/2005/8/quickstyle/simple1" qsCatId="simple" csTypeId="urn:microsoft.com/office/officeart/2005/8/colors/accent0_3" csCatId="mainScheme" phldr="1"/>
      <dgm:spPr/>
      <dgm:t>
        <a:bodyPr/>
        <a:lstStyle/>
        <a:p>
          <a:endParaRPr lang="en-US"/>
        </a:p>
      </dgm:t>
    </dgm:pt>
    <dgm:pt modelId="{E64FB5B1-1B56-4EF8-9BD4-0DA8A14A5488}">
      <dgm:prSet/>
      <dgm:spPr/>
      <dgm:t>
        <a:bodyPr/>
        <a:lstStyle/>
        <a:p>
          <a:r>
            <a:rPr lang="en-US" dirty="0"/>
            <a:t>Breakfast/ good nutrition </a:t>
          </a:r>
        </a:p>
      </dgm:t>
    </dgm:pt>
    <dgm:pt modelId="{7AB8D957-87E1-4943-AEB7-9EB9B0B306FE}" type="parTrans" cxnId="{93DA0095-7CA8-4709-BEB9-693684C38140}">
      <dgm:prSet/>
      <dgm:spPr/>
      <dgm:t>
        <a:bodyPr/>
        <a:lstStyle/>
        <a:p>
          <a:endParaRPr lang="en-US"/>
        </a:p>
      </dgm:t>
    </dgm:pt>
    <dgm:pt modelId="{72E451B9-7C2D-4693-8413-CD9107B2E417}" type="sibTrans" cxnId="{93DA0095-7CA8-4709-BEB9-693684C38140}">
      <dgm:prSet/>
      <dgm:spPr/>
      <dgm:t>
        <a:bodyPr/>
        <a:lstStyle/>
        <a:p>
          <a:endParaRPr lang="en-US"/>
        </a:p>
      </dgm:t>
    </dgm:pt>
    <dgm:pt modelId="{EC1AC07D-7DDE-4D41-8C3E-51AA471D7DBB}">
      <dgm:prSet/>
      <dgm:spPr/>
      <dgm:t>
        <a:bodyPr/>
        <a:lstStyle/>
        <a:p>
          <a:r>
            <a:rPr lang="en-US" dirty="0"/>
            <a:t>Parental support with homework </a:t>
          </a:r>
        </a:p>
      </dgm:t>
    </dgm:pt>
    <dgm:pt modelId="{CCF865D0-9E44-4AE7-8AD6-C1FA8642BC17}" type="parTrans" cxnId="{F1165B57-F161-47A7-B857-C543C82C912A}">
      <dgm:prSet/>
      <dgm:spPr/>
      <dgm:t>
        <a:bodyPr/>
        <a:lstStyle/>
        <a:p>
          <a:endParaRPr lang="en-US"/>
        </a:p>
      </dgm:t>
    </dgm:pt>
    <dgm:pt modelId="{F609D71A-7B7F-40B9-B5D2-4775BD296E72}" type="sibTrans" cxnId="{F1165B57-F161-47A7-B857-C543C82C912A}">
      <dgm:prSet/>
      <dgm:spPr/>
      <dgm:t>
        <a:bodyPr/>
        <a:lstStyle/>
        <a:p>
          <a:endParaRPr lang="en-US"/>
        </a:p>
      </dgm:t>
    </dgm:pt>
    <dgm:pt modelId="{EA866A3F-EF73-4177-8A4E-29C51E1B7E29}">
      <dgm:prSet/>
      <dgm:spPr/>
      <dgm:t>
        <a:bodyPr/>
        <a:lstStyle/>
        <a:p>
          <a:r>
            <a:rPr lang="en-US" dirty="0"/>
            <a:t>Leisure time with parents</a:t>
          </a:r>
        </a:p>
      </dgm:t>
    </dgm:pt>
    <dgm:pt modelId="{5F9FCC7F-C86D-49E3-B280-01CE6A9EDDD4}" type="parTrans" cxnId="{A82E6A23-4893-4B5B-B5B4-015B931EA286}">
      <dgm:prSet/>
      <dgm:spPr/>
      <dgm:t>
        <a:bodyPr/>
        <a:lstStyle/>
        <a:p>
          <a:endParaRPr lang="en-US"/>
        </a:p>
      </dgm:t>
    </dgm:pt>
    <dgm:pt modelId="{DD77F8FA-DB71-4A10-A99E-93D257D32806}" type="sibTrans" cxnId="{A82E6A23-4893-4B5B-B5B4-015B931EA286}">
      <dgm:prSet/>
      <dgm:spPr/>
      <dgm:t>
        <a:bodyPr/>
        <a:lstStyle/>
        <a:p>
          <a:endParaRPr lang="en-US"/>
        </a:p>
      </dgm:t>
    </dgm:pt>
    <dgm:pt modelId="{9E6F6CC4-FBC8-4C75-ADDC-39678ED12267}">
      <dgm:prSet/>
      <dgm:spPr/>
      <dgm:t>
        <a:bodyPr/>
        <a:lstStyle/>
        <a:p>
          <a:r>
            <a:rPr lang="en-US" dirty="0"/>
            <a:t>Mothers’ reading to their children</a:t>
          </a:r>
        </a:p>
      </dgm:t>
    </dgm:pt>
    <dgm:pt modelId="{F5B6D2C9-F2C4-4087-8F46-CC154D8C6D0B}" type="parTrans" cxnId="{C7B54F86-F479-4E72-8CA6-8C21B72CB46D}">
      <dgm:prSet/>
      <dgm:spPr/>
      <dgm:t>
        <a:bodyPr/>
        <a:lstStyle/>
        <a:p>
          <a:endParaRPr lang="en-US"/>
        </a:p>
      </dgm:t>
    </dgm:pt>
    <dgm:pt modelId="{4A08008F-400C-4865-8B0B-2A460AF1D9AA}" type="sibTrans" cxnId="{C7B54F86-F479-4E72-8CA6-8C21B72CB46D}">
      <dgm:prSet/>
      <dgm:spPr/>
      <dgm:t>
        <a:bodyPr/>
        <a:lstStyle/>
        <a:p>
          <a:endParaRPr lang="en-US"/>
        </a:p>
      </dgm:t>
    </dgm:pt>
    <dgm:pt modelId="{1FEDC5D6-2AFC-FE44-8553-1C840C5D81D4}" type="pres">
      <dgm:prSet presAssocID="{242E17ED-C688-4622-98A5-A4C3BD17DFD1}" presName="hierChild1" presStyleCnt="0">
        <dgm:presLayoutVars>
          <dgm:chPref val="1"/>
          <dgm:dir/>
          <dgm:animOne val="branch"/>
          <dgm:animLvl val="lvl"/>
          <dgm:resizeHandles/>
        </dgm:presLayoutVars>
      </dgm:prSet>
      <dgm:spPr/>
    </dgm:pt>
    <dgm:pt modelId="{A9702C2A-0E26-0446-B99B-92A4E3AE8EBA}" type="pres">
      <dgm:prSet presAssocID="{E64FB5B1-1B56-4EF8-9BD4-0DA8A14A5488}" presName="hierRoot1" presStyleCnt="0"/>
      <dgm:spPr/>
    </dgm:pt>
    <dgm:pt modelId="{217A77AE-65CB-8744-B835-86EB2C8E9F6A}" type="pres">
      <dgm:prSet presAssocID="{E64FB5B1-1B56-4EF8-9BD4-0DA8A14A5488}" presName="composite" presStyleCnt="0"/>
      <dgm:spPr/>
    </dgm:pt>
    <dgm:pt modelId="{AEAACFE8-FDA1-B74B-9D37-4AA19702E25C}" type="pres">
      <dgm:prSet presAssocID="{E64FB5B1-1B56-4EF8-9BD4-0DA8A14A5488}" presName="background" presStyleLbl="node0" presStyleIdx="0" presStyleCnt="4"/>
      <dgm:spPr/>
    </dgm:pt>
    <dgm:pt modelId="{8E8017BB-BFFD-0048-88FA-BE98857C8204}" type="pres">
      <dgm:prSet presAssocID="{E64FB5B1-1B56-4EF8-9BD4-0DA8A14A5488}" presName="text" presStyleLbl="fgAcc0" presStyleIdx="0" presStyleCnt="4">
        <dgm:presLayoutVars>
          <dgm:chPref val="3"/>
        </dgm:presLayoutVars>
      </dgm:prSet>
      <dgm:spPr/>
    </dgm:pt>
    <dgm:pt modelId="{3F3C3389-B324-B24C-93F5-ABD89F5816B1}" type="pres">
      <dgm:prSet presAssocID="{E64FB5B1-1B56-4EF8-9BD4-0DA8A14A5488}" presName="hierChild2" presStyleCnt="0"/>
      <dgm:spPr/>
    </dgm:pt>
    <dgm:pt modelId="{7D3D9698-2066-514E-8AA0-19E16A928FC2}" type="pres">
      <dgm:prSet presAssocID="{EC1AC07D-7DDE-4D41-8C3E-51AA471D7DBB}" presName="hierRoot1" presStyleCnt="0"/>
      <dgm:spPr/>
    </dgm:pt>
    <dgm:pt modelId="{B46F10AB-A737-CE40-8BD8-31C722373C55}" type="pres">
      <dgm:prSet presAssocID="{EC1AC07D-7DDE-4D41-8C3E-51AA471D7DBB}" presName="composite" presStyleCnt="0"/>
      <dgm:spPr/>
    </dgm:pt>
    <dgm:pt modelId="{84E1E928-96BC-F347-A636-27440C0F2A54}" type="pres">
      <dgm:prSet presAssocID="{EC1AC07D-7DDE-4D41-8C3E-51AA471D7DBB}" presName="background" presStyleLbl="node0" presStyleIdx="1" presStyleCnt="4"/>
      <dgm:spPr/>
    </dgm:pt>
    <dgm:pt modelId="{BA5F0981-6BCD-6648-9DC4-00142AB2F9E4}" type="pres">
      <dgm:prSet presAssocID="{EC1AC07D-7DDE-4D41-8C3E-51AA471D7DBB}" presName="text" presStyleLbl="fgAcc0" presStyleIdx="1" presStyleCnt="4">
        <dgm:presLayoutVars>
          <dgm:chPref val="3"/>
        </dgm:presLayoutVars>
      </dgm:prSet>
      <dgm:spPr/>
    </dgm:pt>
    <dgm:pt modelId="{462259E8-E089-7948-8E2C-1FD24686FB8B}" type="pres">
      <dgm:prSet presAssocID="{EC1AC07D-7DDE-4D41-8C3E-51AA471D7DBB}" presName="hierChild2" presStyleCnt="0"/>
      <dgm:spPr/>
    </dgm:pt>
    <dgm:pt modelId="{D102ACCA-13AB-234A-A59C-D9D55FC6E5BA}" type="pres">
      <dgm:prSet presAssocID="{9E6F6CC4-FBC8-4C75-ADDC-39678ED12267}" presName="hierRoot1" presStyleCnt="0"/>
      <dgm:spPr/>
    </dgm:pt>
    <dgm:pt modelId="{81F8ABA4-A2F4-F941-9E7E-5F0ED5CC9052}" type="pres">
      <dgm:prSet presAssocID="{9E6F6CC4-FBC8-4C75-ADDC-39678ED12267}" presName="composite" presStyleCnt="0"/>
      <dgm:spPr/>
    </dgm:pt>
    <dgm:pt modelId="{CA573FD9-5ADF-8C48-AD5B-8260CEE6A912}" type="pres">
      <dgm:prSet presAssocID="{9E6F6CC4-FBC8-4C75-ADDC-39678ED12267}" presName="background" presStyleLbl="node0" presStyleIdx="2" presStyleCnt="4"/>
      <dgm:spPr/>
    </dgm:pt>
    <dgm:pt modelId="{097A6489-D935-E541-ACFC-51F8A89C56C4}" type="pres">
      <dgm:prSet presAssocID="{9E6F6CC4-FBC8-4C75-ADDC-39678ED12267}" presName="text" presStyleLbl="fgAcc0" presStyleIdx="2" presStyleCnt="4">
        <dgm:presLayoutVars>
          <dgm:chPref val="3"/>
        </dgm:presLayoutVars>
      </dgm:prSet>
      <dgm:spPr/>
    </dgm:pt>
    <dgm:pt modelId="{E52B9C0C-A6F5-1F4D-91BE-2582C033E088}" type="pres">
      <dgm:prSet presAssocID="{9E6F6CC4-FBC8-4C75-ADDC-39678ED12267}" presName="hierChild2" presStyleCnt="0"/>
      <dgm:spPr/>
    </dgm:pt>
    <dgm:pt modelId="{74E1726E-868E-BE44-8665-CC07D7C1F92C}" type="pres">
      <dgm:prSet presAssocID="{EA866A3F-EF73-4177-8A4E-29C51E1B7E29}" presName="hierRoot1" presStyleCnt="0"/>
      <dgm:spPr/>
    </dgm:pt>
    <dgm:pt modelId="{08AD1829-3E65-BA4D-8B68-FB0EAFB9938E}" type="pres">
      <dgm:prSet presAssocID="{EA866A3F-EF73-4177-8A4E-29C51E1B7E29}" presName="composite" presStyleCnt="0"/>
      <dgm:spPr/>
    </dgm:pt>
    <dgm:pt modelId="{BB398503-9DD2-C444-9243-893483AEA3C0}" type="pres">
      <dgm:prSet presAssocID="{EA866A3F-EF73-4177-8A4E-29C51E1B7E29}" presName="background" presStyleLbl="node0" presStyleIdx="3" presStyleCnt="4"/>
      <dgm:spPr/>
    </dgm:pt>
    <dgm:pt modelId="{AF10D31F-FD86-E24C-B295-D7A6BC06DEA2}" type="pres">
      <dgm:prSet presAssocID="{EA866A3F-EF73-4177-8A4E-29C51E1B7E29}" presName="text" presStyleLbl="fgAcc0" presStyleIdx="3" presStyleCnt="4">
        <dgm:presLayoutVars>
          <dgm:chPref val="3"/>
        </dgm:presLayoutVars>
      </dgm:prSet>
      <dgm:spPr/>
    </dgm:pt>
    <dgm:pt modelId="{02A84090-72D5-B141-BCA2-3245C56B8975}" type="pres">
      <dgm:prSet presAssocID="{EA866A3F-EF73-4177-8A4E-29C51E1B7E29}" presName="hierChild2" presStyleCnt="0"/>
      <dgm:spPr/>
    </dgm:pt>
  </dgm:ptLst>
  <dgm:cxnLst>
    <dgm:cxn modelId="{6FB1680E-E3F2-4E4B-8DCC-A0784C827701}" type="presOf" srcId="{9E6F6CC4-FBC8-4C75-ADDC-39678ED12267}" destId="{097A6489-D935-E541-ACFC-51F8A89C56C4}" srcOrd="0" destOrd="0" presId="urn:microsoft.com/office/officeart/2005/8/layout/hierarchy1"/>
    <dgm:cxn modelId="{A82E6A23-4893-4B5B-B5B4-015B931EA286}" srcId="{242E17ED-C688-4622-98A5-A4C3BD17DFD1}" destId="{EA866A3F-EF73-4177-8A4E-29C51E1B7E29}" srcOrd="3" destOrd="0" parTransId="{5F9FCC7F-C86D-49E3-B280-01CE6A9EDDD4}" sibTransId="{DD77F8FA-DB71-4A10-A99E-93D257D32806}"/>
    <dgm:cxn modelId="{C7C36A71-38F6-0643-8E27-886D6A5FC890}" type="presOf" srcId="{E64FB5B1-1B56-4EF8-9BD4-0DA8A14A5488}" destId="{8E8017BB-BFFD-0048-88FA-BE98857C8204}" srcOrd="0" destOrd="0" presId="urn:microsoft.com/office/officeart/2005/8/layout/hierarchy1"/>
    <dgm:cxn modelId="{E2939E71-AA8F-A440-A64B-F6387EF4613A}" type="presOf" srcId="{EC1AC07D-7DDE-4D41-8C3E-51AA471D7DBB}" destId="{BA5F0981-6BCD-6648-9DC4-00142AB2F9E4}" srcOrd="0" destOrd="0" presId="urn:microsoft.com/office/officeart/2005/8/layout/hierarchy1"/>
    <dgm:cxn modelId="{C2ACE353-1E56-C94C-BBFC-9378CBAB3238}" type="presOf" srcId="{EA866A3F-EF73-4177-8A4E-29C51E1B7E29}" destId="{AF10D31F-FD86-E24C-B295-D7A6BC06DEA2}" srcOrd="0" destOrd="0" presId="urn:microsoft.com/office/officeart/2005/8/layout/hierarchy1"/>
    <dgm:cxn modelId="{F1165B57-F161-47A7-B857-C543C82C912A}" srcId="{242E17ED-C688-4622-98A5-A4C3BD17DFD1}" destId="{EC1AC07D-7DDE-4D41-8C3E-51AA471D7DBB}" srcOrd="1" destOrd="0" parTransId="{CCF865D0-9E44-4AE7-8AD6-C1FA8642BC17}" sibTransId="{F609D71A-7B7F-40B9-B5D2-4775BD296E72}"/>
    <dgm:cxn modelId="{C7B54F86-F479-4E72-8CA6-8C21B72CB46D}" srcId="{242E17ED-C688-4622-98A5-A4C3BD17DFD1}" destId="{9E6F6CC4-FBC8-4C75-ADDC-39678ED12267}" srcOrd="2" destOrd="0" parTransId="{F5B6D2C9-F2C4-4087-8F46-CC154D8C6D0B}" sibTransId="{4A08008F-400C-4865-8B0B-2A460AF1D9AA}"/>
    <dgm:cxn modelId="{93DA0095-7CA8-4709-BEB9-693684C38140}" srcId="{242E17ED-C688-4622-98A5-A4C3BD17DFD1}" destId="{E64FB5B1-1B56-4EF8-9BD4-0DA8A14A5488}" srcOrd="0" destOrd="0" parTransId="{7AB8D957-87E1-4943-AEB7-9EB9B0B306FE}" sibTransId="{72E451B9-7C2D-4693-8413-CD9107B2E417}"/>
    <dgm:cxn modelId="{904DB7D4-1FE5-7B49-B7C7-714FD48B46A8}" type="presOf" srcId="{242E17ED-C688-4622-98A5-A4C3BD17DFD1}" destId="{1FEDC5D6-2AFC-FE44-8553-1C840C5D81D4}" srcOrd="0" destOrd="0" presId="urn:microsoft.com/office/officeart/2005/8/layout/hierarchy1"/>
    <dgm:cxn modelId="{2FE304D3-5B3C-7141-B4C5-74BA6628DC29}" type="presParOf" srcId="{1FEDC5D6-2AFC-FE44-8553-1C840C5D81D4}" destId="{A9702C2A-0E26-0446-B99B-92A4E3AE8EBA}" srcOrd="0" destOrd="0" presId="urn:microsoft.com/office/officeart/2005/8/layout/hierarchy1"/>
    <dgm:cxn modelId="{F14A7CB0-E8BD-5443-8D7B-863796954AC2}" type="presParOf" srcId="{A9702C2A-0E26-0446-B99B-92A4E3AE8EBA}" destId="{217A77AE-65CB-8744-B835-86EB2C8E9F6A}" srcOrd="0" destOrd="0" presId="urn:microsoft.com/office/officeart/2005/8/layout/hierarchy1"/>
    <dgm:cxn modelId="{A63F8266-D16F-E346-B5AE-D465301BCB5A}" type="presParOf" srcId="{217A77AE-65CB-8744-B835-86EB2C8E9F6A}" destId="{AEAACFE8-FDA1-B74B-9D37-4AA19702E25C}" srcOrd="0" destOrd="0" presId="urn:microsoft.com/office/officeart/2005/8/layout/hierarchy1"/>
    <dgm:cxn modelId="{D9FEE51F-20F3-554E-8622-0E190EAE1FA1}" type="presParOf" srcId="{217A77AE-65CB-8744-B835-86EB2C8E9F6A}" destId="{8E8017BB-BFFD-0048-88FA-BE98857C8204}" srcOrd="1" destOrd="0" presId="urn:microsoft.com/office/officeart/2005/8/layout/hierarchy1"/>
    <dgm:cxn modelId="{DC3E50D7-C632-EB44-89F5-42B779AB2617}" type="presParOf" srcId="{A9702C2A-0E26-0446-B99B-92A4E3AE8EBA}" destId="{3F3C3389-B324-B24C-93F5-ABD89F5816B1}" srcOrd="1" destOrd="0" presId="urn:microsoft.com/office/officeart/2005/8/layout/hierarchy1"/>
    <dgm:cxn modelId="{7387D7EB-57C0-6945-9342-B2A90E497D77}" type="presParOf" srcId="{1FEDC5D6-2AFC-FE44-8553-1C840C5D81D4}" destId="{7D3D9698-2066-514E-8AA0-19E16A928FC2}" srcOrd="1" destOrd="0" presId="urn:microsoft.com/office/officeart/2005/8/layout/hierarchy1"/>
    <dgm:cxn modelId="{A2FC1F5F-05FB-5040-9735-447DE9E49808}" type="presParOf" srcId="{7D3D9698-2066-514E-8AA0-19E16A928FC2}" destId="{B46F10AB-A737-CE40-8BD8-31C722373C55}" srcOrd="0" destOrd="0" presId="urn:microsoft.com/office/officeart/2005/8/layout/hierarchy1"/>
    <dgm:cxn modelId="{2F1C1D59-F1DB-BE49-B8FB-CD433E1EA131}" type="presParOf" srcId="{B46F10AB-A737-CE40-8BD8-31C722373C55}" destId="{84E1E928-96BC-F347-A636-27440C0F2A54}" srcOrd="0" destOrd="0" presId="urn:microsoft.com/office/officeart/2005/8/layout/hierarchy1"/>
    <dgm:cxn modelId="{79D065F0-3D90-BD4A-A682-55536CDF13C7}" type="presParOf" srcId="{B46F10AB-A737-CE40-8BD8-31C722373C55}" destId="{BA5F0981-6BCD-6648-9DC4-00142AB2F9E4}" srcOrd="1" destOrd="0" presId="urn:microsoft.com/office/officeart/2005/8/layout/hierarchy1"/>
    <dgm:cxn modelId="{4464D7B2-BB02-E74A-97FB-093D6B789CDF}" type="presParOf" srcId="{7D3D9698-2066-514E-8AA0-19E16A928FC2}" destId="{462259E8-E089-7948-8E2C-1FD24686FB8B}" srcOrd="1" destOrd="0" presId="urn:microsoft.com/office/officeart/2005/8/layout/hierarchy1"/>
    <dgm:cxn modelId="{A4D04E03-88AB-BB42-9E57-B48C0642B238}" type="presParOf" srcId="{1FEDC5D6-2AFC-FE44-8553-1C840C5D81D4}" destId="{D102ACCA-13AB-234A-A59C-D9D55FC6E5BA}" srcOrd="2" destOrd="0" presId="urn:microsoft.com/office/officeart/2005/8/layout/hierarchy1"/>
    <dgm:cxn modelId="{B77616A2-1BE9-DC4F-AFF4-113FE51458AC}" type="presParOf" srcId="{D102ACCA-13AB-234A-A59C-D9D55FC6E5BA}" destId="{81F8ABA4-A2F4-F941-9E7E-5F0ED5CC9052}" srcOrd="0" destOrd="0" presId="urn:microsoft.com/office/officeart/2005/8/layout/hierarchy1"/>
    <dgm:cxn modelId="{0E101A17-2D53-2040-8D0A-A1013E2904AB}" type="presParOf" srcId="{81F8ABA4-A2F4-F941-9E7E-5F0ED5CC9052}" destId="{CA573FD9-5ADF-8C48-AD5B-8260CEE6A912}" srcOrd="0" destOrd="0" presId="urn:microsoft.com/office/officeart/2005/8/layout/hierarchy1"/>
    <dgm:cxn modelId="{FDA59515-CFA6-994E-BB40-033CA1CE2A33}" type="presParOf" srcId="{81F8ABA4-A2F4-F941-9E7E-5F0ED5CC9052}" destId="{097A6489-D935-E541-ACFC-51F8A89C56C4}" srcOrd="1" destOrd="0" presId="urn:microsoft.com/office/officeart/2005/8/layout/hierarchy1"/>
    <dgm:cxn modelId="{1FDB1108-C72F-404C-AB62-AE2AA4661A27}" type="presParOf" srcId="{D102ACCA-13AB-234A-A59C-D9D55FC6E5BA}" destId="{E52B9C0C-A6F5-1F4D-91BE-2582C033E088}" srcOrd="1" destOrd="0" presId="urn:microsoft.com/office/officeart/2005/8/layout/hierarchy1"/>
    <dgm:cxn modelId="{BCB0BD67-21DA-DF46-BAF1-5CFBF43E58D8}" type="presParOf" srcId="{1FEDC5D6-2AFC-FE44-8553-1C840C5D81D4}" destId="{74E1726E-868E-BE44-8665-CC07D7C1F92C}" srcOrd="3" destOrd="0" presId="urn:microsoft.com/office/officeart/2005/8/layout/hierarchy1"/>
    <dgm:cxn modelId="{1AC37167-75DE-6E49-B3EE-9E9E8B9E8247}" type="presParOf" srcId="{74E1726E-868E-BE44-8665-CC07D7C1F92C}" destId="{08AD1829-3E65-BA4D-8B68-FB0EAFB9938E}" srcOrd="0" destOrd="0" presId="urn:microsoft.com/office/officeart/2005/8/layout/hierarchy1"/>
    <dgm:cxn modelId="{5CCB5CDE-7BBD-3846-9B8E-2D71A890B2E3}" type="presParOf" srcId="{08AD1829-3E65-BA4D-8B68-FB0EAFB9938E}" destId="{BB398503-9DD2-C444-9243-893483AEA3C0}" srcOrd="0" destOrd="0" presId="urn:microsoft.com/office/officeart/2005/8/layout/hierarchy1"/>
    <dgm:cxn modelId="{F882D361-E63F-3447-898E-F20D8E121338}" type="presParOf" srcId="{08AD1829-3E65-BA4D-8B68-FB0EAFB9938E}" destId="{AF10D31F-FD86-E24C-B295-D7A6BC06DEA2}" srcOrd="1" destOrd="0" presId="urn:microsoft.com/office/officeart/2005/8/layout/hierarchy1"/>
    <dgm:cxn modelId="{6EAA8295-7D7B-614E-BE20-F7441DD03A06}" type="presParOf" srcId="{74E1726E-868E-BE44-8665-CC07D7C1F92C}" destId="{02A84090-72D5-B141-BCA2-3245C56B8975}" srcOrd="1" destOrd="0" presId="urn:microsoft.com/office/officeart/2005/8/layout/hierarchy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42E17ED-C688-4622-98A5-A4C3BD17DFD1}" type="doc">
      <dgm:prSet loTypeId="urn:microsoft.com/office/officeart/2005/8/layout/hierarchy1" loCatId="hierarchy" qsTypeId="urn:microsoft.com/office/officeart/2005/8/quickstyle/simple1" qsCatId="simple" csTypeId="urn:microsoft.com/office/officeart/2005/8/colors/accent0_3" csCatId="mainScheme" phldr="1"/>
      <dgm:spPr/>
      <dgm:t>
        <a:bodyPr/>
        <a:lstStyle/>
        <a:p>
          <a:endParaRPr lang="en-US"/>
        </a:p>
      </dgm:t>
    </dgm:pt>
    <dgm:pt modelId="{E64FB5B1-1B56-4EF8-9BD4-0DA8A14A5488}">
      <dgm:prSet/>
      <dgm:spPr/>
      <dgm:t>
        <a:bodyPr/>
        <a:lstStyle/>
        <a:p>
          <a:r>
            <a:rPr lang="en-US" dirty="0"/>
            <a:t>Absenteeism </a:t>
          </a:r>
        </a:p>
      </dgm:t>
    </dgm:pt>
    <dgm:pt modelId="{7AB8D957-87E1-4943-AEB7-9EB9B0B306FE}" type="parTrans" cxnId="{93DA0095-7CA8-4709-BEB9-693684C38140}">
      <dgm:prSet/>
      <dgm:spPr/>
      <dgm:t>
        <a:bodyPr/>
        <a:lstStyle/>
        <a:p>
          <a:endParaRPr lang="en-US"/>
        </a:p>
      </dgm:t>
    </dgm:pt>
    <dgm:pt modelId="{72E451B9-7C2D-4693-8413-CD9107B2E417}" type="sibTrans" cxnId="{93DA0095-7CA8-4709-BEB9-693684C38140}">
      <dgm:prSet/>
      <dgm:spPr/>
      <dgm:t>
        <a:bodyPr/>
        <a:lstStyle/>
        <a:p>
          <a:endParaRPr lang="en-US"/>
        </a:p>
      </dgm:t>
    </dgm:pt>
    <dgm:pt modelId="{D40B2421-3853-4FA2-9F2C-0406E6F46FCF}">
      <dgm:prSet/>
      <dgm:spPr/>
      <dgm:t>
        <a:bodyPr/>
        <a:lstStyle/>
        <a:p>
          <a:r>
            <a:rPr lang="en-US" dirty="0"/>
            <a:t>Being bullied at school</a:t>
          </a:r>
        </a:p>
      </dgm:t>
    </dgm:pt>
    <dgm:pt modelId="{11299CA6-D5FE-4701-AF7C-5E72CE197BBF}" type="parTrans" cxnId="{0A2C32BD-99D5-4D0F-BE35-C604FD1FF4EE}">
      <dgm:prSet/>
      <dgm:spPr/>
      <dgm:t>
        <a:bodyPr/>
        <a:lstStyle/>
        <a:p>
          <a:endParaRPr lang="en-US"/>
        </a:p>
      </dgm:t>
    </dgm:pt>
    <dgm:pt modelId="{E1B616E7-CE0B-4A31-8330-88977B8A35BB}" type="sibTrans" cxnId="{0A2C32BD-99D5-4D0F-BE35-C604FD1FF4EE}">
      <dgm:prSet/>
      <dgm:spPr/>
      <dgm:t>
        <a:bodyPr/>
        <a:lstStyle/>
        <a:p>
          <a:endParaRPr lang="en-US"/>
        </a:p>
      </dgm:t>
    </dgm:pt>
    <dgm:pt modelId="{EC1AC07D-7DDE-4D41-8C3E-51AA471D7DBB}">
      <dgm:prSet/>
      <dgm:spPr/>
      <dgm:t>
        <a:bodyPr/>
        <a:lstStyle/>
        <a:p>
          <a:r>
            <a:rPr lang="en-US" dirty="0"/>
            <a:t>Chewing betel nut/ </a:t>
          </a:r>
          <a:r>
            <a:rPr lang="en-US" dirty="0" err="1"/>
            <a:t>buai</a:t>
          </a:r>
          <a:endParaRPr lang="en-US" dirty="0"/>
        </a:p>
      </dgm:t>
    </dgm:pt>
    <dgm:pt modelId="{CCF865D0-9E44-4AE7-8AD6-C1FA8642BC17}" type="parTrans" cxnId="{F1165B57-F161-47A7-B857-C543C82C912A}">
      <dgm:prSet/>
      <dgm:spPr/>
      <dgm:t>
        <a:bodyPr/>
        <a:lstStyle/>
        <a:p>
          <a:endParaRPr lang="en-US"/>
        </a:p>
      </dgm:t>
    </dgm:pt>
    <dgm:pt modelId="{F609D71A-7B7F-40B9-B5D2-4775BD296E72}" type="sibTrans" cxnId="{F1165B57-F161-47A7-B857-C543C82C912A}">
      <dgm:prSet/>
      <dgm:spPr/>
      <dgm:t>
        <a:bodyPr/>
        <a:lstStyle/>
        <a:p>
          <a:endParaRPr lang="en-US"/>
        </a:p>
      </dgm:t>
    </dgm:pt>
    <dgm:pt modelId="{EA866A3F-EF73-4177-8A4E-29C51E1B7E29}">
      <dgm:prSet/>
      <dgm:spPr/>
      <dgm:t>
        <a:bodyPr/>
        <a:lstStyle/>
        <a:p>
          <a:r>
            <a:rPr lang="en-US" dirty="0"/>
            <a:t>Needing to work at home and study </a:t>
          </a:r>
        </a:p>
      </dgm:t>
    </dgm:pt>
    <dgm:pt modelId="{5F9FCC7F-C86D-49E3-B280-01CE6A9EDDD4}" type="parTrans" cxnId="{A82E6A23-4893-4B5B-B5B4-015B931EA286}">
      <dgm:prSet/>
      <dgm:spPr/>
      <dgm:t>
        <a:bodyPr/>
        <a:lstStyle/>
        <a:p>
          <a:endParaRPr lang="en-US"/>
        </a:p>
      </dgm:t>
    </dgm:pt>
    <dgm:pt modelId="{DD77F8FA-DB71-4A10-A99E-93D257D32806}" type="sibTrans" cxnId="{A82E6A23-4893-4B5B-B5B4-015B931EA286}">
      <dgm:prSet/>
      <dgm:spPr/>
      <dgm:t>
        <a:bodyPr/>
        <a:lstStyle/>
        <a:p>
          <a:endParaRPr lang="en-US"/>
        </a:p>
      </dgm:t>
    </dgm:pt>
    <dgm:pt modelId="{1FEDC5D6-2AFC-FE44-8553-1C840C5D81D4}" type="pres">
      <dgm:prSet presAssocID="{242E17ED-C688-4622-98A5-A4C3BD17DFD1}" presName="hierChild1" presStyleCnt="0">
        <dgm:presLayoutVars>
          <dgm:chPref val="1"/>
          <dgm:dir/>
          <dgm:animOne val="branch"/>
          <dgm:animLvl val="lvl"/>
          <dgm:resizeHandles/>
        </dgm:presLayoutVars>
      </dgm:prSet>
      <dgm:spPr/>
    </dgm:pt>
    <dgm:pt modelId="{A9702C2A-0E26-0446-B99B-92A4E3AE8EBA}" type="pres">
      <dgm:prSet presAssocID="{E64FB5B1-1B56-4EF8-9BD4-0DA8A14A5488}" presName="hierRoot1" presStyleCnt="0"/>
      <dgm:spPr/>
    </dgm:pt>
    <dgm:pt modelId="{217A77AE-65CB-8744-B835-86EB2C8E9F6A}" type="pres">
      <dgm:prSet presAssocID="{E64FB5B1-1B56-4EF8-9BD4-0DA8A14A5488}" presName="composite" presStyleCnt="0"/>
      <dgm:spPr/>
    </dgm:pt>
    <dgm:pt modelId="{AEAACFE8-FDA1-B74B-9D37-4AA19702E25C}" type="pres">
      <dgm:prSet presAssocID="{E64FB5B1-1B56-4EF8-9BD4-0DA8A14A5488}" presName="background" presStyleLbl="node0" presStyleIdx="0" presStyleCnt="4"/>
      <dgm:spPr/>
    </dgm:pt>
    <dgm:pt modelId="{8E8017BB-BFFD-0048-88FA-BE98857C8204}" type="pres">
      <dgm:prSet presAssocID="{E64FB5B1-1B56-4EF8-9BD4-0DA8A14A5488}" presName="text" presStyleLbl="fgAcc0" presStyleIdx="0" presStyleCnt="4">
        <dgm:presLayoutVars>
          <dgm:chPref val="3"/>
        </dgm:presLayoutVars>
      </dgm:prSet>
      <dgm:spPr/>
    </dgm:pt>
    <dgm:pt modelId="{3F3C3389-B324-B24C-93F5-ABD89F5816B1}" type="pres">
      <dgm:prSet presAssocID="{E64FB5B1-1B56-4EF8-9BD4-0DA8A14A5488}" presName="hierChild2" presStyleCnt="0"/>
      <dgm:spPr/>
    </dgm:pt>
    <dgm:pt modelId="{7D3D9698-2066-514E-8AA0-19E16A928FC2}" type="pres">
      <dgm:prSet presAssocID="{EC1AC07D-7DDE-4D41-8C3E-51AA471D7DBB}" presName="hierRoot1" presStyleCnt="0"/>
      <dgm:spPr/>
    </dgm:pt>
    <dgm:pt modelId="{B46F10AB-A737-CE40-8BD8-31C722373C55}" type="pres">
      <dgm:prSet presAssocID="{EC1AC07D-7DDE-4D41-8C3E-51AA471D7DBB}" presName="composite" presStyleCnt="0"/>
      <dgm:spPr/>
    </dgm:pt>
    <dgm:pt modelId="{84E1E928-96BC-F347-A636-27440C0F2A54}" type="pres">
      <dgm:prSet presAssocID="{EC1AC07D-7DDE-4D41-8C3E-51AA471D7DBB}" presName="background" presStyleLbl="node0" presStyleIdx="1" presStyleCnt="4"/>
      <dgm:spPr/>
    </dgm:pt>
    <dgm:pt modelId="{BA5F0981-6BCD-6648-9DC4-00142AB2F9E4}" type="pres">
      <dgm:prSet presAssocID="{EC1AC07D-7DDE-4D41-8C3E-51AA471D7DBB}" presName="text" presStyleLbl="fgAcc0" presStyleIdx="1" presStyleCnt="4">
        <dgm:presLayoutVars>
          <dgm:chPref val="3"/>
        </dgm:presLayoutVars>
      </dgm:prSet>
      <dgm:spPr/>
    </dgm:pt>
    <dgm:pt modelId="{462259E8-E089-7948-8E2C-1FD24686FB8B}" type="pres">
      <dgm:prSet presAssocID="{EC1AC07D-7DDE-4D41-8C3E-51AA471D7DBB}" presName="hierChild2" presStyleCnt="0"/>
      <dgm:spPr/>
    </dgm:pt>
    <dgm:pt modelId="{867E915E-FE80-854D-9568-A956B302B2F8}" type="pres">
      <dgm:prSet presAssocID="{D40B2421-3853-4FA2-9F2C-0406E6F46FCF}" presName="hierRoot1" presStyleCnt="0"/>
      <dgm:spPr/>
    </dgm:pt>
    <dgm:pt modelId="{B7F6D7B2-BDE6-7F4D-9605-240CCA9D1B22}" type="pres">
      <dgm:prSet presAssocID="{D40B2421-3853-4FA2-9F2C-0406E6F46FCF}" presName="composite" presStyleCnt="0"/>
      <dgm:spPr/>
    </dgm:pt>
    <dgm:pt modelId="{EC675D5D-539B-4E44-95AE-DA37CC5C5BE5}" type="pres">
      <dgm:prSet presAssocID="{D40B2421-3853-4FA2-9F2C-0406E6F46FCF}" presName="background" presStyleLbl="node0" presStyleIdx="2" presStyleCnt="4"/>
      <dgm:spPr/>
    </dgm:pt>
    <dgm:pt modelId="{A058D70B-F86A-E348-BFFD-16E1BD3549F6}" type="pres">
      <dgm:prSet presAssocID="{D40B2421-3853-4FA2-9F2C-0406E6F46FCF}" presName="text" presStyleLbl="fgAcc0" presStyleIdx="2" presStyleCnt="4">
        <dgm:presLayoutVars>
          <dgm:chPref val="3"/>
        </dgm:presLayoutVars>
      </dgm:prSet>
      <dgm:spPr/>
    </dgm:pt>
    <dgm:pt modelId="{4F3FE763-4AC8-CE4D-B2D3-BD22782C0845}" type="pres">
      <dgm:prSet presAssocID="{D40B2421-3853-4FA2-9F2C-0406E6F46FCF}" presName="hierChild2" presStyleCnt="0"/>
      <dgm:spPr/>
    </dgm:pt>
    <dgm:pt modelId="{74E1726E-868E-BE44-8665-CC07D7C1F92C}" type="pres">
      <dgm:prSet presAssocID="{EA866A3F-EF73-4177-8A4E-29C51E1B7E29}" presName="hierRoot1" presStyleCnt="0"/>
      <dgm:spPr/>
    </dgm:pt>
    <dgm:pt modelId="{08AD1829-3E65-BA4D-8B68-FB0EAFB9938E}" type="pres">
      <dgm:prSet presAssocID="{EA866A3F-EF73-4177-8A4E-29C51E1B7E29}" presName="composite" presStyleCnt="0"/>
      <dgm:spPr/>
    </dgm:pt>
    <dgm:pt modelId="{BB398503-9DD2-C444-9243-893483AEA3C0}" type="pres">
      <dgm:prSet presAssocID="{EA866A3F-EF73-4177-8A4E-29C51E1B7E29}" presName="background" presStyleLbl="node0" presStyleIdx="3" presStyleCnt="4"/>
      <dgm:spPr/>
    </dgm:pt>
    <dgm:pt modelId="{AF10D31F-FD86-E24C-B295-D7A6BC06DEA2}" type="pres">
      <dgm:prSet presAssocID="{EA866A3F-EF73-4177-8A4E-29C51E1B7E29}" presName="text" presStyleLbl="fgAcc0" presStyleIdx="3" presStyleCnt="4">
        <dgm:presLayoutVars>
          <dgm:chPref val="3"/>
        </dgm:presLayoutVars>
      </dgm:prSet>
      <dgm:spPr/>
    </dgm:pt>
    <dgm:pt modelId="{02A84090-72D5-B141-BCA2-3245C56B8975}" type="pres">
      <dgm:prSet presAssocID="{EA866A3F-EF73-4177-8A4E-29C51E1B7E29}" presName="hierChild2" presStyleCnt="0"/>
      <dgm:spPr/>
    </dgm:pt>
  </dgm:ptLst>
  <dgm:cxnLst>
    <dgm:cxn modelId="{A82E6A23-4893-4B5B-B5B4-015B931EA286}" srcId="{242E17ED-C688-4622-98A5-A4C3BD17DFD1}" destId="{EA866A3F-EF73-4177-8A4E-29C51E1B7E29}" srcOrd="3" destOrd="0" parTransId="{5F9FCC7F-C86D-49E3-B280-01CE6A9EDDD4}" sibTransId="{DD77F8FA-DB71-4A10-A99E-93D257D32806}"/>
    <dgm:cxn modelId="{189CAF55-0596-6E43-80F2-E2075D824FAC}" type="presOf" srcId="{D40B2421-3853-4FA2-9F2C-0406E6F46FCF}" destId="{A058D70B-F86A-E348-BFFD-16E1BD3549F6}" srcOrd="0" destOrd="0" presId="urn:microsoft.com/office/officeart/2005/8/layout/hierarchy1"/>
    <dgm:cxn modelId="{F1165B57-F161-47A7-B857-C543C82C912A}" srcId="{242E17ED-C688-4622-98A5-A4C3BD17DFD1}" destId="{EC1AC07D-7DDE-4D41-8C3E-51AA471D7DBB}" srcOrd="1" destOrd="0" parTransId="{CCF865D0-9E44-4AE7-8AD6-C1FA8642BC17}" sibTransId="{F609D71A-7B7F-40B9-B5D2-4775BD296E72}"/>
    <dgm:cxn modelId="{15280C7A-70EC-7843-BF1F-3048435AEAE6}" type="presOf" srcId="{EC1AC07D-7DDE-4D41-8C3E-51AA471D7DBB}" destId="{BA5F0981-6BCD-6648-9DC4-00142AB2F9E4}" srcOrd="0" destOrd="0" presId="urn:microsoft.com/office/officeart/2005/8/layout/hierarchy1"/>
    <dgm:cxn modelId="{EC2C7B7F-BFAC-CF4A-BD10-10DE0742E2F6}" type="presOf" srcId="{EA866A3F-EF73-4177-8A4E-29C51E1B7E29}" destId="{AF10D31F-FD86-E24C-B295-D7A6BC06DEA2}" srcOrd="0" destOrd="0" presId="urn:microsoft.com/office/officeart/2005/8/layout/hierarchy1"/>
    <dgm:cxn modelId="{93DA0095-7CA8-4709-BEB9-693684C38140}" srcId="{242E17ED-C688-4622-98A5-A4C3BD17DFD1}" destId="{E64FB5B1-1B56-4EF8-9BD4-0DA8A14A5488}" srcOrd="0" destOrd="0" parTransId="{7AB8D957-87E1-4943-AEB7-9EB9B0B306FE}" sibTransId="{72E451B9-7C2D-4693-8413-CD9107B2E417}"/>
    <dgm:cxn modelId="{8A9704B4-E553-3540-838B-381A61C0D6F0}" type="presOf" srcId="{E64FB5B1-1B56-4EF8-9BD4-0DA8A14A5488}" destId="{8E8017BB-BFFD-0048-88FA-BE98857C8204}" srcOrd="0" destOrd="0" presId="urn:microsoft.com/office/officeart/2005/8/layout/hierarchy1"/>
    <dgm:cxn modelId="{0A2C32BD-99D5-4D0F-BE35-C604FD1FF4EE}" srcId="{242E17ED-C688-4622-98A5-A4C3BD17DFD1}" destId="{D40B2421-3853-4FA2-9F2C-0406E6F46FCF}" srcOrd="2" destOrd="0" parTransId="{11299CA6-D5FE-4701-AF7C-5E72CE197BBF}" sibTransId="{E1B616E7-CE0B-4A31-8330-88977B8A35BB}"/>
    <dgm:cxn modelId="{904DB7D4-1FE5-7B49-B7C7-714FD48B46A8}" type="presOf" srcId="{242E17ED-C688-4622-98A5-A4C3BD17DFD1}" destId="{1FEDC5D6-2AFC-FE44-8553-1C840C5D81D4}" srcOrd="0" destOrd="0" presId="urn:microsoft.com/office/officeart/2005/8/layout/hierarchy1"/>
    <dgm:cxn modelId="{7609FD47-AF80-734B-891A-8CA612FF38C6}" type="presParOf" srcId="{1FEDC5D6-2AFC-FE44-8553-1C840C5D81D4}" destId="{A9702C2A-0E26-0446-B99B-92A4E3AE8EBA}" srcOrd="0" destOrd="0" presId="urn:microsoft.com/office/officeart/2005/8/layout/hierarchy1"/>
    <dgm:cxn modelId="{E16233DA-CDF6-6C47-9988-05D144DEF332}" type="presParOf" srcId="{A9702C2A-0E26-0446-B99B-92A4E3AE8EBA}" destId="{217A77AE-65CB-8744-B835-86EB2C8E9F6A}" srcOrd="0" destOrd="0" presId="urn:microsoft.com/office/officeart/2005/8/layout/hierarchy1"/>
    <dgm:cxn modelId="{030347C1-8519-6948-BCCF-609FF9FD11C6}" type="presParOf" srcId="{217A77AE-65CB-8744-B835-86EB2C8E9F6A}" destId="{AEAACFE8-FDA1-B74B-9D37-4AA19702E25C}" srcOrd="0" destOrd="0" presId="urn:microsoft.com/office/officeart/2005/8/layout/hierarchy1"/>
    <dgm:cxn modelId="{2E899F45-7DE0-124D-9C39-E358B10DB41E}" type="presParOf" srcId="{217A77AE-65CB-8744-B835-86EB2C8E9F6A}" destId="{8E8017BB-BFFD-0048-88FA-BE98857C8204}" srcOrd="1" destOrd="0" presId="urn:microsoft.com/office/officeart/2005/8/layout/hierarchy1"/>
    <dgm:cxn modelId="{95C7F1A5-760F-BB4F-85EC-645CBC5E8814}" type="presParOf" srcId="{A9702C2A-0E26-0446-B99B-92A4E3AE8EBA}" destId="{3F3C3389-B324-B24C-93F5-ABD89F5816B1}" srcOrd="1" destOrd="0" presId="urn:microsoft.com/office/officeart/2005/8/layout/hierarchy1"/>
    <dgm:cxn modelId="{4D298C38-BCF2-A042-A9E3-13D1AD18402E}" type="presParOf" srcId="{1FEDC5D6-2AFC-FE44-8553-1C840C5D81D4}" destId="{7D3D9698-2066-514E-8AA0-19E16A928FC2}" srcOrd="1" destOrd="0" presId="urn:microsoft.com/office/officeart/2005/8/layout/hierarchy1"/>
    <dgm:cxn modelId="{AF9F7872-DCAF-074D-BED0-A6A05C861C18}" type="presParOf" srcId="{7D3D9698-2066-514E-8AA0-19E16A928FC2}" destId="{B46F10AB-A737-CE40-8BD8-31C722373C55}" srcOrd="0" destOrd="0" presId="urn:microsoft.com/office/officeart/2005/8/layout/hierarchy1"/>
    <dgm:cxn modelId="{1ECB240F-72CF-CF42-B2A5-B5A0B663E7E5}" type="presParOf" srcId="{B46F10AB-A737-CE40-8BD8-31C722373C55}" destId="{84E1E928-96BC-F347-A636-27440C0F2A54}" srcOrd="0" destOrd="0" presId="urn:microsoft.com/office/officeart/2005/8/layout/hierarchy1"/>
    <dgm:cxn modelId="{83FC25F5-D884-6C43-9767-3058A2C56072}" type="presParOf" srcId="{B46F10AB-A737-CE40-8BD8-31C722373C55}" destId="{BA5F0981-6BCD-6648-9DC4-00142AB2F9E4}" srcOrd="1" destOrd="0" presId="urn:microsoft.com/office/officeart/2005/8/layout/hierarchy1"/>
    <dgm:cxn modelId="{B40360A8-59C4-EB48-B4DC-292F4EB52EA9}" type="presParOf" srcId="{7D3D9698-2066-514E-8AA0-19E16A928FC2}" destId="{462259E8-E089-7948-8E2C-1FD24686FB8B}" srcOrd="1" destOrd="0" presId="urn:microsoft.com/office/officeart/2005/8/layout/hierarchy1"/>
    <dgm:cxn modelId="{3490CD82-BFB7-4240-83E6-84069DE8E391}" type="presParOf" srcId="{1FEDC5D6-2AFC-FE44-8553-1C840C5D81D4}" destId="{867E915E-FE80-854D-9568-A956B302B2F8}" srcOrd="2" destOrd="0" presId="urn:microsoft.com/office/officeart/2005/8/layout/hierarchy1"/>
    <dgm:cxn modelId="{74DBF119-95E0-A344-8A83-C73493D356D9}" type="presParOf" srcId="{867E915E-FE80-854D-9568-A956B302B2F8}" destId="{B7F6D7B2-BDE6-7F4D-9605-240CCA9D1B22}" srcOrd="0" destOrd="0" presId="urn:microsoft.com/office/officeart/2005/8/layout/hierarchy1"/>
    <dgm:cxn modelId="{A56AD8A8-09EF-FF42-85B2-7CB30AE3DD68}" type="presParOf" srcId="{B7F6D7B2-BDE6-7F4D-9605-240CCA9D1B22}" destId="{EC675D5D-539B-4E44-95AE-DA37CC5C5BE5}" srcOrd="0" destOrd="0" presId="urn:microsoft.com/office/officeart/2005/8/layout/hierarchy1"/>
    <dgm:cxn modelId="{FB814778-3947-274B-98C8-9EF1D2333E8E}" type="presParOf" srcId="{B7F6D7B2-BDE6-7F4D-9605-240CCA9D1B22}" destId="{A058D70B-F86A-E348-BFFD-16E1BD3549F6}" srcOrd="1" destOrd="0" presId="urn:microsoft.com/office/officeart/2005/8/layout/hierarchy1"/>
    <dgm:cxn modelId="{C4794355-4B6A-6849-995A-D8C7D92F8F2D}" type="presParOf" srcId="{867E915E-FE80-854D-9568-A956B302B2F8}" destId="{4F3FE763-4AC8-CE4D-B2D3-BD22782C0845}" srcOrd="1" destOrd="0" presId="urn:microsoft.com/office/officeart/2005/8/layout/hierarchy1"/>
    <dgm:cxn modelId="{17477285-4E40-0F48-877B-7D8146B5F0BA}" type="presParOf" srcId="{1FEDC5D6-2AFC-FE44-8553-1C840C5D81D4}" destId="{74E1726E-868E-BE44-8665-CC07D7C1F92C}" srcOrd="3" destOrd="0" presId="urn:microsoft.com/office/officeart/2005/8/layout/hierarchy1"/>
    <dgm:cxn modelId="{0F965695-B9F9-AF47-9864-1853837E1513}" type="presParOf" srcId="{74E1726E-868E-BE44-8665-CC07D7C1F92C}" destId="{08AD1829-3E65-BA4D-8B68-FB0EAFB9938E}" srcOrd="0" destOrd="0" presId="urn:microsoft.com/office/officeart/2005/8/layout/hierarchy1"/>
    <dgm:cxn modelId="{EBF26136-8290-5B46-9DF1-8483EA662381}" type="presParOf" srcId="{08AD1829-3E65-BA4D-8B68-FB0EAFB9938E}" destId="{BB398503-9DD2-C444-9243-893483AEA3C0}" srcOrd="0" destOrd="0" presId="urn:microsoft.com/office/officeart/2005/8/layout/hierarchy1"/>
    <dgm:cxn modelId="{73E1B175-96FE-F445-9EB8-C6BCBD3CB44B}" type="presParOf" srcId="{08AD1829-3E65-BA4D-8B68-FB0EAFB9938E}" destId="{AF10D31F-FD86-E24C-B295-D7A6BC06DEA2}" srcOrd="1" destOrd="0" presId="urn:microsoft.com/office/officeart/2005/8/layout/hierarchy1"/>
    <dgm:cxn modelId="{D7283182-EC96-9E43-B3AB-A1DA1CD2AA4D}" type="presParOf" srcId="{74E1726E-868E-BE44-8665-CC07D7C1F92C}" destId="{02A84090-72D5-B141-BCA2-3245C56B8975}" srcOrd="1" destOrd="0" presId="urn:microsoft.com/office/officeart/2005/8/layout/hierarchy1"/>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AACFE8-FDA1-B74B-9D37-4AA19702E25C}">
      <dsp:nvSpPr>
        <dsp:cNvPr id="0" name=""/>
        <dsp:cNvSpPr/>
      </dsp:nvSpPr>
      <dsp:spPr>
        <a:xfrm>
          <a:off x="48212" y="186"/>
          <a:ext cx="762639" cy="484276"/>
        </a:xfrm>
        <a:prstGeom prst="roundRect">
          <a:avLst>
            <a:gd name="adj" fmla="val 1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E8017BB-BFFD-0048-88FA-BE98857C8204}">
      <dsp:nvSpPr>
        <dsp:cNvPr id="0" name=""/>
        <dsp:cNvSpPr/>
      </dsp:nvSpPr>
      <dsp:spPr>
        <a:xfrm>
          <a:off x="132950" y="80687"/>
          <a:ext cx="762639" cy="484276"/>
        </a:xfrm>
        <a:prstGeom prst="roundRect">
          <a:avLst>
            <a:gd name="adj" fmla="val 100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t>Breakfast/ good nutrition </a:t>
          </a:r>
        </a:p>
      </dsp:txBody>
      <dsp:txXfrm>
        <a:off x="147134" y="94871"/>
        <a:ext cx="734271" cy="455908"/>
      </dsp:txXfrm>
    </dsp:sp>
    <dsp:sp modelId="{84E1E928-96BC-F347-A636-27440C0F2A54}">
      <dsp:nvSpPr>
        <dsp:cNvPr id="0" name=""/>
        <dsp:cNvSpPr/>
      </dsp:nvSpPr>
      <dsp:spPr>
        <a:xfrm>
          <a:off x="980328" y="186"/>
          <a:ext cx="762639" cy="484276"/>
        </a:xfrm>
        <a:prstGeom prst="roundRect">
          <a:avLst>
            <a:gd name="adj" fmla="val 1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A5F0981-6BCD-6648-9DC4-00142AB2F9E4}">
      <dsp:nvSpPr>
        <dsp:cNvPr id="0" name=""/>
        <dsp:cNvSpPr/>
      </dsp:nvSpPr>
      <dsp:spPr>
        <a:xfrm>
          <a:off x="1065066" y="80687"/>
          <a:ext cx="762639" cy="484276"/>
        </a:xfrm>
        <a:prstGeom prst="roundRect">
          <a:avLst>
            <a:gd name="adj" fmla="val 100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t>Parental support with homework </a:t>
          </a:r>
        </a:p>
      </dsp:txBody>
      <dsp:txXfrm>
        <a:off x="1079250" y="94871"/>
        <a:ext cx="734271" cy="455908"/>
      </dsp:txXfrm>
    </dsp:sp>
    <dsp:sp modelId="{CA573FD9-5ADF-8C48-AD5B-8260CEE6A912}">
      <dsp:nvSpPr>
        <dsp:cNvPr id="0" name=""/>
        <dsp:cNvSpPr/>
      </dsp:nvSpPr>
      <dsp:spPr>
        <a:xfrm>
          <a:off x="1912443" y="186"/>
          <a:ext cx="762639" cy="484276"/>
        </a:xfrm>
        <a:prstGeom prst="roundRect">
          <a:avLst>
            <a:gd name="adj" fmla="val 1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97A6489-D935-E541-ACFC-51F8A89C56C4}">
      <dsp:nvSpPr>
        <dsp:cNvPr id="0" name=""/>
        <dsp:cNvSpPr/>
      </dsp:nvSpPr>
      <dsp:spPr>
        <a:xfrm>
          <a:off x="1997181" y="80687"/>
          <a:ext cx="762639" cy="484276"/>
        </a:xfrm>
        <a:prstGeom prst="roundRect">
          <a:avLst>
            <a:gd name="adj" fmla="val 100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t>Mothers’ reading to their children</a:t>
          </a:r>
        </a:p>
      </dsp:txBody>
      <dsp:txXfrm>
        <a:off x="2011365" y="94871"/>
        <a:ext cx="734271" cy="455908"/>
      </dsp:txXfrm>
    </dsp:sp>
    <dsp:sp modelId="{BB398503-9DD2-C444-9243-893483AEA3C0}">
      <dsp:nvSpPr>
        <dsp:cNvPr id="0" name=""/>
        <dsp:cNvSpPr/>
      </dsp:nvSpPr>
      <dsp:spPr>
        <a:xfrm>
          <a:off x="2844559" y="186"/>
          <a:ext cx="762639" cy="484276"/>
        </a:xfrm>
        <a:prstGeom prst="roundRect">
          <a:avLst>
            <a:gd name="adj" fmla="val 1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10D31F-FD86-E24C-B295-D7A6BC06DEA2}">
      <dsp:nvSpPr>
        <dsp:cNvPr id="0" name=""/>
        <dsp:cNvSpPr/>
      </dsp:nvSpPr>
      <dsp:spPr>
        <a:xfrm>
          <a:off x="2929297" y="80687"/>
          <a:ext cx="762639" cy="484276"/>
        </a:xfrm>
        <a:prstGeom prst="roundRect">
          <a:avLst>
            <a:gd name="adj" fmla="val 100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t>Leisure time with parents</a:t>
          </a:r>
        </a:p>
      </dsp:txBody>
      <dsp:txXfrm>
        <a:off x="2943481" y="94871"/>
        <a:ext cx="734271" cy="4559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AACFE8-FDA1-B74B-9D37-4AA19702E25C}">
      <dsp:nvSpPr>
        <dsp:cNvPr id="0" name=""/>
        <dsp:cNvSpPr/>
      </dsp:nvSpPr>
      <dsp:spPr>
        <a:xfrm>
          <a:off x="79424" y="277"/>
          <a:ext cx="788117" cy="500454"/>
        </a:xfrm>
        <a:prstGeom prst="roundRect">
          <a:avLst>
            <a:gd name="adj" fmla="val 1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E8017BB-BFFD-0048-88FA-BE98857C8204}">
      <dsp:nvSpPr>
        <dsp:cNvPr id="0" name=""/>
        <dsp:cNvSpPr/>
      </dsp:nvSpPr>
      <dsp:spPr>
        <a:xfrm>
          <a:off x="166993" y="83467"/>
          <a:ext cx="788117" cy="500454"/>
        </a:xfrm>
        <a:prstGeom prst="roundRect">
          <a:avLst>
            <a:gd name="adj" fmla="val 100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Absenteeism </a:t>
          </a:r>
        </a:p>
      </dsp:txBody>
      <dsp:txXfrm>
        <a:off x="181651" y="98125"/>
        <a:ext cx="758801" cy="471138"/>
      </dsp:txXfrm>
    </dsp:sp>
    <dsp:sp modelId="{84E1E928-96BC-F347-A636-27440C0F2A54}">
      <dsp:nvSpPr>
        <dsp:cNvPr id="0" name=""/>
        <dsp:cNvSpPr/>
      </dsp:nvSpPr>
      <dsp:spPr>
        <a:xfrm>
          <a:off x="1042679" y="277"/>
          <a:ext cx="788117" cy="500454"/>
        </a:xfrm>
        <a:prstGeom prst="roundRect">
          <a:avLst>
            <a:gd name="adj" fmla="val 1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A5F0981-6BCD-6648-9DC4-00142AB2F9E4}">
      <dsp:nvSpPr>
        <dsp:cNvPr id="0" name=""/>
        <dsp:cNvSpPr/>
      </dsp:nvSpPr>
      <dsp:spPr>
        <a:xfrm>
          <a:off x="1130248" y="83467"/>
          <a:ext cx="788117" cy="500454"/>
        </a:xfrm>
        <a:prstGeom prst="roundRect">
          <a:avLst>
            <a:gd name="adj" fmla="val 100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Chewing betel nut/ </a:t>
          </a:r>
          <a:r>
            <a:rPr lang="en-US" sz="900" kern="1200" dirty="0" err="1"/>
            <a:t>buai</a:t>
          </a:r>
          <a:endParaRPr lang="en-US" sz="900" kern="1200" dirty="0"/>
        </a:p>
      </dsp:txBody>
      <dsp:txXfrm>
        <a:off x="1144906" y="98125"/>
        <a:ext cx="758801" cy="471138"/>
      </dsp:txXfrm>
    </dsp:sp>
    <dsp:sp modelId="{EC675D5D-539B-4E44-95AE-DA37CC5C5BE5}">
      <dsp:nvSpPr>
        <dsp:cNvPr id="0" name=""/>
        <dsp:cNvSpPr/>
      </dsp:nvSpPr>
      <dsp:spPr>
        <a:xfrm>
          <a:off x="2005934" y="277"/>
          <a:ext cx="788117" cy="500454"/>
        </a:xfrm>
        <a:prstGeom prst="roundRect">
          <a:avLst>
            <a:gd name="adj" fmla="val 1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058D70B-F86A-E348-BFFD-16E1BD3549F6}">
      <dsp:nvSpPr>
        <dsp:cNvPr id="0" name=""/>
        <dsp:cNvSpPr/>
      </dsp:nvSpPr>
      <dsp:spPr>
        <a:xfrm>
          <a:off x="2093502" y="83467"/>
          <a:ext cx="788117" cy="500454"/>
        </a:xfrm>
        <a:prstGeom prst="roundRect">
          <a:avLst>
            <a:gd name="adj" fmla="val 100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Being bullied at school</a:t>
          </a:r>
        </a:p>
      </dsp:txBody>
      <dsp:txXfrm>
        <a:off x="2108160" y="98125"/>
        <a:ext cx="758801" cy="471138"/>
      </dsp:txXfrm>
    </dsp:sp>
    <dsp:sp modelId="{BB398503-9DD2-C444-9243-893483AEA3C0}">
      <dsp:nvSpPr>
        <dsp:cNvPr id="0" name=""/>
        <dsp:cNvSpPr/>
      </dsp:nvSpPr>
      <dsp:spPr>
        <a:xfrm>
          <a:off x="2969188" y="277"/>
          <a:ext cx="788117" cy="500454"/>
        </a:xfrm>
        <a:prstGeom prst="roundRect">
          <a:avLst>
            <a:gd name="adj" fmla="val 1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10D31F-FD86-E24C-B295-D7A6BC06DEA2}">
      <dsp:nvSpPr>
        <dsp:cNvPr id="0" name=""/>
        <dsp:cNvSpPr/>
      </dsp:nvSpPr>
      <dsp:spPr>
        <a:xfrm>
          <a:off x="3056757" y="83467"/>
          <a:ext cx="788117" cy="500454"/>
        </a:xfrm>
        <a:prstGeom prst="roundRect">
          <a:avLst>
            <a:gd name="adj" fmla="val 10000"/>
          </a:avLst>
        </a:prstGeom>
        <a:solidFill>
          <a:schemeClr val="lt2">
            <a:alpha val="9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Needing to work at home and study </a:t>
          </a:r>
        </a:p>
      </dsp:txBody>
      <dsp:txXfrm>
        <a:off x="3071415" y="98125"/>
        <a:ext cx="758801" cy="47113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Business Set Blu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noFill/>
        <a:ln w="6350">
          <a:noFill/>
        </a:ln>
      </a:spPr>
      <a:bodyPr rot="0" spcFirstLastPara="0" vertOverflow="overflow" horzOverflow="overflow" vert="horz" wrap="square" lIns="36000" tIns="36000" rIns="36000" bIns="36000" numCol="1" spcCol="0" rtlCol="0" fromWordArt="0" anchor="t" anchorCtr="0" forceAA="0" compatLnSpc="1">
        <a:prstTxWarp prst="textNoShape">
          <a:avLst/>
        </a:prstTxWarp>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Props1.xml><?xml version="1.0" encoding="utf-8"?>
<ds:datastoreItem xmlns:ds="http://schemas.openxmlformats.org/officeDocument/2006/customXml" ds:itemID="{BFC5C280-4214-4615-8155-C8839F5A62FE}">
  <ds:schemaRefs>
    <ds:schemaRef ds:uri="http://schemas.openxmlformats.org/officeDocument/2006/bibliography"/>
  </ds:schemaRefs>
</ds:datastoreItem>
</file>

<file path=customXml/itemProps2.xml><?xml version="1.0" encoding="utf-8"?>
<ds:datastoreItem xmlns:ds="http://schemas.openxmlformats.org/officeDocument/2006/customXml" ds:itemID="{E437E9E5-EE29-454F-8714-516920628209}">
  <ds:schemaRefs>
    <ds:schemaRef ds:uri="http://schemas.microsoft.com/pic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24836</Words>
  <Characters>141815</Characters>
  <Application>Microsoft Office Word</Application>
  <DocSecurity>0</DocSecurity>
  <Lines>2445</Lines>
  <Paragraphs>1041</Paragraphs>
  <ScaleCrop>false</ScaleCrop>
  <HeadingPairs>
    <vt:vector size="2" baseType="variant">
      <vt:variant>
        <vt:lpstr>Title</vt:lpstr>
      </vt:variant>
      <vt:variant>
        <vt:i4>1</vt:i4>
      </vt:variant>
    </vt:vector>
  </HeadingPairs>
  <TitlesOfParts>
    <vt:vector size="1" baseType="lpstr">
      <vt:lpstr>Papua New Guinea Partnership Fund - Education Program Completion Report</vt:lpstr>
    </vt:vector>
  </TitlesOfParts>
  <Company/>
  <LinksUpToDate>false</LinksUpToDate>
  <CharactersWithSpaces>165610</CharactersWithSpaces>
  <SharedDoc>false</SharedDoc>
  <HLinks>
    <vt:vector size="336" baseType="variant">
      <vt:variant>
        <vt:i4>3997727</vt:i4>
      </vt:variant>
      <vt:variant>
        <vt:i4>339</vt:i4>
      </vt:variant>
      <vt:variant>
        <vt:i4>0</vt:i4>
      </vt:variant>
      <vt:variant>
        <vt:i4>5</vt:i4>
      </vt:variant>
      <vt:variant>
        <vt:lpwstr>https://word-edit.officeapps.live.com/we/wordeditorframe.aspx?ui=en-us&amp;rs=en-us&amp;wopisrc=https%3A%2F%2Fabtassoc.sharepoint.com%2Fsites%2FAbtAUEnhancedEducationUnit%2F_vti_bin%2Fwopi.ashx%2Ffiles%2Fa0ae590f46e74d95a493572fae7acb61&amp;wdenableroaming=1&amp;mscc=1&amp;hid=-4712&amp;uiembed=1&amp;uih=teams&amp;hhdr=1&amp;dchat=1&amp;sc=%7B%22pmo%22%3A%22https%3A%2F%2Fteams.microsoft.com%22%2C%22pmshare%22%3Atrue%2C%22surl%22%3A%22%22%2C%22curl%22%3A%22%22%2C%22vurl%22%3A%22%22%2C%22eurl%22%3A%22https%3A%2F%2Fteams.microsoft.com%2Ffiles%2Fapps%2Fcom.microsoft.teams.files%2Ffiles%2F1474803991%2Fopen%3Fagent%3Dpostmessage%26objectUrl%3Dhttps%253A%252F%252Fabtassoc.sharepoint.com%252Fsites%252FAbtAUEnhancedEducationUnit%252FShared%2520Documents%252FPPF%2520Six%2520Monthly%2520Progress%2520Report%2520(July-Dec%25202021)%252FPPF%2520Jul-Dec%25202020%2520Progress%2520Report.docx%26fileId%3Da0ae590f-46e7-4d95-a493-572fae7acb61%26fileType%3Ddocx%26ctx%3Dfiles%26scenarioId%3D4712%26locale%3Den-us%26theme%3Ddefault%26version%3D20201217029%26setting%3Dring.id%3Ageneral%26setting%3DcreatedTime%3A1612418210325%22%7D&amp;wdorigin=TEAMS-ELECTRON.teams.files&amp;wdhostclicktime=1612418209511&amp;jsapi=1&amp;jsapiver=v1&amp;newsession=1&amp;corrid=74502ef6-7441-45fc-8366-13844e717c6d&amp;usid=74502ef6-7441-45fc-8366-13844e717c6d&amp;sftc=1&amp;sams=1&amp;accloop=1&amp;sdr=6&amp;scnd=1&amp;hbcv=1&amp;htv=1&amp;hodflp=1&amp;instantedit=1&amp;wopicomplete=1&amp;wdredirectionreason=Unified_SingleFlush&amp;rct=Medium&amp;ctp=LeastProtected</vt:lpwstr>
      </vt:variant>
      <vt:variant>
        <vt:lpwstr>_ftnref1</vt:lpwstr>
      </vt:variant>
      <vt:variant>
        <vt:i4>6881291</vt:i4>
      </vt:variant>
      <vt:variant>
        <vt:i4>336</vt:i4>
      </vt:variant>
      <vt:variant>
        <vt:i4>0</vt:i4>
      </vt:variant>
      <vt:variant>
        <vt:i4>5</vt:i4>
      </vt:variant>
      <vt:variant>
        <vt:lpwstr>https://word-edit.officeapps.live.com/we/wordeditorframe.aspx?ui=en-us&amp;rs=en-us&amp;wopisrc=https%3A%2F%2Fabtassoc.sharepoint.com%2Fsites%2FAbtAUEnhancedEducationUnit%2F_vti_bin%2Fwopi.ashx%2Ffiles%2Fa0ae590f46e74d95a493572fae7acb61&amp;wdenableroaming=1&amp;mscc=1&amp;hid=-4712&amp;uiembed=1&amp;uih=teams&amp;hhdr=1&amp;dchat=1&amp;sc=%7B%22pmo%22%3A%22https%3A%2F%2Fteams.microsoft.com%22%2C%22pmshare%22%3Atrue%2C%22surl%22%3A%22%22%2C%22curl%22%3A%22%22%2C%22vurl%22%3A%22%22%2C%22eurl%22%3A%22https%3A%2F%2Fteams.microsoft.com%2Ffiles%2Fapps%2Fcom.microsoft.teams.files%2Ffiles%2F1474803991%2Fopen%3Fagent%3Dpostmessage%26objectUrl%3Dhttps%253A%252F%252Fabtassoc.sharepoint.com%252Fsites%252FAbtAUEnhancedEducationUnit%252FShared%2520Documents%252FPPF%2520Six%2520Monthly%2520Progress%2520Report%2520(July-Dec%25202021)%252FPPF%2520Jul-Dec%25202020%2520Progress%2520Report.docx%26fileId%3Da0ae590f-46e7-4d95-a493-572fae7acb61%26fileType%3Ddocx%26ctx%3Dfiles%26scenarioId%3D4712%26locale%3Den-us%26theme%3Ddefault%26version%3D20201217029%26setting%3Dring.id%3Ageneral%26setting%3DcreatedTime%3A1612418210325%22%7D&amp;wdorigin=TEAMS-ELECTRON.teams.files&amp;wdhostclicktime=1612418209511&amp;jsapi=1&amp;jsapiver=v1&amp;newsession=1&amp;corrid=74502ef6-7441-45fc-8366-13844e717c6d&amp;usid=74502ef6-7441-45fc-8366-13844e717c6d&amp;sftc=1&amp;sams=1&amp;accloop=1&amp;sdr=6&amp;scnd=1&amp;hbcv=1&amp;htv=1&amp;hodflp=1&amp;instantedit=1&amp;wopicomplete=1&amp;wdredirectionreason=Unified_SingleFlush&amp;rct=Medium&amp;ctp=LeastProtected</vt:lpwstr>
      </vt:variant>
      <vt:variant>
        <vt:lpwstr>_ftn1</vt:lpwstr>
      </vt:variant>
      <vt:variant>
        <vt:i4>1638450</vt:i4>
      </vt:variant>
      <vt:variant>
        <vt:i4>308</vt:i4>
      </vt:variant>
      <vt:variant>
        <vt:i4>0</vt:i4>
      </vt:variant>
      <vt:variant>
        <vt:i4>5</vt:i4>
      </vt:variant>
      <vt:variant>
        <vt:lpwstr/>
      </vt:variant>
      <vt:variant>
        <vt:lpwstr>_Toc64387406</vt:lpwstr>
      </vt:variant>
      <vt:variant>
        <vt:i4>1703986</vt:i4>
      </vt:variant>
      <vt:variant>
        <vt:i4>302</vt:i4>
      </vt:variant>
      <vt:variant>
        <vt:i4>0</vt:i4>
      </vt:variant>
      <vt:variant>
        <vt:i4>5</vt:i4>
      </vt:variant>
      <vt:variant>
        <vt:lpwstr/>
      </vt:variant>
      <vt:variant>
        <vt:lpwstr>_Toc64387405</vt:lpwstr>
      </vt:variant>
      <vt:variant>
        <vt:i4>1769522</vt:i4>
      </vt:variant>
      <vt:variant>
        <vt:i4>296</vt:i4>
      </vt:variant>
      <vt:variant>
        <vt:i4>0</vt:i4>
      </vt:variant>
      <vt:variant>
        <vt:i4>5</vt:i4>
      </vt:variant>
      <vt:variant>
        <vt:lpwstr/>
      </vt:variant>
      <vt:variant>
        <vt:lpwstr>_Toc64387404</vt:lpwstr>
      </vt:variant>
      <vt:variant>
        <vt:i4>1835058</vt:i4>
      </vt:variant>
      <vt:variant>
        <vt:i4>290</vt:i4>
      </vt:variant>
      <vt:variant>
        <vt:i4>0</vt:i4>
      </vt:variant>
      <vt:variant>
        <vt:i4>5</vt:i4>
      </vt:variant>
      <vt:variant>
        <vt:lpwstr/>
      </vt:variant>
      <vt:variant>
        <vt:lpwstr>_Toc64387403</vt:lpwstr>
      </vt:variant>
      <vt:variant>
        <vt:i4>1900594</vt:i4>
      </vt:variant>
      <vt:variant>
        <vt:i4>284</vt:i4>
      </vt:variant>
      <vt:variant>
        <vt:i4>0</vt:i4>
      </vt:variant>
      <vt:variant>
        <vt:i4>5</vt:i4>
      </vt:variant>
      <vt:variant>
        <vt:lpwstr/>
      </vt:variant>
      <vt:variant>
        <vt:lpwstr>_Toc64387402</vt:lpwstr>
      </vt:variant>
      <vt:variant>
        <vt:i4>1966130</vt:i4>
      </vt:variant>
      <vt:variant>
        <vt:i4>278</vt:i4>
      </vt:variant>
      <vt:variant>
        <vt:i4>0</vt:i4>
      </vt:variant>
      <vt:variant>
        <vt:i4>5</vt:i4>
      </vt:variant>
      <vt:variant>
        <vt:lpwstr/>
      </vt:variant>
      <vt:variant>
        <vt:lpwstr>_Toc64387401</vt:lpwstr>
      </vt:variant>
      <vt:variant>
        <vt:i4>2031666</vt:i4>
      </vt:variant>
      <vt:variant>
        <vt:i4>272</vt:i4>
      </vt:variant>
      <vt:variant>
        <vt:i4>0</vt:i4>
      </vt:variant>
      <vt:variant>
        <vt:i4>5</vt:i4>
      </vt:variant>
      <vt:variant>
        <vt:lpwstr/>
      </vt:variant>
      <vt:variant>
        <vt:lpwstr>_Toc64387400</vt:lpwstr>
      </vt:variant>
      <vt:variant>
        <vt:i4>1114171</vt:i4>
      </vt:variant>
      <vt:variant>
        <vt:i4>266</vt:i4>
      </vt:variant>
      <vt:variant>
        <vt:i4>0</vt:i4>
      </vt:variant>
      <vt:variant>
        <vt:i4>5</vt:i4>
      </vt:variant>
      <vt:variant>
        <vt:lpwstr/>
      </vt:variant>
      <vt:variant>
        <vt:lpwstr>_Toc64387399</vt:lpwstr>
      </vt:variant>
      <vt:variant>
        <vt:i4>1048635</vt:i4>
      </vt:variant>
      <vt:variant>
        <vt:i4>260</vt:i4>
      </vt:variant>
      <vt:variant>
        <vt:i4>0</vt:i4>
      </vt:variant>
      <vt:variant>
        <vt:i4>5</vt:i4>
      </vt:variant>
      <vt:variant>
        <vt:lpwstr/>
      </vt:variant>
      <vt:variant>
        <vt:lpwstr>_Toc64387398</vt:lpwstr>
      </vt:variant>
      <vt:variant>
        <vt:i4>2031675</vt:i4>
      </vt:variant>
      <vt:variant>
        <vt:i4>254</vt:i4>
      </vt:variant>
      <vt:variant>
        <vt:i4>0</vt:i4>
      </vt:variant>
      <vt:variant>
        <vt:i4>5</vt:i4>
      </vt:variant>
      <vt:variant>
        <vt:lpwstr/>
      </vt:variant>
      <vt:variant>
        <vt:lpwstr>_Toc64387397</vt:lpwstr>
      </vt:variant>
      <vt:variant>
        <vt:i4>1966139</vt:i4>
      </vt:variant>
      <vt:variant>
        <vt:i4>248</vt:i4>
      </vt:variant>
      <vt:variant>
        <vt:i4>0</vt:i4>
      </vt:variant>
      <vt:variant>
        <vt:i4>5</vt:i4>
      </vt:variant>
      <vt:variant>
        <vt:lpwstr/>
      </vt:variant>
      <vt:variant>
        <vt:lpwstr>_Toc64387396</vt:lpwstr>
      </vt:variant>
      <vt:variant>
        <vt:i4>1900603</vt:i4>
      </vt:variant>
      <vt:variant>
        <vt:i4>242</vt:i4>
      </vt:variant>
      <vt:variant>
        <vt:i4>0</vt:i4>
      </vt:variant>
      <vt:variant>
        <vt:i4>5</vt:i4>
      </vt:variant>
      <vt:variant>
        <vt:lpwstr/>
      </vt:variant>
      <vt:variant>
        <vt:lpwstr>_Toc64387395</vt:lpwstr>
      </vt:variant>
      <vt:variant>
        <vt:i4>1835067</vt:i4>
      </vt:variant>
      <vt:variant>
        <vt:i4>236</vt:i4>
      </vt:variant>
      <vt:variant>
        <vt:i4>0</vt:i4>
      </vt:variant>
      <vt:variant>
        <vt:i4>5</vt:i4>
      </vt:variant>
      <vt:variant>
        <vt:lpwstr/>
      </vt:variant>
      <vt:variant>
        <vt:lpwstr>_Toc64387394</vt:lpwstr>
      </vt:variant>
      <vt:variant>
        <vt:i4>1769531</vt:i4>
      </vt:variant>
      <vt:variant>
        <vt:i4>230</vt:i4>
      </vt:variant>
      <vt:variant>
        <vt:i4>0</vt:i4>
      </vt:variant>
      <vt:variant>
        <vt:i4>5</vt:i4>
      </vt:variant>
      <vt:variant>
        <vt:lpwstr/>
      </vt:variant>
      <vt:variant>
        <vt:lpwstr>_Toc64387393</vt:lpwstr>
      </vt:variant>
      <vt:variant>
        <vt:i4>1703995</vt:i4>
      </vt:variant>
      <vt:variant>
        <vt:i4>224</vt:i4>
      </vt:variant>
      <vt:variant>
        <vt:i4>0</vt:i4>
      </vt:variant>
      <vt:variant>
        <vt:i4>5</vt:i4>
      </vt:variant>
      <vt:variant>
        <vt:lpwstr/>
      </vt:variant>
      <vt:variant>
        <vt:lpwstr>_Toc64387392</vt:lpwstr>
      </vt:variant>
      <vt:variant>
        <vt:i4>1638459</vt:i4>
      </vt:variant>
      <vt:variant>
        <vt:i4>218</vt:i4>
      </vt:variant>
      <vt:variant>
        <vt:i4>0</vt:i4>
      </vt:variant>
      <vt:variant>
        <vt:i4>5</vt:i4>
      </vt:variant>
      <vt:variant>
        <vt:lpwstr/>
      </vt:variant>
      <vt:variant>
        <vt:lpwstr>_Toc64387391</vt:lpwstr>
      </vt:variant>
      <vt:variant>
        <vt:i4>1572923</vt:i4>
      </vt:variant>
      <vt:variant>
        <vt:i4>212</vt:i4>
      </vt:variant>
      <vt:variant>
        <vt:i4>0</vt:i4>
      </vt:variant>
      <vt:variant>
        <vt:i4>5</vt:i4>
      </vt:variant>
      <vt:variant>
        <vt:lpwstr/>
      </vt:variant>
      <vt:variant>
        <vt:lpwstr>_Toc64387390</vt:lpwstr>
      </vt:variant>
      <vt:variant>
        <vt:i4>1114170</vt:i4>
      </vt:variant>
      <vt:variant>
        <vt:i4>206</vt:i4>
      </vt:variant>
      <vt:variant>
        <vt:i4>0</vt:i4>
      </vt:variant>
      <vt:variant>
        <vt:i4>5</vt:i4>
      </vt:variant>
      <vt:variant>
        <vt:lpwstr/>
      </vt:variant>
      <vt:variant>
        <vt:lpwstr>_Toc64387389</vt:lpwstr>
      </vt:variant>
      <vt:variant>
        <vt:i4>1048634</vt:i4>
      </vt:variant>
      <vt:variant>
        <vt:i4>200</vt:i4>
      </vt:variant>
      <vt:variant>
        <vt:i4>0</vt:i4>
      </vt:variant>
      <vt:variant>
        <vt:i4>5</vt:i4>
      </vt:variant>
      <vt:variant>
        <vt:lpwstr/>
      </vt:variant>
      <vt:variant>
        <vt:lpwstr>_Toc64387388</vt:lpwstr>
      </vt:variant>
      <vt:variant>
        <vt:i4>2031674</vt:i4>
      </vt:variant>
      <vt:variant>
        <vt:i4>194</vt:i4>
      </vt:variant>
      <vt:variant>
        <vt:i4>0</vt:i4>
      </vt:variant>
      <vt:variant>
        <vt:i4>5</vt:i4>
      </vt:variant>
      <vt:variant>
        <vt:lpwstr/>
      </vt:variant>
      <vt:variant>
        <vt:lpwstr>_Toc64387387</vt:lpwstr>
      </vt:variant>
      <vt:variant>
        <vt:i4>1966138</vt:i4>
      </vt:variant>
      <vt:variant>
        <vt:i4>188</vt:i4>
      </vt:variant>
      <vt:variant>
        <vt:i4>0</vt:i4>
      </vt:variant>
      <vt:variant>
        <vt:i4>5</vt:i4>
      </vt:variant>
      <vt:variant>
        <vt:lpwstr/>
      </vt:variant>
      <vt:variant>
        <vt:lpwstr>_Toc64387386</vt:lpwstr>
      </vt:variant>
      <vt:variant>
        <vt:i4>1900602</vt:i4>
      </vt:variant>
      <vt:variant>
        <vt:i4>182</vt:i4>
      </vt:variant>
      <vt:variant>
        <vt:i4>0</vt:i4>
      </vt:variant>
      <vt:variant>
        <vt:i4>5</vt:i4>
      </vt:variant>
      <vt:variant>
        <vt:lpwstr/>
      </vt:variant>
      <vt:variant>
        <vt:lpwstr>_Toc64387385</vt:lpwstr>
      </vt:variant>
      <vt:variant>
        <vt:i4>1835066</vt:i4>
      </vt:variant>
      <vt:variant>
        <vt:i4>176</vt:i4>
      </vt:variant>
      <vt:variant>
        <vt:i4>0</vt:i4>
      </vt:variant>
      <vt:variant>
        <vt:i4>5</vt:i4>
      </vt:variant>
      <vt:variant>
        <vt:lpwstr/>
      </vt:variant>
      <vt:variant>
        <vt:lpwstr>_Toc64387384</vt:lpwstr>
      </vt:variant>
      <vt:variant>
        <vt:i4>1769530</vt:i4>
      </vt:variant>
      <vt:variant>
        <vt:i4>170</vt:i4>
      </vt:variant>
      <vt:variant>
        <vt:i4>0</vt:i4>
      </vt:variant>
      <vt:variant>
        <vt:i4>5</vt:i4>
      </vt:variant>
      <vt:variant>
        <vt:lpwstr/>
      </vt:variant>
      <vt:variant>
        <vt:lpwstr>_Toc64387383</vt:lpwstr>
      </vt:variant>
      <vt:variant>
        <vt:i4>1703994</vt:i4>
      </vt:variant>
      <vt:variant>
        <vt:i4>164</vt:i4>
      </vt:variant>
      <vt:variant>
        <vt:i4>0</vt:i4>
      </vt:variant>
      <vt:variant>
        <vt:i4>5</vt:i4>
      </vt:variant>
      <vt:variant>
        <vt:lpwstr/>
      </vt:variant>
      <vt:variant>
        <vt:lpwstr>_Toc64387382</vt:lpwstr>
      </vt:variant>
      <vt:variant>
        <vt:i4>1638458</vt:i4>
      </vt:variant>
      <vt:variant>
        <vt:i4>158</vt:i4>
      </vt:variant>
      <vt:variant>
        <vt:i4>0</vt:i4>
      </vt:variant>
      <vt:variant>
        <vt:i4>5</vt:i4>
      </vt:variant>
      <vt:variant>
        <vt:lpwstr/>
      </vt:variant>
      <vt:variant>
        <vt:lpwstr>_Toc64387381</vt:lpwstr>
      </vt:variant>
      <vt:variant>
        <vt:i4>1572922</vt:i4>
      </vt:variant>
      <vt:variant>
        <vt:i4>152</vt:i4>
      </vt:variant>
      <vt:variant>
        <vt:i4>0</vt:i4>
      </vt:variant>
      <vt:variant>
        <vt:i4>5</vt:i4>
      </vt:variant>
      <vt:variant>
        <vt:lpwstr/>
      </vt:variant>
      <vt:variant>
        <vt:lpwstr>_Toc64387380</vt:lpwstr>
      </vt:variant>
      <vt:variant>
        <vt:i4>1114165</vt:i4>
      </vt:variant>
      <vt:variant>
        <vt:i4>146</vt:i4>
      </vt:variant>
      <vt:variant>
        <vt:i4>0</vt:i4>
      </vt:variant>
      <vt:variant>
        <vt:i4>5</vt:i4>
      </vt:variant>
      <vt:variant>
        <vt:lpwstr/>
      </vt:variant>
      <vt:variant>
        <vt:lpwstr>_Toc64387379</vt:lpwstr>
      </vt:variant>
      <vt:variant>
        <vt:i4>1048629</vt:i4>
      </vt:variant>
      <vt:variant>
        <vt:i4>140</vt:i4>
      </vt:variant>
      <vt:variant>
        <vt:i4>0</vt:i4>
      </vt:variant>
      <vt:variant>
        <vt:i4>5</vt:i4>
      </vt:variant>
      <vt:variant>
        <vt:lpwstr/>
      </vt:variant>
      <vt:variant>
        <vt:lpwstr>_Toc64387378</vt:lpwstr>
      </vt:variant>
      <vt:variant>
        <vt:i4>2031669</vt:i4>
      </vt:variant>
      <vt:variant>
        <vt:i4>134</vt:i4>
      </vt:variant>
      <vt:variant>
        <vt:i4>0</vt:i4>
      </vt:variant>
      <vt:variant>
        <vt:i4>5</vt:i4>
      </vt:variant>
      <vt:variant>
        <vt:lpwstr/>
      </vt:variant>
      <vt:variant>
        <vt:lpwstr>_Toc64387377</vt:lpwstr>
      </vt:variant>
      <vt:variant>
        <vt:i4>1966133</vt:i4>
      </vt:variant>
      <vt:variant>
        <vt:i4>128</vt:i4>
      </vt:variant>
      <vt:variant>
        <vt:i4>0</vt:i4>
      </vt:variant>
      <vt:variant>
        <vt:i4>5</vt:i4>
      </vt:variant>
      <vt:variant>
        <vt:lpwstr/>
      </vt:variant>
      <vt:variant>
        <vt:lpwstr>_Toc64387376</vt:lpwstr>
      </vt:variant>
      <vt:variant>
        <vt:i4>1900597</vt:i4>
      </vt:variant>
      <vt:variant>
        <vt:i4>122</vt:i4>
      </vt:variant>
      <vt:variant>
        <vt:i4>0</vt:i4>
      </vt:variant>
      <vt:variant>
        <vt:i4>5</vt:i4>
      </vt:variant>
      <vt:variant>
        <vt:lpwstr/>
      </vt:variant>
      <vt:variant>
        <vt:lpwstr>_Toc64387375</vt:lpwstr>
      </vt:variant>
      <vt:variant>
        <vt:i4>1835061</vt:i4>
      </vt:variant>
      <vt:variant>
        <vt:i4>116</vt:i4>
      </vt:variant>
      <vt:variant>
        <vt:i4>0</vt:i4>
      </vt:variant>
      <vt:variant>
        <vt:i4>5</vt:i4>
      </vt:variant>
      <vt:variant>
        <vt:lpwstr/>
      </vt:variant>
      <vt:variant>
        <vt:lpwstr>_Toc64387374</vt:lpwstr>
      </vt:variant>
      <vt:variant>
        <vt:i4>1769525</vt:i4>
      </vt:variant>
      <vt:variant>
        <vt:i4>110</vt:i4>
      </vt:variant>
      <vt:variant>
        <vt:i4>0</vt:i4>
      </vt:variant>
      <vt:variant>
        <vt:i4>5</vt:i4>
      </vt:variant>
      <vt:variant>
        <vt:lpwstr/>
      </vt:variant>
      <vt:variant>
        <vt:lpwstr>_Toc64387373</vt:lpwstr>
      </vt:variant>
      <vt:variant>
        <vt:i4>1703989</vt:i4>
      </vt:variant>
      <vt:variant>
        <vt:i4>104</vt:i4>
      </vt:variant>
      <vt:variant>
        <vt:i4>0</vt:i4>
      </vt:variant>
      <vt:variant>
        <vt:i4>5</vt:i4>
      </vt:variant>
      <vt:variant>
        <vt:lpwstr/>
      </vt:variant>
      <vt:variant>
        <vt:lpwstr>_Toc64387372</vt:lpwstr>
      </vt:variant>
      <vt:variant>
        <vt:i4>1638453</vt:i4>
      </vt:variant>
      <vt:variant>
        <vt:i4>98</vt:i4>
      </vt:variant>
      <vt:variant>
        <vt:i4>0</vt:i4>
      </vt:variant>
      <vt:variant>
        <vt:i4>5</vt:i4>
      </vt:variant>
      <vt:variant>
        <vt:lpwstr/>
      </vt:variant>
      <vt:variant>
        <vt:lpwstr>_Toc64387371</vt:lpwstr>
      </vt:variant>
      <vt:variant>
        <vt:i4>1572917</vt:i4>
      </vt:variant>
      <vt:variant>
        <vt:i4>92</vt:i4>
      </vt:variant>
      <vt:variant>
        <vt:i4>0</vt:i4>
      </vt:variant>
      <vt:variant>
        <vt:i4>5</vt:i4>
      </vt:variant>
      <vt:variant>
        <vt:lpwstr/>
      </vt:variant>
      <vt:variant>
        <vt:lpwstr>_Toc64387370</vt:lpwstr>
      </vt:variant>
      <vt:variant>
        <vt:i4>1114164</vt:i4>
      </vt:variant>
      <vt:variant>
        <vt:i4>86</vt:i4>
      </vt:variant>
      <vt:variant>
        <vt:i4>0</vt:i4>
      </vt:variant>
      <vt:variant>
        <vt:i4>5</vt:i4>
      </vt:variant>
      <vt:variant>
        <vt:lpwstr/>
      </vt:variant>
      <vt:variant>
        <vt:lpwstr>_Toc64387369</vt:lpwstr>
      </vt:variant>
      <vt:variant>
        <vt:i4>1048628</vt:i4>
      </vt:variant>
      <vt:variant>
        <vt:i4>80</vt:i4>
      </vt:variant>
      <vt:variant>
        <vt:i4>0</vt:i4>
      </vt:variant>
      <vt:variant>
        <vt:i4>5</vt:i4>
      </vt:variant>
      <vt:variant>
        <vt:lpwstr/>
      </vt:variant>
      <vt:variant>
        <vt:lpwstr>_Toc64387368</vt:lpwstr>
      </vt:variant>
      <vt:variant>
        <vt:i4>2031668</vt:i4>
      </vt:variant>
      <vt:variant>
        <vt:i4>74</vt:i4>
      </vt:variant>
      <vt:variant>
        <vt:i4>0</vt:i4>
      </vt:variant>
      <vt:variant>
        <vt:i4>5</vt:i4>
      </vt:variant>
      <vt:variant>
        <vt:lpwstr/>
      </vt:variant>
      <vt:variant>
        <vt:lpwstr>_Toc64387367</vt:lpwstr>
      </vt:variant>
      <vt:variant>
        <vt:i4>1966132</vt:i4>
      </vt:variant>
      <vt:variant>
        <vt:i4>68</vt:i4>
      </vt:variant>
      <vt:variant>
        <vt:i4>0</vt:i4>
      </vt:variant>
      <vt:variant>
        <vt:i4>5</vt:i4>
      </vt:variant>
      <vt:variant>
        <vt:lpwstr/>
      </vt:variant>
      <vt:variant>
        <vt:lpwstr>_Toc64387366</vt:lpwstr>
      </vt:variant>
      <vt:variant>
        <vt:i4>1900596</vt:i4>
      </vt:variant>
      <vt:variant>
        <vt:i4>62</vt:i4>
      </vt:variant>
      <vt:variant>
        <vt:i4>0</vt:i4>
      </vt:variant>
      <vt:variant>
        <vt:i4>5</vt:i4>
      </vt:variant>
      <vt:variant>
        <vt:lpwstr/>
      </vt:variant>
      <vt:variant>
        <vt:lpwstr>_Toc64387365</vt:lpwstr>
      </vt:variant>
      <vt:variant>
        <vt:i4>1835060</vt:i4>
      </vt:variant>
      <vt:variant>
        <vt:i4>56</vt:i4>
      </vt:variant>
      <vt:variant>
        <vt:i4>0</vt:i4>
      </vt:variant>
      <vt:variant>
        <vt:i4>5</vt:i4>
      </vt:variant>
      <vt:variant>
        <vt:lpwstr/>
      </vt:variant>
      <vt:variant>
        <vt:lpwstr>_Toc64387364</vt:lpwstr>
      </vt:variant>
      <vt:variant>
        <vt:i4>1769524</vt:i4>
      </vt:variant>
      <vt:variant>
        <vt:i4>50</vt:i4>
      </vt:variant>
      <vt:variant>
        <vt:i4>0</vt:i4>
      </vt:variant>
      <vt:variant>
        <vt:i4>5</vt:i4>
      </vt:variant>
      <vt:variant>
        <vt:lpwstr/>
      </vt:variant>
      <vt:variant>
        <vt:lpwstr>_Toc64387363</vt:lpwstr>
      </vt:variant>
      <vt:variant>
        <vt:i4>1703988</vt:i4>
      </vt:variant>
      <vt:variant>
        <vt:i4>44</vt:i4>
      </vt:variant>
      <vt:variant>
        <vt:i4>0</vt:i4>
      </vt:variant>
      <vt:variant>
        <vt:i4>5</vt:i4>
      </vt:variant>
      <vt:variant>
        <vt:lpwstr/>
      </vt:variant>
      <vt:variant>
        <vt:lpwstr>_Toc64387362</vt:lpwstr>
      </vt:variant>
      <vt:variant>
        <vt:i4>1638452</vt:i4>
      </vt:variant>
      <vt:variant>
        <vt:i4>38</vt:i4>
      </vt:variant>
      <vt:variant>
        <vt:i4>0</vt:i4>
      </vt:variant>
      <vt:variant>
        <vt:i4>5</vt:i4>
      </vt:variant>
      <vt:variant>
        <vt:lpwstr/>
      </vt:variant>
      <vt:variant>
        <vt:lpwstr>_Toc64387361</vt:lpwstr>
      </vt:variant>
      <vt:variant>
        <vt:i4>1572916</vt:i4>
      </vt:variant>
      <vt:variant>
        <vt:i4>32</vt:i4>
      </vt:variant>
      <vt:variant>
        <vt:i4>0</vt:i4>
      </vt:variant>
      <vt:variant>
        <vt:i4>5</vt:i4>
      </vt:variant>
      <vt:variant>
        <vt:lpwstr/>
      </vt:variant>
      <vt:variant>
        <vt:lpwstr>_Toc64387360</vt:lpwstr>
      </vt:variant>
      <vt:variant>
        <vt:i4>1114167</vt:i4>
      </vt:variant>
      <vt:variant>
        <vt:i4>26</vt:i4>
      </vt:variant>
      <vt:variant>
        <vt:i4>0</vt:i4>
      </vt:variant>
      <vt:variant>
        <vt:i4>5</vt:i4>
      </vt:variant>
      <vt:variant>
        <vt:lpwstr/>
      </vt:variant>
      <vt:variant>
        <vt:lpwstr>_Toc64387359</vt:lpwstr>
      </vt:variant>
      <vt:variant>
        <vt:i4>1048631</vt:i4>
      </vt:variant>
      <vt:variant>
        <vt:i4>20</vt:i4>
      </vt:variant>
      <vt:variant>
        <vt:i4>0</vt:i4>
      </vt:variant>
      <vt:variant>
        <vt:i4>5</vt:i4>
      </vt:variant>
      <vt:variant>
        <vt:lpwstr/>
      </vt:variant>
      <vt:variant>
        <vt:lpwstr>_Toc64387358</vt:lpwstr>
      </vt:variant>
      <vt:variant>
        <vt:i4>2031671</vt:i4>
      </vt:variant>
      <vt:variant>
        <vt:i4>14</vt:i4>
      </vt:variant>
      <vt:variant>
        <vt:i4>0</vt:i4>
      </vt:variant>
      <vt:variant>
        <vt:i4>5</vt:i4>
      </vt:variant>
      <vt:variant>
        <vt:lpwstr/>
      </vt:variant>
      <vt:variant>
        <vt:lpwstr>_Toc64387357</vt:lpwstr>
      </vt:variant>
      <vt:variant>
        <vt:i4>1966135</vt:i4>
      </vt:variant>
      <vt:variant>
        <vt:i4>8</vt:i4>
      </vt:variant>
      <vt:variant>
        <vt:i4>0</vt:i4>
      </vt:variant>
      <vt:variant>
        <vt:i4>5</vt:i4>
      </vt:variant>
      <vt:variant>
        <vt:lpwstr/>
      </vt:variant>
      <vt:variant>
        <vt:lpwstr>_Toc64387356</vt:lpwstr>
      </vt:variant>
      <vt:variant>
        <vt:i4>1900599</vt:i4>
      </vt:variant>
      <vt:variant>
        <vt:i4>2</vt:i4>
      </vt:variant>
      <vt:variant>
        <vt:i4>0</vt:i4>
      </vt:variant>
      <vt:variant>
        <vt:i4>5</vt:i4>
      </vt:variant>
      <vt:variant>
        <vt:lpwstr/>
      </vt:variant>
      <vt:variant>
        <vt:lpwstr>_Toc64387355</vt:lpwstr>
      </vt:variant>
      <vt:variant>
        <vt:i4>3342403</vt:i4>
      </vt:variant>
      <vt:variant>
        <vt:i4>3</vt:i4>
      </vt:variant>
      <vt:variant>
        <vt:i4>0</vt:i4>
      </vt:variant>
      <vt:variant>
        <vt:i4>5</vt:i4>
      </vt:variant>
      <vt:variant>
        <vt:lpwstr>mailto:catherine.johnston@pngpartnershipfund.org</vt:lpwstr>
      </vt:variant>
      <vt:variant>
        <vt:lpwstr/>
      </vt:variant>
      <vt:variant>
        <vt:i4>2097242</vt:i4>
      </vt:variant>
      <vt:variant>
        <vt:i4>0</vt:i4>
      </vt:variant>
      <vt:variant>
        <vt:i4>0</vt:i4>
      </vt:variant>
      <vt:variant>
        <vt:i4>5</vt:i4>
      </vt:variant>
      <vt:variant>
        <vt:lpwstr>mailto:joy.waffi@pngpartnershipfund.org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Papua New Guinea Partnership Fund - Education Program Completion Report</dc:title>
  <dc:subject/>
  <dc:creator/>
  <cp:keywords/>
  <cp:lastModifiedBy/>
  <cp:revision>1</cp:revision>
  <dcterms:created xsi:type="dcterms:W3CDTF">2022-06-14T02:26:00Z</dcterms:created>
  <dcterms:modified xsi:type="dcterms:W3CDTF">2022-06-14T04:40:00Z</dcterms:modified>
  <cp:category/>
  <cp:version/>
</cp:coreProperties>
</file>