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747D5" w14:textId="77777777" w:rsidR="00C74883" w:rsidRPr="009A0A88" w:rsidRDefault="00C74883"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sidRPr="009A0A88">
        <w:rPr>
          <w:sz w:val="24"/>
          <w:lang w:eastAsia="en-AU"/>
        </w:rPr>
        <w:t xml:space="preserve">Evaluation of </w:t>
      </w:r>
      <w:r w:rsidR="00505D76" w:rsidRPr="009A0A88">
        <w:rPr>
          <w:sz w:val="24"/>
          <w:lang w:eastAsia="en-AU"/>
        </w:rPr>
        <w:t xml:space="preserve">the </w:t>
      </w:r>
      <w:r w:rsidRPr="009A0A88">
        <w:rPr>
          <w:sz w:val="24"/>
          <w:lang w:eastAsia="en-AU"/>
        </w:rPr>
        <w:t xml:space="preserve">Independent </w:t>
      </w:r>
      <w:r w:rsidR="00FA3EF8" w:rsidRPr="009A0A88">
        <w:rPr>
          <w:sz w:val="24"/>
          <w:lang w:eastAsia="en-AU"/>
        </w:rPr>
        <w:t xml:space="preserve">Mid-Term </w:t>
      </w:r>
      <w:r w:rsidRPr="009A0A88">
        <w:rPr>
          <w:sz w:val="24"/>
          <w:lang w:eastAsia="en-AU"/>
        </w:rPr>
        <w:t>Review of</w:t>
      </w:r>
      <w:r w:rsidR="00266823">
        <w:rPr>
          <w:sz w:val="24"/>
          <w:lang w:eastAsia="en-AU"/>
        </w:rPr>
        <w:t xml:space="preserve"> </w:t>
      </w:r>
      <w:r w:rsidR="00505D76" w:rsidRPr="009A0A88">
        <w:rPr>
          <w:sz w:val="24"/>
          <w:lang w:eastAsia="en-AU"/>
        </w:rPr>
        <w:t>T</w:t>
      </w:r>
      <w:r w:rsidRPr="009A0A88">
        <w:rPr>
          <w:sz w:val="24"/>
          <w:lang w:eastAsia="en-AU"/>
        </w:rPr>
        <w:t>wo Democ</w:t>
      </w:r>
      <w:r w:rsidR="00505D76" w:rsidRPr="009A0A88">
        <w:rPr>
          <w:sz w:val="24"/>
          <w:lang w:eastAsia="en-AU"/>
        </w:rPr>
        <w:t>ratic Governance Programs</w:t>
      </w:r>
      <w:r w:rsidRPr="009A0A88">
        <w:rPr>
          <w:sz w:val="24"/>
          <w:lang w:eastAsia="en-AU"/>
        </w:rPr>
        <w:t xml:space="preserve"> </w:t>
      </w:r>
      <w:r w:rsidR="00266823">
        <w:rPr>
          <w:sz w:val="24"/>
          <w:lang w:eastAsia="en-AU"/>
        </w:rPr>
        <w:t>in Papua New Guinea</w:t>
      </w:r>
    </w:p>
    <w:p w14:paraId="59B747D6" w14:textId="77777777" w:rsidR="00C657FB" w:rsidRPr="009A0A88" w:rsidRDefault="00C74883" w:rsidP="00C657FB">
      <w:pPr>
        <w:pStyle w:val="DocName"/>
        <w:pBdr>
          <w:top w:val="single" w:sz="4" w:space="12" w:color="FF9900"/>
          <w:bottom w:val="single" w:sz="4" w:space="5" w:color="FF9900"/>
        </w:pBdr>
        <w:shd w:val="clear" w:color="auto" w:fill="FFFFCC"/>
        <w:spacing w:line="360" w:lineRule="auto"/>
        <w:rPr>
          <w:sz w:val="24"/>
          <w:lang w:eastAsia="en-AU"/>
        </w:rPr>
      </w:pPr>
      <w:r w:rsidRPr="009A0A88">
        <w:rPr>
          <w:sz w:val="24"/>
          <w:lang w:eastAsia="en-AU"/>
        </w:rPr>
        <w:t xml:space="preserve"> </w:t>
      </w:r>
      <w:r w:rsidR="00F37B61" w:rsidRPr="009A0A88">
        <w:rPr>
          <w:sz w:val="24"/>
          <w:lang w:eastAsia="en-AU"/>
        </w:rPr>
        <w:t>MANAGEMENT RESPONSE</w:t>
      </w:r>
    </w:p>
    <w:p w14:paraId="59B747D7" w14:textId="77777777" w:rsidR="00C657FB" w:rsidRPr="009A0A88" w:rsidRDefault="000B520A" w:rsidP="00683EB4">
      <w:pPr>
        <w:pStyle w:val="Heading2"/>
      </w:pPr>
      <w:r w:rsidRPr="009A0A88">
        <w:t xml:space="preserve">Initiative </w:t>
      </w:r>
      <w:r w:rsidR="00C657FB" w:rsidRPr="009A0A88">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951"/>
        <w:gridCol w:w="3402"/>
        <w:gridCol w:w="1843"/>
        <w:gridCol w:w="2693"/>
      </w:tblGrid>
      <w:tr w:rsidR="00C657FB" w:rsidRPr="009A0A88" w14:paraId="59B747DB" w14:textId="77777777" w:rsidTr="00FB0E58">
        <w:trPr>
          <w:cantSplit/>
          <w:tblHeader/>
        </w:trPr>
        <w:tc>
          <w:tcPr>
            <w:tcW w:w="1951" w:type="dxa"/>
            <w:shd w:val="clear" w:color="auto" w:fill="E0E0E0"/>
            <w:vAlign w:val="center"/>
          </w:tcPr>
          <w:p w14:paraId="59B747D8" w14:textId="77777777" w:rsidR="00C657FB" w:rsidRPr="009A0A88" w:rsidRDefault="00EF02B3" w:rsidP="00175FFC">
            <w:pPr>
              <w:pStyle w:val="Table-normal-text"/>
              <w:spacing w:before="120" w:after="120"/>
              <w:rPr>
                <w:b/>
              </w:rPr>
            </w:pPr>
            <w:r w:rsidRPr="009A0A88">
              <w:rPr>
                <w:b/>
              </w:rPr>
              <w:t>Initiative</w:t>
            </w:r>
            <w:r w:rsidR="00C657FB" w:rsidRPr="009A0A88">
              <w:rPr>
                <w:b/>
              </w:rPr>
              <w:t xml:space="preserve"> Name</w:t>
            </w:r>
            <w:r w:rsidR="00520493" w:rsidRPr="009A0A88">
              <w:rPr>
                <w:b/>
              </w:rPr>
              <w:t>s</w:t>
            </w:r>
          </w:p>
        </w:tc>
        <w:tc>
          <w:tcPr>
            <w:tcW w:w="7938" w:type="dxa"/>
            <w:gridSpan w:val="3"/>
            <w:shd w:val="clear" w:color="auto" w:fill="E0E0E0"/>
            <w:vAlign w:val="center"/>
          </w:tcPr>
          <w:p w14:paraId="59B747D9" w14:textId="77777777" w:rsidR="007C5D83" w:rsidRPr="009A0A88" w:rsidRDefault="000C7916" w:rsidP="00175FFC">
            <w:pPr>
              <w:pStyle w:val="Table-normal-text"/>
              <w:spacing w:before="120" w:after="120"/>
              <w:rPr>
                <w:b/>
              </w:rPr>
            </w:pPr>
            <w:proofErr w:type="spellStart"/>
            <w:r w:rsidRPr="009A0A88">
              <w:rPr>
                <w:b/>
              </w:rPr>
              <w:t>Strongim</w:t>
            </w:r>
            <w:proofErr w:type="spellEnd"/>
            <w:r w:rsidRPr="009A0A88">
              <w:rPr>
                <w:b/>
              </w:rPr>
              <w:t xml:space="preserve"> </w:t>
            </w:r>
            <w:proofErr w:type="spellStart"/>
            <w:r w:rsidRPr="009A0A88">
              <w:rPr>
                <w:b/>
              </w:rPr>
              <w:t>Pipol</w:t>
            </w:r>
            <w:proofErr w:type="spellEnd"/>
            <w:r w:rsidRPr="009A0A88">
              <w:rPr>
                <w:b/>
              </w:rPr>
              <w:t xml:space="preserve"> </w:t>
            </w:r>
            <w:proofErr w:type="spellStart"/>
            <w:r w:rsidRPr="009A0A88">
              <w:rPr>
                <w:b/>
              </w:rPr>
              <w:t>Strongim</w:t>
            </w:r>
            <w:proofErr w:type="spellEnd"/>
            <w:r w:rsidRPr="009A0A88">
              <w:rPr>
                <w:b/>
              </w:rPr>
              <w:t xml:space="preserve"> </w:t>
            </w:r>
            <w:proofErr w:type="spellStart"/>
            <w:r w:rsidRPr="009A0A88">
              <w:rPr>
                <w:b/>
              </w:rPr>
              <w:t>Nesen</w:t>
            </w:r>
            <w:proofErr w:type="spellEnd"/>
            <w:r w:rsidRPr="009A0A88">
              <w:rPr>
                <w:b/>
              </w:rPr>
              <w:t xml:space="preserve"> (SPSN)</w:t>
            </w:r>
            <w:r w:rsidR="007C5D83" w:rsidRPr="009A0A88">
              <w:rPr>
                <w:b/>
              </w:rPr>
              <w:t xml:space="preserve"> </w:t>
            </w:r>
          </w:p>
          <w:p w14:paraId="59B747DA" w14:textId="77777777" w:rsidR="000C7916" w:rsidRPr="009A0A88" w:rsidRDefault="000C7916" w:rsidP="00175FFC">
            <w:pPr>
              <w:pStyle w:val="Table-normal-text"/>
              <w:spacing w:before="120" w:after="120"/>
              <w:rPr>
                <w:b/>
              </w:rPr>
            </w:pPr>
            <w:r w:rsidRPr="009A0A88">
              <w:rPr>
                <w:b/>
              </w:rPr>
              <w:t>Church Partnership Program Phase 2 (CPP)</w:t>
            </w:r>
          </w:p>
        </w:tc>
      </w:tr>
      <w:tr w:rsidR="00C657FB" w:rsidRPr="009A0A88" w14:paraId="59B747DF" w14:textId="77777777" w:rsidTr="00FB0E58">
        <w:trPr>
          <w:cantSplit/>
        </w:trPr>
        <w:tc>
          <w:tcPr>
            <w:tcW w:w="1951" w:type="dxa"/>
            <w:shd w:val="clear" w:color="auto" w:fill="auto"/>
          </w:tcPr>
          <w:p w14:paraId="59B747DC" w14:textId="77777777" w:rsidR="00C657FB" w:rsidRPr="009A0A88" w:rsidRDefault="00C657FB" w:rsidP="00175FFC">
            <w:pPr>
              <w:pStyle w:val="Table-normal-text"/>
            </w:pPr>
            <w:proofErr w:type="spellStart"/>
            <w:r w:rsidRPr="009A0A88">
              <w:t>AidWorks</w:t>
            </w:r>
            <w:proofErr w:type="spellEnd"/>
            <w:r w:rsidRPr="009A0A88">
              <w:t xml:space="preserve"> initiative number</w:t>
            </w:r>
            <w:r w:rsidR="00520493" w:rsidRPr="009A0A88">
              <w:t>s</w:t>
            </w:r>
          </w:p>
        </w:tc>
        <w:tc>
          <w:tcPr>
            <w:tcW w:w="7938" w:type="dxa"/>
            <w:gridSpan w:val="3"/>
            <w:shd w:val="clear" w:color="auto" w:fill="auto"/>
          </w:tcPr>
          <w:p w14:paraId="59B747DD" w14:textId="77777777" w:rsidR="006C6D7A" w:rsidRPr="009A0A88" w:rsidRDefault="000C7916" w:rsidP="00175FFC">
            <w:pPr>
              <w:pStyle w:val="Table-normal-text"/>
            </w:pPr>
            <w:r w:rsidRPr="009A0A88">
              <w:t>SPSN</w:t>
            </w:r>
            <w:r w:rsidR="003A7CFC" w:rsidRPr="009A0A88">
              <w:t xml:space="preserve">: </w:t>
            </w:r>
            <w:r w:rsidR="00C74883" w:rsidRPr="009A0A88">
              <w:t>IN</w:t>
            </w:r>
            <w:r w:rsidR="00266F0F">
              <w:t>I</w:t>
            </w:r>
            <w:r w:rsidR="00C74883" w:rsidRPr="009A0A88">
              <w:t>382</w:t>
            </w:r>
            <w:r w:rsidR="006C6D7A" w:rsidRPr="009A0A88">
              <w:t xml:space="preserve">           </w:t>
            </w:r>
          </w:p>
          <w:p w14:paraId="59B747DE" w14:textId="77777777" w:rsidR="00C74883" w:rsidRPr="009A0A88" w:rsidRDefault="003A7CFC" w:rsidP="00175FFC">
            <w:pPr>
              <w:pStyle w:val="Table-normal-text"/>
            </w:pPr>
            <w:r w:rsidRPr="009A0A88">
              <w:t xml:space="preserve">CPP: </w:t>
            </w:r>
            <w:r w:rsidR="00C74883" w:rsidRPr="009A0A88">
              <w:t>INJ313</w:t>
            </w:r>
          </w:p>
        </w:tc>
      </w:tr>
      <w:tr w:rsidR="00C657FB" w:rsidRPr="009A0A88" w14:paraId="59B747E5" w14:textId="77777777" w:rsidTr="00FB0E58">
        <w:trPr>
          <w:cantSplit/>
        </w:trPr>
        <w:tc>
          <w:tcPr>
            <w:tcW w:w="1951" w:type="dxa"/>
            <w:shd w:val="clear" w:color="auto" w:fill="auto"/>
          </w:tcPr>
          <w:p w14:paraId="59B747E0" w14:textId="77777777" w:rsidR="00C657FB" w:rsidRPr="009A0A88" w:rsidRDefault="00C657FB" w:rsidP="00175FFC">
            <w:pPr>
              <w:pStyle w:val="Table-normal-text"/>
            </w:pPr>
            <w:r w:rsidRPr="009A0A88">
              <w:t>Commencement date</w:t>
            </w:r>
            <w:r w:rsidR="00520493" w:rsidRPr="009A0A88">
              <w:t>s</w:t>
            </w:r>
          </w:p>
        </w:tc>
        <w:tc>
          <w:tcPr>
            <w:tcW w:w="3402" w:type="dxa"/>
            <w:shd w:val="clear" w:color="auto" w:fill="auto"/>
          </w:tcPr>
          <w:p w14:paraId="59B747E1" w14:textId="77777777" w:rsidR="00C657FB" w:rsidRPr="009A0A88" w:rsidRDefault="00C74883" w:rsidP="00175FFC">
            <w:pPr>
              <w:pStyle w:val="Table-normal-text"/>
            </w:pPr>
            <w:r w:rsidRPr="009A0A88">
              <w:t>1 July 2010</w:t>
            </w:r>
          </w:p>
        </w:tc>
        <w:tc>
          <w:tcPr>
            <w:tcW w:w="1843" w:type="dxa"/>
            <w:shd w:val="clear" w:color="auto" w:fill="auto"/>
          </w:tcPr>
          <w:p w14:paraId="59B747E2" w14:textId="77777777" w:rsidR="00C657FB" w:rsidRPr="009A0A88" w:rsidRDefault="00C657FB" w:rsidP="00175FFC">
            <w:pPr>
              <w:pStyle w:val="Table-normal-text"/>
            </w:pPr>
            <w:r w:rsidRPr="009A0A88">
              <w:t>Completion date</w:t>
            </w:r>
            <w:r w:rsidR="00520493" w:rsidRPr="009A0A88">
              <w:t>s</w:t>
            </w:r>
          </w:p>
        </w:tc>
        <w:tc>
          <w:tcPr>
            <w:tcW w:w="2693" w:type="dxa"/>
            <w:shd w:val="clear" w:color="auto" w:fill="auto"/>
          </w:tcPr>
          <w:p w14:paraId="59B747E3" w14:textId="77777777" w:rsidR="00C657FB" w:rsidRPr="009A0A88" w:rsidRDefault="003A7CFC" w:rsidP="00175FFC">
            <w:pPr>
              <w:pStyle w:val="Table-normal-text"/>
            </w:pPr>
            <w:r w:rsidRPr="009A0A88">
              <w:t xml:space="preserve">SPSN: </w:t>
            </w:r>
            <w:r w:rsidR="00C74883" w:rsidRPr="009A0A88">
              <w:t>30 June 2014</w:t>
            </w:r>
          </w:p>
          <w:p w14:paraId="59B747E4" w14:textId="77777777" w:rsidR="00C74883" w:rsidRPr="009A0A88" w:rsidRDefault="003A7CFC" w:rsidP="00175FFC">
            <w:pPr>
              <w:pStyle w:val="Table-normal-text"/>
            </w:pPr>
            <w:r w:rsidRPr="009A0A88">
              <w:t xml:space="preserve">CPP: </w:t>
            </w:r>
            <w:r w:rsidR="00C74883" w:rsidRPr="009A0A88">
              <w:t>30 June 2016</w:t>
            </w:r>
          </w:p>
        </w:tc>
      </w:tr>
      <w:tr w:rsidR="00C657FB" w:rsidRPr="009A0A88" w14:paraId="59B747E9" w14:textId="77777777" w:rsidTr="00FB0E58">
        <w:trPr>
          <w:cantSplit/>
        </w:trPr>
        <w:tc>
          <w:tcPr>
            <w:tcW w:w="1951" w:type="dxa"/>
            <w:shd w:val="clear" w:color="auto" w:fill="auto"/>
          </w:tcPr>
          <w:p w14:paraId="59B747E6" w14:textId="77777777" w:rsidR="00C657FB" w:rsidRPr="009A0A88" w:rsidRDefault="00C657FB" w:rsidP="00175FFC">
            <w:pPr>
              <w:pStyle w:val="Table-normal-text"/>
            </w:pPr>
            <w:r w:rsidRPr="009A0A88">
              <w:t>Total Australian $</w:t>
            </w:r>
          </w:p>
        </w:tc>
        <w:tc>
          <w:tcPr>
            <w:tcW w:w="7938" w:type="dxa"/>
            <w:gridSpan w:val="3"/>
            <w:shd w:val="clear" w:color="auto" w:fill="auto"/>
          </w:tcPr>
          <w:p w14:paraId="59B747E7" w14:textId="77777777" w:rsidR="00C657FB" w:rsidRDefault="00266F0F" w:rsidP="00175FFC">
            <w:pPr>
              <w:pStyle w:val="Table-normal-text"/>
            </w:pPr>
            <w:r>
              <w:t xml:space="preserve">SPSN: </w:t>
            </w:r>
            <w:r w:rsidR="00C552EC">
              <w:t>$105</w:t>
            </w:r>
            <w:r w:rsidR="002812B2" w:rsidRPr="009A0A88">
              <w:t xml:space="preserve"> million </w:t>
            </w:r>
          </w:p>
          <w:p w14:paraId="59B747E8" w14:textId="77777777" w:rsidR="00266F0F" w:rsidRPr="009A0A88" w:rsidRDefault="00266F0F" w:rsidP="00175FFC">
            <w:pPr>
              <w:pStyle w:val="Table-normal-text"/>
            </w:pPr>
            <w:r>
              <w:t>CPP: $50 million</w:t>
            </w:r>
          </w:p>
        </w:tc>
      </w:tr>
      <w:tr w:rsidR="00C657FB" w:rsidRPr="009A0A88" w14:paraId="59B747EC" w14:textId="77777777" w:rsidTr="00FB0E58">
        <w:trPr>
          <w:cantSplit/>
        </w:trPr>
        <w:tc>
          <w:tcPr>
            <w:tcW w:w="1951" w:type="dxa"/>
            <w:shd w:val="clear" w:color="auto" w:fill="auto"/>
          </w:tcPr>
          <w:p w14:paraId="59B747EA" w14:textId="77777777" w:rsidR="00C657FB" w:rsidRPr="009A0A88" w:rsidRDefault="00C657FB" w:rsidP="00175FFC">
            <w:pPr>
              <w:pStyle w:val="Table-normal-text"/>
            </w:pPr>
            <w:r w:rsidRPr="009A0A88">
              <w:t>Total other $</w:t>
            </w:r>
          </w:p>
        </w:tc>
        <w:tc>
          <w:tcPr>
            <w:tcW w:w="7938" w:type="dxa"/>
            <w:gridSpan w:val="3"/>
            <w:shd w:val="clear" w:color="auto" w:fill="auto"/>
          </w:tcPr>
          <w:p w14:paraId="59B747EB" w14:textId="77777777" w:rsidR="00C657FB" w:rsidRPr="009A0A88" w:rsidRDefault="00C74883" w:rsidP="00175FFC">
            <w:pPr>
              <w:pStyle w:val="Table-normal-text"/>
            </w:pPr>
            <w:r w:rsidRPr="009A0A88">
              <w:t>N</w:t>
            </w:r>
            <w:r w:rsidR="00230D6A" w:rsidRPr="009A0A88">
              <w:t>/</w:t>
            </w:r>
            <w:r w:rsidRPr="009A0A88">
              <w:t>A</w:t>
            </w:r>
          </w:p>
        </w:tc>
      </w:tr>
      <w:tr w:rsidR="00C657FB" w:rsidRPr="009A0A88" w14:paraId="59B747F0" w14:textId="77777777" w:rsidTr="00FB0E58">
        <w:trPr>
          <w:cantSplit/>
        </w:trPr>
        <w:tc>
          <w:tcPr>
            <w:tcW w:w="1951" w:type="dxa"/>
            <w:shd w:val="clear" w:color="auto" w:fill="auto"/>
          </w:tcPr>
          <w:p w14:paraId="59B747ED" w14:textId="77777777" w:rsidR="00C657FB" w:rsidRPr="009A0A88" w:rsidRDefault="00520493" w:rsidP="00175FFC">
            <w:pPr>
              <w:pStyle w:val="Table-normal-text"/>
            </w:pPr>
            <w:r w:rsidRPr="009A0A88">
              <w:t>Delivery organisations</w:t>
            </w:r>
          </w:p>
        </w:tc>
        <w:tc>
          <w:tcPr>
            <w:tcW w:w="7938" w:type="dxa"/>
            <w:gridSpan w:val="3"/>
            <w:shd w:val="clear" w:color="auto" w:fill="auto"/>
          </w:tcPr>
          <w:p w14:paraId="59B747EE" w14:textId="77777777" w:rsidR="00C657FB" w:rsidRPr="00486873" w:rsidRDefault="003A7CFC" w:rsidP="00175FFC">
            <w:pPr>
              <w:pStyle w:val="Table-normal-text"/>
            </w:pPr>
            <w:r w:rsidRPr="00486873">
              <w:t xml:space="preserve">SPSN: </w:t>
            </w:r>
            <w:r w:rsidR="00C74883" w:rsidRPr="00486873">
              <w:t>URS International</w:t>
            </w:r>
          </w:p>
          <w:p w14:paraId="59B747EF" w14:textId="77777777" w:rsidR="00C74883" w:rsidRPr="00486873" w:rsidRDefault="00912E2C" w:rsidP="00175FFC">
            <w:pPr>
              <w:pStyle w:val="Table-normal-text"/>
            </w:pPr>
            <w:r w:rsidRPr="00486873">
              <w:t>CPP: Uniting World</w:t>
            </w:r>
            <w:r>
              <w:t>;</w:t>
            </w:r>
            <w:r w:rsidRPr="00486873">
              <w:t xml:space="preserve"> Adventist Development and Relief Agency (ADRA); Caritas</w:t>
            </w:r>
            <w:r w:rsidR="008C6CB5">
              <w:t xml:space="preserve"> Australia</w:t>
            </w:r>
            <w:r w:rsidRPr="00486873">
              <w:t>; Salvation Army Australia; Transform Aid</w:t>
            </w:r>
            <w:r w:rsidR="00DB2C88">
              <w:t xml:space="preserve"> International</w:t>
            </w:r>
            <w:r w:rsidRPr="00486873">
              <w:t>; Australia</w:t>
            </w:r>
            <w:r w:rsidR="00EE6CF4">
              <w:t>n</w:t>
            </w:r>
            <w:r w:rsidRPr="00486873">
              <w:t xml:space="preserve"> Lutheran World Service; and the Anglican Board of Mission</w:t>
            </w:r>
          </w:p>
        </w:tc>
      </w:tr>
      <w:tr w:rsidR="00C657FB" w:rsidRPr="009A0A88" w14:paraId="59B747F4" w14:textId="77777777" w:rsidTr="00FB0E58">
        <w:trPr>
          <w:cantSplit/>
        </w:trPr>
        <w:tc>
          <w:tcPr>
            <w:tcW w:w="1951" w:type="dxa"/>
            <w:shd w:val="clear" w:color="auto" w:fill="auto"/>
          </w:tcPr>
          <w:p w14:paraId="59B747F1" w14:textId="77777777" w:rsidR="00C657FB" w:rsidRPr="009A0A88" w:rsidRDefault="00C657FB" w:rsidP="00845B17">
            <w:pPr>
              <w:pStyle w:val="Table-normal-text"/>
            </w:pPr>
            <w:r w:rsidRPr="009A0A88">
              <w:t xml:space="preserve">Implementing </w:t>
            </w:r>
            <w:r w:rsidR="00845B17" w:rsidRPr="009A0A88">
              <w:t>partner</w:t>
            </w:r>
            <w:r w:rsidR="00520493" w:rsidRPr="009A0A88">
              <w:t>s</w:t>
            </w:r>
          </w:p>
        </w:tc>
        <w:tc>
          <w:tcPr>
            <w:tcW w:w="7938" w:type="dxa"/>
            <w:gridSpan w:val="3"/>
            <w:shd w:val="clear" w:color="auto" w:fill="auto"/>
          </w:tcPr>
          <w:p w14:paraId="59B747F2" w14:textId="77777777" w:rsidR="00912E2C" w:rsidRPr="00486873" w:rsidRDefault="003A7CFC" w:rsidP="00175FFC">
            <w:pPr>
              <w:pStyle w:val="Table-normal-text"/>
            </w:pPr>
            <w:r w:rsidRPr="00486873">
              <w:t xml:space="preserve">SPSN: </w:t>
            </w:r>
            <w:r w:rsidR="00C74883" w:rsidRPr="00486873">
              <w:t>PNG Government agencies, civil society organisations and non-government organisations</w:t>
            </w:r>
            <w:r w:rsidR="00912E2C">
              <w:t>.</w:t>
            </w:r>
          </w:p>
          <w:p w14:paraId="59B747F3" w14:textId="77777777" w:rsidR="00912E2C" w:rsidRPr="00486873" w:rsidRDefault="00912E2C" w:rsidP="00175FFC">
            <w:pPr>
              <w:pStyle w:val="Table-normal-text"/>
            </w:pPr>
            <w:r w:rsidRPr="00486873">
              <w:t xml:space="preserve">CPP: Australian faith based non-government organisations in partnership with their seven counterpart PNG </w:t>
            </w:r>
            <w:r w:rsidR="00EE6CF4">
              <w:t>C</w:t>
            </w:r>
            <w:r w:rsidR="00EE6CF4" w:rsidRPr="00486873">
              <w:t>hristian</w:t>
            </w:r>
            <w:r w:rsidRPr="00486873">
              <w:t xml:space="preserve"> churches (</w:t>
            </w:r>
            <w:r>
              <w:t xml:space="preserve">the </w:t>
            </w:r>
            <w:r w:rsidRPr="00486873">
              <w:t xml:space="preserve">United Church; </w:t>
            </w:r>
            <w:r w:rsidR="00EE6CF4">
              <w:t xml:space="preserve">the </w:t>
            </w:r>
            <w:r w:rsidRPr="00486873">
              <w:t xml:space="preserve">Catholic Church; </w:t>
            </w:r>
            <w:r w:rsidR="008C6CB5">
              <w:t xml:space="preserve">the Evangelical Lutheran Church, </w:t>
            </w:r>
            <w:r w:rsidR="00EE6CF4">
              <w:t xml:space="preserve">the </w:t>
            </w:r>
            <w:r w:rsidRPr="00486873">
              <w:t xml:space="preserve">Seventh Day Adventist Church;  </w:t>
            </w:r>
            <w:r w:rsidR="00EE6CF4">
              <w:t xml:space="preserve">the </w:t>
            </w:r>
            <w:r w:rsidRPr="00486873">
              <w:t xml:space="preserve">Anglican Church; The Salvation Army; and </w:t>
            </w:r>
            <w:r w:rsidR="00EE6CF4">
              <w:t xml:space="preserve">the </w:t>
            </w:r>
            <w:r w:rsidRPr="00486873">
              <w:t>Baptist Union)</w:t>
            </w:r>
          </w:p>
        </w:tc>
      </w:tr>
      <w:tr w:rsidR="00C657FB" w:rsidRPr="009A0A88" w14:paraId="59B747F7" w14:textId="77777777" w:rsidTr="00FB0E58">
        <w:trPr>
          <w:cantSplit/>
        </w:trPr>
        <w:tc>
          <w:tcPr>
            <w:tcW w:w="1951" w:type="dxa"/>
            <w:shd w:val="clear" w:color="auto" w:fill="auto"/>
          </w:tcPr>
          <w:p w14:paraId="59B747F5" w14:textId="77777777" w:rsidR="00C657FB" w:rsidRPr="009A0A88" w:rsidRDefault="00520493" w:rsidP="00175FFC">
            <w:pPr>
              <w:pStyle w:val="Table-normal-text"/>
            </w:pPr>
            <w:r w:rsidRPr="009A0A88">
              <w:t>Country</w:t>
            </w:r>
          </w:p>
        </w:tc>
        <w:tc>
          <w:tcPr>
            <w:tcW w:w="7938" w:type="dxa"/>
            <w:gridSpan w:val="3"/>
            <w:shd w:val="clear" w:color="auto" w:fill="auto"/>
          </w:tcPr>
          <w:p w14:paraId="59B747F6" w14:textId="77777777" w:rsidR="00C657FB" w:rsidRPr="009A0A88" w:rsidRDefault="003A7CFC" w:rsidP="00175FFC">
            <w:pPr>
              <w:pStyle w:val="Table-normal-text"/>
            </w:pPr>
            <w:r w:rsidRPr="009A0A88">
              <w:t>PNG</w:t>
            </w:r>
          </w:p>
        </w:tc>
      </w:tr>
      <w:tr w:rsidR="00C657FB" w:rsidRPr="009A0A88" w14:paraId="59B747FA" w14:textId="77777777" w:rsidTr="00FB0E58">
        <w:trPr>
          <w:cantSplit/>
        </w:trPr>
        <w:tc>
          <w:tcPr>
            <w:tcW w:w="1951" w:type="dxa"/>
            <w:shd w:val="clear" w:color="auto" w:fill="auto"/>
          </w:tcPr>
          <w:p w14:paraId="59B747F8" w14:textId="77777777" w:rsidR="00C657FB" w:rsidRPr="009A0A88" w:rsidRDefault="00C657FB" w:rsidP="00845B17">
            <w:pPr>
              <w:pStyle w:val="Table-normal-text"/>
            </w:pPr>
            <w:r w:rsidRPr="009A0A88">
              <w:t xml:space="preserve">Primary </w:t>
            </w:r>
            <w:r w:rsidR="00845B17" w:rsidRPr="009A0A88">
              <w:t>sector</w:t>
            </w:r>
          </w:p>
        </w:tc>
        <w:tc>
          <w:tcPr>
            <w:tcW w:w="7938" w:type="dxa"/>
            <w:gridSpan w:val="3"/>
            <w:shd w:val="clear" w:color="auto" w:fill="auto"/>
          </w:tcPr>
          <w:p w14:paraId="59B747F9" w14:textId="77777777" w:rsidR="00C657FB" w:rsidRPr="009A0A88" w:rsidRDefault="003A7CFC" w:rsidP="00175FFC">
            <w:pPr>
              <w:pStyle w:val="Table-normal-text"/>
            </w:pPr>
            <w:r w:rsidRPr="009A0A88">
              <w:t>Governance</w:t>
            </w:r>
          </w:p>
        </w:tc>
      </w:tr>
      <w:tr w:rsidR="00C657FB" w:rsidRPr="009A0A88" w14:paraId="59B7480E" w14:textId="77777777" w:rsidTr="00FB0E58">
        <w:trPr>
          <w:cantSplit/>
        </w:trPr>
        <w:tc>
          <w:tcPr>
            <w:tcW w:w="1951" w:type="dxa"/>
            <w:shd w:val="clear" w:color="auto" w:fill="auto"/>
          </w:tcPr>
          <w:p w14:paraId="59B747FB" w14:textId="77777777" w:rsidR="00C657FB" w:rsidRPr="009A0A88" w:rsidRDefault="00390A59" w:rsidP="00175FFC">
            <w:pPr>
              <w:pStyle w:val="Table-normal-text"/>
            </w:pPr>
            <w:r w:rsidRPr="009A0A88">
              <w:lastRenderedPageBreak/>
              <w:t>Initiative</w:t>
            </w:r>
            <w:r w:rsidR="00C657FB" w:rsidRPr="009A0A88">
              <w:t xml:space="preserve"> objective</w:t>
            </w:r>
            <w:r w:rsidR="00614E79" w:rsidRPr="009A0A88">
              <w:t>s</w:t>
            </w:r>
          </w:p>
        </w:tc>
        <w:tc>
          <w:tcPr>
            <w:tcW w:w="7938" w:type="dxa"/>
            <w:gridSpan w:val="3"/>
            <w:shd w:val="clear" w:color="auto" w:fill="auto"/>
          </w:tcPr>
          <w:p w14:paraId="59B747FC" w14:textId="77777777" w:rsidR="003A7CFC" w:rsidRPr="009A0A88" w:rsidRDefault="003A7CFC" w:rsidP="003A7CFC">
            <w:pPr>
              <w:pStyle w:val="Table-normal-text"/>
            </w:pPr>
            <w:r w:rsidRPr="009A0A88">
              <w:t xml:space="preserve">SPSN Goal: To enable civil society, together with the state and others, to better meet the needs and priorities of men, women and children in communities across PNG. </w:t>
            </w:r>
          </w:p>
          <w:p w14:paraId="59B747FD" w14:textId="77777777" w:rsidR="003A7CFC" w:rsidRPr="009A0A88" w:rsidRDefault="003A7CFC" w:rsidP="003A7CFC">
            <w:pPr>
              <w:pStyle w:val="Table-normal-text"/>
            </w:pPr>
            <w:r w:rsidRPr="009A0A88">
              <w:t xml:space="preserve">SPSN works through five components:: </w:t>
            </w:r>
          </w:p>
          <w:p w14:paraId="59B747FE" w14:textId="77777777" w:rsidR="003A7CFC" w:rsidRPr="009A0A88" w:rsidRDefault="003A7CFC" w:rsidP="003A7CFC">
            <w:pPr>
              <w:pStyle w:val="Table-normal-text"/>
            </w:pPr>
            <w:r w:rsidRPr="009A0A88">
              <w:t xml:space="preserve">Component 1 – Strengthened Key Partners. Supports the strengthened practice and promotion of democratic governance by Key Partners. </w:t>
            </w:r>
          </w:p>
          <w:p w14:paraId="59B747FF" w14:textId="77777777" w:rsidR="003A7CFC" w:rsidRPr="009A0A88" w:rsidRDefault="003A7CFC" w:rsidP="003A7CFC">
            <w:pPr>
              <w:pStyle w:val="Table-normal-text"/>
            </w:pPr>
            <w:r w:rsidRPr="009A0A88">
              <w:t>Component 2 – Communities Working to Meet Identified Needs. Grant funding to non-state actors to address service delivery a</w:t>
            </w:r>
            <w:r w:rsidR="000354E1">
              <w:t>nd community development.</w:t>
            </w:r>
          </w:p>
          <w:p w14:paraId="59B74800" w14:textId="77777777" w:rsidR="003A7CFC" w:rsidRPr="009A0A88" w:rsidRDefault="003A7CFC" w:rsidP="003A7CFC">
            <w:pPr>
              <w:pStyle w:val="Table-normal-text"/>
            </w:pPr>
            <w:r w:rsidRPr="009A0A88">
              <w:t xml:space="preserve">Component 3 – Improved Local Governance. Supports community, government, development partners and the private sector to work together to identify and model how particular development needs (service delivery) can be addressed through improving local governance. </w:t>
            </w:r>
          </w:p>
          <w:p w14:paraId="59B74801" w14:textId="77777777" w:rsidR="003A7CFC" w:rsidRPr="009A0A88" w:rsidRDefault="003A7CFC" w:rsidP="003A7CFC">
            <w:pPr>
              <w:pStyle w:val="Table-normal-text"/>
            </w:pPr>
            <w:r w:rsidRPr="009A0A88">
              <w:t>Component 4 – Strengthened Collaboration. Builds or strengthens SPSN’s national collaboration between stakeholders (governments, the private sector, and civil society) for the promotion of democratic governance and to support local research initiatives.</w:t>
            </w:r>
          </w:p>
          <w:p w14:paraId="59B74802" w14:textId="77777777" w:rsidR="00C657FB" w:rsidRPr="009A0A88" w:rsidRDefault="003A7CFC" w:rsidP="003A7CFC">
            <w:pPr>
              <w:pStyle w:val="Table-normal-text"/>
            </w:pPr>
            <w:r w:rsidRPr="009A0A88">
              <w:t>Component 5 – Strengthened Human Capital. Develops the capacity of men and women for the practice of democratic governance and to address capacity development gaps across SPSN components.</w:t>
            </w:r>
          </w:p>
          <w:p w14:paraId="59B74803" w14:textId="77777777" w:rsidR="003A7CFC" w:rsidRPr="009A0A88" w:rsidRDefault="003A7CFC" w:rsidP="003A7CFC">
            <w:pPr>
              <w:pStyle w:val="Table-normal-text"/>
            </w:pPr>
          </w:p>
          <w:p w14:paraId="59B74804" w14:textId="77777777" w:rsidR="003A7CFC" w:rsidRPr="009A0A88" w:rsidRDefault="003A7CFC" w:rsidP="003A7CFC">
            <w:pPr>
              <w:pStyle w:val="Table-normal-text"/>
            </w:pPr>
            <w:r w:rsidRPr="009A0A88">
              <w:t>The Church Partnership Program Phase 2 (CPP) aims to strengthen the seven mainline PNG Churches' institutional capacity to deliver improved services to communities. It also aims to enhance their capacity to promote good governance, through strengthening their role in policy dialogue, service delivery, and peace and reconciliation activities.</w:t>
            </w:r>
          </w:p>
          <w:p w14:paraId="59B74805" w14:textId="77777777" w:rsidR="00081B01" w:rsidRPr="009A0A88" w:rsidRDefault="00081B01" w:rsidP="003A7CFC">
            <w:pPr>
              <w:pStyle w:val="Table-normal-text"/>
            </w:pPr>
          </w:p>
          <w:p w14:paraId="59B74806" w14:textId="77777777" w:rsidR="00081B01" w:rsidRPr="009A0A88" w:rsidRDefault="00081B01" w:rsidP="00081B01">
            <w:pPr>
              <w:pStyle w:val="Table-normal-text"/>
            </w:pPr>
            <w:r w:rsidRPr="009A0A88">
              <w:t>CPP has three outcome areas:</w:t>
            </w:r>
          </w:p>
          <w:p w14:paraId="59B74807" w14:textId="77777777" w:rsidR="00081B01" w:rsidRPr="009A0A88" w:rsidRDefault="00081B01" w:rsidP="00081B01">
            <w:pPr>
              <w:pStyle w:val="Table-normal-text"/>
              <w:numPr>
                <w:ilvl w:val="0"/>
                <w:numId w:val="27"/>
              </w:numPr>
            </w:pPr>
            <w:r w:rsidRPr="009A0A88">
              <w:t>Strengthened PNG churches’ institutional capacity for development with a pro- poor focus;</w:t>
            </w:r>
          </w:p>
          <w:p w14:paraId="59B74808" w14:textId="77777777" w:rsidR="00081B01" w:rsidRPr="009A0A88" w:rsidRDefault="00081B01" w:rsidP="00081B01">
            <w:pPr>
              <w:pStyle w:val="Table-normal-text"/>
              <w:numPr>
                <w:ilvl w:val="0"/>
                <w:numId w:val="27"/>
              </w:numPr>
            </w:pPr>
            <w:r w:rsidRPr="009A0A88">
              <w:t>Improved services delivered by PNG churches to local communities; and</w:t>
            </w:r>
          </w:p>
          <w:p w14:paraId="59B74809" w14:textId="77777777" w:rsidR="00081B01" w:rsidRPr="009A0A88" w:rsidRDefault="00081B01" w:rsidP="00081B01">
            <w:pPr>
              <w:pStyle w:val="Table-normal-text"/>
              <w:numPr>
                <w:ilvl w:val="0"/>
                <w:numId w:val="27"/>
              </w:numPr>
            </w:pPr>
            <w:r w:rsidRPr="009A0A88">
              <w:t>Enhanced PNG churches’ involvement in improving public sector governance</w:t>
            </w:r>
          </w:p>
          <w:p w14:paraId="59B7480A" w14:textId="77777777" w:rsidR="00081B01" w:rsidRPr="009A0A88" w:rsidRDefault="00081B01" w:rsidP="00081B01">
            <w:pPr>
              <w:pStyle w:val="Table-normal-text"/>
            </w:pPr>
            <w:r w:rsidRPr="009A0A88">
              <w:t>CPP’s ultimate goal is the improvement of well-being for men, women, boys and girls in areas where the program operates. Phase 2 aims to provide: improved: coordination amongst the existing seven PNG churches; gender equality; coordination with the PNG Government, and to extend the program to other PNG churches to increase the program’s reach. CPP’</w:t>
            </w:r>
            <w:r w:rsidR="001D764B" w:rsidRPr="009A0A88">
              <w:t xml:space="preserve">s Program Strategy </w:t>
            </w:r>
            <w:r w:rsidRPr="009A0A88">
              <w:t xml:space="preserve">includes two additional outcome areas: </w:t>
            </w:r>
          </w:p>
          <w:p w14:paraId="59B7480B" w14:textId="77777777" w:rsidR="00081B01" w:rsidRPr="009A0A88" w:rsidRDefault="00081B01" w:rsidP="00081B01">
            <w:pPr>
              <w:pStyle w:val="Table-normal-text"/>
              <w:numPr>
                <w:ilvl w:val="0"/>
                <w:numId w:val="28"/>
              </w:numPr>
            </w:pPr>
            <w:r w:rsidRPr="009A0A88">
              <w:t>Strengthened CPP2 effectiveness; and</w:t>
            </w:r>
          </w:p>
          <w:p w14:paraId="59B7480C" w14:textId="77777777" w:rsidR="00081B01" w:rsidRPr="009A0A88" w:rsidRDefault="00081B01" w:rsidP="00081B01">
            <w:pPr>
              <w:pStyle w:val="Table-normal-text"/>
              <w:numPr>
                <w:ilvl w:val="0"/>
                <w:numId w:val="28"/>
              </w:numPr>
            </w:pPr>
            <w:r w:rsidRPr="009A0A88">
              <w:t>Mainstreamed cross-cutting issues throughout the program.</w:t>
            </w:r>
          </w:p>
          <w:p w14:paraId="59B7480D" w14:textId="77777777" w:rsidR="00081B01" w:rsidRPr="009A0A88" w:rsidRDefault="00081B01" w:rsidP="003A7CFC">
            <w:pPr>
              <w:pStyle w:val="Table-normal-text"/>
            </w:pPr>
          </w:p>
        </w:tc>
      </w:tr>
    </w:tbl>
    <w:p w14:paraId="59B7480F" w14:textId="77777777" w:rsidR="00C657FB" w:rsidRPr="009A0A88" w:rsidRDefault="00C657FB" w:rsidP="00B71123">
      <w:pPr>
        <w:pStyle w:val="Heading1"/>
        <w:numPr>
          <w:ilvl w:val="0"/>
          <w:numId w:val="29"/>
        </w:numPr>
        <w:rPr>
          <w:sz w:val="24"/>
          <w:szCs w:val="24"/>
        </w:rPr>
      </w:pPr>
      <w:r w:rsidRPr="009A0A88">
        <w:rPr>
          <w:sz w:val="24"/>
          <w:szCs w:val="24"/>
        </w:rPr>
        <w:t>Evaluation Summary</w:t>
      </w:r>
    </w:p>
    <w:p w14:paraId="59B74810" w14:textId="77777777" w:rsidR="00C657FB" w:rsidRPr="009A0A88" w:rsidRDefault="00C657FB" w:rsidP="00495F1B">
      <w:pPr>
        <w:pStyle w:val="Table-normal-text"/>
        <w:spacing w:before="120" w:after="120"/>
        <w:rPr>
          <w:b/>
        </w:rPr>
      </w:pPr>
      <w:r w:rsidRPr="009A0A88">
        <w:rPr>
          <w:b/>
        </w:rPr>
        <w:t xml:space="preserve">Evaluation Objective: </w:t>
      </w:r>
      <w:r w:rsidR="009D3D0A" w:rsidRPr="009A0A88">
        <w:t>The purpose of the r</w:t>
      </w:r>
      <w:r w:rsidR="00754C40" w:rsidRPr="009A0A88">
        <w:t>eview was to assess implementa</w:t>
      </w:r>
      <w:r w:rsidR="00AC0864" w:rsidRPr="009A0A88">
        <w:t>tion progress and achievements to date</w:t>
      </w:r>
      <w:r w:rsidR="00EC618F" w:rsidRPr="009A0A88">
        <w:t xml:space="preserve"> </w:t>
      </w:r>
      <w:r w:rsidR="00495F1B" w:rsidRPr="009A0A88">
        <w:t xml:space="preserve">under </w:t>
      </w:r>
      <w:r w:rsidR="009D3D0A" w:rsidRPr="009A0A88">
        <w:t xml:space="preserve">both </w:t>
      </w:r>
      <w:r w:rsidR="00EC618F" w:rsidRPr="009A0A88">
        <w:t xml:space="preserve">the </w:t>
      </w:r>
      <w:proofErr w:type="spellStart"/>
      <w:r w:rsidR="00495F1B" w:rsidRPr="009A0A88">
        <w:t>Strongim</w:t>
      </w:r>
      <w:proofErr w:type="spellEnd"/>
      <w:r w:rsidR="00495F1B" w:rsidRPr="009A0A88">
        <w:t xml:space="preserve"> </w:t>
      </w:r>
      <w:proofErr w:type="spellStart"/>
      <w:r w:rsidR="00495F1B" w:rsidRPr="009A0A88">
        <w:t>Pipol</w:t>
      </w:r>
      <w:proofErr w:type="spellEnd"/>
      <w:r w:rsidR="00495F1B" w:rsidRPr="009A0A88">
        <w:t xml:space="preserve"> </w:t>
      </w:r>
      <w:proofErr w:type="spellStart"/>
      <w:r w:rsidR="00495F1B" w:rsidRPr="009A0A88">
        <w:t>Strongim</w:t>
      </w:r>
      <w:proofErr w:type="spellEnd"/>
      <w:r w:rsidR="00495F1B" w:rsidRPr="009A0A88">
        <w:t xml:space="preserve"> </w:t>
      </w:r>
      <w:proofErr w:type="spellStart"/>
      <w:r w:rsidR="00495F1B" w:rsidRPr="009A0A88">
        <w:t>Nesen</w:t>
      </w:r>
      <w:proofErr w:type="spellEnd"/>
      <w:r w:rsidR="00495F1B" w:rsidRPr="009A0A88">
        <w:t xml:space="preserve"> (SPSN)</w:t>
      </w:r>
      <w:r w:rsidR="009D3D0A" w:rsidRPr="009A0A88">
        <w:t xml:space="preserve"> program</w:t>
      </w:r>
      <w:r w:rsidR="00495F1B" w:rsidRPr="009A0A88">
        <w:t xml:space="preserve"> and the Church Partnership Program Phase 2 (CPP); </w:t>
      </w:r>
      <w:r w:rsidR="00754C40" w:rsidRPr="009A0A88">
        <w:t>recommend improvements to strengthen current arrangements, and identify lessons to inform the design of a future democratic governance program in PNG.</w:t>
      </w:r>
    </w:p>
    <w:p w14:paraId="59B74811" w14:textId="77777777" w:rsidR="00C657FB" w:rsidRPr="009A0A88" w:rsidRDefault="00C657FB" w:rsidP="00C657FB">
      <w:r w:rsidRPr="009A0A88">
        <w:rPr>
          <w:b/>
        </w:rPr>
        <w:t xml:space="preserve">Evaluation Completion Date: </w:t>
      </w:r>
      <w:r w:rsidR="0092093C" w:rsidRPr="009A0A88">
        <w:t>15 February 2013</w:t>
      </w:r>
    </w:p>
    <w:p w14:paraId="59B74812" w14:textId="77777777" w:rsidR="00455466" w:rsidRPr="009A0A88" w:rsidRDefault="00C657FB" w:rsidP="00455466">
      <w:pPr>
        <w:rPr>
          <w:rFonts w:ascii="Arial Narrow" w:hAnsi="Arial Narrow" w:cs="Arial"/>
          <w:sz w:val="24"/>
        </w:rPr>
      </w:pPr>
      <w:r w:rsidRPr="009A0A88">
        <w:rPr>
          <w:b/>
        </w:rPr>
        <w:t>Evaluation Team:</w:t>
      </w:r>
      <w:r w:rsidR="0092093C" w:rsidRPr="009A0A88">
        <w:rPr>
          <w:rFonts w:ascii="Arial Narrow" w:hAnsi="Arial Narrow"/>
          <w:sz w:val="24"/>
        </w:rPr>
        <w:t xml:space="preserve"> </w:t>
      </w:r>
      <w:r w:rsidR="0092093C" w:rsidRPr="009A0A88">
        <w:rPr>
          <w:rFonts w:cs="Arial"/>
          <w:szCs w:val="20"/>
        </w:rPr>
        <w:t>Jonat</w:t>
      </w:r>
      <w:r w:rsidR="00455466" w:rsidRPr="009A0A88">
        <w:rPr>
          <w:rFonts w:cs="Arial"/>
          <w:szCs w:val="20"/>
        </w:rPr>
        <w:t>han Hampshire (Team Leader)</w:t>
      </w:r>
      <w:r w:rsidR="00B24D6C">
        <w:rPr>
          <w:rFonts w:cs="Arial"/>
          <w:szCs w:val="20"/>
        </w:rPr>
        <w:t xml:space="preserve"> and</w:t>
      </w:r>
      <w:r w:rsidR="00455466" w:rsidRPr="009A0A88">
        <w:rPr>
          <w:rFonts w:cs="Arial"/>
          <w:szCs w:val="20"/>
        </w:rPr>
        <w:t xml:space="preserve"> </w:t>
      </w:r>
      <w:r w:rsidR="0092093C" w:rsidRPr="009A0A88">
        <w:rPr>
          <w:rFonts w:cs="Arial"/>
          <w:szCs w:val="20"/>
        </w:rPr>
        <w:t xml:space="preserve">Julie </w:t>
      </w:r>
      <w:proofErr w:type="spellStart"/>
      <w:r w:rsidR="0092093C" w:rsidRPr="009A0A88">
        <w:rPr>
          <w:rFonts w:cs="Arial"/>
          <w:szCs w:val="20"/>
        </w:rPr>
        <w:t>Klugman</w:t>
      </w:r>
      <w:proofErr w:type="spellEnd"/>
      <w:r w:rsidR="0092093C" w:rsidRPr="009A0A88">
        <w:rPr>
          <w:rFonts w:cs="Arial"/>
          <w:szCs w:val="20"/>
        </w:rPr>
        <w:t xml:space="preserve"> (Civil Society Specialist)</w:t>
      </w:r>
      <w:r w:rsidR="00B24D6C">
        <w:rPr>
          <w:rFonts w:cs="Arial"/>
          <w:szCs w:val="20"/>
        </w:rPr>
        <w:t>.</w:t>
      </w:r>
      <w:r w:rsidR="00455466" w:rsidRPr="009A0A88">
        <w:rPr>
          <w:rFonts w:cs="Arial"/>
          <w:szCs w:val="20"/>
        </w:rPr>
        <w:t xml:space="preserve"> </w:t>
      </w:r>
    </w:p>
    <w:p w14:paraId="59B74813" w14:textId="77777777" w:rsidR="00367DA3" w:rsidRPr="009A0A88" w:rsidRDefault="00367DA3" w:rsidP="005E3939">
      <w:pPr>
        <w:rPr>
          <w:b/>
          <w:lang w:eastAsia="en-AU"/>
        </w:rPr>
      </w:pPr>
    </w:p>
    <w:p w14:paraId="59B74814" w14:textId="77777777" w:rsidR="005E3939" w:rsidRPr="009A0A88" w:rsidRDefault="00FA7874" w:rsidP="00B71123">
      <w:pPr>
        <w:pStyle w:val="Heading1"/>
        <w:numPr>
          <w:ilvl w:val="0"/>
          <w:numId w:val="29"/>
        </w:numPr>
        <w:rPr>
          <w:sz w:val="24"/>
          <w:szCs w:val="24"/>
        </w:rPr>
      </w:pPr>
      <w:r w:rsidRPr="009A0A88">
        <w:rPr>
          <w:sz w:val="24"/>
          <w:szCs w:val="24"/>
        </w:rPr>
        <w:lastRenderedPageBreak/>
        <w:t>DFAT’</w:t>
      </w:r>
      <w:r w:rsidR="00367DA3" w:rsidRPr="009A0A88">
        <w:rPr>
          <w:sz w:val="24"/>
          <w:szCs w:val="24"/>
        </w:rPr>
        <w:t xml:space="preserve">s </w:t>
      </w:r>
      <w:r w:rsidR="009B633C" w:rsidRPr="009A0A88">
        <w:rPr>
          <w:sz w:val="24"/>
          <w:szCs w:val="24"/>
        </w:rPr>
        <w:t xml:space="preserve">overall </w:t>
      </w:r>
      <w:r w:rsidR="00367DA3" w:rsidRPr="009A0A88">
        <w:rPr>
          <w:sz w:val="24"/>
          <w:szCs w:val="24"/>
        </w:rPr>
        <w:t>response to the evaluation report</w:t>
      </w:r>
    </w:p>
    <w:p w14:paraId="59B74815" w14:textId="77777777" w:rsidR="002F21AE" w:rsidRDefault="00C961D7" w:rsidP="002F21AE">
      <w:pPr>
        <w:rPr>
          <w:szCs w:val="20"/>
          <w:lang w:eastAsia="en-AU"/>
        </w:rPr>
      </w:pPr>
      <w:r w:rsidRPr="009A0A88">
        <w:rPr>
          <w:lang w:eastAsia="en-AU"/>
        </w:rPr>
        <w:t xml:space="preserve">DFAT </w:t>
      </w:r>
      <w:r w:rsidR="004B663B" w:rsidRPr="009A0A88">
        <w:rPr>
          <w:lang w:eastAsia="en-AU"/>
        </w:rPr>
        <w:t xml:space="preserve">broadly </w:t>
      </w:r>
      <w:r w:rsidRPr="009A0A88">
        <w:rPr>
          <w:lang w:eastAsia="en-AU"/>
        </w:rPr>
        <w:t xml:space="preserve">supports the findings and recommendations made </w:t>
      </w:r>
      <w:r w:rsidR="004B663B" w:rsidRPr="009A0A88">
        <w:rPr>
          <w:lang w:eastAsia="en-AU"/>
        </w:rPr>
        <w:t xml:space="preserve">by the review, and acknowledges that the evaluation </w:t>
      </w:r>
      <w:r w:rsidRPr="009A0A88">
        <w:rPr>
          <w:lang w:eastAsia="en-AU"/>
        </w:rPr>
        <w:t>raise</w:t>
      </w:r>
      <w:r w:rsidR="001C21B3">
        <w:rPr>
          <w:lang w:eastAsia="en-AU"/>
        </w:rPr>
        <w:t>s</w:t>
      </w:r>
      <w:r w:rsidR="004B663B" w:rsidRPr="009A0A88">
        <w:rPr>
          <w:lang w:eastAsia="en-AU"/>
        </w:rPr>
        <w:t xml:space="preserve"> a number of </w:t>
      </w:r>
      <w:r w:rsidRPr="009A0A88">
        <w:rPr>
          <w:lang w:eastAsia="en-AU"/>
        </w:rPr>
        <w:t>important issues for consideration and action</w:t>
      </w:r>
      <w:r w:rsidR="004B663B" w:rsidRPr="009A0A88">
        <w:rPr>
          <w:lang w:eastAsia="en-AU"/>
        </w:rPr>
        <w:t xml:space="preserve"> over the remaining life of the two programs</w:t>
      </w:r>
      <w:r w:rsidRPr="009A0A88">
        <w:rPr>
          <w:lang w:eastAsia="en-AU"/>
        </w:rPr>
        <w:t>.</w:t>
      </w:r>
      <w:r w:rsidR="003A3F0D" w:rsidRPr="009A0A88">
        <w:rPr>
          <w:lang w:eastAsia="en-AU"/>
        </w:rPr>
        <w:t xml:space="preserve">  </w:t>
      </w:r>
      <w:r w:rsidR="002F21AE" w:rsidRPr="009A0A88">
        <w:rPr>
          <w:lang w:eastAsia="en-AU"/>
        </w:rPr>
        <w:t>The rev</w:t>
      </w:r>
      <w:r w:rsidR="00D80B61">
        <w:rPr>
          <w:lang w:eastAsia="en-AU"/>
        </w:rPr>
        <w:t>iew and ensuing report were</w:t>
      </w:r>
      <w:r w:rsidR="002F21AE" w:rsidRPr="009A0A88">
        <w:rPr>
          <w:lang w:eastAsia="en-AU"/>
        </w:rPr>
        <w:t xml:space="preserve"> of a high quality, and DFAT staff, delivery organisations and implementing partners have all commented on the usefulness of the review in feedback provided</w:t>
      </w:r>
      <w:r w:rsidR="002F21AE">
        <w:rPr>
          <w:lang w:eastAsia="en-AU"/>
        </w:rPr>
        <w:t>.</w:t>
      </w:r>
    </w:p>
    <w:p w14:paraId="59B74816" w14:textId="77777777" w:rsidR="00D27D91" w:rsidRPr="009A0A88" w:rsidRDefault="00D27D91" w:rsidP="00AA6BCB">
      <w:pPr>
        <w:rPr>
          <w:b/>
          <w:lang w:eastAsia="en-AU"/>
        </w:rPr>
      </w:pPr>
      <w:r w:rsidRPr="009A0A88">
        <w:rPr>
          <w:b/>
          <w:lang w:eastAsia="en-AU"/>
        </w:rPr>
        <w:t>SPSN</w:t>
      </w:r>
    </w:p>
    <w:p w14:paraId="59B74817" w14:textId="77777777" w:rsidR="00BE0704" w:rsidRDefault="00526A7A" w:rsidP="00AA6BCB">
      <w:pPr>
        <w:rPr>
          <w:lang w:eastAsia="en-AU"/>
        </w:rPr>
      </w:pPr>
      <w:r w:rsidRPr="009A0A88">
        <w:rPr>
          <w:lang w:eastAsia="en-AU"/>
        </w:rPr>
        <w:t>DFAT</w:t>
      </w:r>
      <w:r w:rsidR="00630619">
        <w:rPr>
          <w:lang w:eastAsia="en-AU"/>
        </w:rPr>
        <w:t xml:space="preserve"> </w:t>
      </w:r>
      <w:r w:rsidR="00BA4FC4">
        <w:rPr>
          <w:lang w:eastAsia="en-AU"/>
        </w:rPr>
        <w:t>agrees with the majority of</w:t>
      </w:r>
      <w:r w:rsidR="00802069">
        <w:rPr>
          <w:lang w:eastAsia="en-AU"/>
        </w:rPr>
        <w:t xml:space="preserve"> </w:t>
      </w:r>
      <w:r w:rsidR="00630619">
        <w:rPr>
          <w:lang w:eastAsia="en-AU"/>
        </w:rPr>
        <w:t>recommendations made by the review team in relation to the SPSN progra</w:t>
      </w:r>
      <w:r w:rsidR="00C51572">
        <w:rPr>
          <w:lang w:eastAsia="en-AU"/>
        </w:rPr>
        <w:t xml:space="preserve">m, including </w:t>
      </w:r>
      <w:r w:rsidR="00630619">
        <w:rPr>
          <w:lang w:eastAsia="en-AU"/>
        </w:rPr>
        <w:t>that</w:t>
      </w:r>
      <w:r w:rsidR="00A05D49">
        <w:rPr>
          <w:lang w:eastAsia="en-AU"/>
        </w:rPr>
        <w:t xml:space="preserve"> the program</w:t>
      </w:r>
      <w:r w:rsidR="00BE0704">
        <w:rPr>
          <w:lang w:eastAsia="en-AU"/>
        </w:rPr>
        <w:t xml:space="preserve"> should prioritise:</w:t>
      </w:r>
      <w:r w:rsidR="00630619">
        <w:rPr>
          <w:lang w:eastAsia="en-AU"/>
        </w:rPr>
        <w:t xml:space="preserve"> </w:t>
      </w:r>
    </w:p>
    <w:p w14:paraId="59B74818" w14:textId="77777777" w:rsidR="00BE0704" w:rsidRDefault="00BE0704" w:rsidP="00BE0704">
      <w:pPr>
        <w:pStyle w:val="ListParagraph"/>
        <w:numPr>
          <w:ilvl w:val="0"/>
          <w:numId w:val="38"/>
        </w:numPr>
        <w:rPr>
          <w:lang w:eastAsia="en-AU"/>
        </w:rPr>
      </w:pPr>
      <w:r>
        <w:rPr>
          <w:lang w:eastAsia="en-AU"/>
        </w:rPr>
        <w:t>plans for the design of the</w:t>
      </w:r>
      <w:r w:rsidR="00F11727">
        <w:rPr>
          <w:lang w:eastAsia="en-AU"/>
        </w:rPr>
        <w:t xml:space="preserve"> future phase</w:t>
      </w:r>
      <w:r w:rsidR="00BA4FC4">
        <w:rPr>
          <w:lang w:eastAsia="en-AU"/>
        </w:rPr>
        <w:t>;</w:t>
      </w:r>
    </w:p>
    <w:p w14:paraId="59B74819" w14:textId="77777777" w:rsidR="00BE0704" w:rsidRDefault="00BC2ACE" w:rsidP="00BE0704">
      <w:pPr>
        <w:pStyle w:val="ListParagraph"/>
        <w:numPr>
          <w:ilvl w:val="0"/>
          <w:numId w:val="38"/>
        </w:numPr>
        <w:rPr>
          <w:lang w:eastAsia="en-AU"/>
        </w:rPr>
      </w:pPr>
      <w:r w:rsidRPr="009A0A88">
        <w:rPr>
          <w:lang w:eastAsia="en-AU"/>
        </w:rPr>
        <w:t xml:space="preserve">improved coordination and cohesion across the five </w:t>
      </w:r>
      <w:r w:rsidR="00346B1D" w:rsidRPr="009A0A88">
        <w:rPr>
          <w:lang w:eastAsia="en-AU"/>
        </w:rPr>
        <w:t>components</w:t>
      </w:r>
      <w:r w:rsidR="00BA4FC4">
        <w:rPr>
          <w:lang w:eastAsia="en-AU"/>
        </w:rPr>
        <w:t>;</w:t>
      </w:r>
      <w:r w:rsidR="00BE0704">
        <w:rPr>
          <w:lang w:eastAsia="en-AU"/>
        </w:rPr>
        <w:t xml:space="preserve">  </w:t>
      </w:r>
    </w:p>
    <w:p w14:paraId="59B7481A" w14:textId="77777777" w:rsidR="00BE0704" w:rsidRDefault="00BE0704" w:rsidP="00BE0704">
      <w:pPr>
        <w:pStyle w:val="ListParagraph"/>
        <w:numPr>
          <w:ilvl w:val="0"/>
          <w:numId w:val="38"/>
        </w:numPr>
        <w:rPr>
          <w:lang w:eastAsia="en-AU"/>
        </w:rPr>
      </w:pPr>
      <w:r>
        <w:rPr>
          <w:lang w:eastAsia="en-AU"/>
        </w:rPr>
        <w:t>s</w:t>
      </w:r>
      <w:r w:rsidR="00D86AA8" w:rsidRPr="009A0A88">
        <w:rPr>
          <w:lang w:eastAsia="en-AU"/>
        </w:rPr>
        <w:t>eek</w:t>
      </w:r>
      <w:r>
        <w:rPr>
          <w:lang w:eastAsia="en-AU"/>
        </w:rPr>
        <w:t>ing</w:t>
      </w:r>
      <w:r w:rsidR="00F32B09">
        <w:rPr>
          <w:lang w:eastAsia="en-AU"/>
        </w:rPr>
        <w:t xml:space="preserve"> </w:t>
      </w:r>
      <w:r w:rsidR="00D86AA8" w:rsidRPr="009A0A88">
        <w:rPr>
          <w:lang w:eastAsia="en-AU"/>
        </w:rPr>
        <w:t>opportunities to improve link</w:t>
      </w:r>
      <w:r w:rsidR="007634D3" w:rsidRPr="009A0A88">
        <w:rPr>
          <w:lang w:eastAsia="en-AU"/>
        </w:rPr>
        <w:t xml:space="preserve">s and synergies with other </w:t>
      </w:r>
      <w:r w:rsidR="00D86AA8" w:rsidRPr="009A0A88">
        <w:rPr>
          <w:lang w:eastAsia="en-AU"/>
        </w:rPr>
        <w:t>programs</w:t>
      </w:r>
      <w:r>
        <w:rPr>
          <w:lang w:eastAsia="en-AU"/>
        </w:rPr>
        <w:t xml:space="preserve"> and other sectors</w:t>
      </w:r>
      <w:r w:rsidR="00BA4FC4">
        <w:rPr>
          <w:lang w:eastAsia="en-AU"/>
        </w:rPr>
        <w:t>;</w:t>
      </w:r>
      <w:r>
        <w:rPr>
          <w:lang w:eastAsia="en-AU"/>
        </w:rPr>
        <w:t xml:space="preserve"> </w:t>
      </w:r>
    </w:p>
    <w:p w14:paraId="59B7481B" w14:textId="77777777" w:rsidR="00B02291" w:rsidRDefault="00BE0704" w:rsidP="00BE0704">
      <w:pPr>
        <w:pStyle w:val="ListParagraph"/>
        <w:numPr>
          <w:ilvl w:val="0"/>
          <w:numId w:val="38"/>
        </w:numPr>
        <w:rPr>
          <w:lang w:eastAsia="en-AU"/>
        </w:rPr>
      </w:pPr>
      <w:r>
        <w:rPr>
          <w:lang w:eastAsia="en-AU"/>
        </w:rPr>
        <w:t>reviewing and revising ways of working to improve program efficiencies and effectiveness</w:t>
      </w:r>
      <w:r w:rsidR="00BA4FC4">
        <w:rPr>
          <w:lang w:eastAsia="en-AU"/>
        </w:rPr>
        <w:t>;</w:t>
      </w:r>
      <w:r>
        <w:rPr>
          <w:lang w:eastAsia="en-AU"/>
        </w:rPr>
        <w:t xml:space="preserve"> </w:t>
      </w:r>
    </w:p>
    <w:p w14:paraId="59B7481C" w14:textId="77777777" w:rsidR="00802069" w:rsidRDefault="00802069" w:rsidP="00BE0704">
      <w:pPr>
        <w:pStyle w:val="ListParagraph"/>
        <w:numPr>
          <w:ilvl w:val="0"/>
          <w:numId w:val="38"/>
        </w:numPr>
        <w:rPr>
          <w:lang w:eastAsia="en-AU"/>
        </w:rPr>
      </w:pPr>
      <w:r>
        <w:rPr>
          <w:lang w:eastAsia="en-AU"/>
        </w:rPr>
        <w:t>promoting systems and mechanisms to improve collaboration across the five components</w:t>
      </w:r>
      <w:r w:rsidR="00BA4FC4">
        <w:rPr>
          <w:lang w:eastAsia="en-AU"/>
        </w:rPr>
        <w:t>;</w:t>
      </w:r>
      <w:r>
        <w:rPr>
          <w:lang w:eastAsia="en-AU"/>
        </w:rPr>
        <w:t xml:space="preserve"> </w:t>
      </w:r>
    </w:p>
    <w:p w14:paraId="59B7481D" w14:textId="77777777" w:rsidR="00BA4FC4" w:rsidRDefault="00802069" w:rsidP="00BE0704">
      <w:pPr>
        <w:pStyle w:val="ListParagraph"/>
        <w:numPr>
          <w:ilvl w:val="0"/>
          <w:numId w:val="38"/>
        </w:numPr>
        <w:rPr>
          <w:lang w:eastAsia="en-AU"/>
        </w:rPr>
      </w:pPr>
      <w:r>
        <w:rPr>
          <w:lang w:eastAsia="en-AU"/>
        </w:rPr>
        <w:t>ensuring sufficient resources are available to implement the Gender and Social Inclusion Action</w:t>
      </w:r>
      <w:r w:rsidR="00F249A7">
        <w:rPr>
          <w:lang w:eastAsia="en-AU"/>
        </w:rPr>
        <w:t xml:space="preserve"> Plan</w:t>
      </w:r>
      <w:r w:rsidR="00BA4FC4">
        <w:rPr>
          <w:lang w:eastAsia="en-AU"/>
        </w:rPr>
        <w:t>;</w:t>
      </w:r>
      <w:r w:rsidR="00F32B09">
        <w:rPr>
          <w:lang w:eastAsia="en-AU"/>
        </w:rPr>
        <w:t xml:space="preserve"> and</w:t>
      </w:r>
    </w:p>
    <w:p w14:paraId="59B7481E" w14:textId="77777777" w:rsidR="00260319" w:rsidRDefault="00BA4FC4" w:rsidP="00BE0704">
      <w:pPr>
        <w:pStyle w:val="ListParagraph"/>
        <w:numPr>
          <w:ilvl w:val="0"/>
          <w:numId w:val="38"/>
        </w:numPr>
        <w:rPr>
          <w:lang w:eastAsia="en-AU"/>
        </w:rPr>
      </w:pPr>
      <w:proofErr w:type="gramStart"/>
      <w:r>
        <w:rPr>
          <w:lang w:eastAsia="en-AU"/>
        </w:rPr>
        <w:t>reviewing</w:t>
      </w:r>
      <w:proofErr w:type="gramEnd"/>
      <w:r>
        <w:rPr>
          <w:lang w:eastAsia="en-AU"/>
        </w:rPr>
        <w:t xml:space="preserve"> its own resource allocations and management practices to support program managers to carry out their duties.  </w:t>
      </w:r>
    </w:p>
    <w:p w14:paraId="59B7481F" w14:textId="77777777" w:rsidR="002F21AE" w:rsidRDefault="00D80B61" w:rsidP="00104C8C">
      <w:pPr>
        <w:tabs>
          <w:tab w:val="left" w:pos="2529"/>
        </w:tabs>
        <w:rPr>
          <w:lang w:eastAsia="en-AU"/>
        </w:rPr>
      </w:pPr>
      <w:r>
        <w:rPr>
          <w:lang w:eastAsia="en-AU"/>
        </w:rPr>
        <w:t>In the time since the review was completed, a</w:t>
      </w:r>
      <w:r w:rsidR="001C21B3">
        <w:rPr>
          <w:lang w:eastAsia="en-AU"/>
        </w:rPr>
        <w:t xml:space="preserve"> number of s</w:t>
      </w:r>
      <w:r w:rsidR="00016AF0">
        <w:rPr>
          <w:lang w:eastAsia="en-AU"/>
        </w:rPr>
        <w:t>teps have</w:t>
      </w:r>
      <w:r w:rsidR="00260319">
        <w:rPr>
          <w:lang w:eastAsia="en-AU"/>
        </w:rPr>
        <w:t xml:space="preserve"> </w:t>
      </w:r>
      <w:r w:rsidR="00016AF0">
        <w:rPr>
          <w:lang w:eastAsia="en-AU"/>
        </w:rPr>
        <w:t>been taken</w:t>
      </w:r>
      <w:r w:rsidR="00B272EA">
        <w:rPr>
          <w:lang w:eastAsia="en-AU"/>
        </w:rPr>
        <w:t xml:space="preserve"> </w:t>
      </w:r>
      <w:r w:rsidR="00016AF0">
        <w:rPr>
          <w:lang w:eastAsia="en-AU"/>
        </w:rPr>
        <w:t xml:space="preserve">by the program to effectively address these </w:t>
      </w:r>
      <w:r w:rsidR="003D0256">
        <w:rPr>
          <w:lang w:eastAsia="en-AU"/>
        </w:rPr>
        <w:t>recommendations</w:t>
      </w:r>
      <w:r w:rsidR="00016AF0">
        <w:rPr>
          <w:lang w:eastAsia="en-AU"/>
        </w:rPr>
        <w:t xml:space="preserve">. </w:t>
      </w:r>
      <w:r w:rsidR="00B0487E">
        <w:rPr>
          <w:lang w:eastAsia="en-AU"/>
        </w:rPr>
        <w:t>An eighteen</w:t>
      </w:r>
      <w:r w:rsidR="003D0256">
        <w:rPr>
          <w:lang w:eastAsia="en-AU"/>
        </w:rPr>
        <w:t xml:space="preserve"> month extension to the current </w:t>
      </w:r>
      <w:r w:rsidR="00B0487E">
        <w:rPr>
          <w:lang w:eastAsia="en-AU"/>
        </w:rPr>
        <w:t xml:space="preserve">program has been sought to ensure </w:t>
      </w:r>
      <w:r w:rsidR="00BA2E6D">
        <w:rPr>
          <w:lang w:eastAsia="en-AU"/>
        </w:rPr>
        <w:t xml:space="preserve">the </w:t>
      </w:r>
      <w:r w:rsidR="00B0487E">
        <w:rPr>
          <w:lang w:eastAsia="en-AU"/>
        </w:rPr>
        <w:t xml:space="preserve">successful completion of the grants </w:t>
      </w:r>
      <w:r w:rsidR="003D0256">
        <w:rPr>
          <w:lang w:eastAsia="en-AU"/>
        </w:rPr>
        <w:t>component</w:t>
      </w:r>
      <w:r>
        <w:rPr>
          <w:lang w:eastAsia="en-AU"/>
        </w:rPr>
        <w:t xml:space="preserve">, </w:t>
      </w:r>
      <w:r w:rsidR="00B0487E">
        <w:rPr>
          <w:lang w:eastAsia="en-AU"/>
        </w:rPr>
        <w:t xml:space="preserve">and a smooth transition to the next phase of support.  </w:t>
      </w:r>
      <w:r w:rsidR="009E7D93">
        <w:rPr>
          <w:lang w:eastAsia="en-AU"/>
        </w:rPr>
        <w:t xml:space="preserve">Planning for the next phase has </w:t>
      </w:r>
      <w:r w:rsidR="00BA2E6D">
        <w:rPr>
          <w:lang w:eastAsia="en-AU"/>
        </w:rPr>
        <w:t xml:space="preserve">also </w:t>
      </w:r>
      <w:r w:rsidR="003D0E14">
        <w:rPr>
          <w:lang w:eastAsia="en-AU"/>
        </w:rPr>
        <w:t>commenced</w:t>
      </w:r>
      <w:r w:rsidR="00BA2E6D">
        <w:rPr>
          <w:lang w:eastAsia="en-AU"/>
        </w:rPr>
        <w:t xml:space="preserve">.  </w:t>
      </w:r>
      <w:r w:rsidR="000A7A9D">
        <w:rPr>
          <w:lang w:eastAsia="en-AU"/>
        </w:rPr>
        <w:t>A</w:t>
      </w:r>
      <w:r w:rsidR="003D0E14">
        <w:rPr>
          <w:lang w:eastAsia="en-AU"/>
        </w:rPr>
        <w:t>n</w:t>
      </w:r>
      <w:r w:rsidR="009E7D93" w:rsidRPr="003906DF">
        <w:rPr>
          <w:lang w:eastAsia="en-AU"/>
        </w:rPr>
        <w:t xml:space="preserve"> </w:t>
      </w:r>
      <w:r w:rsidR="003D0256">
        <w:rPr>
          <w:lang w:eastAsia="en-AU"/>
        </w:rPr>
        <w:t xml:space="preserve">internal </w:t>
      </w:r>
      <w:r w:rsidR="009E7D93">
        <w:rPr>
          <w:lang w:eastAsia="en-AU"/>
        </w:rPr>
        <w:t>e</w:t>
      </w:r>
      <w:r w:rsidR="009E7D93" w:rsidRPr="003906DF">
        <w:rPr>
          <w:lang w:eastAsia="en-AU"/>
        </w:rPr>
        <w:t xml:space="preserve">valuation </w:t>
      </w:r>
      <w:r w:rsidR="000A7A9D">
        <w:rPr>
          <w:lang w:eastAsia="en-AU"/>
        </w:rPr>
        <w:t>of the progra</w:t>
      </w:r>
      <w:r w:rsidR="003D0256">
        <w:rPr>
          <w:lang w:eastAsia="en-AU"/>
        </w:rPr>
        <w:t xml:space="preserve">m has been completed.  This identified areas for improvement and </w:t>
      </w:r>
      <w:r w:rsidR="009E7D93" w:rsidRPr="003906DF">
        <w:rPr>
          <w:lang w:eastAsia="en-AU"/>
        </w:rPr>
        <w:t>lessons</w:t>
      </w:r>
      <w:r w:rsidR="003362E9">
        <w:rPr>
          <w:lang w:eastAsia="en-AU"/>
        </w:rPr>
        <w:t xml:space="preserve"> learned</w:t>
      </w:r>
      <w:r w:rsidR="000A466F">
        <w:rPr>
          <w:lang w:eastAsia="en-AU"/>
        </w:rPr>
        <w:t xml:space="preserve"> </w:t>
      </w:r>
      <w:r w:rsidR="003D0256">
        <w:rPr>
          <w:lang w:eastAsia="en-AU"/>
        </w:rPr>
        <w:t>for both the current phase and any</w:t>
      </w:r>
      <w:r w:rsidR="000A7A9D">
        <w:rPr>
          <w:lang w:eastAsia="en-AU"/>
        </w:rPr>
        <w:t xml:space="preserve"> </w:t>
      </w:r>
      <w:r w:rsidR="003362E9">
        <w:rPr>
          <w:lang w:eastAsia="en-AU"/>
        </w:rPr>
        <w:t>future</w:t>
      </w:r>
      <w:r w:rsidR="003D0256">
        <w:rPr>
          <w:lang w:eastAsia="en-AU"/>
        </w:rPr>
        <w:t xml:space="preserve"> support. A </w:t>
      </w:r>
      <w:r w:rsidR="008258A1">
        <w:rPr>
          <w:lang w:eastAsia="en-AU"/>
        </w:rPr>
        <w:t>review of SPSN’s management practices and resource</w:t>
      </w:r>
      <w:r w:rsidR="00DE49BD">
        <w:rPr>
          <w:lang w:eastAsia="en-AU"/>
        </w:rPr>
        <w:t xml:space="preserve"> allocations has also </w:t>
      </w:r>
      <w:r w:rsidR="00BA2E6D">
        <w:rPr>
          <w:lang w:eastAsia="en-AU"/>
        </w:rPr>
        <w:t xml:space="preserve">been </w:t>
      </w:r>
      <w:r w:rsidR="008258A1">
        <w:rPr>
          <w:lang w:eastAsia="en-AU"/>
        </w:rPr>
        <w:t>completed</w:t>
      </w:r>
      <w:r w:rsidR="00DE49BD">
        <w:rPr>
          <w:lang w:eastAsia="en-AU"/>
        </w:rPr>
        <w:t>. T</w:t>
      </w:r>
      <w:r w:rsidR="00BA2E6D">
        <w:rPr>
          <w:lang w:eastAsia="en-AU"/>
        </w:rPr>
        <w:t>his included</w:t>
      </w:r>
      <w:r w:rsidR="008258A1">
        <w:rPr>
          <w:lang w:eastAsia="en-AU"/>
        </w:rPr>
        <w:t xml:space="preserve"> an analysis of the </w:t>
      </w:r>
      <w:r w:rsidR="008258A1" w:rsidRPr="0040732D">
        <w:rPr>
          <w:lang w:eastAsia="en-AU"/>
        </w:rPr>
        <w:t>small grants mechanism</w:t>
      </w:r>
      <w:r w:rsidR="00DE49BD">
        <w:rPr>
          <w:lang w:eastAsia="en-AU"/>
        </w:rPr>
        <w:t>,</w:t>
      </w:r>
      <w:r w:rsidR="00C1363D">
        <w:rPr>
          <w:lang w:eastAsia="en-AU"/>
        </w:rPr>
        <w:t xml:space="preserve"> </w:t>
      </w:r>
      <w:r w:rsidR="003D0256">
        <w:rPr>
          <w:lang w:eastAsia="en-AU"/>
        </w:rPr>
        <w:t>and</w:t>
      </w:r>
      <w:r w:rsidR="00DE49BD">
        <w:rPr>
          <w:lang w:eastAsia="en-AU"/>
        </w:rPr>
        <w:t xml:space="preserve"> a focus on </w:t>
      </w:r>
      <w:r w:rsidR="000A466F">
        <w:rPr>
          <w:lang w:eastAsia="en-AU"/>
        </w:rPr>
        <w:t xml:space="preserve">improving program effectiveness and efficiency. </w:t>
      </w:r>
      <w:r w:rsidR="00D03F5E">
        <w:rPr>
          <w:lang w:eastAsia="en-AU"/>
        </w:rPr>
        <w:t>R</w:t>
      </w:r>
      <w:r w:rsidR="00635789">
        <w:rPr>
          <w:lang w:eastAsia="en-AU"/>
        </w:rPr>
        <w:t>esources have</w:t>
      </w:r>
      <w:r w:rsidR="00D03F5E">
        <w:rPr>
          <w:lang w:eastAsia="en-AU"/>
        </w:rPr>
        <w:t xml:space="preserve"> been committed to</w:t>
      </w:r>
      <w:r w:rsidR="000A466F">
        <w:rPr>
          <w:lang w:eastAsia="en-AU"/>
        </w:rPr>
        <w:t xml:space="preserve"> implement </w:t>
      </w:r>
      <w:r w:rsidR="00D03F5E">
        <w:rPr>
          <w:lang w:eastAsia="en-AU"/>
        </w:rPr>
        <w:t xml:space="preserve">the Gender and Social </w:t>
      </w:r>
      <w:r w:rsidR="00F634AD">
        <w:rPr>
          <w:lang w:eastAsia="en-AU"/>
        </w:rPr>
        <w:t xml:space="preserve">Inclusion </w:t>
      </w:r>
      <w:r w:rsidR="00D03F5E">
        <w:rPr>
          <w:lang w:eastAsia="en-AU"/>
        </w:rPr>
        <w:t>Action P</w:t>
      </w:r>
      <w:r w:rsidR="000A466F">
        <w:rPr>
          <w:lang w:eastAsia="en-AU"/>
        </w:rPr>
        <w:t>lan</w:t>
      </w:r>
      <w:r w:rsidR="00BA2E6D">
        <w:rPr>
          <w:lang w:eastAsia="en-AU"/>
        </w:rPr>
        <w:t xml:space="preserve">. The </w:t>
      </w:r>
      <w:r w:rsidR="006A415C">
        <w:rPr>
          <w:lang w:eastAsia="en-AU"/>
        </w:rPr>
        <w:t xml:space="preserve">SPSN </w:t>
      </w:r>
      <w:r w:rsidR="00AC6442">
        <w:rPr>
          <w:lang w:eastAsia="en-AU"/>
        </w:rPr>
        <w:t>team</w:t>
      </w:r>
      <w:r w:rsidR="006A415C">
        <w:rPr>
          <w:lang w:eastAsia="en-AU"/>
        </w:rPr>
        <w:t xml:space="preserve"> in DFAT </w:t>
      </w:r>
      <w:r w:rsidR="00AC6442">
        <w:rPr>
          <w:lang w:eastAsia="en-AU"/>
        </w:rPr>
        <w:t>has</w:t>
      </w:r>
      <w:r w:rsidR="00635789">
        <w:rPr>
          <w:lang w:eastAsia="en-AU"/>
        </w:rPr>
        <w:t xml:space="preserve"> </w:t>
      </w:r>
      <w:r w:rsidR="009E7D93" w:rsidRPr="009E7D93">
        <w:rPr>
          <w:lang w:eastAsia="en-AU"/>
        </w:rPr>
        <w:t>been working closely wit</w:t>
      </w:r>
      <w:r w:rsidR="00AC6442">
        <w:rPr>
          <w:lang w:eastAsia="en-AU"/>
        </w:rPr>
        <w:t xml:space="preserve">h </w:t>
      </w:r>
      <w:r w:rsidR="006A415C">
        <w:rPr>
          <w:lang w:eastAsia="en-AU"/>
        </w:rPr>
        <w:t xml:space="preserve">the DFAT sectoral teams to implement the program’s </w:t>
      </w:r>
      <w:r w:rsidR="00F634AD">
        <w:rPr>
          <w:lang w:eastAsia="en-AU"/>
        </w:rPr>
        <w:t>health</w:t>
      </w:r>
      <w:r w:rsidR="006A415C">
        <w:rPr>
          <w:lang w:eastAsia="en-AU"/>
        </w:rPr>
        <w:t>,</w:t>
      </w:r>
      <w:r w:rsidR="009E7D93">
        <w:rPr>
          <w:lang w:eastAsia="en-AU"/>
        </w:rPr>
        <w:t xml:space="preserve"> </w:t>
      </w:r>
      <w:r w:rsidR="00F634AD">
        <w:rPr>
          <w:lang w:eastAsia="en-AU"/>
        </w:rPr>
        <w:t>education</w:t>
      </w:r>
      <w:r w:rsidR="006A415C">
        <w:rPr>
          <w:lang w:eastAsia="en-AU"/>
        </w:rPr>
        <w:t>,</w:t>
      </w:r>
      <w:r w:rsidR="00AC6442">
        <w:rPr>
          <w:lang w:eastAsia="en-AU"/>
        </w:rPr>
        <w:t xml:space="preserve"> </w:t>
      </w:r>
      <w:r w:rsidR="009E7D93">
        <w:rPr>
          <w:lang w:eastAsia="en-AU"/>
        </w:rPr>
        <w:t>law and j</w:t>
      </w:r>
      <w:r w:rsidR="00F634AD">
        <w:rPr>
          <w:lang w:eastAsia="en-AU"/>
        </w:rPr>
        <w:t>ustice</w:t>
      </w:r>
      <w:r w:rsidR="006A415C">
        <w:rPr>
          <w:lang w:eastAsia="en-AU"/>
        </w:rPr>
        <w:t>,</w:t>
      </w:r>
      <w:r w:rsidR="009E7D93" w:rsidRPr="009E7D93">
        <w:rPr>
          <w:lang w:eastAsia="en-AU"/>
        </w:rPr>
        <w:t xml:space="preserve"> </w:t>
      </w:r>
      <w:r w:rsidR="00AC6442">
        <w:rPr>
          <w:lang w:eastAsia="en-AU"/>
        </w:rPr>
        <w:t xml:space="preserve">and </w:t>
      </w:r>
      <w:r w:rsidR="00F634AD">
        <w:rPr>
          <w:lang w:eastAsia="en-AU"/>
        </w:rPr>
        <w:t xml:space="preserve">gender </w:t>
      </w:r>
      <w:r w:rsidR="006A415C">
        <w:rPr>
          <w:lang w:eastAsia="en-AU"/>
        </w:rPr>
        <w:t xml:space="preserve">activities. </w:t>
      </w:r>
    </w:p>
    <w:p w14:paraId="59B74820" w14:textId="77777777" w:rsidR="002F21AE" w:rsidRDefault="00B617A6" w:rsidP="002F21AE">
      <w:pPr>
        <w:rPr>
          <w:szCs w:val="20"/>
          <w:lang w:eastAsia="en-AU"/>
        </w:rPr>
      </w:pPr>
      <w:r>
        <w:rPr>
          <w:lang w:eastAsia="en-AU"/>
        </w:rPr>
        <w:t xml:space="preserve">While DFAT broadly supports the review’s recommendations, </w:t>
      </w:r>
      <w:r w:rsidR="005D7B9D">
        <w:rPr>
          <w:lang w:eastAsia="en-AU"/>
        </w:rPr>
        <w:t>it is</w:t>
      </w:r>
      <w:r w:rsidR="003B00EB">
        <w:rPr>
          <w:lang w:eastAsia="en-AU"/>
        </w:rPr>
        <w:t xml:space="preserve"> felt that </w:t>
      </w:r>
      <w:r w:rsidR="002F21AE">
        <w:rPr>
          <w:lang w:eastAsia="en-AU"/>
        </w:rPr>
        <w:t>the</w:t>
      </w:r>
      <w:r w:rsidR="003B00EB">
        <w:rPr>
          <w:lang w:eastAsia="en-AU"/>
        </w:rPr>
        <w:t xml:space="preserve"> review’s </w:t>
      </w:r>
      <w:r w:rsidR="002F21AE">
        <w:rPr>
          <w:lang w:eastAsia="en-AU"/>
        </w:rPr>
        <w:t>assessment of t</w:t>
      </w:r>
      <w:r w:rsidR="002F21AE" w:rsidRPr="00486873">
        <w:rPr>
          <w:lang w:eastAsia="en-AU"/>
        </w:rPr>
        <w:t xml:space="preserve">he relevance and level of resources </w:t>
      </w:r>
      <w:r w:rsidR="002F21AE" w:rsidRPr="00486873">
        <w:rPr>
          <w:szCs w:val="20"/>
          <w:lang w:eastAsia="en-AU"/>
        </w:rPr>
        <w:t>attach</w:t>
      </w:r>
      <w:r w:rsidR="002F21AE">
        <w:rPr>
          <w:szCs w:val="20"/>
          <w:lang w:eastAsia="en-AU"/>
        </w:rPr>
        <w:t xml:space="preserve">ed to the small grants program </w:t>
      </w:r>
      <w:r w:rsidR="002F21AE" w:rsidRPr="00486873">
        <w:rPr>
          <w:szCs w:val="20"/>
          <w:lang w:eastAsia="en-AU"/>
        </w:rPr>
        <w:t xml:space="preserve">did not </w:t>
      </w:r>
      <w:r w:rsidR="002F21AE">
        <w:rPr>
          <w:szCs w:val="20"/>
          <w:lang w:eastAsia="en-AU"/>
        </w:rPr>
        <w:t xml:space="preserve">fully </w:t>
      </w:r>
      <w:r w:rsidR="002F21AE" w:rsidRPr="00486873">
        <w:rPr>
          <w:szCs w:val="20"/>
          <w:lang w:eastAsia="en-AU"/>
        </w:rPr>
        <w:t xml:space="preserve">consider </w:t>
      </w:r>
      <w:r w:rsidR="002F21AE">
        <w:rPr>
          <w:szCs w:val="20"/>
          <w:lang w:eastAsia="en-AU"/>
        </w:rPr>
        <w:t>the context</w:t>
      </w:r>
      <w:r w:rsidR="002F21AE" w:rsidRPr="00486873">
        <w:rPr>
          <w:szCs w:val="20"/>
          <w:lang w:eastAsia="en-AU"/>
        </w:rPr>
        <w:t xml:space="preserve"> of democratic governance practice in PNG, in particular the need to support both supply and demand side activities and incentives.  </w:t>
      </w:r>
      <w:r w:rsidR="002F21AE">
        <w:rPr>
          <w:szCs w:val="20"/>
          <w:lang w:eastAsia="en-AU"/>
        </w:rPr>
        <w:t>The</w:t>
      </w:r>
      <w:r w:rsidR="002F21AE" w:rsidRPr="00486873">
        <w:rPr>
          <w:szCs w:val="20"/>
          <w:lang w:eastAsia="en-AU"/>
        </w:rPr>
        <w:t xml:space="preserve"> </w:t>
      </w:r>
      <w:r w:rsidR="00BE2FDD">
        <w:rPr>
          <w:szCs w:val="20"/>
          <w:lang w:eastAsia="en-AU"/>
        </w:rPr>
        <w:t xml:space="preserve">issue of the </w:t>
      </w:r>
      <w:r w:rsidR="002F21AE" w:rsidRPr="00486873">
        <w:rPr>
          <w:szCs w:val="20"/>
          <w:lang w:eastAsia="en-AU"/>
        </w:rPr>
        <w:t>current lack of demand side mechanisms (including information dissemination, advocacy, and share</w:t>
      </w:r>
      <w:r w:rsidR="00BE2FDD">
        <w:rPr>
          <w:szCs w:val="20"/>
          <w:lang w:eastAsia="en-AU"/>
        </w:rPr>
        <w:t>d decision making) in rural PNG,</w:t>
      </w:r>
      <w:r w:rsidR="002F21AE" w:rsidRPr="00486873">
        <w:rPr>
          <w:szCs w:val="20"/>
          <w:lang w:eastAsia="en-AU"/>
        </w:rPr>
        <w:t xml:space="preserve"> to promote democratic governance</w:t>
      </w:r>
      <w:r w:rsidR="00BE2FDD">
        <w:rPr>
          <w:szCs w:val="20"/>
          <w:lang w:eastAsia="en-AU"/>
        </w:rPr>
        <w:t>,</w:t>
      </w:r>
      <w:r w:rsidR="002F21AE">
        <w:rPr>
          <w:szCs w:val="20"/>
          <w:lang w:eastAsia="en-AU"/>
        </w:rPr>
        <w:t xml:space="preserve"> </w:t>
      </w:r>
      <w:r w:rsidR="00BE2FDD">
        <w:rPr>
          <w:szCs w:val="20"/>
          <w:lang w:eastAsia="en-AU"/>
        </w:rPr>
        <w:t xml:space="preserve">was </w:t>
      </w:r>
      <w:r w:rsidR="002F21AE">
        <w:rPr>
          <w:szCs w:val="20"/>
          <w:lang w:eastAsia="en-AU"/>
        </w:rPr>
        <w:t>also overlooked</w:t>
      </w:r>
      <w:r w:rsidR="001F487A">
        <w:rPr>
          <w:szCs w:val="20"/>
          <w:lang w:eastAsia="en-AU"/>
        </w:rPr>
        <w:t xml:space="preserve">. </w:t>
      </w:r>
      <w:r w:rsidR="00F7598F">
        <w:rPr>
          <w:szCs w:val="20"/>
          <w:lang w:eastAsia="en-AU"/>
        </w:rPr>
        <w:t>D</w:t>
      </w:r>
      <w:r w:rsidR="002F21AE" w:rsidRPr="00486873">
        <w:rPr>
          <w:szCs w:val="20"/>
          <w:lang w:eastAsia="en-AU"/>
        </w:rPr>
        <w:t>emand can only grow with on-going support to progressive leadership with both state and civil society actors.</w:t>
      </w:r>
      <w:r w:rsidR="002F21AE" w:rsidRPr="009A0A88">
        <w:rPr>
          <w:szCs w:val="20"/>
          <w:lang w:eastAsia="en-AU"/>
        </w:rPr>
        <w:t xml:space="preserve"> </w:t>
      </w:r>
    </w:p>
    <w:p w14:paraId="59B74821" w14:textId="77777777" w:rsidR="00104C8C" w:rsidRDefault="00104C8C" w:rsidP="00104C8C">
      <w:pPr>
        <w:tabs>
          <w:tab w:val="left" w:pos="2529"/>
        </w:tabs>
        <w:rPr>
          <w:b/>
          <w:sz w:val="22"/>
          <w:szCs w:val="22"/>
          <w:lang w:eastAsia="en-AU"/>
        </w:rPr>
      </w:pPr>
      <w:r w:rsidRPr="009A0A88">
        <w:rPr>
          <w:b/>
          <w:sz w:val="22"/>
          <w:szCs w:val="22"/>
          <w:lang w:eastAsia="en-AU"/>
        </w:rPr>
        <w:t>CPP</w:t>
      </w:r>
    </w:p>
    <w:p w14:paraId="59B74822" w14:textId="77777777" w:rsidR="005000B1" w:rsidRDefault="00251C54" w:rsidP="005000B1">
      <w:pPr>
        <w:rPr>
          <w:lang w:eastAsia="en-AU"/>
        </w:rPr>
      </w:pPr>
      <w:r>
        <w:rPr>
          <w:lang w:eastAsia="en-AU"/>
        </w:rPr>
        <w:t>DFAT</w:t>
      </w:r>
      <w:r w:rsidR="00047DB1">
        <w:rPr>
          <w:lang w:eastAsia="en-AU"/>
        </w:rPr>
        <w:t xml:space="preserve"> </w:t>
      </w:r>
      <w:r w:rsidR="00563407">
        <w:rPr>
          <w:lang w:eastAsia="en-AU"/>
        </w:rPr>
        <w:t>a</w:t>
      </w:r>
      <w:r w:rsidR="005000B1">
        <w:rPr>
          <w:lang w:eastAsia="en-AU"/>
        </w:rPr>
        <w:t>grees with all of the recommendations made by the review team in relation to the CPP program, including that</w:t>
      </w:r>
      <w:r w:rsidR="00A05D49">
        <w:rPr>
          <w:lang w:eastAsia="en-AU"/>
        </w:rPr>
        <w:t xml:space="preserve"> the program</w:t>
      </w:r>
      <w:r w:rsidR="005000B1">
        <w:rPr>
          <w:lang w:eastAsia="en-AU"/>
        </w:rPr>
        <w:t xml:space="preserve"> should prioritise: </w:t>
      </w:r>
    </w:p>
    <w:p w14:paraId="59B74823" w14:textId="77777777" w:rsidR="005D1B75" w:rsidRDefault="005D1B75" w:rsidP="005D1B75">
      <w:pPr>
        <w:pStyle w:val="ListParagraph"/>
        <w:numPr>
          <w:ilvl w:val="0"/>
          <w:numId w:val="38"/>
        </w:numPr>
        <w:rPr>
          <w:lang w:eastAsia="en-AU"/>
        </w:rPr>
      </w:pPr>
      <w:r w:rsidRPr="001E29FA">
        <w:rPr>
          <w:lang w:eastAsia="en-AU"/>
        </w:rPr>
        <w:t>a review of CPP’s governance and management arrangements</w:t>
      </w:r>
      <w:r>
        <w:rPr>
          <w:lang w:eastAsia="en-AU"/>
        </w:rPr>
        <w:t>;</w:t>
      </w:r>
    </w:p>
    <w:p w14:paraId="59B74824" w14:textId="77777777" w:rsidR="005D1B75" w:rsidRDefault="005D1B75" w:rsidP="005D1B75">
      <w:pPr>
        <w:pStyle w:val="ListParagraph"/>
        <w:numPr>
          <w:ilvl w:val="0"/>
          <w:numId w:val="38"/>
        </w:numPr>
        <w:rPr>
          <w:lang w:eastAsia="en-AU"/>
        </w:rPr>
      </w:pPr>
      <w:r>
        <w:rPr>
          <w:lang w:eastAsia="en-AU"/>
        </w:rPr>
        <w:t>program monitoring, reporting and communication;</w:t>
      </w:r>
    </w:p>
    <w:p w14:paraId="59B74825" w14:textId="77777777" w:rsidR="005D1B75" w:rsidRPr="001E29FA" w:rsidRDefault="005D1B75" w:rsidP="005D1B75">
      <w:pPr>
        <w:pStyle w:val="ListParagraph"/>
        <w:numPr>
          <w:ilvl w:val="0"/>
          <w:numId w:val="38"/>
        </w:numPr>
        <w:rPr>
          <w:lang w:eastAsia="en-AU"/>
        </w:rPr>
      </w:pPr>
      <w:r>
        <w:rPr>
          <w:lang w:eastAsia="en-AU"/>
        </w:rPr>
        <w:t xml:space="preserve">developing and advancing strategies to more effectively progress enhanced PNG church involvement in improving public sector governance;  </w:t>
      </w:r>
      <w:r w:rsidRPr="001E29FA">
        <w:rPr>
          <w:lang w:eastAsia="en-AU"/>
        </w:rPr>
        <w:t xml:space="preserve"> </w:t>
      </w:r>
    </w:p>
    <w:p w14:paraId="59B74826" w14:textId="77777777" w:rsidR="005000B1" w:rsidRDefault="00765064" w:rsidP="005000B1">
      <w:pPr>
        <w:pStyle w:val="ListParagraph"/>
        <w:numPr>
          <w:ilvl w:val="0"/>
          <w:numId w:val="38"/>
        </w:numPr>
        <w:rPr>
          <w:lang w:eastAsia="en-AU"/>
        </w:rPr>
      </w:pPr>
      <w:r>
        <w:rPr>
          <w:lang w:eastAsia="en-AU"/>
        </w:rPr>
        <w:t>pursuing opportunities to establish greater linkages with other governance and sectoral programs;</w:t>
      </w:r>
    </w:p>
    <w:p w14:paraId="59B74827" w14:textId="77777777" w:rsidR="00765064" w:rsidRDefault="00765064" w:rsidP="005000B1">
      <w:pPr>
        <w:pStyle w:val="ListParagraph"/>
        <w:numPr>
          <w:ilvl w:val="0"/>
          <w:numId w:val="38"/>
        </w:numPr>
        <w:rPr>
          <w:lang w:eastAsia="en-AU"/>
        </w:rPr>
      </w:pPr>
      <w:r>
        <w:rPr>
          <w:lang w:eastAsia="en-AU"/>
        </w:rPr>
        <w:t xml:space="preserve">continuing to strengthen </w:t>
      </w:r>
      <w:r w:rsidR="00A02533">
        <w:rPr>
          <w:lang w:eastAsia="en-AU"/>
        </w:rPr>
        <w:t>the focus on gender and women’s</w:t>
      </w:r>
      <w:r>
        <w:rPr>
          <w:lang w:eastAsia="en-AU"/>
        </w:rPr>
        <w:t xml:space="preserve"> empowerment;</w:t>
      </w:r>
    </w:p>
    <w:p w14:paraId="59B74828" w14:textId="77777777" w:rsidR="00765064" w:rsidRDefault="0070475D" w:rsidP="005000B1">
      <w:pPr>
        <w:pStyle w:val="ListParagraph"/>
        <w:numPr>
          <w:ilvl w:val="0"/>
          <w:numId w:val="38"/>
        </w:numPr>
        <w:rPr>
          <w:lang w:eastAsia="en-AU"/>
        </w:rPr>
      </w:pPr>
      <w:r>
        <w:rPr>
          <w:lang w:eastAsia="en-AU"/>
        </w:rPr>
        <w:t>r</w:t>
      </w:r>
      <w:r w:rsidR="00765064">
        <w:rPr>
          <w:lang w:eastAsia="en-AU"/>
        </w:rPr>
        <w:t>eviewing and amending CPP contract/ financing agreements;</w:t>
      </w:r>
    </w:p>
    <w:p w14:paraId="59B74829" w14:textId="77777777" w:rsidR="00765064" w:rsidRDefault="00765064" w:rsidP="00765064">
      <w:pPr>
        <w:pStyle w:val="ListParagraph"/>
        <w:numPr>
          <w:ilvl w:val="0"/>
          <w:numId w:val="38"/>
        </w:numPr>
        <w:rPr>
          <w:lang w:eastAsia="en-AU"/>
        </w:rPr>
      </w:pPr>
      <w:r>
        <w:rPr>
          <w:lang w:eastAsia="en-AU"/>
        </w:rPr>
        <w:t xml:space="preserve">reviewing its own resource allocations and management practices to support program managers to carry out their duties;  </w:t>
      </w:r>
      <w:r w:rsidR="00A05D49">
        <w:rPr>
          <w:lang w:eastAsia="en-AU"/>
        </w:rPr>
        <w:t>and</w:t>
      </w:r>
    </w:p>
    <w:p w14:paraId="59B7482A" w14:textId="77777777" w:rsidR="00765064" w:rsidRDefault="00A05D49" w:rsidP="005000B1">
      <w:pPr>
        <w:pStyle w:val="ListParagraph"/>
        <w:numPr>
          <w:ilvl w:val="0"/>
          <w:numId w:val="38"/>
        </w:numPr>
        <w:rPr>
          <w:lang w:eastAsia="en-AU"/>
        </w:rPr>
      </w:pPr>
      <w:proofErr w:type="gramStart"/>
      <w:r>
        <w:rPr>
          <w:lang w:eastAsia="en-AU"/>
        </w:rPr>
        <w:t>greater</w:t>
      </w:r>
      <w:proofErr w:type="gramEnd"/>
      <w:r>
        <w:rPr>
          <w:lang w:eastAsia="en-AU"/>
        </w:rPr>
        <w:t xml:space="preserve"> participation by key partners in the program, including </w:t>
      </w:r>
      <w:r w:rsidR="00372BAE">
        <w:rPr>
          <w:lang w:eastAsia="en-AU"/>
        </w:rPr>
        <w:t xml:space="preserve">through </w:t>
      </w:r>
      <w:r w:rsidR="000C619F">
        <w:rPr>
          <w:lang w:eastAsia="en-AU"/>
        </w:rPr>
        <w:t>the Program Partnership Council</w:t>
      </w:r>
      <w:r>
        <w:rPr>
          <w:lang w:eastAsia="en-AU"/>
        </w:rPr>
        <w:t>.</w:t>
      </w:r>
    </w:p>
    <w:p w14:paraId="59B7482B" w14:textId="77777777" w:rsidR="00997B0D" w:rsidRDefault="00941684" w:rsidP="007D2AA8">
      <w:pPr>
        <w:rPr>
          <w:lang w:eastAsia="en-AU"/>
        </w:rPr>
      </w:pPr>
      <w:r w:rsidRPr="00941684">
        <w:rPr>
          <w:lang w:eastAsia="en-AU"/>
        </w:rPr>
        <w:t>Since the</w:t>
      </w:r>
      <w:r w:rsidR="00026FDF">
        <w:rPr>
          <w:lang w:eastAsia="en-AU"/>
        </w:rPr>
        <w:t xml:space="preserve"> completion of the </w:t>
      </w:r>
      <w:r w:rsidR="00813BF4">
        <w:rPr>
          <w:lang w:eastAsia="en-AU"/>
        </w:rPr>
        <w:t xml:space="preserve">review, </w:t>
      </w:r>
      <w:r w:rsidR="00954BE1">
        <w:rPr>
          <w:lang w:eastAsia="en-AU"/>
        </w:rPr>
        <w:t xml:space="preserve">CPP has </w:t>
      </w:r>
      <w:r w:rsidR="00026FDF">
        <w:rPr>
          <w:lang w:eastAsia="en-AU"/>
        </w:rPr>
        <w:t xml:space="preserve">introduced a number of initiatives to address these issues.  The review of governance and management arrangements has been completed, and during 2014 the program will focus on implementing the review’s agreed recommendations. </w:t>
      </w:r>
      <w:r w:rsidR="00016AF0">
        <w:rPr>
          <w:lang w:eastAsia="en-AU"/>
        </w:rPr>
        <w:t xml:space="preserve"> Significant steps have also been taken to </w:t>
      </w:r>
      <w:r w:rsidR="00813BF4">
        <w:rPr>
          <w:lang w:eastAsia="en-AU"/>
        </w:rPr>
        <w:t>improve monitoring, reporting and communication through the engagement of new staff; the finalisation of a new monitoring and evaluation framework</w:t>
      </w:r>
      <w:r w:rsidR="00687C56">
        <w:rPr>
          <w:lang w:eastAsia="en-AU"/>
        </w:rPr>
        <w:t xml:space="preserve"> and </w:t>
      </w:r>
      <w:r w:rsidR="00D5477F">
        <w:rPr>
          <w:lang w:eastAsia="en-AU"/>
        </w:rPr>
        <w:t xml:space="preserve">database; and the development of a new communications strategy. </w:t>
      </w:r>
      <w:r w:rsidR="00DC0910">
        <w:rPr>
          <w:lang w:eastAsia="en-AU"/>
        </w:rPr>
        <w:t xml:space="preserve">The program’s gender reference group has been re-established, and </w:t>
      </w:r>
      <w:r w:rsidR="00414AE2">
        <w:rPr>
          <w:lang w:eastAsia="en-AU"/>
        </w:rPr>
        <w:t xml:space="preserve">DFAT is </w:t>
      </w:r>
      <w:r w:rsidR="00A957C6" w:rsidRPr="0087090E">
        <w:rPr>
          <w:lang w:eastAsia="en-AU"/>
        </w:rPr>
        <w:t>supporting</w:t>
      </w:r>
      <w:r w:rsidR="00B96757" w:rsidRPr="0087090E">
        <w:rPr>
          <w:lang w:eastAsia="en-AU"/>
        </w:rPr>
        <w:t xml:space="preserve"> this </w:t>
      </w:r>
      <w:r w:rsidR="00DC0910" w:rsidRPr="0087090E">
        <w:rPr>
          <w:lang w:eastAsia="en-AU"/>
        </w:rPr>
        <w:t xml:space="preserve">group </w:t>
      </w:r>
      <w:r w:rsidR="00DC0910" w:rsidRPr="0087090E">
        <w:rPr>
          <w:lang w:eastAsia="en-AU"/>
        </w:rPr>
        <w:lastRenderedPageBreak/>
        <w:t>and the Progr</w:t>
      </w:r>
      <w:r w:rsidR="00BB5979" w:rsidRPr="0087090E">
        <w:rPr>
          <w:lang w:eastAsia="en-AU"/>
        </w:rPr>
        <w:t>am Management Committee to</w:t>
      </w:r>
      <w:r w:rsidR="00A957C6" w:rsidRPr="0087090E">
        <w:rPr>
          <w:lang w:eastAsia="en-AU"/>
        </w:rPr>
        <w:t xml:space="preserve"> develop an agreed program-wide approach to gender</w:t>
      </w:r>
      <w:r w:rsidR="00523270">
        <w:rPr>
          <w:lang w:eastAsia="en-AU"/>
        </w:rPr>
        <w:t xml:space="preserve">.  Contracting arrangements have been amended and, and more resources have been dedicated to managing the program.  </w:t>
      </w:r>
      <w:r w:rsidR="00C4474A">
        <w:rPr>
          <w:lang w:eastAsia="en-AU"/>
        </w:rPr>
        <w:t>Further o</w:t>
      </w:r>
      <w:r w:rsidR="002B2744">
        <w:rPr>
          <w:lang w:eastAsia="en-AU"/>
        </w:rPr>
        <w:t>pportunities for CPP to support improvements to public sector governance have also emerged</w:t>
      </w:r>
      <w:r w:rsidR="001F2AB5">
        <w:rPr>
          <w:lang w:eastAsia="en-AU"/>
        </w:rPr>
        <w:t xml:space="preserve"> over the last six months</w:t>
      </w:r>
      <w:r w:rsidR="002B2744">
        <w:rPr>
          <w:lang w:eastAsia="en-AU"/>
        </w:rPr>
        <w:t xml:space="preserve">, with </w:t>
      </w:r>
      <w:proofErr w:type="spellStart"/>
      <w:r w:rsidR="002B2744">
        <w:rPr>
          <w:lang w:eastAsia="en-AU"/>
        </w:rPr>
        <w:t>GoPNG’s</w:t>
      </w:r>
      <w:proofErr w:type="spellEnd"/>
      <w:r w:rsidR="002B2744">
        <w:rPr>
          <w:lang w:eastAsia="en-AU"/>
        </w:rPr>
        <w:t xml:space="preserve"> invitation to CPP Church leaders to support the establishment of the Churches</w:t>
      </w:r>
      <w:r w:rsidR="00C4474A">
        <w:rPr>
          <w:lang w:eastAsia="en-AU"/>
        </w:rPr>
        <w:t xml:space="preserve"> Development Council, </w:t>
      </w:r>
      <w:r w:rsidR="001F2AB5">
        <w:rPr>
          <w:lang w:eastAsia="en-AU"/>
        </w:rPr>
        <w:t>which will</w:t>
      </w:r>
      <w:r w:rsidR="002B2744">
        <w:rPr>
          <w:lang w:eastAsia="en-AU"/>
        </w:rPr>
        <w:t xml:space="preserve"> oversee the redesigned Church State Partnership</w:t>
      </w:r>
      <w:r w:rsidR="00C4474A">
        <w:rPr>
          <w:lang w:eastAsia="en-AU"/>
        </w:rPr>
        <w:t>.</w:t>
      </w:r>
    </w:p>
    <w:p w14:paraId="59B7482C" w14:textId="77777777" w:rsidR="007D2AA8" w:rsidRPr="003A3931" w:rsidRDefault="007D2AA8" w:rsidP="007D2AA8">
      <w:pPr>
        <w:rPr>
          <w:b/>
          <w:lang w:eastAsia="en-AU"/>
        </w:rPr>
      </w:pPr>
      <w:r w:rsidRPr="003A3931">
        <w:rPr>
          <w:b/>
          <w:lang w:eastAsia="en-AU"/>
        </w:rPr>
        <w:t>Democratic Governance Strategy</w:t>
      </w:r>
    </w:p>
    <w:p w14:paraId="59B7482D" w14:textId="77777777" w:rsidR="002D61B5" w:rsidRPr="00EE75A5" w:rsidRDefault="00AB699B">
      <w:pPr>
        <w:rPr>
          <w:lang w:eastAsia="en-AU"/>
        </w:rPr>
      </w:pPr>
      <w:r w:rsidRPr="003A3931">
        <w:rPr>
          <w:lang w:eastAsia="en-AU"/>
        </w:rPr>
        <w:t>DFAT</w:t>
      </w:r>
      <w:r w:rsidR="00414AE2" w:rsidRPr="003A3931">
        <w:rPr>
          <w:lang w:eastAsia="en-AU"/>
        </w:rPr>
        <w:t xml:space="preserve"> </w:t>
      </w:r>
      <w:r w:rsidR="00C22EC9" w:rsidRPr="000A529A">
        <w:rPr>
          <w:lang w:eastAsia="en-AU"/>
        </w:rPr>
        <w:t xml:space="preserve">acknowledges </w:t>
      </w:r>
      <w:r w:rsidR="00F54BF9" w:rsidRPr="006940EF">
        <w:rPr>
          <w:lang w:eastAsia="en-AU"/>
        </w:rPr>
        <w:t xml:space="preserve">there </w:t>
      </w:r>
      <w:r w:rsidR="00580DC5" w:rsidRPr="00EE75A5">
        <w:rPr>
          <w:lang w:eastAsia="en-AU"/>
        </w:rPr>
        <w:t xml:space="preserve">would be </w:t>
      </w:r>
      <w:r w:rsidR="00F54BF9" w:rsidRPr="003A3931">
        <w:rPr>
          <w:lang w:eastAsia="en-AU"/>
        </w:rPr>
        <w:t xml:space="preserve">benefit from </w:t>
      </w:r>
      <w:r w:rsidR="009817AD" w:rsidRPr="003A3931">
        <w:rPr>
          <w:lang w:eastAsia="en-AU"/>
        </w:rPr>
        <w:t xml:space="preserve">having greater clarity around the </w:t>
      </w:r>
      <w:r w:rsidR="009817AD" w:rsidRPr="000A529A">
        <w:rPr>
          <w:lang w:eastAsia="en-AU"/>
        </w:rPr>
        <w:t xml:space="preserve">program’s </w:t>
      </w:r>
      <w:r w:rsidRPr="006940EF">
        <w:rPr>
          <w:lang w:eastAsia="en-AU"/>
        </w:rPr>
        <w:t>strategy and des</w:t>
      </w:r>
      <w:r w:rsidR="00320916" w:rsidRPr="00347FFA">
        <w:rPr>
          <w:lang w:eastAsia="en-AU"/>
        </w:rPr>
        <w:t>ign</w:t>
      </w:r>
      <w:r w:rsidR="001F1BD5" w:rsidRPr="00347FFA">
        <w:rPr>
          <w:lang w:eastAsia="en-AU"/>
        </w:rPr>
        <w:t xml:space="preserve">. </w:t>
      </w:r>
      <w:r w:rsidR="00372BAE" w:rsidRPr="00347FFA">
        <w:rPr>
          <w:lang w:eastAsia="en-AU"/>
        </w:rPr>
        <w:t xml:space="preserve">A </w:t>
      </w:r>
      <w:r w:rsidR="00E94603" w:rsidRPr="00347FFA">
        <w:rPr>
          <w:lang w:eastAsia="en-AU"/>
        </w:rPr>
        <w:t xml:space="preserve">new </w:t>
      </w:r>
      <w:r w:rsidR="00DF65DB">
        <w:rPr>
          <w:lang w:eastAsia="en-AU"/>
        </w:rPr>
        <w:t xml:space="preserve">approach to </w:t>
      </w:r>
      <w:r w:rsidR="00E94603" w:rsidRPr="00347FFA">
        <w:rPr>
          <w:lang w:eastAsia="en-AU"/>
        </w:rPr>
        <w:t>PNG governance</w:t>
      </w:r>
      <w:r w:rsidRPr="00347FFA">
        <w:rPr>
          <w:lang w:eastAsia="en-AU"/>
        </w:rPr>
        <w:t xml:space="preserve"> </w:t>
      </w:r>
      <w:r w:rsidR="00DF65DB">
        <w:rPr>
          <w:lang w:eastAsia="en-AU"/>
        </w:rPr>
        <w:t xml:space="preserve">programming </w:t>
      </w:r>
      <w:r w:rsidR="00372BAE" w:rsidRPr="00347FFA">
        <w:rPr>
          <w:lang w:eastAsia="en-AU"/>
        </w:rPr>
        <w:t xml:space="preserve">is being </w:t>
      </w:r>
      <w:r w:rsidR="00580DC5" w:rsidRPr="00EE75A5">
        <w:rPr>
          <w:lang w:eastAsia="en-AU"/>
        </w:rPr>
        <w:t xml:space="preserve">developed which will </w:t>
      </w:r>
      <w:r w:rsidR="002A17FD" w:rsidRPr="003A3931">
        <w:rPr>
          <w:lang w:eastAsia="en-AU"/>
        </w:rPr>
        <w:t>set</w:t>
      </w:r>
      <w:r w:rsidRPr="003A3931">
        <w:rPr>
          <w:lang w:eastAsia="en-AU"/>
        </w:rPr>
        <w:t xml:space="preserve"> </w:t>
      </w:r>
      <w:r w:rsidR="002A17FD" w:rsidRPr="000A529A">
        <w:rPr>
          <w:lang w:eastAsia="en-AU"/>
        </w:rPr>
        <w:t xml:space="preserve">the strategic direction for PNG’s </w:t>
      </w:r>
      <w:r w:rsidR="00580DC5" w:rsidRPr="00EE75A5">
        <w:rPr>
          <w:lang w:eastAsia="en-AU"/>
        </w:rPr>
        <w:t xml:space="preserve">full </w:t>
      </w:r>
      <w:r w:rsidR="00184336" w:rsidRPr="003A3931">
        <w:rPr>
          <w:lang w:eastAsia="en-AU"/>
        </w:rPr>
        <w:t xml:space="preserve">suite of governance </w:t>
      </w:r>
      <w:r w:rsidR="002A17FD" w:rsidRPr="003A3931">
        <w:rPr>
          <w:lang w:eastAsia="en-AU"/>
        </w:rPr>
        <w:t xml:space="preserve">and sectoral programs, thereby negating the need for a separate democratic governance strategy. </w:t>
      </w:r>
    </w:p>
    <w:p w14:paraId="59B7482E" w14:textId="77777777" w:rsidR="00F35E4F" w:rsidRDefault="00F35E4F" w:rsidP="003A3931">
      <w:pPr>
        <w:rPr>
          <w:lang w:eastAsia="en-AU"/>
        </w:rPr>
      </w:pPr>
      <w:r>
        <w:rPr>
          <w:lang w:eastAsia="en-AU"/>
        </w:rPr>
        <w:t>T</w:t>
      </w:r>
      <w:r w:rsidRPr="00F35E4F">
        <w:rPr>
          <w:lang w:eastAsia="en-AU"/>
        </w:rPr>
        <w:t>hrough partnerships between government, donors, the private sector and civil society</w:t>
      </w:r>
      <w:r w:rsidR="00B8606C">
        <w:rPr>
          <w:lang w:eastAsia="en-AU"/>
        </w:rPr>
        <w:t xml:space="preserve">, </w:t>
      </w:r>
      <w:r w:rsidR="00970552">
        <w:rPr>
          <w:lang w:eastAsia="en-AU"/>
        </w:rPr>
        <w:t xml:space="preserve">it is proposed that </w:t>
      </w:r>
      <w:r w:rsidR="00B8606C">
        <w:rPr>
          <w:lang w:eastAsia="en-AU"/>
        </w:rPr>
        <w:t xml:space="preserve">DFAT’s </w:t>
      </w:r>
      <w:r w:rsidR="00580DC5" w:rsidRPr="00EE75A5">
        <w:rPr>
          <w:lang w:eastAsia="en-AU"/>
        </w:rPr>
        <w:t xml:space="preserve">new </w:t>
      </w:r>
      <w:r w:rsidR="002D61B5" w:rsidRPr="00EE75A5">
        <w:rPr>
          <w:lang w:eastAsia="en-AU"/>
        </w:rPr>
        <w:t xml:space="preserve">suite of governance </w:t>
      </w:r>
      <w:r w:rsidR="00970552">
        <w:rPr>
          <w:lang w:eastAsia="en-AU"/>
        </w:rPr>
        <w:t xml:space="preserve">programs should </w:t>
      </w:r>
      <w:r w:rsidR="00124607" w:rsidRPr="003A3931">
        <w:rPr>
          <w:lang w:eastAsia="en-AU"/>
        </w:rPr>
        <w:t xml:space="preserve">address the following </w:t>
      </w:r>
      <w:r w:rsidR="00255BD6" w:rsidRPr="006940EF">
        <w:rPr>
          <w:lang w:eastAsia="en-AU"/>
        </w:rPr>
        <w:t>ke</w:t>
      </w:r>
      <w:r w:rsidR="00124607" w:rsidRPr="00347FFA">
        <w:rPr>
          <w:lang w:eastAsia="en-AU"/>
        </w:rPr>
        <w:t>y challenges</w:t>
      </w:r>
      <w:r>
        <w:rPr>
          <w:lang w:eastAsia="en-AU"/>
        </w:rPr>
        <w:t>:</w:t>
      </w:r>
    </w:p>
    <w:p w14:paraId="59B7482F" w14:textId="77777777" w:rsidR="00255BD6" w:rsidRPr="00347FFA" w:rsidRDefault="00D60F6A" w:rsidP="00EE75A5">
      <w:pPr>
        <w:pStyle w:val="ListParagraph"/>
        <w:numPr>
          <w:ilvl w:val="0"/>
          <w:numId w:val="38"/>
        </w:numPr>
        <w:rPr>
          <w:lang w:eastAsia="en-AU"/>
        </w:rPr>
      </w:pPr>
      <w:r>
        <w:rPr>
          <w:lang w:eastAsia="en-AU"/>
        </w:rPr>
        <w:t>s</w:t>
      </w:r>
      <w:r w:rsidR="00255BD6" w:rsidRPr="003A3931">
        <w:rPr>
          <w:lang w:eastAsia="en-AU"/>
        </w:rPr>
        <w:t xml:space="preserve">ustain macroeconomic stability while creating a more effective policy and regulatory environment which encourages broad-based private-sector growth; </w:t>
      </w:r>
    </w:p>
    <w:p w14:paraId="59B74830" w14:textId="77777777" w:rsidR="00255BD6" w:rsidRPr="003A3931" w:rsidRDefault="00D60F6A" w:rsidP="00EE75A5">
      <w:pPr>
        <w:pStyle w:val="ListParagraph"/>
        <w:numPr>
          <w:ilvl w:val="0"/>
          <w:numId w:val="38"/>
        </w:numPr>
        <w:rPr>
          <w:lang w:eastAsia="en-AU"/>
        </w:rPr>
      </w:pPr>
      <w:r>
        <w:rPr>
          <w:lang w:eastAsia="en-AU"/>
        </w:rPr>
        <w:t>e</w:t>
      </w:r>
      <w:r w:rsidR="00255BD6" w:rsidRPr="003A3931">
        <w:rPr>
          <w:lang w:eastAsia="en-AU"/>
        </w:rPr>
        <w:t>nsure basic services that increase the productive capacity of the country (law and justice, education, health and infrastructure) are delivered efficiently and effectively; enabling more people to participate in and contribute to sustained economic growth;</w:t>
      </w:r>
    </w:p>
    <w:p w14:paraId="59B74831" w14:textId="77777777" w:rsidR="00255BD6" w:rsidRPr="00347FFA" w:rsidRDefault="00D60F6A" w:rsidP="00EE75A5">
      <w:pPr>
        <w:pStyle w:val="ListParagraph"/>
        <w:numPr>
          <w:ilvl w:val="0"/>
          <w:numId w:val="38"/>
        </w:numPr>
        <w:rPr>
          <w:lang w:eastAsia="en-AU"/>
        </w:rPr>
      </w:pPr>
      <w:r>
        <w:rPr>
          <w:lang w:eastAsia="en-AU"/>
        </w:rPr>
        <w:t>e</w:t>
      </w:r>
      <w:r w:rsidR="00255BD6" w:rsidRPr="003A3931">
        <w:rPr>
          <w:lang w:eastAsia="en-AU"/>
        </w:rPr>
        <w:t>nable more people, communities and businesses to participate in and capitalise on economic opportunities;</w:t>
      </w:r>
      <w:r w:rsidR="00F858DF" w:rsidRPr="00347FFA">
        <w:rPr>
          <w:lang w:eastAsia="en-AU"/>
        </w:rPr>
        <w:t xml:space="preserve"> and</w:t>
      </w:r>
    </w:p>
    <w:p w14:paraId="59B74832" w14:textId="77777777" w:rsidR="00255BD6" w:rsidRPr="00347FFA" w:rsidRDefault="00D60F6A" w:rsidP="00EE75A5">
      <w:pPr>
        <w:pStyle w:val="ListParagraph"/>
        <w:numPr>
          <w:ilvl w:val="0"/>
          <w:numId w:val="38"/>
        </w:numPr>
        <w:rPr>
          <w:lang w:eastAsia="en-AU"/>
        </w:rPr>
      </w:pPr>
      <w:proofErr w:type="gramStart"/>
      <w:r>
        <w:rPr>
          <w:lang w:eastAsia="en-AU"/>
        </w:rPr>
        <w:t>i</w:t>
      </w:r>
      <w:r w:rsidR="00255BD6" w:rsidRPr="003A3931">
        <w:rPr>
          <w:lang w:eastAsia="en-AU"/>
        </w:rPr>
        <w:t>ncrease</w:t>
      </w:r>
      <w:proofErr w:type="gramEnd"/>
      <w:r w:rsidR="00255BD6" w:rsidRPr="003A3931">
        <w:rPr>
          <w:lang w:eastAsia="en-AU"/>
        </w:rPr>
        <w:t xml:space="preserve"> transparency and accountability in the pursuit of national development objectives with a focus on developing more reform minded leaders.</w:t>
      </w:r>
    </w:p>
    <w:p w14:paraId="59B74833" w14:textId="77777777" w:rsidR="00B71123" w:rsidRDefault="00970552" w:rsidP="00AA6BCB">
      <w:pPr>
        <w:rPr>
          <w:lang w:eastAsia="en-AU"/>
        </w:rPr>
      </w:pPr>
      <w:r w:rsidRPr="00EE75A5">
        <w:rPr>
          <w:lang w:eastAsia="en-AU"/>
        </w:rPr>
        <w:t xml:space="preserve">It is proposed that </w:t>
      </w:r>
      <w:r>
        <w:rPr>
          <w:lang w:eastAsia="en-AU"/>
        </w:rPr>
        <w:t>t</w:t>
      </w:r>
      <w:r w:rsidR="00184336" w:rsidRPr="006940EF">
        <w:rPr>
          <w:lang w:eastAsia="en-AU"/>
        </w:rPr>
        <w:t xml:space="preserve">he </w:t>
      </w:r>
      <w:r w:rsidR="00D62C20">
        <w:rPr>
          <w:lang w:eastAsia="en-AU"/>
        </w:rPr>
        <w:t xml:space="preserve">finalisation of the </w:t>
      </w:r>
      <w:r w:rsidR="002A17FD" w:rsidRPr="000A529A">
        <w:rPr>
          <w:lang w:eastAsia="en-AU"/>
        </w:rPr>
        <w:t>d</w:t>
      </w:r>
      <w:r w:rsidR="00991AC1" w:rsidRPr="000A529A">
        <w:rPr>
          <w:lang w:eastAsia="en-AU"/>
        </w:rPr>
        <w:t xml:space="preserve">esigns for the new </w:t>
      </w:r>
      <w:r w:rsidR="00991AC1" w:rsidRPr="006940EF">
        <w:rPr>
          <w:lang w:eastAsia="en-AU"/>
        </w:rPr>
        <w:t>program</w:t>
      </w:r>
      <w:r w:rsidR="00D62C20">
        <w:rPr>
          <w:lang w:eastAsia="en-AU"/>
        </w:rPr>
        <w:t xml:space="preserve">s </w:t>
      </w:r>
      <w:r w:rsidR="002A17FD" w:rsidRPr="003A3931">
        <w:rPr>
          <w:lang w:eastAsia="en-AU"/>
        </w:rPr>
        <w:t>be undertaken concurre</w:t>
      </w:r>
      <w:r w:rsidR="00F160C7" w:rsidRPr="000A529A">
        <w:rPr>
          <w:lang w:eastAsia="en-AU"/>
        </w:rPr>
        <w:t>ntly</w:t>
      </w:r>
      <w:r w:rsidR="00D62C20">
        <w:rPr>
          <w:lang w:eastAsia="en-AU"/>
        </w:rPr>
        <w:t xml:space="preserve"> </w:t>
      </w:r>
      <w:r w:rsidR="004F7F08">
        <w:rPr>
          <w:lang w:eastAsia="en-AU"/>
        </w:rPr>
        <w:t xml:space="preserve">from </w:t>
      </w:r>
      <w:r w:rsidR="00F832F6" w:rsidRPr="006940EF">
        <w:rPr>
          <w:lang w:eastAsia="en-AU"/>
        </w:rPr>
        <w:t>mid-2014</w:t>
      </w:r>
      <w:r w:rsidR="00B8606C">
        <w:rPr>
          <w:lang w:eastAsia="en-AU"/>
        </w:rPr>
        <w:t>,</w:t>
      </w:r>
      <w:r w:rsidR="001924E2" w:rsidRPr="003A3931">
        <w:t xml:space="preserve"> </w:t>
      </w:r>
      <w:r w:rsidR="001924E2" w:rsidRPr="003A3931">
        <w:rPr>
          <w:lang w:eastAsia="en-AU"/>
        </w:rPr>
        <w:t xml:space="preserve">following the completion of the </w:t>
      </w:r>
      <w:r w:rsidR="00B07C73">
        <w:rPr>
          <w:lang w:eastAsia="en-AU"/>
        </w:rPr>
        <w:t xml:space="preserve">PNG </w:t>
      </w:r>
      <w:r w:rsidR="00B8606C">
        <w:rPr>
          <w:lang w:eastAsia="en-AU"/>
        </w:rPr>
        <w:t>Aid A</w:t>
      </w:r>
      <w:r w:rsidR="001924E2" w:rsidRPr="006940EF">
        <w:rPr>
          <w:lang w:eastAsia="en-AU"/>
        </w:rPr>
        <w:t>ssessment</w:t>
      </w:r>
      <w:r w:rsidR="004F7F08">
        <w:rPr>
          <w:lang w:eastAsia="en-AU"/>
        </w:rPr>
        <w:t xml:space="preserve"> (</w:t>
      </w:r>
      <w:r w:rsidR="001924E2" w:rsidRPr="006940EF">
        <w:rPr>
          <w:lang w:eastAsia="en-AU"/>
        </w:rPr>
        <w:t>agreed at the 22nd Australia-PNG Ministerial Forum in December 2013</w:t>
      </w:r>
      <w:r w:rsidR="004F7F08">
        <w:rPr>
          <w:lang w:eastAsia="en-AU"/>
        </w:rPr>
        <w:t>)</w:t>
      </w:r>
      <w:r w:rsidR="001924E2" w:rsidRPr="000A529A">
        <w:rPr>
          <w:lang w:eastAsia="en-AU"/>
        </w:rPr>
        <w:t>.</w:t>
      </w:r>
      <w:r w:rsidR="001924E2" w:rsidRPr="001924E2">
        <w:rPr>
          <w:lang w:eastAsia="en-AU"/>
        </w:rPr>
        <w:t xml:space="preserve"> </w:t>
      </w:r>
    </w:p>
    <w:p w14:paraId="59B74834" w14:textId="77777777" w:rsidR="005D7B9D" w:rsidRPr="001924E2" w:rsidRDefault="005D7B9D" w:rsidP="00AA6BCB">
      <w:pPr>
        <w:rPr>
          <w:b/>
          <w:lang w:eastAsia="en-AU"/>
        </w:rPr>
      </w:pPr>
    </w:p>
    <w:p w14:paraId="59B74835" w14:textId="77777777" w:rsidR="004D1712" w:rsidRPr="009A0A88" w:rsidRDefault="004D1712" w:rsidP="00B71123">
      <w:pPr>
        <w:pStyle w:val="Heading1"/>
        <w:numPr>
          <w:ilvl w:val="0"/>
          <w:numId w:val="29"/>
        </w:numPr>
        <w:rPr>
          <w:sz w:val="24"/>
          <w:szCs w:val="24"/>
        </w:rPr>
      </w:pPr>
      <w:r w:rsidRPr="009A0A88">
        <w:rPr>
          <w:sz w:val="24"/>
          <w:szCs w:val="24"/>
        </w:rPr>
        <w:t xml:space="preserve">DFAT’s response to the specific recommendations made in the report in relation to </w:t>
      </w:r>
      <w:proofErr w:type="spellStart"/>
      <w:r w:rsidRPr="009A0A88">
        <w:rPr>
          <w:sz w:val="24"/>
          <w:szCs w:val="24"/>
        </w:rPr>
        <w:t>Strongim</w:t>
      </w:r>
      <w:proofErr w:type="spellEnd"/>
      <w:r w:rsidRPr="009A0A88">
        <w:rPr>
          <w:sz w:val="24"/>
          <w:szCs w:val="24"/>
        </w:rPr>
        <w:t xml:space="preserve"> </w:t>
      </w:r>
      <w:proofErr w:type="spellStart"/>
      <w:r w:rsidRPr="009A0A88">
        <w:rPr>
          <w:sz w:val="24"/>
          <w:szCs w:val="24"/>
        </w:rPr>
        <w:t>Pipol</w:t>
      </w:r>
      <w:proofErr w:type="spellEnd"/>
      <w:r w:rsidRPr="009A0A88">
        <w:rPr>
          <w:sz w:val="24"/>
          <w:szCs w:val="24"/>
        </w:rPr>
        <w:t xml:space="preserve"> </w:t>
      </w:r>
      <w:proofErr w:type="spellStart"/>
      <w:r w:rsidRPr="009A0A88">
        <w:rPr>
          <w:sz w:val="24"/>
          <w:szCs w:val="24"/>
        </w:rPr>
        <w:t>Strongim</w:t>
      </w:r>
      <w:proofErr w:type="spellEnd"/>
      <w:r w:rsidRPr="009A0A88">
        <w:rPr>
          <w:sz w:val="24"/>
          <w:szCs w:val="24"/>
        </w:rPr>
        <w:t xml:space="preserve"> </w:t>
      </w:r>
      <w:proofErr w:type="spellStart"/>
      <w:r w:rsidRPr="009A0A88">
        <w:rPr>
          <w:sz w:val="24"/>
          <w:szCs w:val="24"/>
        </w:rPr>
        <w:t>Nesen</w:t>
      </w:r>
      <w:proofErr w:type="spellEnd"/>
      <w:r w:rsidRPr="009A0A88">
        <w:rPr>
          <w:sz w:val="24"/>
          <w:szCs w:val="24"/>
        </w:rPr>
        <w:t xml:space="preserve"> (SPSN)</w:t>
      </w:r>
    </w:p>
    <w:p w14:paraId="59B74836" w14:textId="77777777" w:rsidR="004A5AA1" w:rsidRPr="009A0A88" w:rsidRDefault="004A5AA1" w:rsidP="004D1712">
      <w:pPr>
        <w:rPr>
          <w:b/>
          <w:lang w:eastAsia="en-AU"/>
        </w:rPr>
      </w:pPr>
    </w:p>
    <w:p w14:paraId="59B74837" w14:textId="77777777" w:rsidR="00B15A32" w:rsidRPr="009A0A88" w:rsidRDefault="00B15A32" w:rsidP="00B15A32">
      <w:pPr>
        <w:rPr>
          <w:b/>
          <w:lang w:eastAsia="en-AU"/>
        </w:rPr>
      </w:pPr>
      <w:r w:rsidRPr="009A0A88">
        <w:rPr>
          <w:b/>
          <w:lang w:eastAsia="en-AU"/>
        </w:rPr>
        <w:t>Recommendation 1: Immediately initiate plans to undertake scoping and design work for a possible Phase 2 of SPSN</w:t>
      </w:r>
    </w:p>
    <w:p w14:paraId="59B74838" w14:textId="77777777" w:rsidR="00934636" w:rsidRDefault="00C375A1" w:rsidP="003A3931">
      <w:pPr>
        <w:rPr>
          <w:b/>
          <w:lang w:eastAsia="en-AU"/>
        </w:rPr>
      </w:pPr>
      <w:r w:rsidRPr="009A0A88">
        <w:rPr>
          <w:b/>
          <w:lang w:eastAsia="en-AU"/>
        </w:rPr>
        <w:t>Response: Agree</w:t>
      </w:r>
    </w:p>
    <w:p w14:paraId="59B74839" w14:textId="77777777" w:rsidR="003A3931" w:rsidRPr="00EE75A5" w:rsidRDefault="006940EF" w:rsidP="003A3931">
      <w:pPr>
        <w:rPr>
          <w:lang w:eastAsia="en-AU"/>
        </w:rPr>
      </w:pPr>
      <w:r w:rsidRPr="00EE75A5">
        <w:rPr>
          <w:lang w:eastAsia="en-AU"/>
        </w:rPr>
        <w:t xml:space="preserve">An extension to </w:t>
      </w:r>
      <w:r>
        <w:rPr>
          <w:lang w:eastAsia="en-AU"/>
        </w:rPr>
        <w:t xml:space="preserve">SPSN is currently being sought to 31 December 2015.  Plans for the design of the next phase of governance programs (including a successor to SPSN) are also in train.  A </w:t>
      </w:r>
      <w:r w:rsidR="00DF65DB" w:rsidRPr="00347FFA">
        <w:rPr>
          <w:lang w:eastAsia="en-AU"/>
        </w:rPr>
        <w:t xml:space="preserve">new </w:t>
      </w:r>
      <w:r w:rsidR="00DF65DB">
        <w:rPr>
          <w:lang w:eastAsia="en-AU"/>
        </w:rPr>
        <w:t xml:space="preserve">approach to </w:t>
      </w:r>
      <w:r w:rsidR="00DF65DB" w:rsidRPr="00347FFA">
        <w:rPr>
          <w:lang w:eastAsia="en-AU"/>
        </w:rPr>
        <w:t xml:space="preserve">PNG governance </w:t>
      </w:r>
      <w:r w:rsidR="00DF65DB">
        <w:rPr>
          <w:lang w:eastAsia="en-AU"/>
        </w:rPr>
        <w:t xml:space="preserve">programming </w:t>
      </w:r>
      <w:r>
        <w:rPr>
          <w:lang w:eastAsia="en-AU"/>
        </w:rPr>
        <w:t xml:space="preserve">is currently being developed, informed in part by the findings of this review.  </w:t>
      </w:r>
      <w:r w:rsidR="00DF65DB">
        <w:rPr>
          <w:lang w:eastAsia="en-AU"/>
        </w:rPr>
        <w:t>T</w:t>
      </w:r>
      <w:r>
        <w:rPr>
          <w:lang w:eastAsia="en-AU"/>
        </w:rPr>
        <w:t xml:space="preserve">he new </w:t>
      </w:r>
      <w:r w:rsidR="00DF65DB">
        <w:rPr>
          <w:lang w:eastAsia="en-AU"/>
        </w:rPr>
        <w:t>approach</w:t>
      </w:r>
      <w:r>
        <w:rPr>
          <w:lang w:eastAsia="en-AU"/>
        </w:rPr>
        <w:t xml:space="preserve"> will </w:t>
      </w:r>
      <w:r w:rsidR="00DF65DB">
        <w:rPr>
          <w:lang w:eastAsia="en-AU"/>
        </w:rPr>
        <w:t>provide</w:t>
      </w:r>
      <w:r>
        <w:rPr>
          <w:lang w:eastAsia="en-AU"/>
        </w:rPr>
        <w:t xml:space="preserve"> strategic direction for the current suite of governance programs (including SPSN), and the next phase, designs for which will commence in mid-2014. </w:t>
      </w:r>
    </w:p>
    <w:p w14:paraId="59B7483A" w14:textId="77777777" w:rsidR="006940EF" w:rsidRDefault="006940EF" w:rsidP="00941684">
      <w:pPr>
        <w:spacing w:before="0"/>
        <w:rPr>
          <w:b/>
          <w:lang w:eastAsia="en-AU"/>
        </w:rPr>
      </w:pPr>
    </w:p>
    <w:p w14:paraId="59B7483B" w14:textId="77777777" w:rsidR="00B15A32" w:rsidRPr="009A0A88" w:rsidRDefault="00B15A32" w:rsidP="00941684">
      <w:pPr>
        <w:spacing w:before="0"/>
        <w:rPr>
          <w:b/>
          <w:lang w:eastAsia="en-AU"/>
        </w:rPr>
      </w:pPr>
      <w:r w:rsidRPr="009A0A88">
        <w:rPr>
          <w:b/>
          <w:lang w:eastAsia="en-AU"/>
        </w:rPr>
        <w:t>Actions</w:t>
      </w:r>
    </w:p>
    <w:p w14:paraId="59B7483C" w14:textId="77777777" w:rsidR="00B15A32" w:rsidRPr="0054311B" w:rsidRDefault="00290687" w:rsidP="00CE5FB9">
      <w:pPr>
        <w:pStyle w:val="ListParagraph"/>
        <w:numPr>
          <w:ilvl w:val="0"/>
          <w:numId w:val="41"/>
        </w:numPr>
        <w:rPr>
          <w:lang w:eastAsia="en-AU"/>
        </w:rPr>
      </w:pPr>
      <w:r w:rsidRPr="0054311B">
        <w:rPr>
          <w:lang w:eastAsia="en-AU"/>
        </w:rPr>
        <w:t xml:space="preserve">Seek extension to SPSN. </w:t>
      </w:r>
      <w:r w:rsidR="00EF1C71" w:rsidRPr="0054311B">
        <w:rPr>
          <w:lang w:eastAsia="en-AU"/>
        </w:rPr>
        <w:t>DFAT</w:t>
      </w:r>
      <w:r w:rsidR="003C46D9" w:rsidRPr="0054311B">
        <w:rPr>
          <w:lang w:eastAsia="en-AU"/>
        </w:rPr>
        <w:t xml:space="preserve"> </w:t>
      </w:r>
      <w:r w:rsidR="00B15A32" w:rsidRPr="0054311B">
        <w:rPr>
          <w:lang w:eastAsia="en-AU"/>
        </w:rPr>
        <w:t xml:space="preserve">is </w:t>
      </w:r>
      <w:r w:rsidR="003C46D9" w:rsidRPr="0054311B">
        <w:rPr>
          <w:lang w:eastAsia="en-AU"/>
        </w:rPr>
        <w:t xml:space="preserve">currently </w:t>
      </w:r>
      <w:r w:rsidR="00B15A32" w:rsidRPr="0054311B">
        <w:rPr>
          <w:lang w:eastAsia="en-AU"/>
        </w:rPr>
        <w:t>seek</w:t>
      </w:r>
      <w:r w:rsidR="003C46D9" w:rsidRPr="0054311B">
        <w:rPr>
          <w:lang w:eastAsia="en-AU"/>
        </w:rPr>
        <w:t xml:space="preserve">ing an extension of SPSN to December 2015, </w:t>
      </w:r>
      <w:r w:rsidR="00B15A32" w:rsidRPr="0054311B">
        <w:rPr>
          <w:lang w:eastAsia="en-AU"/>
        </w:rPr>
        <w:t>to enable sufficient time to complete implementation and wind down of curr</w:t>
      </w:r>
      <w:r w:rsidR="00A533C6">
        <w:rPr>
          <w:lang w:eastAsia="en-AU"/>
        </w:rPr>
        <w:t xml:space="preserve">ent activities to </w:t>
      </w:r>
      <w:r w:rsidR="00CD78DD" w:rsidRPr="0054311B">
        <w:rPr>
          <w:lang w:eastAsia="en-AU"/>
        </w:rPr>
        <w:t xml:space="preserve">transition </w:t>
      </w:r>
      <w:r w:rsidR="00A533C6">
        <w:rPr>
          <w:lang w:eastAsia="en-AU"/>
        </w:rPr>
        <w:t>to next phase of support.</w:t>
      </w:r>
    </w:p>
    <w:p w14:paraId="59B7483D" w14:textId="77777777" w:rsidR="008E2184" w:rsidRPr="0054311B" w:rsidRDefault="00290687" w:rsidP="00CE5FB9">
      <w:pPr>
        <w:pStyle w:val="ListParagraph"/>
        <w:numPr>
          <w:ilvl w:val="0"/>
          <w:numId w:val="41"/>
        </w:numPr>
        <w:rPr>
          <w:lang w:eastAsia="en-AU"/>
        </w:rPr>
      </w:pPr>
      <w:r w:rsidRPr="0054311B">
        <w:rPr>
          <w:lang w:eastAsia="en-AU"/>
        </w:rPr>
        <w:t xml:space="preserve">Capture and draw on lessons learned. </w:t>
      </w:r>
      <w:r w:rsidR="00A421AF" w:rsidRPr="0054311B">
        <w:rPr>
          <w:lang w:eastAsia="en-AU"/>
        </w:rPr>
        <w:t>L</w:t>
      </w:r>
      <w:r w:rsidR="00006CA3" w:rsidRPr="0054311B">
        <w:rPr>
          <w:lang w:eastAsia="en-AU"/>
        </w:rPr>
        <w:t xml:space="preserve">essons learned from </w:t>
      </w:r>
      <w:r w:rsidR="0054311B">
        <w:rPr>
          <w:lang w:eastAsia="en-AU"/>
        </w:rPr>
        <w:t xml:space="preserve">SPSN </w:t>
      </w:r>
      <w:r w:rsidR="00595561" w:rsidRPr="0054311B">
        <w:rPr>
          <w:lang w:eastAsia="en-AU"/>
        </w:rPr>
        <w:t>as</w:t>
      </w:r>
      <w:r w:rsidR="00006CA3" w:rsidRPr="0054311B">
        <w:rPr>
          <w:lang w:eastAsia="en-AU"/>
        </w:rPr>
        <w:t>sessments and research findings</w:t>
      </w:r>
      <w:r w:rsidR="00595561" w:rsidRPr="0054311B">
        <w:rPr>
          <w:lang w:eastAsia="en-AU"/>
        </w:rPr>
        <w:t xml:space="preserve"> </w:t>
      </w:r>
      <w:r w:rsidR="008E2184">
        <w:rPr>
          <w:lang w:eastAsia="en-AU"/>
        </w:rPr>
        <w:t xml:space="preserve">are being </w:t>
      </w:r>
      <w:r w:rsidR="00006CA3" w:rsidRPr="0054311B">
        <w:rPr>
          <w:lang w:eastAsia="en-AU"/>
        </w:rPr>
        <w:t xml:space="preserve">applied as much as practicable to the current </w:t>
      </w:r>
      <w:r w:rsidR="0054311B">
        <w:rPr>
          <w:lang w:eastAsia="en-AU"/>
        </w:rPr>
        <w:t>program</w:t>
      </w:r>
      <w:r w:rsidR="00A421AF" w:rsidRPr="0054311B">
        <w:rPr>
          <w:lang w:eastAsia="en-AU"/>
        </w:rPr>
        <w:t xml:space="preserve">, </w:t>
      </w:r>
      <w:r w:rsidR="0054311B">
        <w:rPr>
          <w:lang w:eastAsia="en-AU"/>
        </w:rPr>
        <w:t xml:space="preserve">but </w:t>
      </w:r>
      <w:r w:rsidR="00006CA3" w:rsidRPr="0054311B">
        <w:rPr>
          <w:lang w:eastAsia="en-AU"/>
        </w:rPr>
        <w:t xml:space="preserve">will also </w:t>
      </w:r>
      <w:r w:rsidR="00A421AF" w:rsidRPr="0054311B">
        <w:rPr>
          <w:lang w:eastAsia="en-AU"/>
        </w:rPr>
        <w:t>inform</w:t>
      </w:r>
      <w:r w:rsidR="00006CA3" w:rsidRPr="0054311B">
        <w:rPr>
          <w:lang w:eastAsia="en-AU"/>
        </w:rPr>
        <w:t xml:space="preserve"> the design of the next phase.</w:t>
      </w:r>
      <w:r w:rsidR="00A421AF" w:rsidRPr="0054311B">
        <w:rPr>
          <w:lang w:eastAsia="en-AU"/>
        </w:rPr>
        <w:t xml:space="preserve"> </w:t>
      </w:r>
      <w:r w:rsidR="0054311B">
        <w:rPr>
          <w:lang w:eastAsia="en-AU"/>
        </w:rPr>
        <w:t>T</w:t>
      </w:r>
      <w:r w:rsidR="001A77A3" w:rsidRPr="0054311B">
        <w:rPr>
          <w:lang w:eastAsia="en-AU"/>
        </w:rPr>
        <w:t xml:space="preserve">he </w:t>
      </w:r>
      <w:r w:rsidR="0054311B">
        <w:rPr>
          <w:lang w:eastAsia="en-AU"/>
        </w:rPr>
        <w:t xml:space="preserve">new governance program’s design </w:t>
      </w:r>
      <w:r w:rsidR="00B15A32" w:rsidRPr="0054311B">
        <w:rPr>
          <w:lang w:eastAsia="en-AU"/>
        </w:rPr>
        <w:t xml:space="preserve">will be </w:t>
      </w:r>
      <w:r w:rsidR="00595561" w:rsidRPr="0054311B">
        <w:rPr>
          <w:lang w:eastAsia="en-AU"/>
        </w:rPr>
        <w:t xml:space="preserve">guided </w:t>
      </w:r>
      <w:r w:rsidR="00CA1662" w:rsidRPr="0054311B">
        <w:rPr>
          <w:lang w:eastAsia="en-AU"/>
        </w:rPr>
        <w:t xml:space="preserve">by </w:t>
      </w:r>
      <w:r w:rsidR="00DF65DB">
        <w:rPr>
          <w:lang w:eastAsia="en-AU"/>
        </w:rPr>
        <w:t>a new</w:t>
      </w:r>
      <w:r w:rsidR="00DF65DB" w:rsidRPr="00347FFA">
        <w:rPr>
          <w:lang w:eastAsia="en-AU"/>
        </w:rPr>
        <w:t xml:space="preserve"> </w:t>
      </w:r>
      <w:r w:rsidR="00DF65DB">
        <w:rPr>
          <w:lang w:eastAsia="en-AU"/>
        </w:rPr>
        <w:t xml:space="preserve">approach to </w:t>
      </w:r>
      <w:r w:rsidR="00DF65DB" w:rsidRPr="00347FFA">
        <w:rPr>
          <w:lang w:eastAsia="en-AU"/>
        </w:rPr>
        <w:t xml:space="preserve">PNG governance </w:t>
      </w:r>
      <w:r w:rsidR="00DF65DB">
        <w:rPr>
          <w:lang w:eastAsia="en-AU"/>
        </w:rPr>
        <w:t>programming</w:t>
      </w:r>
      <w:r w:rsidR="0054311B">
        <w:rPr>
          <w:lang w:eastAsia="en-AU"/>
        </w:rPr>
        <w:t>,</w:t>
      </w:r>
      <w:r w:rsidR="00B15A32" w:rsidRPr="0054311B">
        <w:rPr>
          <w:lang w:eastAsia="en-AU"/>
        </w:rPr>
        <w:t xml:space="preserve"> </w:t>
      </w:r>
      <w:r w:rsidR="00006CA3" w:rsidRPr="0054311B">
        <w:rPr>
          <w:lang w:eastAsia="en-AU"/>
        </w:rPr>
        <w:t xml:space="preserve">which </w:t>
      </w:r>
      <w:r w:rsidR="0054311B">
        <w:rPr>
          <w:lang w:eastAsia="en-AU"/>
        </w:rPr>
        <w:t>has also</w:t>
      </w:r>
      <w:r w:rsidR="00006CA3" w:rsidRPr="0054311B">
        <w:rPr>
          <w:lang w:eastAsia="en-AU"/>
        </w:rPr>
        <w:t xml:space="preserve"> drawn on lessons learned from the current program.</w:t>
      </w:r>
    </w:p>
    <w:p w14:paraId="59B7483E" w14:textId="77777777" w:rsidR="00E04741" w:rsidRDefault="00E04741" w:rsidP="00EE75A5">
      <w:pPr>
        <w:pStyle w:val="ListParagraph"/>
        <w:rPr>
          <w:lang w:eastAsia="en-AU"/>
        </w:rPr>
      </w:pPr>
    </w:p>
    <w:p w14:paraId="59B7483F" w14:textId="77777777" w:rsidR="00833300" w:rsidRDefault="00833300" w:rsidP="00B15A32">
      <w:pPr>
        <w:rPr>
          <w:b/>
          <w:lang w:eastAsia="en-AU"/>
        </w:rPr>
      </w:pPr>
    </w:p>
    <w:p w14:paraId="59B74840" w14:textId="77777777" w:rsidR="00833300" w:rsidRDefault="00833300" w:rsidP="00B15A32">
      <w:pPr>
        <w:rPr>
          <w:b/>
          <w:lang w:eastAsia="en-AU"/>
        </w:rPr>
      </w:pPr>
    </w:p>
    <w:p w14:paraId="59B74841" w14:textId="77777777" w:rsidR="00B15A32" w:rsidRPr="009A0A88" w:rsidRDefault="00B15A32" w:rsidP="00B15A32">
      <w:pPr>
        <w:rPr>
          <w:b/>
          <w:lang w:eastAsia="en-AU"/>
        </w:rPr>
      </w:pPr>
      <w:r w:rsidRPr="009A0A88">
        <w:rPr>
          <w:b/>
          <w:lang w:eastAsia="en-AU"/>
        </w:rPr>
        <w:lastRenderedPageBreak/>
        <w:t>Recommendation 2: Prioritise the development of improved coordination and cohesion across program components for the remaining program period.</w:t>
      </w:r>
    </w:p>
    <w:p w14:paraId="59B74842" w14:textId="77777777" w:rsidR="00B15A32" w:rsidRPr="009A0A88" w:rsidRDefault="00B15A32" w:rsidP="00B15A32">
      <w:pPr>
        <w:rPr>
          <w:lang w:eastAsia="en-AU"/>
        </w:rPr>
      </w:pPr>
      <w:r w:rsidRPr="009A0A88">
        <w:rPr>
          <w:b/>
          <w:lang w:eastAsia="en-AU"/>
        </w:rPr>
        <w:t>Response: Agree</w:t>
      </w:r>
    </w:p>
    <w:p w14:paraId="59B74843" w14:textId="77777777" w:rsidR="00B15A32" w:rsidRPr="009A0A88" w:rsidRDefault="00EF1C71" w:rsidP="00B15A32">
      <w:pPr>
        <w:rPr>
          <w:lang w:eastAsia="en-AU"/>
        </w:rPr>
      </w:pPr>
      <w:r w:rsidRPr="009A0A88">
        <w:rPr>
          <w:lang w:eastAsia="en-AU"/>
        </w:rPr>
        <w:t>DFAT</w:t>
      </w:r>
      <w:r w:rsidR="000A71F6" w:rsidRPr="009A0A88">
        <w:rPr>
          <w:lang w:eastAsia="en-AU"/>
        </w:rPr>
        <w:t xml:space="preserve"> and </w:t>
      </w:r>
      <w:r w:rsidR="005741F9" w:rsidRPr="009A0A88">
        <w:rPr>
          <w:lang w:eastAsia="en-AU"/>
        </w:rPr>
        <w:t>URS</w:t>
      </w:r>
      <w:r w:rsidR="00081B01" w:rsidRPr="009A0A88">
        <w:rPr>
          <w:lang w:eastAsia="en-AU"/>
        </w:rPr>
        <w:t xml:space="preserve"> </w:t>
      </w:r>
      <w:r w:rsidR="000A71F6" w:rsidRPr="009A0A88">
        <w:rPr>
          <w:lang w:eastAsia="en-AU"/>
        </w:rPr>
        <w:t>a</w:t>
      </w:r>
      <w:r w:rsidR="003E2A85" w:rsidRPr="009A0A88">
        <w:rPr>
          <w:lang w:eastAsia="en-AU"/>
        </w:rPr>
        <w:t>cknowledge</w:t>
      </w:r>
      <w:r w:rsidR="000A71F6" w:rsidRPr="009A0A88">
        <w:rPr>
          <w:lang w:eastAsia="en-AU"/>
        </w:rPr>
        <w:t xml:space="preserve"> </w:t>
      </w:r>
      <w:r w:rsidR="003E2A85" w:rsidRPr="009A0A88">
        <w:rPr>
          <w:lang w:eastAsia="en-AU"/>
        </w:rPr>
        <w:t>that improving coordination an</w:t>
      </w:r>
      <w:r w:rsidR="004C357D" w:rsidRPr="009A0A88">
        <w:rPr>
          <w:lang w:eastAsia="en-AU"/>
        </w:rPr>
        <w:t xml:space="preserve">d cohesion across the program </w:t>
      </w:r>
      <w:r w:rsidR="006B5D48">
        <w:rPr>
          <w:lang w:eastAsia="en-AU"/>
        </w:rPr>
        <w:t xml:space="preserve">is a </w:t>
      </w:r>
      <w:r w:rsidR="003E2A85" w:rsidRPr="009A0A88">
        <w:rPr>
          <w:lang w:eastAsia="en-AU"/>
        </w:rPr>
        <w:t>priority.</w:t>
      </w:r>
    </w:p>
    <w:p w14:paraId="59B74844" w14:textId="77777777" w:rsidR="00B15A32" w:rsidRPr="009A0A88" w:rsidRDefault="00735BF8" w:rsidP="003E2A85">
      <w:pPr>
        <w:tabs>
          <w:tab w:val="left" w:pos="4307"/>
        </w:tabs>
        <w:rPr>
          <w:b/>
          <w:lang w:eastAsia="en-AU"/>
        </w:rPr>
      </w:pPr>
      <w:r w:rsidRPr="009A0A88">
        <w:rPr>
          <w:b/>
          <w:lang w:eastAsia="en-AU"/>
        </w:rPr>
        <w:t>Actions</w:t>
      </w:r>
      <w:r w:rsidR="003E2A85" w:rsidRPr="009A0A88">
        <w:rPr>
          <w:b/>
          <w:lang w:eastAsia="en-AU"/>
        </w:rPr>
        <w:tab/>
      </w:r>
    </w:p>
    <w:p w14:paraId="59B74845" w14:textId="77777777" w:rsidR="00E812EC" w:rsidRPr="009A0A88" w:rsidRDefault="004C357D" w:rsidP="00736DB1">
      <w:pPr>
        <w:pStyle w:val="ListParagraph"/>
        <w:numPr>
          <w:ilvl w:val="0"/>
          <w:numId w:val="9"/>
        </w:numPr>
        <w:rPr>
          <w:lang w:eastAsia="en-AU"/>
        </w:rPr>
      </w:pPr>
      <w:r w:rsidRPr="009A0A88">
        <w:rPr>
          <w:lang w:eastAsia="en-AU"/>
        </w:rPr>
        <w:t>Endorse</w:t>
      </w:r>
      <w:r w:rsidR="005D6B7C">
        <w:rPr>
          <w:lang w:eastAsia="en-AU"/>
        </w:rPr>
        <w:t>d</w:t>
      </w:r>
      <w:r w:rsidRPr="009A0A88">
        <w:rPr>
          <w:lang w:eastAsia="en-AU"/>
        </w:rPr>
        <w:t xml:space="preserve"> and implement</w:t>
      </w:r>
      <w:r w:rsidR="005D6B7C">
        <w:rPr>
          <w:lang w:eastAsia="en-AU"/>
        </w:rPr>
        <w:t>ed</w:t>
      </w:r>
      <w:r w:rsidRPr="009A0A88">
        <w:rPr>
          <w:lang w:eastAsia="en-AU"/>
        </w:rPr>
        <w:t xml:space="preserve"> the </w:t>
      </w:r>
      <w:r w:rsidR="000B1D3A" w:rsidRPr="009A0A88">
        <w:rPr>
          <w:lang w:eastAsia="en-AU"/>
        </w:rPr>
        <w:t xml:space="preserve">SPSN </w:t>
      </w:r>
      <w:r w:rsidR="00B15A32" w:rsidRPr="009A0A88">
        <w:rPr>
          <w:lang w:eastAsia="en-AU"/>
        </w:rPr>
        <w:t>2013</w:t>
      </w:r>
      <w:r w:rsidR="0004354B" w:rsidRPr="009A0A88">
        <w:rPr>
          <w:lang w:eastAsia="en-AU"/>
        </w:rPr>
        <w:t>-14</w:t>
      </w:r>
      <w:r w:rsidR="00C64103" w:rsidRPr="009A0A88">
        <w:rPr>
          <w:lang w:eastAsia="en-AU"/>
        </w:rPr>
        <w:t xml:space="preserve"> Annual P</w:t>
      </w:r>
      <w:r w:rsidR="00B15A32" w:rsidRPr="009A0A88">
        <w:rPr>
          <w:lang w:eastAsia="en-AU"/>
        </w:rPr>
        <w:t>lan</w:t>
      </w:r>
      <w:r w:rsidRPr="009A0A88">
        <w:rPr>
          <w:lang w:eastAsia="en-AU"/>
        </w:rPr>
        <w:t xml:space="preserve"> (and, if an extension is approved, </w:t>
      </w:r>
      <w:r w:rsidR="005D6B7C">
        <w:rPr>
          <w:lang w:eastAsia="en-AU"/>
        </w:rPr>
        <w:t xml:space="preserve">will agree </w:t>
      </w:r>
      <w:proofErr w:type="gramStart"/>
      <w:r w:rsidRPr="009A0A88">
        <w:rPr>
          <w:lang w:eastAsia="en-AU"/>
        </w:rPr>
        <w:t>the 2014-15 Annual Plan</w:t>
      </w:r>
      <w:proofErr w:type="gramEnd"/>
      <w:r w:rsidRPr="009A0A88">
        <w:rPr>
          <w:lang w:eastAsia="en-AU"/>
        </w:rPr>
        <w:t>)</w:t>
      </w:r>
      <w:r w:rsidR="0004354B" w:rsidRPr="009A0A88">
        <w:rPr>
          <w:lang w:eastAsia="en-AU"/>
        </w:rPr>
        <w:t>.</w:t>
      </w:r>
    </w:p>
    <w:p w14:paraId="59B74846" w14:textId="77777777" w:rsidR="00E812EC" w:rsidRDefault="00757410" w:rsidP="00736DB1">
      <w:pPr>
        <w:pStyle w:val="ListParagraph"/>
        <w:numPr>
          <w:ilvl w:val="0"/>
          <w:numId w:val="9"/>
        </w:numPr>
        <w:rPr>
          <w:lang w:eastAsia="en-AU"/>
        </w:rPr>
      </w:pPr>
      <w:r w:rsidRPr="009A0A88">
        <w:rPr>
          <w:lang w:eastAsia="en-AU"/>
        </w:rPr>
        <w:t>Re</w:t>
      </w:r>
      <w:r w:rsidR="00B604A0" w:rsidRPr="009A0A88">
        <w:rPr>
          <w:lang w:eastAsia="en-AU"/>
        </w:rPr>
        <w:t>structure staffing</w:t>
      </w:r>
      <w:r w:rsidRPr="009A0A88">
        <w:rPr>
          <w:lang w:eastAsia="en-AU"/>
        </w:rPr>
        <w:t xml:space="preserve">. </w:t>
      </w:r>
      <w:r w:rsidR="008442A8" w:rsidRPr="009A0A88">
        <w:rPr>
          <w:lang w:eastAsia="en-AU"/>
        </w:rPr>
        <w:t>SPSN</w:t>
      </w:r>
      <w:r w:rsidR="0004354B" w:rsidRPr="009A0A88">
        <w:rPr>
          <w:lang w:eastAsia="en-AU"/>
        </w:rPr>
        <w:t>’s</w:t>
      </w:r>
      <w:r w:rsidR="008442A8" w:rsidRPr="009A0A88">
        <w:rPr>
          <w:lang w:eastAsia="en-AU"/>
        </w:rPr>
        <w:t xml:space="preserve"> senior management team </w:t>
      </w:r>
      <w:r w:rsidRPr="009A0A88">
        <w:rPr>
          <w:lang w:eastAsia="en-AU"/>
        </w:rPr>
        <w:t xml:space="preserve">has been restructured </w:t>
      </w:r>
      <w:r w:rsidR="008442A8" w:rsidRPr="009A0A88">
        <w:rPr>
          <w:lang w:eastAsia="en-AU"/>
        </w:rPr>
        <w:t xml:space="preserve">to ensure greater </w:t>
      </w:r>
      <w:r w:rsidR="00B15A32" w:rsidRPr="009A0A88">
        <w:rPr>
          <w:lang w:eastAsia="en-AU"/>
        </w:rPr>
        <w:t>focus on cross-component functions</w:t>
      </w:r>
      <w:r w:rsidR="008442A8" w:rsidRPr="009A0A88">
        <w:rPr>
          <w:lang w:eastAsia="en-AU"/>
        </w:rPr>
        <w:t>.</w:t>
      </w:r>
    </w:p>
    <w:p w14:paraId="59B74847" w14:textId="77777777" w:rsidR="009071D4" w:rsidRPr="009A0A88" w:rsidRDefault="00025EA5" w:rsidP="00736DB1">
      <w:pPr>
        <w:pStyle w:val="ListParagraph"/>
        <w:numPr>
          <w:ilvl w:val="0"/>
          <w:numId w:val="9"/>
        </w:numPr>
        <w:rPr>
          <w:lang w:eastAsia="en-AU"/>
        </w:rPr>
      </w:pPr>
      <w:r>
        <w:rPr>
          <w:lang w:eastAsia="en-AU"/>
        </w:rPr>
        <w:t>C</w:t>
      </w:r>
      <w:r w:rsidR="00C273E1">
        <w:rPr>
          <w:lang w:eastAsia="en-AU"/>
        </w:rPr>
        <w:t>entralise SPSN</w:t>
      </w:r>
      <w:r w:rsidR="006473E8">
        <w:rPr>
          <w:lang w:eastAsia="en-AU"/>
        </w:rPr>
        <w:t>’s management offices</w:t>
      </w:r>
      <w:r w:rsidR="009071D4">
        <w:rPr>
          <w:lang w:eastAsia="en-AU"/>
        </w:rPr>
        <w:t xml:space="preserve">. </w:t>
      </w:r>
      <w:r>
        <w:rPr>
          <w:lang w:eastAsia="en-AU"/>
        </w:rPr>
        <w:t xml:space="preserve">Plans for this are already underway. </w:t>
      </w:r>
      <w:r w:rsidR="009071D4">
        <w:rPr>
          <w:lang w:eastAsia="en-AU"/>
        </w:rPr>
        <w:t xml:space="preserve">Head office will </w:t>
      </w:r>
      <w:r w:rsidR="00651594">
        <w:rPr>
          <w:lang w:eastAsia="en-AU"/>
        </w:rPr>
        <w:t>manage</w:t>
      </w:r>
      <w:r w:rsidR="009071D4">
        <w:rPr>
          <w:lang w:eastAsia="en-AU"/>
        </w:rPr>
        <w:t xml:space="preserve"> most of the core field office functions</w:t>
      </w:r>
      <w:r w:rsidR="00E3031A">
        <w:rPr>
          <w:lang w:eastAsia="en-AU"/>
        </w:rPr>
        <w:t xml:space="preserve"> </w:t>
      </w:r>
      <w:r w:rsidR="009071D4">
        <w:rPr>
          <w:lang w:eastAsia="en-AU"/>
        </w:rPr>
        <w:t xml:space="preserve">and coordinate </w:t>
      </w:r>
      <w:r w:rsidR="00E3031A">
        <w:rPr>
          <w:lang w:eastAsia="en-AU"/>
        </w:rPr>
        <w:t xml:space="preserve">the </w:t>
      </w:r>
      <w:r w:rsidR="009071D4">
        <w:rPr>
          <w:lang w:eastAsia="en-AU"/>
        </w:rPr>
        <w:t xml:space="preserve">monitoring </w:t>
      </w:r>
      <w:r w:rsidR="00E3031A">
        <w:rPr>
          <w:lang w:eastAsia="en-AU"/>
        </w:rPr>
        <w:t>and evaluation of grants</w:t>
      </w:r>
      <w:r w:rsidR="009071D4">
        <w:rPr>
          <w:lang w:eastAsia="en-AU"/>
        </w:rPr>
        <w:t xml:space="preserve"> implementation and completion of projects. </w:t>
      </w:r>
    </w:p>
    <w:p w14:paraId="59B74848" w14:textId="77777777" w:rsidR="00B15A32" w:rsidRPr="009A0A88" w:rsidRDefault="00E15D4E" w:rsidP="00736DB1">
      <w:pPr>
        <w:pStyle w:val="ListParagraph"/>
        <w:numPr>
          <w:ilvl w:val="0"/>
          <w:numId w:val="9"/>
        </w:numPr>
        <w:rPr>
          <w:lang w:eastAsia="en-AU"/>
        </w:rPr>
      </w:pPr>
      <w:r w:rsidRPr="009A0A88">
        <w:rPr>
          <w:lang w:eastAsia="en-AU"/>
        </w:rPr>
        <w:t>Finalise</w:t>
      </w:r>
      <w:r w:rsidR="00120131" w:rsidRPr="009A0A88">
        <w:rPr>
          <w:lang w:eastAsia="en-AU"/>
        </w:rPr>
        <w:t xml:space="preserve"> and</w:t>
      </w:r>
      <w:r w:rsidRPr="009A0A88">
        <w:rPr>
          <w:lang w:eastAsia="en-AU"/>
        </w:rPr>
        <w:t xml:space="preserve"> endorse </w:t>
      </w:r>
      <w:r w:rsidR="00E058AC" w:rsidRPr="009A0A88">
        <w:rPr>
          <w:lang w:eastAsia="en-AU"/>
        </w:rPr>
        <w:t>SPSN</w:t>
      </w:r>
      <w:r w:rsidRPr="009A0A88">
        <w:rPr>
          <w:lang w:eastAsia="en-AU"/>
        </w:rPr>
        <w:t>’s</w:t>
      </w:r>
      <w:r w:rsidR="00E058AC" w:rsidRPr="009A0A88">
        <w:rPr>
          <w:lang w:eastAsia="en-AU"/>
        </w:rPr>
        <w:t xml:space="preserve"> hand-over p</w:t>
      </w:r>
      <w:r w:rsidR="00E3402B" w:rsidRPr="009A0A88">
        <w:rPr>
          <w:lang w:eastAsia="en-AU"/>
        </w:rPr>
        <w:t xml:space="preserve">lan for June 2014 and December </w:t>
      </w:r>
      <w:r w:rsidR="00B15A32" w:rsidRPr="009A0A88">
        <w:rPr>
          <w:lang w:eastAsia="en-AU"/>
        </w:rPr>
        <w:t>2015</w:t>
      </w:r>
      <w:r w:rsidR="00603A5E" w:rsidRPr="009A0A88">
        <w:rPr>
          <w:lang w:eastAsia="en-AU"/>
        </w:rPr>
        <w:t>.</w:t>
      </w:r>
    </w:p>
    <w:p w14:paraId="59B74849" w14:textId="77777777" w:rsidR="00603A5E" w:rsidRPr="009A0A88" w:rsidRDefault="00603A5E" w:rsidP="00603A5E">
      <w:pPr>
        <w:pStyle w:val="ListParagraph"/>
        <w:rPr>
          <w:lang w:eastAsia="en-AU"/>
        </w:rPr>
      </w:pPr>
    </w:p>
    <w:p w14:paraId="59B7484A" w14:textId="77777777" w:rsidR="00B15A32" w:rsidRPr="009A0A88" w:rsidRDefault="00603A5E" w:rsidP="00B15A32">
      <w:pPr>
        <w:rPr>
          <w:b/>
          <w:lang w:eastAsia="en-AU"/>
        </w:rPr>
      </w:pPr>
      <w:r w:rsidRPr="009A0A88">
        <w:rPr>
          <w:b/>
          <w:lang w:eastAsia="en-AU"/>
        </w:rPr>
        <w:t xml:space="preserve">Recommendation 3: </w:t>
      </w:r>
      <w:r w:rsidR="00B15A32" w:rsidRPr="009A0A88">
        <w:rPr>
          <w:b/>
          <w:lang w:eastAsia="en-AU"/>
        </w:rPr>
        <w:t>Increased attention to be given to promoting the understandi</w:t>
      </w:r>
      <w:r w:rsidR="00661E6A" w:rsidRPr="009A0A88">
        <w:rPr>
          <w:b/>
          <w:lang w:eastAsia="en-AU"/>
        </w:rPr>
        <w:t>ng and implementation of SPSN ‘democratic governance p</w:t>
      </w:r>
      <w:r w:rsidR="00B15A32" w:rsidRPr="009A0A88">
        <w:rPr>
          <w:b/>
          <w:lang w:eastAsia="en-AU"/>
        </w:rPr>
        <w:t>ractices’ across all program areas.</w:t>
      </w:r>
    </w:p>
    <w:p w14:paraId="59B7484B" w14:textId="77777777" w:rsidR="00B15A32" w:rsidRPr="009A0A88" w:rsidRDefault="00B15A32" w:rsidP="00B15A32">
      <w:pPr>
        <w:rPr>
          <w:b/>
          <w:lang w:eastAsia="en-AU"/>
        </w:rPr>
      </w:pPr>
      <w:r w:rsidRPr="009A0A88">
        <w:rPr>
          <w:b/>
          <w:lang w:eastAsia="en-AU"/>
        </w:rPr>
        <w:t>Response: Agr</w:t>
      </w:r>
      <w:r w:rsidR="00B53AEB" w:rsidRPr="009A0A88">
        <w:rPr>
          <w:b/>
          <w:lang w:eastAsia="en-AU"/>
        </w:rPr>
        <w:t>ee</w:t>
      </w:r>
    </w:p>
    <w:p w14:paraId="59B7484C" w14:textId="77777777" w:rsidR="00FE7FC6" w:rsidRDefault="00B15A32" w:rsidP="00B15A32">
      <w:pPr>
        <w:rPr>
          <w:lang w:eastAsia="en-AU"/>
        </w:rPr>
      </w:pPr>
      <w:r w:rsidRPr="009A0A88">
        <w:rPr>
          <w:lang w:eastAsia="en-AU"/>
        </w:rPr>
        <w:t>SPSN’s</w:t>
      </w:r>
      <w:r w:rsidR="00294FFD" w:rsidRPr="009A0A88">
        <w:rPr>
          <w:lang w:eastAsia="en-AU"/>
        </w:rPr>
        <w:t xml:space="preserve"> original design</w:t>
      </w:r>
      <w:r w:rsidR="00E72151" w:rsidRPr="009A0A88">
        <w:rPr>
          <w:lang w:eastAsia="en-AU"/>
        </w:rPr>
        <w:t xml:space="preserve"> </w:t>
      </w:r>
      <w:r w:rsidR="0062465A" w:rsidRPr="009A0A88">
        <w:rPr>
          <w:lang w:eastAsia="en-AU"/>
        </w:rPr>
        <w:t xml:space="preserve">largely </w:t>
      </w:r>
      <w:r w:rsidR="00E72151" w:rsidRPr="009A0A88">
        <w:rPr>
          <w:lang w:eastAsia="en-AU"/>
        </w:rPr>
        <w:t xml:space="preserve">focused on </w:t>
      </w:r>
      <w:r w:rsidRPr="009A0A88">
        <w:rPr>
          <w:lang w:eastAsia="en-AU"/>
        </w:rPr>
        <w:t>deliver</w:t>
      </w:r>
      <w:r w:rsidR="00E72151" w:rsidRPr="009A0A88">
        <w:rPr>
          <w:lang w:eastAsia="en-AU"/>
        </w:rPr>
        <w:t>ing</w:t>
      </w:r>
      <w:r w:rsidRPr="009A0A88">
        <w:rPr>
          <w:lang w:eastAsia="en-AU"/>
        </w:rPr>
        <w:t xml:space="preserve"> democratic governance outcomes</w:t>
      </w:r>
      <w:r w:rsidR="009D784E" w:rsidRPr="009A0A88">
        <w:rPr>
          <w:lang w:eastAsia="en-AU"/>
        </w:rPr>
        <w:t xml:space="preserve">, but </w:t>
      </w:r>
      <w:r w:rsidR="000B25BC" w:rsidRPr="009A0A88">
        <w:rPr>
          <w:lang w:eastAsia="en-AU"/>
        </w:rPr>
        <w:t>in 2010, due to a shift in policy focus</w:t>
      </w:r>
      <w:r w:rsidR="00E924E2" w:rsidRPr="009A0A88">
        <w:rPr>
          <w:lang w:eastAsia="en-AU"/>
        </w:rPr>
        <w:t xml:space="preserve"> (</w:t>
      </w:r>
      <w:r w:rsidR="001A54CF" w:rsidRPr="009A0A88">
        <w:rPr>
          <w:lang w:eastAsia="en-AU"/>
        </w:rPr>
        <w:t>agreed to</w:t>
      </w:r>
      <w:r w:rsidR="000B25BC" w:rsidRPr="009A0A88">
        <w:rPr>
          <w:lang w:eastAsia="en-AU"/>
        </w:rPr>
        <w:t xml:space="preserve"> by </w:t>
      </w:r>
      <w:r w:rsidR="00DD73DA" w:rsidRPr="009A0A88">
        <w:rPr>
          <w:lang w:eastAsia="en-AU"/>
        </w:rPr>
        <w:t xml:space="preserve">both </w:t>
      </w:r>
      <w:r w:rsidR="000B25BC" w:rsidRPr="009A0A88">
        <w:rPr>
          <w:lang w:eastAsia="en-AU"/>
        </w:rPr>
        <w:t>the Australian and PNG government</w:t>
      </w:r>
      <w:r w:rsidR="00E924E2" w:rsidRPr="009A0A88">
        <w:rPr>
          <w:lang w:eastAsia="en-AU"/>
        </w:rPr>
        <w:t>s),</w:t>
      </w:r>
      <w:r w:rsidR="001A54CF" w:rsidRPr="009A0A88">
        <w:rPr>
          <w:lang w:eastAsia="en-AU"/>
        </w:rPr>
        <w:t xml:space="preserve"> the </w:t>
      </w:r>
      <w:r w:rsidR="00E924E2" w:rsidRPr="009A0A88">
        <w:rPr>
          <w:lang w:eastAsia="en-AU"/>
        </w:rPr>
        <w:t xml:space="preserve">objective </w:t>
      </w:r>
      <w:r w:rsidR="001A54CF" w:rsidRPr="009A0A88">
        <w:rPr>
          <w:lang w:eastAsia="en-AU"/>
        </w:rPr>
        <w:t xml:space="preserve">of the program </w:t>
      </w:r>
      <w:r w:rsidR="000B25BC" w:rsidRPr="009A0A88">
        <w:rPr>
          <w:lang w:eastAsia="en-AU"/>
        </w:rPr>
        <w:t xml:space="preserve">changed to </w:t>
      </w:r>
      <w:r w:rsidRPr="009A0A88">
        <w:rPr>
          <w:lang w:eastAsia="en-AU"/>
        </w:rPr>
        <w:t>service delivery</w:t>
      </w:r>
      <w:r w:rsidR="000B25BC" w:rsidRPr="009A0A88">
        <w:rPr>
          <w:lang w:eastAsia="en-AU"/>
        </w:rPr>
        <w:t>.</w:t>
      </w:r>
      <w:r w:rsidR="007E2BBC" w:rsidRPr="009A0A88">
        <w:rPr>
          <w:lang w:eastAsia="en-AU"/>
        </w:rPr>
        <w:t xml:space="preserve"> </w:t>
      </w:r>
    </w:p>
    <w:p w14:paraId="59B7484D" w14:textId="77777777" w:rsidR="00B15A32" w:rsidRPr="009A0A88" w:rsidRDefault="00705C56" w:rsidP="00B15A32">
      <w:pPr>
        <w:rPr>
          <w:lang w:eastAsia="en-AU"/>
        </w:rPr>
      </w:pPr>
      <w:r w:rsidRPr="009A0A88">
        <w:rPr>
          <w:lang w:eastAsia="en-AU"/>
        </w:rPr>
        <w:t xml:space="preserve">A </w:t>
      </w:r>
      <w:r w:rsidR="00174E14">
        <w:rPr>
          <w:lang w:eastAsia="en-AU"/>
        </w:rPr>
        <w:t xml:space="preserve">further </w:t>
      </w:r>
      <w:r w:rsidRPr="009A0A88">
        <w:rPr>
          <w:lang w:eastAsia="en-AU"/>
        </w:rPr>
        <w:t>challenge for the program is that i</w:t>
      </w:r>
      <w:r w:rsidR="0012778D" w:rsidRPr="009A0A88">
        <w:rPr>
          <w:lang w:eastAsia="en-AU"/>
        </w:rPr>
        <w:t xml:space="preserve">t is both </w:t>
      </w:r>
      <w:r w:rsidR="00060B52" w:rsidRPr="009A0A88">
        <w:rPr>
          <w:lang w:eastAsia="en-AU"/>
        </w:rPr>
        <w:t xml:space="preserve">resource intensive and </w:t>
      </w:r>
      <w:r w:rsidR="0012778D" w:rsidRPr="009A0A88">
        <w:rPr>
          <w:lang w:eastAsia="en-AU"/>
        </w:rPr>
        <w:t>time consuming to</w:t>
      </w:r>
      <w:r w:rsidR="00060B52" w:rsidRPr="009A0A88">
        <w:rPr>
          <w:lang w:eastAsia="en-AU"/>
        </w:rPr>
        <w:t xml:space="preserve"> </w:t>
      </w:r>
      <w:r w:rsidR="00174E14">
        <w:rPr>
          <w:lang w:eastAsia="en-AU"/>
        </w:rPr>
        <w:t xml:space="preserve">partner with </w:t>
      </w:r>
      <w:r w:rsidR="00B15A32" w:rsidRPr="009A0A88">
        <w:rPr>
          <w:lang w:eastAsia="en-AU"/>
        </w:rPr>
        <w:t xml:space="preserve">civil society and communities in the most remote parts of </w:t>
      </w:r>
      <w:r w:rsidR="0012778D" w:rsidRPr="009A0A88">
        <w:rPr>
          <w:lang w:eastAsia="en-AU"/>
        </w:rPr>
        <w:t xml:space="preserve">PNG to demand </w:t>
      </w:r>
      <w:r w:rsidR="00B15A32" w:rsidRPr="009A0A88">
        <w:rPr>
          <w:lang w:eastAsia="en-AU"/>
        </w:rPr>
        <w:t>good go</w:t>
      </w:r>
      <w:r w:rsidR="0012778D" w:rsidRPr="009A0A88">
        <w:rPr>
          <w:lang w:eastAsia="en-AU"/>
        </w:rPr>
        <w:t>vernance</w:t>
      </w:r>
      <w:r w:rsidR="00AD317D" w:rsidRPr="009A0A88">
        <w:rPr>
          <w:lang w:eastAsia="en-AU"/>
        </w:rPr>
        <w:t>.</w:t>
      </w:r>
      <w:r w:rsidRPr="009A0A88">
        <w:rPr>
          <w:lang w:eastAsia="en-AU"/>
        </w:rPr>
        <w:t xml:space="preserve"> </w:t>
      </w:r>
      <w:r w:rsidR="00FE7FC6">
        <w:rPr>
          <w:lang w:eastAsia="en-AU"/>
        </w:rPr>
        <w:t>Adding to this challenge</w:t>
      </w:r>
      <w:r w:rsidR="001620D6" w:rsidRPr="009A0A88">
        <w:rPr>
          <w:lang w:eastAsia="en-AU"/>
        </w:rPr>
        <w:t>, p</w:t>
      </w:r>
      <w:r w:rsidR="00A70456" w:rsidRPr="009A0A88">
        <w:rPr>
          <w:lang w:eastAsia="en-AU"/>
        </w:rPr>
        <w:t xml:space="preserve">oor governance practices </w:t>
      </w:r>
      <w:r w:rsidR="00AD317D" w:rsidRPr="009A0A88">
        <w:rPr>
          <w:lang w:eastAsia="en-AU"/>
        </w:rPr>
        <w:t xml:space="preserve">in PNG </w:t>
      </w:r>
      <w:r w:rsidR="00A70456" w:rsidRPr="009A0A88">
        <w:rPr>
          <w:lang w:eastAsia="en-AU"/>
        </w:rPr>
        <w:t xml:space="preserve">are </w:t>
      </w:r>
      <w:r w:rsidR="00B15A32" w:rsidRPr="009A0A88">
        <w:rPr>
          <w:lang w:eastAsia="en-AU"/>
        </w:rPr>
        <w:t xml:space="preserve">not easily addressed </w:t>
      </w:r>
      <w:r w:rsidR="006A245F" w:rsidRPr="009A0A88">
        <w:rPr>
          <w:lang w:eastAsia="en-AU"/>
        </w:rPr>
        <w:t>in</w:t>
      </w:r>
      <w:r w:rsidR="00E924E2" w:rsidRPr="009A0A88">
        <w:rPr>
          <w:lang w:eastAsia="en-AU"/>
        </w:rPr>
        <w:t>,</w:t>
      </w:r>
      <w:r w:rsidR="006A245F" w:rsidRPr="009A0A88">
        <w:rPr>
          <w:lang w:eastAsia="en-AU"/>
        </w:rPr>
        <w:t xml:space="preserve"> and by</w:t>
      </w:r>
      <w:r w:rsidR="009D0E86">
        <w:rPr>
          <w:lang w:eastAsia="en-AU"/>
        </w:rPr>
        <w:t>,</w:t>
      </w:r>
      <w:r w:rsidR="006A245F" w:rsidRPr="009A0A88">
        <w:rPr>
          <w:lang w:eastAsia="en-AU"/>
        </w:rPr>
        <w:t xml:space="preserve"> </w:t>
      </w:r>
      <w:r w:rsidR="00B15A32" w:rsidRPr="009A0A88">
        <w:rPr>
          <w:lang w:eastAsia="en-AU"/>
        </w:rPr>
        <w:t>comm</w:t>
      </w:r>
      <w:r w:rsidR="006A245F" w:rsidRPr="009A0A88">
        <w:rPr>
          <w:lang w:eastAsia="en-AU"/>
        </w:rPr>
        <w:t>unities</w:t>
      </w:r>
      <w:r w:rsidR="00AD317D" w:rsidRPr="009A0A88">
        <w:rPr>
          <w:lang w:eastAsia="en-AU"/>
        </w:rPr>
        <w:t xml:space="preserve"> </w:t>
      </w:r>
      <w:r w:rsidR="0042597D" w:rsidRPr="009A0A88">
        <w:rPr>
          <w:lang w:eastAsia="en-AU"/>
        </w:rPr>
        <w:t>that</w:t>
      </w:r>
      <w:r w:rsidR="006A245F" w:rsidRPr="009A0A88">
        <w:rPr>
          <w:lang w:eastAsia="en-AU"/>
        </w:rPr>
        <w:t xml:space="preserve"> struggl</w:t>
      </w:r>
      <w:r w:rsidR="00C47DC1" w:rsidRPr="009A0A88">
        <w:rPr>
          <w:lang w:eastAsia="en-AU"/>
        </w:rPr>
        <w:t xml:space="preserve">e to access </w:t>
      </w:r>
      <w:r w:rsidR="00B15A32" w:rsidRPr="009A0A88">
        <w:rPr>
          <w:lang w:eastAsia="en-AU"/>
        </w:rPr>
        <w:t>basic services.</w:t>
      </w:r>
      <w:r w:rsidR="00174E14">
        <w:rPr>
          <w:lang w:eastAsia="en-AU"/>
        </w:rPr>
        <w:t xml:space="preserve"> </w:t>
      </w:r>
      <w:r w:rsidR="00F61806">
        <w:rPr>
          <w:lang w:eastAsia="en-AU"/>
        </w:rPr>
        <w:t>DFAT acknowledges that f</w:t>
      </w:r>
      <w:r w:rsidR="00174E14">
        <w:rPr>
          <w:lang w:eastAsia="en-AU"/>
        </w:rPr>
        <w:t xml:space="preserve">uture programs intended to influence democratic </w:t>
      </w:r>
      <w:r w:rsidR="00DB58C5">
        <w:rPr>
          <w:lang w:eastAsia="en-AU"/>
        </w:rPr>
        <w:t>governance</w:t>
      </w:r>
      <w:r w:rsidR="00174E14">
        <w:rPr>
          <w:lang w:eastAsia="en-AU"/>
        </w:rPr>
        <w:t xml:space="preserve"> priorities</w:t>
      </w:r>
      <w:r w:rsidR="00FF7299">
        <w:rPr>
          <w:lang w:eastAsia="en-AU"/>
        </w:rPr>
        <w:t xml:space="preserve"> will require</w:t>
      </w:r>
      <w:r w:rsidR="00DB58C5">
        <w:rPr>
          <w:lang w:eastAsia="en-AU"/>
        </w:rPr>
        <w:t xml:space="preserve"> more focused interventions over a </w:t>
      </w:r>
      <w:r w:rsidR="00FF7299">
        <w:rPr>
          <w:lang w:eastAsia="en-AU"/>
        </w:rPr>
        <w:t xml:space="preserve">long </w:t>
      </w:r>
      <w:r w:rsidR="00DB58C5">
        <w:rPr>
          <w:lang w:eastAsia="en-AU"/>
        </w:rPr>
        <w:t>period</w:t>
      </w:r>
      <w:r w:rsidR="00FF7299">
        <w:rPr>
          <w:lang w:eastAsia="en-AU"/>
        </w:rPr>
        <w:t xml:space="preserve"> </w:t>
      </w:r>
      <w:r w:rsidR="00174E14">
        <w:rPr>
          <w:lang w:eastAsia="en-AU"/>
        </w:rPr>
        <w:t>to realise this objective.</w:t>
      </w:r>
    </w:p>
    <w:p w14:paraId="59B7484E" w14:textId="77777777" w:rsidR="00B15A32" w:rsidRPr="009A0A88" w:rsidRDefault="00603A5E" w:rsidP="00B15A32">
      <w:pPr>
        <w:rPr>
          <w:b/>
          <w:lang w:eastAsia="en-AU"/>
        </w:rPr>
      </w:pPr>
      <w:r w:rsidRPr="009A0A88">
        <w:rPr>
          <w:b/>
          <w:lang w:eastAsia="en-AU"/>
        </w:rPr>
        <w:t>Actions</w:t>
      </w:r>
    </w:p>
    <w:p w14:paraId="59B7484F" w14:textId="77777777" w:rsidR="009205E4" w:rsidRDefault="00815113">
      <w:pPr>
        <w:pStyle w:val="ListParagraph"/>
        <w:numPr>
          <w:ilvl w:val="0"/>
          <w:numId w:val="10"/>
        </w:numPr>
        <w:rPr>
          <w:lang w:eastAsia="en-AU"/>
        </w:rPr>
      </w:pPr>
      <w:r w:rsidRPr="009A0A88">
        <w:rPr>
          <w:lang w:eastAsia="en-AU"/>
        </w:rPr>
        <w:t xml:space="preserve">Strengthen engagement. </w:t>
      </w:r>
      <w:r w:rsidR="00B15A32" w:rsidRPr="009A0A88">
        <w:rPr>
          <w:lang w:eastAsia="en-AU"/>
        </w:rPr>
        <w:t>Ongo</w:t>
      </w:r>
      <w:r w:rsidR="00A46C95" w:rsidRPr="009A0A88">
        <w:rPr>
          <w:lang w:eastAsia="en-AU"/>
        </w:rPr>
        <w:t>ing</w:t>
      </w:r>
      <w:r w:rsidR="00EC6C6C" w:rsidRPr="009A0A88">
        <w:rPr>
          <w:lang w:eastAsia="en-AU"/>
        </w:rPr>
        <w:t>, regular</w:t>
      </w:r>
      <w:r w:rsidR="00A46C95" w:rsidRPr="009A0A88">
        <w:rPr>
          <w:lang w:eastAsia="en-AU"/>
        </w:rPr>
        <w:t xml:space="preserve"> discussions</w:t>
      </w:r>
      <w:r w:rsidR="00D60757" w:rsidRPr="009A0A88">
        <w:rPr>
          <w:lang w:eastAsia="en-AU"/>
        </w:rPr>
        <w:t xml:space="preserve"> betw</w:t>
      </w:r>
      <w:r w:rsidR="00C04440" w:rsidRPr="009A0A88">
        <w:rPr>
          <w:lang w:eastAsia="en-AU"/>
        </w:rPr>
        <w:t xml:space="preserve">een DFAT and </w:t>
      </w:r>
      <w:r w:rsidR="00174E14">
        <w:rPr>
          <w:lang w:eastAsia="en-AU"/>
        </w:rPr>
        <w:t>SPSN partners</w:t>
      </w:r>
      <w:r w:rsidR="00174E14" w:rsidRPr="009A0A88">
        <w:rPr>
          <w:lang w:eastAsia="en-AU"/>
        </w:rPr>
        <w:t xml:space="preserve"> </w:t>
      </w:r>
      <w:r w:rsidR="00E330BB" w:rsidRPr="009A0A88">
        <w:rPr>
          <w:lang w:eastAsia="en-AU"/>
        </w:rPr>
        <w:t xml:space="preserve">to determine </w:t>
      </w:r>
      <w:r w:rsidR="00EC6C6C" w:rsidRPr="009A0A88">
        <w:rPr>
          <w:lang w:eastAsia="en-AU"/>
        </w:rPr>
        <w:t>the</w:t>
      </w:r>
      <w:r w:rsidR="009C15D7" w:rsidRPr="009A0A88">
        <w:rPr>
          <w:lang w:eastAsia="en-AU"/>
        </w:rPr>
        <w:t xml:space="preserve"> </w:t>
      </w:r>
      <w:r w:rsidR="00966BFC">
        <w:rPr>
          <w:lang w:eastAsia="en-AU"/>
        </w:rPr>
        <w:t xml:space="preserve">most effective and appropriate </w:t>
      </w:r>
      <w:r w:rsidRPr="009A0A88">
        <w:rPr>
          <w:lang w:eastAsia="en-AU"/>
        </w:rPr>
        <w:t>engagement approach</w:t>
      </w:r>
      <w:r w:rsidR="00966BFC">
        <w:rPr>
          <w:lang w:eastAsia="en-AU"/>
        </w:rPr>
        <w:t>es</w:t>
      </w:r>
      <w:r w:rsidRPr="009A0A88">
        <w:rPr>
          <w:lang w:eastAsia="en-AU"/>
        </w:rPr>
        <w:t xml:space="preserve">.  </w:t>
      </w:r>
    </w:p>
    <w:p w14:paraId="59B74850" w14:textId="77777777" w:rsidR="00603A5E" w:rsidRPr="00CC3C4F" w:rsidRDefault="00334D37">
      <w:pPr>
        <w:pStyle w:val="ListParagraph"/>
        <w:numPr>
          <w:ilvl w:val="0"/>
          <w:numId w:val="10"/>
        </w:numPr>
        <w:rPr>
          <w:lang w:eastAsia="en-AU"/>
        </w:rPr>
      </w:pPr>
      <w:r w:rsidRPr="00CC3C4F">
        <w:rPr>
          <w:lang w:eastAsia="en-AU"/>
        </w:rPr>
        <w:t xml:space="preserve">Consult widely on the </w:t>
      </w:r>
      <w:r w:rsidR="00DF65DB" w:rsidRPr="00347FFA">
        <w:rPr>
          <w:lang w:eastAsia="en-AU"/>
        </w:rPr>
        <w:t xml:space="preserve">new PNG governance </w:t>
      </w:r>
      <w:r w:rsidRPr="00CC3C4F">
        <w:rPr>
          <w:lang w:eastAsia="en-AU"/>
        </w:rPr>
        <w:t>design</w:t>
      </w:r>
      <w:r w:rsidR="00833300">
        <w:rPr>
          <w:lang w:eastAsia="en-AU"/>
        </w:rPr>
        <w:t>s</w:t>
      </w:r>
      <w:r w:rsidRPr="00CC3C4F">
        <w:rPr>
          <w:lang w:eastAsia="en-AU"/>
        </w:rPr>
        <w:t xml:space="preserve">. </w:t>
      </w:r>
      <w:r w:rsidR="009B02B9" w:rsidRPr="00CC3C4F">
        <w:rPr>
          <w:lang w:eastAsia="en-AU"/>
        </w:rPr>
        <w:t xml:space="preserve">The </w:t>
      </w:r>
      <w:r w:rsidR="00A21686" w:rsidRPr="00CC3C4F">
        <w:rPr>
          <w:lang w:eastAsia="en-AU"/>
        </w:rPr>
        <w:t>new suite of programs</w:t>
      </w:r>
      <w:r w:rsidR="009B02B9" w:rsidRPr="00CC3C4F">
        <w:rPr>
          <w:lang w:eastAsia="en-AU"/>
        </w:rPr>
        <w:t xml:space="preserve"> </w:t>
      </w:r>
      <w:r w:rsidR="00DF65DB">
        <w:rPr>
          <w:lang w:eastAsia="en-AU"/>
        </w:rPr>
        <w:t>will be</w:t>
      </w:r>
      <w:r w:rsidR="008E11F4">
        <w:rPr>
          <w:lang w:eastAsia="en-AU"/>
        </w:rPr>
        <w:t xml:space="preserve"> </w:t>
      </w:r>
      <w:r w:rsidR="00331162">
        <w:rPr>
          <w:lang w:eastAsia="en-AU"/>
        </w:rPr>
        <w:t>developed</w:t>
      </w:r>
      <w:r w:rsidR="00331162" w:rsidRPr="00CC3C4F">
        <w:rPr>
          <w:lang w:eastAsia="en-AU"/>
        </w:rPr>
        <w:t xml:space="preserve"> </w:t>
      </w:r>
      <w:r w:rsidR="009F60CB" w:rsidRPr="00CC3C4F">
        <w:rPr>
          <w:lang w:eastAsia="en-AU"/>
        </w:rPr>
        <w:t>in close</w:t>
      </w:r>
      <w:r w:rsidR="00A21686" w:rsidRPr="00CC3C4F">
        <w:rPr>
          <w:lang w:eastAsia="en-AU"/>
        </w:rPr>
        <w:t xml:space="preserve"> </w:t>
      </w:r>
      <w:r w:rsidR="00D0243F" w:rsidRPr="00CC3C4F">
        <w:rPr>
          <w:lang w:eastAsia="en-AU"/>
        </w:rPr>
        <w:t xml:space="preserve">consultation with </w:t>
      </w:r>
      <w:r w:rsidR="00B15A32" w:rsidRPr="00CC3C4F">
        <w:rPr>
          <w:lang w:eastAsia="en-AU"/>
        </w:rPr>
        <w:t>stakeholders and partners</w:t>
      </w:r>
      <w:r w:rsidR="00331162">
        <w:rPr>
          <w:lang w:eastAsia="en-AU"/>
        </w:rPr>
        <w:t xml:space="preserve"> in PNG</w:t>
      </w:r>
      <w:r w:rsidR="00A05F8F">
        <w:rPr>
          <w:lang w:eastAsia="en-AU"/>
        </w:rPr>
        <w:t>.</w:t>
      </w:r>
    </w:p>
    <w:p w14:paraId="59B74851" w14:textId="77777777" w:rsidR="00B74064" w:rsidRPr="00CC3C4F" w:rsidRDefault="00000F77" w:rsidP="00B74064">
      <w:pPr>
        <w:pStyle w:val="ListParagraph"/>
        <w:numPr>
          <w:ilvl w:val="0"/>
          <w:numId w:val="10"/>
        </w:numPr>
        <w:rPr>
          <w:lang w:eastAsia="en-AU"/>
        </w:rPr>
      </w:pPr>
      <w:r w:rsidRPr="00CC3C4F">
        <w:rPr>
          <w:lang w:eastAsia="en-AU"/>
        </w:rPr>
        <w:t xml:space="preserve">Promote understanding of democratic governance practices. </w:t>
      </w:r>
      <w:r w:rsidR="006E3027">
        <w:rPr>
          <w:lang w:eastAsia="en-AU"/>
        </w:rPr>
        <w:t xml:space="preserve">An SPSN Evaluation </w:t>
      </w:r>
      <w:r w:rsidR="008E11F4">
        <w:rPr>
          <w:lang w:eastAsia="en-AU"/>
        </w:rPr>
        <w:t xml:space="preserve">has been completed includes an </w:t>
      </w:r>
      <w:r w:rsidR="0075282E">
        <w:rPr>
          <w:lang w:eastAsia="en-AU"/>
        </w:rPr>
        <w:t>assessment of</w:t>
      </w:r>
      <w:r w:rsidR="008E11F4">
        <w:rPr>
          <w:lang w:eastAsia="en-AU"/>
        </w:rPr>
        <w:t xml:space="preserve"> </w:t>
      </w:r>
      <w:r w:rsidR="00562102">
        <w:rPr>
          <w:lang w:eastAsia="en-AU"/>
        </w:rPr>
        <w:t>civil society organisations</w:t>
      </w:r>
      <w:r w:rsidR="006E3027">
        <w:rPr>
          <w:lang w:eastAsia="en-AU"/>
        </w:rPr>
        <w:t xml:space="preserve">’ and </w:t>
      </w:r>
      <w:r w:rsidR="00562102">
        <w:rPr>
          <w:lang w:eastAsia="en-AU"/>
        </w:rPr>
        <w:t>non-government organisations</w:t>
      </w:r>
      <w:r w:rsidR="006E3027">
        <w:rPr>
          <w:lang w:eastAsia="en-AU"/>
        </w:rPr>
        <w:t>’</w:t>
      </w:r>
      <w:r w:rsidR="00B74064" w:rsidRPr="00CC3C4F">
        <w:rPr>
          <w:lang w:eastAsia="en-AU"/>
        </w:rPr>
        <w:t xml:space="preserve"> underst</w:t>
      </w:r>
      <w:r w:rsidR="002E3592">
        <w:rPr>
          <w:lang w:eastAsia="en-AU"/>
        </w:rPr>
        <w:t>anding of democratic governance;</w:t>
      </w:r>
      <w:r w:rsidR="00B74064" w:rsidRPr="00CC3C4F">
        <w:rPr>
          <w:lang w:eastAsia="en-AU"/>
        </w:rPr>
        <w:t xml:space="preserve"> transfer of skills fo</w:t>
      </w:r>
      <w:r w:rsidR="002E3592">
        <w:rPr>
          <w:lang w:eastAsia="en-AU"/>
        </w:rPr>
        <w:t>r effective practise in society;</w:t>
      </w:r>
      <w:r w:rsidR="00B74064" w:rsidRPr="00CC3C4F">
        <w:rPr>
          <w:lang w:eastAsia="en-AU"/>
        </w:rPr>
        <w:t xml:space="preserve"> </w:t>
      </w:r>
      <w:r w:rsidR="006E3027">
        <w:rPr>
          <w:lang w:eastAsia="en-AU"/>
        </w:rPr>
        <w:t xml:space="preserve">and </w:t>
      </w:r>
      <w:r w:rsidR="00B74064" w:rsidRPr="00CC3C4F">
        <w:rPr>
          <w:lang w:eastAsia="en-AU"/>
        </w:rPr>
        <w:t xml:space="preserve">challenges and opportunities for better planning. </w:t>
      </w:r>
      <w:r w:rsidR="006E3027">
        <w:rPr>
          <w:lang w:eastAsia="en-AU"/>
        </w:rPr>
        <w:t>The findings from this evaluation will inform the design of the future program</w:t>
      </w:r>
      <w:r w:rsidR="00B74064" w:rsidRPr="00CC3C4F">
        <w:rPr>
          <w:lang w:eastAsia="en-AU"/>
        </w:rPr>
        <w:t>.</w:t>
      </w:r>
    </w:p>
    <w:p w14:paraId="59B74852" w14:textId="77777777" w:rsidR="00603A5E" w:rsidRPr="009A0A88" w:rsidRDefault="00E3408A" w:rsidP="00736DB1">
      <w:pPr>
        <w:pStyle w:val="ListParagraph"/>
        <w:numPr>
          <w:ilvl w:val="0"/>
          <w:numId w:val="10"/>
        </w:numPr>
        <w:rPr>
          <w:lang w:eastAsia="en-AU"/>
        </w:rPr>
      </w:pPr>
      <w:r w:rsidRPr="00CC3C4F">
        <w:rPr>
          <w:lang w:eastAsia="en-AU"/>
        </w:rPr>
        <w:t>Strengthen technical</w:t>
      </w:r>
      <w:r w:rsidRPr="009A0A88">
        <w:rPr>
          <w:lang w:eastAsia="en-AU"/>
        </w:rPr>
        <w:t xml:space="preserve"> support</w:t>
      </w:r>
      <w:r w:rsidR="008A25DA">
        <w:rPr>
          <w:lang w:eastAsia="en-AU"/>
        </w:rPr>
        <w:t xml:space="preserve"> for democratic governance </w:t>
      </w:r>
      <w:r w:rsidR="009D0E86">
        <w:rPr>
          <w:lang w:eastAsia="en-AU"/>
        </w:rPr>
        <w:t>practices.</w:t>
      </w:r>
      <w:r w:rsidRPr="009A0A88">
        <w:rPr>
          <w:lang w:eastAsia="en-AU"/>
        </w:rPr>
        <w:t xml:space="preserve"> </w:t>
      </w:r>
      <w:r w:rsidR="00D60757" w:rsidRPr="009A0A88">
        <w:rPr>
          <w:lang w:eastAsia="en-AU"/>
        </w:rPr>
        <w:t xml:space="preserve">A Democratic Governance and Community Development advisor </w:t>
      </w:r>
      <w:r w:rsidR="00BD57AD">
        <w:rPr>
          <w:lang w:eastAsia="en-AU"/>
        </w:rPr>
        <w:t xml:space="preserve">was recruited </w:t>
      </w:r>
      <w:r w:rsidR="00F00756">
        <w:rPr>
          <w:lang w:eastAsia="en-AU"/>
        </w:rPr>
        <w:t>in 2013</w:t>
      </w:r>
      <w:r w:rsidR="00E84445">
        <w:rPr>
          <w:lang w:eastAsia="en-AU"/>
        </w:rPr>
        <w:t xml:space="preserve">, and is </w:t>
      </w:r>
      <w:r w:rsidR="00F00756">
        <w:rPr>
          <w:lang w:eastAsia="en-AU"/>
        </w:rPr>
        <w:t xml:space="preserve">providing technical support </w:t>
      </w:r>
      <w:r w:rsidR="00E84445">
        <w:rPr>
          <w:lang w:eastAsia="en-AU"/>
        </w:rPr>
        <w:t>to the</w:t>
      </w:r>
      <w:r w:rsidR="00F00756">
        <w:rPr>
          <w:lang w:eastAsia="en-AU"/>
        </w:rPr>
        <w:t xml:space="preserve"> governance program</w:t>
      </w:r>
      <w:r w:rsidR="00E84445">
        <w:rPr>
          <w:lang w:eastAsia="en-AU"/>
        </w:rPr>
        <w:t>.</w:t>
      </w:r>
    </w:p>
    <w:p w14:paraId="59B74853" w14:textId="77777777" w:rsidR="00603A5E" w:rsidRPr="009A0A88" w:rsidRDefault="00527966" w:rsidP="00736DB1">
      <w:pPr>
        <w:pStyle w:val="ListParagraph"/>
        <w:numPr>
          <w:ilvl w:val="0"/>
          <w:numId w:val="10"/>
        </w:numPr>
        <w:rPr>
          <w:lang w:eastAsia="en-AU"/>
        </w:rPr>
      </w:pPr>
      <w:r w:rsidRPr="009A0A88">
        <w:rPr>
          <w:lang w:eastAsia="en-AU"/>
        </w:rPr>
        <w:t>Consider</w:t>
      </w:r>
      <w:r w:rsidR="00BB18F7" w:rsidRPr="009A0A88">
        <w:rPr>
          <w:lang w:eastAsia="en-AU"/>
        </w:rPr>
        <w:t xml:space="preserve"> different approaches. </w:t>
      </w:r>
      <w:r w:rsidR="0070783E">
        <w:rPr>
          <w:lang w:eastAsia="en-AU"/>
        </w:rPr>
        <w:t>T</w:t>
      </w:r>
      <w:r w:rsidR="002E30F9" w:rsidRPr="009A0A88">
        <w:rPr>
          <w:lang w:eastAsia="en-AU"/>
        </w:rPr>
        <w:t xml:space="preserve">he </w:t>
      </w:r>
      <w:r w:rsidR="00967BA7" w:rsidRPr="009A0A88">
        <w:rPr>
          <w:lang w:eastAsia="en-AU"/>
        </w:rPr>
        <w:t xml:space="preserve">program </w:t>
      </w:r>
      <w:r w:rsidR="0070783E">
        <w:rPr>
          <w:lang w:eastAsia="en-AU"/>
        </w:rPr>
        <w:t xml:space="preserve">has been conducting </w:t>
      </w:r>
      <w:r w:rsidR="00B15A32" w:rsidRPr="009A0A88">
        <w:rPr>
          <w:lang w:eastAsia="en-AU"/>
        </w:rPr>
        <w:t xml:space="preserve">evaluations into the benefits and limitations of </w:t>
      </w:r>
      <w:r w:rsidR="00A13484" w:rsidRPr="009A0A88">
        <w:rPr>
          <w:lang w:eastAsia="en-AU"/>
        </w:rPr>
        <w:t xml:space="preserve">different participatory approaches, including </w:t>
      </w:r>
      <w:r w:rsidR="00B15A32" w:rsidRPr="009A0A88">
        <w:rPr>
          <w:lang w:eastAsia="en-AU"/>
        </w:rPr>
        <w:t xml:space="preserve">the </w:t>
      </w:r>
      <w:proofErr w:type="spellStart"/>
      <w:r w:rsidR="00752399" w:rsidRPr="009A0A88">
        <w:rPr>
          <w:lang w:eastAsia="en-AU"/>
        </w:rPr>
        <w:t>Kommuniti</w:t>
      </w:r>
      <w:proofErr w:type="spellEnd"/>
      <w:r w:rsidR="00752399" w:rsidRPr="009A0A88">
        <w:rPr>
          <w:lang w:eastAsia="en-AU"/>
        </w:rPr>
        <w:t xml:space="preserve"> </w:t>
      </w:r>
      <w:proofErr w:type="spellStart"/>
      <w:r w:rsidR="00331162">
        <w:rPr>
          <w:lang w:eastAsia="en-AU"/>
        </w:rPr>
        <w:t>Prosek</w:t>
      </w:r>
      <w:proofErr w:type="spellEnd"/>
      <w:r w:rsidR="00331162">
        <w:rPr>
          <w:lang w:eastAsia="en-AU"/>
        </w:rPr>
        <w:t xml:space="preserve"> </w:t>
      </w:r>
      <w:r w:rsidR="00D5714B">
        <w:rPr>
          <w:lang w:eastAsia="en-AU"/>
        </w:rPr>
        <w:t>Planning</w:t>
      </w:r>
      <w:r w:rsidR="00B15A32" w:rsidRPr="009A0A88">
        <w:rPr>
          <w:lang w:eastAsia="en-AU"/>
        </w:rPr>
        <w:t xml:space="preserve"> </w:t>
      </w:r>
      <w:r w:rsidR="002E30F9" w:rsidRPr="009A0A88">
        <w:rPr>
          <w:lang w:eastAsia="en-AU"/>
        </w:rPr>
        <w:t>and c</w:t>
      </w:r>
      <w:r w:rsidR="00A13484" w:rsidRPr="009A0A88">
        <w:rPr>
          <w:lang w:eastAsia="en-AU"/>
        </w:rPr>
        <w:t xml:space="preserve">ommunity </w:t>
      </w:r>
      <w:r w:rsidR="002E30F9" w:rsidRPr="009A0A88">
        <w:rPr>
          <w:lang w:eastAsia="en-AU"/>
        </w:rPr>
        <w:t>d</w:t>
      </w:r>
      <w:r w:rsidR="00B15A32" w:rsidRPr="009A0A88">
        <w:rPr>
          <w:lang w:eastAsia="en-AU"/>
        </w:rPr>
        <w:t>r</w:t>
      </w:r>
      <w:r w:rsidR="00D5714B">
        <w:rPr>
          <w:lang w:eastAsia="en-AU"/>
        </w:rPr>
        <w:t>iven development</w:t>
      </w:r>
      <w:r w:rsidR="002E30F9" w:rsidRPr="009A0A88">
        <w:rPr>
          <w:lang w:eastAsia="en-AU"/>
        </w:rPr>
        <w:t>.</w:t>
      </w:r>
    </w:p>
    <w:p w14:paraId="59B74854" w14:textId="77777777" w:rsidR="00603A5E" w:rsidRPr="009A0A88" w:rsidRDefault="00603A5E" w:rsidP="00B15A32">
      <w:pPr>
        <w:rPr>
          <w:lang w:eastAsia="en-AU"/>
        </w:rPr>
      </w:pPr>
    </w:p>
    <w:p w14:paraId="59B74855" w14:textId="77777777" w:rsidR="00B15A32" w:rsidRPr="009A0A88" w:rsidRDefault="00603A5E" w:rsidP="00B15A32">
      <w:pPr>
        <w:rPr>
          <w:b/>
          <w:lang w:eastAsia="en-AU"/>
        </w:rPr>
      </w:pPr>
      <w:r w:rsidRPr="009A0A88">
        <w:rPr>
          <w:b/>
          <w:lang w:eastAsia="en-AU"/>
        </w:rPr>
        <w:t>Recommendation 4: Increase</w:t>
      </w:r>
      <w:r w:rsidR="00470C84" w:rsidRPr="009A0A88">
        <w:rPr>
          <w:b/>
          <w:lang w:eastAsia="en-AU"/>
        </w:rPr>
        <w:t xml:space="preserve"> focus on civil society organisations’ capacity building for democratic g</w:t>
      </w:r>
      <w:r w:rsidR="00B15A32" w:rsidRPr="009A0A88">
        <w:rPr>
          <w:b/>
          <w:lang w:eastAsia="en-AU"/>
        </w:rPr>
        <w:t>overnance.</w:t>
      </w:r>
    </w:p>
    <w:p w14:paraId="59B74856" w14:textId="77777777" w:rsidR="00EB4EDF" w:rsidRDefault="00DC3104" w:rsidP="00B15A32">
      <w:pPr>
        <w:rPr>
          <w:b/>
          <w:lang w:eastAsia="en-AU"/>
        </w:rPr>
      </w:pPr>
      <w:r>
        <w:rPr>
          <w:b/>
          <w:lang w:eastAsia="en-AU"/>
        </w:rPr>
        <w:t xml:space="preserve">Response: </w:t>
      </w:r>
      <w:r w:rsidR="00B53AEB" w:rsidRPr="009A0A88">
        <w:rPr>
          <w:b/>
          <w:lang w:eastAsia="en-AU"/>
        </w:rPr>
        <w:t>Agree</w:t>
      </w:r>
    </w:p>
    <w:p w14:paraId="59B74857" w14:textId="77777777" w:rsidR="00BA3B37" w:rsidRPr="0078492D" w:rsidRDefault="00E75555" w:rsidP="00BA3B37">
      <w:pPr>
        <w:rPr>
          <w:lang w:eastAsia="en-AU"/>
        </w:rPr>
      </w:pPr>
      <w:r>
        <w:rPr>
          <w:lang w:eastAsia="en-AU"/>
        </w:rPr>
        <w:t xml:space="preserve">DFAT </w:t>
      </w:r>
      <w:r w:rsidR="00E828CB">
        <w:rPr>
          <w:lang w:eastAsia="en-AU"/>
        </w:rPr>
        <w:t>agrees this is a priority for the program</w:t>
      </w:r>
      <w:r w:rsidR="009737F3">
        <w:rPr>
          <w:lang w:eastAsia="en-AU"/>
        </w:rPr>
        <w:t>. I</w:t>
      </w:r>
      <w:r w:rsidR="00331162">
        <w:rPr>
          <w:lang w:eastAsia="en-AU"/>
        </w:rPr>
        <w:t>n PNG</w:t>
      </w:r>
      <w:r w:rsidR="009737F3">
        <w:rPr>
          <w:lang w:eastAsia="en-AU"/>
        </w:rPr>
        <w:t>, b</w:t>
      </w:r>
      <w:r w:rsidR="00BA3B37">
        <w:rPr>
          <w:lang w:eastAsia="en-AU"/>
        </w:rPr>
        <w:t>ecause the state</w:t>
      </w:r>
      <w:r w:rsidR="00562102">
        <w:rPr>
          <w:lang w:eastAsia="en-AU"/>
        </w:rPr>
        <w:t xml:space="preserve"> recognises civil society organisations</w:t>
      </w:r>
      <w:r w:rsidR="00BA3B37">
        <w:rPr>
          <w:lang w:eastAsia="en-AU"/>
        </w:rPr>
        <w:t xml:space="preserve"> are weak, it does not </w:t>
      </w:r>
      <w:r w:rsidR="008C6CB5">
        <w:rPr>
          <w:lang w:eastAsia="en-AU"/>
        </w:rPr>
        <w:t>sufficiently recognise</w:t>
      </w:r>
      <w:r w:rsidR="00331162">
        <w:rPr>
          <w:lang w:eastAsia="en-AU"/>
        </w:rPr>
        <w:t xml:space="preserve"> their potential</w:t>
      </w:r>
      <w:r w:rsidR="00BA3B37">
        <w:rPr>
          <w:lang w:eastAsia="en-AU"/>
        </w:rPr>
        <w:t xml:space="preserve"> as intermediaries </w:t>
      </w:r>
      <w:r w:rsidR="00BA3B37" w:rsidRPr="002A333E">
        <w:rPr>
          <w:lang w:eastAsia="en-AU"/>
        </w:rPr>
        <w:t>between citizens and government</w:t>
      </w:r>
      <w:r w:rsidR="00BA3B37">
        <w:rPr>
          <w:lang w:eastAsia="en-AU"/>
        </w:rPr>
        <w:t>.</w:t>
      </w:r>
    </w:p>
    <w:p w14:paraId="59B74858" w14:textId="77777777" w:rsidR="00545BFB" w:rsidRPr="0078492D" w:rsidRDefault="00EF7202" w:rsidP="00545BFB">
      <w:pPr>
        <w:rPr>
          <w:lang w:eastAsia="en-AU"/>
        </w:rPr>
      </w:pPr>
      <w:r w:rsidRPr="002A333E">
        <w:rPr>
          <w:lang w:eastAsia="en-AU"/>
        </w:rPr>
        <w:t xml:space="preserve">Under </w:t>
      </w:r>
      <w:r w:rsidR="00EB4EDF" w:rsidRPr="002A333E">
        <w:rPr>
          <w:lang w:eastAsia="en-AU"/>
        </w:rPr>
        <w:t>SPSN’s original design</w:t>
      </w:r>
      <w:r w:rsidR="0078492D">
        <w:rPr>
          <w:lang w:eastAsia="en-AU"/>
        </w:rPr>
        <w:t xml:space="preserve"> (</w:t>
      </w:r>
      <w:r w:rsidR="00BB5BAA">
        <w:rPr>
          <w:lang w:eastAsia="en-AU"/>
        </w:rPr>
        <w:t>and</w:t>
      </w:r>
      <w:r w:rsidR="0078492D">
        <w:rPr>
          <w:lang w:eastAsia="en-AU"/>
        </w:rPr>
        <w:t xml:space="preserve"> monitoring and evaluation framework)</w:t>
      </w:r>
      <w:r w:rsidR="00C772F1" w:rsidRPr="002A333E">
        <w:rPr>
          <w:lang w:eastAsia="en-AU"/>
        </w:rPr>
        <w:t>,</w:t>
      </w:r>
      <w:r w:rsidRPr="002A333E">
        <w:rPr>
          <w:lang w:eastAsia="en-AU"/>
        </w:rPr>
        <w:t xml:space="preserve"> only </w:t>
      </w:r>
      <w:r w:rsidR="00C772F1" w:rsidRPr="002A333E">
        <w:rPr>
          <w:lang w:eastAsia="en-AU"/>
        </w:rPr>
        <w:t xml:space="preserve">component </w:t>
      </w:r>
      <w:r w:rsidRPr="002A333E">
        <w:rPr>
          <w:lang w:eastAsia="en-AU"/>
        </w:rPr>
        <w:t>five</w:t>
      </w:r>
      <w:r w:rsidR="00EB4EDF" w:rsidRPr="002A333E">
        <w:rPr>
          <w:lang w:eastAsia="en-AU"/>
        </w:rPr>
        <w:t xml:space="preserve"> was intended to </w:t>
      </w:r>
      <w:r w:rsidR="00C772F1" w:rsidRPr="002A333E">
        <w:rPr>
          <w:lang w:eastAsia="en-AU"/>
        </w:rPr>
        <w:t>focus on capacity development</w:t>
      </w:r>
      <w:r w:rsidRPr="002A333E">
        <w:rPr>
          <w:lang w:eastAsia="en-AU"/>
        </w:rPr>
        <w:t xml:space="preserve">. In reality, </w:t>
      </w:r>
      <w:r w:rsidR="004B6967" w:rsidRPr="002A333E">
        <w:rPr>
          <w:lang w:eastAsia="en-AU"/>
        </w:rPr>
        <w:t xml:space="preserve">however, </w:t>
      </w:r>
      <w:r w:rsidRPr="002A333E">
        <w:rPr>
          <w:lang w:eastAsia="en-AU"/>
        </w:rPr>
        <w:t>capacity building</w:t>
      </w:r>
      <w:r w:rsidR="006C1513" w:rsidRPr="002A333E">
        <w:rPr>
          <w:lang w:eastAsia="en-AU"/>
        </w:rPr>
        <w:t xml:space="preserve"> </w:t>
      </w:r>
      <w:r w:rsidRPr="002A333E">
        <w:rPr>
          <w:lang w:eastAsia="en-AU"/>
        </w:rPr>
        <w:t xml:space="preserve">is </w:t>
      </w:r>
      <w:r w:rsidR="006C1513" w:rsidRPr="002A333E">
        <w:rPr>
          <w:lang w:eastAsia="en-AU"/>
        </w:rPr>
        <w:t>built in</w:t>
      </w:r>
      <w:r w:rsidRPr="002A333E">
        <w:rPr>
          <w:lang w:eastAsia="en-AU"/>
        </w:rPr>
        <w:t>to all fi</w:t>
      </w:r>
      <w:r w:rsidR="00E50AA8">
        <w:rPr>
          <w:lang w:eastAsia="en-AU"/>
        </w:rPr>
        <w:t>ve components of the program, to</w:t>
      </w:r>
      <w:r w:rsidRPr="002A333E">
        <w:rPr>
          <w:lang w:eastAsia="en-AU"/>
        </w:rPr>
        <w:t xml:space="preserve"> varying </w:t>
      </w:r>
      <w:r w:rsidR="00266F0F" w:rsidRPr="002A333E">
        <w:rPr>
          <w:lang w:eastAsia="en-AU"/>
        </w:rPr>
        <w:t>degrees. This</w:t>
      </w:r>
      <w:r w:rsidR="006D52C8">
        <w:rPr>
          <w:lang w:eastAsia="en-AU"/>
        </w:rPr>
        <w:t xml:space="preserve"> disconnect</w:t>
      </w:r>
      <w:r w:rsidR="00DB173E">
        <w:rPr>
          <w:lang w:eastAsia="en-AU"/>
        </w:rPr>
        <w:t xml:space="preserve"> has made it difficult </w:t>
      </w:r>
      <w:r w:rsidR="004B6967" w:rsidRPr="002A333E">
        <w:rPr>
          <w:lang w:eastAsia="en-AU"/>
        </w:rPr>
        <w:t xml:space="preserve">to </w:t>
      </w:r>
      <w:r w:rsidR="00DB173E">
        <w:rPr>
          <w:lang w:eastAsia="en-AU"/>
        </w:rPr>
        <w:t xml:space="preserve">accurately </w:t>
      </w:r>
      <w:r w:rsidR="002A333E" w:rsidRPr="002A333E">
        <w:rPr>
          <w:lang w:eastAsia="en-AU"/>
        </w:rPr>
        <w:t>report on the extent to whi</w:t>
      </w:r>
      <w:r w:rsidR="00DB173E">
        <w:rPr>
          <w:lang w:eastAsia="en-AU"/>
        </w:rPr>
        <w:t>ch the program has contributed to building</w:t>
      </w:r>
      <w:r w:rsidR="00562102">
        <w:rPr>
          <w:lang w:eastAsia="en-AU"/>
        </w:rPr>
        <w:t xml:space="preserve"> civil society organisation</w:t>
      </w:r>
      <w:r w:rsidR="00474DEF">
        <w:rPr>
          <w:lang w:eastAsia="en-AU"/>
        </w:rPr>
        <w:t xml:space="preserve"> capacity</w:t>
      </w:r>
      <w:r w:rsidR="00E50AA8">
        <w:rPr>
          <w:lang w:eastAsia="en-AU"/>
        </w:rPr>
        <w:t xml:space="preserve"> for democratic governance. </w:t>
      </w:r>
    </w:p>
    <w:p w14:paraId="59B74859" w14:textId="77777777" w:rsidR="00B15A32" w:rsidRPr="00250EB2" w:rsidRDefault="00545BFB" w:rsidP="00250EB2">
      <w:pPr>
        <w:pStyle w:val="CommentText"/>
      </w:pPr>
      <w:r>
        <w:lastRenderedPageBreak/>
        <w:t xml:space="preserve"> </w:t>
      </w:r>
      <w:r w:rsidR="00A04748" w:rsidRPr="009A0A88">
        <w:rPr>
          <w:b/>
          <w:lang w:eastAsia="en-AU"/>
        </w:rPr>
        <w:t>Actions</w:t>
      </w:r>
    </w:p>
    <w:p w14:paraId="59B7485A" w14:textId="77777777" w:rsidR="00A04748" w:rsidRPr="009A0A88" w:rsidRDefault="00AE539A" w:rsidP="00736DB1">
      <w:pPr>
        <w:pStyle w:val="ListParagraph"/>
        <w:numPr>
          <w:ilvl w:val="0"/>
          <w:numId w:val="11"/>
        </w:numPr>
        <w:rPr>
          <w:lang w:eastAsia="en-AU"/>
        </w:rPr>
      </w:pPr>
      <w:r w:rsidRPr="009A0A88">
        <w:rPr>
          <w:lang w:eastAsia="en-AU"/>
        </w:rPr>
        <w:t xml:space="preserve">Consult widely. </w:t>
      </w:r>
      <w:r w:rsidR="00B15A32" w:rsidRPr="009A0A88">
        <w:rPr>
          <w:lang w:eastAsia="en-AU"/>
        </w:rPr>
        <w:t>As par</w:t>
      </w:r>
      <w:r w:rsidR="00F023E8" w:rsidRPr="009A0A88">
        <w:rPr>
          <w:lang w:eastAsia="en-AU"/>
        </w:rPr>
        <w:t>t of the design for the new program, DFAT</w:t>
      </w:r>
      <w:r w:rsidR="00414AE2">
        <w:rPr>
          <w:lang w:eastAsia="en-AU"/>
        </w:rPr>
        <w:t xml:space="preserve"> </w:t>
      </w:r>
      <w:r w:rsidR="000D582C" w:rsidRPr="009A0A88">
        <w:rPr>
          <w:lang w:eastAsia="en-AU"/>
        </w:rPr>
        <w:t xml:space="preserve">will </w:t>
      </w:r>
      <w:r w:rsidR="00184387" w:rsidRPr="009A0A88">
        <w:rPr>
          <w:lang w:eastAsia="en-AU"/>
        </w:rPr>
        <w:t>consult widely with</w:t>
      </w:r>
      <w:r w:rsidR="00B15A32" w:rsidRPr="009A0A88">
        <w:rPr>
          <w:lang w:eastAsia="en-AU"/>
        </w:rPr>
        <w:t xml:space="preserve"> development partners in government, </w:t>
      </w:r>
      <w:r w:rsidR="003D3595">
        <w:rPr>
          <w:lang w:eastAsia="en-AU"/>
        </w:rPr>
        <w:t xml:space="preserve">the </w:t>
      </w:r>
      <w:r w:rsidR="00B15A32" w:rsidRPr="009A0A88">
        <w:rPr>
          <w:lang w:eastAsia="en-AU"/>
        </w:rPr>
        <w:t>pri</w:t>
      </w:r>
      <w:r w:rsidR="000D582C" w:rsidRPr="009A0A88">
        <w:rPr>
          <w:lang w:eastAsia="en-AU"/>
        </w:rPr>
        <w:t>vate sector, and other donors</w:t>
      </w:r>
      <w:r w:rsidR="003D3595">
        <w:rPr>
          <w:lang w:eastAsia="en-AU"/>
        </w:rPr>
        <w:t>,</w:t>
      </w:r>
      <w:r w:rsidR="000D582C" w:rsidRPr="009A0A88">
        <w:rPr>
          <w:lang w:eastAsia="en-AU"/>
        </w:rPr>
        <w:t xml:space="preserve"> </w:t>
      </w:r>
      <w:r w:rsidR="00184387" w:rsidRPr="009A0A88">
        <w:rPr>
          <w:lang w:eastAsia="en-AU"/>
        </w:rPr>
        <w:t xml:space="preserve">and </w:t>
      </w:r>
      <w:r w:rsidR="00BE3A0F" w:rsidRPr="009A0A88">
        <w:rPr>
          <w:lang w:eastAsia="en-AU"/>
        </w:rPr>
        <w:t xml:space="preserve">through this exercise, </w:t>
      </w:r>
      <w:r w:rsidR="00184387" w:rsidRPr="009A0A88">
        <w:rPr>
          <w:lang w:eastAsia="en-AU"/>
        </w:rPr>
        <w:t>identify</w:t>
      </w:r>
      <w:r w:rsidR="00B15A32" w:rsidRPr="009A0A88">
        <w:rPr>
          <w:lang w:eastAsia="en-AU"/>
        </w:rPr>
        <w:t xml:space="preserve"> appropriate approaches to effectively support</w:t>
      </w:r>
      <w:r w:rsidR="003D3595">
        <w:rPr>
          <w:lang w:eastAsia="en-AU"/>
        </w:rPr>
        <w:t xml:space="preserve"> and build the capacity of civil society organisations</w:t>
      </w:r>
      <w:r w:rsidR="00DB7F14">
        <w:rPr>
          <w:lang w:eastAsia="en-AU"/>
        </w:rPr>
        <w:t xml:space="preserve"> and community development worker</w:t>
      </w:r>
      <w:r w:rsidR="003D3595">
        <w:rPr>
          <w:lang w:eastAsia="en-AU"/>
        </w:rPr>
        <w:t>s</w:t>
      </w:r>
      <w:r w:rsidR="00DB7F14">
        <w:rPr>
          <w:lang w:eastAsia="en-AU"/>
        </w:rPr>
        <w:t xml:space="preserve"> </w:t>
      </w:r>
      <w:r w:rsidR="00474DEF">
        <w:rPr>
          <w:lang w:eastAsia="en-AU"/>
        </w:rPr>
        <w:t xml:space="preserve">to support improved </w:t>
      </w:r>
      <w:r w:rsidR="00B15A32" w:rsidRPr="009A0A88">
        <w:rPr>
          <w:lang w:eastAsia="en-AU"/>
        </w:rPr>
        <w:t>democratic governance.</w:t>
      </w:r>
    </w:p>
    <w:p w14:paraId="59B7485B" w14:textId="77777777" w:rsidR="00A04748" w:rsidRPr="009A0A88" w:rsidRDefault="00474DEF" w:rsidP="00736DB1">
      <w:pPr>
        <w:pStyle w:val="ListParagraph"/>
        <w:numPr>
          <w:ilvl w:val="0"/>
          <w:numId w:val="11"/>
        </w:numPr>
        <w:rPr>
          <w:lang w:eastAsia="en-AU"/>
        </w:rPr>
      </w:pPr>
      <w:r>
        <w:rPr>
          <w:lang w:eastAsia="en-AU"/>
        </w:rPr>
        <w:t>Continue</w:t>
      </w:r>
      <w:r w:rsidRPr="009A0A88">
        <w:rPr>
          <w:lang w:eastAsia="en-AU"/>
        </w:rPr>
        <w:t xml:space="preserve"> </w:t>
      </w:r>
      <w:r w:rsidR="00DB7F14">
        <w:rPr>
          <w:lang w:eastAsia="en-AU"/>
        </w:rPr>
        <w:t>the civil society organisation and community development worker</w:t>
      </w:r>
      <w:r w:rsidR="00B15A32" w:rsidRPr="009A0A88">
        <w:rPr>
          <w:lang w:eastAsia="en-AU"/>
        </w:rPr>
        <w:t xml:space="preserve"> tr</w:t>
      </w:r>
      <w:r w:rsidR="00552553" w:rsidRPr="009A0A88">
        <w:rPr>
          <w:lang w:eastAsia="en-AU"/>
        </w:rPr>
        <w:t>aining (under component 5).</w:t>
      </w:r>
    </w:p>
    <w:p w14:paraId="59B7485C" w14:textId="77777777" w:rsidR="00A04748" w:rsidRPr="00124A36" w:rsidRDefault="00771AC1" w:rsidP="00444090">
      <w:pPr>
        <w:pStyle w:val="ListParagraph"/>
        <w:numPr>
          <w:ilvl w:val="0"/>
          <w:numId w:val="11"/>
        </w:numPr>
        <w:rPr>
          <w:lang w:eastAsia="en-AU"/>
        </w:rPr>
      </w:pPr>
      <w:r>
        <w:rPr>
          <w:lang w:eastAsia="en-AU"/>
        </w:rPr>
        <w:t>Effectively utilise program tools to</w:t>
      </w:r>
      <w:r w:rsidR="00E95DAC">
        <w:rPr>
          <w:lang w:eastAsia="en-AU"/>
        </w:rPr>
        <w:t xml:space="preserve"> enhance opportunities for</w:t>
      </w:r>
      <w:r>
        <w:rPr>
          <w:lang w:eastAsia="en-AU"/>
        </w:rPr>
        <w:t xml:space="preserve"> organisational capacity</w:t>
      </w:r>
      <w:r w:rsidR="001F36A8">
        <w:rPr>
          <w:lang w:eastAsia="en-AU"/>
        </w:rPr>
        <w:t xml:space="preserve"> and </w:t>
      </w:r>
      <w:r w:rsidR="00444090">
        <w:rPr>
          <w:lang w:eastAsia="en-AU"/>
        </w:rPr>
        <w:t>change.</w:t>
      </w:r>
      <w:r w:rsidR="001F36A8">
        <w:rPr>
          <w:lang w:eastAsia="en-AU"/>
        </w:rPr>
        <w:t xml:space="preserve"> </w:t>
      </w:r>
      <w:r>
        <w:rPr>
          <w:lang w:eastAsia="en-AU"/>
        </w:rPr>
        <w:t>T</w:t>
      </w:r>
      <w:r w:rsidR="002D1438" w:rsidRPr="009A0A88">
        <w:rPr>
          <w:lang w:eastAsia="en-AU"/>
        </w:rPr>
        <w:t xml:space="preserve">he </w:t>
      </w:r>
      <w:r w:rsidR="00016C16" w:rsidRPr="009A0A88">
        <w:rPr>
          <w:lang w:eastAsia="en-AU"/>
        </w:rPr>
        <w:t>J</w:t>
      </w:r>
      <w:r w:rsidR="00A83675" w:rsidRPr="009A0A88">
        <w:rPr>
          <w:lang w:eastAsia="en-AU"/>
        </w:rPr>
        <w:t xml:space="preserve">oint </w:t>
      </w:r>
      <w:r w:rsidR="00016C16" w:rsidRPr="009A0A88">
        <w:rPr>
          <w:lang w:eastAsia="en-AU"/>
        </w:rPr>
        <w:t>O</w:t>
      </w:r>
      <w:r w:rsidR="00A83675" w:rsidRPr="009A0A88">
        <w:rPr>
          <w:lang w:eastAsia="en-AU"/>
        </w:rPr>
        <w:t>rganisation</w:t>
      </w:r>
      <w:r w:rsidR="00016C16" w:rsidRPr="009A0A88">
        <w:rPr>
          <w:lang w:eastAsia="en-AU"/>
        </w:rPr>
        <w:t xml:space="preserve">al </w:t>
      </w:r>
      <w:r w:rsidR="00474DEF">
        <w:rPr>
          <w:lang w:eastAsia="en-AU"/>
        </w:rPr>
        <w:t>Assessment</w:t>
      </w:r>
      <w:r w:rsidR="00474DEF" w:rsidRPr="009A0A88">
        <w:rPr>
          <w:lang w:eastAsia="en-AU"/>
        </w:rPr>
        <w:t xml:space="preserve"> </w:t>
      </w:r>
      <w:r>
        <w:rPr>
          <w:lang w:eastAsia="en-AU"/>
        </w:rPr>
        <w:t>T</w:t>
      </w:r>
      <w:r w:rsidR="007B5D4A">
        <w:rPr>
          <w:lang w:eastAsia="en-AU"/>
        </w:rPr>
        <w:t>ool</w:t>
      </w:r>
      <w:r w:rsidR="00350A50">
        <w:rPr>
          <w:lang w:eastAsia="en-AU"/>
        </w:rPr>
        <w:t xml:space="preserve"> (originally </w:t>
      </w:r>
      <w:r w:rsidR="00E95DAC">
        <w:rPr>
          <w:lang w:eastAsia="en-AU"/>
        </w:rPr>
        <w:t xml:space="preserve">used </w:t>
      </w:r>
      <w:r w:rsidR="00350A50">
        <w:rPr>
          <w:lang w:eastAsia="en-AU"/>
        </w:rPr>
        <w:t xml:space="preserve">only </w:t>
      </w:r>
      <w:r w:rsidR="00E95DAC">
        <w:rPr>
          <w:lang w:eastAsia="en-AU"/>
        </w:rPr>
        <w:t>under component 1)</w:t>
      </w:r>
      <w:r w:rsidR="007B5D4A">
        <w:rPr>
          <w:lang w:eastAsia="en-AU"/>
        </w:rPr>
        <w:t xml:space="preserve"> </w:t>
      </w:r>
      <w:r w:rsidR="00E95DAC">
        <w:rPr>
          <w:lang w:eastAsia="en-AU"/>
        </w:rPr>
        <w:t xml:space="preserve">uses </w:t>
      </w:r>
      <w:r w:rsidR="00696293">
        <w:rPr>
          <w:lang w:eastAsia="en-AU"/>
        </w:rPr>
        <w:t>a strength</w:t>
      </w:r>
      <w:r w:rsidR="00444090" w:rsidRPr="00444090">
        <w:rPr>
          <w:lang w:eastAsia="en-AU"/>
        </w:rPr>
        <w:t xml:space="preserve"> based approach </w:t>
      </w:r>
      <w:r w:rsidR="00D47369">
        <w:rPr>
          <w:lang w:eastAsia="en-AU"/>
        </w:rPr>
        <w:t xml:space="preserve">for </w:t>
      </w:r>
      <w:r w:rsidR="00444090" w:rsidRPr="00444090">
        <w:rPr>
          <w:lang w:eastAsia="en-AU"/>
        </w:rPr>
        <w:t>assess</w:t>
      </w:r>
      <w:r w:rsidR="00D47369">
        <w:rPr>
          <w:lang w:eastAsia="en-AU"/>
        </w:rPr>
        <w:t>ing</w:t>
      </w:r>
      <w:r w:rsidR="00444090" w:rsidRPr="00444090">
        <w:rPr>
          <w:lang w:eastAsia="en-AU"/>
        </w:rPr>
        <w:t xml:space="preserve"> and build</w:t>
      </w:r>
      <w:r w:rsidR="00D47369">
        <w:rPr>
          <w:lang w:eastAsia="en-AU"/>
        </w:rPr>
        <w:t>ing organisational capability and generating</w:t>
      </w:r>
      <w:r w:rsidR="00444090" w:rsidRPr="00444090">
        <w:rPr>
          <w:lang w:eastAsia="en-AU"/>
        </w:rPr>
        <w:t xml:space="preserve"> motivation for change.</w:t>
      </w:r>
      <w:r w:rsidR="00444090" w:rsidRPr="00444090" w:rsidDel="007B5D4A">
        <w:rPr>
          <w:lang w:eastAsia="en-AU"/>
        </w:rPr>
        <w:t xml:space="preserve"> </w:t>
      </w:r>
      <w:r w:rsidR="00E95DAC">
        <w:rPr>
          <w:lang w:eastAsia="en-AU"/>
        </w:rPr>
        <w:t xml:space="preserve">The program is now using the tool across the </w:t>
      </w:r>
      <w:r w:rsidR="0003791E">
        <w:rPr>
          <w:lang w:eastAsia="en-AU"/>
        </w:rPr>
        <w:t xml:space="preserve">other components of the </w:t>
      </w:r>
      <w:r w:rsidR="00E95DAC">
        <w:rPr>
          <w:lang w:eastAsia="en-AU"/>
        </w:rPr>
        <w:t xml:space="preserve">SPSN program. </w:t>
      </w:r>
    </w:p>
    <w:p w14:paraId="59B7485D" w14:textId="77777777" w:rsidR="00A04748" w:rsidRPr="00124A36" w:rsidRDefault="00124A36" w:rsidP="008B0893">
      <w:pPr>
        <w:pStyle w:val="ListParagraph"/>
        <w:numPr>
          <w:ilvl w:val="0"/>
          <w:numId w:val="11"/>
        </w:numPr>
        <w:rPr>
          <w:lang w:eastAsia="en-AU"/>
        </w:rPr>
      </w:pPr>
      <w:r w:rsidRPr="00124A36">
        <w:rPr>
          <w:lang w:eastAsia="en-AU"/>
        </w:rPr>
        <w:t xml:space="preserve">Better demonstrate </w:t>
      </w:r>
      <w:r w:rsidR="008B0893" w:rsidRPr="00124A36">
        <w:rPr>
          <w:lang w:eastAsia="en-AU"/>
        </w:rPr>
        <w:t>the program’s results under capacity development</w:t>
      </w:r>
      <w:r w:rsidRPr="00124A36">
        <w:rPr>
          <w:lang w:eastAsia="en-AU"/>
        </w:rPr>
        <w:t xml:space="preserve">.  URS </w:t>
      </w:r>
      <w:r w:rsidR="000C2AA5" w:rsidRPr="00124A36">
        <w:rPr>
          <w:lang w:eastAsia="en-AU"/>
        </w:rPr>
        <w:t xml:space="preserve">will </w:t>
      </w:r>
      <w:r w:rsidR="00F36BFB">
        <w:rPr>
          <w:lang w:eastAsia="en-AU"/>
        </w:rPr>
        <w:t xml:space="preserve">capture and </w:t>
      </w:r>
      <w:r w:rsidR="000C2AA5" w:rsidRPr="00124A36">
        <w:rPr>
          <w:lang w:eastAsia="en-AU"/>
        </w:rPr>
        <w:t xml:space="preserve">highlight </w:t>
      </w:r>
      <w:r w:rsidR="00474DEF">
        <w:rPr>
          <w:lang w:eastAsia="en-AU"/>
        </w:rPr>
        <w:t>results from</w:t>
      </w:r>
      <w:r w:rsidR="00DB7F14">
        <w:rPr>
          <w:lang w:eastAsia="en-AU"/>
        </w:rPr>
        <w:t xml:space="preserve"> the capacity building</w:t>
      </w:r>
      <w:r w:rsidR="001944B3" w:rsidRPr="00124A36">
        <w:rPr>
          <w:lang w:eastAsia="en-AU"/>
        </w:rPr>
        <w:t xml:space="preserve"> </w:t>
      </w:r>
      <w:r w:rsidR="00D55BE7" w:rsidRPr="00124A36">
        <w:rPr>
          <w:lang w:eastAsia="en-AU"/>
        </w:rPr>
        <w:t>training of</w:t>
      </w:r>
      <w:r w:rsidR="00DB7F14">
        <w:rPr>
          <w:lang w:eastAsia="en-AU"/>
        </w:rPr>
        <w:t xml:space="preserve"> community development workers and g</w:t>
      </w:r>
      <w:r w:rsidR="00B15A32" w:rsidRPr="00124A36">
        <w:rPr>
          <w:lang w:eastAsia="en-AU"/>
        </w:rPr>
        <w:t>overnment officers</w:t>
      </w:r>
      <w:r w:rsidRPr="00124A36">
        <w:rPr>
          <w:lang w:eastAsia="en-AU"/>
        </w:rPr>
        <w:t xml:space="preserve"> in reporting</w:t>
      </w:r>
      <w:r>
        <w:rPr>
          <w:lang w:eastAsia="en-AU"/>
        </w:rPr>
        <w:t xml:space="preserve"> to DFAT</w:t>
      </w:r>
      <w:r w:rsidR="008B0893" w:rsidRPr="00124A36">
        <w:rPr>
          <w:lang w:eastAsia="en-AU"/>
        </w:rPr>
        <w:t xml:space="preserve">. </w:t>
      </w:r>
    </w:p>
    <w:p w14:paraId="59B7485E" w14:textId="77777777" w:rsidR="00B15A32" w:rsidRPr="00124A36" w:rsidRDefault="00755DEB" w:rsidP="00736DB1">
      <w:pPr>
        <w:pStyle w:val="ListParagraph"/>
        <w:numPr>
          <w:ilvl w:val="0"/>
          <w:numId w:val="11"/>
        </w:numPr>
        <w:rPr>
          <w:lang w:eastAsia="en-AU"/>
        </w:rPr>
      </w:pPr>
      <w:r w:rsidRPr="00124A36">
        <w:rPr>
          <w:lang w:eastAsia="en-AU"/>
        </w:rPr>
        <w:t>Increase</w:t>
      </w:r>
      <w:r w:rsidR="00E50AA8">
        <w:rPr>
          <w:lang w:eastAsia="en-AU"/>
        </w:rPr>
        <w:t xml:space="preserve"> and strengthen</w:t>
      </w:r>
      <w:r w:rsidRPr="00124A36">
        <w:rPr>
          <w:lang w:eastAsia="en-AU"/>
        </w:rPr>
        <w:t xml:space="preserve"> </w:t>
      </w:r>
      <w:r w:rsidR="00D81565" w:rsidRPr="00124A36">
        <w:rPr>
          <w:lang w:eastAsia="en-AU"/>
        </w:rPr>
        <w:t>monitoring and evaluation</w:t>
      </w:r>
      <w:r w:rsidRPr="00124A36">
        <w:rPr>
          <w:lang w:eastAsia="en-AU"/>
        </w:rPr>
        <w:t xml:space="preserve"> in this area</w:t>
      </w:r>
      <w:r w:rsidR="00D81565" w:rsidRPr="00124A36">
        <w:rPr>
          <w:lang w:eastAsia="en-AU"/>
        </w:rPr>
        <w:t xml:space="preserve">. </w:t>
      </w:r>
      <w:r w:rsidR="00A84B8E">
        <w:rPr>
          <w:lang w:eastAsia="en-AU"/>
        </w:rPr>
        <w:t xml:space="preserve">The program </w:t>
      </w:r>
      <w:r w:rsidR="00D47369">
        <w:rPr>
          <w:lang w:eastAsia="en-AU"/>
        </w:rPr>
        <w:t xml:space="preserve">is </w:t>
      </w:r>
      <w:r w:rsidR="00A84B8E">
        <w:rPr>
          <w:lang w:eastAsia="en-AU"/>
        </w:rPr>
        <w:t>u</w:t>
      </w:r>
      <w:r w:rsidR="00065401" w:rsidRPr="00124A36">
        <w:rPr>
          <w:lang w:eastAsia="en-AU"/>
        </w:rPr>
        <w:t>ndertak</w:t>
      </w:r>
      <w:r w:rsidR="00D47369">
        <w:rPr>
          <w:lang w:eastAsia="en-AU"/>
        </w:rPr>
        <w:t>ing</w:t>
      </w:r>
      <w:r w:rsidR="00B15A32" w:rsidRPr="00124A36">
        <w:rPr>
          <w:lang w:eastAsia="en-AU"/>
        </w:rPr>
        <w:t xml:space="preserve"> monitoring an</w:t>
      </w:r>
      <w:r w:rsidR="00EB494B" w:rsidRPr="00124A36">
        <w:rPr>
          <w:lang w:eastAsia="en-AU"/>
        </w:rPr>
        <w:t xml:space="preserve">d evaluation of </w:t>
      </w:r>
      <w:r w:rsidR="00B15A32" w:rsidRPr="00124A36">
        <w:rPr>
          <w:lang w:eastAsia="en-AU"/>
        </w:rPr>
        <w:t>capacity developmen</w:t>
      </w:r>
      <w:r w:rsidR="006922AC" w:rsidRPr="00124A36">
        <w:rPr>
          <w:lang w:eastAsia="en-AU"/>
        </w:rPr>
        <w:t>t activities</w:t>
      </w:r>
      <w:r w:rsidR="00A84B8E">
        <w:rPr>
          <w:lang w:eastAsia="en-AU"/>
        </w:rPr>
        <w:t xml:space="preserve"> being</w:t>
      </w:r>
      <w:r w:rsidR="006922AC" w:rsidRPr="00124A36">
        <w:rPr>
          <w:lang w:eastAsia="en-AU"/>
        </w:rPr>
        <w:t xml:space="preserve"> implemented outside of </w:t>
      </w:r>
      <w:r w:rsidR="00B15A32" w:rsidRPr="00124A36">
        <w:rPr>
          <w:lang w:eastAsia="en-AU"/>
        </w:rPr>
        <w:t>component 5 to demonstrate results</w:t>
      </w:r>
      <w:r w:rsidR="00EB494B" w:rsidRPr="00124A36">
        <w:rPr>
          <w:lang w:eastAsia="en-AU"/>
        </w:rPr>
        <w:t xml:space="preserve"> in this area</w:t>
      </w:r>
      <w:r w:rsidR="006922AC" w:rsidRPr="00124A36">
        <w:rPr>
          <w:lang w:eastAsia="en-AU"/>
        </w:rPr>
        <w:t>.</w:t>
      </w:r>
      <w:r w:rsidR="00E50AA8">
        <w:rPr>
          <w:lang w:eastAsia="en-AU"/>
        </w:rPr>
        <w:t xml:space="preserve"> </w:t>
      </w:r>
      <w:r w:rsidR="00252295">
        <w:rPr>
          <w:lang w:eastAsia="en-AU"/>
        </w:rPr>
        <w:t>Changes are also</w:t>
      </w:r>
      <w:r w:rsidR="00E50AA8">
        <w:rPr>
          <w:lang w:eastAsia="en-AU"/>
        </w:rPr>
        <w:t xml:space="preserve"> being made to the program’s monitoring and evaluation database</w:t>
      </w:r>
      <w:r w:rsidR="00A84B8E">
        <w:rPr>
          <w:lang w:eastAsia="en-AU"/>
        </w:rPr>
        <w:t xml:space="preserve"> to </w:t>
      </w:r>
      <w:r w:rsidR="00E50AA8">
        <w:rPr>
          <w:lang w:eastAsia="en-AU"/>
        </w:rPr>
        <w:t xml:space="preserve">more effectively capture data on capacity building activities. </w:t>
      </w:r>
    </w:p>
    <w:p w14:paraId="59B7485F" w14:textId="77777777" w:rsidR="00F568C3" w:rsidRDefault="00F568C3" w:rsidP="00B15A32">
      <w:pPr>
        <w:rPr>
          <w:b/>
          <w:lang w:eastAsia="en-AU"/>
        </w:rPr>
      </w:pPr>
    </w:p>
    <w:p w14:paraId="59B74860" w14:textId="77777777" w:rsidR="00B15A32" w:rsidRPr="009A0A88" w:rsidRDefault="00A04748" w:rsidP="00B15A32">
      <w:pPr>
        <w:rPr>
          <w:b/>
          <w:lang w:eastAsia="en-AU"/>
        </w:rPr>
      </w:pPr>
      <w:r w:rsidRPr="009A0A88">
        <w:rPr>
          <w:b/>
          <w:lang w:eastAsia="en-AU"/>
        </w:rPr>
        <w:t xml:space="preserve">Recommendation 5: </w:t>
      </w:r>
      <w:r w:rsidR="00B15A32" w:rsidRPr="009A0A88">
        <w:rPr>
          <w:b/>
          <w:lang w:eastAsia="en-AU"/>
        </w:rPr>
        <w:t>Review and (as appropriate) revise current ways of working to improve program efficiencies and effectiveness</w:t>
      </w:r>
    </w:p>
    <w:p w14:paraId="59B74861" w14:textId="77777777" w:rsidR="00B15A32" w:rsidRPr="009A0A88" w:rsidRDefault="002F287B" w:rsidP="00B15A32">
      <w:pPr>
        <w:rPr>
          <w:b/>
          <w:lang w:eastAsia="en-AU"/>
        </w:rPr>
      </w:pPr>
      <w:r w:rsidRPr="009A0A88">
        <w:rPr>
          <w:b/>
          <w:lang w:eastAsia="en-AU"/>
        </w:rPr>
        <w:t xml:space="preserve">Response: </w:t>
      </w:r>
      <w:r w:rsidR="00B53AEB" w:rsidRPr="009A0A88">
        <w:rPr>
          <w:b/>
          <w:lang w:eastAsia="en-AU"/>
        </w:rPr>
        <w:t>Agree</w:t>
      </w:r>
    </w:p>
    <w:p w14:paraId="59B74862" w14:textId="77777777" w:rsidR="00B15A32" w:rsidRPr="009A0A88" w:rsidRDefault="0026684F" w:rsidP="00B15A32">
      <w:pPr>
        <w:rPr>
          <w:lang w:eastAsia="en-AU"/>
        </w:rPr>
      </w:pPr>
      <w:r w:rsidRPr="009A0A88">
        <w:rPr>
          <w:lang w:eastAsia="en-AU"/>
        </w:rPr>
        <w:t xml:space="preserve">The </w:t>
      </w:r>
      <w:r w:rsidR="00524E39" w:rsidRPr="009A0A88">
        <w:rPr>
          <w:lang w:eastAsia="en-AU"/>
        </w:rPr>
        <w:t>SPSN</w:t>
      </w:r>
      <w:r w:rsidRPr="009A0A88">
        <w:rPr>
          <w:lang w:eastAsia="en-AU"/>
        </w:rPr>
        <w:t xml:space="preserve"> program</w:t>
      </w:r>
      <w:r w:rsidR="00524E39" w:rsidRPr="009A0A88">
        <w:rPr>
          <w:lang w:eastAsia="en-AU"/>
        </w:rPr>
        <w:t xml:space="preserve"> is currently due to end in June 2014, alth</w:t>
      </w:r>
      <w:r w:rsidR="00A30ABB" w:rsidRPr="009A0A88">
        <w:rPr>
          <w:lang w:eastAsia="en-AU"/>
        </w:rPr>
        <w:t>ough an extension</w:t>
      </w:r>
      <w:r w:rsidR="00524E39" w:rsidRPr="009A0A88">
        <w:rPr>
          <w:lang w:eastAsia="en-AU"/>
        </w:rPr>
        <w:t xml:space="preserve"> is currently being sought to December 2015. </w:t>
      </w:r>
      <w:r w:rsidR="002F287B" w:rsidRPr="009A0A88">
        <w:rPr>
          <w:lang w:eastAsia="en-AU"/>
        </w:rPr>
        <w:t xml:space="preserve"> </w:t>
      </w:r>
      <w:r w:rsidR="00B60C03" w:rsidRPr="009A0A88">
        <w:rPr>
          <w:lang w:eastAsia="en-AU"/>
        </w:rPr>
        <w:t>Given the</w:t>
      </w:r>
      <w:r w:rsidR="002B24E6" w:rsidRPr="009A0A88">
        <w:rPr>
          <w:lang w:eastAsia="en-AU"/>
        </w:rPr>
        <w:t xml:space="preserve"> potentially short</w:t>
      </w:r>
      <w:r w:rsidR="00FC0199">
        <w:rPr>
          <w:lang w:eastAsia="en-AU"/>
        </w:rPr>
        <w:t xml:space="preserve"> </w:t>
      </w:r>
      <w:r w:rsidR="00D47369">
        <w:rPr>
          <w:lang w:eastAsia="en-AU"/>
        </w:rPr>
        <w:t xml:space="preserve">life of the remaining </w:t>
      </w:r>
      <w:r w:rsidR="002B24E6" w:rsidRPr="009A0A88">
        <w:rPr>
          <w:lang w:eastAsia="en-AU"/>
        </w:rPr>
        <w:t xml:space="preserve">program, </w:t>
      </w:r>
      <w:r w:rsidR="002F287B" w:rsidRPr="009A0A88">
        <w:rPr>
          <w:lang w:eastAsia="en-AU"/>
        </w:rPr>
        <w:t>DFAT</w:t>
      </w:r>
      <w:r w:rsidR="00957CCC" w:rsidRPr="009A0A88">
        <w:rPr>
          <w:lang w:eastAsia="en-AU"/>
        </w:rPr>
        <w:t xml:space="preserve"> </w:t>
      </w:r>
      <w:r w:rsidR="00C13C10" w:rsidRPr="009A0A88">
        <w:rPr>
          <w:lang w:eastAsia="en-AU"/>
        </w:rPr>
        <w:t>will</w:t>
      </w:r>
      <w:r w:rsidR="002F287B" w:rsidRPr="009A0A88">
        <w:rPr>
          <w:lang w:eastAsia="en-AU"/>
        </w:rPr>
        <w:t xml:space="preserve"> as much as practicable</w:t>
      </w:r>
      <w:r w:rsidR="00530AC5" w:rsidRPr="009A0A88">
        <w:rPr>
          <w:lang w:eastAsia="en-AU"/>
        </w:rPr>
        <w:t>,</w:t>
      </w:r>
      <w:r w:rsidR="00C672B2" w:rsidRPr="009A0A88">
        <w:rPr>
          <w:lang w:eastAsia="en-AU"/>
        </w:rPr>
        <w:t xml:space="preserve"> revise </w:t>
      </w:r>
      <w:r w:rsidR="008950BA" w:rsidRPr="009A0A88">
        <w:rPr>
          <w:lang w:eastAsia="en-AU"/>
        </w:rPr>
        <w:t>work practices</w:t>
      </w:r>
      <w:r w:rsidR="00C672B2" w:rsidRPr="009A0A88">
        <w:rPr>
          <w:lang w:eastAsia="en-AU"/>
        </w:rPr>
        <w:t xml:space="preserve"> and approaches</w:t>
      </w:r>
      <w:r w:rsidR="008950BA" w:rsidRPr="009A0A88">
        <w:rPr>
          <w:lang w:eastAsia="en-AU"/>
        </w:rPr>
        <w:t xml:space="preserve"> </w:t>
      </w:r>
      <w:r w:rsidR="002B24E6" w:rsidRPr="009A0A88">
        <w:rPr>
          <w:lang w:eastAsia="en-AU"/>
        </w:rPr>
        <w:t>to improve</w:t>
      </w:r>
      <w:r w:rsidR="00C672B2" w:rsidRPr="009A0A88">
        <w:rPr>
          <w:lang w:eastAsia="en-AU"/>
        </w:rPr>
        <w:t xml:space="preserve"> program</w:t>
      </w:r>
      <w:r w:rsidR="002B24E6" w:rsidRPr="009A0A88">
        <w:rPr>
          <w:lang w:eastAsia="en-AU"/>
        </w:rPr>
        <w:t xml:space="preserve"> efficiencies and effectiveness.</w:t>
      </w:r>
      <w:r w:rsidR="00B60C03" w:rsidRPr="009A0A88">
        <w:rPr>
          <w:lang w:eastAsia="en-AU"/>
        </w:rPr>
        <w:t xml:space="preserve"> </w:t>
      </w:r>
      <w:proofErr w:type="gramStart"/>
      <w:r w:rsidR="00DF4551" w:rsidRPr="009A0A88">
        <w:rPr>
          <w:lang w:eastAsia="en-AU"/>
        </w:rPr>
        <w:t>The</w:t>
      </w:r>
      <w:r w:rsidR="00070485" w:rsidRPr="009A0A88">
        <w:rPr>
          <w:lang w:eastAsia="en-AU"/>
        </w:rPr>
        <w:t xml:space="preserve"> </w:t>
      </w:r>
      <w:r w:rsidR="00B15A32" w:rsidRPr="009A0A88">
        <w:rPr>
          <w:lang w:eastAsia="en-AU"/>
        </w:rPr>
        <w:t>2013</w:t>
      </w:r>
      <w:r w:rsidR="00070485" w:rsidRPr="009A0A88">
        <w:rPr>
          <w:lang w:eastAsia="en-AU"/>
        </w:rPr>
        <w:t>-14</w:t>
      </w:r>
      <w:r w:rsidR="00C64103" w:rsidRPr="009A0A88">
        <w:rPr>
          <w:lang w:eastAsia="en-AU"/>
        </w:rPr>
        <w:t xml:space="preserve"> Annual </w:t>
      </w:r>
      <w:r w:rsidR="002F2A0E" w:rsidRPr="009A0A88">
        <w:rPr>
          <w:lang w:eastAsia="en-AU"/>
        </w:rPr>
        <w:t>Plan</w:t>
      </w:r>
      <w:proofErr w:type="gramEnd"/>
      <w:r w:rsidR="008950BA" w:rsidRPr="009A0A88">
        <w:rPr>
          <w:lang w:eastAsia="en-AU"/>
        </w:rPr>
        <w:t xml:space="preserve"> include</w:t>
      </w:r>
      <w:r w:rsidR="001B5248">
        <w:rPr>
          <w:lang w:eastAsia="en-AU"/>
        </w:rPr>
        <w:t>s</w:t>
      </w:r>
      <w:r w:rsidR="008950BA" w:rsidRPr="009A0A88">
        <w:rPr>
          <w:lang w:eastAsia="en-AU"/>
        </w:rPr>
        <w:t xml:space="preserve"> a number of </w:t>
      </w:r>
      <w:r w:rsidR="002F2A0E" w:rsidRPr="009A0A88">
        <w:rPr>
          <w:lang w:eastAsia="en-AU"/>
        </w:rPr>
        <w:t>activities</w:t>
      </w:r>
      <w:r w:rsidR="00303CFB" w:rsidRPr="009A0A88">
        <w:rPr>
          <w:lang w:eastAsia="en-AU"/>
        </w:rPr>
        <w:t xml:space="preserve"> focused on </w:t>
      </w:r>
      <w:r w:rsidR="001B5248">
        <w:rPr>
          <w:lang w:eastAsia="en-AU"/>
        </w:rPr>
        <w:t xml:space="preserve">achieving </w:t>
      </w:r>
      <w:r w:rsidR="00303CFB" w:rsidRPr="009A0A88">
        <w:rPr>
          <w:lang w:eastAsia="en-AU"/>
        </w:rPr>
        <w:t>this objective.</w:t>
      </w:r>
    </w:p>
    <w:p w14:paraId="59B74863" w14:textId="77777777" w:rsidR="00B15A32" w:rsidRPr="009A0A88" w:rsidRDefault="00992223" w:rsidP="00B15A32">
      <w:pPr>
        <w:rPr>
          <w:b/>
          <w:lang w:eastAsia="en-AU"/>
        </w:rPr>
      </w:pPr>
      <w:r w:rsidRPr="009A0A88">
        <w:rPr>
          <w:b/>
          <w:lang w:eastAsia="en-AU"/>
        </w:rPr>
        <w:t>Actions</w:t>
      </w:r>
    </w:p>
    <w:p w14:paraId="59B74864" w14:textId="77777777" w:rsidR="00B15A32" w:rsidRPr="009A0A88" w:rsidRDefault="00F81F0B" w:rsidP="00736DB1">
      <w:pPr>
        <w:pStyle w:val="ListParagraph"/>
        <w:numPr>
          <w:ilvl w:val="0"/>
          <w:numId w:val="13"/>
        </w:numPr>
        <w:rPr>
          <w:lang w:eastAsia="en-AU"/>
        </w:rPr>
      </w:pPr>
      <w:r w:rsidRPr="009A0A88">
        <w:rPr>
          <w:lang w:eastAsia="en-AU"/>
        </w:rPr>
        <w:t xml:space="preserve">Review work practices. </w:t>
      </w:r>
      <w:r w:rsidR="00780601" w:rsidRPr="009A0A88">
        <w:rPr>
          <w:lang w:eastAsia="en-AU"/>
        </w:rPr>
        <w:t xml:space="preserve">In 2013, </w:t>
      </w:r>
      <w:r w:rsidR="00991A66">
        <w:rPr>
          <w:lang w:eastAsia="en-AU"/>
        </w:rPr>
        <w:t xml:space="preserve">the </w:t>
      </w:r>
      <w:r w:rsidR="005208FE" w:rsidRPr="009A0A88">
        <w:rPr>
          <w:lang w:eastAsia="en-AU"/>
        </w:rPr>
        <w:t>DFAT</w:t>
      </w:r>
      <w:r w:rsidR="00991A66">
        <w:rPr>
          <w:lang w:eastAsia="en-AU"/>
        </w:rPr>
        <w:t xml:space="preserve"> governance team</w:t>
      </w:r>
      <w:r w:rsidR="00414AE2">
        <w:rPr>
          <w:lang w:eastAsia="en-AU"/>
        </w:rPr>
        <w:t xml:space="preserve"> </w:t>
      </w:r>
      <w:r w:rsidR="006746C2" w:rsidRPr="009A0A88">
        <w:rPr>
          <w:lang w:eastAsia="en-AU"/>
        </w:rPr>
        <w:t>completed a review</w:t>
      </w:r>
      <w:r w:rsidR="00B15A32" w:rsidRPr="009A0A88">
        <w:rPr>
          <w:lang w:eastAsia="en-AU"/>
        </w:rPr>
        <w:t xml:space="preserve"> </w:t>
      </w:r>
      <w:r w:rsidR="00CB3B95" w:rsidRPr="009A0A88">
        <w:rPr>
          <w:lang w:eastAsia="en-AU"/>
        </w:rPr>
        <w:t xml:space="preserve">of its </w:t>
      </w:r>
      <w:r w:rsidR="006746C2" w:rsidRPr="009A0A88">
        <w:rPr>
          <w:lang w:eastAsia="en-AU"/>
        </w:rPr>
        <w:t>positions</w:t>
      </w:r>
      <w:r w:rsidR="00CB3B95" w:rsidRPr="009A0A88">
        <w:rPr>
          <w:lang w:eastAsia="en-AU"/>
        </w:rPr>
        <w:t>, workloads, and work practices</w:t>
      </w:r>
      <w:r w:rsidR="006746C2" w:rsidRPr="009A0A88">
        <w:rPr>
          <w:lang w:eastAsia="en-AU"/>
        </w:rPr>
        <w:t xml:space="preserve"> </w:t>
      </w:r>
      <w:r w:rsidR="00D05B86" w:rsidRPr="009A0A88">
        <w:rPr>
          <w:lang w:eastAsia="en-AU"/>
        </w:rPr>
        <w:t>to identify program efficiencies</w:t>
      </w:r>
      <w:r w:rsidR="004800EA" w:rsidRPr="009A0A88">
        <w:rPr>
          <w:lang w:eastAsia="en-AU"/>
        </w:rPr>
        <w:t xml:space="preserve">. </w:t>
      </w:r>
      <w:r w:rsidR="00CD75A5">
        <w:rPr>
          <w:lang w:eastAsia="en-AU"/>
        </w:rPr>
        <w:t xml:space="preserve">Work practices will continue to be reviewed throughout the remaining life of the program to </w:t>
      </w:r>
      <w:r w:rsidR="00E34A62">
        <w:rPr>
          <w:lang w:eastAsia="en-AU"/>
        </w:rPr>
        <w:t xml:space="preserve">ensure </w:t>
      </w:r>
      <w:r w:rsidR="007857DE">
        <w:rPr>
          <w:lang w:eastAsia="en-AU"/>
        </w:rPr>
        <w:t xml:space="preserve">efficiency and </w:t>
      </w:r>
      <w:r w:rsidR="00CD75A5">
        <w:rPr>
          <w:lang w:eastAsia="en-AU"/>
        </w:rPr>
        <w:t>effectiveness</w:t>
      </w:r>
      <w:r w:rsidR="007857DE">
        <w:rPr>
          <w:lang w:eastAsia="en-AU"/>
        </w:rPr>
        <w:t>.</w:t>
      </w:r>
    </w:p>
    <w:p w14:paraId="59B74865" w14:textId="77777777" w:rsidR="00B15A32" w:rsidRPr="009A0A88" w:rsidRDefault="006B78CB" w:rsidP="00B15A32">
      <w:pPr>
        <w:pStyle w:val="ListParagraph"/>
        <w:numPr>
          <w:ilvl w:val="0"/>
          <w:numId w:val="13"/>
        </w:numPr>
        <w:rPr>
          <w:lang w:eastAsia="en-AU"/>
        </w:rPr>
      </w:pPr>
      <w:r w:rsidRPr="009A0A88">
        <w:rPr>
          <w:lang w:eastAsia="en-AU"/>
        </w:rPr>
        <w:t xml:space="preserve">Strengthen engagement. </w:t>
      </w:r>
      <w:r w:rsidR="00474DEF">
        <w:rPr>
          <w:lang w:eastAsia="en-AU"/>
        </w:rPr>
        <w:t xml:space="preserve">DFAT and </w:t>
      </w:r>
      <w:r w:rsidR="00F81F0B" w:rsidRPr="009A0A88">
        <w:rPr>
          <w:lang w:eastAsia="en-AU"/>
        </w:rPr>
        <w:t xml:space="preserve">SPSN </w:t>
      </w:r>
      <w:r w:rsidR="00957CCC" w:rsidRPr="009A0A88">
        <w:rPr>
          <w:lang w:eastAsia="en-AU"/>
        </w:rPr>
        <w:t xml:space="preserve">staff </w:t>
      </w:r>
      <w:r w:rsidR="008233A9" w:rsidRPr="009A0A88">
        <w:rPr>
          <w:lang w:eastAsia="en-AU"/>
        </w:rPr>
        <w:t>will</w:t>
      </w:r>
      <w:r w:rsidR="00DF18E9" w:rsidRPr="009A0A88">
        <w:rPr>
          <w:lang w:eastAsia="en-AU"/>
        </w:rPr>
        <w:t xml:space="preserve"> engage more </w:t>
      </w:r>
      <w:r w:rsidR="00620007" w:rsidRPr="009A0A88">
        <w:rPr>
          <w:lang w:eastAsia="en-AU"/>
        </w:rPr>
        <w:t xml:space="preserve">frequently </w:t>
      </w:r>
      <w:r w:rsidR="00DF18E9" w:rsidRPr="009A0A88">
        <w:rPr>
          <w:lang w:eastAsia="en-AU"/>
        </w:rPr>
        <w:t>with</w:t>
      </w:r>
      <w:r w:rsidR="00C61E1D">
        <w:rPr>
          <w:lang w:eastAsia="en-AU"/>
        </w:rPr>
        <w:t xml:space="preserve"> </w:t>
      </w:r>
      <w:r w:rsidR="008233A9" w:rsidRPr="009A0A88">
        <w:rPr>
          <w:lang w:eastAsia="en-AU"/>
        </w:rPr>
        <w:t xml:space="preserve">regional </w:t>
      </w:r>
      <w:r w:rsidR="00B15A32" w:rsidRPr="009A0A88">
        <w:rPr>
          <w:lang w:eastAsia="en-AU"/>
        </w:rPr>
        <w:t>staff in relati</w:t>
      </w:r>
      <w:r w:rsidR="00495363" w:rsidRPr="009A0A88">
        <w:rPr>
          <w:lang w:eastAsia="en-AU"/>
        </w:rPr>
        <w:t>on to</w:t>
      </w:r>
      <w:r w:rsidR="008233A9" w:rsidRPr="009A0A88">
        <w:rPr>
          <w:lang w:eastAsia="en-AU"/>
        </w:rPr>
        <w:t xml:space="preserve"> initiatives and </w:t>
      </w:r>
      <w:r w:rsidR="00B15A32" w:rsidRPr="009A0A88">
        <w:rPr>
          <w:lang w:eastAsia="en-AU"/>
        </w:rPr>
        <w:t>grants planned</w:t>
      </w:r>
      <w:r w:rsidR="00620007" w:rsidRPr="009A0A88">
        <w:rPr>
          <w:lang w:eastAsia="en-AU"/>
        </w:rPr>
        <w:t>,</w:t>
      </w:r>
      <w:r w:rsidR="00B15A32" w:rsidRPr="009A0A88">
        <w:rPr>
          <w:lang w:eastAsia="en-AU"/>
        </w:rPr>
        <w:t xml:space="preserve"> or </w:t>
      </w:r>
      <w:r w:rsidR="00620007" w:rsidRPr="009A0A88">
        <w:rPr>
          <w:lang w:eastAsia="en-AU"/>
        </w:rPr>
        <w:t xml:space="preserve">already </w:t>
      </w:r>
      <w:r w:rsidR="00B15A32" w:rsidRPr="009A0A88">
        <w:rPr>
          <w:lang w:eastAsia="en-AU"/>
        </w:rPr>
        <w:t>operating in their region</w:t>
      </w:r>
      <w:r w:rsidR="008233A9" w:rsidRPr="009A0A88">
        <w:rPr>
          <w:lang w:eastAsia="en-AU"/>
        </w:rPr>
        <w:t xml:space="preserve">s. </w:t>
      </w:r>
      <w:r w:rsidR="00B15A32" w:rsidRPr="009A0A88">
        <w:rPr>
          <w:lang w:eastAsia="en-AU"/>
        </w:rPr>
        <w:t xml:space="preserve"> </w:t>
      </w:r>
    </w:p>
    <w:p w14:paraId="59B74866" w14:textId="77777777" w:rsidR="006B78CB" w:rsidRDefault="006B78CB" w:rsidP="006B78CB">
      <w:pPr>
        <w:pStyle w:val="ListParagraph"/>
        <w:rPr>
          <w:lang w:eastAsia="en-AU"/>
        </w:rPr>
      </w:pPr>
    </w:p>
    <w:p w14:paraId="59B74867" w14:textId="77777777" w:rsidR="00B15A32" w:rsidRPr="009A0A88" w:rsidRDefault="00992223" w:rsidP="00B15A32">
      <w:pPr>
        <w:rPr>
          <w:b/>
          <w:lang w:eastAsia="en-AU"/>
        </w:rPr>
      </w:pPr>
      <w:r w:rsidRPr="009A0A88">
        <w:rPr>
          <w:b/>
          <w:lang w:eastAsia="en-AU"/>
        </w:rPr>
        <w:t xml:space="preserve">Recommendation 6: </w:t>
      </w:r>
      <w:r w:rsidR="00B15A32" w:rsidRPr="009A0A88">
        <w:rPr>
          <w:b/>
          <w:lang w:eastAsia="en-AU"/>
        </w:rPr>
        <w:t>Look for opportunities to improve l</w:t>
      </w:r>
      <w:r w:rsidR="00FA7874" w:rsidRPr="009A0A88">
        <w:rPr>
          <w:b/>
          <w:lang w:eastAsia="en-AU"/>
        </w:rPr>
        <w:t>inks/synergies with other DFAT</w:t>
      </w:r>
      <w:r w:rsidR="00FE59D3" w:rsidRPr="009A0A88">
        <w:rPr>
          <w:b/>
          <w:lang w:eastAsia="en-AU"/>
        </w:rPr>
        <w:t xml:space="preserve"> programs, including democratic governance, g</w:t>
      </w:r>
      <w:r w:rsidR="00B15A32" w:rsidRPr="009A0A88">
        <w:rPr>
          <w:b/>
          <w:lang w:eastAsia="en-AU"/>
        </w:rPr>
        <w:t>overnance and sectoral programs</w:t>
      </w:r>
    </w:p>
    <w:p w14:paraId="59B74868" w14:textId="77777777" w:rsidR="00B15A32" w:rsidRPr="009A0A88" w:rsidRDefault="00B53AEB" w:rsidP="00B15A32">
      <w:pPr>
        <w:rPr>
          <w:b/>
          <w:lang w:eastAsia="en-AU"/>
        </w:rPr>
      </w:pPr>
      <w:r w:rsidRPr="009A0A88">
        <w:rPr>
          <w:b/>
          <w:lang w:eastAsia="en-AU"/>
        </w:rPr>
        <w:t>Response: Agree</w:t>
      </w:r>
    </w:p>
    <w:p w14:paraId="59B74869" w14:textId="77777777" w:rsidR="00B15A32" w:rsidRPr="009A0A88" w:rsidRDefault="008B028F" w:rsidP="00B15A32">
      <w:pPr>
        <w:rPr>
          <w:lang w:eastAsia="en-AU"/>
        </w:rPr>
      </w:pPr>
      <w:r>
        <w:rPr>
          <w:lang w:eastAsia="en-AU"/>
        </w:rPr>
        <w:t>More</w:t>
      </w:r>
      <w:r w:rsidRPr="009A0A88">
        <w:rPr>
          <w:lang w:eastAsia="en-AU"/>
        </w:rPr>
        <w:t xml:space="preserve"> </w:t>
      </w:r>
      <w:r w:rsidR="00A21378" w:rsidRPr="009A0A88">
        <w:rPr>
          <w:lang w:eastAsia="en-AU"/>
        </w:rPr>
        <w:t>frequent engagement and discussions are occurring between t</w:t>
      </w:r>
      <w:r w:rsidR="00B50D85" w:rsidRPr="009A0A88">
        <w:rPr>
          <w:lang w:eastAsia="en-AU"/>
        </w:rPr>
        <w:t xml:space="preserve">he DFAT </w:t>
      </w:r>
      <w:r w:rsidR="00A21378" w:rsidRPr="009A0A88">
        <w:rPr>
          <w:lang w:eastAsia="en-AU"/>
        </w:rPr>
        <w:t>governance team and the</w:t>
      </w:r>
      <w:r w:rsidR="00185D0E" w:rsidRPr="009A0A88">
        <w:rPr>
          <w:lang w:eastAsia="en-AU"/>
        </w:rPr>
        <w:t xml:space="preserve"> education, health, </w:t>
      </w:r>
      <w:r w:rsidR="009C62DE" w:rsidRPr="009A0A88">
        <w:rPr>
          <w:lang w:eastAsia="en-AU"/>
        </w:rPr>
        <w:t xml:space="preserve">gender </w:t>
      </w:r>
      <w:r w:rsidR="00185D0E" w:rsidRPr="009A0A88">
        <w:rPr>
          <w:lang w:eastAsia="en-AU"/>
        </w:rPr>
        <w:t xml:space="preserve">and law and justice </w:t>
      </w:r>
      <w:r w:rsidR="009C62DE" w:rsidRPr="009A0A88">
        <w:rPr>
          <w:lang w:eastAsia="en-AU"/>
        </w:rPr>
        <w:t>programs</w:t>
      </w:r>
      <w:r w:rsidR="00185D0E" w:rsidRPr="009A0A88">
        <w:rPr>
          <w:lang w:eastAsia="en-AU"/>
        </w:rPr>
        <w:t>,</w:t>
      </w:r>
      <w:r w:rsidR="00A21378" w:rsidRPr="009A0A88">
        <w:rPr>
          <w:lang w:eastAsia="en-AU"/>
        </w:rPr>
        <w:t xml:space="preserve"> </w:t>
      </w:r>
      <w:r w:rsidR="00F614D8" w:rsidRPr="009A0A88">
        <w:rPr>
          <w:lang w:eastAsia="en-AU"/>
        </w:rPr>
        <w:t>to more readily</w:t>
      </w:r>
      <w:r w:rsidR="00B50D85" w:rsidRPr="009A0A88">
        <w:rPr>
          <w:lang w:eastAsia="en-AU"/>
        </w:rPr>
        <w:t xml:space="preserve"> identify opportunities for linkages and synergies</w:t>
      </w:r>
      <w:r w:rsidR="00F614D8" w:rsidRPr="009A0A88">
        <w:rPr>
          <w:lang w:eastAsia="en-AU"/>
        </w:rPr>
        <w:t xml:space="preserve">, </w:t>
      </w:r>
      <w:r w:rsidR="00B50D85" w:rsidRPr="009A0A88">
        <w:rPr>
          <w:lang w:eastAsia="en-AU"/>
        </w:rPr>
        <w:t>and also to determine how SPSN can best complement the work of other sectors</w:t>
      </w:r>
      <w:r w:rsidR="00C50F15" w:rsidRPr="009A0A88">
        <w:rPr>
          <w:lang w:eastAsia="en-AU"/>
        </w:rPr>
        <w:t>.</w:t>
      </w:r>
      <w:r w:rsidR="00270A34" w:rsidRPr="009A0A88">
        <w:rPr>
          <w:lang w:eastAsia="en-AU"/>
        </w:rPr>
        <w:t xml:space="preserve"> The </w:t>
      </w:r>
      <w:r w:rsidR="00DF65DB" w:rsidRPr="00347FFA">
        <w:rPr>
          <w:lang w:eastAsia="en-AU"/>
        </w:rPr>
        <w:t xml:space="preserve">new </w:t>
      </w:r>
      <w:r w:rsidR="00DF65DB">
        <w:rPr>
          <w:lang w:eastAsia="en-AU"/>
        </w:rPr>
        <w:t xml:space="preserve">approach to </w:t>
      </w:r>
      <w:r w:rsidR="00DF65DB" w:rsidRPr="00347FFA">
        <w:rPr>
          <w:lang w:eastAsia="en-AU"/>
        </w:rPr>
        <w:t xml:space="preserve">PNG governance </w:t>
      </w:r>
      <w:r w:rsidR="00DF65DB">
        <w:rPr>
          <w:lang w:eastAsia="en-AU"/>
        </w:rPr>
        <w:t xml:space="preserve">programming </w:t>
      </w:r>
      <w:r w:rsidR="00270A34" w:rsidRPr="009A0A88">
        <w:rPr>
          <w:lang w:eastAsia="en-AU"/>
        </w:rPr>
        <w:t>will further</w:t>
      </w:r>
      <w:r w:rsidR="00C67E6F">
        <w:rPr>
          <w:lang w:eastAsia="en-AU"/>
        </w:rPr>
        <w:t xml:space="preserve"> assist in building alignment </w:t>
      </w:r>
      <w:r w:rsidR="00F30D6F" w:rsidRPr="009A0A88">
        <w:rPr>
          <w:lang w:eastAsia="en-AU"/>
        </w:rPr>
        <w:t xml:space="preserve">across the PNG </w:t>
      </w:r>
      <w:r w:rsidR="00F614D8" w:rsidRPr="009A0A88">
        <w:rPr>
          <w:lang w:eastAsia="en-AU"/>
        </w:rPr>
        <w:t xml:space="preserve">program, as it will not only set the strategic </w:t>
      </w:r>
      <w:r w:rsidR="00F30D6F" w:rsidRPr="009A0A88">
        <w:rPr>
          <w:lang w:eastAsia="en-AU"/>
        </w:rPr>
        <w:t>direction for</w:t>
      </w:r>
      <w:r w:rsidR="00F614D8" w:rsidRPr="009A0A88">
        <w:rPr>
          <w:lang w:eastAsia="en-AU"/>
        </w:rPr>
        <w:t xml:space="preserve"> the governance program, but also inform the direction of </w:t>
      </w:r>
      <w:r w:rsidR="00C67E6F">
        <w:rPr>
          <w:lang w:eastAsia="en-AU"/>
        </w:rPr>
        <w:t xml:space="preserve">governance </w:t>
      </w:r>
      <w:r w:rsidR="00F614D8" w:rsidRPr="009A0A88">
        <w:rPr>
          <w:lang w:eastAsia="en-AU"/>
        </w:rPr>
        <w:t>work being undertaken through the health, education and law and justice sectors.</w:t>
      </w:r>
    </w:p>
    <w:p w14:paraId="59B7486A" w14:textId="77777777" w:rsidR="00B15A32" w:rsidRPr="009A0A88" w:rsidRDefault="00C50F15" w:rsidP="00B15A32">
      <w:pPr>
        <w:rPr>
          <w:b/>
          <w:lang w:eastAsia="en-AU"/>
        </w:rPr>
      </w:pPr>
      <w:r w:rsidRPr="009A0A88">
        <w:rPr>
          <w:b/>
          <w:lang w:eastAsia="en-AU"/>
        </w:rPr>
        <w:t>Actions</w:t>
      </w:r>
    </w:p>
    <w:p w14:paraId="59B7486B" w14:textId="77777777" w:rsidR="00C50F15" w:rsidRDefault="005B2992" w:rsidP="00736DB1">
      <w:pPr>
        <w:pStyle w:val="ListParagraph"/>
        <w:numPr>
          <w:ilvl w:val="0"/>
          <w:numId w:val="12"/>
        </w:numPr>
        <w:rPr>
          <w:lang w:eastAsia="en-AU"/>
        </w:rPr>
      </w:pPr>
      <w:r w:rsidRPr="009A0A88">
        <w:rPr>
          <w:lang w:eastAsia="en-AU"/>
        </w:rPr>
        <w:t>Increase focus on engagement</w:t>
      </w:r>
      <w:r w:rsidR="00591A5F">
        <w:rPr>
          <w:lang w:eastAsia="en-AU"/>
        </w:rPr>
        <w:t xml:space="preserve"> with other programs</w:t>
      </w:r>
      <w:r w:rsidRPr="009A0A88">
        <w:rPr>
          <w:lang w:eastAsia="en-AU"/>
        </w:rPr>
        <w:t xml:space="preserve">. </w:t>
      </w:r>
      <w:r w:rsidR="003B4D95" w:rsidRPr="009A0A88">
        <w:rPr>
          <w:lang w:eastAsia="en-AU"/>
        </w:rPr>
        <w:t xml:space="preserve">Activities focused on </w:t>
      </w:r>
      <w:r w:rsidR="00B15A32" w:rsidRPr="009A0A88">
        <w:rPr>
          <w:lang w:eastAsia="en-AU"/>
        </w:rPr>
        <w:t>stron</w:t>
      </w:r>
      <w:r w:rsidR="004E751E" w:rsidRPr="009A0A88">
        <w:rPr>
          <w:lang w:eastAsia="en-AU"/>
        </w:rPr>
        <w:t xml:space="preserve">ger engagement with other DFAT </w:t>
      </w:r>
      <w:r w:rsidR="003B4D95" w:rsidRPr="009A0A88">
        <w:rPr>
          <w:lang w:eastAsia="en-AU"/>
        </w:rPr>
        <w:t xml:space="preserve">programs are being implemented under the </w:t>
      </w:r>
      <w:r w:rsidR="00C50F15" w:rsidRPr="009A0A88">
        <w:rPr>
          <w:lang w:eastAsia="en-AU"/>
        </w:rPr>
        <w:t>2013</w:t>
      </w:r>
      <w:r w:rsidR="00EF599F" w:rsidRPr="009A0A88">
        <w:rPr>
          <w:lang w:eastAsia="en-AU"/>
        </w:rPr>
        <w:t>-14</w:t>
      </w:r>
      <w:r w:rsidR="00C50F15" w:rsidRPr="009A0A88">
        <w:rPr>
          <w:lang w:eastAsia="en-AU"/>
        </w:rPr>
        <w:t xml:space="preserve"> Annual Plan</w:t>
      </w:r>
      <w:r w:rsidR="00481D0B" w:rsidRPr="009A0A88">
        <w:rPr>
          <w:lang w:eastAsia="en-AU"/>
        </w:rPr>
        <w:t>,</w:t>
      </w:r>
      <w:r w:rsidR="003B4D95" w:rsidRPr="009A0A88">
        <w:rPr>
          <w:lang w:eastAsia="en-AU"/>
        </w:rPr>
        <w:t xml:space="preserve"> and</w:t>
      </w:r>
      <w:r w:rsidR="00E403EC" w:rsidRPr="009A0A88">
        <w:rPr>
          <w:lang w:eastAsia="en-AU"/>
        </w:rPr>
        <w:t xml:space="preserve"> (</w:t>
      </w:r>
      <w:r w:rsidR="003B4D95" w:rsidRPr="009A0A88">
        <w:rPr>
          <w:lang w:eastAsia="en-AU"/>
        </w:rPr>
        <w:t>if the extension is approved</w:t>
      </w:r>
      <w:r w:rsidR="00E403EC" w:rsidRPr="009A0A88">
        <w:rPr>
          <w:lang w:eastAsia="en-AU"/>
        </w:rPr>
        <w:t>)</w:t>
      </w:r>
      <w:r w:rsidR="003B4D95" w:rsidRPr="009A0A88">
        <w:rPr>
          <w:lang w:eastAsia="en-AU"/>
        </w:rPr>
        <w:t xml:space="preserve">, through the </w:t>
      </w:r>
      <w:r w:rsidR="009A6E19" w:rsidRPr="009A0A88">
        <w:rPr>
          <w:lang w:eastAsia="en-AU"/>
        </w:rPr>
        <w:t>2014-15 Annual Plan</w:t>
      </w:r>
      <w:r w:rsidR="00C50F15" w:rsidRPr="009A0A88">
        <w:rPr>
          <w:lang w:eastAsia="en-AU"/>
        </w:rPr>
        <w:t>.</w:t>
      </w:r>
    </w:p>
    <w:p w14:paraId="59B7486C" w14:textId="77777777" w:rsidR="00C67E6F" w:rsidRDefault="00C67E6F" w:rsidP="00C67E6F">
      <w:pPr>
        <w:pStyle w:val="ListParagraph"/>
        <w:numPr>
          <w:ilvl w:val="0"/>
          <w:numId w:val="12"/>
        </w:numPr>
        <w:rPr>
          <w:lang w:eastAsia="en-AU"/>
        </w:rPr>
      </w:pPr>
      <w:r w:rsidRPr="009A0A88">
        <w:rPr>
          <w:lang w:eastAsia="en-AU"/>
        </w:rPr>
        <w:t xml:space="preserve">Finalise and implement </w:t>
      </w:r>
      <w:r w:rsidR="00DF65DB" w:rsidRPr="00347FFA">
        <w:rPr>
          <w:lang w:eastAsia="en-AU"/>
        </w:rPr>
        <w:t xml:space="preserve">new PNG governance </w:t>
      </w:r>
      <w:r w:rsidR="00833300">
        <w:rPr>
          <w:lang w:eastAsia="en-AU"/>
        </w:rPr>
        <w:t>designs</w:t>
      </w:r>
      <w:r w:rsidR="00DF65DB">
        <w:rPr>
          <w:lang w:eastAsia="en-AU"/>
        </w:rPr>
        <w:t>:</w:t>
      </w:r>
      <w:r w:rsidRPr="009A0A88">
        <w:rPr>
          <w:lang w:eastAsia="en-AU"/>
        </w:rPr>
        <w:t xml:space="preserve"> </w:t>
      </w:r>
      <w:r w:rsidR="00833300">
        <w:rPr>
          <w:lang w:eastAsia="en-AU"/>
        </w:rPr>
        <w:t>New program designs will set the</w:t>
      </w:r>
      <w:r w:rsidR="00DF65DB">
        <w:rPr>
          <w:lang w:eastAsia="en-AU"/>
        </w:rPr>
        <w:t xml:space="preserve"> </w:t>
      </w:r>
      <w:r w:rsidRPr="009A0A88">
        <w:rPr>
          <w:lang w:eastAsia="en-AU"/>
        </w:rPr>
        <w:t>strategic direction</w:t>
      </w:r>
      <w:r w:rsidR="00DF65DB">
        <w:rPr>
          <w:lang w:eastAsia="en-AU"/>
        </w:rPr>
        <w:t xml:space="preserve"> for Australia’s governance programming in PNG</w:t>
      </w:r>
      <w:r w:rsidRPr="009A0A88">
        <w:rPr>
          <w:lang w:eastAsia="en-AU"/>
        </w:rPr>
        <w:t xml:space="preserve">. </w:t>
      </w:r>
    </w:p>
    <w:p w14:paraId="59B7486D" w14:textId="77777777" w:rsidR="00B15A32" w:rsidRDefault="00B15A32" w:rsidP="008C02A8">
      <w:pPr>
        <w:rPr>
          <w:lang w:eastAsia="en-AU"/>
        </w:rPr>
      </w:pPr>
    </w:p>
    <w:p w14:paraId="59B7486E" w14:textId="77777777" w:rsidR="005D6B7C" w:rsidRDefault="005D6B7C" w:rsidP="003D3595">
      <w:pPr>
        <w:spacing w:before="0"/>
        <w:rPr>
          <w:b/>
          <w:lang w:eastAsia="en-AU"/>
        </w:rPr>
      </w:pPr>
    </w:p>
    <w:p w14:paraId="59B7486F" w14:textId="77777777" w:rsidR="005D6B7C" w:rsidRDefault="005D6B7C" w:rsidP="003D3595">
      <w:pPr>
        <w:spacing w:before="0"/>
        <w:rPr>
          <w:b/>
          <w:lang w:eastAsia="en-AU"/>
        </w:rPr>
      </w:pPr>
    </w:p>
    <w:p w14:paraId="59B74870" w14:textId="77777777" w:rsidR="00833300" w:rsidRDefault="00833300" w:rsidP="003D3595">
      <w:pPr>
        <w:spacing w:before="0"/>
        <w:rPr>
          <w:b/>
          <w:lang w:eastAsia="en-AU"/>
        </w:rPr>
      </w:pPr>
    </w:p>
    <w:p w14:paraId="59B74871" w14:textId="77777777" w:rsidR="00B15A32" w:rsidRPr="009A0A88" w:rsidRDefault="003F58DE" w:rsidP="003D3595">
      <w:pPr>
        <w:spacing w:before="0"/>
        <w:rPr>
          <w:b/>
          <w:lang w:eastAsia="en-AU"/>
        </w:rPr>
      </w:pPr>
      <w:r w:rsidRPr="009A0A88">
        <w:rPr>
          <w:b/>
          <w:lang w:eastAsia="en-AU"/>
        </w:rPr>
        <w:lastRenderedPageBreak/>
        <w:t xml:space="preserve">Recommendation </w:t>
      </w:r>
      <w:r w:rsidR="008319D9" w:rsidRPr="009A0A88">
        <w:rPr>
          <w:b/>
          <w:lang w:eastAsia="en-AU"/>
        </w:rPr>
        <w:t xml:space="preserve">7: </w:t>
      </w:r>
      <w:r w:rsidR="00B15A32" w:rsidRPr="009A0A88">
        <w:rPr>
          <w:b/>
          <w:lang w:eastAsia="en-AU"/>
        </w:rPr>
        <w:t>Promote systems and mechanisms to improve collaboration between SPSN Partne</w:t>
      </w:r>
      <w:r w:rsidR="00B0215A" w:rsidRPr="009A0A88">
        <w:rPr>
          <w:b/>
          <w:lang w:eastAsia="en-AU"/>
        </w:rPr>
        <w:t>rs across the five</w:t>
      </w:r>
      <w:r w:rsidRPr="009A0A88">
        <w:rPr>
          <w:b/>
          <w:lang w:eastAsia="en-AU"/>
        </w:rPr>
        <w:t xml:space="preserve"> component areas</w:t>
      </w:r>
      <w:r w:rsidR="00B15A32" w:rsidRPr="009A0A88">
        <w:rPr>
          <w:b/>
          <w:lang w:eastAsia="en-AU"/>
        </w:rPr>
        <w:tab/>
      </w:r>
    </w:p>
    <w:p w14:paraId="59B74872" w14:textId="77777777" w:rsidR="00B15A32" w:rsidRPr="009A0A88" w:rsidRDefault="003F58DE" w:rsidP="00B15A32">
      <w:pPr>
        <w:rPr>
          <w:b/>
          <w:lang w:eastAsia="en-AU"/>
        </w:rPr>
      </w:pPr>
      <w:r w:rsidRPr="009A0A88">
        <w:rPr>
          <w:b/>
          <w:lang w:eastAsia="en-AU"/>
        </w:rPr>
        <w:t>Response: Agree</w:t>
      </w:r>
    </w:p>
    <w:p w14:paraId="59B74873" w14:textId="77777777" w:rsidR="00B15A32" w:rsidRPr="009A0A88" w:rsidRDefault="009106C0" w:rsidP="00B15A32">
      <w:pPr>
        <w:rPr>
          <w:lang w:eastAsia="en-AU"/>
        </w:rPr>
      </w:pPr>
      <w:r w:rsidRPr="009A0A88">
        <w:rPr>
          <w:lang w:eastAsia="en-AU"/>
        </w:rPr>
        <w:t xml:space="preserve">In the </w:t>
      </w:r>
      <w:r w:rsidR="007A54A7" w:rsidRPr="009A0A88">
        <w:rPr>
          <w:lang w:eastAsia="en-AU"/>
        </w:rPr>
        <w:t>i</w:t>
      </w:r>
      <w:r w:rsidR="000110EA">
        <w:rPr>
          <w:lang w:eastAsia="en-AU"/>
        </w:rPr>
        <w:t>nitial phase of SPSN’s implementation</w:t>
      </w:r>
      <w:r w:rsidR="007A54A7" w:rsidRPr="009A0A88">
        <w:rPr>
          <w:lang w:eastAsia="en-AU"/>
        </w:rPr>
        <w:t xml:space="preserve">, the </w:t>
      </w:r>
      <w:r w:rsidRPr="009A0A88">
        <w:rPr>
          <w:lang w:eastAsia="en-AU"/>
        </w:rPr>
        <w:t>focus</w:t>
      </w:r>
      <w:r w:rsidR="00B0215A" w:rsidRPr="009A0A88">
        <w:rPr>
          <w:lang w:eastAsia="en-AU"/>
        </w:rPr>
        <w:t xml:space="preserve"> </w:t>
      </w:r>
      <w:r w:rsidR="007E1A8C" w:rsidRPr="009A0A88">
        <w:rPr>
          <w:lang w:eastAsia="en-AU"/>
        </w:rPr>
        <w:t>was</w:t>
      </w:r>
      <w:r w:rsidR="00B0215A" w:rsidRPr="009A0A88">
        <w:rPr>
          <w:lang w:eastAsia="en-AU"/>
        </w:rPr>
        <w:t xml:space="preserve"> on establishing </w:t>
      </w:r>
      <w:r w:rsidR="00C419FA" w:rsidRPr="009A0A88">
        <w:rPr>
          <w:lang w:eastAsia="en-AU"/>
        </w:rPr>
        <w:t xml:space="preserve">the </w:t>
      </w:r>
      <w:r w:rsidR="00B0215A" w:rsidRPr="009A0A88">
        <w:rPr>
          <w:lang w:eastAsia="en-AU"/>
        </w:rPr>
        <w:t xml:space="preserve">systems and mechanisms </w:t>
      </w:r>
      <w:r w:rsidR="00C419FA" w:rsidRPr="009A0A88">
        <w:rPr>
          <w:lang w:eastAsia="en-AU"/>
        </w:rPr>
        <w:t xml:space="preserve">necessary </w:t>
      </w:r>
      <w:r w:rsidR="00B0215A" w:rsidRPr="009A0A88">
        <w:rPr>
          <w:lang w:eastAsia="en-AU"/>
        </w:rPr>
        <w:t>to roll out the five</w:t>
      </w:r>
      <w:r w:rsidR="00411961" w:rsidRPr="009A0A88">
        <w:rPr>
          <w:lang w:eastAsia="en-AU"/>
        </w:rPr>
        <w:t xml:space="preserve"> components. </w:t>
      </w:r>
      <w:r w:rsidR="003A3CD7" w:rsidRPr="009A0A88">
        <w:rPr>
          <w:lang w:eastAsia="en-AU"/>
        </w:rPr>
        <w:t xml:space="preserve">DFAT agrees that the program now needs to shift its focus to </w:t>
      </w:r>
      <w:r w:rsidR="00DF6989" w:rsidRPr="009A0A88">
        <w:rPr>
          <w:lang w:eastAsia="en-AU"/>
        </w:rPr>
        <w:t>strengthening</w:t>
      </w:r>
      <w:r w:rsidR="00411961" w:rsidRPr="009A0A88">
        <w:rPr>
          <w:lang w:eastAsia="en-AU"/>
        </w:rPr>
        <w:t xml:space="preserve"> collaboration across</w:t>
      </w:r>
      <w:r w:rsidR="00B0215A" w:rsidRPr="009A0A88">
        <w:rPr>
          <w:lang w:eastAsia="en-AU"/>
        </w:rPr>
        <w:t xml:space="preserve"> the five </w:t>
      </w:r>
      <w:r w:rsidR="00B15A32" w:rsidRPr="009A0A88">
        <w:rPr>
          <w:lang w:eastAsia="en-AU"/>
        </w:rPr>
        <w:t>components</w:t>
      </w:r>
      <w:r w:rsidR="003A3CD7" w:rsidRPr="009A0A88">
        <w:rPr>
          <w:lang w:eastAsia="en-AU"/>
        </w:rPr>
        <w:t xml:space="preserve"> for a more integrated approach.  Activities focused on </w:t>
      </w:r>
      <w:r w:rsidR="007A54A7" w:rsidRPr="009A0A88">
        <w:rPr>
          <w:lang w:eastAsia="en-AU"/>
        </w:rPr>
        <w:t>achieving this objective</w:t>
      </w:r>
      <w:r w:rsidR="003A3CD7" w:rsidRPr="009A0A88">
        <w:rPr>
          <w:lang w:eastAsia="en-AU"/>
        </w:rPr>
        <w:t xml:space="preserve"> are being implemented through the </w:t>
      </w:r>
      <w:r w:rsidR="00B15A32" w:rsidRPr="009A0A88">
        <w:rPr>
          <w:lang w:eastAsia="en-AU"/>
        </w:rPr>
        <w:t>SPSN 2013</w:t>
      </w:r>
      <w:r w:rsidR="00474DEF">
        <w:rPr>
          <w:lang w:eastAsia="en-AU"/>
        </w:rPr>
        <w:t>-2014</w:t>
      </w:r>
      <w:r w:rsidR="00B15A32" w:rsidRPr="009A0A88">
        <w:rPr>
          <w:lang w:eastAsia="en-AU"/>
        </w:rPr>
        <w:t xml:space="preserve"> Annual Plan.</w:t>
      </w:r>
    </w:p>
    <w:p w14:paraId="59B74874" w14:textId="77777777" w:rsidR="00B15A32" w:rsidRPr="009A0A88" w:rsidRDefault="00B15A32" w:rsidP="00B15A32">
      <w:pPr>
        <w:rPr>
          <w:b/>
          <w:lang w:eastAsia="en-AU"/>
        </w:rPr>
      </w:pPr>
      <w:r w:rsidRPr="009A0A88">
        <w:rPr>
          <w:b/>
          <w:lang w:eastAsia="en-AU"/>
        </w:rPr>
        <w:t>Act</w:t>
      </w:r>
      <w:r w:rsidR="003F58DE" w:rsidRPr="009A0A88">
        <w:rPr>
          <w:b/>
          <w:lang w:eastAsia="en-AU"/>
        </w:rPr>
        <w:t>ions</w:t>
      </w:r>
    </w:p>
    <w:p w14:paraId="59B74875" w14:textId="77777777" w:rsidR="00B15A32" w:rsidRDefault="00BA7132" w:rsidP="00B15A32">
      <w:pPr>
        <w:pStyle w:val="ListParagraph"/>
        <w:numPr>
          <w:ilvl w:val="0"/>
          <w:numId w:val="14"/>
        </w:numPr>
        <w:rPr>
          <w:lang w:eastAsia="en-AU"/>
        </w:rPr>
      </w:pPr>
      <w:r w:rsidRPr="009A0A88">
        <w:rPr>
          <w:lang w:eastAsia="en-AU"/>
        </w:rPr>
        <w:t xml:space="preserve">Identify additional </w:t>
      </w:r>
      <w:r w:rsidR="00B15A32" w:rsidRPr="009A0A88">
        <w:rPr>
          <w:lang w:eastAsia="en-AU"/>
        </w:rPr>
        <w:t xml:space="preserve">opportunities for engagement </w:t>
      </w:r>
      <w:r w:rsidR="003D3595">
        <w:rPr>
          <w:lang w:eastAsia="en-AU"/>
        </w:rPr>
        <w:t xml:space="preserve">with </w:t>
      </w:r>
      <w:r w:rsidR="000110EA">
        <w:rPr>
          <w:lang w:eastAsia="en-AU"/>
        </w:rPr>
        <w:t>civil society</w:t>
      </w:r>
      <w:r w:rsidR="003D3595">
        <w:rPr>
          <w:lang w:eastAsia="en-AU"/>
        </w:rPr>
        <w:t xml:space="preserve"> organisations</w:t>
      </w:r>
      <w:r w:rsidR="000110EA">
        <w:rPr>
          <w:lang w:eastAsia="en-AU"/>
        </w:rPr>
        <w:t xml:space="preserve">, </w:t>
      </w:r>
      <w:r w:rsidRPr="009A0A88">
        <w:rPr>
          <w:lang w:eastAsia="en-AU"/>
        </w:rPr>
        <w:t xml:space="preserve">the </w:t>
      </w:r>
      <w:r w:rsidR="00B15A32" w:rsidRPr="009A0A88">
        <w:rPr>
          <w:lang w:eastAsia="en-AU"/>
        </w:rPr>
        <w:t>private sector, chu</w:t>
      </w:r>
      <w:r w:rsidR="000110EA">
        <w:rPr>
          <w:lang w:eastAsia="en-AU"/>
        </w:rPr>
        <w:t>rches</w:t>
      </w:r>
      <w:r w:rsidR="003D4ECF">
        <w:rPr>
          <w:lang w:eastAsia="en-AU"/>
        </w:rPr>
        <w:t>,</w:t>
      </w:r>
      <w:r w:rsidR="000110EA">
        <w:rPr>
          <w:lang w:eastAsia="en-AU"/>
        </w:rPr>
        <w:t xml:space="preserve"> and </w:t>
      </w:r>
      <w:r w:rsidR="00F9691F">
        <w:rPr>
          <w:lang w:eastAsia="en-AU"/>
        </w:rPr>
        <w:t xml:space="preserve">other </w:t>
      </w:r>
      <w:r w:rsidR="000110EA">
        <w:rPr>
          <w:lang w:eastAsia="en-AU"/>
        </w:rPr>
        <w:t xml:space="preserve">development partners.  </w:t>
      </w:r>
      <w:r w:rsidR="0084280B">
        <w:rPr>
          <w:lang w:eastAsia="en-AU"/>
        </w:rPr>
        <w:t xml:space="preserve">The program is </w:t>
      </w:r>
      <w:r w:rsidR="00CC39FB">
        <w:rPr>
          <w:lang w:eastAsia="en-AU"/>
        </w:rPr>
        <w:t xml:space="preserve">actively </w:t>
      </w:r>
      <w:r w:rsidR="0084280B">
        <w:rPr>
          <w:lang w:eastAsia="en-AU"/>
        </w:rPr>
        <w:t xml:space="preserve">seeking </w:t>
      </w:r>
      <w:r w:rsidR="000862C9">
        <w:rPr>
          <w:lang w:eastAsia="en-AU"/>
        </w:rPr>
        <w:t>further opportunities to increase engagement</w:t>
      </w:r>
      <w:r w:rsidR="0084280B">
        <w:rPr>
          <w:lang w:eastAsia="en-AU"/>
        </w:rPr>
        <w:t xml:space="preserve"> between S</w:t>
      </w:r>
      <w:r w:rsidR="00CC39FB">
        <w:rPr>
          <w:lang w:eastAsia="en-AU"/>
        </w:rPr>
        <w:t xml:space="preserve">PSN partners across the program, and there are at least two </w:t>
      </w:r>
      <w:r w:rsidR="003D4ECF">
        <w:rPr>
          <w:lang w:eastAsia="en-AU"/>
        </w:rPr>
        <w:t xml:space="preserve">examples where this has already </w:t>
      </w:r>
      <w:r w:rsidR="000862C9">
        <w:rPr>
          <w:lang w:eastAsia="en-AU"/>
        </w:rPr>
        <w:t>led to improved collaboration</w:t>
      </w:r>
      <w:r w:rsidR="000110EA">
        <w:rPr>
          <w:lang w:eastAsia="en-AU"/>
        </w:rPr>
        <w:t xml:space="preserve">.  City Mission and the Consultative Implementation and Monitoring Council (CIMC) </w:t>
      </w:r>
      <w:r w:rsidR="00C07149">
        <w:rPr>
          <w:lang w:eastAsia="en-AU"/>
        </w:rPr>
        <w:t>are working in partnership to take an integrated approach to law and justice and gender violence issues</w:t>
      </w:r>
      <w:r w:rsidR="003D4ECF">
        <w:rPr>
          <w:lang w:eastAsia="en-AU"/>
        </w:rPr>
        <w:t xml:space="preserve">, and </w:t>
      </w:r>
      <w:r w:rsidR="00C07149">
        <w:rPr>
          <w:lang w:eastAsia="en-AU"/>
        </w:rPr>
        <w:t xml:space="preserve">Eastern Highlands Family Voice </w:t>
      </w:r>
      <w:r w:rsidR="003D4ECF">
        <w:rPr>
          <w:lang w:eastAsia="en-AU"/>
        </w:rPr>
        <w:t xml:space="preserve">is </w:t>
      </w:r>
      <w:r w:rsidR="00C07149">
        <w:rPr>
          <w:lang w:eastAsia="en-AU"/>
        </w:rPr>
        <w:t>working collaboratively</w:t>
      </w:r>
      <w:r w:rsidR="003D4ECF">
        <w:rPr>
          <w:lang w:eastAsia="en-AU"/>
        </w:rPr>
        <w:t xml:space="preserve"> with c</w:t>
      </w:r>
      <w:r w:rsidR="00C07149">
        <w:rPr>
          <w:lang w:eastAsia="en-AU"/>
        </w:rPr>
        <w:t>hurches and the Eastern Highlands Provincial Health Authority to address family and sexual violence issues.</w:t>
      </w:r>
    </w:p>
    <w:p w14:paraId="59B74876" w14:textId="77777777" w:rsidR="00C07149" w:rsidRPr="009A0A88" w:rsidRDefault="00C07149" w:rsidP="00C07149">
      <w:pPr>
        <w:pStyle w:val="ListParagraph"/>
        <w:rPr>
          <w:lang w:eastAsia="en-AU"/>
        </w:rPr>
      </w:pPr>
    </w:p>
    <w:p w14:paraId="59B74877" w14:textId="77777777" w:rsidR="00B15A32" w:rsidRPr="009A0A88" w:rsidRDefault="00B15A32" w:rsidP="00B15A32">
      <w:pPr>
        <w:rPr>
          <w:b/>
          <w:lang w:eastAsia="en-AU"/>
        </w:rPr>
      </w:pPr>
      <w:r w:rsidRPr="009A0A88">
        <w:rPr>
          <w:b/>
          <w:lang w:eastAsia="en-AU"/>
        </w:rPr>
        <w:t>R</w:t>
      </w:r>
      <w:r w:rsidR="008319D9" w:rsidRPr="009A0A88">
        <w:rPr>
          <w:b/>
          <w:lang w:eastAsia="en-AU"/>
        </w:rPr>
        <w:t xml:space="preserve">ecommendation 8: </w:t>
      </w:r>
      <w:r w:rsidRPr="009A0A88">
        <w:rPr>
          <w:b/>
          <w:lang w:eastAsia="en-AU"/>
        </w:rPr>
        <w:t>Ensure sufficient resources are available to ensure the timely implementation of the Gender and Social Inclusion</w:t>
      </w:r>
      <w:r w:rsidR="00D43F36">
        <w:rPr>
          <w:b/>
          <w:lang w:eastAsia="en-AU"/>
        </w:rPr>
        <w:t xml:space="preserve"> </w:t>
      </w:r>
      <w:r w:rsidRPr="009A0A88">
        <w:rPr>
          <w:b/>
          <w:lang w:eastAsia="en-AU"/>
        </w:rPr>
        <w:t>Action Plan.</w:t>
      </w:r>
    </w:p>
    <w:p w14:paraId="59B74878" w14:textId="77777777" w:rsidR="00B15A32" w:rsidRPr="009A0A88" w:rsidRDefault="008319D9" w:rsidP="00B15A32">
      <w:pPr>
        <w:rPr>
          <w:b/>
          <w:lang w:eastAsia="en-AU"/>
        </w:rPr>
      </w:pPr>
      <w:r w:rsidRPr="009A0A88">
        <w:rPr>
          <w:b/>
          <w:lang w:eastAsia="en-AU"/>
        </w:rPr>
        <w:t>Response: Agree</w:t>
      </w:r>
    </w:p>
    <w:p w14:paraId="59B74879" w14:textId="77777777" w:rsidR="00B15A32" w:rsidRPr="009A0A88" w:rsidRDefault="00D43F36" w:rsidP="00B15A32">
      <w:pPr>
        <w:rPr>
          <w:lang w:eastAsia="en-AU"/>
        </w:rPr>
      </w:pPr>
      <w:r>
        <w:rPr>
          <w:lang w:eastAsia="en-AU"/>
        </w:rPr>
        <w:t>The Gender and Social Inclusion</w:t>
      </w:r>
      <w:r w:rsidR="003721CA" w:rsidRPr="009A0A88">
        <w:rPr>
          <w:lang w:eastAsia="en-AU"/>
        </w:rPr>
        <w:t xml:space="preserve"> Action Plan </w:t>
      </w:r>
      <w:r w:rsidR="00ED7343" w:rsidRPr="009A0A88">
        <w:rPr>
          <w:lang w:eastAsia="en-AU"/>
        </w:rPr>
        <w:t>is currently being implemented</w:t>
      </w:r>
      <w:r w:rsidR="003721CA" w:rsidRPr="009A0A88">
        <w:rPr>
          <w:lang w:eastAsia="en-AU"/>
        </w:rPr>
        <w:t>.</w:t>
      </w:r>
    </w:p>
    <w:p w14:paraId="59B7487A" w14:textId="77777777" w:rsidR="00B15A32" w:rsidRPr="009A0A88" w:rsidRDefault="008319D9" w:rsidP="00B15A32">
      <w:pPr>
        <w:rPr>
          <w:b/>
          <w:lang w:eastAsia="en-AU"/>
        </w:rPr>
      </w:pPr>
      <w:r w:rsidRPr="009A0A88">
        <w:rPr>
          <w:b/>
          <w:lang w:eastAsia="en-AU"/>
        </w:rPr>
        <w:t>Actions</w:t>
      </w:r>
    </w:p>
    <w:p w14:paraId="59B7487B" w14:textId="77777777" w:rsidR="00F164C2" w:rsidRDefault="005107E6" w:rsidP="008C02A8">
      <w:pPr>
        <w:pStyle w:val="ListParagraph"/>
        <w:numPr>
          <w:ilvl w:val="0"/>
          <w:numId w:val="42"/>
        </w:numPr>
        <w:rPr>
          <w:lang w:eastAsia="en-AU"/>
        </w:rPr>
      </w:pPr>
      <w:r w:rsidRPr="009A0A88">
        <w:rPr>
          <w:lang w:eastAsia="en-AU"/>
        </w:rPr>
        <w:t>Designate sufficient</w:t>
      </w:r>
      <w:r w:rsidR="005443D9" w:rsidRPr="009A0A88">
        <w:rPr>
          <w:lang w:eastAsia="en-AU"/>
        </w:rPr>
        <w:t xml:space="preserve"> resources. </w:t>
      </w:r>
      <w:r w:rsidR="00495363" w:rsidRPr="009A0A88">
        <w:rPr>
          <w:lang w:eastAsia="en-AU"/>
        </w:rPr>
        <w:t xml:space="preserve">The </w:t>
      </w:r>
      <w:r w:rsidR="005443D9" w:rsidRPr="009A0A88">
        <w:rPr>
          <w:lang w:eastAsia="en-AU"/>
        </w:rPr>
        <w:t xml:space="preserve">SPSN </w:t>
      </w:r>
      <w:r w:rsidR="00495363" w:rsidRPr="009A0A88">
        <w:rPr>
          <w:lang w:eastAsia="en-AU"/>
        </w:rPr>
        <w:t xml:space="preserve">team </w:t>
      </w:r>
      <w:r w:rsidR="005443D9" w:rsidRPr="009A0A88">
        <w:rPr>
          <w:lang w:eastAsia="en-AU"/>
        </w:rPr>
        <w:t>will ensure that appropriate resources are designated to enable effe</w:t>
      </w:r>
      <w:r w:rsidR="000E1DCB">
        <w:rPr>
          <w:lang w:eastAsia="en-AU"/>
        </w:rPr>
        <w:t>ctive implementation of the Gender and Social Inclusion</w:t>
      </w:r>
      <w:r w:rsidR="005443D9" w:rsidRPr="009A0A88">
        <w:rPr>
          <w:lang w:eastAsia="en-AU"/>
        </w:rPr>
        <w:t xml:space="preserve"> Action Plan</w:t>
      </w:r>
      <w:r w:rsidR="00F164C2">
        <w:rPr>
          <w:lang w:eastAsia="en-AU"/>
        </w:rPr>
        <w:t>.</w:t>
      </w:r>
    </w:p>
    <w:p w14:paraId="59B7487C" w14:textId="77777777" w:rsidR="00347FFA" w:rsidRPr="008C02A8" w:rsidRDefault="00AE365B" w:rsidP="008C02A8">
      <w:pPr>
        <w:pStyle w:val="ListParagraph"/>
        <w:numPr>
          <w:ilvl w:val="0"/>
          <w:numId w:val="42"/>
        </w:numPr>
        <w:rPr>
          <w:b/>
          <w:lang w:eastAsia="en-AU"/>
        </w:rPr>
      </w:pPr>
      <w:r w:rsidRPr="009A0A88">
        <w:rPr>
          <w:lang w:eastAsia="en-AU"/>
        </w:rPr>
        <w:t>Implement t</w:t>
      </w:r>
      <w:r w:rsidR="000E1DCB">
        <w:rPr>
          <w:lang w:eastAsia="en-AU"/>
        </w:rPr>
        <w:t>he Gender and Social Inclusion</w:t>
      </w:r>
      <w:r w:rsidR="00B15A32" w:rsidRPr="009A0A88">
        <w:rPr>
          <w:lang w:eastAsia="en-AU"/>
        </w:rPr>
        <w:t xml:space="preserve"> Action </w:t>
      </w:r>
      <w:r w:rsidR="00440883" w:rsidRPr="009A0A88">
        <w:rPr>
          <w:lang w:eastAsia="en-AU"/>
        </w:rPr>
        <w:t>Plan</w:t>
      </w:r>
      <w:r w:rsidR="005443D9" w:rsidRPr="009A0A88">
        <w:rPr>
          <w:lang w:eastAsia="en-AU"/>
        </w:rPr>
        <w:t xml:space="preserve">.  The Plan is currently being implemented </w:t>
      </w:r>
      <w:r w:rsidR="00FF43E4">
        <w:rPr>
          <w:lang w:eastAsia="en-AU"/>
        </w:rPr>
        <w:t>through</w:t>
      </w:r>
      <w:r w:rsidR="005443D9" w:rsidRPr="009A0A88">
        <w:rPr>
          <w:lang w:eastAsia="en-AU"/>
        </w:rPr>
        <w:t xml:space="preserve"> the </w:t>
      </w:r>
      <w:r w:rsidR="00406245">
        <w:rPr>
          <w:lang w:eastAsia="en-AU"/>
        </w:rPr>
        <w:t xml:space="preserve">PNG country program’s component of the </w:t>
      </w:r>
      <w:r w:rsidR="00524E75">
        <w:rPr>
          <w:lang w:eastAsia="en-AU"/>
        </w:rPr>
        <w:t xml:space="preserve">Pacific Women Shaping Pacific Development (PWSPD) </w:t>
      </w:r>
      <w:r w:rsidR="00347FFA">
        <w:rPr>
          <w:lang w:eastAsia="en-AU"/>
        </w:rPr>
        <w:t>Initiative.</w:t>
      </w:r>
    </w:p>
    <w:p w14:paraId="59B7487D" w14:textId="77777777" w:rsidR="009B5658" w:rsidRPr="00F164C2" w:rsidRDefault="009B5658" w:rsidP="008C02A8">
      <w:pPr>
        <w:pStyle w:val="ListParagraph"/>
        <w:rPr>
          <w:b/>
          <w:lang w:eastAsia="en-AU"/>
        </w:rPr>
      </w:pPr>
    </w:p>
    <w:p w14:paraId="59B7487E" w14:textId="77777777" w:rsidR="00B15A32" w:rsidRPr="009A0A88" w:rsidRDefault="008319D9" w:rsidP="00B15A32">
      <w:pPr>
        <w:rPr>
          <w:b/>
          <w:lang w:eastAsia="en-AU"/>
        </w:rPr>
      </w:pPr>
      <w:r w:rsidRPr="009A0A88">
        <w:rPr>
          <w:b/>
          <w:lang w:eastAsia="en-AU"/>
        </w:rPr>
        <w:t xml:space="preserve">Recommendation 9: </w:t>
      </w:r>
      <w:r w:rsidR="00FA7874" w:rsidRPr="009A0A88">
        <w:rPr>
          <w:b/>
          <w:lang w:eastAsia="en-AU"/>
        </w:rPr>
        <w:t>DFAT</w:t>
      </w:r>
      <w:r w:rsidR="00B15A32" w:rsidRPr="009A0A88">
        <w:rPr>
          <w:b/>
          <w:lang w:eastAsia="en-AU"/>
        </w:rPr>
        <w:t xml:space="preserve"> should review its own resource allocation and management practices with respect to ho</w:t>
      </w:r>
      <w:r w:rsidR="0076514C" w:rsidRPr="009A0A88">
        <w:rPr>
          <w:b/>
          <w:lang w:eastAsia="en-AU"/>
        </w:rPr>
        <w:t>w effectively it supports its d</w:t>
      </w:r>
      <w:r w:rsidR="00B56084" w:rsidRPr="009A0A88">
        <w:rPr>
          <w:b/>
          <w:lang w:eastAsia="en-AU"/>
        </w:rPr>
        <w:t>emocratic governance</w:t>
      </w:r>
      <w:r w:rsidR="00B15A32" w:rsidRPr="009A0A88">
        <w:rPr>
          <w:b/>
          <w:lang w:eastAsia="en-AU"/>
        </w:rPr>
        <w:t xml:space="preserve"> program managers to carry out the work expected of them. </w:t>
      </w:r>
    </w:p>
    <w:p w14:paraId="59B7487F" w14:textId="77777777" w:rsidR="00B15A32" w:rsidRPr="009A0A88" w:rsidRDefault="00B15A32" w:rsidP="00B15A32">
      <w:pPr>
        <w:rPr>
          <w:b/>
          <w:lang w:eastAsia="en-AU"/>
        </w:rPr>
      </w:pPr>
      <w:r w:rsidRPr="009A0A88">
        <w:rPr>
          <w:b/>
          <w:lang w:eastAsia="en-AU"/>
        </w:rPr>
        <w:t>Response</w:t>
      </w:r>
      <w:r w:rsidR="008319D9" w:rsidRPr="009A0A88">
        <w:rPr>
          <w:b/>
          <w:lang w:eastAsia="en-AU"/>
        </w:rPr>
        <w:t>: Agree</w:t>
      </w:r>
    </w:p>
    <w:p w14:paraId="59B74880" w14:textId="77777777" w:rsidR="00B15A32" w:rsidRPr="009A0A88" w:rsidRDefault="00957A2F" w:rsidP="00B15A32">
      <w:pPr>
        <w:rPr>
          <w:lang w:eastAsia="en-AU"/>
        </w:rPr>
      </w:pPr>
      <w:r w:rsidRPr="009A0A88">
        <w:rPr>
          <w:lang w:eastAsia="en-AU"/>
        </w:rPr>
        <w:t>I</w:t>
      </w:r>
      <w:r w:rsidR="001C3CB5" w:rsidRPr="009A0A88">
        <w:rPr>
          <w:lang w:eastAsia="en-AU"/>
        </w:rPr>
        <w:t>n 2013,</w:t>
      </w:r>
      <w:r w:rsidR="00DA2B69" w:rsidRPr="009A0A88">
        <w:rPr>
          <w:lang w:eastAsia="en-AU"/>
        </w:rPr>
        <w:t xml:space="preserve"> </w:t>
      </w:r>
      <w:r w:rsidRPr="009A0A88">
        <w:rPr>
          <w:lang w:eastAsia="en-AU"/>
        </w:rPr>
        <w:t>DFAT’s SPSN</w:t>
      </w:r>
      <w:r w:rsidR="00CE4C23" w:rsidRPr="009A0A88">
        <w:rPr>
          <w:lang w:eastAsia="en-AU"/>
        </w:rPr>
        <w:t xml:space="preserve"> team </w:t>
      </w:r>
      <w:r w:rsidRPr="009A0A88">
        <w:rPr>
          <w:lang w:eastAsia="en-AU"/>
        </w:rPr>
        <w:t>completed</w:t>
      </w:r>
      <w:r w:rsidR="00CE4C23" w:rsidRPr="009A0A88">
        <w:rPr>
          <w:lang w:eastAsia="en-AU"/>
        </w:rPr>
        <w:t xml:space="preserve"> a review of its positions, workloads and practises to identify</w:t>
      </w:r>
      <w:r w:rsidR="001C3CB5" w:rsidRPr="009A0A88">
        <w:rPr>
          <w:lang w:eastAsia="en-AU"/>
        </w:rPr>
        <w:t xml:space="preserve"> program efficiencies</w:t>
      </w:r>
      <w:r w:rsidR="00CE4C23" w:rsidRPr="009A0A88">
        <w:rPr>
          <w:lang w:eastAsia="en-AU"/>
        </w:rPr>
        <w:t xml:space="preserve">.  The </w:t>
      </w:r>
      <w:r w:rsidR="004F3D7F" w:rsidRPr="009A0A88">
        <w:rPr>
          <w:lang w:eastAsia="en-AU"/>
        </w:rPr>
        <w:t xml:space="preserve">DFAT </w:t>
      </w:r>
      <w:r w:rsidR="00CE4C23" w:rsidRPr="009A0A88">
        <w:rPr>
          <w:lang w:eastAsia="en-AU"/>
        </w:rPr>
        <w:t xml:space="preserve">governance team was also restructured in </w:t>
      </w:r>
      <w:r w:rsidR="001C3CB5" w:rsidRPr="009A0A88">
        <w:rPr>
          <w:lang w:eastAsia="en-AU"/>
        </w:rPr>
        <w:t xml:space="preserve">early </w:t>
      </w:r>
      <w:r w:rsidR="00CE4C23" w:rsidRPr="009A0A88">
        <w:rPr>
          <w:lang w:eastAsia="en-AU"/>
        </w:rPr>
        <w:t>2013 to ensure that there were mo</w:t>
      </w:r>
      <w:r w:rsidR="001C3CB5" w:rsidRPr="009A0A88">
        <w:rPr>
          <w:lang w:eastAsia="en-AU"/>
        </w:rPr>
        <w:t>re dedicated resources designated to managing</w:t>
      </w:r>
      <w:r w:rsidR="00397A7F" w:rsidRPr="009A0A88">
        <w:rPr>
          <w:lang w:eastAsia="en-AU"/>
        </w:rPr>
        <w:t xml:space="preserve"> its democratic governance programs</w:t>
      </w:r>
      <w:r w:rsidR="00CE4C23" w:rsidRPr="009A0A88">
        <w:rPr>
          <w:lang w:eastAsia="en-AU"/>
        </w:rPr>
        <w:t>.</w:t>
      </w:r>
    </w:p>
    <w:p w14:paraId="59B74881" w14:textId="77777777" w:rsidR="00B15A32" w:rsidRPr="009A0A88" w:rsidRDefault="008319D9" w:rsidP="00B15A32">
      <w:pPr>
        <w:rPr>
          <w:b/>
          <w:lang w:eastAsia="en-AU"/>
        </w:rPr>
      </w:pPr>
      <w:r w:rsidRPr="009A0A88">
        <w:rPr>
          <w:b/>
          <w:lang w:eastAsia="en-AU"/>
        </w:rPr>
        <w:t>Actions</w:t>
      </w:r>
    </w:p>
    <w:p w14:paraId="59B74882" w14:textId="77777777" w:rsidR="006032CB" w:rsidRPr="009A0A88" w:rsidRDefault="00386FBC" w:rsidP="00AE20B4">
      <w:pPr>
        <w:pStyle w:val="ListParagraph"/>
        <w:numPr>
          <w:ilvl w:val="0"/>
          <w:numId w:val="16"/>
        </w:numPr>
        <w:rPr>
          <w:lang w:eastAsia="en-AU"/>
        </w:rPr>
      </w:pPr>
      <w:r w:rsidRPr="009A0A88">
        <w:rPr>
          <w:lang w:eastAsia="en-AU"/>
        </w:rPr>
        <w:t>Agree on</w:t>
      </w:r>
      <w:r w:rsidR="00AE20B4" w:rsidRPr="009A0A88">
        <w:rPr>
          <w:lang w:eastAsia="en-AU"/>
        </w:rPr>
        <w:t xml:space="preserve"> roles, </w:t>
      </w:r>
      <w:r w:rsidRPr="009A0A88">
        <w:rPr>
          <w:lang w:eastAsia="en-AU"/>
        </w:rPr>
        <w:t>responsibilities</w:t>
      </w:r>
      <w:r w:rsidR="00AE20B4" w:rsidRPr="009A0A88">
        <w:rPr>
          <w:lang w:eastAsia="en-AU"/>
        </w:rPr>
        <w:t xml:space="preserve"> and workloads</w:t>
      </w:r>
      <w:r w:rsidRPr="009A0A88">
        <w:rPr>
          <w:lang w:eastAsia="en-AU"/>
        </w:rPr>
        <w:t xml:space="preserve">. </w:t>
      </w:r>
      <w:r w:rsidR="00094C86" w:rsidRPr="009A0A88">
        <w:rPr>
          <w:lang w:eastAsia="en-AU"/>
        </w:rPr>
        <w:t>SPSN r</w:t>
      </w:r>
      <w:r w:rsidR="00B15A32" w:rsidRPr="009A0A88">
        <w:rPr>
          <w:lang w:eastAsia="en-AU"/>
        </w:rPr>
        <w:t>oles and</w:t>
      </w:r>
      <w:r w:rsidR="007A3C76" w:rsidRPr="009A0A88">
        <w:rPr>
          <w:lang w:eastAsia="en-AU"/>
        </w:rPr>
        <w:t xml:space="preserve"> responsibilitie</w:t>
      </w:r>
      <w:r w:rsidR="008B0121" w:rsidRPr="009A0A88">
        <w:rPr>
          <w:lang w:eastAsia="en-AU"/>
        </w:rPr>
        <w:t xml:space="preserve">s, </w:t>
      </w:r>
      <w:r w:rsidR="00715C53" w:rsidRPr="009A0A88">
        <w:rPr>
          <w:lang w:eastAsia="en-AU"/>
        </w:rPr>
        <w:t xml:space="preserve">at </w:t>
      </w:r>
      <w:r w:rsidR="00094C86" w:rsidRPr="009A0A88">
        <w:rPr>
          <w:lang w:eastAsia="en-AU"/>
        </w:rPr>
        <w:t xml:space="preserve">both </w:t>
      </w:r>
      <w:r w:rsidR="008B0121" w:rsidRPr="009A0A88">
        <w:rPr>
          <w:lang w:eastAsia="en-AU"/>
        </w:rPr>
        <w:t xml:space="preserve">the </w:t>
      </w:r>
      <w:r w:rsidR="00B15A32" w:rsidRPr="009A0A88">
        <w:rPr>
          <w:lang w:eastAsia="en-AU"/>
        </w:rPr>
        <w:t xml:space="preserve">strategic </w:t>
      </w:r>
      <w:r w:rsidR="007A3C76" w:rsidRPr="009A0A88">
        <w:rPr>
          <w:lang w:eastAsia="en-AU"/>
        </w:rPr>
        <w:t>and program management</w:t>
      </w:r>
      <w:r w:rsidR="008B0121" w:rsidRPr="009A0A88">
        <w:rPr>
          <w:lang w:eastAsia="en-AU"/>
        </w:rPr>
        <w:t xml:space="preserve"> levels, have been agreed by</w:t>
      </w:r>
      <w:r w:rsidR="00715C53" w:rsidRPr="009A0A88">
        <w:rPr>
          <w:lang w:eastAsia="en-AU"/>
        </w:rPr>
        <w:t xml:space="preserve"> both </w:t>
      </w:r>
      <w:r w:rsidR="00BF3718" w:rsidRPr="009A0A88">
        <w:rPr>
          <w:lang w:eastAsia="en-AU"/>
        </w:rPr>
        <w:t>DFAT</w:t>
      </w:r>
      <w:r w:rsidR="00094C86" w:rsidRPr="009A0A88">
        <w:rPr>
          <w:lang w:eastAsia="en-AU"/>
        </w:rPr>
        <w:t xml:space="preserve"> </w:t>
      </w:r>
      <w:r w:rsidR="00BF3718" w:rsidRPr="009A0A88">
        <w:rPr>
          <w:lang w:eastAsia="en-AU"/>
        </w:rPr>
        <w:t>and URS</w:t>
      </w:r>
      <w:r w:rsidR="00B15A32" w:rsidRPr="009A0A88">
        <w:rPr>
          <w:lang w:eastAsia="en-AU"/>
        </w:rPr>
        <w:t>.</w:t>
      </w:r>
      <w:r w:rsidR="00AE20B4" w:rsidRPr="009A0A88">
        <w:rPr>
          <w:lang w:eastAsia="en-AU"/>
        </w:rPr>
        <w:t xml:space="preserve"> </w:t>
      </w:r>
      <w:r w:rsidR="006032CB" w:rsidRPr="009A0A88">
        <w:rPr>
          <w:lang w:eastAsia="en-AU"/>
        </w:rPr>
        <w:t xml:space="preserve">In </w:t>
      </w:r>
      <w:r w:rsidR="00AE20B4" w:rsidRPr="009A0A88">
        <w:rPr>
          <w:lang w:eastAsia="en-AU"/>
        </w:rPr>
        <w:t xml:space="preserve">early </w:t>
      </w:r>
      <w:r w:rsidR="006032CB" w:rsidRPr="009A0A88">
        <w:rPr>
          <w:lang w:eastAsia="en-AU"/>
        </w:rPr>
        <w:t xml:space="preserve">2013, the DFAT governance team </w:t>
      </w:r>
      <w:r w:rsidR="00AE20B4" w:rsidRPr="009A0A88">
        <w:rPr>
          <w:lang w:eastAsia="en-AU"/>
        </w:rPr>
        <w:t xml:space="preserve">also </w:t>
      </w:r>
      <w:r w:rsidR="006032CB" w:rsidRPr="009A0A88">
        <w:rPr>
          <w:lang w:eastAsia="en-AU"/>
        </w:rPr>
        <w:t xml:space="preserve">completed a review of its positions, workloads, and work practices to identify program efficiencies. </w:t>
      </w:r>
    </w:p>
    <w:p w14:paraId="59B74883" w14:textId="77777777" w:rsidR="00005DC0" w:rsidRDefault="00746DD7" w:rsidP="00736DB1">
      <w:pPr>
        <w:pStyle w:val="ListParagraph"/>
        <w:numPr>
          <w:ilvl w:val="0"/>
          <w:numId w:val="16"/>
        </w:numPr>
        <w:rPr>
          <w:lang w:eastAsia="en-AU"/>
        </w:rPr>
      </w:pPr>
      <w:r w:rsidRPr="009A0A88">
        <w:rPr>
          <w:lang w:eastAsia="en-AU"/>
        </w:rPr>
        <w:t>Undertake greater program monitoring.</w:t>
      </w:r>
      <w:r w:rsidR="00386FBC" w:rsidRPr="009A0A88">
        <w:rPr>
          <w:lang w:eastAsia="en-AU"/>
        </w:rPr>
        <w:t xml:space="preserve"> </w:t>
      </w:r>
      <w:r w:rsidR="00816A6E" w:rsidRPr="009A0A88">
        <w:rPr>
          <w:lang w:eastAsia="en-AU"/>
        </w:rPr>
        <w:t>DFAT</w:t>
      </w:r>
      <w:r w:rsidR="007053BE">
        <w:rPr>
          <w:lang w:eastAsia="en-AU"/>
        </w:rPr>
        <w:t xml:space="preserve"> </w:t>
      </w:r>
      <w:r w:rsidR="003960BF">
        <w:rPr>
          <w:lang w:eastAsia="en-AU"/>
        </w:rPr>
        <w:t xml:space="preserve">has </w:t>
      </w:r>
      <w:r w:rsidR="00816A6E" w:rsidRPr="009A0A88">
        <w:rPr>
          <w:lang w:eastAsia="en-AU"/>
        </w:rPr>
        <w:t>undertake</w:t>
      </w:r>
      <w:r w:rsidR="003960BF">
        <w:rPr>
          <w:lang w:eastAsia="en-AU"/>
        </w:rPr>
        <w:t>n</w:t>
      </w:r>
      <w:r w:rsidR="00816A6E" w:rsidRPr="009A0A88">
        <w:rPr>
          <w:lang w:eastAsia="en-AU"/>
        </w:rPr>
        <w:t xml:space="preserve"> r</w:t>
      </w:r>
      <w:r w:rsidR="00B15A32" w:rsidRPr="009A0A88">
        <w:rPr>
          <w:lang w:eastAsia="en-AU"/>
        </w:rPr>
        <w:t xml:space="preserve">egular </w:t>
      </w:r>
      <w:r w:rsidR="00C67E6F">
        <w:rPr>
          <w:lang w:eastAsia="en-AU"/>
        </w:rPr>
        <w:t xml:space="preserve">field monitoring </w:t>
      </w:r>
      <w:r w:rsidR="00816A6E" w:rsidRPr="009A0A88">
        <w:rPr>
          <w:lang w:eastAsia="en-AU"/>
        </w:rPr>
        <w:t xml:space="preserve">to ensure effective implementation of </w:t>
      </w:r>
      <w:r w:rsidR="0092137D" w:rsidRPr="009A0A88">
        <w:rPr>
          <w:lang w:eastAsia="en-AU"/>
        </w:rPr>
        <w:t xml:space="preserve">the </w:t>
      </w:r>
      <w:r w:rsidR="007A3C76" w:rsidRPr="009A0A88">
        <w:rPr>
          <w:lang w:eastAsia="en-AU"/>
        </w:rPr>
        <w:t>SPSN</w:t>
      </w:r>
      <w:r w:rsidR="00B15A32" w:rsidRPr="009A0A88">
        <w:rPr>
          <w:lang w:eastAsia="en-AU"/>
        </w:rPr>
        <w:t xml:space="preserve"> </w:t>
      </w:r>
      <w:proofErr w:type="gramStart"/>
      <w:r w:rsidR="00B15A32" w:rsidRPr="009A0A88">
        <w:rPr>
          <w:lang w:eastAsia="en-AU"/>
        </w:rPr>
        <w:t>2013</w:t>
      </w:r>
      <w:r w:rsidR="0092137D" w:rsidRPr="009A0A88">
        <w:rPr>
          <w:lang w:eastAsia="en-AU"/>
        </w:rPr>
        <w:t>-14</w:t>
      </w:r>
      <w:r w:rsidR="00B15A32" w:rsidRPr="009A0A88">
        <w:rPr>
          <w:lang w:eastAsia="en-AU"/>
        </w:rPr>
        <w:t xml:space="preserve"> Annual Plan</w:t>
      </w:r>
      <w:proofErr w:type="gramEnd"/>
      <w:r w:rsidR="004B4CA9">
        <w:rPr>
          <w:lang w:eastAsia="en-AU"/>
        </w:rPr>
        <w:t>.</w:t>
      </w:r>
    </w:p>
    <w:p w14:paraId="59B74884" w14:textId="77777777" w:rsidR="00005DC0" w:rsidRDefault="00005DC0">
      <w:pPr>
        <w:spacing w:before="0"/>
        <w:rPr>
          <w:lang w:eastAsia="en-AU"/>
        </w:rPr>
      </w:pPr>
      <w:r>
        <w:rPr>
          <w:lang w:eastAsia="en-AU"/>
        </w:rPr>
        <w:br w:type="page"/>
      </w:r>
    </w:p>
    <w:p w14:paraId="59B74885" w14:textId="77777777" w:rsidR="00B15A32" w:rsidRPr="009A0A88" w:rsidRDefault="004140E2" w:rsidP="004D5D5B">
      <w:pPr>
        <w:pStyle w:val="Heading1"/>
        <w:numPr>
          <w:ilvl w:val="0"/>
          <w:numId w:val="29"/>
        </w:numPr>
        <w:rPr>
          <w:b w:val="0"/>
          <w:sz w:val="24"/>
          <w:szCs w:val="24"/>
        </w:rPr>
      </w:pPr>
      <w:r w:rsidRPr="009A0A88">
        <w:rPr>
          <w:sz w:val="24"/>
          <w:szCs w:val="24"/>
        </w:rPr>
        <w:lastRenderedPageBreak/>
        <w:t>DFAT’s</w:t>
      </w:r>
      <w:r w:rsidR="004C4642" w:rsidRPr="009A0A88">
        <w:rPr>
          <w:sz w:val="24"/>
          <w:szCs w:val="24"/>
        </w:rPr>
        <w:t xml:space="preserve"> response to the specific recommendations made in the report</w:t>
      </w:r>
      <w:r w:rsidR="004D1712" w:rsidRPr="009A0A88">
        <w:rPr>
          <w:sz w:val="24"/>
          <w:szCs w:val="24"/>
        </w:rPr>
        <w:t xml:space="preserve"> in relation to the Church Partnership Program Phase 2 (</w:t>
      </w:r>
      <w:r w:rsidR="004C4642" w:rsidRPr="009A0A88">
        <w:rPr>
          <w:sz w:val="24"/>
          <w:szCs w:val="24"/>
        </w:rPr>
        <w:t>CPP</w:t>
      </w:r>
      <w:r w:rsidR="004D1712" w:rsidRPr="009A0A88">
        <w:rPr>
          <w:sz w:val="24"/>
          <w:szCs w:val="24"/>
        </w:rPr>
        <w:t>)</w:t>
      </w:r>
    </w:p>
    <w:p w14:paraId="59B74886" w14:textId="77777777" w:rsidR="002F5E27" w:rsidRDefault="002F5E27" w:rsidP="00B15A32">
      <w:pPr>
        <w:rPr>
          <w:b/>
          <w:lang w:eastAsia="en-AU"/>
        </w:rPr>
      </w:pPr>
    </w:p>
    <w:p w14:paraId="59B74887" w14:textId="77777777" w:rsidR="00AF2293" w:rsidRPr="009A0A88" w:rsidRDefault="00AF2293" w:rsidP="00B15A32">
      <w:pPr>
        <w:rPr>
          <w:b/>
          <w:lang w:eastAsia="en-AU"/>
        </w:rPr>
      </w:pPr>
      <w:r w:rsidRPr="009A0A88">
        <w:rPr>
          <w:b/>
          <w:lang w:eastAsia="en-AU"/>
        </w:rPr>
        <w:t>Recommendation 1: The Program Partnership Council should bring forward their own planned review of CPP governance and management arrangements to the earliest opportunity.</w:t>
      </w:r>
    </w:p>
    <w:p w14:paraId="59B74888" w14:textId="77777777" w:rsidR="00AF2293" w:rsidRPr="009A0A88" w:rsidRDefault="00AF2293" w:rsidP="00B15A32">
      <w:pPr>
        <w:rPr>
          <w:b/>
          <w:lang w:eastAsia="en-AU"/>
        </w:rPr>
      </w:pPr>
      <w:r w:rsidRPr="009A0A88">
        <w:rPr>
          <w:b/>
          <w:lang w:eastAsia="en-AU"/>
        </w:rPr>
        <w:t>Response: Agree</w:t>
      </w:r>
    </w:p>
    <w:p w14:paraId="59B74889" w14:textId="77777777" w:rsidR="008D00B7" w:rsidRPr="009A0A88" w:rsidRDefault="004D2911" w:rsidP="008D00B7">
      <w:pPr>
        <w:rPr>
          <w:lang w:eastAsia="en-AU"/>
        </w:rPr>
      </w:pPr>
      <w:r w:rsidRPr="009A0A88">
        <w:rPr>
          <w:lang w:eastAsia="en-AU"/>
        </w:rPr>
        <w:t>DFAT agrees that t</w:t>
      </w:r>
      <w:r w:rsidR="008D00B7" w:rsidRPr="009A0A88">
        <w:rPr>
          <w:lang w:eastAsia="en-AU"/>
        </w:rPr>
        <w:t xml:space="preserve">he program’s governance, management and reporting structures require streamlining and clarification.  The roles and responsibilities of each of the stakeholder groups and their relationships to each </w:t>
      </w:r>
      <w:r w:rsidR="004C3FA7" w:rsidRPr="009A0A88">
        <w:rPr>
          <w:lang w:eastAsia="en-AU"/>
        </w:rPr>
        <w:t xml:space="preserve">other </w:t>
      </w:r>
      <w:r w:rsidR="008D00B7" w:rsidRPr="009A0A88">
        <w:rPr>
          <w:lang w:eastAsia="en-AU"/>
        </w:rPr>
        <w:t>require</w:t>
      </w:r>
      <w:r w:rsidR="004C3FA7" w:rsidRPr="009A0A88">
        <w:rPr>
          <w:lang w:eastAsia="en-AU"/>
        </w:rPr>
        <w:t xml:space="preserve"> greater</w:t>
      </w:r>
      <w:r w:rsidR="00E94614" w:rsidRPr="009A0A88">
        <w:rPr>
          <w:lang w:eastAsia="en-AU"/>
        </w:rPr>
        <w:t xml:space="preserve"> clarity, and key</w:t>
      </w:r>
      <w:r w:rsidR="008D00B7" w:rsidRPr="009A0A88">
        <w:rPr>
          <w:lang w:eastAsia="en-AU"/>
        </w:rPr>
        <w:t xml:space="preserve"> bodies, including the Church Leaders Council and the Program Partnership Council should have a more strategic focus.</w:t>
      </w:r>
      <w:r w:rsidR="00C81122">
        <w:rPr>
          <w:lang w:eastAsia="en-AU"/>
        </w:rPr>
        <w:t xml:space="preserve"> These issues have </w:t>
      </w:r>
      <w:r w:rsidR="00376DF6">
        <w:rPr>
          <w:lang w:eastAsia="en-AU"/>
        </w:rPr>
        <w:t xml:space="preserve">been of concern to </w:t>
      </w:r>
      <w:r w:rsidR="00C81122">
        <w:rPr>
          <w:lang w:eastAsia="en-AU"/>
        </w:rPr>
        <w:t xml:space="preserve">both DFAT and the </w:t>
      </w:r>
      <w:r w:rsidR="00376DF6">
        <w:rPr>
          <w:lang w:eastAsia="en-AU"/>
        </w:rPr>
        <w:t>CPP partners.</w:t>
      </w:r>
    </w:p>
    <w:p w14:paraId="59B7488A" w14:textId="77777777" w:rsidR="00AF2293" w:rsidRPr="009A0A88" w:rsidRDefault="00AF2293" w:rsidP="00B15A32">
      <w:pPr>
        <w:rPr>
          <w:b/>
          <w:lang w:eastAsia="en-AU"/>
        </w:rPr>
      </w:pPr>
      <w:r w:rsidRPr="009A0A88">
        <w:rPr>
          <w:b/>
          <w:lang w:eastAsia="en-AU"/>
        </w:rPr>
        <w:t>Actions</w:t>
      </w:r>
    </w:p>
    <w:p w14:paraId="59B7488B" w14:textId="77777777" w:rsidR="00D22AF8" w:rsidRPr="009A0A88" w:rsidRDefault="00272587" w:rsidP="00272587">
      <w:pPr>
        <w:pStyle w:val="ListParagraph"/>
        <w:numPr>
          <w:ilvl w:val="0"/>
          <w:numId w:val="17"/>
        </w:numPr>
        <w:rPr>
          <w:lang w:eastAsia="en-AU"/>
        </w:rPr>
      </w:pPr>
      <w:r w:rsidRPr="009A0A88">
        <w:rPr>
          <w:lang w:eastAsia="en-AU"/>
        </w:rPr>
        <w:t xml:space="preserve">Review CPP governance and management arrangements. </w:t>
      </w:r>
      <w:r w:rsidR="00AF2572" w:rsidRPr="009A0A88">
        <w:rPr>
          <w:lang w:eastAsia="en-AU"/>
        </w:rPr>
        <w:t>The proposal to undertake a review</w:t>
      </w:r>
      <w:r w:rsidR="00DA2094" w:rsidRPr="009A0A88">
        <w:rPr>
          <w:lang w:eastAsia="en-AU"/>
        </w:rPr>
        <w:t xml:space="preserve"> of CPP’s governance and management arrangements</w:t>
      </w:r>
      <w:r w:rsidR="00AF2572" w:rsidRPr="009A0A88">
        <w:rPr>
          <w:lang w:eastAsia="en-AU"/>
        </w:rPr>
        <w:t xml:space="preserve"> was approved by t</w:t>
      </w:r>
      <w:r w:rsidR="00736DB1" w:rsidRPr="009A0A88">
        <w:rPr>
          <w:lang w:eastAsia="en-AU"/>
        </w:rPr>
        <w:t xml:space="preserve">he Church Leaders Council and the Program Partnership Council </w:t>
      </w:r>
      <w:r w:rsidR="00AF2572" w:rsidRPr="009A0A88">
        <w:rPr>
          <w:lang w:eastAsia="en-AU"/>
        </w:rPr>
        <w:t xml:space="preserve">in </w:t>
      </w:r>
      <w:r w:rsidR="00736DB1" w:rsidRPr="009A0A88">
        <w:rPr>
          <w:lang w:eastAsia="en-AU"/>
        </w:rPr>
        <w:t>April 2013.</w:t>
      </w:r>
      <w:r w:rsidRPr="009A0A88">
        <w:rPr>
          <w:lang w:eastAsia="en-AU"/>
        </w:rPr>
        <w:t xml:space="preserve"> </w:t>
      </w:r>
      <w:r w:rsidR="00AF2572" w:rsidRPr="009A0A88">
        <w:rPr>
          <w:lang w:eastAsia="en-AU"/>
        </w:rPr>
        <w:t>T</w:t>
      </w:r>
      <w:r w:rsidR="00457100" w:rsidRPr="009A0A88">
        <w:rPr>
          <w:lang w:eastAsia="en-AU"/>
        </w:rPr>
        <w:t xml:space="preserve">he review was </w:t>
      </w:r>
      <w:r w:rsidR="00AF2572" w:rsidRPr="009A0A88">
        <w:rPr>
          <w:lang w:eastAsia="en-AU"/>
        </w:rPr>
        <w:t>co</w:t>
      </w:r>
      <w:r w:rsidR="0029110A" w:rsidRPr="009A0A88">
        <w:rPr>
          <w:lang w:eastAsia="en-AU"/>
        </w:rPr>
        <w:t>mpleted during August-</w:t>
      </w:r>
      <w:r w:rsidR="00AF2572" w:rsidRPr="009A0A88">
        <w:rPr>
          <w:lang w:eastAsia="en-AU"/>
        </w:rPr>
        <w:t>September 2013, and the review document was endorsed by Church Leaders</w:t>
      </w:r>
      <w:r w:rsidR="009F39E0" w:rsidRPr="009A0A88">
        <w:rPr>
          <w:lang w:eastAsia="en-AU"/>
        </w:rPr>
        <w:t xml:space="preserve"> and DFAT</w:t>
      </w:r>
      <w:r w:rsidR="00AF2572" w:rsidRPr="009A0A88">
        <w:rPr>
          <w:lang w:eastAsia="en-AU"/>
        </w:rPr>
        <w:t xml:space="preserve"> </w:t>
      </w:r>
      <w:r w:rsidR="00736DB1" w:rsidRPr="009A0A88">
        <w:rPr>
          <w:lang w:eastAsia="en-AU"/>
        </w:rPr>
        <w:t xml:space="preserve">in late October </w:t>
      </w:r>
      <w:r w:rsidR="00D745E4" w:rsidRPr="009A0A88">
        <w:rPr>
          <w:lang w:eastAsia="en-AU"/>
        </w:rPr>
        <w:t>2013</w:t>
      </w:r>
      <w:r w:rsidR="007916CA" w:rsidRPr="009A0A88">
        <w:rPr>
          <w:lang w:eastAsia="en-AU"/>
        </w:rPr>
        <w:t>.</w:t>
      </w:r>
      <w:r w:rsidR="0021762A">
        <w:rPr>
          <w:lang w:eastAsia="en-AU"/>
        </w:rPr>
        <w:t xml:space="preserve"> </w:t>
      </w:r>
    </w:p>
    <w:p w14:paraId="59B7488C" w14:textId="77777777" w:rsidR="00524AEE" w:rsidRPr="009A0A88" w:rsidRDefault="00272587" w:rsidP="002527E4">
      <w:pPr>
        <w:pStyle w:val="ListParagraph"/>
        <w:numPr>
          <w:ilvl w:val="0"/>
          <w:numId w:val="17"/>
        </w:numPr>
        <w:rPr>
          <w:b/>
          <w:lang w:eastAsia="en-AU"/>
        </w:rPr>
      </w:pPr>
      <w:r w:rsidRPr="009A0A88">
        <w:rPr>
          <w:lang w:eastAsia="en-AU"/>
        </w:rPr>
        <w:t xml:space="preserve">Implement agreed recommendations from review. </w:t>
      </w:r>
      <w:r w:rsidR="009C114C" w:rsidRPr="009A0A88">
        <w:rPr>
          <w:lang w:eastAsia="en-AU"/>
        </w:rPr>
        <w:t>During 2014</w:t>
      </w:r>
      <w:r w:rsidR="007916CA" w:rsidRPr="009A0A88">
        <w:rPr>
          <w:lang w:eastAsia="en-AU"/>
        </w:rPr>
        <w:t xml:space="preserve">, </w:t>
      </w:r>
      <w:r w:rsidR="0010414F" w:rsidRPr="009A0A88">
        <w:rPr>
          <w:lang w:eastAsia="en-AU"/>
        </w:rPr>
        <w:t>CPP</w:t>
      </w:r>
      <w:r w:rsidR="008C2F59" w:rsidRPr="009A0A88">
        <w:rPr>
          <w:lang w:eastAsia="en-AU"/>
        </w:rPr>
        <w:t xml:space="preserve"> will focus on implementing th</w:t>
      </w:r>
      <w:r w:rsidR="0010414F" w:rsidRPr="009A0A88">
        <w:rPr>
          <w:lang w:eastAsia="en-AU"/>
        </w:rPr>
        <w:t>e agreed</w:t>
      </w:r>
      <w:r w:rsidR="008C2F59" w:rsidRPr="009A0A88">
        <w:rPr>
          <w:lang w:eastAsia="en-AU"/>
        </w:rPr>
        <w:t xml:space="preserve"> </w:t>
      </w:r>
      <w:r w:rsidR="0010414F" w:rsidRPr="009A0A88">
        <w:rPr>
          <w:lang w:eastAsia="en-AU"/>
        </w:rPr>
        <w:t xml:space="preserve">recommendations from the </w:t>
      </w:r>
      <w:r w:rsidR="008C2F59" w:rsidRPr="009A0A88">
        <w:rPr>
          <w:lang w:eastAsia="en-AU"/>
        </w:rPr>
        <w:t>governance review</w:t>
      </w:r>
      <w:r w:rsidR="008F028A" w:rsidRPr="009A0A88">
        <w:rPr>
          <w:lang w:eastAsia="en-AU"/>
        </w:rPr>
        <w:t>.</w:t>
      </w:r>
    </w:p>
    <w:p w14:paraId="59B7488D" w14:textId="77777777" w:rsidR="002F5E27" w:rsidRDefault="002F5E27" w:rsidP="008C02A8">
      <w:pPr>
        <w:pStyle w:val="NoSpacing"/>
        <w:tabs>
          <w:tab w:val="left" w:pos="1102"/>
        </w:tabs>
        <w:rPr>
          <w:rFonts w:ascii="Arial" w:eastAsia="Times New Roman" w:hAnsi="Arial" w:cs="Times New Roman"/>
          <w:b/>
          <w:sz w:val="20"/>
          <w:szCs w:val="24"/>
          <w:lang w:eastAsia="en-AU"/>
        </w:rPr>
      </w:pPr>
    </w:p>
    <w:p w14:paraId="59B7488E" w14:textId="77777777" w:rsidR="002527E4" w:rsidRPr="009A0A88" w:rsidRDefault="002527E4" w:rsidP="008C02A8">
      <w:pPr>
        <w:rPr>
          <w:b/>
          <w:lang w:eastAsia="en-AU"/>
        </w:rPr>
      </w:pPr>
      <w:r w:rsidRPr="009A0A88">
        <w:rPr>
          <w:b/>
          <w:lang w:eastAsia="en-AU"/>
        </w:rPr>
        <w:t>Recommendation 2: Consolidated CPP program monitoring, reporting and communication should be given more priority/attention</w:t>
      </w:r>
    </w:p>
    <w:p w14:paraId="59B7488F" w14:textId="77777777" w:rsidR="002527E4" w:rsidRPr="008C02A8" w:rsidRDefault="002527E4" w:rsidP="002527E4">
      <w:pPr>
        <w:spacing w:after="120"/>
        <w:rPr>
          <w:b/>
          <w:lang w:eastAsia="en-AU"/>
        </w:rPr>
      </w:pPr>
      <w:r w:rsidRPr="009A0A88">
        <w:rPr>
          <w:b/>
          <w:lang w:eastAsia="en-AU"/>
        </w:rPr>
        <w:t xml:space="preserve">Response: </w:t>
      </w:r>
      <w:r w:rsidRPr="008C02A8">
        <w:rPr>
          <w:b/>
          <w:lang w:eastAsia="en-AU"/>
        </w:rPr>
        <w:t>Agree</w:t>
      </w:r>
    </w:p>
    <w:p w14:paraId="59B74890" w14:textId="77777777" w:rsidR="002B1474" w:rsidRPr="009A0A88" w:rsidRDefault="006F7BE5" w:rsidP="002527E4">
      <w:pPr>
        <w:spacing w:after="120"/>
        <w:rPr>
          <w:lang w:eastAsia="en-AU"/>
        </w:rPr>
      </w:pPr>
      <w:r w:rsidRPr="009A0A88">
        <w:rPr>
          <w:lang w:eastAsia="en-AU"/>
        </w:rPr>
        <w:t>DFAT agrees that CPP program monitoring,</w:t>
      </w:r>
      <w:r w:rsidR="0024765C" w:rsidRPr="009A0A88">
        <w:rPr>
          <w:lang w:eastAsia="en-AU"/>
        </w:rPr>
        <w:t xml:space="preserve"> reporting and communication </w:t>
      </w:r>
      <w:r w:rsidR="00D9134C" w:rsidRPr="009A0A88">
        <w:rPr>
          <w:lang w:eastAsia="en-AU"/>
        </w:rPr>
        <w:t>should be given greater priority</w:t>
      </w:r>
      <w:r w:rsidR="00797149" w:rsidRPr="009A0A88">
        <w:rPr>
          <w:lang w:eastAsia="en-AU"/>
        </w:rPr>
        <w:t>, and as such has undertaken a series of actions over the past year to start to improve performance in these areas. I</w:t>
      </w:r>
      <w:r w:rsidR="00DD3874" w:rsidRPr="009A0A88">
        <w:rPr>
          <w:lang w:eastAsia="en-AU"/>
        </w:rPr>
        <w:t>n mid-2013</w:t>
      </w:r>
      <w:r w:rsidR="00D9134C" w:rsidRPr="009A0A88">
        <w:rPr>
          <w:lang w:eastAsia="en-AU"/>
        </w:rPr>
        <w:t>,</w:t>
      </w:r>
      <w:r w:rsidR="00DD3874" w:rsidRPr="009A0A88">
        <w:rPr>
          <w:lang w:eastAsia="en-AU"/>
        </w:rPr>
        <w:t xml:space="preserve"> a</w:t>
      </w:r>
      <w:r w:rsidR="002825B6" w:rsidRPr="009A0A88">
        <w:rPr>
          <w:lang w:eastAsia="en-AU"/>
        </w:rPr>
        <w:t xml:space="preserve"> n</w:t>
      </w:r>
      <w:r w:rsidR="008844BE" w:rsidRPr="009A0A88">
        <w:rPr>
          <w:lang w:eastAsia="en-AU"/>
        </w:rPr>
        <w:t>ew</w:t>
      </w:r>
      <w:r w:rsidR="002825B6" w:rsidRPr="009A0A88">
        <w:rPr>
          <w:lang w:eastAsia="en-AU"/>
        </w:rPr>
        <w:t xml:space="preserve"> </w:t>
      </w:r>
      <w:r w:rsidR="00784704" w:rsidRPr="009A0A88">
        <w:rPr>
          <w:lang w:eastAsia="en-AU"/>
        </w:rPr>
        <w:t>Monitoring and E</w:t>
      </w:r>
      <w:r w:rsidR="008844BE" w:rsidRPr="009A0A88">
        <w:rPr>
          <w:lang w:eastAsia="en-AU"/>
        </w:rPr>
        <w:t>valuation</w:t>
      </w:r>
      <w:r w:rsidR="00784704" w:rsidRPr="009A0A88">
        <w:rPr>
          <w:lang w:eastAsia="en-AU"/>
        </w:rPr>
        <w:t xml:space="preserve"> O</w:t>
      </w:r>
      <w:r w:rsidR="00DD3874" w:rsidRPr="009A0A88">
        <w:rPr>
          <w:lang w:eastAsia="en-AU"/>
        </w:rPr>
        <w:t xml:space="preserve">fficer and </w:t>
      </w:r>
      <w:r w:rsidR="00784704" w:rsidRPr="009A0A88">
        <w:rPr>
          <w:lang w:eastAsia="en-AU"/>
        </w:rPr>
        <w:t>C</w:t>
      </w:r>
      <w:r w:rsidR="008844BE" w:rsidRPr="009A0A88">
        <w:rPr>
          <w:lang w:eastAsia="en-AU"/>
        </w:rPr>
        <w:t xml:space="preserve">ommunications </w:t>
      </w:r>
      <w:r w:rsidR="00784704" w:rsidRPr="009A0A88">
        <w:rPr>
          <w:lang w:eastAsia="en-AU"/>
        </w:rPr>
        <w:t>O</w:t>
      </w:r>
      <w:r w:rsidR="002825B6" w:rsidRPr="009A0A88">
        <w:rPr>
          <w:lang w:eastAsia="en-AU"/>
        </w:rPr>
        <w:t xml:space="preserve">fficer </w:t>
      </w:r>
      <w:r w:rsidR="00DD3874" w:rsidRPr="009A0A88">
        <w:rPr>
          <w:lang w:eastAsia="en-AU"/>
        </w:rPr>
        <w:t xml:space="preserve">were engaged </w:t>
      </w:r>
      <w:r w:rsidR="00E5050F">
        <w:rPr>
          <w:lang w:eastAsia="en-AU"/>
        </w:rPr>
        <w:t>by CPP.  The n</w:t>
      </w:r>
      <w:r w:rsidR="002825B6" w:rsidRPr="009A0A88">
        <w:rPr>
          <w:lang w:eastAsia="en-AU"/>
        </w:rPr>
        <w:t xml:space="preserve">ew </w:t>
      </w:r>
      <w:proofErr w:type="gramStart"/>
      <w:r w:rsidR="002825B6" w:rsidRPr="009A0A88">
        <w:rPr>
          <w:lang w:eastAsia="en-AU"/>
        </w:rPr>
        <w:t>staff are</w:t>
      </w:r>
      <w:proofErr w:type="gramEnd"/>
      <w:r w:rsidR="002825B6" w:rsidRPr="009A0A88">
        <w:rPr>
          <w:lang w:eastAsia="en-AU"/>
        </w:rPr>
        <w:t xml:space="preserve"> being supported</w:t>
      </w:r>
      <w:r w:rsidR="00DD3874" w:rsidRPr="009A0A88">
        <w:rPr>
          <w:lang w:eastAsia="en-AU"/>
        </w:rPr>
        <w:t xml:space="preserve"> in their roles</w:t>
      </w:r>
      <w:r w:rsidR="00D5714B">
        <w:rPr>
          <w:lang w:eastAsia="en-AU"/>
        </w:rPr>
        <w:t xml:space="preserve"> by the current A</w:t>
      </w:r>
      <w:r w:rsidR="00E5050F">
        <w:rPr>
          <w:lang w:eastAsia="en-AU"/>
        </w:rPr>
        <w:t xml:space="preserve">ustralian </w:t>
      </w:r>
      <w:r w:rsidR="002825B6" w:rsidRPr="009A0A88">
        <w:rPr>
          <w:lang w:eastAsia="en-AU"/>
        </w:rPr>
        <w:t>host church</w:t>
      </w:r>
      <w:r w:rsidR="00E5050F">
        <w:rPr>
          <w:lang w:eastAsia="en-AU"/>
        </w:rPr>
        <w:t xml:space="preserve"> (ADRA),</w:t>
      </w:r>
      <w:r w:rsidR="002825B6" w:rsidRPr="009A0A88">
        <w:rPr>
          <w:lang w:eastAsia="en-AU"/>
        </w:rPr>
        <w:t xml:space="preserve"> SPSN </w:t>
      </w:r>
      <w:r w:rsidR="00DD3874" w:rsidRPr="009A0A88">
        <w:rPr>
          <w:lang w:eastAsia="en-AU"/>
        </w:rPr>
        <w:t xml:space="preserve">monitoring and evaluation </w:t>
      </w:r>
      <w:r w:rsidR="002825B6" w:rsidRPr="009A0A88">
        <w:rPr>
          <w:lang w:eastAsia="en-AU"/>
        </w:rPr>
        <w:t>staff</w:t>
      </w:r>
      <w:r w:rsidR="00436B1D">
        <w:rPr>
          <w:lang w:eastAsia="en-AU"/>
        </w:rPr>
        <w:t xml:space="preserve">, </w:t>
      </w:r>
      <w:r w:rsidR="002825B6" w:rsidRPr="009A0A88">
        <w:rPr>
          <w:lang w:eastAsia="en-AU"/>
        </w:rPr>
        <w:t>and DFAT staff</w:t>
      </w:r>
      <w:r w:rsidR="003A248C">
        <w:rPr>
          <w:lang w:eastAsia="en-AU"/>
        </w:rPr>
        <w:t>.</w:t>
      </w:r>
    </w:p>
    <w:p w14:paraId="59B74891" w14:textId="77777777" w:rsidR="00383403" w:rsidRPr="009A0A88" w:rsidRDefault="00383403" w:rsidP="00383403">
      <w:pPr>
        <w:rPr>
          <w:b/>
          <w:lang w:eastAsia="en-AU"/>
        </w:rPr>
      </w:pPr>
      <w:r w:rsidRPr="009A0A88">
        <w:rPr>
          <w:b/>
          <w:lang w:eastAsia="en-AU"/>
        </w:rPr>
        <w:t>Actions</w:t>
      </w:r>
    </w:p>
    <w:p w14:paraId="59B74892" w14:textId="77777777" w:rsidR="0042064F" w:rsidRPr="009A0A88" w:rsidRDefault="00486A04" w:rsidP="0042064F">
      <w:pPr>
        <w:pStyle w:val="ListParagraph"/>
        <w:numPr>
          <w:ilvl w:val="0"/>
          <w:numId w:val="18"/>
        </w:numPr>
        <w:rPr>
          <w:lang w:eastAsia="en-AU"/>
        </w:rPr>
      </w:pPr>
      <w:r w:rsidRPr="009A0A88">
        <w:rPr>
          <w:lang w:eastAsia="en-AU"/>
        </w:rPr>
        <w:t xml:space="preserve">Develop a new CPP Monitoring and Evaluation Framework. </w:t>
      </w:r>
      <w:r w:rsidR="0042064F" w:rsidRPr="009A0A88">
        <w:rPr>
          <w:lang w:eastAsia="en-AU"/>
        </w:rPr>
        <w:t xml:space="preserve">A new CPP Monitoring and Evaluation Framework </w:t>
      </w:r>
      <w:r w:rsidR="002E43F7" w:rsidRPr="009A0A88">
        <w:rPr>
          <w:lang w:eastAsia="en-AU"/>
        </w:rPr>
        <w:t>and a program-wide set of indicators were</w:t>
      </w:r>
      <w:r w:rsidR="00BF74A4" w:rsidRPr="009A0A88">
        <w:rPr>
          <w:lang w:eastAsia="en-AU"/>
        </w:rPr>
        <w:t xml:space="preserve"> developed and </w:t>
      </w:r>
      <w:r w:rsidR="002E43F7" w:rsidRPr="009A0A88">
        <w:rPr>
          <w:lang w:eastAsia="en-AU"/>
        </w:rPr>
        <w:t xml:space="preserve">approved by the Program </w:t>
      </w:r>
      <w:r w:rsidR="00FD1C86" w:rsidRPr="009A0A88">
        <w:rPr>
          <w:lang w:eastAsia="en-AU"/>
        </w:rPr>
        <w:t xml:space="preserve">Partnership </w:t>
      </w:r>
      <w:r w:rsidR="002E43F7" w:rsidRPr="009A0A88">
        <w:rPr>
          <w:lang w:eastAsia="en-AU"/>
        </w:rPr>
        <w:t>Council</w:t>
      </w:r>
      <w:r w:rsidR="001D7091" w:rsidRPr="009A0A88">
        <w:rPr>
          <w:lang w:eastAsia="en-AU"/>
        </w:rPr>
        <w:t xml:space="preserve"> in April 2013, and a</w:t>
      </w:r>
      <w:r w:rsidR="00FB30EC" w:rsidRPr="009A0A88">
        <w:rPr>
          <w:lang w:eastAsia="en-AU"/>
        </w:rPr>
        <w:t>re currently being used by the CPP Monitoring and Evaluation Officer.</w:t>
      </w:r>
    </w:p>
    <w:p w14:paraId="59B74893" w14:textId="77777777" w:rsidR="00925745" w:rsidRPr="009A0A88" w:rsidRDefault="00486A04" w:rsidP="0042064F">
      <w:pPr>
        <w:pStyle w:val="ListParagraph"/>
        <w:numPr>
          <w:ilvl w:val="0"/>
          <w:numId w:val="18"/>
        </w:numPr>
        <w:rPr>
          <w:lang w:eastAsia="en-AU"/>
        </w:rPr>
      </w:pPr>
      <w:r w:rsidRPr="009A0A88">
        <w:rPr>
          <w:lang w:eastAsia="en-AU"/>
        </w:rPr>
        <w:t xml:space="preserve">Develop a database for capturing CPP program and project data. </w:t>
      </w:r>
      <w:r w:rsidR="00925745" w:rsidRPr="009A0A88">
        <w:rPr>
          <w:lang w:eastAsia="en-AU"/>
        </w:rPr>
        <w:t>A new</w:t>
      </w:r>
      <w:r w:rsidR="00FD1C86" w:rsidRPr="009A0A88">
        <w:rPr>
          <w:lang w:eastAsia="en-AU"/>
        </w:rPr>
        <w:t xml:space="preserve"> management information system for capturing </w:t>
      </w:r>
      <w:r w:rsidR="006D4CC6" w:rsidRPr="009A0A88">
        <w:rPr>
          <w:lang w:eastAsia="en-AU"/>
        </w:rPr>
        <w:t xml:space="preserve">CPP </w:t>
      </w:r>
      <w:r w:rsidR="00FD1C86" w:rsidRPr="009A0A88">
        <w:rPr>
          <w:lang w:eastAsia="en-AU"/>
        </w:rPr>
        <w:t>project and program-wid</w:t>
      </w:r>
      <w:r w:rsidR="00B4639B" w:rsidRPr="009A0A88">
        <w:rPr>
          <w:lang w:eastAsia="en-AU"/>
        </w:rPr>
        <w:t xml:space="preserve">e data has been developed. </w:t>
      </w:r>
      <w:r w:rsidR="009C55AA">
        <w:rPr>
          <w:lang w:eastAsia="en-AU"/>
        </w:rPr>
        <w:t xml:space="preserve"> As of </w:t>
      </w:r>
      <w:r w:rsidR="00512FA8" w:rsidRPr="009A0A88">
        <w:rPr>
          <w:lang w:eastAsia="en-AU"/>
        </w:rPr>
        <w:t xml:space="preserve">January </w:t>
      </w:r>
      <w:r w:rsidR="00BF74A4" w:rsidRPr="009A0A88">
        <w:rPr>
          <w:lang w:eastAsia="en-AU"/>
        </w:rPr>
        <w:t>2014, t</w:t>
      </w:r>
      <w:r w:rsidR="00B4639B" w:rsidRPr="009A0A88">
        <w:rPr>
          <w:lang w:eastAsia="en-AU"/>
        </w:rPr>
        <w:t xml:space="preserve">he system </w:t>
      </w:r>
      <w:r w:rsidR="009C55AA">
        <w:rPr>
          <w:lang w:eastAsia="en-AU"/>
        </w:rPr>
        <w:t xml:space="preserve">has </w:t>
      </w:r>
      <w:r w:rsidR="00B4639B" w:rsidRPr="009A0A88">
        <w:rPr>
          <w:lang w:eastAsia="en-AU"/>
        </w:rPr>
        <w:t>capture</w:t>
      </w:r>
      <w:r w:rsidR="009C55AA">
        <w:rPr>
          <w:lang w:eastAsia="en-AU"/>
        </w:rPr>
        <w:t>d</w:t>
      </w:r>
      <w:r w:rsidR="00B4639B" w:rsidRPr="009A0A88">
        <w:rPr>
          <w:lang w:eastAsia="en-AU"/>
        </w:rPr>
        <w:t xml:space="preserve"> data for all new activities. A</w:t>
      </w:r>
      <w:r w:rsidR="00FE4C55" w:rsidRPr="009A0A88">
        <w:rPr>
          <w:lang w:eastAsia="en-AU"/>
        </w:rPr>
        <w:t xml:space="preserve">ll </w:t>
      </w:r>
      <w:r w:rsidR="00B4639B" w:rsidRPr="009A0A88">
        <w:rPr>
          <w:lang w:eastAsia="en-AU"/>
        </w:rPr>
        <w:t xml:space="preserve">known </w:t>
      </w:r>
      <w:r w:rsidR="00FE4C55" w:rsidRPr="009A0A88">
        <w:rPr>
          <w:lang w:eastAsia="en-AU"/>
        </w:rPr>
        <w:t xml:space="preserve">data </w:t>
      </w:r>
      <w:r w:rsidR="00B4639B" w:rsidRPr="009A0A88">
        <w:rPr>
          <w:lang w:eastAsia="en-AU"/>
        </w:rPr>
        <w:t xml:space="preserve">for historical activities </w:t>
      </w:r>
      <w:r w:rsidR="00BF74A4" w:rsidRPr="009A0A88">
        <w:rPr>
          <w:lang w:eastAsia="en-AU"/>
        </w:rPr>
        <w:t>has a</w:t>
      </w:r>
      <w:r w:rsidR="00784704" w:rsidRPr="009A0A88">
        <w:rPr>
          <w:lang w:eastAsia="en-AU"/>
        </w:rPr>
        <w:t xml:space="preserve">lso been entered into the database. </w:t>
      </w:r>
      <w:r w:rsidR="00BF74A4" w:rsidRPr="009A0A88">
        <w:rPr>
          <w:lang w:eastAsia="en-AU"/>
        </w:rPr>
        <w:t>The system will assist in providing better, more comprehensive reporting on the program.</w:t>
      </w:r>
    </w:p>
    <w:p w14:paraId="59B74894" w14:textId="77777777" w:rsidR="00383403" w:rsidRPr="009A0A88" w:rsidRDefault="00486A04" w:rsidP="00B45A78">
      <w:pPr>
        <w:pStyle w:val="ListParagraph"/>
        <w:numPr>
          <w:ilvl w:val="0"/>
          <w:numId w:val="18"/>
        </w:numPr>
        <w:rPr>
          <w:lang w:eastAsia="en-AU"/>
        </w:rPr>
      </w:pPr>
      <w:r w:rsidRPr="009A0A88">
        <w:rPr>
          <w:lang w:eastAsia="en-AU"/>
        </w:rPr>
        <w:t xml:space="preserve">Strengthen program reporting. </w:t>
      </w:r>
      <w:r w:rsidR="00FA7874" w:rsidRPr="009A0A88">
        <w:rPr>
          <w:lang w:eastAsia="en-AU"/>
        </w:rPr>
        <w:t xml:space="preserve">DFAT </w:t>
      </w:r>
      <w:r w:rsidR="00383403" w:rsidRPr="009A0A88">
        <w:rPr>
          <w:lang w:eastAsia="en-AU"/>
        </w:rPr>
        <w:t xml:space="preserve">and CPP partners will support </w:t>
      </w:r>
      <w:r w:rsidR="00D5714B">
        <w:rPr>
          <w:lang w:eastAsia="en-AU"/>
        </w:rPr>
        <w:t xml:space="preserve">the host Australian non-government organisations </w:t>
      </w:r>
      <w:r w:rsidR="00512FA8" w:rsidRPr="009A0A88">
        <w:rPr>
          <w:lang w:eastAsia="en-AU"/>
        </w:rPr>
        <w:t xml:space="preserve">and the </w:t>
      </w:r>
      <w:r w:rsidR="006C474E" w:rsidRPr="009A0A88">
        <w:rPr>
          <w:lang w:eastAsia="en-AU"/>
        </w:rPr>
        <w:t xml:space="preserve">CPP </w:t>
      </w:r>
      <w:r w:rsidR="00512FA8" w:rsidRPr="009A0A88">
        <w:rPr>
          <w:lang w:eastAsia="en-AU"/>
        </w:rPr>
        <w:t xml:space="preserve">Monitoring and Evaluation Officer to review the program’s </w:t>
      </w:r>
      <w:r w:rsidR="00784704" w:rsidRPr="009A0A88">
        <w:rPr>
          <w:lang w:eastAsia="en-AU"/>
        </w:rPr>
        <w:t>a</w:t>
      </w:r>
      <w:r w:rsidR="00383403" w:rsidRPr="009A0A88">
        <w:rPr>
          <w:lang w:eastAsia="en-AU"/>
        </w:rPr>
        <w:t>nnual</w:t>
      </w:r>
      <w:r w:rsidR="00512FA8" w:rsidRPr="009A0A88">
        <w:rPr>
          <w:lang w:eastAsia="en-AU"/>
        </w:rPr>
        <w:t xml:space="preserve"> and six-monthly</w:t>
      </w:r>
      <w:r w:rsidR="00383403" w:rsidRPr="009A0A88">
        <w:rPr>
          <w:lang w:eastAsia="en-AU"/>
        </w:rPr>
        <w:t xml:space="preserve"> reporting template</w:t>
      </w:r>
      <w:r w:rsidR="00512FA8" w:rsidRPr="009A0A88">
        <w:rPr>
          <w:lang w:eastAsia="en-AU"/>
        </w:rPr>
        <w:t>s</w:t>
      </w:r>
      <w:r w:rsidR="00383403" w:rsidRPr="009A0A88">
        <w:rPr>
          <w:lang w:eastAsia="en-AU"/>
        </w:rPr>
        <w:t>.</w:t>
      </w:r>
    </w:p>
    <w:p w14:paraId="59B74895" w14:textId="77777777" w:rsidR="005168D5" w:rsidRPr="009A0A88" w:rsidRDefault="00486A04" w:rsidP="00383403">
      <w:pPr>
        <w:pStyle w:val="ListParagraph"/>
        <w:numPr>
          <w:ilvl w:val="0"/>
          <w:numId w:val="18"/>
        </w:numPr>
        <w:rPr>
          <w:lang w:eastAsia="en-AU"/>
        </w:rPr>
      </w:pPr>
      <w:r w:rsidRPr="009A0A88">
        <w:rPr>
          <w:lang w:eastAsia="en-AU"/>
        </w:rPr>
        <w:t xml:space="preserve">Build capacity of CPP </w:t>
      </w:r>
      <w:r w:rsidR="00980B78" w:rsidRPr="009A0A88">
        <w:rPr>
          <w:lang w:eastAsia="en-AU"/>
        </w:rPr>
        <w:t xml:space="preserve">Monitoring and Evaluation </w:t>
      </w:r>
      <w:r w:rsidRPr="009A0A88">
        <w:rPr>
          <w:lang w:eastAsia="en-AU"/>
        </w:rPr>
        <w:t xml:space="preserve">staff. </w:t>
      </w:r>
      <w:r w:rsidR="00436B1D">
        <w:rPr>
          <w:lang w:eastAsia="en-AU"/>
        </w:rPr>
        <w:t>T</w:t>
      </w:r>
      <w:r w:rsidR="00B6329D" w:rsidRPr="009A0A88">
        <w:rPr>
          <w:lang w:eastAsia="en-AU"/>
        </w:rPr>
        <w:t>he SPSN monitoring and evaluation team</w:t>
      </w:r>
      <w:r w:rsidR="005168D5" w:rsidRPr="009A0A88">
        <w:rPr>
          <w:lang w:eastAsia="en-AU"/>
        </w:rPr>
        <w:t xml:space="preserve"> </w:t>
      </w:r>
      <w:r w:rsidR="00B6329D" w:rsidRPr="009A0A88">
        <w:rPr>
          <w:lang w:eastAsia="en-AU"/>
        </w:rPr>
        <w:t>has</w:t>
      </w:r>
      <w:r w:rsidR="005168D5" w:rsidRPr="009A0A88">
        <w:rPr>
          <w:lang w:eastAsia="en-AU"/>
        </w:rPr>
        <w:t xml:space="preserve"> identified opportunities where </w:t>
      </w:r>
      <w:r w:rsidR="00B45A78" w:rsidRPr="009A0A88">
        <w:rPr>
          <w:lang w:eastAsia="en-AU"/>
        </w:rPr>
        <w:t>it can mentor the</w:t>
      </w:r>
      <w:r w:rsidR="005168D5" w:rsidRPr="009A0A88">
        <w:rPr>
          <w:lang w:eastAsia="en-AU"/>
        </w:rPr>
        <w:t xml:space="preserve"> </w:t>
      </w:r>
      <w:r w:rsidR="00B6329D" w:rsidRPr="009A0A88">
        <w:rPr>
          <w:lang w:eastAsia="en-AU"/>
        </w:rPr>
        <w:t>CPP Monitoring and Evaluation</w:t>
      </w:r>
      <w:r w:rsidR="005168D5" w:rsidRPr="009A0A88">
        <w:rPr>
          <w:lang w:eastAsia="en-AU"/>
        </w:rPr>
        <w:t xml:space="preserve"> Officer</w:t>
      </w:r>
      <w:r w:rsidR="00B45A78" w:rsidRPr="009A0A88">
        <w:rPr>
          <w:lang w:eastAsia="en-AU"/>
        </w:rPr>
        <w:t xml:space="preserve"> (such as in the development of the </w:t>
      </w:r>
      <w:r w:rsidR="00313B27" w:rsidRPr="009A0A88">
        <w:rPr>
          <w:lang w:eastAsia="en-AU"/>
        </w:rPr>
        <w:t xml:space="preserve">new </w:t>
      </w:r>
      <w:r w:rsidR="00B45A78" w:rsidRPr="009A0A88">
        <w:rPr>
          <w:lang w:eastAsia="en-AU"/>
        </w:rPr>
        <w:t xml:space="preserve">management information system and in </w:t>
      </w:r>
      <w:r w:rsidR="006C474E" w:rsidRPr="009A0A88">
        <w:rPr>
          <w:lang w:eastAsia="en-AU"/>
        </w:rPr>
        <w:t xml:space="preserve">shadowing them </w:t>
      </w:r>
      <w:r w:rsidR="00B45A78" w:rsidRPr="009A0A88">
        <w:rPr>
          <w:lang w:eastAsia="en-AU"/>
        </w:rPr>
        <w:t>in monitoring and evaluation activities)</w:t>
      </w:r>
      <w:r w:rsidR="00472EA5" w:rsidRPr="009A0A88">
        <w:rPr>
          <w:lang w:eastAsia="en-AU"/>
        </w:rPr>
        <w:t>.</w:t>
      </w:r>
    </w:p>
    <w:p w14:paraId="59B74896" w14:textId="77777777" w:rsidR="00904149" w:rsidRPr="009A0A88" w:rsidRDefault="00980B78" w:rsidP="00383403">
      <w:pPr>
        <w:pStyle w:val="ListParagraph"/>
        <w:numPr>
          <w:ilvl w:val="0"/>
          <w:numId w:val="18"/>
        </w:numPr>
        <w:rPr>
          <w:lang w:eastAsia="en-AU"/>
        </w:rPr>
      </w:pPr>
      <w:r w:rsidRPr="009A0A88">
        <w:rPr>
          <w:lang w:eastAsia="en-AU"/>
        </w:rPr>
        <w:t xml:space="preserve">Select a small number of </w:t>
      </w:r>
      <w:r w:rsidR="000E0E58" w:rsidRPr="009A0A88">
        <w:rPr>
          <w:lang w:eastAsia="en-AU"/>
        </w:rPr>
        <w:t xml:space="preserve">CPP </w:t>
      </w:r>
      <w:r w:rsidRPr="009A0A88">
        <w:rPr>
          <w:lang w:eastAsia="en-AU"/>
        </w:rPr>
        <w:t xml:space="preserve">projects for </w:t>
      </w:r>
      <w:r w:rsidR="001C24E1" w:rsidRPr="009A0A88">
        <w:rPr>
          <w:lang w:eastAsia="en-AU"/>
        </w:rPr>
        <w:t xml:space="preserve">targeted </w:t>
      </w:r>
      <w:r w:rsidRPr="009A0A88">
        <w:rPr>
          <w:lang w:eastAsia="en-AU"/>
        </w:rPr>
        <w:t>monitoring</w:t>
      </w:r>
      <w:r w:rsidR="004263FE" w:rsidRPr="009A0A88">
        <w:rPr>
          <w:lang w:eastAsia="en-AU"/>
        </w:rPr>
        <w:t xml:space="preserve"> and assessment</w:t>
      </w:r>
      <w:r w:rsidRPr="009A0A88">
        <w:rPr>
          <w:lang w:eastAsia="en-AU"/>
        </w:rPr>
        <w:t xml:space="preserve">. </w:t>
      </w:r>
      <w:r w:rsidR="001C24E1" w:rsidRPr="009A0A88">
        <w:rPr>
          <w:lang w:eastAsia="en-AU"/>
        </w:rPr>
        <w:t xml:space="preserve"> In consultation with CPP partners, </w:t>
      </w:r>
      <w:proofErr w:type="gramStart"/>
      <w:r w:rsidR="001C24E1" w:rsidRPr="009A0A88">
        <w:rPr>
          <w:lang w:eastAsia="en-AU"/>
        </w:rPr>
        <w:t>a</w:t>
      </w:r>
      <w:r w:rsidR="00EE3414" w:rsidRPr="009A0A88">
        <w:rPr>
          <w:lang w:eastAsia="en-AU"/>
        </w:rPr>
        <w:t xml:space="preserve"> small selection</w:t>
      </w:r>
      <w:r w:rsidR="001C24E1" w:rsidRPr="009A0A88">
        <w:rPr>
          <w:lang w:eastAsia="en-AU"/>
        </w:rPr>
        <w:t xml:space="preserve"> of projects </w:t>
      </w:r>
      <w:r w:rsidR="00211914">
        <w:rPr>
          <w:lang w:eastAsia="en-AU"/>
        </w:rPr>
        <w:t>have</w:t>
      </w:r>
      <w:proofErr w:type="gramEnd"/>
      <w:r w:rsidR="00211914">
        <w:rPr>
          <w:lang w:eastAsia="en-AU"/>
        </w:rPr>
        <w:t xml:space="preserve"> been</w:t>
      </w:r>
      <w:r w:rsidR="00904149" w:rsidRPr="009A0A88">
        <w:rPr>
          <w:lang w:eastAsia="en-AU"/>
        </w:rPr>
        <w:t xml:space="preserve"> identified by the CPP Monitoring and Evaluation Officer </w:t>
      </w:r>
      <w:r w:rsidR="00FA1B79" w:rsidRPr="009A0A88">
        <w:rPr>
          <w:lang w:eastAsia="en-AU"/>
        </w:rPr>
        <w:t xml:space="preserve">for targeted monitoring </w:t>
      </w:r>
      <w:r w:rsidR="00784704" w:rsidRPr="009A0A88">
        <w:rPr>
          <w:lang w:eastAsia="en-AU"/>
        </w:rPr>
        <w:t xml:space="preserve">by the program </w:t>
      </w:r>
      <w:r w:rsidR="00FA1B79" w:rsidRPr="009A0A88">
        <w:rPr>
          <w:lang w:eastAsia="en-AU"/>
        </w:rPr>
        <w:t>during 2014.</w:t>
      </w:r>
      <w:r w:rsidR="001C24E1" w:rsidRPr="009A0A88">
        <w:rPr>
          <w:lang w:eastAsia="en-AU"/>
        </w:rPr>
        <w:t xml:space="preserve"> </w:t>
      </w:r>
    </w:p>
    <w:p w14:paraId="59B74897" w14:textId="77777777" w:rsidR="00211622" w:rsidRPr="009A0A88" w:rsidRDefault="00980B78" w:rsidP="00383403">
      <w:pPr>
        <w:pStyle w:val="ListParagraph"/>
        <w:numPr>
          <w:ilvl w:val="0"/>
          <w:numId w:val="18"/>
        </w:numPr>
        <w:rPr>
          <w:lang w:eastAsia="en-AU"/>
        </w:rPr>
      </w:pPr>
      <w:r w:rsidRPr="009A0A88">
        <w:rPr>
          <w:lang w:eastAsia="en-AU"/>
        </w:rPr>
        <w:t xml:space="preserve">Improve program communications. </w:t>
      </w:r>
      <w:r w:rsidR="00BA25C5" w:rsidRPr="009A0A88">
        <w:rPr>
          <w:lang w:eastAsia="en-AU"/>
        </w:rPr>
        <w:t>A new Communications Strategy</w:t>
      </w:r>
      <w:r w:rsidR="00A973D1" w:rsidRPr="009A0A88">
        <w:rPr>
          <w:lang w:eastAsia="en-AU"/>
        </w:rPr>
        <w:t xml:space="preserve"> (linked to the M and E Framework)</w:t>
      </w:r>
      <w:r w:rsidR="00BA25C5" w:rsidRPr="009A0A88">
        <w:rPr>
          <w:lang w:eastAsia="en-AU"/>
        </w:rPr>
        <w:t xml:space="preserve"> </w:t>
      </w:r>
      <w:r w:rsidR="0024054F" w:rsidRPr="009A0A88">
        <w:rPr>
          <w:lang w:eastAsia="en-AU"/>
        </w:rPr>
        <w:t>is</w:t>
      </w:r>
      <w:r w:rsidR="00BA25C5" w:rsidRPr="009A0A88">
        <w:rPr>
          <w:lang w:eastAsia="en-AU"/>
        </w:rPr>
        <w:t xml:space="preserve"> </w:t>
      </w:r>
      <w:r w:rsidR="00757516" w:rsidRPr="009A0A88">
        <w:rPr>
          <w:lang w:eastAsia="en-AU"/>
        </w:rPr>
        <w:t xml:space="preserve">currently </w:t>
      </w:r>
      <w:r w:rsidR="00BA25C5" w:rsidRPr="009A0A88">
        <w:rPr>
          <w:lang w:eastAsia="en-AU"/>
        </w:rPr>
        <w:t>being finalised for the program</w:t>
      </w:r>
      <w:r w:rsidR="00A973D1" w:rsidRPr="009A0A88">
        <w:rPr>
          <w:lang w:eastAsia="en-AU"/>
        </w:rPr>
        <w:t xml:space="preserve">, </w:t>
      </w:r>
      <w:r w:rsidR="00BA25C5" w:rsidRPr="009A0A88">
        <w:rPr>
          <w:lang w:eastAsia="en-AU"/>
        </w:rPr>
        <w:t xml:space="preserve">with a view to </w:t>
      </w:r>
      <w:r w:rsidR="0024054F" w:rsidRPr="009A0A88">
        <w:rPr>
          <w:lang w:eastAsia="en-AU"/>
        </w:rPr>
        <w:t xml:space="preserve">commencing implementation in </w:t>
      </w:r>
      <w:r w:rsidR="00C13C10">
        <w:rPr>
          <w:lang w:eastAsia="en-AU"/>
        </w:rPr>
        <w:t>mid-2014</w:t>
      </w:r>
      <w:r w:rsidR="002F09D8">
        <w:rPr>
          <w:lang w:eastAsia="en-AU"/>
        </w:rPr>
        <w:t>.</w:t>
      </w:r>
    </w:p>
    <w:p w14:paraId="59B74898" w14:textId="77777777" w:rsidR="0069291D" w:rsidRPr="009A0A88" w:rsidRDefault="00980B78" w:rsidP="0069291D">
      <w:pPr>
        <w:pStyle w:val="ListParagraph"/>
        <w:numPr>
          <w:ilvl w:val="0"/>
          <w:numId w:val="18"/>
        </w:numPr>
        <w:rPr>
          <w:b/>
          <w:lang w:eastAsia="en-AU"/>
        </w:rPr>
      </w:pPr>
      <w:r w:rsidRPr="009A0A88">
        <w:rPr>
          <w:lang w:eastAsia="en-AU"/>
        </w:rPr>
        <w:t xml:space="preserve">Build capacity of CPP Communications staff. </w:t>
      </w:r>
      <w:r w:rsidR="0069291D" w:rsidRPr="009A0A88">
        <w:rPr>
          <w:lang w:eastAsia="en-AU"/>
        </w:rPr>
        <w:t xml:space="preserve">Mentoring is being provided to the CPP Communications Officer by </w:t>
      </w:r>
      <w:r w:rsidR="001F1BC1" w:rsidRPr="009A0A88">
        <w:rPr>
          <w:lang w:eastAsia="en-AU"/>
        </w:rPr>
        <w:t>DFAT</w:t>
      </w:r>
      <w:r w:rsidR="00DA4CC8">
        <w:rPr>
          <w:lang w:eastAsia="en-AU"/>
        </w:rPr>
        <w:t xml:space="preserve"> </w:t>
      </w:r>
      <w:r w:rsidR="001528AF" w:rsidRPr="009A0A88">
        <w:rPr>
          <w:lang w:eastAsia="en-AU"/>
        </w:rPr>
        <w:t xml:space="preserve">on communication </w:t>
      </w:r>
      <w:r w:rsidR="007C680F" w:rsidRPr="009A0A88">
        <w:rPr>
          <w:lang w:eastAsia="en-AU"/>
        </w:rPr>
        <w:t>related issues and requirements.</w:t>
      </w:r>
    </w:p>
    <w:p w14:paraId="59B74899" w14:textId="77777777" w:rsidR="001528AF" w:rsidRPr="009A0A88" w:rsidRDefault="001528AF" w:rsidP="001528AF">
      <w:pPr>
        <w:pStyle w:val="ListParagraph"/>
        <w:rPr>
          <w:b/>
          <w:lang w:eastAsia="en-AU"/>
        </w:rPr>
      </w:pPr>
    </w:p>
    <w:p w14:paraId="59B7489A" w14:textId="77777777" w:rsidR="00383403" w:rsidRPr="009A0A88" w:rsidRDefault="00383403" w:rsidP="008C02A8">
      <w:pPr>
        <w:rPr>
          <w:b/>
          <w:lang w:eastAsia="en-AU"/>
        </w:rPr>
      </w:pPr>
      <w:r w:rsidRPr="009A0A88">
        <w:rPr>
          <w:b/>
          <w:lang w:eastAsia="en-AU"/>
        </w:rPr>
        <w:lastRenderedPageBreak/>
        <w:t>Recommendation 3</w:t>
      </w:r>
      <w:r w:rsidR="00236E85" w:rsidRPr="009A0A88">
        <w:rPr>
          <w:b/>
          <w:lang w:eastAsia="en-AU"/>
        </w:rPr>
        <w:t>:</w:t>
      </w:r>
      <w:r w:rsidRPr="009A0A88">
        <w:rPr>
          <w:b/>
          <w:lang w:eastAsia="en-AU"/>
        </w:rPr>
        <w:t xml:space="preserve"> Th</w:t>
      </w:r>
      <w:r w:rsidR="00093944" w:rsidRPr="009A0A88">
        <w:rPr>
          <w:b/>
          <w:lang w:eastAsia="en-AU"/>
        </w:rPr>
        <w:t>e Church Leaders Council and Program Partnership Council</w:t>
      </w:r>
      <w:r w:rsidRPr="009A0A88">
        <w:rPr>
          <w:b/>
          <w:lang w:eastAsia="en-AU"/>
        </w:rPr>
        <w:t xml:space="preserve"> members should give increased focus, both during their meetings and in-between meeting, to developing and advancing strategies to more effectively progress work under outcome Area 1, namely ‘enhanced PNG church involvement in improving public sector governance.</w:t>
      </w:r>
    </w:p>
    <w:p w14:paraId="59B7489B" w14:textId="77777777" w:rsidR="00BF2BD6" w:rsidRPr="008C02A8" w:rsidRDefault="00BF2BD6" w:rsidP="008C02A8">
      <w:pPr>
        <w:rPr>
          <w:b/>
          <w:lang w:eastAsia="en-AU"/>
        </w:rPr>
      </w:pPr>
      <w:r w:rsidRPr="009A0A88">
        <w:rPr>
          <w:b/>
          <w:lang w:eastAsia="en-AU"/>
        </w:rPr>
        <w:t xml:space="preserve">Response: </w:t>
      </w:r>
      <w:r w:rsidRPr="008C02A8">
        <w:rPr>
          <w:b/>
          <w:lang w:eastAsia="en-AU"/>
        </w:rPr>
        <w:t>Agree</w:t>
      </w:r>
    </w:p>
    <w:p w14:paraId="59B7489C" w14:textId="77777777" w:rsidR="00753B65" w:rsidRPr="009A0A88" w:rsidRDefault="002078C4" w:rsidP="00753B65">
      <w:pPr>
        <w:pStyle w:val="NoSpacing"/>
        <w:rPr>
          <w:rFonts w:ascii="Arial" w:eastAsia="Times New Roman" w:hAnsi="Arial" w:cs="Times New Roman"/>
          <w:b/>
          <w:sz w:val="20"/>
          <w:szCs w:val="24"/>
          <w:lang w:eastAsia="en-AU"/>
        </w:rPr>
      </w:pPr>
      <w:r>
        <w:rPr>
          <w:rFonts w:ascii="Arial" w:eastAsia="Times New Roman" w:hAnsi="Arial" w:cs="Times New Roman"/>
          <w:sz w:val="20"/>
          <w:szCs w:val="24"/>
          <w:lang w:eastAsia="en-AU"/>
        </w:rPr>
        <w:t xml:space="preserve">DFAT </w:t>
      </w:r>
      <w:r w:rsidR="000B6286">
        <w:rPr>
          <w:rFonts w:ascii="Arial" w:eastAsia="Times New Roman" w:hAnsi="Arial" w:cs="Times New Roman"/>
          <w:sz w:val="20"/>
          <w:szCs w:val="24"/>
          <w:lang w:eastAsia="en-AU"/>
        </w:rPr>
        <w:t xml:space="preserve">would </w:t>
      </w:r>
      <w:r w:rsidR="009D6D0F">
        <w:rPr>
          <w:rFonts w:ascii="Arial" w:eastAsia="Times New Roman" w:hAnsi="Arial" w:cs="Times New Roman"/>
          <w:sz w:val="20"/>
          <w:szCs w:val="24"/>
          <w:lang w:eastAsia="en-AU"/>
        </w:rPr>
        <w:t>welcome</w:t>
      </w:r>
      <w:r w:rsidR="00C67E6F">
        <w:rPr>
          <w:rFonts w:ascii="Arial" w:eastAsia="Times New Roman" w:hAnsi="Arial" w:cs="Times New Roman"/>
          <w:sz w:val="20"/>
          <w:szCs w:val="24"/>
          <w:lang w:eastAsia="en-AU"/>
        </w:rPr>
        <w:t xml:space="preserve"> the Church Leaders Council</w:t>
      </w:r>
      <w:r w:rsidR="00D670CC">
        <w:rPr>
          <w:rFonts w:ascii="Arial" w:eastAsia="Times New Roman" w:hAnsi="Arial" w:cs="Times New Roman"/>
          <w:sz w:val="20"/>
          <w:szCs w:val="24"/>
          <w:lang w:eastAsia="en-AU"/>
        </w:rPr>
        <w:t xml:space="preserve"> and the P</w:t>
      </w:r>
      <w:r w:rsidR="00C67E6F">
        <w:rPr>
          <w:rFonts w:ascii="Arial" w:eastAsia="Times New Roman" w:hAnsi="Arial" w:cs="Times New Roman"/>
          <w:sz w:val="20"/>
          <w:szCs w:val="24"/>
          <w:lang w:eastAsia="en-AU"/>
        </w:rPr>
        <w:t>rogram Partnership Council</w:t>
      </w:r>
      <w:r w:rsidR="00D670CC">
        <w:rPr>
          <w:rFonts w:ascii="Arial" w:eastAsia="Times New Roman" w:hAnsi="Arial" w:cs="Times New Roman"/>
          <w:sz w:val="20"/>
          <w:szCs w:val="24"/>
          <w:lang w:eastAsia="en-AU"/>
        </w:rPr>
        <w:t xml:space="preserve"> giving inc</w:t>
      </w:r>
      <w:r>
        <w:rPr>
          <w:rFonts w:ascii="Arial" w:eastAsia="Times New Roman" w:hAnsi="Arial" w:cs="Times New Roman"/>
          <w:sz w:val="20"/>
          <w:szCs w:val="24"/>
          <w:lang w:eastAsia="en-AU"/>
        </w:rPr>
        <w:t xml:space="preserve">reased focus to </w:t>
      </w:r>
      <w:r w:rsidRPr="009A0A88">
        <w:rPr>
          <w:rFonts w:ascii="Arial" w:eastAsia="Times New Roman" w:hAnsi="Arial" w:cs="Times New Roman"/>
          <w:sz w:val="20"/>
          <w:szCs w:val="24"/>
          <w:lang w:eastAsia="en-AU"/>
        </w:rPr>
        <w:t>impro</w:t>
      </w:r>
      <w:r>
        <w:rPr>
          <w:rFonts w:ascii="Arial" w:eastAsia="Times New Roman" w:hAnsi="Arial" w:cs="Times New Roman"/>
          <w:sz w:val="20"/>
          <w:szCs w:val="24"/>
          <w:lang w:eastAsia="en-AU"/>
        </w:rPr>
        <w:t xml:space="preserve">ving public sector governance, both </w:t>
      </w:r>
      <w:r w:rsidR="00D670CC">
        <w:rPr>
          <w:rFonts w:ascii="Arial" w:eastAsia="Times New Roman" w:hAnsi="Arial" w:cs="Times New Roman"/>
          <w:sz w:val="20"/>
          <w:szCs w:val="24"/>
          <w:lang w:eastAsia="en-AU"/>
        </w:rPr>
        <w:t>during their meetings,</w:t>
      </w:r>
      <w:r w:rsidR="000B6286">
        <w:rPr>
          <w:rFonts w:ascii="Arial" w:eastAsia="Times New Roman" w:hAnsi="Arial" w:cs="Times New Roman"/>
          <w:sz w:val="20"/>
          <w:szCs w:val="24"/>
          <w:lang w:eastAsia="en-AU"/>
        </w:rPr>
        <w:t xml:space="preserve"> as well as between meetings.  </w:t>
      </w:r>
      <w:r w:rsidR="00CD29DF" w:rsidRPr="009A0A88">
        <w:rPr>
          <w:rFonts w:ascii="Arial" w:eastAsia="Times New Roman" w:hAnsi="Arial" w:cs="Times New Roman"/>
          <w:sz w:val="20"/>
          <w:szCs w:val="24"/>
          <w:lang w:eastAsia="en-AU"/>
        </w:rPr>
        <w:t>While supporting the improvement of</w:t>
      </w:r>
      <w:r w:rsidR="000F315D" w:rsidRPr="009A0A88">
        <w:rPr>
          <w:rFonts w:ascii="Arial" w:eastAsia="Times New Roman" w:hAnsi="Arial" w:cs="Times New Roman"/>
          <w:sz w:val="20"/>
          <w:szCs w:val="24"/>
          <w:lang w:eastAsia="en-AU"/>
        </w:rPr>
        <w:t xml:space="preserve"> public sector governance</w:t>
      </w:r>
      <w:r w:rsidR="00081517" w:rsidRPr="009A0A88">
        <w:rPr>
          <w:rFonts w:ascii="Arial" w:eastAsia="Times New Roman" w:hAnsi="Arial" w:cs="Times New Roman"/>
          <w:sz w:val="20"/>
          <w:szCs w:val="24"/>
          <w:lang w:eastAsia="en-AU"/>
        </w:rPr>
        <w:t xml:space="preserve"> </w:t>
      </w:r>
      <w:r w:rsidR="00340C15" w:rsidRPr="009A0A88">
        <w:rPr>
          <w:rFonts w:ascii="Arial" w:eastAsia="Times New Roman" w:hAnsi="Arial" w:cs="Times New Roman"/>
          <w:sz w:val="20"/>
          <w:szCs w:val="24"/>
          <w:lang w:eastAsia="en-AU"/>
        </w:rPr>
        <w:t>is one of the objectives</w:t>
      </w:r>
      <w:r w:rsidR="00081517" w:rsidRPr="009A0A88">
        <w:rPr>
          <w:rFonts w:ascii="Arial" w:eastAsia="Times New Roman" w:hAnsi="Arial" w:cs="Times New Roman"/>
          <w:sz w:val="20"/>
          <w:szCs w:val="24"/>
          <w:lang w:eastAsia="en-AU"/>
        </w:rPr>
        <w:t xml:space="preserve"> of CPP, </w:t>
      </w:r>
      <w:r w:rsidR="00CD29DF" w:rsidRPr="009A0A88">
        <w:rPr>
          <w:rFonts w:ascii="Arial" w:eastAsia="Times New Roman" w:hAnsi="Arial" w:cs="Times New Roman"/>
          <w:sz w:val="20"/>
          <w:szCs w:val="24"/>
          <w:lang w:eastAsia="en-AU"/>
        </w:rPr>
        <w:t xml:space="preserve">to date </w:t>
      </w:r>
      <w:r w:rsidR="007669F3" w:rsidRPr="009A0A88">
        <w:rPr>
          <w:rFonts w:ascii="Arial" w:eastAsia="Times New Roman" w:hAnsi="Arial" w:cs="Times New Roman"/>
          <w:sz w:val="20"/>
          <w:szCs w:val="24"/>
          <w:lang w:eastAsia="en-AU"/>
        </w:rPr>
        <w:t>CPP</w:t>
      </w:r>
      <w:r w:rsidR="00081517" w:rsidRPr="009A0A88">
        <w:rPr>
          <w:rFonts w:ascii="Arial" w:eastAsia="Times New Roman" w:hAnsi="Arial" w:cs="Times New Roman"/>
          <w:sz w:val="20"/>
          <w:szCs w:val="24"/>
          <w:lang w:eastAsia="en-AU"/>
        </w:rPr>
        <w:t xml:space="preserve"> has </w:t>
      </w:r>
      <w:r w:rsidR="0064175D">
        <w:rPr>
          <w:rFonts w:ascii="Arial" w:eastAsia="Times New Roman" w:hAnsi="Arial" w:cs="Times New Roman"/>
          <w:sz w:val="20"/>
          <w:szCs w:val="24"/>
          <w:lang w:eastAsia="en-AU"/>
        </w:rPr>
        <w:t xml:space="preserve">made only limited </w:t>
      </w:r>
      <w:r w:rsidR="007669F3" w:rsidRPr="009A0A88">
        <w:rPr>
          <w:rFonts w:ascii="Arial" w:eastAsia="Times New Roman" w:hAnsi="Arial" w:cs="Times New Roman"/>
          <w:sz w:val="20"/>
          <w:szCs w:val="24"/>
          <w:lang w:eastAsia="en-AU"/>
        </w:rPr>
        <w:t>progress in this a</w:t>
      </w:r>
      <w:r w:rsidR="000B6286">
        <w:rPr>
          <w:rFonts w:ascii="Arial" w:eastAsia="Times New Roman" w:hAnsi="Arial" w:cs="Times New Roman"/>
          <w:sz w:val="20"/>
          <w:szCs w:val="24"/>
          <w:lang w:eastAsia="en-AU"/>
        </w:rPr>
        <w:t>rea</w:t>
      </w:r>
      <w:r w:rsidR="007669F3" w:rsidRPr="009A0A88">
        <w:rPr>
          <w:rFonts w:ascii="Arial" w:eastAsia="Times New Roman" w:hAnsi="Arial" w:cs="Times New Roman"/>
          <w:sz w:val="20"/>
          <w:szCs w:val="24"/>
          <w:lang w:eastAsia="en-AU"/>
        </w:rPr>
        <w:t xml:space="preserve">. </w:t>
      </w:r>
      <w:r w:rsidR="00C67E6F">
        <w:rPr>
          <w:rFonts w:ascii="Arial" w:eastAsia="Times New Roman" w:hAnsi="Arial" w:cs="Times New Roman"/>
          <w:sz w:val="20"/>
          <w:szCs w:val="24"/>
          <w:lang w:eastAsia="en-AU"/>
        </w:rPr>
        <w:t xml:space="preserve">The </w:t>
      </w:r>
      <w:r w:rsidR="001C0FB3" w:rsidRPr="009A0A88">
        <w:rPr>
          <w:rFonts w:ascii="Arial" w:eastAsia="Times New Roman" w:hAnsi="Arial" w:cs="Times New Roman"/>
          <w:sz w:val="20"/>
          <w:szCs w:val="24"/>
          <w:lang w:eastAsia="en-AU"/>
        </w:rPr>
        <w:t xml:space="preserve">announcement by </w:t>
      </w:r>
      <w:proofErr w:type="spellStart"/>
      <w:r w:rsidR="001C0FB3" w:rsidRPr="009A0A88">
        <w:rPr>
          <w:rFonts w:ascii="Arial" w:eastAsia="Times New Roman" w:hAnsi="Arial" w:cs="Times New Roman"/>
          <w:sz w:val="20"/>
          <w:szCs w:val="24"/>
          <w:lang w:eastAsia="en-AU"/>
        </w:rPr>
        <w:t>GoPNG</w:t>
      </w:r>
      <w:proofErr w:type="spellEnd"/>
      <w:r w:rsidR="00C67E6F">
        <w:rPr>
          <w:rFonts w:ascii="Arial" w:eastAsia="Times New Roman" w:hAnsi="Arial" w:cs="Times New Roman"/>
          <w:sz w:val="20"/>
          <w:szCs w:val="24"/>
          <w:lang w:eastAsia="en-AU"/>
        </w:rPr>
        <w:t xml:space="preserve"> in mid-2013</w:t>
      </w:r>
      <w:r w:rsidR="001C0FB3" w:rsidRPr="009A0A88">
        <w:rPr>
          <w:rFonts w:ascii="Arial" w:eastAsia="Times New Roman" w:hAnsi="Arial" w:cs="Times New Roman"/>
          <w:sz w:val="20"/>
          <w:szCs w:val="24"/>
          <w:lang w:eastAsia="en-AU"/>
        </w:rPr>
        <w:t xml:space="preserve"> to establish a Ch</w:t>
      </w:r>
      <w:r w:rsidR="005F4830">
        <w:rPr>
          <w:rFonts w:ascii="Arial" w:eastAsia="Times New Roman" w:hAnsi="Arial" w:cs="Times New Roman"/>
          <w:sz w:val="20"/>
          <w:szCs w:val="24"/>
          <w:lang w:eastAsia="en-AU"/>
        </w:rPr>
        <w:t xml:space="preserve">urches Development Council </w:t>
      </w:r>
      <w:r w:rsidR="000B6286">
        <w:rPr>
          <w:rFonts w:ascii="Arial" w:eastAsia="Times New Roman" w:hAnsi="Arial" w:cs="Times New Roman"/>
          <w:sz w:val="20"/>
          <w:szCs w:val="24"/>
          <w:lang w:eastAsia="en-AU"/>
        </w:rPr>
        <w:t>to oversee the revitalised Church-State Partnership</w:t>
      </w:r>
      <w:r w:rsidR="001C0FB3" w:rsidRPr="009A0A88">
        <w:rPr>
          <w:rFonts w:ascii="Arial" w:eastAsia="Times New Roman" w:hAnsi="Arial" w:cs="Times New Roman"/>
          <w:sz w:val="20"/>
          <w:szCs w:val="24"/>
          <w:lang w:eastAsia="en-AU"/>
        </w:rPr>
        <w:t>, and their r</w:t>
      </w:r>
      <w:r w:rsidR="00716AE8" w:rsidRPr="009A0A88">
        <w:rPr>
          <w:rFonts w:ascii="Arial" w:eastAsia="Times New Roman" w:hAnsi="Arial" w:cs="Times New Roman"/>
          <w:sz w:val="20"/>
          <w:szCs w:val="24"/>
          <w:lang w:eastAsia="en-AU"/>
        </w:rPr>
        <w:t xml:space="preserve">equest for CPP assistance to do so, </w:t>
      </w:r>
      <w:r w:rsidR="000F315D" w:rsidRPr="009A0A88">
        <w:rPr>
          <w:rFonts w:ascii="Arial" w:eastAsia="Times New Roman" w:hAnsi="Arial" w:cs="Times New Roman"/>
          <w:sz w:val="20"/>
          <w:szCs w:val="24"/>
          <w:lang w:eastAsia="en-AU"/>
        </w:rPr>
        <w:t xml:space="preserve">is positive, and </w:t>
      </w:r>
      <w:r w:rsidR="000B6286">
        <w:rPr>
          <w:rFonts w:ascii="Arial" w:eastAsia="Times New Roman" w:hAnsi="Arial" w:cs="Times New Roman"/>
          <w:sz w:val="20"/>
          <w:szCs w:val="24"/>
          <w:lang w:eastAsia="en-AU"/>
        </w:rPr>
        <w:t xml:space="preserve">moving forward </w:t>
      </w:r>
      <w:r w:rsidR="000F315D" w:rsidRPr="009A0A88">
        <w:rPr>
          <w:rFonts w:ascii="Arial" w:eastAsia="Times New Roman" w:hAnsi="Arial" w:cs="Times New Roman"/>
          <w:sz w:val="20"/>
          <w:szCs w:val="24"/>
          <w:lang w:eastAsia="en-AU"/>
        </w:rPr>
        <w:t>should provide</w:t>
      </w:r>
      <w:r w:rsidR="004D7D5F" w:rsidRPr="009A0A88">
        <w:rPr>
          <w:rFonts w:ascii="Arial" w:eastAsia="Times New Roman" w:hAnsi="Arial" w:cs="Times New Roman"/>
          <w:sz w:val="20"/>
          <w:szCs w:val="24"/>
          <w:lang w:eastAsia="en-AU"/>
        </w:rPr>
        <w:t xml:space="preserve"> a </w:t>
      </w:r>
      <w:r w:rsidR="000B6286">
        <w:rPr>
          <w:rFonts w:ascii="Arial" w:eastAsia="Times New Roman" w:hAnsi="Arial" w:cs="Times New Roman"/>
          <w:sz w:val="20"/>
          <w:szCs w:val="24"/>
          <w:lang w:eastAsia="en-AU"/>
        </w:rPr>
        <w:t xml:space="preserve">solid </w:t>
      </w:r>
      <w:r w:rsidR="004D7D5F" w:rsidRPr="009A0A88">
        <w:rPr>
          <w:rFonts w:ascii="Arial" w:eastAsia="Times New Roman" w:hAnsi="Arial" w:cs="Times New Roman"/>
          <w:sz w:val="20"/>
          <w:szCs w:val="24"/>
          <w:lang w:eastAsia="en-AU"/>
        </w:rPr>
        <w:t>platform</w:t>
      </w:r>
      <w:r w:rsidR="00716AE8" w:rsidRPr="009A0A88">
        <w:rPr>
          <w:rFonts w:ascii="Arial" w:eastAsia="Times New Roman" w:hAnsi="Arial" w:cs="Times New Roman"/>
          <w:sz w:val="20"/>
          <w:szCs w:val="24"/>
          <w:lang w:eastAsia="en-AU"/>
        </w:rPr>
        <w:t xml:space="preserve"> for </w:t>
      </w:r>
      <w:r w:rsidR="005F4830">
        <w:rPr>
          <w:rFonts w:ascii="Arial" w:eastAsia="Times New Roman" w:hAnsi="Arial" w:cs="Times New Roman"/>
          <w:sz w:val="20"/>
          <w:szCs w:val="24"/>
          <w:lang w:eastAsia="en-AU"/>
        </w:rPr>
        <w:t>the Church Leaders Council and Program Partnership Council</w:t>
      </w:r>
      <w:r w:rsidR="004D7D5F" w:rsidRPr="009A0A88">
        <w:rPr>
          <w:rFonts w:ascii="Arial" w:eastAsia="Times New Roman" w:hAnsi="Arial" w:cs="Times New Roman"/>
          <w:sz w:val="20"/>
          <w:szCs w:val="24"/>
          <w:lang w:eastAsia="en-AU"/>
        </w:rPr>
        <w:t xml:space="preserve"> to</w:t>
      </w:r>
      <w:r w:rsidR="00B463AB" w:rsidRPr="009A0A88">
        <w:rPr>
          <w:rFonts w:ascii="Arial" w:eastAsia="Times New Roman" w:hAnsi="Arial" w:cs="Times New Roman"/>
          <w:sz w:val="20"/>
          <w:szCs w:val="24"/>
          <w:lang w:eastAsia="en-AU"/>
        </w:rPr>
        <w:t xml:space="preserve"> engage with the government </w:t>
      </w:r>
      <w:r w:rsidR="00B11360" w:rsidRPr="009A0A88">
        <w:rPr>
          <w:rFonts w:ascii="Arial" w:eastAsia="Times New Roman" w:hAnsi="Arial" w:cs="Times New Roman"/>
          <w:sz w:val="20"/>
          <w:szCs w:val="24"/>
          <w:lang w:eastAsia="en-AU"/>
        </w:rPr>
        <w:t>on</w:t>
      </w:r>
      <w:r w:rsidR="003D2924" w:rsidRPr="009A0A88">
        <w:rPr>
          <w:rFonts w:ascii="Arial" w:eastAsia="Times New Roman" w:hAnsi="Arial" w:cs="Times New Roman"/>
          <w:sz w:val="20"/>
          <w:szCs w:val="24"/>
          <w:lang w:eastAsia="en-AU"/>
        </w:rPr>
        <w:t xml:space="preserve"> </w:t>
      </w:r>
      <w:r w:rsidR="00736B78" w:rsidRPr="009A0A88">
        <w:rPr>
          <w:rFonts w:ascii="Arial" w:eastAsia="Times New Roman" w:hAnsi="Arial" w:cs="Times New Roman"/>
          <w:sz w:val="20"/>
          <w:szCs w:val="24"/>
          <w:lang w:eastAsia="en-AU"/>
        </w:rPr>
        <w:t>key</w:t>
      </w:r>
      <w:r w:rsidR="008F1ACF" w:rsidRPr="009A0A88">
        <w:rPr>
          <w:rFonts w:ascii="Arial" w:eastAsia="Times New Roman" w:hAnsi="Arial" w:cs="Times New Roman"/>
          <w:sz w:val="20"/>
          <w:szCs w:val="24"/>
          <w:lang w:eastAsia="en-AU"/>
        </w:rPr>
        <w:t xml:space="preserve"> policy issues, including</w:t>
      </w:r>
      <w:r w:rsidR="00B11360" w:rsidRPr="009A0A88">
        <w:rPr>
          <w:rFonts w:ascii="Arial" w:eastAsia="Times New Roman" w:hAnsi="Arial" w:cs="Times New Roman"/>
          <w:sz w:val="20"/>
          <w:szCs w:val="24"/>
          <w:lang w:eastAsia="en-AU"/>
        </w:rPr>
        <w:t xml:space="preserve"> </w:t>
      </w:r>
      <w:r w:rsidR="00D51DAF" w:rsidRPr="009A0A88">
        <w:rPr>
          <w:rFonts w:ascii="Arial" w:eastAsia="Times New Roman" w:hAnsi="Arial" w:cs="Times New Roman"/>
          <w:sz w:val="20"/>
          <w:szCs w:val="24"/>
          <w:lang w:eastAsia="en-AU"/>
        </w:rPr>
        <w:t>public sector governance.</w:t>
      </w:r>
    </w:p>
    <w:p w14:paraId="59B7489D" w14:textId="77777777" w:rsidR="00BE7B5C" w:rsidRPr="009A0A88" w:rsidRDefault="0019682A" w:rsidP="008C02A8">
      <w:pPr>
        <w:rPr>
          <w:b/>
          <w:lang w:eastAsia="en-AU"/>
        </w:rPr>
      </w:pPr>
      <w:r w:rsidRPr="009A0A88">
        <w:rPr>
          <w:b/>
          <w:lang w:eastAsia="en-AU"/>
        </w:rPr>
        <w:t>Actions</w:t>
      </w:r>
    </w:p>
    <w:p w14:paraId="59B7489E" w14:textId="77777777" w:rsidR="005276EB" w:rsidRDefault="001601C3" w:rsidP="005276EB">
      <w:pPr>
        <w:pStyle w:val="ListParagraph"/>
        <w:numPr>
          <w:ilvl w:val="0"/>
          <w:numId w:val="19"/>
        </w:numPr>
        <w:spacing w:after="120"/>
        <w:rPr>
          <w:lang w:eastAsia="en-AU"/>
        </w:rPr>
      </w:pPr>
      <w:r w:rsidRPr="009A0A88">
        <w:rPr>
          <w:lang w:eastAsia="en-AU"/>
        </w:rPr>
        <w:t>Identify areas where</w:t>
      </w:r>
      <w:r w:rsidR="00DA4CC8">
        <w:rPr>
          <w:lang w:eastAsia="en-AU"/>
        </w:rPr>
        <w:t xml:space="preserve"> </w:t>
      </w:r>
      <w:r w:rsidRPr="009A0A88">
        <w:rPr>
          <w:lang w:eastAsia="en-AU"/>
        </w:rPr>
        <w:t>DFAT</w:t>
      </w:r>
      <w:r w:rsidR="00DA4CC8">
        <w:rPr>
          <w:lang w:eastAsia="en-AU"/>
        </w:rPr>
        <w:t xml:space="preserve"> </w:t>
      </w:r>
      <w:r w:rsidRPr="009A0A88">
        <w:rPr>
          <w:lang w:eastAsia="en-AU"/>
        </w:rPr>
        <w:t xml:space="preserve">can support Churches to engage with </w:t>
      </w:r>
      <w:proofErr w:type="spellStart"/>
      <w:r w:rsidRPr="009A0A88">
        <w:rPr>
          <w:lang w:eastAsia="en-AU"/>
        </w:rPr>
        <w:t>GoPNG</w:t>
      </w:r>
      <w:proofErr w:type="spellEnd"/>
      <w:r w:rsidRPr="009A0A88">
        <w:rPr>
          <w:lang w:eastAsia="en-AU"/>
        </w:rPr>
        <w:t xml:space="preserve">. </w:t>
      </w:r>
      <w:r w:rsidR="006C6D7A" w:rsidRPr="009A0A88">
        <w:rPr>
          <w:lang w:eastAsia="en-AU"/>
        </w:rPr>
        <w:t>DFAT</w:t>
      </w:r>
      <w:r w:rsidR="000F220C">
        <w:rPr>
          <w:lang w:eastAsia="en-AU"/>
        </w:rPr>
        <w:t xml:space="preserve"> </w:t>
      </w:r>
      <w:r w:rsidR="001A2B00" w:rsidRPr="009A0A88">
        <w:rPr>
          <w:lang w:eastAsia="en-AU"/>
        </w:rPr>
        <w:t xml:space="preserve">is </w:t>
      </w:r>
      <w:r w:rsidR="006C6D7A" w:rsidRPr="009A0A88">
        <w:rPr>
          <w:lang w:eastAsia="en-AU"/>
        </w:rPr>
        <w:t>support</w:t>
      </w:r>
      <w:r w:rsidR="001A2B00" w:rsidRPr="009A0A88">
        <w:rPr>
          <w:lang w:eastAsia="en-AU"/>
        </w:rPr>
        <w:t>ing</w:t>
      </w:r>
      <w:r w:rsidR="006C6D7A" w:rsidRPr="009A0A88">
        <w:rPr>
          <w:lang w:eastAsia="en-AU"/>
        </w:rPr>
        <w:t xml:space="preserve"> </w:t>
      </w:r>
      <w:r w:rsidR="00E5050F">
        <w:rPr>
          <w:lang w:eastAsia="en-AU"/>
        </w:rPr>
        <w:t xml:space="preserve">members of the </w:t>
      </w:r>
      <w:r w:rsidR="00782DED" w:rsidRPr="009A0A88">
        <w:rPr>
          <w:lang w:eastAsia="en-AU"/>
        </w:rPr>
        <w:t>C</w:t>
      </w:r>
      <w:r w:rsidR="00C67E6F">
        <w:rPr>
          <w:lang w:eastAsia="en-AU"/>
        </w:rPr>
        <w:t>hurch Leaders Council and Program Partnership Council</w:t>
      </w:r>
      <w:r w:rsidR="0078271E" w:rsidRPr="009A0A88">
        <w:rPr>
          <w:lang w:eastAsia="en-AU"/>
        </w:rPr>
        <w:t xml:space="preserve"> in their efforts to engage</w:t>
      </w:r>
      <w:r w:rsidR="00782DED" w:rsidRPr="009A0A88">
        <w:rPr>
          <w:lang w:eastAsia="en-AU"/>
        </w:rPr>
        <w:t xml:space="preserve"> with </w:t>
      </w:r>
      <w:proofErr w:type="spellStart"/>
      <w:r w:rsidR="00782DED" w:rsidRPr="009A0A88">
        <w:rPr>
          <w:lang w:eastAsia="en-AU"/>
        </w:rPr>
        <w:t>GoPNG</w:t>
      </w:r>
      <w:proofErr w:type="spellEnd"/>
      <w:r w:rsidR="006518F0" w:rsidRPr="009A0A88">
        <w:rPr>
          <w:lang w:eastAsia="en-AU"/>
        </w:rPr>
        <w:t xml:space="preserve">, in </w:t>
      </w:r>
      <w:r w:rsidR="006C6D7A" w:rsidRPr="009A0A88">
        <w:rPr>
          <w:lang w:eastAsia="en-AU"/>
        </w:rPr>
        <w:t>particular the Department of National Planning and Monitoring</w:t>
      </w:r>
      <w:r w:rsidR="001F21C7" w:rsidRPr="009A0A88">
        <w:rPr>
          <w:lang w:eastAsia="en-AU"/>
        </w:rPr>
        <w:t xml:space="preserve"> </w:t>
      </w:r>
      <w:r w:rsidR="001A082F" w:rsidRPr="009A0A88">
        <w:rPr>
          <w:lang w:eastAsia="en-AU"/>
        </w:rPr>
        <w:t xml:space="preserve">to establish </w:t>
      </w:r>
      <w:r w:rsidR="005F4830">
        <w:rPr>
          <w:lang w:eastAsia="en-AU"/>
        </w:rPr>
        <w:t>the Churches Development Council.</w:t>
      </w:r>
      <w:r w:rsidR="00FA0472" w:rsidRPr="009A0A88">
        <w:rPr>
          <w:lang w:eastAsia="en-AU"/>
        </w:rPr>
        <w:t xml:space="preserve"> </w:t>
      </w:r>
      <w:r w:rsidR="0078271E" w:rsidRPr="009A0A88">
        <w:rPr>
          <w:lang w:eastAsia="en-AU"/>
        </w:rPr>
        <w:t>CPP partners are well placed to utilise</w:t>
      </w:r>
      <w:r w:rsidR="00441372" w:rsidRPr="009A0A88">
        <w:rPr>
          <w:lang w:eastAsia="en-AU"/>
        </w:rPr>
        <w:t xml:space="preserve"> their skills and experience to </w:t>
      </w:r>
      <w:r w:rsidR="0078271E" w:rsidRPr="009A0A88">
        <w:rPr>
          <w:lang w:eastAsia="en-AU"/>
        </w:rPr>
        <w:t xml:space="preserve">support </w:t>
      </w:r>
      <w:proofErr w:type="spellStart"/>
      <w:r w:rsidR="0078271E" w:rsidRPr="009A0A88">
        <w:rPr>
          <w:lang w:eastAsia="en-AU"/>
        </w:rPr>
        <w:t>GoP</w:t>
      </w:r>
      <w:r w:rsidR="00441372" w:rsidRPr="009A0A88">
        <w:rPr>
          <w:lang w:eastAsia="en-AU"/>
        </w:rPr>
        <w:t>NG</w:t>
      </w:r>
      <w:proofErr w:type="spellEnd"/>
      <w:r w:rsidR="00441372" w:rsidRPr="009A0A88">
        <w:rPr>
          <w:lang w:eastAsia="en-AU"/>
        </w:rPr>
        <w:t xml:space="preserve"> </w:t>
      </w:r>
      <w:r w:rsidR="00844DA6" w:rsidRPr="009A0A88">
        <w:rPr>
          <w:lang w:eastAsia="en-AU"/>
        </w:rPr>
        <w:t xml:space="preserve">establish </w:t>
      </w:r>
      <w:r w:rsidR="001F21C7" w:rsidRPr="009A0A88">
        <w:rPr>
          <w:lang w:eastAsia="en-AU"/>
        </w:rPr>
        <w:t>this mechanism</w:t>
      </w:r>
      <w:r w:rsidR="00844DA6" w:rsidRPr="009A0A88">
        <w:rPr>
          <w:lang w:eastAsia="en-AU"/>
        </w:rPr>
        <w:t xml:space="preserve">, and </w:t>
      </w:r>
      <w:proofErr w:type="spellStart"/>
      <w:r w:rsidR="00B444D2" w:rsidRPr="009A0A88">
        <w:rPr>
          <w:lang w:eastAsia="en-AU"/>
        </w:rPr>
        <w:t>GoPNG</w:t>
      </w:r>
      <w:proofErr w:type="spellEnd"/>
      <w:r w:rsidR="00B444D2" w:rsidRPr="009A0A88">
        <w:rPr>
          <w:lang w:eastAsia="en-AU"/>
        </w:rPr>
        <w:t xml:space="preserve"> has actively sought their assistance </w:t>
      </w:r>
      <w:r w:rsidR="00844DA6" w:rsidRPr="009A0A88">
        <w:rPr>
          <w:lang w:eastAsia="en-AU"/>
        </w:rPr>
        <w:t xml:space="preserve">to do so. </w:t>
      </w:r>
      <w:r w:rsidR="0047535D" w:rsidRPr="009A0A88">
        <w:rPr>
          <w:lang w:eastAsia="en-AU"/>
        </w:rPr>
        <w:t xml:space="preserve">The mechanism will provide a dedicated opportunity for the </w:t>
      </w:r>
      <w:r w:rsidR="005F4830">
        <w:rPr>
          <w:lang w:eastAsia="en-AU"/>
        </w:rPr>
        <w:t>Church Leaders Council</w:t>
      </w:r>
      <w:r w:rsidR="0047535D" w:rsidRPr="009A0A88">
        <w:rPr>
          <w:lang w:eastAsia="en-AU"/>
        </w:rPr>
        <w:t xml:space="preserve"> to engage with </w:t>
      </w:r>
      <w:proofErr w:type="spellStart"/>
      <w:r w:rsidR="0047535D" w:rsidRPr="009A0A88">
        <w:rPr>
          <w:lang w:eastAsia="en-AU"/>
        </w:rPr>
        <w:t>GoPNG</w:t>
      </w:r>
      <w:proofErr w:type="spellEnd"/>
      <w:r w:rsidR="0047535D" w:rsidRPr="009A0A88">
        <w:rPr>
          <w:lang w:eastAsia="en-AU"/>
        </w:rPr>
        <w:t xml:space="preserve"> on </w:t>
      </w:r>
      <w:r w:rsidR="00E60609" w:rsidRPr="009A0A88">
        <w:rPr>
          <w:lang w:eastAsia="en-AU"/>
        </w:rPr>
        <w:t xml:space="preserve">a range of policy issues, including improving </w:t>
      </w:r>
      <w:r w:rsidR="0047535D" w:rsidRPr="009A0A88">
        <w:rPr>
          <w:lang w:eastAsia="en-AU"/>
        </w:rPr>
        <w:t xml:space="preserve">public sector governance issues.  </w:t>
      </w:r>
    </w:p>
    <w:p w14:paraId="59B7489F" w14:textId="77777777" w:rsidR="0047535D" w:rsidRPr="009A0A88" w:rsidRDefault="0047535D" w:rsidP="008C02A8">
      <w:pPr>
        <w:spacing w:after="120"/>
        <w:rPr>
          <w:lang w:eastAsia="en-AU"/>
        </w:rPr>
      </w:pPr>
    </w:p>
    <w:p w14:paraId="59B748A0" w14:textId="77777777" w:rsidR="005276EB" w:rsidRPr="009A0A88" w:rsidRDefault="005276EB" w:rsidP="005276EB">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Recommendation 4: Opportunities to establish greater lin</w:t>
      </w:r>
      <w:r w:rsidR="002F5E27">
        <w:rPr>
          <w:rFonts w:ascii="Arial" w:eastAsia="Times New Roman" w:hAnsi="Arial" w:cs="Times New Roman"/>
          <w:b/>
          <w:sz w:val="20"/>
          <w:szCs w:val="24"/>
          <w:lang w:eastAsia="en-AU"/>
        </w:rPr>
        <w:t>k</w:t>
      </w:r>
      <w:r w:rsidRPr="009A0A88">
        <w:rPr>
          <w:rFonts w:ascii="Arial" w:eastAsia="Times New Roman" w:hAnsi="Arial" w:cs="Times New Roman"/>
          <w:b/>
          <w:sz w:val="20"/>
          <w:szCs w:val="24"/>
          <w:lang w:eastAsia="en-AU"/>
        </w:rPr>
        <w:t>ages/synergies with other DFAT governance and sectoral programs should be identified and more vigorously pursued.</w:t>
      </w:r>
    </w:p>
    <w:p w14:paraId="59B748A1" w14:textId="77777777" w:rsidR="00A4608B" w:rsidRPr="009A0A88" w:rsidRDefault="00A4608B" w:rsidP="005276EB">
      <w:pPr>
        <w:pStyle w:val="NoSpacing"/>
        <w:rPr>
          <w:rFonts w:ascii="Arial" w:eastAsia="Times New Roman" w:hAnsi="Arial" w:cs="Times New Roman"/>
          <w:b/>
          <w:sz w:val="20"/>
          <w:szCs w:val="24"/>
          <w:lang w:eastAsia="en-AU"/>
        </w:rPr>
      </w:pPr>
    </w:p>
    <w:p w14:paraId="59B748A2" w14:textId="77777777" w:rsidR="00A4608B" w:rsidRPr="009A0A88" w:rsidRDefault="00A4608B" w:rsidP="005276EB">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Response: Agree</w:t>
      </w:r>
    </w:p>
    <w:p w14:paraId="59B748A3" w14:textId="77777777" w:rsidR="00AE7A7A" w:rsidRPr="009A0A88" w:rsidRDefault="00AE7A7A" w:rsidP="00AE7A7A">
      <w:pPr>
        <w:rPr>
          <w:lang w:eastAsia="en-AU"/>
        </w:rPr>
      </w:pPr>
      <w:r w:rsidRPr="009A0A88">
        <w:rPr>
          <w:lang w:eastAsia="en-AU"/>
        </w:rPr>
        <w:t xml:space="preserve">The DFAT governance team is engaging more with the education, health, gender and law and justice programs, as well as other governance programs, to more readily identify opportunities for linkages and synergies, and also to determine how </w:t>
      </w:r>
      <w:r w:rsidR="00234671" w:rsidRPr="009A0A88">
        <w:rPr>
          <w:lang w:eastAsia="en-AU"/>
        </w:rPr>
        <w:t>CPP</w:t>
      </w:r>
      <w:r w:rsidRPr="009A0A88">
        <w:rPr>
          <w:lang w:eastAsia="en-AU"/>
        </w:rPr>
        <w:t xml:space="preserve"> can best complement the work of other sectors. </w:t>
      </w:r>
      <w:r w:rsidR="00DF65DB">
        <w:rPr>
          <w:lang w:eastAsia="en-AU"/>
        </w:rPr>
        <w:t>A</w:t>
      </w:r>
      <w:r w:rsidRPr="009A0A88">
        <w:rPr>
          <w:lang w:eastAsia="en-AU"/>
        </w:rPr>
        <w:t xml:space="preserve"> </w:t>
      </w:r>
      <w:r w:rsidR="00DF65DB" w:rsidRPr="00347FFA">
        <w:rPr>
          <w:lang w:eastAsia="en-AU"/>
        </w:rPr>
        <w:t xml:space="preserve">new </w:t>
      </w:r>
      <w:r w:rsidR="00DF65DB">
        <w:rPr>
          <w:lang w:eastAsia="en-AU"/>
        </w:rPr>
        <w:t xml:space="preserve">approach to </w:t>
      </w:r>
      <w:r w:rsidR="00DF65DB" w:rsidRPr="00347FFA">
        <w:rPr>
          <w:lang w:eastAsia="en-AU"/>
        </w:rPr>
        <w:t xml:space="preserve">PNG governance </w:t>
      </w:r>
      <w:r w:rsidR="00DF65DB">
        <w:rPr>
          <w:lang w:eastAsia="en-AU"/>
        </w:rPr>
        <w:t xml:space="preserve">programming </w:t>
      </w:r>
      <w:r w:rsidRPr="009A0A88">
        <w:rPr>
          <w:lang w:eastAsia="en-AU"/>
        </w:rPr>
        <w:t>will further assist in identifying linkages across the PNG program</w:t>
      </w:r>
      <w:r w:rsidR="00DF65DB">
        <w:rPr>
          <w:lang w:eastAsia="en-AU"/>
        </w:rPr>
        <w:t xml:space="preserve"> and set a new</w:t>
      </w:r>
      <w:r w:rsidRPr="009A0A88">
        <w:rPr>
          <w:lang w:eastAsia="en-AU"/>
        </w:rPr>
        <w:t xml:space="preserve"> strategic direction for the governance program.</w:t>
      </w:r>
    </w:p>
    <w:p w14:paraId="59B748A4" w14:textId="77777777" w:rsidR="00A4608B" w:rsidRPr="009A0A88" w:rsidRDefault="00A4608B" w:rsidP="005276EB">
      <w:pPr>
        <w:pStyle w:val="NoSpacing"/>
        <w:rPr>
          <w:rFonts w:ascii="Arial" w:eastAsia="Times New Roman" w:hAnsi="Arial" w:cs="Times New Roman"/>
          <w:b/>
          <w:sz w:val="20"/>
          <w:szCs w:val="24"/>
          <w:lang w:eastAsia="en-AU"/>
        </w:rPr>
      </w:pPr>
    </w:p>
    <w:p w14:paraId="59B748A5" w14:textId="77777777" w:rsidR="00A4608B" w:rsidRPr="009A0A88" w:rsidRDefault="00A4608B" w:rsidP="005276EB">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Actions</w:t>
      </w:r>
    </w:p>
    <w:p w14:paraId="59B748A6" w14:textId="77777777" w:rsidR="007D48F3" w:rsidRPr="009A0A88" w:rsidRDefault="00E467A9" w:rsidP="0059750F">
      <w:pPr>
        <w:pStyle w:val="ListParagraph"/>
        <w:numPr>
          <w:ilvl w:val="0"/>
          <w:numId w:val="20"/>
        </w:numPr>
        <w:rPr>
          <w:lang w:eastAsia="en-AU"/>
        </w:rPr>
      </w:pPr>
      <w:r w:rsidRPr="009A0A88">
        <w:rPr>
          <w:lang w:eastAsia="en-AU"/>
        </w:rPr>
        <w:t>Strengthen</w:t>
      </w:r>
      <w:r w:rsidR="008519E8" w:rsidRPr="009A0A88">
        <w:rPr>
          <w:lang w:eastAsia="en-AU"/>
        </w:rPr>
        <w:t xml:space="preserve"> engagement</w:t>
      </w:r>
      <w:r w:rsidRPr="009A0A88">
        <w:rPr>
          <w:lang w:eastAsia="en-AU"/>
        </w:rPr>
        <w:t xml:space="preserve"> between CPP partners and DFAT provincial representatives. </w:t>
      </w:r>
      <w:r w:rsidR="007D48F3" w:rsidRPr="009A0A88">
        <w:rPr>
          <w:lang w:eastAsia="en-AU"/>
        </w:rPr>
        <w:t>DFAT</w:t>
      </w:r>
      <w:r w:rsidR="000F220C">
        <w:rPr>
          <w:lang w:eastAsia="en-AU"/>
        </w:rPr>
        <w:t xml:space="preserve"> </w:t>
      </w:r>
      <w:r w:rsidR="007D48F3" w:rsidRPr="009A0A88">
        <w:rPr>
          <w:lang w:eastAsia="en-AU"/>
        </w:rPr>
        <w:t xml:space="preserve">has encouraged </w:t>
      </w:r>
      <w:r w:rsidR="00F85537" w:rsidRPr="009A0A88">
        <w:rPr>
          <w:lang w:eastAsia="en-AU"/>
        </w:rPr>
        <w:t xml:space="preserve">CPP partners </w:t>
      </w:r>
      <w:r w:rsidR="007D48F3" w:rsidRPr="009A0A88">
        <w:rPr>
          <w:lang w:eastAsia="en-AU"/>
        </w:rPr>
        <w:t xml:space="preserve">to </w:t>
      </w:r>
      <w:r w:rsidR="00F85537" w:rsidRPr="009A0A88">
        <w:rPr>
          <w:lang w:eastAsia="en-AU"/>
        </w:rPr>
        <w:t>establ</w:t>
      </w:r>
      <w:r w:rsidRPr="009A0A88">
        <w:rPr>
          <w:lang w:eastAsia="en-AU"/>
        </w:rPr>
        <w:t xml:space="preserve">ish relationships </w:t>
      </w:r>
      <w:r w:rsidR="00274C96" w:rsidRPr="009A0A88">
        <w:rPr>
          <w:lang w:eastAsia="en-AU"/>
        </w:rPr>
        <w:t>with the DFAT p</w:t>
      </w:r>
      <w:r w:rsidR="00F85537" w:rsidRPr="009A0A88">
        <w:rPr>
          <w:lang w:eastAsia="en-AU"/>
        </w:rPr>
        <w:t xml:space="preserve">rovincial representatives </w:t>
      </w:r>
      <w:r w:rsidR="007D48F3" w:rsidRPr="009A0A88">
        <w:rPr>
          <w:lang w:eastAsia="en-AU"/>
        </w:rPr>
        <w:t xml:space="preserve">working </w:t>
      </w:r>
      <w:r w:rsidR="00F85537" w:rsidRPr="009A0A88">
        <w:rPr>
          <w:lang w:eastAsia="en-AU"/>
        </w:rPr>
        <w:t>in provinces where they are impleme</w:t>
      </w:r>
      <w:r w:rsidR="007D48F3" w:rsidRPr="009A0A88">
        <w:rPr>
          <w:lang w:eastAsia="en-AU"/>
        </w:rPr>
        <w:t xml:space="preserve">nting </w:t>
      </w:r>
      <w:r w:rsidR="005F7E25" w:rsidRPr="009A0A88">
        <w:rPr>
          <w:lang w:eastAsia="en-AU"/>
        </w:rPr>
        <w:t xml:space="preserve">CPP </w:t>
      </w:r>
      <w:r w:rsidR="007D48F3" w:rsidRPr="009A0A88">
        <w:rPr>
          <w:lang w:eastAsia="en-AU"/>
        </w:rPr>
        <w:t>activities. As much as possible, the provincial repr</w:t>
      </w:r>
      <w:r w:rsidRPr="009A0A88">
        <w:rPr>
          <w:lang w:eastAsia="en-AU"/>
        </w:rPr>
        <w:t xml:space="preserve">esentatives have also </w:t>
      </w:r>
      <w:r w:rsidR="001C0477" w:rsidRPr="009A0A88">
        <w:rPr>
          <w:lang w:eastAsia="en-AU"/>
        </w:rPr>
        <w:t>been</w:t>
      </w:r>
      <w:r w:rsidR="007D48F3" w:rsidRPr="009A0A88">
        <w:rPr>
          <w:lang w:eastAsia="en-AU"/>
        </w:rPr>
        <w:t xml:space="preserve"> provided with briefings on the CPP activities being implemented </w:t>
      </w:r>
      <w:r w:rsidR="001C0477" w:rsidRPr="009A0A88">
        <w:rPr>
          <w:lang w:eastAsia="en-AU"/>
        </w:rPr>
        <w:t>in their provinces.  It is anticipated</w:t>
      </w:r>
      <w:r w:rsidR="007D48F3" w:rsidRPr="009A0A88">
        <w:rPr>
          <w:lang w:eastAsia="en-AU"/>
        </w:rPr>
        <w:t xml:space="preserve"> this sharing of information will, over time, further assist in identifying linkages and synergies with other</w:t>
      </w:r>
      <w:r w:rsidR="005F7E25" w:rsidRPr="009A0A88">
        <w:rPr>
          <w:lang w:eastAsia="en-AU"/>
        </w:rPr>
        <w:t xml:space="preserve"> sectoral </w:t>
      </w:r>
      <w:r w:rsidR="007D48F3" w:rsidRPr="009A0A88">
        <w:rPr>
          <w:lang w:eastAsia="en-AU"/>
        </w:rPr>
        <w:t>programs</w:t>
      </w:r>
      <w:r w:rsidR="005F7E25" w:rsidRPr="009A0A88">
        <w:rPr>
          <w:lang w:eastAsia="en-AU"/>
        </w:rPr>
        <w:t>, as well as with programs being implemented by other partners and donors</w:t>
      </w:r>
      <w:r w:rsidR="007D48F3" w:rsidRPr="009A0A88">
        <w:rPr>
          <w:lang w:eastAsia="en-AU"/>
        </w:rPr>
        <w:t xml:space="preserve">. </w:t>
      </w:r>
    </w:p>
    <w:p w14:paraId="59B748A7" w14:textId="77777777" w:rsidR="000318A1" w:rsidRPr="009A0A88" w:rsidRDefault="00895E1C" w:rsidP="0059750F">
      <w:pPr>
        <w:pStyle w:val="ListParagraph"/>
        <w:numPr>
          <w:ilvl w:val="0"/>
          <w:numId w:val="20"/>
        </w:numPr>
        <w:rPr>
          <w:lang w:eastAsia="en-AU"/>
        </w:rPr>
      </w:pPr>
      <w:r w:rsidRPr="009A0A88">
        <w:rPr>
          <w:lang w:eastAsia="en-AU"/>
        </w:rPr>
        <w:t xml:space="preserve">Encourage mentoring and sharing of information and experience across the democratic governance program. </w:t>
      </w:r>
      <w:r w:rsidR="000318A1" w:rsidRPr="009A0A88">
        <w:rPr>
          <w:lang w:eastAsia="en-AU"/>
        </w:rPr>
        <w:t xml:space="preserve">DFAT </w:t>
      </w:r>
      <w:r w:rsidR="00B23577" w:rsidRPr="009A0A88">
        <w:rPr>
          <w:lang w:eastAsia="en-AU"/>
        </w:rPr>
        <w:t xml:space="preserve">has encouraged </w:t>
      </w:r>
      <w:r w:rsidR="000318A1" w:rsidRPr="009A0A88">
        <w:rPr>
          <w:lang w:eastAsia="en-AU"/>
        </w:rPr>
        <w:t xml:space="preserve">CPP </w:t>
      </w:r>
      <w:r w:rsidR="00122803" w:rsidRPr="009A0A88">
        <w:rPr>
          <w:lang w:eastAsia="en-AU"/>
        </w:rPr>
        <w:t>partners</w:t>
      </w:r>
      <w:r w:rsidR="00B23577" w:rsidRPr="009A0A88">
        <w:rPr>
          <w:lang w:eastAsia="en-AU"/>
        </w:rPr>
        <w:t xml:space="preserve"> across the program </w:t>
      </w:r>
      <w:r w:rsidR="008A1CFA" w:rsidRPr="009A0A88">
        <w:rPr>
          <w:lang w:eastAsia="en-AU"/>
        </w:rPr>
        <w:t>to undertake joint projects,</w:t>
      </w:r>
      <w:r w:rsidR="00B23577" w:rsidRPr="009A0A88">
        <w:rPr>
          <w:lang w:eastAsia="en-AU"/>
        </w:rPr>
        <w:t xml:space="preserve"> and also </w:t>
      </w:r>
      <w:r w:rsidR="008A1CFA" w:rsidRPr="009A0A88">
        <w:rPr>
          <w:lang w:eastAsia="en-AU"/>
        </w:rPr>
        <w:t xml:space="preserve">to work closely </w:t>
      </w:r>
      <w:r w:rsidR="00B23577" w:rsidRPr="009A0A88">
        <w:rPr>
          <w:lang w:eastAsia="en-AU"/>
        </w:rPr>
        <w:t>with the SPSN team on issues of shared importance.</w:t>
      </w:r>
    </w:p>
    <w:p w14:paraId="59B748A8" w14:textId="77777777" w:rsidR="0059750F" w:rsidRPr="009A0A88" w:rsidRDefault="001B2BC7" w:rsidP="0059750F">
      <w:pPr>
        <w:pStyle w:val="ListParagraph"/>
        <w:numPr>
          <w:ilvl w:val="0"/>
          <w:numId w:val="20"/>
        </w:numPr>
        <w:rPr>
          <w:lang w:eastAsia="en-AU"/>
        </w:rPr>
      </w:pPr>
      <w:r w:rsidRPr="009A0A88">
        <w:rPr>
          <w:lang w:eastAsia="en-AU"/>
        </w:rPr>
        <w:t xml:space="preserve">Strengthen engagement with sectoral programs. </w:t>
      </w:r>
      <w:r w:rsidR="00863CB2" w:rsidRPr="009A0A88">
        <w:rPr>
          <w:lang w:eastAsia="en-AU"/>
        </w:rPr>
        <w:t>R</w:t>
      </w:r>
      <w:r w:rsidR="0059750F" w:rsidRPr="009A0A88">
        <w:rPr>
          <w:lang w:eastAsia="en-AU"/>
        </w:rPr>
        <w:t>egular discussions with the health, educa</w:t>
      </w:r>
      <w:r w:rsidR="00964FED" w:rsidRPr="009A0A88">
        <w:rPr>
          <w:lang w:eastAsia="en-AU"/>
        </w:rPr>
        <w:t>tion, and gender teams on issues rele</w:t>
      </w:r>
      <w:r w:rsidR="00863CB2" w:rsidRPr="009A0A88">
        <w:rPr>
          <w:lang w:eastAsia="en-AU"/>
        </w:rPr>
        <w:t>vant to CPP and the work of the Churches more broadly are underway.</w:t>
      </w:r>
      <w:r w:rsidR="00932E6F" w:rsidRPr="009A0A88">
        <w:rPr>
          <w:lang w:eastAsia="en-AU"/>
        </w:rPr>
        <w:t xml:space="preserve"> </w:t>
      </w:r>
    </w:p>
    <w:p w14:paraId="59B748A9" w14:textId="77777777" w:rsidR="00456EBD" w:rsidRPr="009A0A88" w:rsidRDefault="00456EBD" w:rsidP="0059750F">
      <w:pPr>
        <w:rPr>
          <w:lang w:eastAsia="en-AU"/>
        </w:rPr>
      </w:pPr>
    </w:p>
    <w:p w14:paraId="59B748AA" w14:textId="77777777" w:rsidR="001B67A5" w:rsidRPr="009A0A88" w:rsidRDefault="001B67A5" w:rsidP="005276EB">
      <w:pPr>
        <w:pStyle w:val="NoSpacing"/>
        <w:rPr>
          <w:rFonts w:ascii="Arial" w:eastAsia="Times New Roman" w:hAnsi="Arial" w:cs="Times New Roman"/>
          <w:b/>
          <w:sz w:val="20"/>
          <w:szCs w:val="24"/>
          <w:lang w:eastAsia="en-AU"/>
        </w:rPr>
      </w:pPr>
    </w:p>
    <w:p w14:paraId="59B748AB" w14:textId="77777777" w:rsidR="004A6E51" w:rsidRDefault="004A6E51" w:rsidP="00DB75E2">
      <w:pPr>
        <w:pStyle w:val="NoSpacing"/>
        <w:rPr>
          <w:rFonts w:ascii="Arial" w:eastAsia="Times New Roman" w:hAnsi="Arial" w:cs="Times New Roman"/>
          <w:b/>
          <w:sz w:val="20"/>
          <w:szCs w:val="24"/>
          <w:lang w:eastAsia="en-AU"/>
        </w:rPr>
      </w:pPr>
    </w:p>
    <w:p w14:paraId="59B748AC" w14:textId="77777777" w:rsidR="005D6B7C" w:rsidRDefault="005D6B7C" w:rsidP="00DB75E2">
      <w:pPr>
        <w:pStyle w:val="NoSpacing"/>
        <w:rPr>
          <w:rFonts w:ascii="Arial" w:eastAsia="Times New Roman" w:hAnsi="Arial" w:cs="Times New Roman"/>
          <w:b/>
          <w:sz w:val="20"/>
          <w:szCs w:val="24"/>
          <w:lang w:eastAsia="en-AU"/>
        </w:rPr>
      </w:pPr>
    </w:p>
    <w:p w14:paraId="59B748AD" w14:textId="77777777" w:rsidR="005D6B7C" w:rsidRDefault="005D6B7C" w:rsidP="00DB75E2">
      <w:pPr>
        <w:pStyle w:val="NoSpacing"/>
        <w:rPr>
          <w:rFonts w:ascii="Arial" w:eastAsia="Times New Roman" w:hAnsi="Arial" w:cs="Times New Roman"/>
          <w:b/>
          <w:sz w:val="20"/>
          <w:szCs w:val="24"/>
          <w:lang w:eastAsia="en-AU"/>
        </w:rPr>
      </w:pPr>
    </w:p>
    <w:p w14:paraId="59B748AE" w14:textId="77777777" w:rsidR="005D6B7C" w:rsidRDefault="005D6B7C" w:rsidP="00DB75E2">
      <w:pPr>
        <w:pStyle w:val="NoSpacing"/>
        <w:rPr>
          <w:rFonts w:ascii="Arial" w:eastAsia="Times New Roman" w:hAnsi="Arial" w:cs="Times New Roman"/>
          <w:b/>
          <w:sz w:val="20"/>
          <w:szCs w:val="24"/>
          <w:lang w:eastAsia="en-AU"/>
        </w:rPr>
      </w:pPr>
    </w:p>
    <w:p w14:paraId="59B748AF" w14:textId="77777777" w:rsidR="00833300" w:rsidRDefault="00833300" w:rsidP="00DB75E2">
      <w:pPr>
        <w:pStyle w:val="NoSpacing"/>
        <w:rPr>
          <w:rFonts w:ascii="Arial" w:eastAsia="Times New Roman" w:hAnsi="Arial" w:cs="Times New Roman"/>
          <w:b/>
          <w:sz w:val="20"/>
          <w:szCs w:val="24"/>
          <w:lang w:eastAsia="en-AU"/>
        </w:rPr>
      </w:pPr>
    </w:p>
    <w:p w14:paraId="59B748B0" w14:textId="77777777" w:rsidR="00833300" w:rsidRDefault="00833300" w:rsidP="00DB75E2">
      <w:pPr>
        <w:pStyle w:val="NoSpacing"/>
        <w:rPr>
          <w:rFonts w:ascii="Arial" w:eastAsia="Times New Roman" w:hAnsi="Arial" w:cs="Times New Roman"/>
          <w:b/>
          <w:sz w:val="20"/>
          <w:szCs w:val="24"/>
          <w:lang w:eastAsia="en-AU"/>
        </w:rPr>
      </w:pPr>
    </w:p>
    <w:p w14:paraId="59B748B1" w14:textId="77777777" w:rsidR="00833300" w:rsidRDefault="00833300" w:rsidP="00DB75E2">
      <w:pPr>
        <w:pStyle w:val="NoSpacing"/>
        <w:rPr>
          <w:rFonts w:ascii="Arial" w:eastAsia="Times New Roman" w:hAnsi="Arial" w:cs="Times New Roman"/>
          <w:b/>
          <w:sz w:val="20"/>
          <w:szCs w:val="24"/>
          <w:lang w:eastAsia="en-AU"/>
        </w:rPr>
      </w:pPr>
    </w:p>
    <w:p w14:paraId="59B748B2" w14:textId="77777777" w:rsidR="00833300" w:rsidRDefault="00833300" w:rsidP="00DB75E2">
      <w:pPr>
        <w:pStyle w:val="NoSpacing"/>
        <w:rPr>
          <w:rFonts w:ascii="Arial" w:eastAsia="Times New Roman" w:hAnsi="Arial" w:cs="Times New Roman"/>
          <w:b/>
          <w:sz w:val="20"/>
          <w:szCs w:val="24"/>
          <w:lang w:eastAsia="en-AU"/>
        </w:rPr>
      </w:pPr>
    </w:p>
    <w:p w14:paraId="59B748B3" w14:textId="77777777" w:rsidR="00DB75E2" w:rsidRPr="009A0A88" w:rsidRDefault="00DB75E2" w:rsidP="00DB75E2">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lastRenderedPageBreak/>
        <w:t>Recommendation 5: Continue to strengthen the focus on gender and women’s empowerment within CPP funded church work programs</w:t>
      </w:r>
    </w:p>
    <w:p w14:paraId="59B748B4" w14:textId="77777777" w:rsidR="00DB75E2" w:rsidRPr="009A0A88" w:rsidRDefault="00DB75E2" w:rsidP="00DB75E2">
      <w:pPr>
        <w:pStyle w:val="NoSpacing"/>
        <w:rPr>
          <w:rFonts w:ascii="Arial" w:eastAsia="Times New Roman" w:hAnsi="Arial" w:cs="Times New Roman"/>
          <w:b/>
          <w:sz w:val="20"/>
          <w:szCs w:val="24"/>
          <w:lang w:eastAsia="en-AU"/>
        </w:rPr>
      </w:pPr>
    </w:p>
    <w:p w14:paraId="59B748B5" w14:textId="77777777" w:rsidR="00DB75E2" w:rsidRPr="009A0A88" w:rsidRDefault="00DB75E2" w:rsidP="00DB75E2">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Response:</w:t>
      </w:r>
      <w:r w:rsidR="00AA3116" w:rsidRPr="009A0A88">
        <w:rPr>
          <w:rFonts w:ascii="Arial" w:eastAsia="Times New Roman" w:hAnsi="Arial" w:cs="Times New Roman"/>
          <w:b/>
          <w:sz w:val="20"/>
          <w:szCs w:val="24"/>
          <w:lang w:eastAsia="en-AU"/>
        </w:rPr>
        <w:t xml:space="preserve"> Agree</w:t>
      </w:r>
    </w:p>
    <w:p w14:paraId="59B748B6" w14:textId="77777777" w:rsidR="00885123" w:rsidRPr="009A0A88" w:rsidRDefault="00144A67" w:rsidP="00127F89">
      <w:pPr>
        <w:spacing w:after="120"/>
        <w:rPr>
          <w:lang w:eastAsia="en-AU"/>
        </w:rPr>
      </w:pPr>
      <w:r w:rsidRPr="009A0A88">
        <w:rPr>
          <w:lang w:eastAsia="en-AU"/>
        </w:rPr>
        <w:t>D</w:t>
      </w:r>
      <w:r w:rsidR="006D422A" w:rsidRPr="009A0A88">
        <w:rPr>
          <w:lang w:eastAsia="en-AU"/>
        </w:rPr>
        <w:t>FAT agrees that</w:t>
      </w:r>
      <w:r w:rsidR="001B17F3" w:rsidRPr="009A0A88">
        <w:rPr>
          <w:lang w:eastAsia="en-AU"/>
        </w:rPr>
        <w:t xml:space="preserve"> CPP </w:t>
      </w:r>
      <w:r w:rsidR="006D422A" w:rsidRPr="009A0A88">
        <w:rPr>
          <w:lang w:eastAsia="en-AU"/>
        </w:rPr>
        <w:t xml:space="preserve">should </w:t>
      </w:r>
      <w:r w:rsidR="00225994" w:rsidRPr="009A0A88">
        <w:rPr>
          <w:lang w:eastAsia="en-AU"/>
        </w:rPr>
        <w:t xml:space="preserve">strengthen its </w:t>
      </w:r>
      <w:r w:rsidR="002158C5" w:rsidRPr="009A0A88">
        <w:rPr>
          <w:lang w:eastAsia="en-AU"/>
        </w:rPr>
        <w:t xml:space="preserve">focus on </w:t>
      </w:r>
      <w:r w:rsidR="006D422A" w:rsidRPr="009A0A88">
        <w:rPr>
          <w:lang w:eastAsia="en-AU"/>
        </w:rPr>
        <w:t>gender and women’s empowerment, and will conti</w:t>
      </w:r>
      <w:r w:rsidR="001B17F3" w:rsidRPr="009A0A88">
        <w:rPr>
          <w:lang w:eastAsia="en-AU"/>
        </w:rPr>
        <w:t>nue to treat this as a priority for the program.</w:t>
      </w:r>
      <w:r w:rsidR="00225994" w:rsidRPr="009A0A88">
        <w:rPr>
          <w:lang w:eastAsia="en-AU"/>
        </w:rPr>
        <w:t xml:space="preserve">  </w:t>
      </w:r>
      <w:r w:rsidR="000D3941" w:rsidRPr="009A0A88">
        <w:rPr>
          <w:lang w:eastAsia="en-AU"/>
        </w:rPr>
        <w:t>The program has had some success</w:t>
      </w:r>
      <w:r w:rsidR="000F7450" w:rsidRPr="009A0A88">
        <w:rPr>
          <w:lang w:eastAsia="en-AU"/>
        </w:rPr>
        <w:t xml:space="preserve"> to date</w:t>
      </w:r>
      <w:r w:rsidR="000D3941" w:rsidRPr="009A0A88">
        <w:rPr>
          <w:lang w:eastAsia="en-AU"/>
        </w:rPr>
        <w:t xml:space="preserve"> at strengthening this focus at a project level.  </w:t>
      </w:r>
      <w:r w:rsidR="00C04A2B" w:rsidRPr="009A0A88">
        <w:rPr>
          <w:lang w:eastAsia="en-AU"/>
        </w:rPr>
        <w:t xml:space="preserve">However, as a </w:t>
      </w:r>
      <w:r w:rsidR="00885123" w:rsidRPr="009A0A88">
        <w:rPr>
          <w:lang w:eastAsia="en-AU"/>
        </w:rPr>
        <w:t>program</w:t>
      </w:r>
      <w:r w:rsidR="00D739A1">
        <w:rPr>
          <w:lang w:eastAsia="en-AU"/>
        </w:rPr>
        <w:t>,</w:t>
      </w:r>
      <w:r w:rsidR="00885123" w:rsidRPr="009A0A88">
        <w:rPr>
          <w:lang w:eastAsia="en-AU"/>
        </w:rPr>
        <w:t xml:space="preserve"> </w:t>
      </w:r>
      <w:r w:rsidR="00D739A1" w:rsidRPr="009A0A88">
        <w:rPr>
          <w:lang w:eastAsia="en-AU"/>
        </w:rPr>
        <w:t>CPP</w:t>
      </w:r>
      <w:r w:rsidR="00C04A2B" w:rsidRPr="009A0A88">
        <w:rPr>
          <w:lang w:eastAsia="en-AU"/>
        </w:rPr>
        <w:t xml:space="preserve"> has been </w:t>
      </w:r>
      <w:r w:rsidR="00885123" w:rsidRPr="009A0A88">
        <w:rPr>
          <w:lang w:eastAsia="en-AU"/>
        </w:rPr>
        <w:t>chal</w:t>
      </w:r>
      <w:r w:rsidR="00C04A2B" w:rsidRPr="009A0A88">
        <w:rPr>
          <w:lang w:eastAsia="en-AU"/>
        </w:rPr>
        <w:t xml:space="preserve">lenged </w:t>
      </w:r>
      <w:r w:rsidR="00885123" w:rsidRPr="009A0A88">
        <w:rPr>
          <w:lang w:eastAsia="en-AU"/>
        </w:rPr>
        <w:t xml:space="preserve">in what it can do to bring about improvements in this area. Each church involved in the partnership has a different perspective </w:t>
      </w:r>
      <w:r w:rsidR="006D422A" w:rsidRPr="009A0A88">
        <w:rPr>
          <w:lang w:eastAsia="en-AU"/>
        </w:rPr>
        <w:t xml:space="preserve">on, </w:t>
      </w:r>
      <w:r w:rsidR="00D74BC0" w:rsidRPr="009A0A88">
        <w:rPr>
          <w:lang w:eastAsia="en-AU"/>
        </w:rPr>
        <w:t xml:space="preserve">and approach to gender, </w:t>
      </w:r>
      <w:r w:rsidR="000F7450" w:rsidRPr="009A0A88">
        <w:rPr>
          <w:lang w:eastAsia="en-AU"/>
        </w:rPr>
        <w:t xml:space="preserve">and this is reflected both </w:t>
      </w:r>
      <w:r w:rsidR="00D74BC0" w:rsidRPr="009A0A88">
        <w:rPr>
          <w:lang w:eastAsia="en-AU"/>
        </w:rPr>
        <w:t xml:space="preserve">in the work they do within their individual </w:t>
      </w:r>
      <w:r w:rsidR="002D33F2" w:rsidRPr="009A0A88">
        <w:rPr>
          <w:lang w:eastAsia="en-AU"/>
        </w:rPr>
        <w:t>churches as</w:t>
      </w:r>
      <w:r w:rsidR="00D74BC0" w:rsidRPr="009A0A88">
        <w:rPr>
          <w:lang w:eastAsia="en-AU"/>
        </w:rPr>
        <w:t xml:space="preserve"> well as </w:t>
      </w:r>
      <w:r w:rsidR="00885123" w:rsidRPr="009A0A88">
        <w:rPr>
          <w:lang w:eastAsia="en-AU"/>
        </w:rPr>
        <w:t>in the work they undertake within their communities.</w:t>
      </w:r>
      <w:r w:rsidR="00BB0120" w:rsidRPr="009A0A88">
        <w:rPr>
          <w:lang w:eastAsia="en-AU"/>
        </w:rPr>
        <w:t xml:space="preserve"> Only two churches in the partnership have a gender strategy </w:t>
      </w:r>
      <w:r w:rsidR="002D33F2">
        <w:rPr>
          <w:lang w:eastAsia="en-AU"/>
        </w:rPr>
        <w:t xml:space="preserve">in place </w:t>
      </w:r>
      <w:r w:rsidR="00BB0120" w:rsidRPr="009A0A88">
        <w:rPr>
          <w:lang w:eastAsia="en-AU"/>
        </w:rPr>
        <w:t xml:space="preserve">for their church. </w:t>
      </w:r>
      <w:r w:rsidR="00885123" w:rsidRPr="009A0A88">
        <w:rPr>
          <w:lang w:eastAsia="en-AU"/>
        </w:rPr>
        <w:t xml:space="preserve"> </w:t>
      </w:r>
      <w:r w:rsidR="00D739A1">
        <w:rPr>
          <w:lang w:eastAsia="en-AU"/>
        </w:rPr>
        <w:t>Adding to this</w:t>
      </w:r>
      <w:r w:rsidR="00D74BC0" w:rsidRPr="009A0A88">
        <w:rPr>
          <w:lang w:eastAsia="en-AU"/>
        </w:rPr>
        <w:t>, o</w:t>
      </w:r>
      <w:r w:rsidR="00885123" w:rsidRPr="009A0A88">
        <w:rPr>
          <w:lang w:eastAsia="en-AU"/>
        </w:rPr>
        <w:t xml:space="preserve">ften a church’s </w:t>
      </w:r>
      <w:r w:rsidR="006D422A" w:rsidRPr="009A0A88">
        <w:rPr>
          <w:lang w:eastAsia="en-AU"/>
        </w:rPr>
        <w:t xml:space="preserve">PNG </w:t>
      </w:r>
      <w:r w:rsidR="00885123" w:rsidRPr="009A0A88">
        <w:rPr>
          <w:lang w:eastAsia="en-AU"/>
        </w:rPr>
        <w:t xml:space="preserve">view on gender </w:t>
      </w:r>
      <w:r w:rsidR="006D422A" w:rsidRPr="009A0A88">
        <w:rPr>
          <w:lang w:eastAsia="en-AU"/>
        </w:rPr>
        <w:t>does not align with</w:t>
      </w:r>
      <w:r w:rsidR="00885123" w:rsidRPr="009A0A88">
        <w:rPr>
          <w:lang w:eastAsia="en-AU"/>
        </w:rPr>
        <w:t xml:space="preserve"> the same church’s global view.  </w:t>
      </w:r>
      <w:r w:rsidR="00C04A2B" w:rsidRPr="009A0A88">
        <w:rPr>
          <w:lang w:eastAsia="en-AU"/>
        </w:rPr>
        <w:t xml:space="preserve">While this has not impacted on individual projects, it has </w:t>
      </w:r>
      <w:r w:rsidR="00885123" w:rsidRPr="009A0A88">
        <w:rPr>
          <w:lang w:eastAsia="en-AU"/>
        </w:rPr>
        <w:t>translated into dela</w:t>
      </w:r>
      <w:r w:rsidR="00196C66" w:rsidRPr="009A0A88">
        <w:rPr>
          <w:lang w:eastAsia="en-AU"/>
        </w:rPr>
        <w:t>ys</w:t>
      </w:r>
      <w:r w:rsidR="006D422A" w:rsidRPr="009A0A88">
        <w:rPr>
          <w:lang w:eastAsia="en-AU"/>
        </w:rPr>
        <w:t xml:space="preserve"> in being able </w:t>
      </w:r>
      <w:r w:rsidR="002D2B5F" w:rsidRPr="009A0A88">
        <w:rPr>
          <w:lang w:eastAsia="en-AU"/>
        </w:rPr>
        <w:t xml:space="preserve">to </w:t>
      </w:r>
      <w:r w:rsidR="00196C66" w:rsidRPr="009A0A88">
        <w:rPr>
          <w:lang w:eastAsia="en-AU"/>
        </w:rPr>
        <w:t>develop</w:t>
      </w:r>
      <w:r w:rsidR="006D422A" w:rsidRPr="009A0A88">
        <w:rPr>
          <w:lang w:eastAsia="en-AU"/>
        </w:rPr>
        <w:t xml:space="preserve"> and implement a gender strategy</w:t>
      </w:r>
      <w:r w:rsidR="00C04A2B" w:rsidRPr="009A0A88">
        <w:rPr>
          <w:lang w:eastAsia="en-AU"/>
        </w:rPr>
        <w:t xml:space="preserve"> for all of CPP</w:t>
      </w:r>
      <w:r w:rsidR="002D2B5F" w:rsidRPr="009A0A88">
        <w:rPr>
          <w:lang w:eastAsia="en-AU"/>
        </w:rPr>
        <w:t>,</w:t>
      </w:r>
      <w:r w:rsidR="006D422A" w:rsidRPr="009A0A88">
        <w:rPr>
          <w:lang w:eastAsia="en-AU"/>
        </w:rPr>
        <w:t xml:space="preserve"> agreed to and supported by the seven churches in the partnership. </w:t>
      </w:r>
      <w:r w:rsidR="002D2B5F" w:rsidRPr="009A0A88">
        <w:rPr>
          <w:lang w:eastAsia="en-AU"/>
        </w:rPr>
        <w:t xml:space="preserve"> </w:t>
      </w:r>
    </w:p>
    <w:p w14:paraId="59B748B7" w14:textId="77777777" w:rsidR="00DB75E2" w:rsidRPr="009A0A88" w:rsidRDefault="00127F89" w:rsidP="00DB75E2">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Actions</w:t>
      </w:r>
    </w:p>
    <w:p w14:paraId="59B748B8" w14:textId="77777777" w:rsidR="00455B8C" w:rsidRPr="009A0A88" w:rsidRDefault="00F94539" w:rsidP="00C1561A">
      <w:pPr>
        <w:pStyle w:val="ListParagraph"/>
        <w:numPr>
          <w:ilvl w:val="0"/>
          <w:numId w:val="21"/>
        </w:numPr>
        <w:spacing w:after="120"/>
        <w:rPr>
          <w:lang w:eastAsia="en-AU"/>
        </w:rPr>
      </w:pPr>
      <w:r w:rsidRPr="009A0A88">
        <w:rPr>
          <w:lang w:eastAsia="en-AU"/>
        </w:rPr>
        <w:t xml:space="preserve">Reinvigorate the CPP Gender Reference Working Group. The </w:t>
      </w:r>
      <w:r w:rsidR="004E49E1" w:rsidRPr="009A0A88">
        <w:rPr>
          <w:lang w:eastAsia="en-AU"/>
        </w:rPr>
        <w:t xml:space="preserve">Gender Reference Working Group has been </w:t>
      </w:r>
      <w:r w:rsidRPr="009A0A88">
        <w:rPr>
          <w:lang w:eastAsia="en-AU"/>
        </w:rPr>
        <w:t>re-</w:t>
      </w:r>
      <w:r w:rsidR="004E49E1" w:rsidRPr="009A0A88">
        <w:rPr>
          <w:lang w:eastAsia="en-AU"/>
        </w:rPr>
        <w:t>establi</w:t>
      </w:r>
      <w:r w:rsidRPr="009A0A88">
        <w:rPr>
          <w:lang w:eastAsia="en-AU"/>
        </w:rPr>
        <w:t>shed, to oversee</w:t>
      </w:r>
      <w:r w:rsidR="001A0FD2" w:rsidRPr="009A0A88">
        <w:rPr>
          <w:lang w:eastAsia="en-AU"/>
        </w:rPr>
        <w:t xml:space="preserve"> </w:t>
      </w:r>
      <w:r w:rsidRPr="009A0A88">
        <w:rPr>
          <w:lang w:eastAsia="en-AU"/>
        </w:rPr>
        <w:t xml:space="preserve">the </w:t>
      </w:r>
      <w:r w:rsidR="001A0FD2" w:rsidRPr="009A0A88">
        <w:rPr>
          <w:lang w:eastAsia="en-AU"/>
        </w:rPr>
        <w:t xml:space="preserve">development of </w:t>
      </w:r>
      <w:r w:rsidRPr="009A0A88">
        <w:rPr>
          <w:lang w:eastAsia="en-AU"/>
        </w:rPr>
        <w:t xml:space="preserve">the CPP </w:t>
      </w:r>
      <w:r w:rsidR="001A0FD2" w:rsidRPr="009A0A88">
        <w:rPr>
          <w:lang w:eastAsia="en-AU"/>
        </w:rPr>
        <w:t>gender</w:t>
      </w:r>
      <w:r w:rsidRPr="009A0A88">
        <w:rPr>
          <w:lang w:eastAsia="en-AU"/>
        </w:rPr>
        <w:t xml:space="preserve"> strategy.  The group comprises</w:t>
      </w:r>
      <w:r w:rsidR="004E49E1" w:rsidRPr="009A0A88">
        <w:rPr>
          <w:lang w:eastAsia="en-AU"/>
        </w:rPr>
        <w:t xml:space="preserve"> r</w:t>
      </w:r>
      <w:r w:rsidR="00D2525F" w:rsidRPr="009A0A88">
        <w:rPr>
          <w:lang w:eastAsia="en-AU"/>
        </w:rPr>
        <w:t>epresentatives from each CPP Church</w:t>
      </w:r>
      <w:r w:rsidR="004E49E1" w:rsidRPr="009A0A88">
        <w:rPr>
          <w:lang w:eastAsia="en-AU"/>
        </w:rPr>
        <w:t xml:space="preserve"> (from both PNG and Austr</w:t>
      </w:r>
      <w:r w:rsidRPr="009A0A88">
        <w:rPr>
          <w:lang w:eastAsia="en-AU"/>
        </w:rPr>
        <w:t>alia) and a</w:t>
      </w:r>
      <w:r w:rsidR="001054B7" w:rsidRPr="009A0A88">
        <w:rPr>
          <w:lang w:eastAsia="en-AU"/>
        </w:rPr>
        <w:t xml:space="preserve"> m</w:t>
      </w:r>
      <w:r w:rsidRPr="009A0A88">
        <w:rPr>
          <w:lang w:eastAsia="en-AU"/>
        </w:rPr>
        <w:t>ember of DFAT’s gender team (who has</w:t>
      </w:r>
      <w:r w:rsidR="00A85407" w:rsidRPr="009A0A88">
        <w:rPr>
          <w:lang w:eastAsia="en-AU"/>
        </w:rPr>
        <w:t xml:space="preserve"> </w:t>
      </w:r>
      <w:r w:rsidR="001054B7" w:rsidRPr="009A0A88">
        <w:rPr>
          <w:lang w:eastAsia="en-AU"/>
        </w:rPr>
        <w:t xml:space="preserve">joined </w:t>
      </w:r>
      <w:r w:rsidR="00A96644" w:rsidRPr="009A0A88">
        <w:rPr>
          <w:lang w:eastAsia="en-AU"/>
        </w:rPr>
        <w:t>to provide technical assistance and support</w:t>
      </w:r>
      <w:r w:rsidRPr="009A0A88">
        <w:rPr>
          <w:lang w:eastAsia="en-AU"/>
        </w:rPr>
        <w:t>)</w:t>
      </w:r>
      <w:r w:rsidR="00A96644" w:rsidRPr="009A0A88">
        <w:rPr>
          <w:lang w:eastAsia="en-AU"/>
        </w:rPr>
        <w:t>.</w:t>
      </w:r>
      <w:r w:rsidR="00C1561A" w:rsidRPr="009A0A88">
        <w:rPr>
          <w:lang w:eastAsia="en-AU"/>
        </w:rPr>
        <w:t xml:space="preserve">  </w:t>
      </w:r>
    </w:p>
    <w:p w14:paraId="59B748B9" w14:textId="77777777" w:rsidR="00C1561A" w:rsidRPr="009A0A88" w:rsidRDefault="00FC1B9E" w:rsidP="00C1561A">
      <w:pPr>
        <w:pStyle w:val="ListParagraph"/>
        <w:numPr>
          <w:ilvl w:val="0"/>
          <w:numId w:val="21"/>
        </w:numPr>
        <w:spacing w:after="120"/>
        <w:rPr>
          <w:lang w:eastAsia="en-AU"/>
        </w:rPr>
      </w:pPr>
      <w:r w:rsidRPr="009A0A88">
        <w:rPr>
          <w:lang w:eastAsia="en-AU"/>
        </w:rPr>
        <w:t xml:space="preserve">Develop </w:t>
      </w:r>
      <w:r w:rsidR="00907173" w:rsidRPr="009A0A88">
        <w:rPr>
          <w:lang w:eastAsia="en-AU"/>
        </w:rPr>
        <w:t xml:space="preserve">a set of </w:t>
      </w:r>
      <w:r w:rsidRPr="009A0A88">
        <w:rPr>
          <w:lang w:eastAsia="en-AU"/>
        </w:rPr>
        <w:t xml:space="preserve">gender principles for the program. </w:t>
      </w:r>
      <w:r w:rsidR="008357AF" w:rsidRPr="009A0A88">
        <w:rPr>
          <w:lang w:eastAsia="en-AU"/>
        </w:rPr>
        <w:t xml:space="preserve">Given the challenges that have occurred with developing the </w:t>
      </w:r>
      <w:r w:rsidR="00C1561A" w:rsidRPr="009A0A88">
        <w:rPr>
          <w:lang w:eastAsia="en-AU"/>
        </w:rPr>
        <w:t>strategy</w:t>
      </w:r>
      <w:r w:rsidR="008357AF" w:rsidRPr="009A0A88">
        <w:rPr>
          <w:lang w:eastAsia="en-AU"/>
        </w:rPr>
        <w:t>,</w:t>
      </w:r>
      <w:r w:rsidR="00C1561A" w:rsidRPr="009A0A88">
        <w:rPr>
          <w:lang w:eastAsia="en-AU"/>
        </w:rPr>
        <w:t xml:space="preserve"> </w:t>
      </w:r>
      <w:r w:rsidR="00A85407" w:rsidRPr="009A0A88">
        <w:rPr>
          <w:lang w:eastAsia="en-AU"/>
        </w:rPr>
        <w:t xml:space="preserve">DFAT </w:t>
      </w:r>
      <w:r w:rsidR="00965DD1">
        <w:rPr>
          <w:lang w:eastAsia="en-AU"/>
        </w:rPr>
        <w:t xml:space="preserve">has </w:t>
      </w:r>
      <w:r w:rsidR="00A85407" w:rsidRPr="009A0A88">
        <w:rPr>
          <w:lang w:eastAsia="en-AU"/>
        </w:rPr>
        <w:t xml:space="preserve">proposed </w:t>
      </w:r>
      <w:r w:rsidR="00C1561A" w:rsidRPr="009A0A88">
        <w:rPr>
          <w:lang w:eastAsia="en-AU"/>
        </w:rPr>
        <w:t>that</w:t>
      </w:r>
      <w:r w:rsidR="008357AF" w:rsidRPr="009A0A88">
        <w:rPr>
          <w:lang w:eastAsia="en-AU"/>
        </w:rPr>
        <w:t xml:space="preserve"> a</w:t>
      </w:r>
      <w:r w:rsidR="005D6A72" w:rsidRPr="009A0A88">
        <w:rPr>
          <w:lang w:eastAsia="en-AU"/>
        </w:rPr>
        <w:t>s a</w:t>
      </w:r>
      <w:r w:rsidR="008357AF" w:rsidRPr="009A0A88">
        <w:rPr>
          <w:lang w:eastAsia="en-AU"/>
        </w:rPr>
        <w:t xml:space="preserve"> </w:t>
      </w:r>
      <w:r w:rsidR="00C1561A" w:rsidRPr="009A0A88">
        <w:rPr>
          <w:lang w:eastAsia="en-AU"/>
        </w:rPr>
        <w:t>starting point</w:t>
      </w:r>
      <w:r w:rsidR="005D6A72" w:rsidRPr="009A0A88">
        <w:rPr>
          <w:lang w:eastAsia="en-AU"/>
        </w:rPr>
        <w:t>, the</w:t>
      </w:r>
      <w:r w:rsidR="00C1561A" w:rsidRPr="009A0A88">
        <w:rPr>
          <w:lang w:eastAsia="en-AU"/>
        </w:rPr>
        <w:t xml:space="preserve"> partners develop an agreed set of </w:t>
      </w:r>
      <w:r w:rsidR="00F10C64" w:rsidRPr="009A0A88">
        <w:rPr>
          <w:lang w:eastAsia="en-AU"/>
        </w:rPr>
        <w:t xml:space="preserve">gender </w:t>
      </w:r>
      <w:r w:rsidR="00C1561A" w:rsidRPr="009A0A88">
        <w:rPr>
          <w:lang w:eastAsia="en-AU"/>
        </w:rPr>
        <w:t>principles</w:t>
      </w:r>
      <w:r w:rsidR="000255F1" w:rsidRPr="009A0A88">
        <w:rPr>
          <w:lang w:eastAsia="en-AU"/>
        </w:rPr>
        <w:t>.</w:t>
      </w:r>
      <w:r w:rsidR="005D6A72" w:rsidRPr="009A0A88">
        <w:rPr>
          <w:lang w:eastAsia="en-AU"/>
        </w:rPr>
        <w:t xml:space="preserve"> </w:t>
      </w:r>
      <w:r w:rsidR="000255F1" w:rsidRPr="009A0A88">
        <w:rPr>
          <w:lang w:eastAsia="en-AU"/>
        </w:rPr>
        <w:t>O</w:t>
      </w:r>
      <w:r w:rsidR="005D6A72" w:rsidRPr="009A0A88">
        <w:rPr>
          <w:lang w:eastAsia="en-AU"/>
        </w:rPr>
        <w:t>ver time</w:t>
      </w:r>
      <w:r w:rsidR="000255F1" w:rsidRPr="009A0A88">
        <w:rPr>
          <w:lang w:eastAsia="en-AU"/>
        </w:rPr>
        <w:t xml:space="preserve"> these could be expanded, and developed</w:t>
      </w:r>
      <w:r w:rsidR="005D6A72" w:rsidRPr="009A0A88">
        <w:rPr>
          <w:lang w:eastAsia="en-AU"/>
        </w:rPr>
        <w:t xml:space="preserve"> </w:t>
      </w:r>
      <w:r w:rsidR="000255F1" w:rsidRPr="009A0A88">
        <w:rPr>
          <w:lang w:eastAsia="en-AU"/>
        </w:rPr>
        <w:t xml:space="preserve">into a full strategy. </w:t>
      </w:r>
      <w:r w:rsidR="00C1561A" w:rsidRPr="009A0A88">
        <w:rPr>
          <w:lang w:eastAsia="en-AU"/>
        </w:rPr>
        <w:t>This proposal is currently being considered by the CPP par</w:t>
      </w:r>
      <w:r w:rsidR="00965DD1">
        <w:rPr>
          <w:lang w:eastAsia="en-AU"/>
        </w:rPr>
        <w:t>tners.</w:t>
      </w:r>
    </w:p>
    <w:p w14:paraId="59B748BA" w14:textId="77777777" w:rsidR="001850CF" w:rsidRPr="009A0A88" w:rsidRDefault="00B738B4" w:rsidP="00AA3116">
      <w:pPr>
        <w:pStyle w:val="ListParagraph"/>
        <w:numPr>
          <w:ilvl w:val="0"/>
          <w:numId w:val="21"/>
        </w:numPr>
        <w:spacing w:after="120"/>
        <w:rPr>
          <w:lang w:eastAsia="en-AU"/>
        </w:rPr>
      </w:pPr>
      <w:r w:rsidRPr="009A0A88">
        <w:rPr>
          <w:lang w:eastAsia="en-AU"/>
        </w:rPr>
        <w:t>Improve</w:t>
      </w:r>
      <w:r w:rsidR="006D57C8" w:rsidRPr="009A0A88">
        <w:rPr>
          <w:lang w:eastAsia="en-AU"/>
        </w:rPr>
        <w:t xml:space="preserve"> data and </w:t>
      </w:r>
      <w:r w:rsidRPr="009A0A88">
        <w:rPr>
          <w:lang w:eastAsia="en-AU"/>
        </w:rPr>
        <w:t>reporting</w:t>
      </w:r>
      <w:r w:rsidR="006D57C8" w:rsidRPr="009A0A88">
        <w:rPr>
          <w:lang w:eastAsia="en-AU"/>
        </w:rPr>
        <w:t xml:space="preserve"> on gender</w:t>
      </w:r>
      <w:r w:rsidRPr="009A0A88">
        <w:rPr>
          <w:lang w:eastAsia="en-AU"/>
        </w:rPr>
        <w:t xml:space="preserve">. </w:t>
      </w:r>
      <w:r w:rsidR="00222423" w:rsidRPr="009A0A88">
        <w:rPr>
          <w:lang w:eastAsia="en-AU"/>
        </w:rPr>
        <w:t xml:space="preserve">The new </w:t>
      </w:r>
      <w:r w:rsidR="004E49E1" w:rsidRPr="009A0A88">
        <w:rPr>
          <w:lang w:eastAsia="en-AU"/>
        </w:rPr>
        <w:t xml:space="preserve">management information system </w:t>
      </w:r>
      <w:r w:rsidRPr="009A0A88">
        <w:rPr>
          <w:lang w:eastAsia="en-AU"/>
        </w:rPr>
        <w:t>will capture</w:t>
      </w:r>
      <w:r w:rsidR="004E49E1" w:rsidRPr="009A0A88">
        <w:rPr>
          <w:lang w:eastAsia="en-AU"/>
        </w:rPr>
        <w:t xml:space="preserve"> gende</w:t>
      </w:r>
      <w:r w:rsidR="003D09A3" w:rsidRPr="009A0A88">
        <w:rPr>
          <w:lang w:eastAsia="en-AU"/>
        </w:rPr>
        <w:t>r disaggregated data</w:t>
      </w:r>
      <w:r w:rsidR="002C4019" w:rsidRPr="009A0A88">
        <w:rPr>
          <w:lang w:eastAsia="en-AU"/>
        </w:rPr>
        <w:t>.  This information will be</w:t>
      </w:r>
      <w:r w:rsidR="003D09A3" w:rsidRPr="009A0A88">
        <w:rPr>
          <w:lang w:eastAsia="en-AU"/>
        </w:rPr>
        <w:t xml:space="preserve"> drawn on </w:t>
      </w:r>
      <w:r w:rsidR="004E49E1" w:rsidRPr="009A0A88">
        <w:rPr>
          <w:lang w:eastAsia="en-AU"/>
        </w:rPr>
        <w:t>for reporting purp</w:t>
      </w:r>
      <w:r w:rsidR="003D09A3" w:rsidRPr="009A0A88">
        <w:rPr>
          <w:lang w:eastAsia="en-AU"/>
        </w:rPr>
        <w:t>oses</w:t>
      </w:r>
      <w:r w:rsidR="00736789" w:rsidRPr="009A0A88">
        <w:rPr>
          <w:lang w:eastAsia="en-AU"/>
        </w:rPr>
        <w:t>, and to inform lessons learned</w:t>
      </w:r>
      <w:r w:rsidR="002C4019" w:rsidRPr="009A0A88">
        <w:rPr>
          <w:lang w:eastAsia="en-AU"/>
        </w:rPr>
        <w:t xml:space="preserve">, from </w:t>
      </w:r>
      <w:r w:rsidR="003D09A3" w:rsidRPr="009A0A88">
        <w:rPr>
          <w:lang w:eastAsia="en-AU"/>
        </w:rPr>
        <w:t>2014.</w:t>
      </w:r>
    </w:p>
    <w:p w14:paraId="59B748BB" w14:textId="77777777" w:rsidR="006558E1" w:rsidRDefault="006558E1" w:rsidP="00D175B3">
      <w:pPr>
        <w:pStyle w:val="NoSpacing"/>
        <w:rPr>
          <w:rFonts w:ascii="Arial" w:eastAsia="Times New Roman" w:hAnsi="Arial" w:cs="Times New Roman"/>
          <w:sz w:val="20"/>
          <w:szCs w:val="24"/>
          <w:lang w:eastAsia="en-AU"/>
        </w:rPr>
      </w:pPr>
    </w:p>
    <w:p w14:paraId="59B748BC" w14:textId="77777777" w:rsidR="00D175B3" w:rsidRPr="009A0A88" w:rsidRDefault="00D175B3" w:rsidP="00D175B3">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Recommendation 6: CPP partner contract/financing agreements should be reviewed, and as appropriate amended, to ensure that these are not unnecessarily complex or restrictive with respect to making timely required amendments and ensuring funds are released in timely manner.</w:t>
      </w:r>
    </w:p>
    <w:p w14:paraId="59B748BD" w14:textId="77777777" w:rsidR="00D175B3" w:rsidRPr="009A0A88" w:rsidRDefault="00D175B3" w:rsidP="00D175B3">
      <w:pPr>
        <w:pStyle w:val="NoSpacing"/>
        <w:rPr>
          <w:rFonts w:ascii="Arial" w:eastAsia="Times New Roman" w:hAnsi="Arial" w:cs="Times New Roman"/>
          <w:b/>
          <w:sz w:val="20"/>
          <w:szCs w:val="24"/>
          <w:lang w:eastAsia="en-AU"/>
        </w:rPr>
      </w:pPr>
    </w:p>
    <w:p w14:paraId="59B748BE" w14:textId="77777777" w:rsidR="00D175B3" w:rsidRPr="009A0A88" w:rsidRDefault="00D175B3" w:rsidP="00D175B3">
      <w:pPr>
        <w:pStyle w:val="NoSpacing"/>
        <w:rPr>
          <w:rFonts w:ascii="Arial" w:eastAsia="Times New Roman" w:hAnsi="Arial" w:cs="Times New Roman"/>
          <w:b/>
          <w:sz w:val="20"/>
          <w:szCs w:val="24"/>
          <w:lang w:eastAsia="en-AU"/>
        </w:rPr>
      </w:pPr>
      <w:r w:rsidRPr="009A0A88">
        <w:rPr>
          <w:rFonts w:ascii="Arial" w:eastAsia="Times New Roman" w:hAnsi="Arial" w:cs="Times New Roman"/>
          <w:b/>
          <w:sz w:val="20"/>
          <w:szCs w:val="24"/>
          <w:lang w:eastAsia="en-AU"/>
        </w:rPr>
        <w:t>Response: Agree</w:t>
      </w:r>
    </w:p>
    <w:p w14:paraId="59B748BF" w14:textId="77777777" w:rsidR="007B2DFC" w:rsidRPr="009A0A88" w:rsidRDefault="007B2DFC" w:rsidP="00C63A9B">
      <w:pPr>
        <w:spacing w:after="120"/>
        <w:rPr>
          <w:lang w:eastAsia="en-AU"/>
        </w:rPr>
      </w:pPr>
      <w:r w:rsidRPr="009A0A88">
        <w:rPr>
          <w:lang w:eastAsia="en-AU"/>
        </w:rPr>
        <w:t>DFAT agrees that CPP’s contracting and funding arrangements should be more flexible and simple, to ensure the timely rel</w:t>
      </w:r>
      <w:r w:rsidR="000B4F77">
        <w:rPr>
          <w:lang w:eastAsia="en-AU"/>
        </w:rPr>
        <w:t>ease of annual funds to the Australian non-government organisation</w:t>
      </w:r>
      <w:r w:rsidRPr="009A0A88">
        <w:rPr>
          <w:lang w:eastAsia="en-AU"/>
        </w:rPr>
        <w:t xml:space="preserve"> partners.</w:t>
      </w:r>
    </w:p>
    <w:p w14:paraId="59B748C0" w14:textId="77777777" w:rsidR="007B2DFC" w:rsidRPr="009A0A88" w:rsidRDefault="007B2DFC" w:rsidP="00C63A9B">
      <w:pPr>
        <w:spacing w:after="120"/>
        <w:rPr>
          <w:b/>
          <w:lang w:eastAsia="en-AU"/>
        </w:rPr>
      </w:pPr>
      <w:r w:rsidRPr="009A0A88">
        <w:rPr>
          <w:b/>
          <w:lang w:eastAsia="en-AU"/>
        </w:rPr>
        <w:t>Actions</w:t>
      </w:r>
    </w:p>
    <w:p w14:paraId="59B748C1" w14:textId="77777777" w:rsidR="00EB534E" w:rsidRPr="009A0A88" w:rsidRDefault="0008017A" w:rsidP="003F5BFC">
      <w:pPr>
        <w:pStyle w:val="NoSpacing"/>
        <w:numPr>
          <w:ilvl w:val="0"/>
          <w:numId w:val="23"/>
        </w:numPr>
        <w:rPr>
          <w:rFonts w:ascii="Arial" w:eastAsia="Times New Roman" w:hAnsi="Arial" w:cs="Times New Roman"/>
          <w:sz w:val="20"/>
          <w:szCs w:val="24"/>
          <w:lang w:eastAsia="en-AU"/>
        </w:rPr>
      </w:pPr>
      <w:r w:rsidRPr="009A0A88">
        <w:rPr>
          <w:rFonts w:ascii="Arial" w:eastAsia="Times New Roman" w:hAnsi="Arial" w:cs="Times New Roman"/>
          <w:sz w:val="20"/>
          <w:szCs w:val="24"/>
          <w:lang w:eastAsia="en-AU"/>
        </w:rPr>
        <w:t>Flexible, m</w:t>
      </w:r>
      <w:r w:rsidR="00EB534E" w:rsidRPr="009A0A88">
        <w:rPr>
          <w:rFonts w:ascii="Arial" w:eastAsia="Times New Roman" w:hAnsi="Arial" w:cs="Times New Roman"/>
          <w:sz w:val="20"/>
          <w:szCs w:val="24"/>
          <w:lang w:eastAsia="en-AU"/>
        </w:rPr>
        <w:t>ulti</w:t>
      </w:r>
      <w:r w:rsidR="007F614D" w:rsidRPr="009A0A88">
        <w:rPr>
          <w:rFonts w:ascii="Arial" w:eastAsia="Times New Roman" w:hAnsi="Arial" w:cs="Times New Roman"/>
          <w:sz w:val="20"/>
          <w:szCs w:val="24"/>
          <w:lang w:eastAsia="en-AU"/>
        </w:rPr>
        <w:t>-</w:t>
      </w:r>
      <w:r w:rsidR="00EB534E" w:rsidRPr="009A0A88">
        <w:rPr>
          <w:rFonts w:ascii="Arial" w:eastAsia="Times New Roman" w:hAnsi="Arial" w:cs="Times New Roman"/>
          <w:sz w:val="20"/>
          <w:szCs w:val="24"/>
          <w:lang w:eastAsia="en-AU"/>
        </w:rPr>
        <w:t>year agr</w:t>
      </w:r>
      <w:r w:rsidR="003F5BFC" w:rsidRPr="009A0A88">
        <w:rPr>
          <w:rFonts w:ascii="Arial" w:eastAsia="Times New Roman" w:hAnsi="Arial" w:cs="Times New Roman"/>
          <w:sz w:val="20"/>
          <w:szCs w:val="24"/>
          <w:lang w:eastAsia="en-AU"/>
        </w:rPr>
        <w:t xml:space="preserve">eements were developed and introduced for all </w:t>
      </w:r>
      <w:r w:rsidR="000B4F77">
        <w:rPr>
          <w:rFonts w:ascii="Arial" w:eastAsia="Times New Roman" w:hAnsi="Arial" w:cs="Times New Roman"/>
          <w:sz w:val="20"/>
          <w:szCs w:val="24"/>
          <w:lang w:eastAsia="en-AU"/>
        </w:rPr>
        <w:t>seven Australian non-government organisation</w:t>
      </w:r>
      <w:r w:rsidR="003F5BFC" w:rsidRPr="009A0A88">
        <w:rPr>
          <w:rFonts w:ascii="Arial" w:eastAsia="Times New Roman" w:hAnsi="Arial" w:cs="Times New Roman"/>
          <w:sz w:val="20"/>
          <w:szCs w:val="24"/>
          <w:lang w:eastAsia="en-AU"/>
        </w:rPr>
        <w:t xml:space="preserve"> partners for the 2013-14</w:t>
      </w:r>
      <w:r w:rsidR="00AD4080">
        <w:rPr>
          <w:rFonts w:ascii="Arial" w:eastAsia="Times New Roman" w:hAnsi="Arial" w:cs="Times New Roman"/>
          <w:sz w:val="20"/>
          <w:szCs w:val="24"/>
          <w:lang w:eastAsia="en-AU"/>
        </w:rPr>
        <w:t xml:space="preserve"> and 2014-15</w:t>
      </w:r>
      <w:r w:rsidR="003F5BFC" w:rsidRPr="009A0A88">
        <w:rPr>
          <w:rFonts w:ascii="Arial" w:eastAsia="Times New Roman" w:hAnsi="Arial" w:cs="Times New Roman"/>
          <w:sz w:val="20"/>
          <w:szCs w:val="24"/>
          <w:lang w:eastAsia="en-AU"/>
        </w:rPr>
        <w:t xml:space="preserve"> financial year</w:t>
      </w:r>
      <w:r w:rsidR="00AD4080">
        <w:rPr>
          <w:rFonts w:ascii="Arial" w:eastAsia="Times New Roman" w:hAnsi="Arial" w:cs="Times New Roman"/>
          <w:sz w:val="20"/>
          <w:szCs w:val="24"/>
          <w:lang w:eastAsia="en-AU"/>
        </w:rPr>
        <w:t>s</w:t>
      </w:r>
      <w:r w:rsidR="003F5BFC" w:rsidRPr="009A0A88">
        <w:rPr>
          <w:rFonts w:ascii="Arial" w:eastAsia="Times New Roman" w:hAnsi="Arial" w:cs="Times New Roman"/>
          <w:sz w:val="20"/>
          <w:szCs w:val="24"/>
          <w:lang w:eastAsia="en-AU"/>
        </w:rPr>
        <w:t xml:space="preserve">.  </w:t>
      </w:r>
    </w:p>
    <w:p w14:paraId="59B748C2" w14:textId="77777777" w:rsidR="008039DC" w:rsidRPr="009A0A88" w:rsidRDefault="008039DC" w:rsidP="008039DC">
      <w:pPr>
        <w:pStyle w:val="NoSpacing"/>
        <w:rPr>
          <w:rFonts w:ascii="Arial" w:eastAsia="Times New Roman" w:hAnsi="Arial" w:cs="Times New Roman"/>
          <w:sz w:val="20"/>
          <w:szCs w:val="24"/>
          <w:lang w:eastAsia="en-AU"/>
        </w:rPr>
      </w:pPr>
    </w:p>
    <w:p w14:paraId="59B748C3" w14:textId="77777777" w:rsidR="00BD0C6F" w:rsidRPr="009A0A88" w:rsidRDefault="008039DC" w:rsidP="00D175B3">
      <w:pPr>
        <w:spacing w:after="120"/>
        <w:rPr>
          <w:b/>
          <w:lang w:eastAsia="en-AU"/>
        </w:rPr>
      </w:pPr>
      <w:r w:rsidRPr="009A0A88">
        <w:rPr>
          <w:b/>
          <w:lang w:eastAsia="en-AU"/>
        </w:rPr>
        <w:t>Recommendation 7:</w:t>
      </w:r>
      <w:r w:rsidRPr="009A0A88">
        <w:t xml:space="preserve"> </w:t>
      </w:r>
      <w:r w:rsidRPr="009A0A88">
        <w:rPr>
          <w:b/>
          <w:lang w:eastAsia="en-AU"/>
        </w:rPr>
        <w:t>DFAT should review its own resource allocation and management practises with respect to how effectively it supports its Democratic Governance program manager to carry out the work expected of them.</w:t>
      </w:r>
    </w:p>
    <w:p w14:paraId="59B748C4" w14:textId="77777777" w:rsidR="00DF5EBF" w:rsidRPr="009A0A88" w:rsidRDefault="00DF5EBF" w:rsidP="00D175B3">
      <w:pPr>
        <w:spacing w:after="120"/>
        <w:rPr>
          <w:b/>
          <w:lang w:eastAsia="en-AU"/>
        </w:rPr>
      </w:pPr>
      <w:r w:rsidRPr="009A0A88">
        <w:rPr>
          <w:b/>
          <w:lang w:eastAsia="en-AU"/>
        </w:rPr>
        <w:t xml:space="preserve">Response: </w:t>
      </w:r>
      <w:r w:rsidR="007F614D" w:rsidRPr="009A0A88">
        <w:rPr>
          <w:b/>
          <w:lang w:eastAsia="en-AU"/>
        </w:rPr>
        <w:t>Agree</w:t>
      </w:r>
    </w:p>
    <w:p w14:paraId="59B748C5" w14:textId="77777777" w:rsidR="00692153" w:rsidRPr="009A0A88" w:rsidRDefault="00692153" w:rsidP="00692153">
      <w:pPr>
        <w:rPr>
          <w:lang w:eastAsia="en-AU"/>
        </w:rPr>
      </w:pPr>
      <w:r w:rsidRPr="009A0A88">
        <w:rPr>
          <w:lang w:eastAsia="en-AU"/>
        </w:rPr>
        <w:t xml:space="preserve">DFAT agrees with this recommendation, and has implemented a number of actions over the past twelve months to ensure that the team is supported to carry out the duties expected of them. </w:t>
      </w:r>
    </w:p>
    <w:p w14:paraId="59B748C6" w14:textId="77777777" w:rsidR="00BD0C6F" w:rsidRPr="009A0A88" w:rsidRDefault="00BD0C6F" w:rsidP="00BD0C6F">
      <w:pPr>
        <w:spacing w:after="120"/>
        <w:rPr>
          <w:b/>
          <w:lang w:eastAsia="en-AU"/>
        </w:rPr>
      </w:pPr>
      <w:r w:rsidRPr="009A0A88">
        <w:rPr>
          <w:b/>
          <w:lang w:eastAsia="en-AU"/>
        </w:rPr>
        <w:t xml:space="preserve">Actions </w:t>
      </w:r>
    </w:p>
    <w:p w14:paraId="59B748C7" w14:textId="77777777" w:rsidR="00EA454A" w:rsidRPr="009A0A88" w:rsidRDefault="00DC25B3" w:rsidP="00DC25B3">
      <w:pPr>
        <w:pStyle w:val="ListParagraph"/>
        <w:numPr>
          <w:ilvl w:val="0"/>
          <w:numId w:val="32"/>
        </w:numPr>
        <w:rPr>
          <w:lang w:eastAsia="en-AU"/>
        </w:rPr>
      </w:pPr>
      <w:r w:rsidRPr="009A0A88">
        <w:rPr>
          <w:lang w:eastAsia="en-AU"/>
        </w:rPr>
        <w:t xml:space="preserve">Restructure </w:t>
      </w:r>
      <w:r w:rsidR="008C66E2" w:rsidRPr="009A0A88">
        <w:rPr>
          <w:lang w:eastAsia="en-AU"/>
        </w:rPr>
        <w:t xml:space="preserve">the </w:t>
      </w:r>
      <w:r w:rsidRPr="009A0A88">
        <w:rPr>
          <w:lang w:eastAsia="en-AU"/>
        </w:rPr>
        <w:t>DFAT governance team. In early 2013, th</w:t>
      </w:r>
      <w:r w:rsidR="000F220C">
        <w:rPr>
          <w:lang w:eastAsia="en-AU"/>
        </w:rPr>
        <w:t>e</w:t>
      </w:r>
      <w:r w:rsidRPr="009A0A88">
        <w:rPr>
          <w:lang w:eastAsia="en-AU"/>
        </w:rPr>
        <w:t xml:space="preserve"> team was restructured</w:t>
      </w:r>
      <w:r w:rsidR="008C66E2" w:rsidRPr="009A0A88">
        <w:rPr>
          <w:lang w:eastAsia="en-AU"/>
        </w:rPr>
        <w:t>; t</w:t>
      </w:r>
      <w:r w:rsidRPr="009A0A88">
        <w:rPr>
          <w:lang w:eastAsia="en-AU"/>
        </w:rPr>
        <w:t xml:space="preserve">his resulted in more dedicated resources being designated to democratic governance, and in particular to </w:t>
      </w:r>
      <w:r w:rsidR="00B669DA" w:rsidRPr="009A0A88">
        <w:rPr>
          <w:lang w:eastAsia="en-AU"/>
        </w:rPr>
        <w:t xml:space="preserve">managing </w:t>
      </w:r>
      <w:r w:rsidRPr="009A0A88">
        <w:rPr>
          <w:lang w:eastAsia="en-AU"/>
        </w:rPr>
        <w:t xml:space="preserve">the CPP program.  </w:t>
      </w:r>
    </w:p>
    <w:p w14:paraId="59B748C8" w14:textId="77777777" w:rsidR="005B0E98" w:rsidRPr="009A0A88" w:rsidRDefault="005B0E98" w:rsidP="00DC25B3">
      <w:pPr>
        <w:pStyle w:val="ListParagraph"/>
        <w:numPr>
          <w:ilvl w:val="0"/>
          <w:numId w:val="32"/>
        </w:numPr>
        <w:rPr>
          <w:lang w:eastAsia="en-AU"/>
        </w:rPr>
      </w:pPr>
      <w:r w:rsidRPr="009A0A88">
        <w:rPr>
          <w:lang w:eastAsia="en-AU"/>
        </w:rPr>
        <w:t xml:space="preserve">Regularly review roles, responsibilities and workloads. The </w:t>
      </w:r>
      <w:r w:rsidR="00F550D4" w:rsidRPr="009A0A88">
        <w:rPr>
          <w:lang w:eastAsia="en-AU"/>
        </w:rPr>
        <w:t xml:space="preserve">CPP team undertakes regular reviews of </w:t>
      </w:r>
      <w:r w:rsidR="0070185F" w:rsidRPr="009A0A88">
        <w:rPr>
          <w:lang w:eastAsia="en-AU"/>
        </w:rPr>
        <w:t xml:space="preserve">the team’s </w:t>
      </w:r>
      <w:r w:rsidR="00F550D4" w:rsidRPr="009A0A88">
        <w:rPr>
          <w:lang w:eastAsia="en-AU"/>
        </w:rPr>
        <w:t>roles, responsibilities and workloads to ensure that</w:t>
      </w:r>
      <w:r w:rsidR="0070185F" w:rsidRPr="009A0A88">
        <w:rPr>
          <w:lang w:eastAsia="en-AU"/>
        </w:rPr>
        <w:t xml:space="preserve"> each </w:t>
      </w:r>
      <w:proofErr w:type="gramStart"/>
      <w:r w:rsidR="0070185F" w:rsidRPr="009A0A88">
        <w:rPr>
          <w:lang w:eastAsia="en-AU"/>
        </w:rPr>
        <w:t>members</w:t>
      </w:r>
      <w:proofErr w:type="gramEnd"/>
      <w:r w:rsidR="0070185F" w:rsidRPr="009A0A88">
        <w:rPr>
          <w:lang w:eastAsia="en-AU"/>
        </w:rPr>
        <w:t xml:space="preserve"> is able to effectively </w:t>
      </w:r>
      <w:r w:rsidR="00004719" w:rsidRPr="009A0A88">
        <w:rPr>
          <w:lang w:eastAsia="en-AU"/>
        </w:rPr>
        <w:t>meet their deliverables, and well supported to do so.</w:t>
      </w:r>
      <w:r w:rsidR="00F550D4" w:rsidRPr="009A0A88">
        <w:rPr>
          <w:lang w:eastAsia="en-AU"/>
        </w:rPr>
        <w:t xml:space="preserve">  </w:t>
      </w:r>
      <w:r w:rsidRPr="009A0A88">
        <w:rPr>
          <w:lang w:eastAsia="en-AU"/>
        </w:rPr>
        <w:t xml:space="preserve"> </w:t>
      </w:r>
    </w:p>
    <w:p w14:paraId="59B748C9" w14:textId="77777777" w:rsidR="003B556E" w:rsidRPr="009A0A88" w:rsidRDefault="003B556E" w:rsidP="00D724BE">
      <w:pPr>
        <w:pStyle w:val="ListParagraph"/>
        <w:numPr>
          <w:ilvl w:val="0"/>
          <w:numId w:val="32"/>
        </w:numPr>
        <w:rPr>
          <w:b/>
          <w:lang w:eastAsia="en-AU"/>
        </w:rPr>
      </w:pPr>
      <w:r w:rsidRPr="009A0A88">
        <w:rPr>
          <w:lang w:eastAsia="en-AU"/>
        </w:rPr>
        <w:t xml:space="preserve">Implement the agreed recommendations from the review of CPP governance and management arrangements. During 2014-15, CPP will focus on implementing the agreed recommendations from </w:t>
      </w:r>
      <w:r w:rsidRPr="009A0A88">
        <w:rPr>
          <w:lang w:eastAsia="en-AU"/>
        </w:rPr>
        <w:lastRenderedPageBreak/>
        <w:t xml:space="preserve">the </w:t>
      </w:r>
      <w:r w:rsidR="008C66E2" w:rsidRPr="009A0A88">
        <w:rPr>
          <w:lang w:eastAsia="en-AU"/>
        </w:rPr>
        <w:t xml:space="preserve">2013 </w:t>
      </w:r>
      <w:r w:rsidRPr="009A0A88">
        <w:rPr>
          <w:lang w:eastAsia="en-AU"/>
        </w:rPr>
        <w:t xml:space="preserve">review. Implementing </w:t>
      </w:r>
      <w:r w:rsidR="00D724BE" w:rsidRPr="009A0A88">
        <w:rPr>
          <w:lang w:eastAsia="en-AU"/>
        </w:rPr>
        <w:t xml:space="preserve">the outcomes of this review </w:t>
      </w:r>
      <w:r w:rsidR="002E38CC" w:rsidRPr="009A0A88">
        <w:rPr>
          <w:lang w:eastAsia="en-AU"/>
        </w:rPr>
        <w:t>should</w:t>
      </w:r>
      <w:r w:rsidRPr="009A0A88">
        <w:rPr>
          <w:lang w:eastAsia="en-AU"/>
        </w:rPr>
        <w:t xml:space="preserve"> </w:t>
      </w:r>
      <w:r w:rsidR="00EA454A" w:rsidRPr="009A0A88">
        <w:rPr>
          <w:lang w:eastAsia="en-AU"/>
        </w:rPr>
        <w:t xml:space="preserve">assist in </w:t>
      </w:r>
      <w:r w:rsidRPr="009A0A88">
        <w:rPr>
          <w:lang w:eastAsia="en-AU"/>
        </w:rPr>
        <w:t>lessen</w:t>
      </w:r>
      <w:r w:rsidR="00EA454A" w:rsidRPr="009A0A88">
        <w:rPr>
          <w:lang w:eastAsia="en-AU"/>
        </w:rPr>
        <w:t>ing</w:t>
      </w:r>
      <w:r w:rsidRPr="009A0A88">
        <w:rPr>
          <w:lang w:eastAsia="en-AU"/>
        </w:rPr>
        <w:t xml:space="preserve"> the administrative burden placed on CPP program managers.</w:t>
      </w:r>
    </w:p>
    <w:p w14:paraId="59B748CA" w14:textId="77777777" w:rsidR="00FE58D3" w:rsidRPr="009A0A88" w:rsidRDefault="004D2C27" w:rsidP="008C66E2">
      <w:pPr>
        <w:pStyle w:val="ListParagraph"/>
        <w:numPr>
          <w:ilvl w:val="0"/>
          <w:numId w:val="32"/>
        </w:numPr>
        <w:rPr>
          <w:lang w:eastAsia="en-AU"/>
        </w:rPr>
      </w:pPr>
      <w:r w:rsidRPr="009A0A88">
        <w:rPr>
          <w:lang w:eastAsia="en-AU"/>
        </w:rPr>
        <w:t>Strengthen</w:t>
      </w:r>
      <w:r w:rsidR="009F5DD9" w:rsidRPr="009A0A88">
        <w:rPr>
          <w:lang w:eastAsia="en-AU"/>
        </w:rPr>
        <w:t xml:space="preserve"> relationship</w:t>
      </w:r>
      <w:r w:rsidR="003B4E95" w:rsidRPr="009A0A88">
        <w:rPr>
          <w:lang w:eastAsia="en-AU"/>
        </w:rPr>
        <w:t xml:space="preserve">s with </w:t>
      </w:r>
      <w:r w:rsidR="00AD7FE0" w:rsidRPr="009A0A88">
        <w:rPr>
          <w:lang w:eastAsia="en-AU"/>
        </w:rPr>
        <w:t xml:space="preserve">the </w:t>
      </w:r>
      <w:r w:rsidRPr="009A0A88">
        <w:rPr>
          <w:lang w:eastAsia="en-AU"/>
        </w:rPr>
        <w:t>DFAT</w:t>
      </w:r>
      <w:r w:rsidR="00AD7FE0" w:rsidRPr="009A0A88">
        <w:rPr>
          <w:lang w:eastAsia="en-AU"/>
        </w:rPr>
        <w:t xml:space="preserve"> provincial representatives and partners working across the governance program. </w:t>
      </w:r>
      <w:r w:rsidRPr="009A0A88">
        <w:rPr>
          <w:lang w:eastAsia="en-AU"/>
        </w:rPr>
        <w:t xml:space="preserve">DFAT has encouraged CPP partners to establish relationships with the DFAT provincial representatives working in provinces where they are implementing CPP </w:t>
      </w:r>
      <w:r w:rsidR="008C66E2" w:rsidRPr="009A0A88">
        <w:rPr>
          <w:lang w:eastAsia="en-AU"/>
        </w:rPr>
        <w:t>activities</w:t>
      </w:r>
      <w:r w:rsidRPr="009A0A88">
        <w:rPr>
          <w:lang w:eastAsia="en-AU"/>
        </w:rPr>
        <w:t xml:space="preserve">. </w:t>
      </w:r>
      <w:r w:rsidR="000F220C">
        <w:rPr>
          <w:lang w:eastAsia="en-AU"/>
        </w:rPr>
        <w:t xml:space="preserve">DFAT </w:t>
      </w:r>
      <w:r w:rsidR="00AD7FE0" w:rsidRPr="009A0A88">
        <w:rPr>
          <w:lang w:eastAsia="en-AU"/>
        </w:rPr>
        <w:t xml:space="preserve">has also encouraged CPP partners </w:t>
      </w:r>
      <w:r w:rsidR="008C66E2" w:rsidRPr="009A0A88">
        <w:rPr>
          <w:lang w:eastAsia="en-AU"/>
        </w:rPr>
        <w:t xml:space="preserve">across the program to undertake joint projects, and also to work closely with the SPSN team on issues of shared importance. These actions will not </w:t>
      </w:r>
      <w:r w:rsidR="00D724BE" w:rsidRPr="009A0A88">
        <w:rPr>
          <w:lang w:eastAsia="en-AU"/>
        </w:rPr>
        <w:t xml:space="preserve">only </w:t>
      </w:r>
      <w:r w:rsidR="009A4BC9" w:rsidRPr="009A0A88">
        <w:rPr>
          <w:lang w:eastAsia="en-AU"/>
        </w:rPr>
        <w:t>lead to more effe</w:t>
      </w:r>
      <w:r w:rsidR="00BF605D" w:rsidRPr="009A0A88">
        <w:rPr>
          <w:lang w:eastAsia="en-AU"/>
        </w:rPr>
        <w:t xml:space="preserve">ctive outcomes for the program, but will also lessen the workload </w:t>
      </w:r>
      <w:r w:rsidR="009A64AF" w:rsidRPr="009A0A88">
        <w:rPr>
          <w:lang w:eastAsia="en-AU"/>
        </w:rPr>
        <w:t>being</w:t>
      </w:r>
      <w:r w:rsidR="008C66E2" w:rsidRPr="009A0A88">
        <w:rPr>
          <w:lang w:eastAsia="en-AU"/>
        </w:rPr>
        <w:t xml:space="preserve"> placed </w:t>
      </w:r>
      <w:r w:rsidR="009A64AF" w:rsidRPr="009A0A88">
        <w:rPr>
          <w:lang w:eastAsia="en-AU"/>
        </w:rPr>
        <w:t xml:space="preserve">directly </w:t>
      </w:r>
      <w:r w:rsidR="00D724BE" w:rsidRPr="009A0A88">
        <w:rPr>
          <w:lang w:eastAsia="en-AU"/>
        </w:rPr>
        <w:t xml:space="preserve">on </w:t>
      </w:r>
      <w:r w:rsidR="00F80168" w:rsidRPr="009A0A88">
        <w:rPr>
          <w:lang w:eastAsia="en-AU"/>
        </w:rPr>
        <w:t>CPP program managers.</w:t>
      </w:r>
      <w:r w:rsidR="00BF605D" w:rsidRPr="009A0A88">
        <w:rPr>
          <w:lang w:eastAsia="en-AU"/>
        </w:rPr>
        <w:t xml:space="preserve"> </w:t>
      </w:r>
    </w:p>
    <w:p w14:paraId="59B748CB" w14:textId="77777777" w:rsidR="007C7AAF" w:rsidRDefault="007C7AAF" w:rsidP="00D175B3">
      <w:pPr>
        <w:spacing w:after="120"/>
        <w:rPr>
          <w:b/>
          <w:lang w:eastAsia="en-AU"/>
        </w:rPr>
      </w:pPr>
    </w:p>
    <w:p w14:paraId="59B748CC" w14:textId="77777777" w:rsidR="00BD0C6F" w:rsidRPr="009A0A88" w:rsidRDefault="00CE52EC" w:rsidP="00D175B3">
      <w:pPr>
        <w:spacing w:after="120"/>
        <w:rPr>
          <w:b/>
          <w:lang w:eastAsia="en-AU"/>
        </w:rPr>
      </w:pPr>
      <w:r w:rsidRPr="009A0A88">
        <w:rPr>
          <w:b/>
          <w:lang w:eastAsia="en-AU"/>
        </w:rPr>
        <w:t xml:space="preserve">Recommendation 8: Key </w:t>
      </w:r>
      <w:proofErr w:type="spellStart"/>
      <w:r w:rsidRPr="009A0A88">
        <w:rPr>
          <w:b/>
          <w:lang w:eastAsia="en-AU"/>
        </w:rPr>
        <w:t>GoPNG</w:t>
      </w:r>
      <w:proofErr w:type="spellEnd"/>
      <w:r w:rsidRPr="009A0A88">
        <w:rPr>
          <w:b/>
          <w:lang w:eastAsia="en-AU"/>
        </w:rPr>
        <w:t xml:space="preserve"> strategic part</w:t>
      </w:r>
      <w:r w:rsidR="00AD646F">
        <w:rPr>
          <w:b/>
          <w:lang w:eastAsia="en-AU"/>
        </w:rPr>
        <w:t>ners in the CPP, namely the Department of National Planning and Monitoring and Department for Community Development, Youth and Religion</w:t>
      </w:r>
      <w:r w:rsidRPr="009A0A88">
        <w:rPr>
          <w:b/>
          <w:lang w:eastAsia="en-AU"/>
        </w:rPr>
        <w:t>, make additional efforts to participate more r</w:t>
      </w:r>
      <w:r w:rsidR="00AD646F">
        <w:rPr>
          <w:b/>
          <w:lang w:eastAsia="en-AU"/>
        </w:rPr>
        <w:t>egularly and actively in the Program Partnership Council</w:t>
      </w:r>
      <w:r w:rsidRPr="009A0A88">
        <w:rPr>
          <w:b/>
          <w:lang w:eastAsia="en-AU"/>
        </w:rPr>
        <w:t>, as well as to strategically support achievement of CPP outcomes more generally.</w:t>
      </w:r>
    </w:p>
    <w:p w14:paraId="59B748CD" w14:textId="77777777" w:rsidR="00CE52EC" w:rsidRPr="009A0A88" w:rsidRDefault="00CE52EC" w:rsidP="00CE52EC">
      <w:pPr>
        <w:spacing w:after="120"/>
        <w:rPr>
          <w:b/>
          <w:lang w:eastAsia="en-AU"/>
        </w:rPr>
      </w:pPr>
      <w:r w:rsidRPr="009A0A88">
        <w:rPr>
          <w:b/>
          <w:lang w:eastAsia="en-AU"/>
        </w:rPr>
        <w:t>Response: Agree</w:t>
      </w:r>
    </w:p>
    <w:p w14:paraId="59B748CE" w14:textId="77777777" w:rsidR="001D29D7" w:rsidRPr="009A0A88" w:rsidRDefault="001D29D7" w:rsidP="00CE52EC">
      <w:pPr>
        <w:spacing w:after="120"/>
        <w:rPr>
          <w:lang w:eastAsia="en-AU"/>
        </w:rPr>
      </w:pPr>
      <w:r w:rsidRPr="009A0A88">
        <w:rPr>
          <w:lang w:eastAsia="en-AU"/>
        </w:rPr>
        <w:t xml:space="preserve">DFAT </w:t>
      </w:r>
      <w:r w:rsidR="00CC3845">
        <w:rPr>
          <w:lang w:eastAsia="en-AU"/>
        </w:rPr>
        <w:t xml:space="preserve">acknowledges the resource constraints which inhibit </w:t>
      </w:r>
      <w:proofErr w:type="spellStart"/>
      <w:r w:rsidR="00CC3845">
        <w:rPr>
          <w:lang w:eastAsia="en-AU"/>
        </w:rPr>
        <w:t>GoPNG</w:t>
      </w:r>
      <w:proofErr w:type="spellEnd"/>
      <w:r w:rsidR="00CC3845">
        <w:rPr>
          <w:lang w:eastAsia="en-AU"/>
        </w:rPr>
        <w:t xml:space="preserve"> engagement, but </w:t>
      </w:r>
      <w:r w:rsidRPr="009A0A88">
        <w:rPr>
          <w:lang w:eastAsia="en-AU"/>
        </w:rPr>
        <w:t xml:space="preserve">would welcome greater </w:t>
      </w:r>
      <w:proofErr w:type="spellStart"/>
      <w:r w:rsidRPr="009A0A88">
        <w:rPr>
          <w:lang w:eastAsia="en-AU"/>
        </w:rPr>
        <w:t>GoPNG</w:t>
      </w:r>
      <w:proofErr w:type="spellEnd"/>
      <w:r w:rsidRPr="009A0A88">
        <w:rPr>
          <w:lang w:eastAsia="en-AU"/>
        </w:rPr>
        <w:t xml:space="preserve"> participation</w:t>
      </w:r>
      <w:r w:rsidR="00AD646F">
        <w:rPr>
          <w:lang w:eastAsia="en-AU"/>
        </w:rPr>
        <w:t xml:space="preserve"> (particularly the Department of National Planning and Monitoring and the Department for Community Development, Youth and Religion</w:t>
      </w:r>
      <w:r w:rsidR="00B902B6" w:rsidRPr="009A0A88">
        <w:rPr>
          <w:lang w:eastAsia="en-AU"/>
        </w:rPr>
        <w:t>)</w:t>
      </w:r>
      <w:r w:rsidRPr="009A0A88">
        <w:rPr>
          <w:lang w:eastAsia="en-AU"/>
        </w:rPr>
        <w:t xml:space="preserve"> in the </w:t>
      </w:r>
      <w:r w:rsidR="00AD646F">
        <w:rPr>
          <w:lang w:eastAsia="en-AU"/>
        </w:rPr>
        <w:t>Program Partnership Council</w:t>
      </w:r>
      <w:r w:rsidR="00B902B6" w:rsidRPr="009A0A88">
        <w:rPr>
          <w:lang w:eastAsia="en-AU"/>
        </w:rPr>
        <w:t>.</w:t>
      </w:r>
    </w:p>
    <w:p w14:paraId="59B748CF" w14:textId="77777777" w:rsidR="00CE52EC" w:rsidRPr="009A0A88" w:rsidRDefault="00661FC8" w:rsidP="00D175B3">
      <w:pPr>
        <w:spacing w:after="120"/>
        <w:rPr>
          <w:b/>
          <w:lang w:eastAsia="en-AU"/>
        </w:rPr>
      </w:pPr>
      <w:r w:rsidRPr="009A0A88">
        <w:rPr>
          <w:b/>
          <w:lang w:eastAsia="en-AU"/>
        </w:rPr>
        <w:t>Actions</w:t>
      </w:r>
    </w:p>
    <w:p w14:paraId="59B748D0" w14:textId="77777777" w:rsidR="003D679A" w:rsidRPr="009A0A88" w:rsidRDefault="00573EAC" w:rsidP="005365B8">
      <w:pPr>
        <w:pStyle w:val="ListParagraph"/>
        <w:numPr>
          <w:ilvl w:val="0"/>
          <w:numId w:val="25"/>
        </w:numPr>
        <w:rPr>
          <w:lang w:eastAsia="en-AU"/>
        </w:rPr>
      </w:pPr>
      <w:r w:rsidRPr="009A0A88">
        <w:rPr>
          <w:lang w:eastAsia="en-AU"/>
        </w:rPr>
        <w:t>Facilitate and encourage</w:t>
      </w:r>
      <w:r w:rsidR="00F40624" w:rsidRPr="009A0A88">
        <w:rPr>
          <w:lang w:eastAsia="en-AU"/>
        </w:rPr>
        <w:t xml:space="preserve"> </w:t>
      </w:r>
      <w:proofErr w:type="spellStart"/>
      <w:r w:rsidR="00F40624" w:rsidRPr="009A0A88">
        <w:rPr>
          <w:lang w:eastAsia="en-AU"/>
        </w:rPr>
        <w:t>GoPNG’s</w:t>
      </w:r>
      <w:proofErr w:type="spellEnd"/>
      <w:r w:rsidRPr="009A0A88">
        <w:rPr>
          <w:lang w:eastAsia="en-AU"/>
        </w:rPr>
        <w:t xml:space="preserve"> active participation in the program. </w:t>
      </w:r>
      <w:r w:rsidR="00E0211B" w:rsidRPr="009A0A88">
        <w:rPr>
          <w:lang w:eastAsia="en-AU"/>
        </w:rPr>
        <w:t xml:space="preserve">DFAT </w:t>
      </w:r>
      <w:r w:rsidR="00F40624" w:rsidRPr="009A0A88">
        <w:rPr>
          <w:lang w:eastAsia="en-AU"/>
        </w:rPr>
        <w:t xml:space="preserve">will </w:t>
      </w:r>
      <w:r w:rsidR="00E0211B" w:rsidRPr="009A0A88">
        <w:rPr>
          <w:lang w:eastAsia="en-AU"/>
        </w:rPr>
        <w:t xml:space="preserve">continue to </w:t>
      </w:r>
      <w:r w:rsidR="00F40624" w:rsidRPr="009A0A88">
        <w:rPr>
          <w:lang w:eastAsia="en-AU"/>
        </w:rPr>
        <w:t xml:space="preserve">utilise </w:t>
      </w:r>
      <w:r w:rsidRPr="009A0A88">
        <w:rPr>
          <w:lang w:eastAsia="en-AU"/>
        </w:rPr>
        <w:t xml:space="preserve">discussions </w:t>
      </w:r>
      <w:r w:rsidR="000B4F77">
        <w:rPr>
          <w:lang w:eastAsia="en-AU"/>
        </w:rPr>
        <w:t>with Department of National Planning and Monitoring and Department for Community Development, Youth and Religion</w:t>
      </w:r>
      <w:r w:rsidR="00466EF1" w:rsidRPr="009A0A88">
        <w:rPr>
          <w:lang w:eastAsia="en-AU"/>
        </w:rPr>
        <w:t xml:space="preserve"> </w:t>
      </w:r>
      <w:r w:rsidR="00F40624" w:rsidRPr="009A0A88">
        <w:rPr>
          <w:lang w:eastAsia="en-AU"/>
        </w:rPr>
        <w:t xml:space="preserve">to </w:t>
      </w:r>
      <w:r w:rsidR="002B2FF9" w:rsidRPr="009A0A88">
        <w:rPr>
          <w:lang w:eastAsia="en-AU"/>
        </w:rPr>
        <w:t xml:space="preserve">also </w:t>
      </w:r>
      <w:r w:rsidR="00F40624" w:rsidRPr="009A0A88">
        <w:rPr>
          <w:lang w:eastAsia="en-AU"/>
        </w:rPr>
        <w:t>encourage</w:t>
      </w:r>
      <w:r w:rsidR="00ED416D" w:rsidRPr="009A0A88">
        <w:rPr>
          <w:lang w:eastAsia="en-AU"/>
        </w:rPr>
        <w:t xml:space="preserve"> </w:t>
      </w:r>
      <w:r w:rsidR="00466EF1" w:rsidRPr="009A0A88">
        <w:rPr>
          <w:lang w:eastAsia="en-AU"/>
        </w:rPr>
        <w:t xml:space="preserve">their </w:t>
      </w:r>
      <w:r w:rsidR="00F40624" w:rsidRPr="009A0A88">
        <w:rPr>
          <w:lang w:eastAsia="en-AU"/>
        </w:rPr>
        <w:t xml:space="preserve">active participation </w:t>
      </w:r>
      <w:r w:rsidR="00466EF1" w:rsidRPr="009A0A88">
        <w:rPr>
          <w:lang w:eastAsia="en-AU"/>
        </w:rPr>
        <w:t xml:space="preserve">in </w:t>
      </w:r>
      <w:r w:rsidR="00F40624" w:rsidRPr="009A0A88">
        <w:rPr>
          <w:lang w:eastAsia="en-AU"/>
        </w:rPr>
        <w:t>CPP,</w:t>
      </w:r>
      <w:r w:rsidR="003E2500" w:rsidRPr="009A0A88">
        <w:rPr>
          <w:lang w:eastAsia="en-AU"/>
        </w:rPr>
        <w:t xml:space="preserve"> </w:t>
      </w:r>
      <w:r w:rsidR="00F40624" w:rsidRPr="009A0A88">
        <w:rPr>
          <w:lang w:eastAsia="en-AU"/>
        </w:rPr>
        <w:t xml:space="preserve">including </w:t>
      </w:r>
      <w:r w:rsidR="00ED416D" w:rsidRPr="009A0A88">
        <w:rPr>
          <w:lang w:eastAsia="en-AU"/>
        </w:rPr>
        <w:t xml:space="preserve">in </w:t>
      </w:r>
      <w:r w:rsidR="000B4F77">
        <w:rPr>
          <w:lang w:eastAsia="en-AU"/>
        </w:rPr>
        <w:t>the Program Partnership Council</w:t>
      </w:r>
      <w:r w:rsidR="00F40624" w:rsidRPr="009A0A88">
        <w:rPr>
          <w:lang w:eastAsia="en-AU"/>
        </w:rPr>
        <w:t>.</w:t>
      </w:r>
      <w:r w:rsidR="00ED416D" w:rsidRPr="009A0A88">
        <w:rPr>
          <w:lang w:eastAsia="en-AU"/>
        </w:rPr>
        <w:t xml:space="preserve"> </w:t>
      </w:r>
      <w:r w:rsidR="00E0211B" w:rsidRPr="009A0A88">
        <w:rPr>
          <w:lang w:eastAsia="en-AU"/>
        </w:rPr>
        <w:t xml:space="preserve">An engagement strategy for CPP, </w:t>
      </w:r>
      <w:r w:rsidR="00694531" w:rsidRPr="009A0A88">
        <w:rPr>
          <w:lang w:eastAsia="en-AU"/>
        </w:rPr>
        <w:t>currently being drafted by DFA</w:t>
      </w:r>
      <w:r w:rsidR="00124595">
        <w:rPr>
          <w:lang w:eastAsia="en-AU"/>
        </w:rPr>
        <w:t>T</w:t>
      </w:r>
      <w:r w:rsidR="002B2FF9" w:rsidRPr="009A0A88">
        <w:rPr>
          <w:lang w:eastAsia="en-AU"/>
        </w:rPr>
        <w:t>,</w:t>
      </w:r>
      <w:r w:rsidR="00E0211B" w:rsidRPr="009A0A88">
        <w:rPr>
          <w:lang w:eastAsia="en-AU"/>
        </w:rPr>
        <w:t xml:space="preserve"> will </w:t>
      </w:r>
      <w:r w:rsidR="005A7076" w:rsidRPr="009A0A88">
        <w:rPr>
          <w:lang w:eastAsia="en-AU"/>
        </w:rPr>
        <w:t xml:space="preserve">identify opportunities for </w:t>
      </w:r>
      <w:r w:rsidR="000D39AB" w:rsidRPr="009A0A88">
        <w:rPr>
          <w:lang w:eastAsia="en-AU"/>
        </w:rPr>
        <w:t xml:space="preserve">DFAT </w:t>
      </w:r>
      <w:r w:rsidR="00E0211B" w:rsidRPr="009A0A88">
        <w:rPr>
          <w:lang w:eastAsia="en-AU"/>
        </w:rPr>
        <w:t xml:space="preserve">staff at </w:t>
      </w:r>
      <w:r w:rsidR="004A18AA">
        <w:rPr>
          <w:lang w:eastAsia="en-AU"/>
        </w:rPr>
        <w:t xml:space="preserve">all </w:t>
      </w:r>
      <w:r w:rsidR="00E0211B" w:rsidRPr="009A0A88">
        <w:rPr>
          <w:lang w:eastAsia="en-AU"/>
        </w:rPr>
        <w:t>levels</w:t>
      </w:r>
      <w:r w:rsidR="000D39AB" w:rsidRPr="009A0A88">
        <w:rPr>
          <w:lang w:eastAsia="en-AU"/>
        </w:rPr>
        <w:t xml:space="preserve"> (</w:t>
      </w:r>
      <w:r w:rsidR="00466EF1" w:rsidRPr="009A0A88">
        <w:rPr>
          <w:lang w:eastAsia="en-AU"/>
        </w:rPr>
        <w:t>but in particular</w:t>
      </w:r>
      <w:r w:rsidR="000D39AB" w:rsidRPr="009A0A88">
        <w:rPr>
          <w:lang w:eastAsia="en-AU"/>
        </w:rPr>
        <w:t xml:space="preserve"> </w:t>
      </w:r>
      <w:r w:rsidR="00466EF1" w:rsidRPr="009A0A88">
        <w:rPr>
          <w:lang w:eastAsia="en-AU"/>
        </w:rPr>
        <w:t>senior management</w:t>
      </w:r>
      <w:r w:rsidR="000D39AB" w:rsidRPr="009A0A88">
        <w:rPr>
          <w:lang w:eastAsia="en-AU"/>
        </w:rPr>
        <w:t>)</w:t>
      </w:r>
      <w:r w:rsidR="00466EF1" w:rsidRPr="009A0A88">
        <w:rPr>
          <w:lang w:eastAsia="en-AU"/>
        </w:rPr>
        <w:t xml:space="preserve"> </w:t>
      </w:r>
      <w:r w:rsidR="005A7076" w:rsidRPr="009A0A88">
        <w:rPr>
          <w:lang w:eastAsia="en-AU"/>
        </w:rPr>
        <w:t>to engage with</w:t>
      </w:r>
      <w:r w:rsidR="006A2150" w:rsidRPr="009A0A88">
        <w:rPr>
          <w:lang w:eastAsia="en-AU"/>
        </w:rPr>
        <w:t xml:space="preserve"> partner</w:t>
      </w:r>
      <w:r w:rsidR="00C12D99" w:rsidRPr="009A0A88">
        <w:rPr>
          <w:lang w:eastAsia="en-AU"/>
        </w:rPr>
        <w:t>s</w:t>
      </w:r>
      <w:r w:rsidR="002B2FF9" w:rsidRPr="009A0A88">
        <w:rPr>
          <w:lang w:eastAsia="en-AU"/>
        </w:rPr>
        <w:t xml:space="preserve"> (including </w:t>
      </w:r>
      <w:proofErr w:type="spellStart"/>
      <w:r w:rsidR="002B2FF9" w:rsidRPr="009A0A88">
        <w:rPr>
          <w:lang w:eastAsia="en-AU"/>
        </w:rPr>
        <w:t>GoPNG</w:t>
      </w:r>
      <w:proofErr w:type="spellEnd"/>
      <w:r w:rsidR="002B2FF9" w:rsidRPr="009A0A88">
        <w:rPr>
          <w:lang w:eastAsia="en-AU"/>
        </w:rPr>
        <w:t>)</w:t>
      </w:r>
      <w:r w:rsidR="00C12D99" w:rsidRPr="009A0A88">
        <w:rPr>
          <w:lang w:eastAsia="en-AU"/>
        </w:rPr>
        <w:t xml:space="preserve"> on</w:t>
      </w:r>
      <w:r w:rsidR="006A2150" w:rsidRPr="009A0A88">
        <w:rPr>
          <w:lang w:eastAsia="en-AU"/>
        </w:rPr>
        <w:t xml:space="preserve"> issues of </w:t>
      </w:r>
      <w:r w:rsidR="00466EF1" w:rsidRPr="009A0A88">
        <w:rPr>
          <w:lang w:eastAsia="en-AU"/>
        </w:rPr>
        <w:t>strategic importance to</w:t>
      </w:r>
      <w:r w:rsidR="002B2FF9" w:rsidRPr="009A0A88">
        <w:rPr>
          <w:lang w:eastAsia="en-AU"/>
        </w:rPr>
        <w:t xml:space="preserve"> </w:t>
      </w:r>
      <w:r w:rsidR="005365B8" w:rsidRPr="009A0A88">
        <w:rPr>
          <w:lang w:eastAsia="en-AU"/>
        </w:rPr>
        <w:t>the</w:t>
      </w:r>
      <w:r w:rsidR="00466EF1" w:rsidRPr="009A0A88">
        <w:rPr>
          <w:lang w:eastAsia="en-AU"/>
        </w:rPr>
        <w:t xml:space="preserve"> program</w:t>
      </w:r>
      <w:r w:rsidR="005365B8" w:rsidRPr="009A0A88">
        <w:rPr>
          <w:lang w:eastAsia="en-AU"/>
        </w:rPr>
        <w:t xml:space="preserve">, such as the recently announced </w:t>
      </w:r>
      <w:r w:rsidR="00203FD7" w:rsidRPr="009A0A88">
        <w:rPr>
          <w:lang w:eastAsia="en-AU"/>
        </w:rPr>
        <w:t>Churches</w:t>
      </w:r>
      <w:r w:rsidR="005365B8" w:rsidRPr="009A0A88">
        <w:rPr>
          <w:lang w:eastAsia="en-AU"/>
        </w:rPr>
        <w:t xml:space="preserve"> Development Council and Office for Religion.  Senior management could utilise discussion around these issues to </w:t>
      </w:r>
      <w:r w:rsidR="007A5B86" w:rsidRPr="009A0A88">
        <w:rPr>
          <w:lang w:eastAsia="en-AU"/>
        </w:rPr>
        <w:t>extend invitations</w:t>
      </w:r>
      <w:r w:rsidR="002B2FF9" w:rsidRPr="009A0A88">
        <w:rPr>
          <w:lang w:eastAsia="en-AU"/>
        </w:rPr>
        <w:t xml:space="preserve"> to </w:t>
      </w:r>
      <w:proofErr w:type="spellStart"/>
      <w:r w:rsidR="002B2FF9" w:rsidRPr="009A0A88">
        <w:rPr>
          <w:lang w:eastAsia="en-AU"/>
        </w:rPr>
        <w:t>GoPNG</w:t>
      </w:r>
      <w:proofErr w:type="spellEnd"/>
      <w:r w:rsidR="005365B8" w:rsidRPr="009A0A88">
        <w:rPr>
          <w:lang w:eastAsia="en-AU"/>
        </w:rPr>
        <w:t xml:space="preserve"> to </w:t>
      </w:r>
      <w:r w:rsidR="002B2FF9" w:rsidRPr="009A0A88">
        <w:rPr>
          <w:lang w:eastAsia="en-AU"/>
        </w:rPr>
        <w:t xml:space="preserve">attend </w:t>
      </w:r>
      <w:r w:rsidR="007A5B86" w:rsidRPr="009A0A88">
        <w:rPr>
          <w:lang w:eastAsia="en-AU"/>
        </w:rPr>
        <w:t xml:space="preserve">key </w:t>
      </w:r>
      <w:r w:rsidR="00F862AB" w:rsidRPr="009A0A88">
        <w:rPr>
          <w:lang w:eastAsia="en-AU"/>
        </w:rPr>
        <w:t xml:space="preserve">program </w:t>
      </w:r>
      <w:r w:rsidR="000B4F77">
        <w:rPr>
          <w:lang w:eastAsia="en-AU"/>
        </w:rPr>
        <w:t>meetings, such as the Program Partnership Council</w:t>
      </w:r>
      <w:r w:rsidR="007A5B86" w:rsidRPr="009A0A88">
        <w:rPr>
          <w:lang w:eastAsia="en-AU"/>
        </w:rPr>
        <w:t>.</w:t>
      </w:r>
    </w:p>
    <w:p w14:paraId="59B748D1" w14:textId="77777777" w:rsidR="00BF2BD6" w:rsidRPr="00196419" w:rsidRDefault="00D43D48" w:rsidP="00196419">
      <w:pPr>
        <w:pStyle w:val="ListParagraph"/>
        <w:numPr>
          <w:ilvl w:val="0"/>
          <w:numId w:val="25"/>
        </w:numPr>
        <w:rPr>
          <w:lang w:eastAsia="en-AU"/>
        </w:rPr>
      </w:pPr>
      <w:r w:rsidRPr="009A0A88">
        <w:rPr>
          <w:lang w:eastAsia="en-AU"/>
        </w:rPr>
        <w:t xml:space="preserve">Support </w:t>
      </w:r>
      <w:r w:rsidR="00042828" w:rsidRPr="009A0A88">
        <w:rPr>
          <w:lang w:eastAsia="en-AU"/>
        </w:rPr>
        <w:t xml:space="preserve">regular </w:t>
      </w:r>
      <w:r w:rsidR="00AD646F">
        <w:rPr>
          <w:lang w:eastAsia="en-AU"/>
        </w:rPr>
        <w:t xml:space="preserve">engagement between </w:t>
      </w:r>
      <w:r w:rsidR="004A18AA">
        <w:rPr>
          <w:lang w:eastAsia="en-AU"/>
        </w:rPr>
        <w:t xml:space="preserve">the CPP </w:t>
      </w:r>
      <w:r w:rsidR="00AD646F">
        <w:rPr>
          <w:lang w:eastAsia="en-AU"/>
        </w:rPr>
        <w:t>Church Leaders Council</w:t>
      </w:r>
      <w:r w:rsidRPr="009A0A88">
        <w:rPr>
          <w:lang w:eastAsia="en-AU"/>
        </w:rPr>
        <w:t xml:space="preserve"> and </w:t>
      </w:r>
      <w:proofErr w:type="spellStart"/>
      <w:r w:rsidRPr="009A0A88">
        <w:rPr>
          <w:lang w:eastAsia="en-AU"/>
        </w:rPr>
        <w:t>GoPNG</w:t>
      </w:r>
      <w:proofErr w:type="spellEnd"/>
      <w:r w:rsidRPr="009A0A88">
        <w:rPr>
          <w:lang w:eastAsia="en-AU"/>
        </w:rPr>
        <w:t>.  DFAT</w:t>
      </w:r>
      <w:r w:rsidR="00124595">
        <w:rPr>
          <w:lang w:eastAsia="en-AU"/>
        </w:rPr>
        <w:t xml:space="preserve"> </w:t>
      </w:r>
      <w:r w:rsidRPr="009A0A88">
        <w:rPr>
          <w:lang w:eastAsia="en-AU"/>
        </w:rPr>
        <w:t>will continue to encourage</w:t>
      </w:r>
      <w:r w:rsidR="000B4F77">
        <w:rPr>
          <w:lang w:eastAsia="en-AU"/>
        </w:rPr>
        <w:t xml:space="preserve"> the</w:t>
      </w:r>
      <w:r w:rsidR="004B370C" w:rsidRPr="009A0A88">
        <w:rPr>
          <w:lang w:eastAsia="en-AU"/>
        </w:rPr>
        <w:t xml:space="preserve"> </w:t>
      </w:r>
      <w:r w:rsidR="004A18AA">
        <w:rPr>
          <w:lang w:eastAsia="en-AU"/>
        </w:rPr>
        <w:t xml:space="preserve">CPP </w:t>
      </w:r>
      <w:r w:rsidR="004B370C" w:rsidRPr="009A0A88">
        <w:rPr>
          <w:lang w:eastAsia="en-AU"/>
        </w:rPr>
        <w:t xml:space="preserve">Church Leaders </w:t>
      </w:r>
      <w:r w:rsidR="00042828" w:rsidRPr="009A0A88">
        <w:rPr>
          <w:lang w:eastAsia="en-AU"/>
        </w:rPr>
        <w:t>Council</w:t>
      </w:r>
      <w:r w:rsidR="004B370C" w:rsidRPr="009A0A88">
        <w:rPr>
          <w:lang w:eastAsia="en-AU"/>
        </w:rPr>
        <w:t xml:space="preserve"> to seek regular </w:t>
      </w:r>
      <w:r w:rsidR="00042828" w:rsidRPr="009A0A88">
        <w:rPr>
          <w:lang w:eastAsia="en-AU"/>
        </w:rPr>
        <w:t xml:space="preserve">meetings with </w:t>
      </w:r>
      <w:proofErr w:type="spellStart"/>
      <w:r w:rsidR="00042828" w:rsidRPr="009A0A88">
        <w:rPr>
          <w:lang w:eastAsia="en-AU"/>
        </w:rPr>
        <w:t>GoPNG</w:t>
      </w:r>
      <w:proofErr w:type="spellEnd"/>
      <w:r w:rsidR="004B370C" w:rsidRPr="009A0A88">
        <w:rPr>
          <w:lang w:eastAsia="en-AU"/>
        </w:rPr>
        <w:t xml:space="preserve"> to discuss issues of importance to the </w:t>
      </w:r>
      <w:r w:rsidR="003E2500" w:rsidRPr="009A0A88">
        <w:rPr>
          <w:lang w:eastAsia="en-AU"/>
        </w:rPr>
        <w:t>program</w:t>
      </w:r>
      <w:r w:rsidR="004B370C" w:rsidRPr="009A0A88">
        <w:rPr>
          <w:lang w:eastAsia="en-AU"/>
        </w:rPr>
        <w:t xml:space="preserve">, and </w:t>
      </w:r>
      <w:r w:rsidR="003E2500" w:rsidRPr="009A0A88">
        <w:rPr>
          <w:lang w:eastAsia="en-AU"/>
        </w:rPr>
        <w:t>the churches</w:t>
      </w:r>
      <w:r w:rsidR="004B370C" w:rsidRPr="009A0A88">
        <w:rPr>
          <w:lang w:eastAsia="en-AU"/>
        </w:rPr>
        <w:t xml:space="preserve"> more broadly.</w:t>
      </w:r>
      <w:r w:rsidR="00042828" w:rsidRPr="009A0A88">
        <w:rPr>
          <w:lang w:eastAsia="en-AU"/>
        </w:rPr>
        <w:t xml:space="preserve"> </w:t>
      </w:r>
    </w:p>
    <w:p w14:paraId="59B748D2" w14:textId="77777777" w:rsidR="001350EE" w:rsidRPr="009A0A88" w:rsidRDefault="001350EE" w:rsidP="001350EE">
      <w:pPr>
        <w:pStyle w:val="NoSpacing"/>
        <w:tabs>
          <w:tab w:val="left" w:pos="3368"/>
        </w:tabs>
        <w:rPr>
          <w:rFonts w:ascii="Arial" w:eastAsia="Times New Roman" w:hAnsi="Arial" w:cs="Times New Roman"/>
          <w:b/>
          <w:sz w:val="20"/>
          <w:szCs w:val="24"/>
          <w:lang w:eastAsia="en-AU"/>
        </w:rPr>
      </w:pPr>
    </w:p>
    <w:p w14:paraId="59B748D3" w14:textId="77777777" w:rsidR="00FF1FCD" w:rsidRDefault="00E2170C" w:rsidP="00E2170C">
      <w:pPr>
        <w:pStyle w:val="Heading1"/>
        <w:numPr>
          <w:ilvl w:val="0"/>
          <w:numId w:val="29"/>
        </w:numPr>
        <w:rPr>
          <w:sz w:val="24"/>
          <w:szCs w:val="24"/>
        </w:rPr>
      </w:pPr>
      <w:r w:rsidRPr="009A0A88">
        <w:rPr>
          <w:sz w:val="24"/>
          <w:szCs w:val="24"/>
        </w:rPr>
        <w:t>DFAT’s response to the specific recommendations made in the report in relation to the</w:t>
      </w:r>
      <w:r w:rsidR="001350EE">
        <w:rPr>
          <w:sz w:val="24"/>
          <w:szCs w:val="24"/>
        </w:rPr>
        <w:t xml:space="preserve"> Democratic Governance Strategy</w:t>
      </w:r>
    </w:p>
    <w:p w14:paraId="59B748D4" w14:textId="77777777" w:rsidR="001350EE" w:rsidRPr="001350EE" w:rsidRDefault="001350EE" w:rsidP="001350EE">
      <w:pPr>
        <w:rPr>
          <w:lang w:eastAsia="en-AU"/>
        </w:rPr>
      </w:pPr>
    </w:p>
    <w:p w14:paraId="59B748D5" w14:textId="77777777" w:rsidR="00383403" w:rsidRPr="009A0A88" w:rsidRDefault="00A71D17" w:rsidP="00383403">
      <w:pPr>
        <w:rPr>
          <w:b/>
          <w:lang w:eastAsia="en-AU"/>
        </w:rPr>
      </w:pPr>
      <w:r w:rsidRPr="009A0A88">
        <w:rPr>
          <w:b/>
          <w:lang w:eastAsia="en-AU"/>
        </w:rPr>
        <w:t>Recomm</w:t>
      </w:r>
      <w:r w:rsidR="00A56BC2">
        <w:rPr>
          <w:b/>
          <w:lang w:eastAsia="en-AU"/>
        </w:rPr>
        <w:t>endation</w:t>
      </w:r>
      <w:r w:rsidR="008C1FA1">
        <w:rPr>
          <w:b/>
          <w:lang w:eastAsia="en-AU"/>
        </w:rPr>
        <w:t>s</w:t>
      </w:r>
      <w:r w:rsidR="00E2170C" w:rsidRPr="009A0A88">
        <w:rPr>
          <w:b/>
          <w:lang w:eastAsia="en-AU"/>
        </w:rPr>
        <w:t xml:space="preserve">:  </w:t>
      </w:r>
      <w:r w:rsidR="00FA0B69">
        <w:rPr>
          <w:b/>
          <w:lang w:eastAsia="en-AU"/>
        </w:rPr>
        <w:t xml:space="preserve">The </w:t>
      </w:r>
      <w:r w:rsidR="0016090E">
        <w:rPr>
          <w:b/>
          <w:lang w:eastAsia="en-AU"/>
        </w:rPr>
        <w:t>g</w:t>
      </w:r>
      <w:r w:rsidR="00E2170C" w:rsidRPr="009A0A88">
        <w:rPr>
          <w:b/>
          <w:lang w:eastAsia="en-AU"/>
        </w:rPr>
        <w:t>overn</w:t>
      </w:r>
      <w:r w:rsidR="00FA0B69">
        <w:rPr>
          <w:b/>
          <w:lang w:eastAsia="en-AU"/>
        </w:rPr>
        <w:t xml:space="preserve">ance review should assess whether a separate democratic governance strategy is </w:t>
      </w:r>
      <w:r w:rsidR="00E2170C" w:rsidRPr="009A0A88">
        <w:rPr>
          <w:b/>
          <w:lang w:eastAsia="en-AU"/>
        </w:rPr>
        <w:t>required.</w:t>
      </w:r>
      <w:r w:rsidR="00A56BC2">
        <w:rPr>
          <w:b/>
          <w:lang w:eastAsia="en-AU"/>
        </w:rPr>
        <w:t xml:space="preserve"> </w:t>
      </w:r>
      <w:r w:rsidR="00A56BC2" w:rsidRPr="009A0A88">
        <w:rPr>
          <w:b/>
          <w:lang w:eastAsia="en-AU"/>
        </w:rPr>
        <w:t>Future sub-national support programs (new phases or new programs) should ideally be designed at the same time, including with common implementation periods, areas of geographic focus</w:t>
      </w:r>
      <w:r w:rsidR="00FA0B69">
        <w:rPr>
          <w:b/>
          <w:lang w:eastAsia="en-AU"/>
        </w:rPr>
        <w:t>,</w:t>
      </w:r>
      <w:r w:rsidR="00A56BC2" w:rsidRPr="009A0A88">
        <w:rPr>
          <w:b/>
          <w:lang w:eastAsia="en-AU"/>
        </w:rPr>
        <w:t xml:space="preserve"> and specific mechanisms to promote their integration/ synergies.</w:t>
      </w:r>
      <w:r w:rsidR="00A56BC2">
        <w:rPr>
          <w:b/>
          <w:lang w:eastAsia="en-AU"/>
        </w:rPr>
        <w:t xml:space="preserve"> </w:t>
      </w:r>
      <w:r w:rsidR="00A56BC2" w:rsidRPr="009A0A88">
        <w:rPr>
          <w:b/>
          <w:lang w:eastAsia="en-AU"/>
        </w:rPr>
        <w:t xml:space="preserve">DFAT’s expectations </w:t>
      </w:r>
      <w:r w:rsidR="00A56BC2">
        <w:rPr>
          <w:b/>
          <w:lang w:eastAsia="en-AU"/>
        </w:rPr>
        <w:t>for core governance / democratic governance</w:t>
      </w:r>
      <w:r w:rsidR="00A56BC2" w:rsidRPr="009A0A88">
        <w:rPr>
          <w:b/>
          <w:lang w:eastAsia="en-AU"/>
        </w:rPr>
        <w:t xml:space="preserve"> to demonstrate service delivery outcomes should be clarified.</w:t>
      </w:r>
    </w:p>
    <w:p w14:paraId="59B748D6" w14:textId="77777777" w:rsidR="004C3215" w:rsidRPr="009A0A88" w:rsidRDefault="004C3215" w:rsidP="004C3215">
      <w:pPr>
        <w:spacing w:after="120"/>
        <w:rPr>
          <w:b/>
          <w:lang w:eastAsia="en-AU"/>
        </w:rPr>
      </w:pPr>
      <w:r w:rsidRPr="009A0A88">
        <w:rPr>
          <w:b/>
          <w:lang w:eastAsia="en-AU"/>
        </w:rPr>
        <w:t>Response: Agree</w:t>
      </w:r>
    </w:p>
    <w:p w14:paraId="59B748D7" w14:textId="77777777" w:rsidR="008C1FA1" w:rsidRDefault="008C1FA1" w:rsidP="008C1FA1">
      <w:pPr>
        <w:spacing w:after="120"/>
        <w:rPr>
          <w:lang w:eastAsia="en-AU"/>
        </w:rPr>
      </w:pPr>
      <w:r>
        <w:rPr>
          <w:lang w:eastAsia="en-AU"/>
        </w:rPr>
        <w:t xml:space="preserve">DFAT acknowledges there would be benefit from having greater clarity around the program’s strategy and design. A </w:t>
      </w:r>
      <w:r w:rsidR="00DF65DB" w:rsidRPr="00347FFA">
        <w:rPr>
          <w:lang w:eastAsia="en-AU"/>
        </w:rPr>
        <w:t xml:space="preserve">new </w:t>
      </w:r>
      <w:r w:rsidR="00DF65DB">
        <w:rPr>
          <w:lang w:eastAsia="en-AU"/>
        </w:rPr>
        <w:t xml:space="preserve">approach to </w:t>
      </w:r>
      <w:r w:rsidR="00DF65DB" w:rsidRPr="00347FFA">
        <w:rPr>
          <w:lang w:eastAsia="en-AU"/>
        </w:rPr>
        <w:t xml:space="preserve">PNG governance </w:t>
      </w:r>
      <w:r w:rsidR="00DF65DB">
        <w:rPr>
          <w:lang w:eastAsia="en-AU"/>
        </w:rPr>
        <w:t xml:space="preserve">programming </w:t>
      </w:r>
      <w:r>
        <w:rPr>
          <w:lang w:eastAsia="en-AU"/>
        </w:rPr>
        <w:t xml:space="preserve">is being developed which will set the strategic direction for PNG’s full suite of governance programs, thereby negating the need for a separate democratic governance strategy. </w:t>
      </w:r>
    </w:p>
    <w:p w14:paraId="59B748D8" w14:textId="77777777" w:rsidR="008C1FA1" w:rsidRDefault="008C1FA1" w:rsidP="008C1FA1">
      <w:pPr>
        <w:spacing w:after="120"/>
        <w:rPr>
          <w:lang w:eastAsia="en-AU"/>
        </w:rPr>
      </w:pPr>
      <w:r>
        <w:rPr>
          <w:lang w:eastAsia="en-AU"/>
        </w:rPr>
        <w:t>Through partnerships between government, donors, the private sector and civil society, it is proposed that DFAT’s new suite of governance programs should address the following key challenges:</w:t>
      </w:r>
    </w:p>
    <w:p w14:paraId="59B748D9" w14:textId="77777777" w:rsidR="008C1FA1" w:rsidRDefault="008C1FA1" w:rsidP="008C02A8">
      <w:pPr>
        <w:pStyle w:val="ListParagraph"/>
        <w:numPr>
          <w:ilvl w:val="0"/>
          <w:numId w:val="38"/>
        </w:numPr>
        <w:rPr>
          <w:lang w:eastAsia="en-AU"/>
        </w:rPr>
      </w:pPr>
      <w:r>
        <w:rPr>
          <w:lang w:eastAsia="en-AU"/>
        </w:rPr>
        <w:t xml:space="preserve">sustain macroeconomic stability while creating a more effective policy and regulatory environment which encourages broad-based private-sector growth; </w:t>
      </w:r>
    </w:p>
    <w:p w14:paraId="59B748DA" w14:textId="77777777" w:rsidR="008C1FA1" w:rsidRDefault="008C1FA1" w:rsidP="008C02A8">
      <w:pPr>
        <w:pStyle w:val="ListParagraph"/>
        <w:numPr>
          <w:ilvl w:val="0"/>
          <w:numId w:val="38"/>
        </w:numPr>
        <w:rPr>
          <w:lang w:eastAsia="en-AU"/>
        </w:rPr>
      </w:pPr>
      <w:r>
        <w:rPr>
          <w:lang w:eastAsia="en-AU"/>
        </w:rPr>
        <w:lastRenderedPageBreak/>
        <w:t>ensure basic services that increase the productive capacity of the country (law and justice, education, health and infrastructure) are delivered efficiently and effectively; enabling more people to participate in and contribute to sustained economic growth;</w:t>
      </w:r>
    </w:p>
    <w:p w14:paraId="59B748DB" w14:textId="77777777" w:rsidR="008C1FA1" w:rsidRDefault="008C1FA1" w:rsidP="008C02A8">
      <w:pPr>
        <w:pStyle w:val="ListParagraph"/>
        <w:numPr>
          <w:ilvl w:val="0"/>
          <w:numId w:val="38"/>
        </w:numPr>
        <w:rPr>
          <w:lang w:eastAsia="en-AU"/>
        </w:rPr>
      </w:pPr>
      <w:r>
        <w:rPr>
          <w:lang w:eastAsia="en-AU"/>
        </w:rPr>
        <w:t>enable more people, communities and businesses to participate in and capitalise on economic opportunities; and</w:t>
      </w:r>
    </w:p>
    <w:p w14:paraId="59B748DC" w14:textId="77777777" w:rsidR="008C1FA1" w:rsidRDefault="008C1FA1" w:rsidP="008C02A8">
      <w:pPr>
        <w:pStyle w:val="ListParagraph"/>
        <w:numPr>
          <w:ilvl w:val="0"/>
          <w:numId w:val="38"/>
        </w:numPr>
        <w:rPr>
          <w:lang w:eastAsia="en-AU"/>
        </w:rPr>
      </w:pPr>
      <w:proofErr w:type="gramStart"/>
      <w:r>
        <w:rPr>
          <w:lang w:eastAsia="en-AU"/>
        </w:rPr>
        <w:t>increase</w:t>
      </w:r>
      <w:proofErr w:type="gramEnd"/>
      <w:r>
        <w:rPr>
          <w:lang w:eastAsia="en-AU"/>
        </w:rPr>
        <w:t xml:space="preserve"> transparency and accountability in the pursuit of national development objectives with a focus on developing more reform minded leaders.</w:t>
      </w:r>
    </w:p>
    <w:p w14:paraId="59B748DD" w14:textId="77777777" w:rsidR="008C1FA1" w:rsidRDefault="008C1FA1" w:rsidP="001E51BA">
      <w:pPr>
        <w:spacing w:after="120"/>
        <w:rPr>
          <w:b/>
          <w:lang w:eastAsia="en-AU"/>
        </w:rPr>
      </w:pPr>
      <w:r>
        <w:rPr>
          <w:lang w:eastAsia="en-AU"/>
        </w:rPr>
        <w:t xml:space="preserve">It is proposed that the finalisation of the designs for the new programs be undertaken concurrently from mid-2014, following the completion of the PNG Aid Assessment (agreed at the 22nd Australia-PNG Ministerial Forum in December 2013). </w:t>
      </w:r>
    </w:p>
    <w:p w14:paraId="59B748DE" w14:textId="77777777" w:rsidR="00A56BC2" w:rsidRDefault="00A56BC2" w:rsidP="00A56BC2">
      <w:pPr>
        <w:pStyle w:val="ListParagraph"/>
        <w:rPr>
          <w:lang w:eastAsia="en-AU"/>
        </w:rPr>
      </w:pPr>
    </w:p>
    <w:p w14:paraId="59B748DF" w14:textId="77777777" w:rsidR="008C1FA1" w:rsidRDefault="008C1FA1" w:rsidP="00A56BC2">
      <w:pPr>
        <w:pStyle w:val="ListParagraph"/>
        <w:rPr>
          <w:lang w:eastAsia="en-AU"/>
        </w:rPr>
      </w:pPr>
    </w:p>
    <w:p w14:paraId="59B748E0" w14:textId="77777777" w:rsidR="008C1FA1" w:rsidRPr="00383403" w:rsidRDefault="008C1FA1" w:rsidP="00A56BC2">
      <w:pPr>
        <w:pStyle w:val="ListParagraph"/>
        <w:rPr>
          <w:lang w:eastAsia="en-AU"/>
        </w:rPr>
      </w:pPr>
    </w:p>
    <w:sectPr w:rsidR="008C1FA1" w:rsidRPr="00383403"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748E3" w14:textId="77777777" w:rsidR="00314FFA" w:rsidRDefault="00314FFA">
      <w:pPr>
        <w:pStyle w:val="Table-list-number"/>
      </w:pPr>
      <w:r>
        <w:separator/>
      </w:r>
    </w:p>
  </w:endnote>
  <w:endnote w:type="continuationSeparator" w:id="0">
    <w:p w14:paraId="59B748E4" w14:textId="77777777" w:rsidR="00314FFA" w:rsidRDefault="00314FFA">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F974" w14:textId="77777777" w:rsidR="00EF7ECA" w:rsidRDefault="00EF7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748E6" w14:textId="77777777" w:rsidR="00833300" w:rsidRPr="00AE52D5" w:rsidRDefault="00833300" w:rsidP="00AE52D5">
    <w:pPr>
      <w:pStyle w:val="Footer"/>
      <w:pBdr>
        <w:top w:val="single" w:sz="4" w:space="7" w:color="333333"/>
      </w:pBdr>
      <w:tabs>
        <w:tab w:val="clear" w:pos="4153"/>
        <w:tab w:val="clear" w:pos="8306"/>
        <w:tab w:val="right" w:pos="9639"/>
      </w:tabs>
      <w:rPr>
        <w:rStyle w:val="PageNumber"/>
      </w:rPr>
    </w:pPr>
    <w:r w:rsidRPr="00AE52D5">
      <w:tab/>
    </w:r>
    <w:proofErr w:type="gramStart"/>
    <w:r w:rsidRPr="00AE52D5">
      <w:t>page</w:t>
    </w:r>
    <w:proofErr w:type="gramEnd"/>
    <w:r w:rsidRPr="00AE52D5">
      <w:t xml:space="preserv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EF7ECA">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EF7ECA">
      <w:rPr>
        <w:rStyle w:val="PageNumber"/>
        <w:noProof/>
      </w:rPr>
      <w:t>12</w:t>
    </w:r>
    <w:r w:rsidRPr="00AE52D5">
      <w:rPr>
        <w:rStyle w:val="PageNumber"/>
      </w:rPr>
      <w:fldChar w:fldCharType="end"/>
    </w:r>
  </w:p>
  <w:p w14:paraId="59B748E7" w14:textId="77777777" w:rsidR="00833300" w:rsidRPr="00AE52D5" w:rsidRDefault="00833300" w:rsidP="00AD09EC">
    <w:pPr>
      <w:pStyle w:val="Footer"/>
      <w:pBdr>
        <w:top w:val="single" w:sz="4" w:space="7" w:color="333333"/>
      </w:pBdr>
      <w:tabs>
        <w:tab w:val="clear" w:pos="4153"/>
        <w:tab w:val="clear" w:pos="8306"/>
        <w:tab w:val="right" w:pos="9639"/>
      </w:tabs>
      <w:jc w:val="center"/>
    </w:pPr>
    <w:r w:rsidRPr="00AE52D5">
      <w:rPr>
        <w:rStyle w:val="PageNumber"/>
      </w:rPr>
      <w:t>UNCLASSIFIED</w:t>
    </w:r>
  </w:p>
  <w:p w14:paraId="59B748E8" w14:textId="77777777" w:rsidR="00833300" w:rsidRPr="000815FC" w:rsidRDefault="00833300"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6E7E" w14:textId="77777777" w:rsidR="00EF7ECA" w:rsidRDefault="00EF7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748E1" w14:textId="77777777" w:rsidR="00314FFA" w:rsidRDefault="00314FFA">
      <w:pPr>
        <w:pStyle w:val="Table-list-number"/>
      </w:pPr>
      <w:r>
        <w:separator/>
      </w:r>
    </w:p>
  </w:footnote>
  <w:footnote w:type="continuationSeparator" w:id="0">
    <w:p w14:paraId="59B748E2" w14:textId="77777777" w:rsidR="00314FFA" w:rsidRDefault="00314FFA">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FB6F6" w14:textId="77777777" w:rsidR="00EF7ECA" w:rsidRDefault="00EF7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748E5" w14:textId="77777777" w:rsidR="00833300" w:rsidRPr="00077243" w:rsidRDefault="00833300"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92E10" w14:textId="77777777" w:rsidR="00EF7ECA" w:rsidRDefault="00EF7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1847"/>
    <w:multiLevelType w:val="hybridMultilevel"/>
    <w:tmpl w:val="18D4E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4E2A7A"/>
    <w:multiLevelType w:val="hybridMultilevel"/>
    <w:tmpl w:val="A1DE3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4A77B0"/>
    <w:multiLevelType w:val="hybridMultilevel"/>
    <w:tmpl w:val="CE5A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8B7581"/>
    <w:multiLevelType w:val="hybridMultilevel"/>
    <w:tmpl w:val="96AA6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B56AE9"/>
    <w:multiLevelType w:val="hybridMultilevel"/>
    <w:tmpl w:val="B0C06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D053F"/>
    <w:multiLevelType w:val="hybridMultilevel"/>
    <w:tmpl w:val="33BAD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692E7A"/>
    <w:multiLevelType w:val="hybridMultilevel"/>
    <w:tmpl w:val="D6F4F1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C2E346D"/>
    <w:multiLevelType w:val="hybridMultilevel"/>
    <w:tmpl w:val="93C0A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3229DB"/>
    <w:multiLevelType w:val="hybridMultilevel"/>
    <w:tmpl w:val="894C8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9A55886"/>
    <w:multiLevelType w:val="hybridMultilevel"/>
    <w:tmpl w:val="D91A4576"/>
    <w:lvl w:ilvl="0" w:tplc="3C54F3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09567B"/>
    <w:multiLevelType w:val="hybridMultilevel"/>
    <w:tmpl w:val="DF322F8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3">
    <w:nsid w:val="2E4708A4"/>
    <w:multiLevelType w:val="hybridMultilevel"/>
    <w:tmpl w:val="5F409D1E"/>
    <w:lvl w:ilvl="0" w:tplc="0B484B8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FF75977"/>
    <w:multiLevelType w:val="hybridMultilevel"/>
    <w:tmpl w:val="50182A8E"/>
    <w:lvl w:ilvl="0" w:tplc="DC1A91A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0F0429"/>
    <w:multiLevelType w:val="hybridMultilevel"/>
    <w:tmpl w:val="894C8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262622"/>
    <w:multiLevelType w:val="hybridMultilevel"/>
    <w:tmpl w:val="4896F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673AEC"/>
    <w:multiLevelType w:val="hybridMultilevel"/>
    <w:tmpl w:val="4896F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AA22C0"/>
    <w:multiLevelType w:val="hybridMultilevel"/>
    <w:tmpl w:val="C524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094AD1"/>
    <w:multiLevelType w:val="hybridMultilevel"/>
    <w:tmpl w:val="253E1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185418"/>
    <w:multiLevelType w:val="hybridMultilevel"/>
    <w:tmpl w:val="5636E868"/>
    <w:lvl w:ilvl="0" w:tplc="A5C28FB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9D5361"/>
    <w:multiLevelType w:val="hybridMultilevel"/>
    <w:tmpl w:val="D8640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A54B62"/>
    <w:multiLevelType w:val="hybridMultilevel"/>
    <w:tmpl w:val="33BAD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2B34CB"/>
    <w:multiLevelType w:val="hybridMultilevel"/>
    <w:tmpl w:val="18D85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5177036C"/>
    <w:multiLevelType w:val="hybridMultilevel"/>
    <w:tmpl w:val="EF229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265E0C"/>
    <w:multiLevelType w:val="hybridMultilevel"/>
    <w:tmpl w:val="5D563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A511A2"/>
    <w:multiLevelType w:val="hybridMultilevel"/>
    <w:tmpl w:val="4198D88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9">
    <w:nsid w:val="5A7175D8"/>
    <w:multiLevelType w:val="hybridMultilevel"/>
    <w:tmpl w:val="56243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E41E4E"/>
    <w:multiLevelType w:val="hybridMultilevel"/>
    <w:tmpl w:val="4000B3CE"/>
    <w:lvl w:ilvl="0" w:tplc="767AC2D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226AC7"/>
    <w:multiLevelType w:val="hybridMultilevel"/>
    <w:tmpl w:val="5D563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F01BBA"/>
    <w:multiLevelType w:val="hybridMultilevel"/>
    <w:tmpl w:val="2A22A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9B3CBB"/>
    <w:multiLevelType w:val="hybridMultilevel"/>
    <w:tmpl w:val="5FD61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8A48DE"/>
    <w:multiLevelType w:val="hybridMultilevel"/>
    <w:tmpl w:val="B0C06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6">
    <w:nsid w:val="73FF5544"/>
    <w:multiLevelType w:val="hybridMultilevel"/>
    <w:tmpl w:val="82B038D4"/>
    <w:lvl w:ilvl="0" w:tplc="8AB82B2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B72DE8"/>
    <w:multiLevelType w:val="hybridMultilevel"/>
    <w:tmpl w:val="59D4A970"/>
    <w:lvl w:ilvl="0" w:tplc="A2FE8AB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701CFA"/>
    <w:multiLevelType w:val="hybridMultilevel"/>
    <w:tmpl w:val="50ECDF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807C17"/>
    <w:multiLevelType w:val="hybridMultilevel"/>
    <w:tmpl w:val="5D563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4"/>
  </w:num>
  <w:num w:numId="4">
    <w:abstractNumId w:val="35"/>
  </w:num>
  <w:num w:numId="5">
    <w:abstractNumId w:val="37"/>
  </w:num>
  <w:num w:numId="6">
    <w:abstractNumId w:val="1"/>
  </w:num>
  <w:num w:numId="7">
    <w:abstractNumId w:val="41"/>
  </w:num>
  <w:num w:numId="8">
    <w:abstractNumId w:val="17"/>
  </w:num>
  <w:num w:numId="9">
    <w:abstractNumId w:val="29"/>
  </w:num>
  <w:num w:numId="10">
    <w:abstractNumId w:val="39"/>
  </w:num>
  <w:num w:numId="11">
    <w:abstractNumId w:val="22"/>
  </w:num>
  <w:num w:numId="12">
    <w:abstractNumId w:val="16"/>
  </w:num>
  <w:num w:numId="13">
    <w:abstractNumId w:val="8"/>
  </w:num>
  <w:num w:numId="14">
    <w:abstractNumId w:val="23"/>
  </w:num>
  <w:num w:numId="15">
    <w:abstractNumId w:val="26"/>
  </w:num>
  <w:num w:numId="16">
    <w:abstractNumId w:val="2"/>
  </w:num>
  <w:num w:numId="17">
    <w:abstractNumId w:val="38"/>
  </w:num>
  <w:num w:numId="18">
    <w:abstractNumId w:val="11"/>
  </w:num>
  <w:num w:numId="19">
    <w:abstractNumId w:val="20"/>
  </w:num>
  <w:num w:numId="20">
    <w:abstractNumId w:val="34"/>
  </w:num>
  <w:num w:numId="21">
    <w:abstractNumId w:val="32"/>
  </w:num>
  <w:num w:numId="22">
    <w:abstractNumId w:val="0"/>
  </w:num>
  <w:num w:numId="23">
    <w:abstractNumId w:val="33"/>
  </w:num>
  <w:num w:numId="24">
    <w:abstractNumId w:val="3"/>
  </w:num>
  <w:num w:numId="25">
    <w:abstractNumId w:val="31"/>
  </w:num>
  <w:num w:numId="26">
    <w:abstractNumId w:val="27"/>
  </w:num>
  <w:num w:numId="27">
    <w:abstractNumId w:val="12"/>
  </w:num>
  <w:num w:numId="28">
    <w:abstractNumId w:val="28"/>
  </w:num>
  <w:num w:numId="29">
    <w:abstractNumId w:val="15"/>
  </w:num>
  <w:num w:numId="30">
    <w:abstractNumId w:val="6"/>
  </w:num>
  <w:num w:numId="31">
    <w:abstractNumId w:val="5"/>
  </w:num>
  <w:num w:numId="32">
    <w:abstractNumId w:val="36"/>
  </w:num>
  <w:num w:numId="33">
    <w:abstractNumId w:val="21"/>
  </w:num>
  <w:num w:numId="34">
    <w:abstractNumId w:val="9"/>
  </w:num>
  <w:num w:numId="35">
    <w:abstractNumId w:val="40"/>
  </w:num>
  <w:num w:numId="36">
    <w:abstractNumId w:val="13"/>
  </w:num>
  <w:num w:numId="37">
    <w:abstractNumId w:val="4"/>
  </w:num>
  <w:num w:numId="38">
    <w:abstractNumId w:val="24"/>
  </w:num>
  <w:num w:numId="39">
    <w:abstractNumId w:val="19"/>
  </w:num>
  <w:num w:numId="40">
    <w:abstractNumId w:val="7"/>
  </w:num>
  <w:num w:numId="41">
    <w:abstractNumId w:val="18"/>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2798FA-70AE-4133-847D-DE7B23C14FA8}"/>
    <w:docVar w:name="dgnword-eventsink" w:val="97049208"/>
  </w:docVars>
  <w:rsids>
    <w:rsidRoot w:val="00BF3735"/>
    <w:rsid w:val="00000F77"/>
    <w:rsid w:val="000037BF"/>
    <w:rsid w:val="00004719"/>
    <w:rsid w:val="00004D3C"/>
    <w:rsid w:val="00005474"/>
    <w:rsid w:val="00005DC0"/>
    <w:rsid w:val="00005F82"/>
    <w:rsid w:val="00006CA3"/>
    <w:rsid w:val="00007A97"/>
    <w:rsid w:val="000110EA"/>
    <w:rsid w:val="00011679"/>
    <w:rsid w:val="00012070"/>
    <w:rsid w:val="00012E96"/>
    <w:rsid w:val="000135D5"/>
    <w:rsid w:val="00015371"/>
    <w:rsid w:val="000163BD"/>
    <w:rsid w:val="00016AF0"/>
    <w:rsid w:val="00016C16"/>
    <w:rsid w:val="00017095"/>
    <w:rsid w:val="00017275"/>
    <w:rsid w:val="000231A9"/>
    <w:rsid w:val="000255F1"/>
    <w:rsid w:val="00025B7A"/>
    <w:rsid w:val="00025EA5"/>
    <w:rsid w:val="00026FDF"/>
    <w:rsid w:val="0002708E"/>
    <w:rsid w:val="000272E0"/>
    <w:rsid w:val="00031779"/>
    <w:rsid w:val="000318A1"/>
    <w:rsid w:val="00034B90"/>
    <w:rsid w:val="000354E1"/>
    <w:rsid w:val="0003791E"/>
    <w:rsid w:val="00037C0D"/>
    <w:rsid w:val="000412DD"/>
    <w:rsid w:val="000419FF"/>
    <w:rsid w:val="00041C02"/>
    <w:rsid w:val="00042828"/>
    <w:rsid w:val="0004354B"/>
    <w:rsid w:val="0004377B"/>
    <w:rsid w:val="00044274"/>
    <w:rsid w:val="00046C41"/>
    <w:rsid w:val="00047DB1"/>
    <w:rsid w:val="0005104B"/>
    <w:rsid w:val="00052316"/>
    <w:rsid w:val="000523DF"/>
    <w:rsid w:val="00053AA4"/>
    <w:rsid w:val="00054700"/>
    <w:rsid w:val="0006050C"/>
    <w:rsid w:val="00060B52"/>
    <w:rsid w:val="00065401"/>
    <w:rsid w:val="00066905"/>
    <w:rsid w:val="00067C95"/>
    <w:rsid w:val="00070485"/>
    <w:rsid w:val="00070E94"/>
    <w:rsid w:val="000710E6"/>
    <w:rsid w:val="0007162A"/>
    <w:rsid w:val="00071CEC"/>
    <w:rsid w:val="000723EF"/>
    <w:rsid w:val="00072693"/>
    <w:rsid w:val="000728D3"/>
    <w:rsid w:val="000733A7"/>
    <w:rsid w:val="00075664"/>
    <w:rsid w:val="000765F5"/>
    <w:rsid w:val="00076E46"/>
    <w:rsid w:val="00077243"/>
    <w:rsid w:val="0008017A"/>
    <w:rsid w:val="00080AAD"/>
    <w:rsid w:val="00081517"/>
    <w:rsid w:val="000815FC"/>
    <w:rsid w:val="00081B01"/>
    <w:rsid w:val="00081C5A"/>
    <w:rsid w:val="0008294F"/>
    <w:rsid w:val="00082C3D"/>
    <w:rsid w:val="000862C9"/>
    <w:rsid w:val="000869CE"/>
    <w:rsid w:val="0009142F"/>
    <w:rsid w:val="00093731"/>
    <w:rsid w:val="00093944"/>
    <w:rsid w:val="00094260"/>
    <w:rsid w:val="000942E7"/>
    <w:rsid w:val="000949E4"/>
    <w:rsid w:val="00094C86"/>
    <w:rsid w:val="00094CE2"/>
    <w:rsid w:val="00096C40"/>
    <w:rsid w:val="000A07B0"/>
    <w:rsid w:val="000A1C02"/>
    <w:rsid w:val="000A227A"/>
    <w:rsid w:val="000A466F"/>
    <w:rsid w:val="000A4B28"/>
    <w:rsid w:val="000A529A"/>
    <w:rsid w:val="000A558A"/>
    <w:rsid w:val="000A71F6"/>
    <w:rsid w:val="000A77DB"/>
    <w:rsid w:val="000A7A9D"/>
    <w:rsid w:val="000B11E8"/>
    <w:rsid w:val="000B1D3A"/>
    <w:rsid w:val="000B2473"/>
    <w:rsid w:val="000B25BC"/>
    <w:rsid w:val="000B2778"/>
    <w:rsid w:val="000B4F77"/>
    <w:rsid w:val="000B520A"/>
    <w:rsid w:val="000B54B9"/>
    <w:rsid w:val="000B6286"/>
    <w:rsid w:val="000B7AFD"/>
    <w:rsid w:val="000C2AA5"/>
    <w:rsid w:val="000C4574"/>
    <w:rsid w:val="000C47C2"/>
    <w:rsid w:val="000C619F"/>
    <w:rsid w:val="000C7916"/>
    <w:rsid w:val="000D120A"/>
    <w:rsid w:val="000D27BF"/>
    <w:rsid w:val="000D316D"/>
    <w:rsid w:val="000D38AE"/>
    <w:rsid w:val="000D3941"/>
    <w:rsid w:val="000D39AB"/>
    <w:rsid w:val="000D39CD"/>
    <w:rsid w:val="000D4B64"/>
    <w:rsid w:val="000D582C"/>
    <w:rsid w:val="000E08AD"/>
    <w:rsid w:val="000E0E58"/>
    <w:rsid w:val="000E1475"/>
    <w:rsid w:val="000E1958"/>
    <w:rsid w:val="000E1DCB"/>
    <w:rsid w:val="000E3261"/>
    <w:rsid w:val="000E6027"/>
    <w:rsid w:val="000E723C"/>
    <w:rsid w:val="000F220C"/>
    <w:rsid w:val="000F315D"/>
    <w:rsid w:val="000F39E5"/>
    <w:rsid w:val="000F4B78"/>
    <w:rsid w:val="000F51D5"/>
    <w:rsid w:val="000F577A"/>
    <w:rsid w:val="000F5FF5"/>
    <w:rsid w:val="000F7450"/>
    <w:rsid w:val="000F74E9"/>
    <w:rsid w:val="000F7972"/>
    <w:rsid w:val="0010006D"/>
    <w:rsid w:val="00102362"/>
    <w:rsid w:val="00103841"/>
    <w:rsid w:val="00103D9E"/>
    <w:rsid w:val="0010414F"/>
    <w:rsid w:val="00104963"/>
    <w:rsid w:val="00104C3D"/>
    <w:rsid w:val="00104C8C"/>
    <w:rsid w:val="001054B7"/>
    <w:rsid w:val="00105656"/>
    <w:rsid w:val="00106F97"/>
    <w:rsid w:val="001077BF"/>
    <w:rsid w:val="00111108"/>
    <w:rsid w:val="00113C84"/>
    <w:rsid w:val="001154C3"/>
    <w:rsid w:val="00115DC7"/>
    <w:rsid w:val="00116D39"/>
    <w:rsid w:val="00117947"/>
    <w:rsid w:val="00120131"/>
    <w:rsid w:val="00121F43"/>
    <w:rsid w:val="00122803"/>
    <w:rsid w:val="001236B6"/>
    <w:rsid w:val="001236CF"/>
    <w:rsid w:val="00123795"/>
    <w:rsid w:val="00123C3E"/>
    <w:rsid w:val="00124595"/>
    <w:rsid w:val="00124607"/>
    <w:rsid w:val="00124A36"/>
    <w:rsid w:val="0012582F"/>
    <w:rsid w:val="00126407"/>
    <w:rsid w:val="00126EDE"/>
    <w:rsid w:val="0012730D"/>
    <w:rsid w:val="0012778D"/>
    <w:rsid w:val="00127F89"/>
    <w:rsid w:val="001308EE"/>
    <w:rsid w:val="001309B3"/>
    <w:rsid w:val="00132B4A"/>
    <w:rsid w:val="00133A3A"/>
    <w:rsid w:val="00133B8A"/>
    <w:rsid w:val="00134025"/>
    <w:rsid w:val="00134B6C"/>
    <w:rsid w:val="001350EE"/>
    <w:rsid w:val="00136C27"/>
    <w:rsid w:val="0013714C"/>
    <w:rsid w:val="001378B7"/>
    <w:rsid w:val="00140289"/>
    <w:rsid w:val="00140DCD"/>
    <w:rsid w:val="00144A67"/>
    <w:rsid w:val="00144AF1"/>
    <w:rsid w:val="00145739"/>
    <w:rsid w:val="001461C8"/>
    <w:rsid w:val="001467C6"/>
    <w:rsid w:val="00151891"/>
    <w:rsid w:val="001528AF"/>
    <w:rsid w:val="0015373C"/>
    <w:rsid w:val="00153B55"/>
    <w:rsid w:val="00153F2A"/>
    <w:rsid w:val="001556A3"/>
    <w:rsid w:val="001601C3"/>
    <w:rsid w:val="0016090E"/>
    <w:rsid w:val="00160AE2"/>
    <w:rsid w:val="001614B0"/>
    <w:rsid w:val="00161B90"/>
    <w:rsid w:val="001620D6"/>
    <w:rsid w:val="001626A6"/>
    <w:rsid w:val="00163871"/>
    <w:rsid w:val="00163C8C"/>
    <w:rsid w:val="0016457C"/>
    <w:rsid w:val="00164C1A"/>
    <w:rsid w:val="00164F4F"/>
    <w:rsid w:val="00166BAA"/>
    <w:rsid w:val="00166FD5"/>
    <w:rsid w:val="001717DB"/>
    <w:rsid w:val="00172EA3"/>
    <w:rsid w:val="00173632"/>
    <w:rsid w:val="00174E14"/>
    <w:rsid w:val="00175A2E"/>
    <w:rsid w:val="00175FFC"/>
    <w:rsid w:val="00176244"/>
    <w:rsid w:val="00177AC0"/>
    <w:rsid w:val="0018063A"/>
    <w:rsid w:val="00182263"/>
    <w:rsid w:val="001832D7"/>
    <w:rsid w:val="00184336"/>
    <w:rsid w:val="00184387"/>
    <w:rsid w:val="00184728"/>
    <w:rsid w:val="001850CF"/>
    <w:rsid w:val="00185D0E"/>
    <w:rsid w:val="001872DD"/>
    <w:rsid w:val="001874BC"/>
    <w:rsid w:val="00190BFD"/>
    <w:rsid w:val="00190C76"/>
    <w:rsid w:val="001917F6"/>
    <w:rsid w:val="001924E2"/>
    <w:rsid w:val="00192E71"/>
    <w:rsid w:val="0019433B"/>
    <w:rsid w:val="0019449B"/>
    <w:rsid w:val="001944B3"/>
    <w:rsid w:val="00196419"/>
    <w:rsid w:val="0019682A"/>
    <w:rsid w:val="00196C66"/>
    <w:rsid w:val="001A082F"/>
    <w:rsid w:val="001A0FD2"/>
    <w:rsid w:val="001A1737"/>
    <w:rsid w:val="001A2B00"/>
    <w:rsid w:val="001A3D55"/>
    <w:rsid w:val="001A54CF"/>
    <w:rsid w:val="001A6792"/>
    <w:rsid w:val="001A6A11"/>
    <w:rsid w:val="001A6F4D"/>
    <w:rsid w:val="001A75F0"/>
    <w:rsid w:val="001A77A3"/>
    <w:rsid w:val="001A796A"/>
    <w:rsid w:val="001B17F3"/>
    <w:rsid w:val="001B1EE4"/>
    <w:rsid w:val="001B2BC7"/>
    <w:rsid w:val="001B4400"/>
    <w:rsid w:val="001B44DC"/>
    <w:rsid w:val="001B48EE"/>
    <w:rsid w:val="001B5248"/>
    <w:rsid w:val="001B5DEE"/>
    <w:rsid w:val="001B67A5"/>
    <w:rsid w:val="001C0477"/>
    <w:rsid w:val="001C0C39"/>
    <w:rsid w:val="001C0FB3"/>
    <w:rsid w:val="001C21B3"/>
    <w:rsid w:val="001C24E1"/>
    <w:rsid w:val="001C3CB5"/>
    <w:rsid w:val="001C470B"/>
    <w:rsid w:val="001C658B"/>
    <w:rsid w:val="001C7595"/>
    <w:rsid w:val="001D29D7"/>
    <w:rsid w:val="001D2E63"/>
    <w:rsid w:val="001D338F"/>
    <w:rsid w:val="001D7091"/>
    <w:rsid w:val="001D7353"/>
    <w:rsid w:val="001D764B"/>
    <w:rsid w:val="001E0396"/>
    <w:rsid w:val="001E0648"/>
    <w:rsid w:val="001E29FA"/>
    <w:rsid w:val="001E307D"/>
    <w:rsid w:val="001E3D24"/>
    <w:rsid w:val="001E4372"/>
    <w:rsid w:val="001E4E07"/>
    <w:rsid w:val="001E4FCC"/>
    <w:rsid w:val="001E51BA"/>
    <w:rsid w:val="001E7FDF"/>
    <w:rsid w:val="001F1BC1"/>
    <w:rsid w:val="001F1BD5"/>
    <w:rsid w:val="001F21C7"/>
    <w:rsid w:val="001F2AB5"/>
    <w:rsid w:val="001F36A8"/>
    <w:rsid w:val="001F487A"/>
    <w:rsid w:val="001F548E"/>
    <w:rsid w:val="00200D28"/>
    <w:rsid w:val="00201759"/>
    <w:rsid w:val="00202EC2"/>
    <w:rsid w:val="00203FD7"/>
    <w:rsid w:val="002057DA"/>
    <w:rsid w:val="00206132"/>
    <w:rsid w:val="0020693A"/>
    <w:rsid w:val="00206B84"/>
    <w:rsid w:val="002078C4"/>
    <w:rsid w:val="00211622"/>
    <w:rsid w:val="00211914"/>
    <w:rsid w:val="00214685"/>
    <w:rsid w:val="00214F7F"/>
    <w:rsid w:val="002158C5"/>
    <w:rsid w:val="0021762A"/>
    <w:rsid w:val="00220C0D"/>
    <w:rsid w:val="00221231"/>
    <w:rsid w:val="00221D53"/>
    <w:rsid w:val="00222423"/>
    <w:rsid w:val="00223581"/>
    <w:rsid w:val="0022462F"/>
    <w:rsid w:val="00225994"/>
    <w:rsid w:val="00230D6A"/>
    <w:rsid w:val="00232239"/>
    <w:rsid w:val="0023295E"/>
    <w:rsid w:val="0023429E"/>
    <w:rsid w:val="00234671"/>
    <w:rsid w:val="002359B5"/>
    <w:rsid w:val="00236B74"/>
    <w:rsid w:val="00236E85"/>
    <w:rsid w:val="002373FA"/>
    <w:rsid w:val="0024054F"/>
    <w:rsid w:val="00240915"/>
    <w:rsid w:val="00240A6A"/>
    <w:rsid w:val="002425E0"/>
    <w:rsid w:val="00243BDD"/>
    <w:rsid w:val="00244DBB"/>
    <w:rsid w:val="00244EE4"/>
    <w:rsid w:val="00245265"/>
    <w:rsid w:val="002453F4"/>
    <w:rsid w:val="002460A3"/>
    <w:rsid w:val="0024698C"/>
    <w:rsid w:val="00246C9D"/>
    <w:rsid w:val="00246EB3"/>
    <w:rsid w:val="0024765C"/>
    <w:rsid w:val="00250414"/>
    <w:rsid w:val="002509FD"/>
    <w:rsid w:val="00250CB9"/>
    <w:rsid w:val="00250EB2"/>
    <w:rsid w:val="00251C54"/>
    <w:rsid w:val="00252295"/>
    <w:rsid w:val="002524DA"/>
    <w:rsid w:val="002527E4"/>
    <w:rsid w:val="002546B7"/>
    <w:rsid w:val="0025501B"/>
    <w:rsid w:val="00255BD6"/>
    <w:rsid w:val="00255DF0"/>
    <w:rsid w:val="00260319"/>
    <w:rsid w:val="00264366"/>
    <w:rsid w:val="002647DA"/>
    <w:rsid w:val="0026525B"/>
    <w:rsid w:val="00266823"/>
    <w:rsid w:val="0026684F"/>
    <w:rsid w:val="00266E75"/>
    <w:rsid w:val="00266F0F"/>
    <w:rsid w:val="00270A34"/>
    <w:rsid w:val="00271255"/>
    <w:rsid w:val="00271937"/>
    <w:rsid w:val="00272587"/>
    <w:rsid w:val="0027282B"/>
    <w:rsid w:val="00274C4E"/>
    <w:rsid w:val="00274C96"/>
    <w:rsid w:val="00275C02"/>
    <w:rsid w:val="00276F45"/>
    <w:rsid w:val="00277A95"/>
    <w:rsid w:val="00280256"/>
    <w:rsid w:val="002812B2"/>
    <w:rsid w:val="002824B7"/>
    <w:rsid w:val="002825B6"/>
    <w:rsid w:val="002837CD"/>
    <w:rsid w:val="002839B9"/>
    <w:rsid w:val="00285B9E"/>
    <w:rsid w:val="002860BF"/>
    <w:rsid w:val="002869E8"/>
    <w:rsid w:val="00286BD0"/>
    <w:rsid w:val="002875A8"/>
    <w:rsid w:val="00290687"/>
    <w:rsid w:val="0029110A"/>
    <w:rsid w:val="00294FFD"/>
    <w:rsid w:val="00295331"/>
    <w:rsid w:val="00295E35"/>
    <w:rsid w:val="0029717D"/>
    <w:rsid w:val="00297C9A"/>
    <w:rsid w:val="002A1153"/>
    <w:rsid w:val="002A1780"/>
    <w:rsid w:val="002A17FD"/>
    <w:rsid w:val="002A333E"/>
    <w:rsid w:val="002A5E95"/>
    <w:rsid w:val="002A5F38"/>
    <w:rsid w:val="002B1474"/>
    <w:rsid w:val="002B2279"/>
    <w:rsid w:val="002B24E6"/>
    <w:rsid w:val="002B267D"/>
    <w:rsid w:val="002B2744"/>
    <w:rsid w:val="002B291A"/>
    <w:rsid w:val="002B2BA6"/>
    <w:rsid w:val="002B2FF9"/>
    <w:rsid w:val="002B5216"/>
    <w:rsid w:val="002B56F2"/>
    <w:rsid w:val="002B5FA9"/>
    <w:rsid w:val="002C224C"/>
    <w:rsid w:val="002C4019"/>
    <w:rsid w:val="002C7536"/>
    <w:rsid w:val="002C7E1A"/>
    <w:rsid w:val="002D0E69"/>
    <w:rsid w:val="002D1173"/>
    <w:rsid w:val="002D1438"/>
    <w:rsid w:val="002D243B"/>
    <w:rsid w:val="002D28B8"/>
    <w:rsid w:val="002D2B5F"/>
    <w:rsid w:val="002D33F2"/>
    <w:rsid w:val="002D4C96"/>
    <w:rsid w:val="002D61B5"/>
    <w:rsid w:val="002D6507"/>
    <w:rsid w:val="002D7810"/>
    <w:rsid w:val="002E0EA2"/>
    <w:rsid w:val="002E0F32"/>
    <w:rsid w:val="002E30F9"/>
    <w:rsid w:val="002E3592"/>
    <w:rsid w:val="002E38CC"/>
    <w:rsid w:val="002E43F7"/>
    <w:rsid w:val="002E62D8"/>
    <w:rsid w:val="002E7065"/>
    <w:rsid w:val="002E7A09"/>
    <w:rsid w:val="002F001E"/>
    <w:rsid w:val="002F09D8"/>
    <w:rsid w:val="002F13CD"/>
    <w:rsid w:val="002F21AE"/>
    <w:rsid w:val="002F287B"/>
    <w:rsid w:val="002F2A0E"/>
    <w:rsid w:val="002F3803"/>
    <w:rsid w:val="002F4E0C"/>
    <w:rsid w:val="002F5E27"/>
    <w:rsid w:val="00301C78"/>
    <w:rsid w:val="0030264B"/>
    <w:rsid w:val="00303CFB"/>
    <w:rsid w:val="00304D32"/>
    <w:rsid w:val="00306270"/>
    <w:rsid w:val="003069D3"/>
    <w:rsid w:val="00310523"/>
    <w:rsid w:val="00310FA6"/>
    <w:rsid w:val="003127F1"/>
    <w:rsid w:val="00313B27"/>
    <w:rsid w:val="00313BA8"/>
    <w:rsid w:val="00314C02"/>
    <w:rsid w:val="00314DA4"/>
    <w:rsid w:val="00314FFA"/>
    <w:rsid w:val="00315E88"/>
    <w:rsid w:val="00320483"/>
    <w:rsid w:val="00320916"/>
    <w:rsid w:val="00323822"/>
    <w:rsid w:val="00326D2A"/>
    <w:rsid w:val="00326FD8"/>
    <w:rsid w:val="00331162"/>
    <w:rsid w:val="00332931"/>
    <w:rsid w:val="00334D37"/>
    <w:rsid w:val="00334E51"/>
    <w:rsid w:val="0033544E"/>
    <w:rsid w:val="00335F53"/>
    <w:rsid w:val="003362E9"/>
    <w:rsid w:val="003379CF"/>
    <w:rsid w:val="00340C15"/>
    <w:rsid w:val="00342870"/>
    <w:rsid w:val="00343128"/>
    <w:rsid w:val="0034389C"/>
    <w:rsid w:val="00345F77"/>
    <w:rsid w:val="0034658A"/>
    <w:rsid w:val="00346B1D"/>
    <w:rsid w:val="003473CB"/>
    <w:rsid w:val="00347FFA"/>
    <w:rsid w:val="003506C3"/>
    <w:rsid w:val="00350917"/>
    <w:rsid w:val="00350A50"/>
    <w:rsid w:val="0035239E"/>
    <w:rsid w:val="00353C5D"/>
    <w:rsid w:val="00355398"/>
    <w:rsid w:val="0035724B"/>
    <w:rsid w:val="00361C33"/>
    <w:rsid w:val="00362ACB"/>
    <w:rsid w:val="003645BD"/>
    <w:rsid w:val="003646B8"/>
    <w:rsid w:val="00366408"/>
    <w:rsid w:val="003664C2"/>
    <w:rsid w:val="00367DA3"/>
    <w:rsid w:val="003719DB"/>
    <w:rsid w:val="00371B8D"/>
    <w:rsid w:val="003721CA"/>
    <w:rsid w:val="00372B13"/>
    <w:rsid w:val="00372BAE"/>
    <w:rsid w:val="00372DD2"/>
    <w:rsid w:val="00373EB2"/>
    <w:rsid w:val="0037535E"/>
    <w:rsid w:val="00375CDE"/>
    <w:rsid w:val="003766C6"/>
    <w:rsid w:val="00376DF6"/>
    <w:rsid w:val="00383403"/>
    <w:rsid w:val="00386FBC"/>
    <w:rsid w:val="00387D93"/>
    <w:rsid w:val="0039002F"/>
    <w:rsid w:val="00390A59"/>
    <w:rsid w:val="00391E5F"/>
    <w:rsid w:val="0039306F"/>
    <w:rsid w:val="00393A8B"/>
    <w:rsid w:val="003943BD"/>
    <w:rsid w:val="00394C72"/>
    <w:rsid w:val="003953E8"/>
    <w:rsid w:val="003960BF"/>
    <w:rsid w:val="00397A7F"/>
    <w:rsid w:val="00397F85"/>
    <w:rsid w:val="003A037B"/>
    <w:rsid w:val="003A09AD"/>
    <w:rsid w:val="003A1C6D"/>
    <w:rsid w:val="003A248C"/>
    <w:rsid w:val="003A273C"/>
    <w:rsid w:val="003A3119"/>
    <w:rsid w:val="003A36D5"/>
    <w:rsid w:val="003A3931"/>
    <w:rsid w:val="003A3CD7"/>
    <w:rsid w:val="003A3F0D"/>
    <w:rsid w:val="003A4D26"/>
    <w:rsid w:val="003A518F"/>
    <w:rsid w:val="003A7CFC"/>
    <w:rsid w:val="003B00EB"/>
    <w:rsid w:val="003B0FA2"/>
    <w:rsid w:val="003B3828"/>
    <w:rsid w:val="003B4D95"/>
    <w:rsid w:val="003B4E95"/>
    <w:rsid w:val="003B518A"/>
    <w:rsid w:val="003B556E"/>
    <w:rsid w:val="003B6286"/>
    <w:rsid w:val="003B6D35"/>
    <w:rsid w:val="003B7F49"/>
    <w:rsid w:val="003C03AF"/>
    <w:rsid w:val="003C0A67"/>
    <w:rsid w:val="003C24EC"/>
    <w:rsid w:val="003C25ED"/>
    <w:rsid w:val="003C46D9"/>
    <w:rsid w:val="003C533D"/>
    <w:rsid w:val="003C5425"/>
    <w:rsid w:val="003C6010"/>
    <w:rsid w:val="003C6380"/>
    <w:rsid w:val="003C702A"/>
    <w:rsid w:val="003C7238"/>
    <w:rsid w:val="003D0256"/>
    <w:rsid w:val="003D09A3"/>
    <w:rsid w:val="003D0C24"/>
    <w:rsid w:val="003D0E14"/>
    <w:rsid w:val="003D236A"/>
    <w:rsid w:val="003D2924"/>
    <w:rsid w:val="003D3595"/>
    <w:rsid w:val="003D4CAC"/>
    <w:rsid w:val="003D4ECF"/>
    <w:rsid w:val="003D548A"/>
    <w:rsid w:val="003D5CFC"/>
    <w:rsid w:val="003D679A"/>
    <w:rsid w:val="003D6E0A"/>
    <w:rsid w:val="003D7317"/>
    <w:rsid w:val="003E0DFE"/>
    <w:rsid w:val="003E2500"/>
    <w:rsid w:val="003E2603"/>
    <w:rsid w:val="003E2886"/>
    <w:rsid w:val="003E2A85"/>
    <w:rsid w:val="003E3AA2"/>
    <w:rsid w:val="003E3E3E"/>
    <w:rsid w:val="003E6561"/>
    <w:rsid w:val="003E7042"/>
    <w:rsid w:val="003E7BC4"/>
    <w:rsid w:val="003F0BFF"/>
    <w:rsid w:val="003F0F7E"/>
    <w:rsid w:val="003F2323"/>
    <w:rsid w:val="003F2997"/>
    <w:rsid w:val="003F43CF"/>
    <w:rsid w:val="003F43F9"/>
    <w:rsid w:val="003F4492"/>
    <w:rsid w:val="003F58DE"/>
    <w:rsid w:val="003F5BFC"/>
    <w:rsid w:val="003F7C64"/>
    <w:rsid w:val="003F7D73"/>
    <w:rsid w:val="0040100A"/>
    <w:rsid w:val="004016DB"/>
    <w:rsid w:val="00402F51"/>
    <w:rsid w:val="004032D0"/>
    <w:rsid w:val="00405FF0"/>
    <w:rsid w:val="00406245"/>
    <w:rsid w:val="00406563"/>
    <w:rsid w:val="00406867"/>
    <w:rsid w:val="00406CD2"/>
    <w:rsid w:val="00406FA5"/>
    <w:rsid w:val="0041054E"/>
    <w:rsid w:val="004106D5"/>
    <w:rsid w:val="00411862"/>
    <w:rsid w:val="00411961"/>
    <w:rsid w:val="00411AC6"/>
    <w:rsid w:val="00412816"/>
    <w:rsid w:val="004140E2"/>
    <w:rsid w:val="00414AE2"/>
    <w:rsid w:val="004154A7"/>
    <w:rsid w:val="00416565"/>
    <w:rsid w:val="004172B6"/>
    <w:rsid w:val="00417FDD"/>
    <w:rsid w:val="00420323"/>
    <w:rsid w:val="0042064F"/>
    <w:rsid w:val="00420681"/>
    <w:rsid w:val="004221A5"/>
    <w:rsid w:val="0042543E"/>
    <w:rsid w:val="0042597D"/>
    <w:rsid w:val="00425E3E"/>
    <w:rsid w:val="004263FE"/>
    <w:rsid w:val="004311C7"/>
    <w:rsid w:val="004323F4"/>
    <w:rsid w:val="00432948"/>
    <w:rsid w:val="00434134"/>
    <w:rsid w:val="00436B1D"/>
    <w:rsid w:val="00440883"/>
    <w:rsid w:val="004409B7"/>
    <w:rsid w:val="00441372"/>
    <w:rsid w:val="0044226C"/>
    <w:rsid w:val="00444090"/>
    <w:rsid w:val="00444D45"/>
    <w:rsid w:val="00445343"/>
    <w:rsid w:val="00445DD5"/>
    <w:rsid w:val="0044746D"/>
    <w:rsid w:val="00450BF0"/>
    <w:rsid w:val="00453695"/>
    <w:rsid w:val="00454766"/>
    <w:rsid w:val="004547C4"/>
    <w:rsid w:val="00455466"/>
    <w:rsid w:val="004555E2"/>
    <w:rsid w:val="004559F2"/>
    <w:rsid w:val="00455B8C"/>
    <w:rsid w:val="00455F73"/>
    <w:rsid w:val="00455F94"/>
    <w:rsid w:val="00456E9B"/>
    <w:rsid w:val="00456EBD"/>
    <w:rsid w:val="00457100"/>
    <w:rsid w:val="00457434"/>
    <w:rsid w:val="00461D80"/>
    <w:rsid w:val="00464C7C"/>
    <w:rsid w:val="00464D48"/>
    <w:rsid w:val="00466871"/>
    <w:rsid w:val="00466CDA"/>
    <w:rsid w:val="00466EF1"/>
    <w:rsid w:val="004707CB"/>
    <w:rsid w:val="00470C84"/>
    <w:rsid w:val="00470FBF"/>
    <w:rsid w:val="00472AA8"/>
    <w:rsid w:val="00472EA5"/>
    <w:rsid w:val="00473AA7"/>
    <w:rsid w:val="00474DEF"/>
    <w:rsid w:val="0047535D"/>
    <w:rsid w:val="00476FDC"/>
    <w:rsid w:val="0047719C"/>
    <w:rsid w:val="00477CD3"/>
    <w:rsid w:val="004800EA"/>
    <w:rsid w:val="00481D0B"/>
    <w:rsid w:val="0048328C"/>
    <w:rsid w:val="00486873"/>
    <w:rsid w:val="00486A04"/>
    <w:rsid w:val="004905AE"/>
    <w:rsid w:val="0049120D"/>
    <w:rsid w:val="00493E16"/>
    <w:rsid w:val="00495363"/>
    <w:rsid w:val="00495F1B"/>
    <w:rsid w:val="00496DB3"/>
    <w:rsid w:val="004A014E"/>
    <w:rsid w:val="004A100E"/>
    <w:rsid w:val="004A11D5"/>
    <w:rsid w:val="004A18AA"/>
    <w:rsid w:val="004A2575"/>
    <w:rsid w:val="004A36F2"/>
    <w:rsid w:val="004A5463"/>
    <w:rsid w:val="004A56A0"/>
    <w:rsid w:val="004A5AA1"/>
    <w:rsid w:val="004A6119"/>
    <w:rsid w:val="004A6786"/>
    <w:rsid w:val="004A6E51"/>
    <w:rsid w:val="004A7F00"/>
    <w:rsid w:val="004B1283"/>
    <w:rsid w:val="004B2FEE"/>
    <w:rsid w:val="004B370C"/>
    <w:rsid w:val="004B3C2B"/>
    <w:rsid w:val="004B4CA9"/>
    <w:rsid w:val="004B663B"/>
    <w:rsid w:val="004B6967"/>
    <w:rsid w:val="004B720A"/>
    <w:rsid w:val="004B7357"/>
    <w:rsid w:val="004C00C0"/>
    <w:rsid w:val="004C3215"/>
    <w:rsid w:val="004C357D"/>
    <w:rsid w:val="004C3D99"/>
    <w:rsid w:val="004C3FA7"/>
    <w:rsid w:val="004C429D"/>
    <w:rsid w:val="004C447B"/>
    <w:rsid w:val="004C4642"/>
    <w:rsid w:val="004C675F"/>
    <w:rsid w:val="004C7ED3"/>
    <w:rsid w:val="004D0C1A"/>
    <w:rsid w:val="004D1712"/>
    <w:rsid w:val="004D1E8F"/>
    <w:rsid w:val="004D2911"/>
    <w:rsid w:val="004D2A7F"/>
    <w:rsid w:val="004D2C27"/>
    <w:rsid w:val="004D3454"/>
    <w:rsid w:val="004D3FD1"/>
    <w:rsid w:val="004D59BA"/>
    <w:rsid w:val="004D5D5B"/>
    <w:rsid w:val="004D7D5F"/>
    <w:rsid w:val="004D7FC7"/>
    <w:rsid w:val="004E0A16"/>
    <w:rsid w:val="004E150A"/>
    <w:rsid w:val="004E37BD"/>
    <w:rsid w:val="004E49E1"/>
    <w:rsid w:val="004E5DD9"/>
    <w:rsid w:val="004E7435"/>
    <w:rsid w:val="004E751E"/>
    <w:rsid w:val="004E7A8A"/>
    <w:rsid w:val="004F3674"/>
    <w:rsid w:val="004F371F"/>
    <w:rsid w:val="004F3D7F"/>
    <w:rsid w:val="004F3E4F"/>
    <w:rsid w:val="004F4265"/>
    <w:rsid w:val="004F454B"/>
    <w:rsid w:val="004F5127"/>
    <w:rsid w:val="004F5DA5"/>
    <w:rsid w:val="004F5F17"/>
    <w:rsid w:val="004F7F08"/>
    <w:rsid w:val="005000B1"/>
    <w:rsid w:val="00502D6F"/>
    <w:rsid w:val="00503563"/>
    <w:rsid w:val="00504369"/>
    <w:rsid w:val="00504689"/>
    <w:rsid w:val="00505364"/>
    <w:rsid w:val="00505D76"/>
    <w:rsid w:val="00506D1F"/>
    <w:rsid w:val="005077AB"/>
    <w:rsid w:val="00507D83"/>
    <w:rsid w:val="005107E6"/>
    <w:rsid w:val="00512FA8"/>
    <w:rsid w:val="00513EF5"/>
    <w:rsid w:val="005149FE"/>
    <w:rsid w:val="005154F9"/>
    <w:rsid w:val="00516642"/>
    <w:rsid w:val="005168D5"/>
    <w:rsid w:val="0052010E"/>
    <w:rsid w:val="00520493"/>
    <w:rsid w:val="005208FE"/>
    <w:rsid w:val="00522766"/>
    <w:rsid w:val="00523270"/>
    <w:rsid w:val="00523BBF"/>
    <w:rsid w:val="00524AEE"/>
    <w:rsid w:val="00524E39"/>
    <w:rsid w:val="00524E75"/>
    <w:rsid w:val="00526A7A"/>
    <w:rsid w:val="005276EB"/>
    <w:rsid w:val="00527966"/>
    <w:rsid w:val="00530283"/>
    <w:rsid w:val="00530AC5"/>
    <w:rsid w:val="00532710"/>
    <w:rsid w:val="00533920"/>
    <w:rsid w:val="00533F0E"/>
    <w:rsid w:val="00534A7D"/>
    <w:rsid w:val="005365B8"/>
    <w:rsid w:val="00536B0F"/>
    <w:rsid w:val="00542689"/>
    <w:rsid w:val="0054311B"/>
    <w:rsid w:val="0054376F"/>
    <w:rsid w:val="005443D9"/>
    <w:rsid w:val="00545BFB"/>
    <w:rsid w:val="00545C41"/>
    <w:rsid w:val="005460FA"/>
    <w:rsid w:val="0054745E"/>
    <w:rsid w:val="005477B9"/>
    <w:rsid w:val="00550E26"/>
    <w:rsid w:val="0055121B"/>
    <w:rsid w:val="00552553"/>
    <w:rsid w:val="00556316"/>
    <w:rsid w:val="00556BC1"/>
    <w:rsid w:val="00556DC9"/>
    <w:rsid w:val="00560CCA"/>
    <w:rsid w:val="00561C6F"/>
    <w:rsid w:val="00562102"/>
    <w:rsid w:val="00562961"/>
    <w:rsid w:val="00563407"/>
    <w:rsid w:val="00564AC9"/>
    <w:rsid w:val="005672CB"/>
    <w:rsid w:val="00570279"/>
    <w:rsid w:val="00571F7C"/>
    <w:rsid w:val="00572DEE"/>
    <w:rsid w:val="0057364D"/>
    <w:rsid w:val="00573EAC"/>
    <w:rsid w:val="005741F9"/>
    <w:rsid w:val="005748E9"/>
    <w:rsid w:val="00574F7D"/>
    <w:rsid w:val="00576EED"/>
    <w:rsid w:val="00577B29"/>
    <w:rsid w:val="00580DC5"/>
    <w:rsid w:val="00581F3B"/>
    <w:rsid w:val="005829CA"/>
    <w:rsid w:val="00586308"/>
    <w:rsid w:val="00586B72"/>
    <w:rsid w:val="00587C24"/>
    <w:rsid w:val="0059065C"/>
    <w:rsid w:val="0059145E"/>
    <w:rsid w:val="005914AB"/>
    <w:rsid w:val="00591A5F"/>
    <w:rsid w:val="00591ACD"/>
    <w:rsid w:val="005928E6"/>
    <w:rsid w:val="00593DB7"/>
    <w:rsid w:val="0059519C"/>
    <w:rsid w:val="00595561"/>
    <w:rsid w:val="00596949"/>
    <w:rsid w:val="0059750F"/>
    <w:rsid w:val="005A21C4"/>
    <w:rsid w:val="005A4455"/>
    <w:rsid w:val="005A47C3"/>
    <w:rsid w:val="005A5206"/>
    <w:rsid w:val="005A6B4A"/>
    <w:rsid w:val="005A7076"/>
    <w:rsid w:val="005A7156"/>
    <w:rsid w:val="005A7776"/>
    <w:rsid w:val="005B0E98"/>
    <w:rsid w:val="005B2992"/>
    <w:rsid w:val="005B484B"/>
    <w:rsid w:val="005C1AA1"/>
    <w:rsid w:val="005C4517"/>
    <w:rsid w:val="005C4B85"/>
    <w:rsid w:val="005C542D"/>
    <w:rsid w:val="005C6F30"/>
    <w:rsid w:val="005C726B"/>
    <w:rsid w:val="005D008B"/>
    <w:rsid w:val="005D0668"/>
    <w:rsid w:val="005D0AB6"/>
    <w:rsid w:val="005D1B75"/>
    <w:rsid w:val="005D3F4B"/>
    <w:rsid w:val="005D4FE2"/>
    <w:rsid w:val="005D5F41"/>
    <w:rsid w:val="005D6A72"/>
    <w:rsid w:val="005D6B7C"/>
    <w:rsid w:val="005D7B9D"/>
    <w:rsid w:val="005E04C1"/>
    <w:rsid w:val="005E0F91"/>
    <w:rsid w:val="005E2DF7"/>
    <w:rsid w:val="005E3939"/>
    <w:rsid w:val="005E6957"/>
    <w:rsid w:val="005F07D0"/>
    <w:rsid w:val="005F3707"/>
    <w:rsid w:val="005F384F"/>
    <w:rsid w:val="005F3B75"/>
    <w:rsid w:val="005F3E55"/>
    <w:rsid w:val="005F4830"/>
    <w:rsid w:val="005F557D"/>
    <w:rsid w:val="005F55EB"/>
    <w:rsid w:val="005F5FD4"/>
    <w:rsid w:val="005F78BD"/>
    <w:rsid w:val="005F7E25"/>
    <w:rsid w:val="00600E26"/>
    <w:rsid w:val="00602021"/>
    <w:rsid w:val="006032CB"/>
    <w:rsid w:val="0060369C"/>
    <w:rsid w:val="00603A5E"/>
    <w:rsid w:val="00604242"/>
    <w:rsid w:val="006045B9"/>
    <w:rsid w:val="0060677A"/>
    <w:rsid w:val="00607378"/>
    <w:rsid w:val="00611BD5"/>
    <w:rsid w:val="00611E1D"/>
    <w:rsid w:val="0061231E"/>
    <w:rsid w:val="00612C51"/>
    <w:rsid w:val="00613E4A"/>
    <w:rsid w:val="00614E79"/>
    <w:rsid w:val="00614EC8"/>
    <w:rsid w:val="006153BC"/>
    <w:rsid w:val="006170F7"/>
    <w:rsid w:val="00620007"/>
    <w:rsid w:val="0062465A"/>
    <w:rsid w:val="00624C85"/>
    <w:rsid w:val="006257C3"/>
    <w:rsid w:val="00627403"/>
    <w:rsid w:val="00630522"/>
    <w:rsid w:val="00630619"/>
    <w:rsid w:val="00632714"/>
    <w:rsid w:val="00633FE6"/>
    <w:rsid w:val="00634312"/>
    <w:rsid w:val="00634952"/>
    <w:rsid w:val="00635789"/>
    <w:rsid w:val="00635AE7"/>
    <w:rsid w:val="00636F15"/>
    <w:rsid w:val="0064175D"/>
    <w:rsid w:val="00642F53"/>
    <w:rsid w:val="006436F9"/>
    <w:rsid w:val="006445A6"/>
    <w:rsid w:val="00646065"/>
    <w:rsid w:val="006473E8"/>
    <w:rsid w:val="00651594"/>
    <w:rsid w:val="00651607"/>
    <w:rsid w:val="006518F0"/>
    <w:rsid w:val="00654BC0"/>
    <w:rsid w:val="006558E1"/>
    <w:rsid w:val="006565CD"/>
    <w:rsid w:val="00656E2F"/>
    <w:rsid w:val="006578E0"/>
    <w:rsid w:val="00661E6A"/>
    <w:rsid w:val="00661FC8"/>
    <w:rsid w:val="0066206A"/>
    <w:rsid w:val="006653FB"/>
    <w:rsid w:val="006709C9"/>
    <w:rsid w:val="00670D9D"/>
    <w:rsid w:val="00673D64"/>
    <w:rsid w:val="006746C2"/>
    <w:rsid w:val="006756F5"/>
    <w:rsid w:val="00677BF8"/>
    <w:rsid w:val="006808BE"/>
    <w:rsid w:val="00681953"/>
    <w:rsid w:val="00681FC6"/>
    <w:rsid w:val="00683EB4"/>
    <w:rsid w:val="00685523"/>
    <w:rsid w:val="00686AAC"/>
    <w:rsid w:val="00687C56"/>
    <w:rsid w:val="00691182"/>
    <w:rsid w:val="00692153"/>
    <w:rsid w:val="006922AC"/>
    <w:rsid w:val="0069291D"/>
    <w:rsid w:val="006940EF"/>
    <w:rsid w:val="00694531"/>
    <w:rsid w:val="00695181"/>
    <w:rsid w:val="00696293"/>
    <w:rsid w:val="00696A03"/>
    <w:rsid w:val="006A069A"/>
    <w:rsid w:val="006A1229"/>
    <w:rsid w:val="006A2150"/>
    <w:rsid w:val="006A245F"/>
    <w:rsid w:val="006A33F8"/>
    <w:rsid w:val="006A39A2"/>
    <w:rsid w:val="006A415C"/>
    <w:rsid w:val="006A65ED"/>
    <w:rsid w:val="006A6864"/>
    <w:rsid w:val="006A73C5"/>
    <w:rsid w:val="006B0754"/>
    <w:rsid w:val="006B0F3C"/>
    <w:rsid w:val="006B155B"/>
    <w:rsid w:val="006B204D"/>
    <w:rsid w:val="006B3D9D"/>
    <w:rsid w:val="006B4A7A"/>
    <w:rsid w:val="006B5D48"/>
    <w:rsid w:val="006B5E30"/>
    <w:rsid w:val="006B77EC"/>
    <w:rsid w:val="006B78CB"/>
    <w:rsid w:val="006B7BFE"/>
    <w:rsid w:val="006C1513"/>
    <w:rsid w:val="006C1E97"/>
    <w:rsid w:val="006C2142"/>
    <w:rsid w:val="006C474E"/>
    <w:rsid w:val="006C641F"/>
    <w:rsid w:val="006C6CFE"/>
    <w:rsid w:val="006C6D7A"/>
    <w:rsid w:val="006D1498"/>
    <w:rsid w:val="006D27D9"/>
    <w:rsid w:val="006D31BA"/>
    <w:rsid w:val="006D422A"/>
    <w:rsid w:val="006D4CC6"/>
    <w:rsid w:val="006D52C8"/>
    <w:rsid w:val="006D57C8"/>
    <w:rsid w:val="006D5A8F"/>
    <w:rsid w:val="006D7297"/>
    <w:rsid w:val="006D76E9"/>
    <w:rsid w:val="006D7827"/>
    <w:rsid w:val="006E0843"/>
    <w:rsid w:val="006E08F6"/>
    <w:rsid w:val="006E2FE8"/>
    <w:rsid w:val="006E3027"/>
    <w:rsid w:val="006E3BD0"/>
    <w:rsid w:val="006E59B3"/>
    <w:rsid w:val="006F1056"/>
    <w:rsid w:val="006F2497"/>
    <w:rsid w:val="006F3C78"/>
    <w:rsid w:val="006F4044"/>
    <w:rsid w:val="006F4C79"/>
    <w:rsid w:val="006F5D0E"/>
    <w:rsid w:val="006F7BE5"/>
    <w:rsid w:val="0070044D"/>
    <w:rsid w:val="0070185F"/>
    <w:rsid w:val="0070189C"/>
    <w:rsid w:val="00703CD3"/>
    <w:rsid w:val="00703F91"/>
    <w:rsid w:val="0070452B"/>
    <w:rsid w:val="0070475D"/>
    <w:rsid w:val="007053BE"/>
    <w:rsid w:val="00705C56"/>
    <w:rsid w:val="00705CB1"/>
    <w:rsid w:val="0070783E"/>
    <w:rsid w:val="007101DF"/>
    <w:rsid w:val="007104C5"/>
    <w:rsid w:val="007105E3"/>
    <w:rsid w:val="007106A8"/>
    <w:rsid w:val="00715C53"/>
    <w:rsid w:val="00716AE8"/>
    <w:rsid w:val="0072064D"/>
    <w:rsid w:val="0072210D"/>
    <w:rsid w:val="00722C37"/>
    <w:rsid w:val="007336DD"/>
    <w:rsid w:val="00735BF8"/>
    <w:rsid w:val="00736789"/>
    <w:rsid w:val="00736B78"/>
    <w:rsid w:val="00736DB1"/>
    <w:rsid w:val="00740126"/>
    <w:rsid w:val="00741314"/>
    <w:rsid w:val="00742CF9"/>
    <w:rsid w:val="00743FDA"/>
    <w:rsid w:val="00744139"/>
    <w:rsid w:val="0074520F"/>
    <w:rsid w:val="00745710"/>
    <w:rsid w:val="00746DD7"/>
    <w:rsid w:val="007478C2"/>
    <w:rsid w:val="00747B90"/>
    <w:rsid w:val="00750959"/>
    <w:rsid w:val="007510D6"/>
    <w:rsid w:val="00751E7D"/>
    <w:rsid w:val="00752399"/>
    <w:rsid w:val="0075282E"/>
    <w:rsid w:val="00753B65"/>
    <w:rsid w:val="00754571"/>
    <w:rsid w:val="00754C40"/>
    <w:rsid w:val="00755DEB"/>
    <w:rsid w:val="00755ECE"/>
    <w:rsid w:val="00756974"/>
    <w:rsid w:val="0075719A"/>
    <w:rsid w:val="00757410"/>
    <w:rsid w:val="00757516"/>
    <w:rsid w:val="00760BCE"/>
    <w:rsid w:val="007617BD"/>
    <w:rsid w:val="00762525"/>
    <w:rsid w:val="00762A96"/>
    <w:rsid w:val="00762F7B"/>
    <w:rsid w:val="007634D3"/>
    <w:rsid w:val="00765064"/>
    <w:rsid w:val="0076514C"/>
    <w:rsid w:val="00765D79"/>
    <w:rsid w:val="0076600C"/>
    <w:rsid w:val="007669F3"/>
    <w:rsid w:val="00766C75"/>
    <w:rsid w:val="007678E6"/>
    <w:rsid w:val="00767EB4"/>
    <w:rsid w:val="007701AC"/>
    <w:rsid w:val="00770351"/>
    <w:rsid w:val="007717B2"/>
    <w:rsid w:val="00771AC1"/>
    <w:rsid w:val="00772387"/>
    <w:rsid w:val="0077252C"/>
    <w:rsid w:val="0077265D"/>
    <w:rsid w:val="00772A82"/>
    <w:rsid w:val="00777098"/>
    <w:rsid w:val="0077790F"/>
    <w:rsid w:val="00780601"/>
    <w:rsid w:val="007820D0"/>
    <w:rsid w:val="0078271E"/>
    <w:rsid w:val="00782DED"/>
    <w:rsid w:val="007836AA"/>
    <w:rsid w:val="00783EFE"/>
    <w:rsid w:val="00783F58"/>
    <w:rsid w:val="00784704"/>
    <w:rsid w:val="0078492D"/>
    <w:rsid w:val="00785369"/>
    <w:rsid w:val="007857DE"/>
    <w:rsid w:val="00786BBB"/>
    <w:rsid w:val="00786F3E"/>
    <w:rsid w:val="0079052F"/>
    <w:rsid w:val="007916CA"/>
    <w:rsid w:val="00795D0C"/>
    <w:rsid w:val="00797149"/>
    <w:rsid w:val="007A012A"/>
    <w:rsid w:val="007A2616"/>
    <w:rsid w:val="007A3B84"/>
    <w:rsid w:val="007A3C76"/>
    <w:rsid w:val="007A3E35"/>
    <w:rsid w:val="007A54A7"/>
    <w:rsid w:val="007A55CD"/>
    <w:rsid w:val="007A5B86"/>
    <w:rsid w:val="007A6072"/>
    <w:rsid w:val="007A6149"/>
    <w:rsid w:val="007A634D"/>
    <w:rsid w:val="007A66FF"/>
    <w:rsid w:val="007B042E"/>
    <w:rsid w:val="007B0549"/>
    <w:rsid w:val="007B0DE0"/>
    <w:rsid w:val="007B2623"/>
    <w:rsid w:val="007B2DFC"/>
    <w:rsid w:val="007B40CE"/>
    <w:rsid w:val="007B5D4A"/>
    <w:rsid w:val="007B7BD5"/>
    <w:rsid w:val="007B7F7C"/>
    <w:rsid w:val="007C0E48"/>
    <w:rsid w:val="007C1D3A"/>
    <w:rsid w:val="007C25E7"/>
    <w:rsid w:val="007C5D83"/>
    <w:rsid w:val="007C5FAB"/>
    <w:rsid w:val="007C680F"/>
    <w:rsid w:val="007C7AAF"/>
    <w:rsid w:val="007D18FA"/>
    <w:rsid w:val="007D261C"/>
    <w:rsid w:val="007D2631"/>
    <w:rsid w:val="007D2AA8"/>
    <w:rsid w:val="007D3117"/>
    <w:rsid w:val="007D48F3"/>
    <w:rsid w:val="007D5EAC"/>
    <w:rsid w:val="007D5F3D"/>
    <w:rsid w:val="007D7BDE"/>
    <w:rsid w:val="007E1A8C"/>
    <w:rsid w:val="007E2BBC"/>
    <w:rsid w:val="007E37A6"/>
    <w:rsid w:val="007E4E22"/>
    <w:rsid w:val="007E4FE8"/>
    <w:rsid w:val="007E60A1"/>
    <w:rsid w:val="007E694D"/>
    <w:rsid w:val="007E6F45"/>
    <w:rsid w:val="007E7D48"/>
    <w:rsid w:val="007F1278"/>
    <w:rsid w:val="007F3EE5"/>
    <w:rsid w:val="007F50A0"/>
    <w:rsid w:val="007F5B14"/>
    <w:rsid w:val="007F614D"/>
    <w:rsid w:val="007F689C"/>
    <w:rsid w:val="00800650"/>
    <w:rsid w:val="008009B7"/>
    <w:rsid w:val="00802069"/>
    <w:rsid w:val="00802A54"/>
    <w:rsid w:val="008039DC"/>
    <w:rsid w:val="00804AEF"/>
    <w:rsid w:val="00804D49"/>
    <w:rsid w:val="00804D53"/>
    <w:rsid w:val="00806888"/>
    <w:rsid w:val="00806C5A"/>
    <w:rsid w:val="00807633"/>
    <w:rsid w:val="00810FB0"/>
    <w:rsid w:val="00812EE0"/>
    <w:rsid w:val="00813BF4"/>
    <w:rsid w:val="00814D47"/>
    <w:rsid w:val="00815113"/>
    <w:rsid w:val="00815A89"/>
    <w:rsid w:val="00815FD0"/>
    <w:rsid w:val="0081654C"/>
    <w:rsid w:val="00816584"/>
    <w:rsid w:val="00816A6E"/>
    <w:rsid w:val="00817570"/>
    <w:rsid w:val="00820F89"/>
    <w:rsid w:val="00821479"/>
    <w:rsid w:val="008233A9"/>
    <w:rsid w:val="008258A1"/>
    <w:rsid w:val="008277D3"/>
    <w:rsid w:val="00830CF5"/>
    <w:rsid w:val="008319D9"/>
    <w:rsid w:val="00831FE2"/>
    <w:rsid w:val="00833300"/>
    <w:rsid w:val="00833DF7"/>
    <w:rsid w:val="00834606"/>
    <w:rsid w:val="00834A20"/>
    <w:rsid w:val="008357AF"/>
    <w:rsid w:val="00835C33"/>
    <w:rsid w:val="00836866"/>
    <w:rsid w:val="0084280B"/>
    <w:rsid w:val="00843412"/>
    <w:rsid w:val="00843D42"/>
    <w:rsid w:val="008440F5"/>
    <w:rsid w:val="008442A8"/>
    <w:rsid w:val="00844DA6"/>
    <w:rsid w:val="00845B17"/>
    <w:rsid w:val="00847FA2"/>
    <w:rsid w:val="008514EF"/>
    <w:rsid w:val="008519E8"/>
    <w:rsid w:val="00851A33"/>
    <w:rsid w:val="00851E4D"/>
    <w:rsid w:val="00854CC6"/>
    <w:rsid w:val="00863CB2"/>
    <w:rsid w:val="0086479F"/>
    <w:rsid w:val="00864A76"/>
    <w:rsid w:val="0087090E"/>
    <w:rsid w:val="008718FF"/>
    <w:rsid w:val="00872CE1"/>
    <w:rsid w:val="0087604D"/>
    <w:rsid w:val="008807CA"/>
    <w:rsid w:val="00881FDC"/>
    <w:rsid w:val="00882795"/>
    <w:rsid w:val="008844BE"/>
    <w:rsid w:val="00885123"/>
    <w:rsid w:val="00885969"/>
    <w:rsid w:val="00885CAC"/>
    <w:rsid w:val="00886689"/>
    <w:rsid w:val="008869B4"/>
    <w:rsid w:val="00886A6F"/>
    <w:rsid w:val="00886FF2"/>
    <w:rsid w:val="008870A8"/>
    <w:rsid w:val="00887304"/>
    <w:rsid w:val="0089099B"/>
    <w:rsid w:val="00891A86"/>
    <w:rsid w:val="0089354C"/>
    <w:rsid w:val="008936F0"/>
    <w:rsid w:val="0089404C"/>
    <w:rsid w:val="00894472"/>
    <w:rsid w:val="008950BA"/>
    <w:rsid w:val="00895E1C"/>
    <w:rsid w:val="00896AA2"/>
    <w:rsid w:val="00897395"/>
    <w:rsid w:val="00897540"/>
    <w:rsid w:val="00897DCB"/>
    <w:rsid w:val="008A04F2"/>
    <w:rsid w:val="008A1565"/>
    <w:rsid w:val="008A1CFA"/>
    <w:rsid w:val="008A25DA"/>
    <w:rsid w:val="008A285E"/>
    <w:rsid w:val="008A3B9B"/>
    <w:rsid w:val="008A6BA7"/>
    <w:rsid w:val="008A76DF"/>
    <w:rsid w:val="008B0121"/>
    <w:rsid w:val="008B028F"/>
    <w:rsid w:val="008B0893"/>
    <w:rsid w:val="008B1CC8"/>
    <w:rsid w:val="008B3156"/>
    <w:rsid w:val="008B49C1"/>
    <w:rsid w:val="008B5D09"/>
    <w:rsid w:val="008B6CBC"/>
    <w:rsid w:val="008B7666"/>
    <w:rsid w:val="008C02A8"/>
    <w:rsid w:val="008C1CE6"/>
    <w:rsid w:val="008C1FA1"/>
    <w:rsid w:val="008C2730"/>
    <w:rsid w:val="008C2F59"/>
    <w:rsid w:val="008C311E"/>
    <w:rsid w:val="008C3A5C"/>
    <w:rsid w:val="008C5BDF"/>
    <w:rsid w:val="008C66E2"/>
    <w:rsid w:val="008C6CB5"/>
    <w:rsid w:val="008D00B7"/>
    <w:rsid w:val="008D105C"/>
    <w:rsid w:val="008D1C11"/>
    <w:rsid w:val="008D4EBE"/>
    <w:rsid w:val="008D6B75"/>
    <w:rsid w:val="008D716B"/>
    <w:rsid w:val="008D7666"/>
    <w:rsid w:val="008D7AB0"/>
    <w:rsid w:val="008E0285"/>
    <w:rsid w:val="008E0C4C"/>
    <w:rsid w:val="008E11F4"/>
    <w:rsid w:val="008E2184"/>
    <w:rsid w:val="008E3E41"/>
    <w:rsid w:val="008E57BB"/>
    <w:rsid w:val="008E639D"/>
    <w:rsid w:val="008E665F"/>
    <w:rsid w:val="008E74E2"/>
    <w:rsid w:val="008F028A"/>
    <w:rsid w:val="008F0A81"/>
    <w:rsid w:val="008F1ACF"/>
    <w:rsid w:val="008F36C7"/>
    <w:rsid w:val="008F4083"/>
    <w:rsid w:val="009006ED"/>
    <w:rsid w:val="00902462"/>
    <w:rsid w:val="0090283A"/>
    <w:rsid w:val="00902E04"/>
    <w:rsid w:val="00904149"/>
    <w:rsid w:val="00907173"/>
    <w:rsid w:val="009071D4"/>
    <w:rsid w:val="009106C0"/>
    <w:rsid w:val="009109CB"/>
    <w:rsid w:val="0091135C"/>
    <w:rsid w:val="00912E2C"/>
    <w:rsid w:val="00913F5E"/>
    <w:rsid w:val="00917808"/>
    <w:rsid w:val="009200E6"/>
    <w:rsid w:val="009205E4"/>
    <w:rsid w:val="0092093C"/>
    <w:rsid w:val="0092137D"/>
    <w:rsid w:val="009216A0"/>
    <w:rsid w:val="00921CBF"/>
    <w:rsid w:val="00922AFE"/>
    <w:rsid w:val="009232A5"/>
    <w:rsid w:val="00923B0C"/>
    <w:rsid w:val="009243A4"/>
    <w:rsid w:val="009247FD"/>
    <w:rsid w:val="00925745"/>
    <w:rsid w:val="00926ADD"/>
    <w:rsid w:val="009316DC"/>
    <w:rsid w:val="00932E6F"/>
    <w:rsid w:val="00933765"/>
    <w:rsid w:val="00934636"/>
    <w:rsid w:val="00935364"/>
    <w:rsid w:val="00936948"/>
    <w:rsid w:val="00936CFD"/>
    <w:rsid w:val="009414CA"/>
    <w:rsid w:val="009415D7"/>
    <w:rsid w:val="00941684"/>
    <w:rsid w:val="009418A1"/>
    <w:rsid w:val="00944182"/>
    <w:rsid w:val="00944BC2"/>
    <w:rsid w:val="00946F3B"/>
    <w:rsid w:val="00947A41"/>
    <w:rsid w:val="0095201F"/>
    <w:rsid w:val="009526A3"/>
    <w:rsid w:val="00952870"/>
    <w:rsid w:val="00953FAD"/>
    <w:rsid w:val="00954675"/>
    <w:rsid w:val="00954BE1"/>
    <w:rsid w:val="0095688C"/>
    <w:rsid w:val="00957529"/>
    <w:rsid w:val="00957A2F"/>
    <w:rsid w:val="00957CCC"/>
    <w:rsid w:val="00961794"/>
    <w:rsid w:val="009631EA"/>
    <w:rsid w:val="00963C76"/>
    <w:rsid w:val="00963FE5"/>
    <w:rsid w:val="00964FED"/>
    <w:rsid w:val="00965DD1"/>
    <w:rsid w:val="00966BFC"/>
    <w:rsid w:val="00966D4D"/>
    <w:rsid w:val="009671EC"/>
    <w:rsid w:val="00967BA7"/>
    <w:rsid w:val="00970552"/>
    <w:rsid w:val="0097135C"/>
    <w:rsid w:val="009737F3"/>
    <w:rsid w:val="00974FA4"/>
    <w:rsid w:val="00975EFF"/>
    <w:rsid w:val="00977BFC"/>
    <w:rsid w:val="00980B78"/>
    <w:rsid w:val="009817AD"/>
    <w:rsid w:val="00981A3C"/>
    <w:rsid w:val="00982318"/>
    <w:rsid w:val="009823D7"/>
    <w:rsid w:val="00983442"/>
    <w:rsid w:val="00983507"/>
    <w:rsid w:val="00984137"/>
    <w:rsid w:val="009876EE"/>
    <w:rsid w:val="00991A66"/>
    <w:rsid w:val="00991AC1"/>
    <w:rsid w:val="00992223"/>
    <w:rsid w:val="009936AB"/>
    <w:rsid w:val="00993D41"/>
    <w:rsid w:val="00993EA1"/>
    <w:rsid w:val="0099489B"/>
    <w:rsid w:val="0099559A"/>
    <w:rsid w:val="009971FB"/>
    <w:rsid w:val="00997B0D"/>
    <w:rsid w:val="00997F69"/>
    <w:rsid w:val="009A0A88"/>
    <w:rsid w:val="009A3011"/>
    <w:rsid w:val="009A4B0D"/>
    <w:rsid w:val="009A4BC9"/>
    <w:rsid w:val="009A64AF"/>
    <w:rsid w:val="009A6E19"/>
    <w:rsid w:val="009A6E56"/>
    <w:rsid w:val="009B02B9"/>
    <w:rsid w:val="009B12C9"/>
    <w:rsid w:val="009B1EDE"/>
    <w:rsid w:val="009B4B2D"/>
    <w:rsid w:val="009B5658"/>
    <w:rsid w:val="009B6244"/>
    <w:rsid w:val="009B633C"/>
    <w:rsid w:val="009B69F8"/>
    <w:rsid w:val="009B6A20"/>
    <w:rsid w:val="009B75B1"/>
    <w:rsid w:val="009C0844"/>
    <w:rsid w:val="009C0D9A"/>
    <w:rsid w:val="009C114C"/>
    <w:rsid w:val="009C15D7"/>
    <w:rsid w:val="009C16E5"/>
    <w:rsid w:val="009C235A"/>
    <w:rsid w:val="009C34DA"/>
    <w:rsid w:val="009C3BA2"/>
    <w:rsid w:val="009C4EDA"/>
    <w:rsid w:val="009C55AA"/>
    <w:rsid w:val="009C62DE"/>
    <w:rsid w:val="009C638B"/>
    <w:rsid w:val="009C73C2"/>
    <w:rsid w:val="009D0E86"/>
    <w:rsid w:val="009D144E"/>
    <w:rsid w:val="009D1CA5"/>
    <w:rsid w:val="009D2C02"/>
    <w:rsid w:val="009D2CEC"/>
    <w:rsid w:val="009D3D0A"/>
    <w:rsid w:val="009D62FF"/>
    <w:rsid w:val="009D6D0F"/>
    <w:rsid w:val="009D6DE1"/>
    <w:rsid w:val="009D7187"/>
    <w:rsid w:val="009D784E"/>
    <w:rsid w:val="009D7D06"/>
    <w:rsid w:val="009E1081"/>
    <w:rsid w:val="009E3695"/>
    <w:rsid w:val="009E68D0"/>
    <w:rsid w:val="009E74C0"/>
    <w:rsid w:val="009E7D4A"/>
    <w:rsid w:val="009E7D93"/>
    <w:rsid w:val="009F39E0"/>
    <w:rsid w:val="009F445B"/>
    <w:rsid w:val="009F4CE8"/>
    <w:rsid w:val="009F5DD9"/>
    <w:rsid w:val="009F60CB"/>
    <w:rsid w:val="009F7483"/>
    <w:rsid w:val="00A00224"/>
    <w:rsid w:val="00A01996"/>
    <w:rsid w:val="00A01F32"/>
    <w:rsid w:val="00A0209B"/>
    <w:rsid w:val="00A0211C"/>
    <w:rsid w:val="00A02130"/>
    <w:rsid w:val="00A02533"/>
    <w:rsid w:val="00A030F6"/>
    <w:rsid w:val="00A03C3E"/>
    <w:rsid w:val="00A04748"/>
    <w:rsid w:val="00A04888"/>
    <w:rsid w:val="00A05D49"/>
    <w:rsid w:val="00A05F8F"/>
    <w:rsid w:val="00A078F7"/>
    <w:rsid w:val="00A07960"/>
    <w:rsid w:val="00A12579"/>
    <w:rsid w:val="00A13484"/>
    <w:rsid w:val="00A1463E"/>
    <w:rsid w:val="00A14D77"/>
    <w:rsid w:val="00A173FB"/>
    <w:rsid w:val="00A21378"/>
    <w:rsid w:val="00A21686"/>
    <w:rsid w:val="00A21868"/>
    <w:rsid w:val="00A21CA6"/>
    <w:rsid w:val="00A236A7"/>
    <w:rsid w:val="00A2540E"/>
    <w:rsid w:val="00A25ECC"/>
    <w:rsid w:val="00A268C7"/>
    <w:rsid w:val="00A30ABB"/>
    <w:rsid w:val="00A32596"/>
    <w:rsid w:val="00A33696"/>
    <w:rsid w:val="00A3589A"/>
    <w:rsid w:val="00A36D1C"/>
    <w:rsid w:val="00A36EBD"/>
    <w:rsid w:val="00A40892"/>
    <w:rsid w:val="00A421AF"/>
    <w:rsid w:val="00A42595"/>
    <w:rsid w:val="00A435F6"/>
    <w:rsid w:val="00A44234"/>
    <w:rsid w:val="00A44E49"/>
    <w:rsid w:val="00A45587"/>
    <w:rsid w:val="00A4608B"/>
    <w:rsid w:val="00A46461"/>
    <w:rsid w:val="00A46C95"/>
    <w:rsid w:val="00A5059C"/>
    <w:rsid w:val="00A507C7"/>
    <w:rsid w:val="00A50921"/>
    <w:rsid w:val="00A519CC"/>
    <w:rsid w:val="00A52035"/>
    <w:rsid w:val="00A5273A"/>
    <w:rsid w:val="00A533C6"/>
    <w:rsid w:val="00A53647"/>
    <w:rsid w:val="00A558C5"/>
    <w:rsid w:val="00A55C90"/>
    <w:rsid w:val="00A56BC2"/>
    <w:rsid w:val="00A57DA9"/>
    <w:rsid w:val="00A60FAC"/>
    <w:rsid w:val="00A614C8"/>
    <w:rsid w:val="00A6288E"/>
    <w:rsid w:val="00A62DCC"/>
    <w:rsid w:val="00A70456"/>
    <w:rsid w:val="00A71362"/>
    <w:rsid w:val="00A71D17"/>
    <w:rsid w:val="00A7306E"/>
    <w:rsid w:val="00A73E46"/>
    <w:rsid w:val="00A75B48"/>
    <w:rsid w:val="00A81A48"/>
    <w:rsid w:val="00A83675"/>
    <w:rsid w:val="00A84B8E"/>
    <w:rsid w:val="00A85407"/>
    <w:rsid w:val="00A85757"/>
    <w:rsid w:val="00A9027E"/>
    <w:rsid w:val="00A91D3A"/>
    <w:rsid w:val="00A91E2E"/>
    <w:rsid w:val="00A94B71"/>
    <w:rsid w:val="00A9554E"/>
    <w:rsid w:val="00A957C6"/>
    <w:rsid w:val="00A96644"/>
    <w:rsid w:val="00A9707E"/>
    <w:rsid w:val="00A973D1"/>
    <w:rsid w:val="00A974F4"/>
    <w:rsid w:val="00AA1322"/>
    <w:rsid w:val="00AA1CCE"/>
    <w:rsid w:val="00AA3116"/>
    <w:rsid w:val="00AA4991"/>
    <w:rsid w:val="00AA4E1A"/>
    <w:rsid w:val="00AA60FF"/>
    <w:rsid w:val="00AA6BCB"/>
    <w:rsid w:val="00AB01F4"/>
    <w:rsid w:val="00AB2DFC"/>
    <w:rsid w:val="00AB4625"/>
    <w:rsid w:val="00AB4A6F"/>
    <w:rsid w:val="00AB5831"/>
    <w:rsid w:val="00AB5D0E"/>
    <w:rsid w:val="00AB6960"/>
    <w:rsid w:val="00AB699B"/>
    <w:rsid w:val="00AC0864"/>
    <w:rsid w:val="00AC2C70"/>
    <w:rsid w:val="00AC3332"/>
    <w:rsid w:val="00AC4CF2"/>
    <w:rsid w:val="00AC6442"/>
    <w:rsid w:val="00AD09EC"/>
    <w:rsid w:val="00AD1B8A"/>
    <w:rsid w:val="00AD200E"/>
    <w:rsid w:val="00AD317D"/>
    <w:rsid w:val="00AD3CA1"/>
    <w:rsid w:val="00AD4080"/>
    <w:rsid w:val="00AD5B34"/>
    <w:rsid w:val="00AD646F"/>
    <w:rsid w:val="00AD6BEE"/>
    <w:rsid w:val="00AD7FE0"/>
    <w:rsid w:val="00AE066E"/>
    <w:rsid w:val="00AE20B4"/>
    <w:rsid w:val="00AE21FA"/>
    <w:rsid w:val="00AE250D"/>
    <w:rsid w:val="00AE365B"/>
    <w:rsid w:val="00AE4A86"/>
    <w:rsid w:val="00AE52D5"/>
    <w:rsid w:val="00AE539A"/>
    <w:rsid w:val="00AE5F85"/>
    <w:rsid w:val="00AE7561"/>
    <w:rsid w:val="00AE7A7A"/>
    <w:rsid w:val="00AE7F92"/>
    <w:rsid w:val="00AF1433"/>
    <w:rsid w:val="00AF1807"/>
    <w:rsid w:val="00AF21F4"/>
    <w:rsid w:val="00AF2293"/>
    <w:rsid w:val="00AF2572"/>
    <w:rsid w:val="00AF367C"/>
    <w:rsid w:val="00AF4FCA"/>
    <w:rsid w:val="00AF537F"/>
    <w:rsid w:val="00B00293"/>
    <w:rsid w:val="00B0062D"/>
    <w:rsid w:val="00B008B4"/>
    <w:rsid w:val="00B0215A"/>
    <w:rsid w:val="00B02223"/>
    <w:rsid w:val="00B02291"/>
    <w:rsid w:val="00B04101"/>
    <w:rsid w:val="00B045C1"/>
    <w:rsid w:val="00B045D0"/>
    <w:rsid w:val="00B0487E"/>
    <w:rsid w:val="00B04C7A"/>
    <w:rsid w:val="00B06A1E"/>
    <w:rsid w:val="00B07AD5"/>
    <w:rsid w:val="00B07C73"/>
    <w:rsid w:val="00B10F28"/>
    <w:rsid w:val="00B111C8"/>
    <w:rsid w:val="00B11360"/>
    <w:rsid w:val="00B11A4D"/>
    <w:rsid w:val="00B127DB"/>
    <w:rsid w:val="00B12990"/>
    <w:rsid w:val="00B14514"/>
    <w:rsid w:val="00B15A32"/>
    <w:rsid w:val="00B17E35"/>
    <w:rsid w:val="00B207AD"/>
    <w:rsid w:val="00B23577"/>
    <w:rsid w:val="00B24C6E"/>
    <w:rsid w:val="00B24D6C"/>
    <w:rsid w:val="00B24E49"/>
    <w:rsid w:val="00B2593F"/>
    <w:rsid w:val="00B259CA"/>
    <w:rsid w:val="00B25A43"/>
    <w:rsid w:val="00B272EA"/>
    <w:rsid w:val="00B27766"/>
    <w:rsid w:val="00B31C6F"/>
    <w:rsid w:val="00B35F23"/>
    <w:rsid w:val="00B362C7"/>
    <w:rsid w:val="00B369D1"/>
    <w:rsid w:val="00B40FFA"/>
    <w:rsid w:val="00B41A17"/>
    <w:rsid w:val="00B432DE"/>
    <w:rsid w:val="00B4437C"/>
    <w:rsid w:val="00B444D2"/>
    <w:rsid w:val="00B44532"/>
    <w:rsid w:val="00B45A78"/>
    <w:rsid w:val="00B4639B"/>
    <w:rsid w:val="00B463AB"/>
    <w:rsid w:val="00B503C1"/>
    <w:rsid w:val="00B50D85"/>
    <w:rsid w:val="00B5129C"/>
    <w:rsid w:val="00B53AEB"/>
    <w:rsid w:val="00B53DE2"/>
    <w:rsid w:val="00B55548"/>
    <w:rsid w:val="00B56084"/>
    <w:rsid w:val="00B57972"/>
    <w:rsid w:val="00B604A0"/>
    <w:rsid w:val="00B60C03"/>
    <w:rsid w:val="00B617A6"/>
    <w:rsid w:val="00B6329D"/>
    <w:rsid w:val="00B63B89"/>
    <w:rsid w:val="00B64FEF"/>
    <w:rsid w:val="00B65B95"/>
    <w:rsid w:val="00B669DA"/>
    <w:rsid w:val="00B67F3E"/>
    <w:rsid w:val="00B70E19"/>
    <w:rsid w:val="00B71123"/>
    <w:rsid w:val="00B7145F"/>
    <w:rsid w:val="00B72016"/>
    <w:rsid w:val="00B738B4"/>
    <w:rsid w:val="00B74064"/>
    <w:rsid w:val="00B75863"/>
    <w:rsid w:val="00B766F4"/>
    <w:rsid w:val="00B775DF"/>
    <w:rsid w:val="00B8200C"/>
    <w:rsid w:val="00B828D5"/>
    <w:rsid w:val="00B82E62"/>
    <w:rsid w:val="00B84249"/>
    <w:rsid w:val="00B84289"/>
    <w:rsid w:val="00B856A8"/>
    <w:rsid w:val="00B8606C"/>
    <w:rsid w:val="00B86E2F"/>
    <w:rsid w:val="00B902B6"/>
    <w:rsid w:val="00B91193"/>
    <w:rsid w:val="00B91940"/>
    <w:rsid w:val="00B9266B"/>
    <w:rsid w:val="00B93E67"/>
    <w:rsid w:val="00B94538"/>
    <w:rsid w:val="00B9551F"/>
    <w:rsid w:val="00B958A8"/>
    <w:rsid w:val="00B96757"/>
    <w:rsid w:val="00BA093B"/>
    <w:rsid w:val="00BA218E"/>
    <w:rsid w:val="00BA25C5"/>
    <w:rsid w:val="00BA2E6D"/>
    <w:rsid w:val="00BA3958"/>
    <w:rsid w:val="00BA3B37"/>
    <w:rsid w:val="00BA3C47"/>
    <w:rsid w:val="00BA4FC4"/>
    <w:rsid w:val="00BA7132"/>
    <w:rsid w:val="00BB0120"/>
    <w:rsid w:val="00BB18F7"/>
    <w:rsid w:val="00BB39EB"/>
    <w:rsid w:val="00BB53D4"/>
    <w:rsid w:val="00BB5979"/>
    <w:rsid w:val="00BB5BAA"/>
    <w:rsid w:val="00BB6DAC"/>
    <w:rsid w:val="00BB7B10"/>
    <w:rsid w:val="00BC0013"/>
    <w:rsid w:val="00BC0ED1"/>
    <w:rsid w:val="00BC1D52"/>
    <w:rsid w:val="00BC2ACE"/>
    <w:rsid w:val="00BC2C84"/>
    <w:rsid w:val="00BC5D5C"/>
    <w:rsid w:val="00BD0C6F"/>
    <w:rsid w:val="00BD0E42"/>
    <w:rsid w:val="00BD2E76"/>
    <w:rsid w:val="00BD40D6"/>
    <w:rsid w:val="00BD4E82"/>
    <w:rsid w:val="00BD57AD"/>
    <w:rsid w:val="00BD58A3"/>
    <w:rsid w:val="00BE013C"/>
    <w:rsid w:val="00BE0704"/>
    <w:rsid w:val="00BE27B8"/>
    <w:rsid w:val="00BE2FDD"/>
    <w:rsid w:val="00BE3A0F"/>
    <w:rsid w:val="00BE3BEE"/>
    <w:rsid w:val="00BE7B5C"/>
    <w:rsid w:val="00BF2BD6"/>
    <w:rsid w:val="00BF34C8"/>
    <w:rsid w:val="00BF3562"/>
    <w:rsid w:val="00BF3718"/>
    <w:rsid w:val="00BF3735"/>
    <w:rsid w:val="00BF4AD2"/>
    <w:rsid w:val="00BF4AFB"/>
    <w:rsid w:val="00BF6016"/>
    <w:rsid w:val="00BF605D"/>
    <w:rsid w:val="00BF74A4"/>
    <w:rsid w:val="00C00100"/>
    <w:rsid w:val="00C01019"/>
    <w:rsid w:val="00C02412"/>
    <w:rsid w:val="00C029F1"/>
    <w:rsid w:val="00C02B0E"/>
    <w:rsid w:val="00C04440"/>
    <w:rsid w:val="00C04A2B"/>
    <w:rsid w:val="00C0509D"/>
    <w:rsid w:val="00C0520A"/>
    <w:rsid w:val="00C05B8D"/>
    <w:rsid w:val="00C06906"/>
    <w:rsid w:val="00C06D02"/>
    <w:rsid w:val="00C07149"/>
    <w:rsid w:val="00C12D99"/>
    <w:rsid w:val="00C13229"/>
    <w:rsid w:val="00C1363D"/>
    <w:rsid w:val="00C13C10"/>
    <w:rsid w:val="00C14929"/>
    <w:rsid w:val="00C1561A"/>
    <w:rsid w:val="00C1607A"/>
    <w:rsid w:val="00C163C5"/>
    <w:rsid w:val="00C16A74"/>
    <w:rsid w:val="00C16B9D"/>
    <w:rsid w:val="00C178B2"/>
    <w:rsid w:val="00C20080"/>
    <w:rsid w:val="00C20446"/>
    <w:rsid w:val="00C21A9C"/>
    <w:rsid w:val="00C22254"/>
    <w:rsid w:val="00C22EC9"/>
    <w:rsid w:val="00C25B4C"/>
    <w:rsid w:val="00C263B2"/>
    <w:rsid w:val="00C273E1"/>
    <w:rsid w:val="00C314DA"/>
    <w:rsid w:val="00C34D0E"/>
    <w:rsid w:val="00C375A1"/>
    <w:rsid w:val="00C40589"/>
    <w:rsid w:val="00C419FA"/>
    <w:rsid w:val="00C42279"/>
    <w:rsid w:val="00C441FE"/>
    <w:rsid w:val="00C4474A"/>
    <w:rsid w:val="00C44F4B"/>
    <w:rsid w:val="00C45195"/>
    <w:rsid w:val="00C4776D"/>
    <w:rsid w:val="00C47DC1"/>
    <w:rsid w:val="00C50F15"/>
    <w:rsid w:val="00C51434"/>
    <w:rsid w:val="00C51572"/>
    <w:rsid w:val="00C5293A"/>
    <w:rsid w:val="00C53398"/>
    <w:rsid w:val="00C552EC"/>
    <w:rsid w:val="00C55546"/>
    <w:rsid w:val="00C56C2A"/>
    <w:rsid w:val="00C56C5A"/>
    <w:rsid w:val="00C60E52"/>
    <w:rsid w:val="00C61AC5"/>
    <w:rsid w:val="00C61E1D"/>
    <w:rsid w:val="00C61E97"/>
    <w:rsid w:val="00C62842"/>
    <w:rsid w:val="00C6299D"/>
    <w:rsid w:val="00C63A21"/>
    <w:rsid w:val="00C63A9B"/>
    <w:rsid w:val="00C64103"/>
    <w:rsid w:val="00C64683"/>
    <w:rsid w:val="00C64B11"/>
    <w:rsid w:val="00C65145"/>
    <w:rsid w:val="00C657FB"/>
    <w:rsid w:val="00C65A25"/>
    <w:rsid w:val="00C65DDC"/>
    <w:rsid w:val="00C66DAE"/>
    <w:rsid w:val="00C672B2"/>
    <w:rsid w:val="00C678F2"/>
    <w:rsid w:val="00C679C9"/>
    <w:rsid w:val="00C67C71"/>
    <w:rsid w:val="00C67E6F"/>
    <w:rsid w:val="00C67F69"/>
    <w:rsid w:val="00C700FD"/>
    <w:rsid w:val="00C71994"/>
    <w:rsid w:val="00C724B6"/>
    <w:rsid w:val="00C74883"/>
    <w:rsid w:val="00C76D41"/>
    <w:rsid w:val="00C771A5"/>
    <w:rsid w:val="00C772F1"/>
    <w:rsid w:val="00C77C7A"/>
    <w:rsid w:val="00C80243"/>
    <w:rsid w:val="00C809EA"/>
    <w:rsid w:val="00C8100B"/>
    <w:rsid w:val="00C81122"/>
    <w:rsid w:val="00C81502"/>
    <w:rsid w:val="00C823F6"/>
    <w:rsid w:val="00C83BF3"/>
    <w:rsid w:val="00C8446D"/>
    <w:rsid w:val="00C8505D"/>
    <w:rsid w:val="00C85556"/>
    <w:rsid w:val="00C85600"/>
    <w:rsid w:val="00C8709B"/>
    <w:rsid w:val="00C929B9"/>
    <w:rsid w:val="00C93CE4"/>
    <w:rsid w:val="00C95B76"/>
    <w:rsid w:val="00C961D7"/>
    <w:rsid w:val="00C96A99"/>
    <w:rsid w:val="00CA00D3"/>
    <w:rsid w:val="00CA0766"/>
    <w:rsid w:val="00CA14CF"/>
    <w:rsid w:val="00CA1662"/>
    <w:rsid w:val="00CA19C9"/>
    <w:rsid w:val="00CA2397"/>
    <w:rsid w:val="00CA260E"/>
    <w:rsid w:val="00CA2EB2"/>
    <w:rsid w:val="00CA567F"/>
    <w:rsid w:val="00CA5F98"/>
    <w:rsid w:val="00CB0D9F"/>
    <w:rsid w:val="00CB13C6"/>
    <w:rsid w:val="00CB24A3"/>
    <w:rsid w:val="00CB2BE9"/>
    <w:rsid w:val="00CB3B95"/>
    <w:rsid w:val="00CC30D7"/>
    <w:rsid w:val="00CC3845"/>
    <w:rsid w:val="00CC39FB"/>
    <w:rsid w:val="00CC3C4F"/>
    <w:rsid w:val="00CC5199"/>
    <w:rsid w:val="00CC6734"/>
    <w:rsid w:val="00CC7AE9"/>
    <w:rsid w:val="00CC7DF1"/>
    <w:rsid w:val="00CC7FCC"/>
    <w:rsid w:val="00CD0227"/>
    <w:rsid w:val="00CD1060"/>
    <w:rsid w:val="00CD14D6"/>
    <w:rsid w:val="00CD29DF"/>
    <w:rsid w:val="00CD3ECB"/>
    <w:rsid w:val="00CD75A5"/>
    <w:rsid w:val="00CD78DD"/>
    <w:rsid w:val="00CE0452"/>
    <w:rsid w:val="00CE0C47"/>
    <w:rsid w:val="00CE3CB0"/>
    <w:rsid w:val="00CE4C23"/>
    <w:rsid w:val="00CE52EC"/>
    <w:rsid w:val="00CE5FB9"/>
    <w:rsid w:val="00CF01A6"/>
    <w:rsid w:val="00CF08F0"/>
    <w:rsid w:val="00CF0C94"/>
    <w:rsid w:val="00CF4FD6"/>
    <w:rsid w:val="00CF519A"/>
    <w:rsid w:val="00CF7C0A"/>
    <w:rsid w:val="00D005EA"/>
    <w:rsid w:val="00D0243F"/>
    <w:rsid w:val="00D02EF5"/>
    <w:rsid w:val="00D02F70"/>
    <w:rsid w:val="00D0308D"/>
    <w:rsid w:val="00D03F5E"/>
    <w:rsid w:val="00D04280"/>
    <w:rsid w:val="00D05B86"/>
    <w:rsid w:val="00D07393"/>
    <w:rsid w:val="00D07D89"/>
    <w:rsid w:val="00D1163D"/>
    <w:rsid w:val="00D1499C"/>
    <w:rsid w:val="00D1662A"/>
    <w:rsid w:val="00D1696F"/>
    <w:rsid w:val="00D175B3"/>
    <w:rsid w:val="00D17961"/>
    <w:rsid w:val="00D22AF8"/>
    <w:rsid w:val="00D2310F"/>
    <w:rsid w:val="00D2525F"/>
    <w:rsid w:val="00D26750"/>
    <w:rsid w:val="00D273CD"/>
    <w:rsid w:val="00D27B47"/>
    <w:rsid w:val="00D27D91"/>
    <w:rsid w:val="00D319A3"/>
    <w:rsid w:val="00D32271"/>
    <w:rsid w:val="00D34B08"/>
    <w:rsid w:val="00D35C20"/>
    <w:rsid w:val="00D413EA"/>
    <w:rsid w:val="00D41E13"/>
    <w:rsid w:val="00D42EA8"/>
    <w:rsid w:val="00D43D48"/>
    <w:rsid w:val="00D43F36"/>
    <w:rsid w:val="00D46FAB"/>
    <w:rsid w:val="00D4711F"/>
    <w:rsid w:val="00D47369"/>
    <w:rsid w:val="00D51DAF"/>
    <w:rsid w:val="00D53775"/>
    <w:rsid w:val="00D5477F"/>
    <w:rsid w:val="00D55BE7"/>
    <w:rsid w:val="00D5714B"/>
    <w:rsid w:val="00D60757"/>
    <w:rsid w:val="00D60F6A"/>
    <w:rsid w:val="00D6126A"/>
    <w:rsid w:val="00D612F8"/>
    <w:rsid w:val="00D61FEF"/>
    <w:rsid w:val="00D62C20"/>
    <w:rsid w:val="00D64349"/>
    <w:rsid w:val="00D6573E"/>
    <w:rsid w:val="00D665FB"/>
    <w:rsid w:val="00D66ACD"/>
    <w:rsid w:val="00D670CC"/>
    <w:rsid w:val="00D67BF2"/>
    <w:rsid w:val="00D709F8"/>
    <w:rsid w:val="00D71642"/>
    <w:rsid w:val="00D721A2"/>
    <w:rsid w:val="00D724BE"/>
    <w:rsid w:val="00D72611"/>
    <w:rsid w:val="00D72F50"/>
    <w:rsid w:val="00D739A1"/>
    <w:rsid w:val="00D745E4"/>
    <w:rsid w:val="00D74BC0"/>
    <w:rsid w:val="00D77846"/>
    <w:rsid w:val="00D80B61"/>
    <w:rsid w:val="00D81565"/>
    <w:rsid w:val="00D81AE0"/>
    <w:rsid w:val="00D82DA5"/>
    <w:rsid w:val="00D82FCE"/>
    <w:rsid w:val="00D83F48"/>
    <w:rsid w:val="00D85BD1"/>
    <w:rsid w:val="00D86AA8"/>
    <w:rsid w:val="00D9134C"/>
    <w:rsid w:val="00D91610"/>
    <w:rsid w:val="00D9527A"/>
    <w:rsid w:val="00D955E2"/>
    <w:rsid w:val="00D95EB1"/>
    <w:rsid w:val="00D9686B"/>
    <w:rsid w:val="00D96A0D"/>
    <w:rsid w:val="00D97C41"/>
    <w:rsid w:val="00DA2094"/>
    <w:rsid w:val="00DA2B69"/>
    <w:rsid w:val="00DA350A"/>
    <w:rsid w:val="00DA4CC8"/>
    <w:rsid w:val="00DA5E2E"/>
    <w:rsid w:val="00DA6A0F"/>
    <w:rsid w:val="00DB1297"/>
    <w:rsid w:val="00DB173E"/>
    <w:rsid w:val="00DB20B2"/>
    <w:rsid w:val="00DB2C88"/>
    <w:rsid w:val="00DB58C5"/>
    <w:rsid w:val="00DB75E2"/>
    <w:rsid w:val="00DB78D0"/>
    <w:rsid w:val="00DB7F14"/>
    <w:rsid w:val="00DC010E"/>
    <w:rsid w:val="00DC06C0"/>
    <w:rsid w:val="00DC0910"/>
    <w:rsid w:val="00DC25B3"/>
    <w:rsid w:val="00DC3104"/>
    <w:rsid w:val="00DC338E"/>
    <w:rsid w:val="00DC4205"/>
    <w:rsid w:val="00DC4B0B"/>
    <w:rsid w:val="00DC527C"/>
    <w:rsid w:val="00DC5878"/>
    <w:rsid w:val="00DC73A5"/>
    <w:rsid w:val="00DC7D35"/>
    <w:rsid w:val="00DD0674"/>
    <w:rsid w:val="00DD36C0"/>
    <w:rsid w:val="00DD3874"/>
    <w:rsid w:val="00DD3889"/>
    <w:rsid w:val="00DD4344"/>
    <w:rsid w:val="00DD4884"/>
    <w:rsid w:val="00DD53DA"/>
    <w:rsid w:val="00DD73DA"/>
    <w:rsid w:val="00DD756F"/>
    <w:rsid w:val="00DD75ED"/>
    <w:rsid w:val="00DD7805"/>
    <w:rsid w:val="00DE11AB"/>
    <w:rsid w:val="00DE2470"/>
    <w:rsid w:val="00DE2EBE"/>
    <w:rsid w:val="00DE49BD"/>
    <w:rsid w:val="00DE76E1"/>
    <w:rsid w:val="00DF18E9"/>
    <w:rsid w:val="00DF1C84"/>
    <w:rsid w:val="00DF2FF2"/>
    <w:rsid w:val="00DF4551"/>
    <w:rsid w:val="00DF5932"/>
    <w:rsid w:val="00DF5EBF"/>
    <w:rsid w:val="00DF62D0"/>
    <w:rsid w:val="00DF65DB"/>
    <w:rsid w:val="00DF6989"/>
    <w:rsid w:val="00E0203D"/>
    <w:rsid w:val="00E0211B"/>
    <w:rsid w:val="00E03E45"/>
    <w:rsid w:val="00E03F3E"/>
    <w:rsid w:val="00E04741"/>
    <w:rsid w:val="00E058AC"/>
    <w:rsid w:val="00E05EED"/>
    <w:rsid w:val="00E07F4F"/>
    <w:rsid w:val="00E10870"/>
    <w:rsid w:val="00E11AB8"/>
    <w:rsid w:val="00E128E9"/>
    <w:rsid w:val="00E12996"/>
    <w:rsid w:val="00E12A1C"/>
    <w:rsid w:val="00E12F7B"/>
    <w:rsid w:val="00E133DE"/>
    <w:rsid w:val="00E15284"/>
    <w:rsid w:val="00E15D4E"/>
    <w:rsid w:val="00E15EB4"/>
    <w:rsid w:val="00E20030"/>
    <w:rsid w:val="00E2170C"/>
    <w:rsid w:val="00E245E4"/>
    <w:rsid w:val="00E25B44"/>
    <w:rsid w:val="00E27F4A"/>
    <w:rsid w:val="00E3031A"/>
    <w:rsid w:val="00E30CB7"/>
    <w:rsid w:val="00E30F79"/>
    <w:rsid w:val="00E32B0A"/>
    <w:rsid w:val="00E330BB"/>
    <w:rsid w:val="00E33A3A"/>
    <w:rsid w:val="00E33E4E"/>
    <w:rsid w:val="00E3402B"/>
    <w:rsid w:val="00E3408A"/>
    <w:rsid w:val="00E34A62"/>
    <w:rsid w:val="00E36400"/>
    <w:rsid w:val="00E37CAC"/>
    <w:rsid w:val="00E403EC"/>
    <w:rsid w:val="00E41E7B"/>
    <w:rsid w:val="00E42623"/>
    <w:rsid w:val="00E428A0"/>
    <w:rsid w:val="00E44075"/>
    <w:rsid w:val="00E44381"/>
    <w:rsid w:val="00E4528C"/>
    <w:rsid w:val="00E467A9"/>
    <w:rsid w:val="00E5050F"/>
    <w:rsid w:val="00E50AA1"/>
    <w:rsid w:val="00E50AA8"/>
    <w:rsid w:val="00E5268B"/>
    <w:rsid w:val="00E56603"/>
    <w:rsid w:val="00E56902"/>
    <w:rsid w:val="00E57B1B"/>
    <w:rsid w:val="00E605EE"/>
    <w:rsid w:val="00E60609"/>
    <w:rsid w:val="00E60863"/>
    <w:rsid w:val="00E620FE"/>
    <w:rsid w:val="00E627AD"/>
    <w:rsid w:val="00E6298A"/>
    <w:rsid w:val="00E67963"/>
    <w:rsid w:val="00E72151"/>
    <w:rsid w:val="00E73359"/>
    <w:rsid w:val="00E75555"/>
    <w:rsid w:val="00E76132"/>
    <w:rsid w:val="00E765DC"/>
    <w:rsid w:val="00E768DD"/>
    <w:rsid w:val="00E76D15"/>
    <w:rsid w:val="00E77407"/>
    <w:rsid w:val="00E77E28"/>
    <w:rsid w:val="00E77EAF"/>
    <w:rsid w:val="00E812EC"/>
    <w:rsid w:val="00E828CB"/>
    <w:rsid w:val="00E82B18"/>
    <w:rsid w:val="00E84445"/>
    <w:rsid w:val="00E854B4"/>
    <w:rsid w:val="00E867C6"/>
    <w:rsid w:val="00E86F3D"/>
    <w:rsid w:val="00E879FB"/>
    <w:rsid w:val="00E9095B"/>
    <w:rsid w:val="00E91115"/>
    <w:rsid w:val="00E924E2"/>
    <w:rsid w:val="00E92579"/>
    <w:rsid w:val="00E9260F"/>
    <w:rsid w:val="00E9448D"/>
    <w:rsid w:val="00E94603"/>
    <w:rsid w:val="00E94614"/>
    <w:rsid w:val="00E95DAC"/>
    <w:rsid w:val="00E967BA"/>
    <w:rsid w:val="00EA1AA0"/>
    <w:rsid w:val="00EA2B14"/>
    <w:rsid w:val="00EA3F33"/>
    <w:rsid w:val="00EA454A"/>
    <w:rsid w:val="00EA5124"/>
    <w:rsid w:val="00EA6987"/>
    <w:rsid w:val="00EA6FCD"/>
    <w:rsid w:val="00EB21D6"/>
    <w:rsid w:val="00EB2408"/>
    <w:rsid w:val="00EB381D"/>
    <w:rsid w:val="00EB3AAC"/>
    <w:rsid w:val="00EB3E0E"/>
    <w:rsid w:val="00EB3F2D"/>
    <w:rsid w:val="00EB494B"/>
    <w:rsid w:val="00EB4EDF"/>
    <w:rsid w:val="00EB534E"/>
    <w:rsid w:val="00EB55A8"/>
    <w:rsid w:val="00EB717E"/>
    <w:rsid w:val="00EB74F2"/>
    <w:rsid w:val="00EC262F"/>
    <w:rsid w:val="00EC3364"/>
    <w:rsid w:val="00EC445F"/>
    <w:rsid w:val="00EC54C2"/>
    <w:rsid w:val="00EC5D63"/>
    <w:rsid w:val="00EC618F"/>
    <w:rsid w:val="00EC6A26"/>
    <w:rsid w:val="00EC6C6C"/>
    <w:rsid w:val="00ED15BA"/>
    <w:rsid w:val="00ED2048"/>
    <w:rsid w:val="00ED2196"/>
    <w:rsid w:val="00ED27B9"/>
    <w:rsid w:val="00ED416D"/>
    <w:rsid w:val="00ED574A"/>
    <w:rsid w:val="00ED66DA"/>
    <w:rsid w:val="00ED7343"/>
    <w:rsid w:val="00ED7435"/>
    <w:rsid w:val="00ED7E95"/>
    <w:rsid w:val="00EE3414"/>
    <w:rsid w:val="00EE445D"/>
    <w:rsid w:val="00EE494B"/>
    <w:rsid w:val="00EE52FD"/>
    <w:rsid w:val="00EE6CF4"/>
    <w:rsid w:val="00EE75A5"/>
    <w:rsid w:val="00EF02B3"/>
    <w:rsid w:val="00EF116F"/>
    <w:rsid w:val="00EF1C71"/>
    <w:rsid w:val="00EF2E91"/>
    <w:rsid w:val="00EF51DB"/>
    <w:rsid w:val="00EF599F"/>
    <w:rsid w:val="00EF7202"/>
    <w:rsid w:val="00EF7ECA"/>
    <w:rsid w:val="00F00756"/>
    <w:rsid w:val="00F00F21"/>
    <w:rsid w:val="00F01008"/>
    <w:rsid w:val="00F010BA"/>
    <w:rsid w:val="00F01177"/>
    <w:rsid w:val="00F023E8"/>
    <w:rsid w:val="00F0474B"/>
    <w:rsid w:val="00F05315"/>
    <w:rsid w:val="00F0610B"/>
    <w:rsid w:val="00F10C64"/>
    <w:rsid w:val="00F112D4"/>
    <w:rsid w:val="00F11727"/>
    <w:rsid w:val="00F132C2"/>
    <w:rsid w:val="00F13AF9"/>
    <w:rsid w:val="00F13C4E"/>
    <w:rsid w:val="00F1420B"/>
    <w:rsid w:val="00F14E9C"/>
    <w:rsid w:val="00F160C7"/>
    <w:rsid w:val="00F164C2"/>
    <w:rsid w:val="00F168CD"/>
    <w:rsid w:val="00F16F28"/>
    <w:rsid w:val="00F2299C"/>
    <w:rsid w:val="00F22FFA"/>
    <w:rsid w:val="00F249A7"/>
    <w:rsid w:val="00F24B80"/>
    <w:rsid w:val="00F25CBE"/>
    <w:rsid w:val="00F25CEF"/>
    <w:rsid w:val="00F2723B"/>
    <w:rsid w:val="00F27667"/>
    <w:rsid w:val="00F30A7B"/>
    <w:rsid w:val="00F30D6F"/>
    <w:rsid w:val="00F31F3B"/>
    <w:rsid w:val="00F322DA"/>
    <w:rsid w:val="00F32B09"/>
    <w:rsid w:val="00F33B6A"/>
    <w:rsid w:val="00F35E4F"/>
    <w:rsid w:val="00F36188"/>
    <w:rsid w:val="00F36BFB"/>
    <w:rsid w:val="00F3700D"/>
    <w:rsid w:val="00F376D4"/>
    <w:rsid w:val="00F37B61"/>
    <w:rsid w:val="00F37DD4"/>
    <w:rsid w:val="00F4050F"/>
    <w:rsid w:val="00F40624"/>
    <w:rsid w:val="00F4188B"/>
    <w:rsid w:val="00F42F5D"/>
    <w:rsid w:val="00F44B45"/>
    <w:rsid w:val="00F4512D"/>
    <w:rsid w:val="00F50DB8"/>
    <w:rsid w:val="00F518C8"/>
    <w:rsid w:val="00F51EB2"/>
    <w:rsid w:val="00F52AAB"/>
    <w:rsid w:val="00F52EA1"/>
    <w:rsid w:val="00F54B41"/>
    <w:rsid w:val="00F54BF9"/>
    <w:rsid w:val="00F550D4"/>
    <w:rsid w:val="00F568C3"/>
    <w:rsid w:val="00F570DB"/>
    <w:rsid w:val="00F579CC"/>
    <w:rsid w:val="00F614D8"/>
    <w:rsid w:val="00F61806"/>
    <w:rsid w:val="00F634AD"/>
    <w:rsid w:val="00F63B43"/>
    <w:rsid w:val="00F656B7"/>
    <w:rsid w:val="00F67830"/>
    <w:rsid w:val="00F721DF"/>
    <w:rsid w:val="00F74067"/>
    <w:rsid w:val="00F7598F"/>
    <w:rsid w:val="00F80168"/>
    <w:rsid w:val="00F81F0B"/>
    <w:rsid w:val="00F82FD8"/>
    <w:rsid w:val="00F832F6"/>
    <w:rsid w:val="00F83E87"/>
    <w:rsid w:val="00F84EC0"/>
    <w:rsid w:val="00F85537"/>
    <w:rsid w:val="00F858DF"/>
    <w:rsid w:val="00F85CDA"/>
    <w:rsid w:val="00F85F70"/>
    <w:rsid w:val="00F862AB"/>
    <w:rsid w:val="00F87CED"/>
    <w:rsid w:val="00F87E1A"/>
    <w:rsid w:val="00F911C7"/>
    <w:rsid w:val="00F91679"/>
    <w:rsid w:val="00F91692"/>
    <w:rsid w:val="00F91797"/>
    <w:rsid w:val="00F931EC"/>
    <w:rsid w:val="00F94539"/>
    <w:rsid w:val="00F9691F"/>
    <w:rsid w:val="00F9733B"/>
    <w:rsid w:val="00FA0472"/>
    <w:rsid w:val="00FA0819"/>
    <w:rsid w:val="00FA0B69"/>
    <w:rsid w:val="00FA1B79"/>
    <w:rsid w:val="00FA22D7"/>
    <w:rsid w:val="00FA2BD3"/>
    <w:rsid w:val="00FA3EF8"/>
    <w:rsid w:val="00FA4821"/>
    <w:rsid w:val="00FA5AC3"/>
    <w:rsid w:val="00FA7874"/>
    <w:rsid w:val="00FB0E58"/>
    <w:rsid w:val="00FB2709"/>
    <w:rsid w:val="00FB30EC"/>
    <w:rsid w:val="00FB4715"/>
    <w:rsid w:val="00FB5F6B"/>
    <w:rsid w:val="00FB69E7"/>
    <w:rsid w:val="00FC0199"/>
    <w:rsid w:val="00FC1B9E"/>
    <w:rsid w:val="00FC2E73"/>
    <w:rsid w:val="00FC32FD"/>
    <w:rsid w:val="00FD1C86"/>
    <w:rsid w:val="00FD2EE3"/>
    <w:rsid w:val="00FD3A31"/>
    <w:rsid w:val="00FD66CA"/>
    <w:rsid w:val="00FD68E8"/>
    <w:rsid w:val="00FE16B3"/>
    <w:rsid w:val="00FE3B51"/>
    <w:rsid w:val="00FE4C55"/>
    <w:rsid w:val="00FE4DAE"/>
    <w:rsid w:val="00FE5571"/>
    <w:rsid w:val="00FE55C6"/>
    <w:rsid w:val="00FE58D3"/>
    <w:rsid w:val="00FE59D3"/>
    <w:rsid w:val="00FE6455"/>
    <w:rsid w:val="00FE7FC6"/>
    <w:rsid w:val="00FF0910"/>
    <w:rsid w:val="00FF1FCD"/>
    <w:rsid w:val="00FF247F"/>
    <w:rsid w:val="00FF2D18"/>
    <w:rsid w:val="00FF3066"/>
    <w:rsid w:val="00FF31DD"/>
    <w:rsid w:val="00FF43E4"/>
    <w:rsid w:val="00FF5A97"/>
    <w:rsid w:val="00FF6C48"/>
    <w:rsid w:val="00FF7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link w:val="List-number-1CharChar"/>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B15A32"/>
    <w:pPr>
      <w:ind w:left="720"/>
      <w:contextualSpacing/>
    </w:pPr>
  </w:style>
  <w:style w:type="paragraph" w:styleId="NoSpacing">
    <w:name w:val="No Spacing"/>
    <w:uiPriority w:val="1"/>
    <w:qFormat/>
    <w:rsid w:val="002527E4"/>
    <w:rPr>
      <w:rFonts w:asciiTheme="minorHAnsi" w:eastAsiaTheme="minorHAnsi" w:hAnsiTheme="minorHAnsi" w:cstheme="minorBidi"/>
      <w:sz w:val="22"/>
      <w:szCs w:val="22"/>
      <w:lang w:eastAsia="en-US"/>
    </w:rPr>
  </w:style>
  <w:style w:type="character" w:customStyle="1" w:styleId="List-number-1CharChar">
    <w:name w:val="List-number-1 Char Char"/>
    <w:link w:val="List-number-1"/>
    <w:rsid w:val="00AB5D0E"/>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link w:val="List-number-1CharChar"/>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B15A32"/>
    <w:pPr>
      <w:ind w:left="720"/>
      <w:contextualSpacing/>
    </w:pPr>
  </w:style>
  <w:style w:type="paragraph" w:styleId="NoSpacing">
    <w:name w:val="No Spacing"/>
    <w:uiPriority w:val="1"/>
    <w:qFormat/>
    <w:rsid w:val="002527E4"/>
    <w:rPr>
      <w:rFonts w:asciiTheme="minorHAnsi" w:eastAsiaTheme="minorHAnsi" w:hAnsiTheme="minorHAnsi" w:cstheme="minorBidi"/>
      <w:sz w:val="22"/>
      <w:szCs w:val="22"/>
      <w:lang w:eastAsia="en-US"/>
    </w:rPr>
  </w:style>
  <w:style w:type="character" w:customStyle="1" w:styleId="List-number-1CharChar">
    <w:name w:val="List-number-1 Char Char"/>
    <w:link w:val="List-number-1"/>
    <w:rsid w:val="00AB5D0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A418D-135E-410D-9272-A31361963537}"/>
</file>

<file path=customXml/itemProps2.xml><?xml version="1.0" encoding="utf-8"?>
<ds:datastoreItem xmlns:ds="http://schemas.openxmlformats.org/officeDocument/2006/customXml" ds:itemID="{DC02FFEB-4208-4C0C-B95B-DF4B452B90A7}"/>
</file>

<file path=customXml/itemProps3.xml><?xml version="1.0" encoding="utf-8"?>
<ds:datastoreItem xmlns:ds="http://schemas.openxmlformats.org/officeDocument/2006/customXml" ds:itemID="{7CEE8D79-C0C5-49DB-92C9-35E1D9BFE01D}"/>
</file>

<file path=customXml/itemProps4.xml><?xml version="1.0" encoding="utf-8"?>
<ds:datastoreItem xmlns:ds="http://schemas.openxmlformats.org/officeDocument/2006/customXml" ds:itemID="{C4F7EE77-A5F0-443D-9E73-7674890CCF28}"/>
</file>

<file path=docProps/app.xml><?xml version="1.0" encoding="utf-8"?>
<Properties xmlns="http://schemas.openxmlformats.org/officeDocument/2006/extended-properties" xmlns:vt="http://schemas.openxmlformats.org/officeDocument/2006/docPropsVTypes">
  <Template>Normal.dotm</Template>
  <TotalTime>0</TotalTime>
  <Pages>12</Pages>
  <Words>5494</Words>
  <Characters>32254</Characters>
  <Application>Microsoft Office Word</Application>
  <DocSecurity>0</DocSecurity>
  <Lines>565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2014-05-12T05:00:00Z</dcterms:created>
  <dcterms:modified xsi:type="dcterms:W3CDTF">2014-05-12T05:00:00Z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