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53519413"/>
        <w:docPartObj>
          <w:docPartGallery w:val="Cover Pages"/>
          <w:docPartUnique/>
        </w:docPartObj>
      </w:sdtPr>
      <w:sdtEndPr>
        <w:rPr>
          <w:rFonts w:ascii="Arial Narrow" w:hAnsi="Arial Narrow"/>
          <w:b/>
        </w:rPr>
      </w:sdtEndPr>
      <w:sdtContent>
        <w:p w14:paraId="66C3D5FE" w14:textId="677AA40F" w:rsidR="00E842FE" w:rsidRDefault="002C3F1E" w:rsidP="00696D39">
          <w:r>
            <w:rPr>
              <w:noProof/>
              <w:lang w:val="en-AU" w:eastAsia="en-AU"/>
            </w:rPr>
            <mc:AlternateContent>
              <mc:Choice Requires="wps">
                <w:drawing>
                  <wp:anchor distT="0" distB="0" distL="114300" distR="114300" simplePos="0" relativeHeight="251660800" behindDoc="0" locked="0" layoutInCell="1" allowOverlap="1" wp14:anchorId="439DEA94" wp14:editId="7D6F18D3">
                    <wp:simplePos x="0" y="0"/>
                    <wp:positionH relativeFrom="page">
                      <wp:posOffset>439420</wp:posOffset>
                    </wp:positionH>
                    <wp:positionV relativeFrom="page">
                      <wp:posOffset>5391150</wp:posOffset>
                    </wp:positionV>
                    <wp:extent cx="5897880" cy="3418205"/>
                    <wp:effectExtent l="0" t="0" r="0" b="1079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41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0E4ED" w14:textId="2B6566CF" w:rsidR="00855C8F" w:rsidRPr="00855C8F" w:rsidRDefault="00855C8F" w:rsidP="00033E4C">
                                <w:pPr>
                                  <w:pStyle w:val="NoSpacing"/>
                                  <w:spacing w:before="40" w:after="560" w:line="216" w:lineRule="auto"/>
                                  <w:rPr>
                                    <w:sz w:val="72"/>
                                    <w:szCs w:val="72"/>
                                  </w:rPr>
                                </w:pPr>
                                <w:r w:rsidRPr="00855C8F">
                                  <w:rPr>
                                    <w:rFonts w:ascii="Arial Narrow" w:hAnsi="Arial Narrow"/>
                                    <w:sz w:val="72"/>
                                    <w:szCs w:val="72"/>
                                    <w:lang w:val="en-AU"/>
                                  </w:rPr>
                                  <w:t>Gender and Education Assessment, Papua New Guinea: A review of the literature on girls and education</w:t>
                                </w:r>
                              </w:p>
                              <w:p w14:paraId="60EB4365" w14:textId="7AFC07F3" w:rsidR="00855C8F" w:rsidRPr="00855C8F" w:rsidRDefault="00855C8F" w:rsidP="00033E4C">
                                <w:pPr>
                                  <w:pStyle w:val="NoSpacing"/>
                                  <w:spacing w:before="40" w:after="40"/>
                                  <w:rPr>
                                    <w:caps/>
                                    <w:sz w:val="28"/>
                                    <w:szCs w:val="28"/>
                                  </w:rPr>
                                </w:pPr>
                              </w:p>
                              <w:p w14:paraId="3C8557BA" w14:textId="10572A3C" w:rsidR="00855C8F" w:rsidRPr="00855C8F" w:rsidRDefault="00855C8F" w:rsidP="00033E4C">
                                <w:pPr>
                                  <w:pStyle w:val="NoSpacing"/>
                                  <w:spacing w:before="80" w:after="40"/>
                                  <w:rPr>
                                    <w:caps/>
                                    <w:sz w:val="24"/>
                                    <w:szCs w:val="24"/>
                                  </w:rPr>
                                </w:pPr>
                                <w:r w:rsidRPr="00855C8F">
                                  <w:rPr>
                                    <w:rFonts w:ascii="Arial Narrow" w:hAnsi="Arial Narrow"/>
                                    <w:caps/>
                                    <w:sz w:val="24"/>
                                    <w:szCs w:val="24"/>
                                    <w:lang w:val="en-AU"/>
                                  </w:rPr>
                                  <w:t>Dr Jan Edwards</w:t>
                                </w:r>
                              </w:p>
                              <w:p w14:paraId="5B354461" w14:textId="77777777" w:rsidR="00855C8F" w:rsidRDefault="00855C8F">
                                <w:pPr>
                                  <w:contextualSpacing/>
                                  <w:rPr>
                                    <w:rFonts w:asciiTheme="majorHAnsi" w:hAnsiTheme="majorHAnsi"/>
                                    <w:color w:val="808080" w:themeColor="background1" w:themeShade="80"/>
                                    <w:sz w:val="40"/>
                                    <w:szCs w:val="40"/>
                                    <w:lang w:val="en-AU" w:eastAsia="ja-JP"/>
                                  </w:rPr>
                                </w:pPr>
                              </w:p>
                              <w:p w14:paraId="329E1636" w14:textId="61A39084" w:rsidR="00855C8F" w:rsidRDefault="00855C8F">
                                <w:pPr>
                                  <w:contextualSpacing/>
                                  <w:rPr>
                                    <w:rFonts w:asciiTheme="majorHAnsi" w:hAnsiTheme="majorHAnsi"/>
                                    <w:color w:val="808080" w:themeColor="background1"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DEA94" id="Rectangle 3" o:spid="_x0000_s1026" style="position:absolute;margin-left:34.6pt;margin-top:424.5pt;width:464.4pt;height:269.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RZswIAALI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" filled="f" stroked="f">
                    <v:textbox>
                      <w:txbxContent>
                        <w:p w14:paraId="58D0E4ED" w14:textId="2B6566CF" w:rsidR="00855C8F" w:rsidRPr="00855C8F" w:rsidRDefault="00855C8F" w:rsidP="00033E4C">
                          <w:pPr>
                            <w:pStyle w:val="NoSpacing"/>
                            <w:spacing w:before="40" w:after="560" w:line="216" w:lineRule="auto"/>
                            <w:rPr>
                              <w:sz w:val="72"/>
                              <w:szCs w:val="72"/>
                            </w:rPr>
                          </w:pPr>
                          <w:r w:rsidRPr="00855C8F">
                            <w:rPr>
                              <w:rFonts w:ascii="Arial Narrow" w:hAnsi="Arial Narrow"/>
                              <w:sz w:val="72"/>
                              <w:szCs w:val="72"/>
                              <w:lang w:val="en-AU"/>
                            </w:rPr>
                            <w:t>Gender and Education Assessment, Papua New Guinea: A review of the literature on girls and education</w:t>
                          </w:r>
                        </w:p>
                        <w:p w14:paraId="60EB4365" w14:textId="7AFC07F3" w:rsidR="00855C8F" w:rsidRPr="00855C8F" w:rsidRDefault="00855C8F" w:rsidP="00033E4C">
                          <w:pPr>
                            <w:pStyle w:val="NoSpacing"/>
                            <w:spacing w:before="40" w:after="40"/>
                            <w:rPr>
                              <w:caps/>
                              <w:sz w:val="28"/>
                              <w:szCs w:val="28"/>
                            </w:rPr>
                          </w:pPr>
                        </w:p>
                        <w:p w14:paraId="3C8557BA" w14:textId="10572A3C" w:rsidR="00855C8F" w:rsidRPr="00855C8F" w:rsidRDefault="00855C8F" w:rsidP="00033E4C">
                          <w:pPr>
                            <w:pStyle w:val="NoSpacing"/>
                            <w:spacing w:before="80" w:after="40"/>
                            <w:rPr>
                              <w:caps/>
                              <w:sz w:val="24"/>
                              <w:szCs w:val="24"/>
                            </w:rPr>
                          </w:pPr>
                          <w:r w:rsidRPr="00855C8F">
                            <w:rPr>
                              <w:rFonts w:ascii="Arial Narrow" w:hAnsi="Arial Narrow"/>
                              <w:caps/>
                              <w:sz w:val="24"/>
                              <w:szCs w:val="24"/>
                              <w:lang w:val="en-AU"/>
                            </w:rPr>
                            <w:t>Dr Jan Edwards</w:t>
                          </w:r>
                        </w:p>
                        <w:p w14:paraId="5B354461" w14:textId="77777777" w:rsidR="00855C8F" w:rsidRDefault="00855C8F">
                          <w:pPr>
                            <w:contextualSpacing/>
                            <w:rPr>
                              <w:rFonts w:asciiTheme="majorHAnsi" w:hAnsiTheme="majorHAnsi"/>
                              <w:color w:val="808080" w:themeColor="background1" w:themeShade="80"/>
                              <w:sz w:val="40"/>
                              <w:szCs w:val="40"/>
                              <w:lang w:val="en-AU" w:eastAsia="ja-JP"/>
                            </w:rPr>
                          </w:pPr>
                        </w:p>
                        <w:p w14:paraId="329E1636" w14:textId="61A39084" w:rsidR="00855C8F" w:rsidRDefault="00855C8F">
                          <w:pPr>
                            <w:contextualSpacing/>
                            <w:rPr>
                              <w:rFonts w:asciiTheme="majorHAnsi" w:hAnsiTheme="majorHAnsi"/>
                              <w:color w:val="808080" w:themeColor="background1" w:themeShade="80"/>
                            </w:rPr>
                          </w:pPr>
                        </w:p>
                      </w:txbxContent>
                    </v:textbox>
                    <w10:wrap anchorx="page" anchory="page"/>
                  </v:rect>
                </w:pict>
              </mc:Fallback>
            </mc:AlternateContent>
          </w:r>
          <w:r w:rsidR="00033E4C">
            <w:rPr>
              <w:rFonts w:ascii="Arial Narrow" w:hAnsi="Arial Narrow"/>
              <w:noProof/>
              <w:lang w:val="en-AU" w:eastAsia="en-AU"/>
            </w:rPr>
            <w:drawing>
              <wp:inline distT="0" distB="0" distL="0" distR="0" wp14:anchorId="69BA2585" wp14:editId="7DE137B9">
                <wp:extent cx="1276350" cy="1419225"/>
                <wp:effectExtent l="0" t="0" r="0" b="9525"/>
                <wp:docPr id="4" name="Picture 4" descr="Macintosh HD:Users:janedwards:Desktop:ECDF Logo 2015 (1 o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edwards:Desktop:ECDF Logo 2015 (1 of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427" cy="1420423"/>
                        </a:xfrm>
                        <a:prstGeom prst="rect">
                          <a:avLst/>
                        </a:prstGeom>
                        <a:noFill/>
                        <a:ln>
                          <a:noFill/>
                        </a:ln>
                      </pic:spPr>
                    </pic:pic>
                  </a:graphicData>
                </a:graphic>
              </wp:inline>
            </w:drawing>
          </w:r>
          <w:r w:rsidR="00ED019A">
            <w:rPr>
              <w:noProof/>
              <w:lang w:val="en-AU" w:eastAsia="en-AU"/>
            </w:rPr>
            <mc:AlternateContent>
              <mc:Choice Requires="wps">
                <w:drawing>
                  <wp:anchor distT="0" distB="0" distL="114300" distR="114300" simplePos="0" relativeHeight="251653632" behindDoc="0" locked="0" layoutInCell="1" allowOverlap="1" wp14:anchorId="3B9DB0C3" wp14:editId="4E41C7BF">
                    <wp:simplePos x="0" y="0"/>
                    <wp:positionH relativeFrom="page">
                      <wp:posOffset>429895</wp:posOffset>
                    </wp:positionH>
                    <wp:positionV relativeFrom="page">
                      <wp:posOffset>9107805</wp:posOffset>
                    </wp:positionV>
                    <wp:extent cx="6858000" cy="388620"/>
                    <wp:effectExtent l="0" t="1905" r="1905" b="317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321AE" w14:textId="6C25E3AB" w:rsidR="00855C8F" w:rsidRDefault="00855C8F">
                                <w:pPr>
                                  <w:contextualSpacing/>
                                  <w:rPr>
                                    <w:rFonts w:asciiTheme="majorHAnsi" w:hAnsiTheme="majorHAnsi"/>
                                    <w:b/>
                                    <w:bCs/>
                                    <w:color w:val="548DD4" w:themeColor="text2" w:themeTint="99"/>
                                    <w:spacing w:val="6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B0C3" id="Rectangle 2" o:spid="_x0000_s1027" style="position:absolute;margin-left:33.85pt;margin-top:717.15pt;width:540pt;height:30.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" filled="f" stroked="f">
                    <v:textbox>
                      <w:txbxContent>
                        <w:p w14:paraId="03A321AE" w14:textId="6C25E3AB" w:rsidR="00855C8F" w:rsidRDefault="00855C8F">
                          <w:pPr>
                            <w:contextualSpacing/>
                            <w:rPr>
                              <w:rFonts w:asciiTheme="majorHAnsi" w:hAnsiTheme="majorHAnsi"/>
                              <w:b/>
                              <w:bCs/>
                              <w:color w:val="548DD4" w:themeColor="text2" w:themeTint="99"/>
                              <w:spacing w:val="60"/>
                              <w:sz w:val="20"/>
                              <w:szCs w:val="20"/>
                            </w:rPr>
                          </w:pPr>
                        </w:p>
                      </w:txbxContent>
                    </v:textbox>
                    <w10:wrap anchorx="page" anchory="page"/>
                  </v:rect>
                </w:pict>
              </mc:Fallback>
            </mc:AlternateContent>
          </w:r>
          <w:r w:rsidR="00ED019A">
            <w:rPr>
              <w:noProof/>
              <w:lang w:val="en-AU" w:eastAsia="en-AU"/>
            </w:rPr>
            <mc:AlternateContent>
              <mc:Choice Requires="wpg">
                <w:drawing>
                  <wp:anchor distT="0" distB="0" distL="114300" distR="114300" simplePos="0" relativeHeight="251667968" behindDoc="0" locked="0" layoutInCell="1" allowOverlap="1" wp14:anchorId="0870249C" wp14:editId="55CBB15D">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50B4" w14:textId="77777777" w:rsidR="00855C8F" w:rsidRDefault="00855C8F">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3DCB0" w14:textId="77777777" w:rsidR="00855C8F" w:rsidRDefault="00855C8F">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0249C" id="Group 15" o:spid="_x0000_s1028" style="position:absolute;margin-left:364.5pt;margin-top:-385.7pt;width:143.25pt;height:60.75pt;z-index:251667968"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">
                    <v:shapetype id="_x0000_t202" coordsize="21600,21600" o:spt="202" path="m,l,21600r21600,l21600,xe">
                      <v:stroke joinstyle="miter"/>
                      <v:path gradientshapeok="t" o:connecttype="rect"/>
                    </v:shapetype>
                    <v:shape id="Text Box 16" o:spid="_x0000_s1029"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A9950B4" w14:textId="77777777" w:rsidR="00855C8F" w:rsidRDefault="00855C8F">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30"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1"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1D3DCB0" w14:textId="77777777" w:rsidR="00855C8F" w:rsidRDefault="00855C8F">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66F4B228" w14:textId="19A2D41F" w:rsidR="00E842FE" w:rsidRDefault="00E842FE" w:rsidP="00E842FE"/>
        <w:p w14:paraId="16B073BE" w14:textId="4B178887" w:rsidR="00CE1C05" w:rsidRPr="00240E8D" w:rsidRDefault="00240E8D" w:rsidP="00E842FE">
          <w:pPr>
            <w:tabs>
              <w:tab w:val="center" w:pos="4150"/>
            </w:tabs>
            <w:rPr>
              <w:rFonts w:ascii="Arial Narrow" w:hAnsi="Arial Narrow"/>
            </w:rPr>
            <w:sectPr w:rsidR="00CE1C05" w:rsidRPr="00240E8D" w:rsidSect="000754A5">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pPr>
          <w:r w:rsidRPr="00240E8D">
            <w:rPr>
              <w:rFonts w:ascii="Arial Narrow" w:hAnsi="Arial Narrow"/>
            </w:rPr>
            <w:t>Version 20 July 2015</w:t>
          </w:r>
          <w:r w:rsidR="00E842FE" w:rsidRPr="00240E8D">
            <w:rPr>
              <w:rFonts w:ascii="Arial Narrow" w:hAnsi="Arial Narrow"/>
            </w:rPr>
            <w:tab/>
          </w:r>
        </w:p>
        <w:p w14:paraId="0C365957" w14:textId="77777777" w:rsidR="00033E4C" w:rsidRDefault="00033E4C" w:rsidP="00033E4C">
          <w:pPr>
            <w:rPr>
              <w:rFonts w:ascii="Arial Narrow" w:hAnsi="Arial Narrow"/>
            </w:rPr>
          </w:pPr>
        </w:p>
        <w:p w14:paraId="1C0E09D7" w14:textId="77777777" w:rsidR="00033E4C" w:rsidRDefault="00033E4C" w:rsidP="00033E4C">
          <w:pPr>
            <w:rPr>
              <w:rFonts w:ascii="Arial Narrow" w:hAnsi="Arial Narrow"/>
            </w:rPr>
          </w:pPr>
        </w:p>
        <w:p w14:paraId="619C4F86" w14:textId="77777777" w:rsidR="00033E4C" w:rsidRDefault="00033E4C" w:rsidP="00033E4C">
          <w:pPr>
            <w:rPr>
              <w:rFonts w:ascii="Arial Narrow" w:hAnsi="Arial Narrow"/>
            </w:rPr>
          </w:pPr>
        </w:p>
        <w:p w14:paraId="44A3C064" w14:textId="77777777" w:rsidR="00033E4C" w:rsidRDefault="00033E4C" w:rsidP="00033E4C">
          <w:pPr>
            <w:rPr>
              <w:rFonts w:ascii="Arial Narrow" w:hAnsi="Arial Narrow"/>
            </w:rPr>
          </w:pPr>
        </w:p>
        <w:p w14:paraId="591887B4" w14:textId="77777777" w:rsidR="00033E4C" w:rsidRDefault="00033E4C" w:rsidP="00033E4C">
          <w:pPr>
            <w:rPr>
              <w:rFonts w:ascii="Arial Narrow" w:hAnsi="Arial Narrow"/>
            </w:rPr>
          </w:pPr>
        </w:p>
        <w:p w14:paraId="1D1AFA41" w14:textId="77777777" w:rsidR="00033E4C" w:rsidRDefault="00033E4C" w:rsidP="00033E4C">
          <w:pPr>
            <w:rPr>
              <w:rFonts w:ascii="Arial Narrow" w:hAnsi="Arial Narrow"/>
            </w:rPr>
          </w:pPr>
        </w:p>
        <w:p w14:paraId="2EFF5EBD" w14:textId="77777777" w:rsidR="00033E4C" w:rsidRDefault="00033E4C" w:rsidP="00033E4C">
          <w:pPr>
            <w:rPr>
              <w:rFonts w:ascii="Arial Narrow" w:hAnsi="Arial Narrow"/>
            </w:rPr>
          </w:pPr>
        </w:p>
        <w:p w14:paraId="15E24B4F" w14:textId="77777777" w:rsidR="00033E4C" w:rsidRDefault="00033E4C" w:rsidP="00033E4C">
          <w:pPr>
            <w:rPr>
              <w:rFonts w:ascii="Arial Narrow" w:hAnsi="Arial Narrow"/>
            </w:rPr>
          </w:pPr>
        </w:p>
        <w:p w14:paraId="256FD697" w14:textId="77777777" w:rsidR="00033E4C" w:rsidRDefault="00033E4C" w:rsidP="00033E4C">
          <w:pPr>
            <w:rPr>
              <w:rFonts w:ascii="Arial Narrow" w:hAnsi="Arial Narrow"/>
            </w:rPr>
          </w:pPr>
        </w:p>
        <w:p w14:paraId="4E881DDF" w14:textId="77777777" w:rsidR="00033E4C" w:rsidRDefault="00033E4C" w:rsidP="00033E4C">
          <w:pPr>
            <w:rPr>
              <w:rFonts w:ascii="Arial Narrow" w:hAnsi="Arial Narrow"/>
            </w:rPr>
          </w:pPr>
        </w:p>
        <w:p w14:paraId="56EEC4A2" w14:textId="77777777" w:rsidR="00033E4C" w:rsidRDefault="00033E4C" w:rsidP="00033E4C">
          <w:pPr>
            <w:rPr>
              <w:rFonts w:ascii="Arial Narrow" w:hAnsi="Arial Narrow"/>
            </w:rPr>
          </w:pPr>
        </w:p>
        <w:p w14:paraId="20FA65C7" w14:textId="77777777" w:rsidR="00033E4C" w:rsidRDefault="00033E4C" w:rsidP="00033E4C">
          <w:pPr>
            <w:rPr>
              <w:rFonts w:ascii="Arial Narrow" w:hAnsi="Arial Narrow"/>
            </w:rPr>
          </w:pPr>
        </w:p>
        <w:p w14:paraId="411F3E7D" w14:textId="77777777" w:rsidR="00033E4C" w:rsidRDefault="00033E4C" w:rsidP="00033E4C">
          <w:pPr>
            <w:rPr>
              <w:rFonts w:ascii="Arial Narrow" w:hAnsi="Arial Narrow"/>
            </w:rPr>
          </w:pPr>
        </w:p>
        <w:p w14:paraId="66AD07EA" w14:textId="77777777" w:rsidR="00033E4C" w:rsidRDefault="00033E4C" w:rsidP="00033E4C">
          <w:pPr>
            <w:rPr>
              <w:rFonts w:ascii="Arial Narrow" w:hAnsi="Arial Narrow"/>
            </w:rPr>
          </w:pPr>
        </w:p>
        <w:p w14:paraId="1715994A" w14:textId="77777777" w:rsidR="00033E4C" w:rsidRDefault="00033E4C" w:rsidP="00033E4C">
          <w:pPr>
            <w:rPr>
              <w:rFonts w:ascii="Arial Narrow" w:hAnsi="Arial Narrow"/>
            </w:rPr>
          </w:pPr>
        </w:p>
        <w:p w14:paraId="32A67A55" w14:textId="77777777" w:rsidR="00033E4C" w:rsidRDefault="00033E4C" w:rsidP="00033E4C">
          <w:pPr>
            <w:rPr>
              <w:rFonts w:ascii="Arial Narrow" w:hAnsi="Arial Narrow"/>
            </w:rPr>
          </w:pPr>
        </w:p>
        <w:p w14:paraId="37AFEF8A" w14:textId="77777777" w:rsidR="00033E4C" w:rsidRDefault="00033E4C" w:rsidP="00033E4C">
          <w:pPr>
            <w:rPr>
              <w:rFonts w:ascii="Arial Narrow" w:hAnsi="Arial Narrow"/>
            </w:rPr>
          </w:pPr>
        </w:p>
        <w:p w14:paraId="738540BE" w14:textId="77777777" w:rsidR="00033E4C" w:rsidRDefault="00033E4C" w:rsidP="00033E4C">
          <w:pPr>
            <w:rPr>
              <w:rFonts w:ascii="Arial Narrow" w:hAnsi="Arial Narrow"/>
            </w:rPr>
          </w:pPr>
        </w:p>
        <w:p w14:paraId="5A11C164" w14:textId="77777777" w:rsidR="00033E4C" w:rsidRDefault="00033E4C" w:rsidP="00033E4C">
          <w:pPr>
            <w:rPr>
              <w:rFonts w:ascii="Arial Narrow" w:hAnsi="Arial Narrow"/>
            </w:rPr>
          </w:pPr>
        </w:p>
        <w:p w14:paraId="763509A5" w14:textId="77777777" w:rsidR="00033E4C" w:rsidRDefault="00033E4C" w:rsidP="00033E4C">
          <w:pPr>
            <w:rPr>
              <w:rFonts w:ascii="Arial Narrow" w:hAnsi="Arial Narrow"/>
            </w:rPr>
          </w:pPr>
        </w:p>
        <w:p w14:paraId="6BBFE37E" w14:textId="77777777" w:rsidR="00033E4C" w:rsidRDefault="00033E4C" w:rsidP="00033E4C">
          <w:pPr>
            <w:rPr>
              <w:rFonts w:ascii="Arial Narrow" w:hAnsi="Arial Narrow"/>
            </w:rPr>
          </w:pPr>
        </w:p>
        <w:p w14:paraId="3B874FFC" w14:textId="77777777" w:rsidR="00033E4C" w:rsidRDefault="00033E4C" w:rsidP="00033E4C">
          <w:pPr>
            <w:rPr>
              <w:rFonts w:ascii="Arial Narrow" w:hAnsi="Arial Narrow"/>
            </w:rPr>
          </w:pPr>
        </w:p>
        <w:p w14:paraId="51145016" w14:textId="77777777" w:rsidR="00033E4C" w:rsidRDefault="00033E4C" w:rsidP="00033E4C">
          <w:pPr>
            <w:rPr>
              <w:rFonts w:ascii="Arial Narrow" w:hAnsi="Arial Narrow"/>
            </w:rPr>
          </w:pPr>
        </w:p>
        <w:p w14:paraId="13513828" w14:textId="77777777" w:rsidR="00033E4C" w:rsidRDefault="00033E4C" w:rsidP="00033E4C">
          <w:pPr>
            <w:rPr>
              <w:rFonts w:ascii="Arial Narrow" w:hAnsi="Arial Narrow"/>
            </w:rPr>
          </w:pPr>
        </w:p>
        <w:p w14:paraId="2DE41A0B" w14:textId="77777777" w:rsidR="00033E4C" w:rsidRDefault="00033E4C" w:rsidP="00033E4C">
          <w:pPr>
            <w:rPr>
              <w:rFonts w:ascii="Arial Narrow" w:hAnsi="Arial Narrow"/>
            </w:rPr>
          </w:pPr>
        </w:p>
        <w:p w14:paraId="22C7E4BA" w14:textId="77777777" w:rsidR="00033E4C" w:rsidRDefault="00033E4C" w:rsidP="00033E4C">
          <w:pPr>
            <w:rPr>
              <w:rFonts w:ascii="Arial Narrow" w:hAnsi="Arial Narrow"/>
            </w:rPr>
          </w:pPr>
        </w:p>
        <w:p w14:paraId="699E670B" w14:textId="77777777" w:rsidR="00033E4C" w:rsidRDefault="00033E4C" w:rsidP="00033E4C">
          <w:pPr>
            <w:rPr>
              <w:rFonts w:ascii="Arial Narrow" w:hAnsi="Arial Narrow"/>
            </w:rPr>
          </w:pPr>
        </w:p>
        <w:p w14:paraId="7CE40907" w14:textId="77777777" w:rsidR="00033E4C" w:rsidRDefault="00033E4C" w:rsidP="00033E4C">
          <w:pPr>
            <w:rPr>
              <w:rFonts w:ascii="Arial Narrow" w:hAnsi="Arial Narrow"/>
            </w:rPr>
          </w:pPr>
        </w:p>
        <w:p w14:paraId="533B514B" w14:textId="77777777" w:rsidR="00033E4C" w:rsidRDefault="00033E4C" w:rsidP="00033E4C">
          <w:pPr>
            <w:rPr>
              <w:rFonts w:ascii="Arial Narrow" w:hAnsi="Arial Narrow"/>
            </w:rPr>
          </w:pPr>
        </w:p>
        <w:p w14:paraId="25AA9EE9" w14:textId="77777777" w:rsidR="00033E4C" w:rsidRDefault="00033E4C" w:rsidP="00033E4C">
          <w:pPr>
            <w:rPr>
              <w:rFonts w:ascii="Arial Narrow" w:hAnsi="Arial Narrow"/>
            </w:rPr>
          </w:pPr>
        </w:p>
        <w:p w14:paraId="1D9F235E" w14:textId="77777777" w:rsidR="00033E4C" w:rsidRDefault="00033E4C" w:rsidP="00033E4C">
          <w:pPr>
            <w:rPr>
              <w:rFonts w:ascii="Arial Narrow" w:hAnsi="Arial Narrow"/>
            </w:rPr>
          </w:pPr>
        </w:p>
        <w:p w14:paraId="7D1C9500" w14:textId="77777777" w:rsidR="00033E4C" w:rsidRDefault="00033E4C" w:rsidP="00033E4C">
          <w:pPr>
            <w:rPr>
              <w:rFonts w:ascii="Arial Narrow" w:hAnsi="Arial Narrow"/>
            </w:rPr>
          </w:pPr>
        </w:p>
        <w:p w14:paraId="4C8D289F" w14:textId="77777777" w:rsidR="00033E4C" w:rsidRDefault="00033E4C" w:rsidP="00033E4C">
          <w:pPr>
            <w:rPr>
              <w:rFonts w:ascii="Arial Narrow" w:hAnsi="Arial Narrow"/>
            </w:rPr>
          </w:pPr>
        </w:p>
        <w:p w14:paraId="3B4DB8EF" w14:textId="77777777" w:rsidR="00033E4C" w:rsidRDefault="00033E4C" w:rsidP="00033E4C">
          <w:pPr>
            <w:rPr>
              <w:rFonts w:ascii="Arial Narrow" w:hAnsi="Arial Narrow"/>
            </w:rPr>
          </w:pPr>
        </w:p>
        <w:p w14:paraId="2FBC7E18" w14:textId="77777777" w:rsidR="00033E4C" w:rsidRDefault="00033E4C" w:rsidP="00033E4C">
          <w:pPr>
            <w:rPr>
              <w:rFonts w:ascii="Arial Narrow" w:hAnsi="Arial Narrow"/>
            </w:rPr>
          </w:pPr>
        </w:p>
        <w:p w14:paraId="6D3E2D51" w14:textId="77777777" w:rsidR="00033E4C" w:rsidRDefault="00033E4C" w:rsidP="00033E4C">
          <w:pPr>
            <w:rPr>
              <w:rFonts w:ascii="Arial Narrow" w:hAnsi="Arial Narrow"/>
            </w:rPr>
          </w:pPr>
        </w:p>
        <w:p w14:paraId="055D6B06" w14:textId="77777777" w:rsidR="00033E4C" w:rsidRDefault="00033E4C" w:rsidP="00033E4C">
          <w:pPr>
            <w:rPr>
              <w:rFonts w:ascii="Arial Narrow" w:hAnsi="Arial Narrow"/>
            </w:rPr>
          </w:pPr>
        </w:p>
        <w:p w14:paraId="6BDF7C8D" w14:textId="77777777" w:rsidR="00033E4C" w:rsidRDefault="00033E4C" w:rsidP="00033E4C">
          <w:pPr>
            <w:rPr>
              <w:rFonts w:ascii="Arial Narrow" w:hAnsi="Arial Narrow"/>
            </w:rPr>
          </w:pPr>
        </w:p>
        <w:p w14:paraId="77BA0FFA" w14:textId="77777777" w:rsidR="00033E4C" w:rsidRDefault="00033E4C" w:rsidP="00033E4C">
          <w:pPr>
            <w:rPr>
              <w:rFonts w:ascii="Arial Narrow" w:hAnsi="Arial Narrow"/>
            </w:rPr>
          </w:pPr>
        </w:p>
        <w:p w14:paraId="3803D33F" w14:textId="77777777" w:rsidR="00033E4C" w:rsidRDefault="00033E4C" w:rsidP="00033E4C">
          <w:pPr>
            <w:rPr>
              <w:rFonts w:ascii="Arial Narrow" w:hAnsi="Arial Narrow"/>
            </w:rPr>
          </w:pPr>
        </w:p>
        <w:p w14:paraId="05CBE13F" w14:textId="77777777" w:rsidR="00033E4C" w:rsidRDefault="00033E4C" w:rsidP="00033E4C">
          <w:pPr>
            <w:rPr>
              <w:rFonts w:ascii="Arial Narrow" w:hAnsi="Arial Narrow"/>
            </w:rPr>
          </w:pPr>
        </w:p>
        <w:p w14:paraId="798CDAB1" w14:textId="77777777" w:rsidR="00033E4C" w:rsidRDefault="00033E4C" w:rsidP="00033E4C">
          <w:pPr>
            <w:rPr>
              <w:rFonts w:ascii="Arial Narrow" w:hAnsi="Arial Narrow"/>
            </w:rPr>
          </w:pPr>
        </w:p>
        <w:p w14:paraId="2BAEA9F8" w14:textId="77777777" w:rsidR="00033E4C" w:rsidRDefault="00033E4C" w:rsidP="00033E4C">
          <w:pPr>
            <w:rPr>
              <w:rFonts w:ascii="Arial Narrow" w:hAnsi="Arial Narrow"/>
            </w:rPr>
          </w:pPr>
          <w:bookmarkStart w:id="0" w:name="_GoBack"/>
          <w:bookmarkEnd w:id="0"/>
        </w:p>
        <w:p w14:paraId="66BB57B2" w14:textId="77777777" w:rsidR="00033E4C" w:rsidRDefault="00033E4C" w:rsidP="00033E4C">
          <w:pPr>
            <w:rPr>
              <w:rFonts w:ascii="Arial Narrow" w:hAnsi="Arial Narrow"/>
            </w:rPr>
          </w:pPr>
        </w:p>
        <w:p w14:paraId="3C20483E" w14:textId="77777777" w:rsidR="00033E4C" w:rsidRDefault="00033E4C" w:rsidP="00033E4C">
          <w:pPr>
            <w:rPr>
              <w:rFonts w:ascii="Arial Narrow" w:hAnsi="Arial Narrow"/>
            </w:rPr>
          </w:pPr>
        </w:p>
        <w:p w14:paraId="3D8040AD" w14:textId="77777777" w:rsidR="00033E4C" w:rsidRDefault="00033E4C" w:rsidP="00033E4C">
          <w:pPr>
            <w:rPr>
              <w:rFonts w:ascii="Arial Narrow" w:hAnsi="Arial Narrow"/>
            </w:rPr>
          </w:pPr>
        </w:p>
        <w:p w14:paraId="5A8580E0" w14:textId="52A266C7" w:rsidR="00033E4C" w:rsidRDefault="00033E4C" w:rsidP="00033E4C">
          <w:pPr>
            <w:rPr>
              <w:rFonts w:ascii="Arial Narrow" w:hAnsi="Arial Narrow"/>
            </w:rPr>
          </w:pPr>
          <w:r>
            <w:rPr>
              <w:rFonts w:ascii="Arial Narrow" w:hAnsi="Arial Narrow"/>
            </w:rPr>
            <w:t xml:space="preserve">Citation: Edwards, J. (2015) Gender and Education Assessment, Papua New Guinea:A review of the literature on girls and education. Report prepared for the Australian High Commission, Papua New Guinea and the Education Capacity Development Facility (managed by GRM International). Unpub. </w:t>
          </w:r>
        </w:p>
        <w:p w14:paraId="04B00F15" w14:textId="77777777" w:rsidR="00A47095" w:rsidRDefault="00A47095" w:rsidP="00033E4C">
          <w:pPr>
            <w:rPr>
              <w:rFonts w:ascii="Arial Narrow" w:hAnsi="Arial Narrow"/>
            </w:rPr>
            <w:sectPr w:rsidR="00A47095" w:rsidSect="00A47095">
              <w:pgSz w:w="11900" w:h="16840"/>
              <w:pgMar w:top="851" w:right="1800" w:bottom="1440" w:left="1800" w:header="708" w:footer="708" w:gutter="0"/>
              <w:pgNumType w:fmt="lowerRoman" w:start="1"/>
              <w:cols w:space="708"/>
            </w:sectPr>
          </w:pPr>
        </w:p>
        <w:p w14:paraId="6ED0A88D" w14:textId="778A035D" w:rsidR="00A47095" w:rsidRDefault="00A47095" w:rsidP="00033E4C">
          <w:pPr>
            <w:rPr>
              <w:rFonts w:ascii="Arial Narrow" w:hAnsi="Arial Narrow"/>
            </w:rPr>
          </w:pPr>
        </w:p>
        <w:p w14:paraId="4499B3C1" w14:textId="77777777" w:rsidR="00806D5B" w:rsidRPr="00855C8F" w:rsidRDefault="00806D5B" w:rsidP="00855C8F">
          <w:pPr>
            <w:pStyle w:val="Heading3"/>
          </w:pPr>
          <w:bookmarkStart w:id="1" w:name="_Toc424117498"/>
          <w:r w:rsidRPr="00855C8F">
            <w:t>Table of Contents</w:t>
          </w:r>
          <w:bookmarkEnd w:id="1"/>
        </w:p>
        <w:p w14:paraId="17FA663C" w14:textId="2C12A0B1" w:rsidR="002F5C8D" w:rsidRPr="002F5C8D" w:rsidRDefault="00806D5B" w:rsidP="002F5C8D">
          <w:pPr>
            <w:pStyle w:val="TOC3"/>
            <w:tabs>
              <w:tab w:val="right" w:leader="dot" w:pos="8290"/>
            </w:tabs>
            <w:rPr>
              <w:rFonts w:ascii="Arial Narrow" w:hAnsi="Arial Narrow"/>
              <w:b/>
              <w:noProof/>
              <w:sz w:val="22"/>
              <w:szCs w:val="22"/>
              <w:lang w:val="en-AU" w:eastAsia="en-AU"/>
            </w:rPr>
          </w:pPr>
          <w:r w:rsidRPr="002F5C8D">
            <w:rPr>
              <w:rFonts w:ascii="Arial Narrow" w:hAnsi="Arial Narrow"/>
              <w:sz w:val="22"/>
              <w:szCs w:val="22"/>
            </w:rPr>
            <w:fldChar w:fldCharType="begin"/>
          </w:r>
          <w:r w:rsidRPr="002F5C8D">
            <w:rPr>
              <w:rFonts w:ascii="Arial Narrow" w:hAnsi="Arial Narrow"/>
              <w:sz w:val="22"/>
              <w:szCs w:val="22"/>
            </w:rPr>
            <w:instrText xml:space="preserve"> TOC \o "1-4" \h \z \u </w:instrText>
          </w:r>
          <w:r w:rsidRPr="002F5C8D">
            <w:rPr>
              <w:rFonts w:ascii="Arial Narrow" w:hAnsi="Arial Narrow"/>
              <w:sz w:val="22"/>
              <w:szCs w:val="22"/>
            </w:rPr>
            <w:fldChar w:fldCharType="separate"/>
          </w:r>
          <w:r w:rsidR="002F5C8D" w:rsidRPr="002F5C8D">
            <w:rPr>
              <w:rFonts w:ascii="Arial Narrow" w:hAnsi="Arial Narrow"/>
              <w:sz w:val="22"/>
              <w:szCs w:val="22"/>
            </w:rPr>
            <w:t xml:space="preserve">List of Tables </w:t>
          </w:r>
          <w:r w:rsidR="002F5C8D" w:rsidRPr="002F5C8D">
            <w:rPr>
              <w:rFonts w:ascii="Arial Narrow" w:hAnsi="Arial Narrow"/>
              <w:b/>
              <w:webHidden/>
              <w:sz w:val="22"/>
              <w:szCs w:val="22"/>
            </w:rPr>
            <w:tab/>
          </w:r>
          <w:r w:rsidR="002F5C8D" w:rsidRPr="002F5C8D">
            <w:rPr>
              <w:rFonts w:ascii="Arial Narrow" w:hAnsi="Arial Narrow"/>
              <w:webHidden/>
              <w:sz w:val="22"/>
              <w:szCs w:val="22"/>
            </w:rPr>
            <w:fldChar w:fldCharType="begin"/>
          </w:r>
          <w:r w:rsidR="002F5C8D" w:rsidRPr="002F5C8D">
            <w:rPr>
              <w:rFonts w:ascii="Arial Narrow" w:hAnsi="Arial Narrow"/>
              <w:webHidden/>
              <w:sz w:val="22"/>
              <w:szCs w:val="22"/>
            </w:rPr>
            <w:instrText xml:space="preserve"> PAGEREF _Toc424117500 \h </w:instrText>
          </w:r>
          <w:r w:rsidR="002F5C8D" w:rsidRPr="002F5C8D">
            <w:rPr>
              <w:rFonts w:ascii="Arial Narrow" w:hAnsi="Arial Narrow"/>
              <w:webHidden/>
              <w:sz w:val="22"/>
              <w:szCs w:val="22"/>
            </w:rPr>
          </w:r>
          <w:r w:rsidR="002F5C8D" w:rsidRPr="002F5C8D">
            <w:rPr>
              <w:rFonts w:ascii="Arial Narrow" w:hAnsi="Arial Narrow"/>
              <w:webHidden/>
              <w:sz w:val="22"/>
              <w:szCs w:val="22"/>
            </w:rPr>
            <w:fldChar w:fldCharType="separate"/>
          </w:r>
          <w:r w:rsidR="00240E8D">
            <w:rPr>
              <w:rFonts w:ascii="Arial Narrow" w:hAnsi="Arial Narrow"/>
              <w:noProof/>
              <w:webHidden/>
              <w:sz w:val="22"/>
              <w:szCs w:val="22"/>
            </w:rPr>
            <w:t>i</w:t>
          </w:r>
          <w:r w:rsidR="002F5C8D" w:rsidRPr="002F5C8D">
            <w:rPr>
              <w:rFonts w:ascii="Arial Narrow" w:hAnsi="Arial Narrow"/>
              <w:webHidden/>
              <w:sz w:val="22"/>
              <w:szCs w:val="22"/>
            </w:rPr>
            <w:fldChar w:fldCharType="end"/>
          </w:r>
        </w:p>
        <w:p w14:paraId="7C30B7DA"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00" w:history="1">
            <w:r w:rsidR="002F5C8D" w:rsidRPr="002F5C8D">
              <w:rPr>
                <w:rStyle w:val="Hyperlink"/>
                <w:rFonts w:ascii="Arial Narrow" w:hAnsi="Arial Narrow"/>
                <w:noProof/>
                <w:sz w:val="22"/>
                <w:szCs w:val="22"/>
              </w:rPr>
              <w:t>List of Charts</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_Toc424117500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i</w:t>
            </w:r>
            <w:r w:rsidR="002F5C8D" w:rsidRPr="002F5C8D">
              <w:rPr>
                <w:rFonts w:ascii="Arial Narrow" w:hAnsi="Arial Narrow"/>
                <w:noProof/>
                <w:webHidden/>
                <w:sz w:val="22"/>
                <w:szCs w:val="22"/>
              </w:rPr>
              <w:fldChar w:fldCharType="end"/>
            </w:r>
          </w:hyperlink>
        </w:p>
        <w:p w14:paraId="740A1EE7"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01" w:history="1">
            <w:r w:rsidR="002F5C8D" w:rsidRPr="002F5C8D">
              <w:rPr>
                <w:rStyle w:val="Hyperlink"/>
                <w:rFonts w:ascii="Arial Narrow" w:hAnsi="Arial Narrow"/>
                <w:noProof/>
                <w:sz w:val="22"/>
                <w:szCs w:val="22"/>
              </w:rPr>
              <w:t xml:space="preserve">List of </w:t>
            </w:r>
            <w:r w:rsidR="002F5C8D" w:rsidRPr="002F5C8D">
              <w:rPr>
                <w:rStyle w:val="Hyperlink"/>
                <w:rFonts w:ascii="Arial Narrow" w:hAnsi="Arial Narrow"/>
                <w:noProof/>
                <w:sz w:val="22"/>
                <w:szCs w:val="22"/>
                <w:lang w:val="en-AU"/>
              </w:rPr>
              <w:t>Annexes</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_Toc424117501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i</w:t>
            </w:r>
            <w:r w:rsidR="002F5C8D" w:rsidRPr="002F5C8D">
              <w:rPr>
                <w:rFonts w:ascii="Arial Narrow" w:hAnsi="Arial Narrow"/>
                <w:noProof/>
                <w:webHidden/>
                <w:sz w:val="22"/>
                <w:szCs w:val="22"/>
              </w:rPr>
              <w:fldChar w:fldCharType="end"/>
            </w:r>
          </w:hyperlink>
        </w:p>
        <w:p w14:paraId="435075BC"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02" w:history="1">
            <w:r w:rsidR="002F5C8D" w:rsidRPr="002F5C8D">
              <w:rPr>
                <w:rStyle w:val="Hyperlink"/>
                <w:rFonts w:ascii="Arial Narrow" w:hAnsi="Arial Narrow"/>
                <w:noProof/>
                <w:sz w:val="22"/>
                <w:szCs w:val="22"/>
              </w:rPr>
              <w:t>List of acronyms and abbreviations</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_Toc424117502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ii</w:t>
            </w:r>
            <w:r w:rsidR="002F5C8D" w:rsidRPr="002F5C8D">
              <w:rPr>
                <w:rFonts w:ascii="Arial Narrow" w:hAnsi="Arial Narrow"/>
                <w:noProof/>
                <w:webHidden/>
                <w:sz w:val="22"/>
                <w:szCs w:val="22"/>
              </w:rPr>
              <w:fldChar w:fldCharType="end"/>
            </w:r>
          </w:hyperlink>
        </w:p>
        <w:p w14:paraId="00C183D8"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03" w:history="1">
            <w:r w:rsidR="002F5C8D" w:rsidRPr="002F5C8D">
              <w:rPr>
                <w:rStyle w:val="Hyperlink"/>
                <w:rFonts w:ascii="Arial Narrow" w:hAnsi="Arial Narrow"/>
                <w:noProof/>
                <w:sz w:val="22"/>
                <w:szCs w:val="22"/>
              </w:rPr>
              <w:t>Key terms and concepts used in this document</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_Toc424117503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iii</w:t>
            </w:r>
            <w:r w:rsidR="002F5C8D" w:rsidRPr="002F5C8D">
              <w:rPr>
                <w:rFonts w:ascii="Arial Narrow" w:hAnsi="Arial Narrow"/>
                <w:noProof/>
                <w:webHidden/>
                <w:sz w:val="22"/>
                <w:szCs w:val="22"/>
              </w:rPr>
              <w:fldChar w:fldCharType="end"/>
            </w:r>
          </w:hyperlink>
        </w:p>
        <w:p w14:paraId="1AEBA114"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04" w:history="1">
            <w:r w:rsidR="002F5C8D" w:rsidRPr="002F5C8D">
              <w:rPr>
                <w:rStyle w:val="Hyperlink"/>
                <w:rFonts w:ascii="Arial Narrow" w:hAnsi="Arial Narrow"/>
                <w:noProof/>
                <w:sz w:val="22"/>
                <w:szCs w:val="22"/>
              </w:rPr>
              <w:t>Executive Summary</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_Toc424117504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v</w:t>
            </w:r>
            <w:r w:rsidR="002F5C8D" w:rsidRPr="002F5C8D">
              <w:rPr>
                <w:rFonts w:ascii="Arial Narrow" w:hAnsi="Arial Narrow"/>
                <w:noProof/>
                <w:webHidden/>
                <w:sz w:val="22"/>
                <w:szCs w:val="22"/>
              </w:rPr>
              <w:fldChar w:fldCharType="end"/>
            </w:r>
          </w:hyperlink>
        </w:p>
        <w:p w14:paraId="5C8F4B2A"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05" w:history="1">
            <w:r w:rsidR="002F5C8D" w:rsidRPr="002F5C8D">
              <w:rPr>
                <w:rStyle w:val="Hyperlink"/>
                <w:rFonts w:ascii="Arial Narrow" w:hAnsi="Arial Narrow"/>
                <w:noProof/>
                <w:sz w:val="22"/>
                <w:szCs w:val="22"/>
              </w:rPr>
              <w:t>1. Introduction</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_Toc424117505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1</w:t>
            </w:r>
            <w:r w:rsidR="002F5C8D" w:rsidRPr="002F5C8D">
              <w:rPr>
                <w:rFonts w:ascii="Arial Narrow" w:hAnsi="Arial Narrow"/>
                <w:noProof/>
                <w:webHidden/>
                <w:sz w:val="22"/>
                <w:szCs w:val="22"/>
              </w:rPr>
              <w:fldChar w:fldCharType="end"/>
            </w:r>
          </w:hyperlink>
        </w:p>
        <w:p w14:paraId="7142946E"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09" w:history="1">
            <w:r w:rsidR="002F5C8D" w:rsidRPr="002F5C8D">
              <w:rPr>
                <w:rStyle w:val="Hyperlink"/>
                <w:rFonts w:ascii="Arial Narrow" w:hAnsi="Arial Narrow"/>
                <w:noProof/>
                <w:sz w:val="22"/>
                <w:szCs w:val="22"/>
              </w:rPr>
              <w:t>2. Context</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_Toc424117509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w:t>
            </w:r>
            <w:r w:rsidR="002F5C8D" w:rsidRPr="002F5C8D">
              <w:rPr>
                <w:rFonts w:ascii="Arial Narrow" w:hAnsi="Arial Narrow"/>
                <w:noProof/>
                <w:webHidden/>
                <w:sz w:val="22"/>
                <w:szCs w:val="22"/>
              </w:rPr>
              <w:fldChar w:fldCharType="end"/>
            </w:r>
          </w:hyperlink>
        </w:p>
        <w:p w14:paraId="224539DF"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0" w:history="1">
            <w:r w:rsidR="002F5C8D" w:rsidRPr="002F5C8D">
              <w:rPr>
                <w:rStyle w:val="Hyperlink"/>
                <w:rFonts w:ascii="Arial Narrow" w:hAnsi="Arial Narrow"/>
                <w:noProof/>
                <w:sz w:val="22"/>
                <w:szCs w:val="22"/>
              </w:rPr>
              <w:t>2.1 Social and cultural context</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_Toc424117510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w:t>
            </w:r>
            <w:r w:rsidR="002F5C8D" w:rsidRPr="002F5C8D">
              <w:rPr>
                <w:rFonts w:ascii="Arial Narrow" w:hAnsi="Arial Narrow"/>
                <w:noProof/>
                <w:webHidden/>
                <w:sz w:val="22"/>
                <w:szCs w:val="22"/>
              </w:rPr>
              <w:fldChar w:fldCharType="end"/>
            </w:r>
          </w:hyperlink>
        </w:p>
        <w:p w14:paraId="54C9E7DE"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1" w:history="1">
            <w:r w:rsidR="002F5C8D" w:rsidRPr="002F5C8D">
              <w:rPr>
                <w:rStyle w:val="Hyperlink"/>
                <w:rFonts w:ascii="Arial Narrow" w:hAnsi="Arial Narrow"/>
                <w:noProof/>
                <w:sz w:val="22"/>
                <w:szCs w:val="22"/>
              </w:rPr>
              <w:t>2.2 Political context</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_Toc424117511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3</w:t>
            </w:r>
            <w:r w:rsidR="002F5C8D" w:rsidRPr="002F5C8D">
              <w:rPr>
                <w:rFonts w:ascii="Arial Narrow" w:hAnsi="Arial Narrow"/>
                <w:noProof/>
                <w:webHidden/>
                <w:sz w:val="22"/>
                <w:szCs w:val="22"/>
              </w:rPr>
              <w:fldChar w:fldCharType="end"/>
            </w:r>
          </w:hyperlink>
        </w:p>
        <w:p w14:paraId="60D110E7"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2" w:history="1">
            <w:r w:rsidR="002F5C8D" w:rsidRPr="002F5C8D">
              <w:rPr>
                <w:rStyle w:val="Hyperlink"/>
                <w:rFonts w:ascii="Arial Narrow" w:hAnsi="Arial Narrow"/>
                <w:noProof/>
                <w:sz w:val="22"/>
                <w:szCs w:val="22"/>
              </w:rPr>
              <w:t>2.3 Economic context</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_Toc424117512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4</w:t>
            </w:r>
            <w:r w:rsidR="002F5C8D" w:rsidRPr="002F5C8D">
              <w:rPr>
                <w:rFonts w:ascii="Arial Narrow" w:hAnsi="Arial Narrow"/>
                <w:noProof/>
                <w:webHidden/>
                <w:sz w:val="22"/>
                <w:szCs w:val="22"/>
              </w:rPr>
              <w:fldChar w:fldCharType="end"/>
            </w:r>
          </w:hyperlink>
        </w:p>
        <w:p w14:paraId="4F826547"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3" w:history="1">
            <w:r w:rsidR="002F5C8D" w:rsidRPr="002F5C8D">
              <w:rPr>
                <w:rStyle w:val="Hyperlink"/>
                <w:rFonts w:ascii="Arial Narrow" w:hAnsi="Arial Narrow"/>
                <w:noProof/>
                <w:sz w:val="22"/>
                <w:szCs w:val="22"/>
              </w:rPr>
              <w:t>2.4 Regional commitments to gender equality</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_Toc424117513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6</w:t>
            </w:r>
            <w:r w:rsidR="002F5C8D" w:rsidRPr="002F5C8D">
              <w:rPr>
                <w:rFonts w:ascii="Arial Narrow" w:hAnsi="Arial Narrow"/>
                <w:noProof/>
                <w:webHidden/>
                <w:sz w:val="22"/>
                <w:szCs w:val="22"/>
              </w:rPr>
              <w:fldChar w:fldCharType="end"/>
            </w:r>
          </w:hyperlink>
        </w:p>
        <w:p w14:paraId="58743C31"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4" w:history="1">
            <w:r w:rsidR="002F5C8D" w:rsidRPr="002F5C8D">
              <w:rPr>
                <w:rStyle w:val="Hyperlink"/>
                <w:rFonts w:ascii="Arial Narrow" w:hAnsi="Arial Narrow"/>
                <w:noProof/>
                <w:sz w:val="22"/>
                <w:szCs w:val="22"/>
              </w:rPr>
              <w:t>2.5  Policy context for gender equality in Papua New Guinea</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_Toc424117514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7</w:t>
            </w:r>
            <w:r w:rsidR="002F5C8D" w:rsidRPr="002F5C8D">
              <w:rPr>
                <w:rFonts w:ascii="Arial Narrow" w:hAnsi="Arial Narrow"/>
                <w:noProof/>
                <w:webHidden/>
                <w:sz w:val="22"/>
                <w:szCs w:val="22"/>
              </w:rPr>
              <w:fldChar w:fldCharType="end"/>
            </w:r>
          </w:hyperlink>
        </w:p>
        <w:p w14:paraId="7E36171D"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5" w:history="1">
            <w:r w:rsidR="002F5C8D" w:rsidRPr="002F5C8D">
              <w:rPr>
                <w:rStyle w:val="Hyperlink"/>
                <w:rFonts w:ascii="Arial Narrow" w:hAnsi="Arial Narrow"/>
                <w:noProof/>
                <w:sz w:val="22"/>
                <w:szCs w:val="22"/>
              </w:rPr>
              <w:t>2.6 Development planning</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_Toc424117515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8</w:t>
            </w:r>
            <w:r w:rsidR="002F5C8D" w:rsidRPr="002F5C8D">
              <w:rPr>
                <w:rFonts w:ascii="Arial Narrow" w:hAnsi="Arial Narrow"/>
                <w:noProof/>
                <w:webHidden/>
                <w:sz w:val="22"/>
                <w:szCs w:val="22"/>
              </w:rPr>
              <w:fldChar w:fldCharType="end"/>
            </w:r>
          </w:hyperlink>
        </w:p>
        <w:p w14:paraId="7C21A247"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16" w:history="1">
            <w:r w:rsidR="002F5C8D" w:rsidRPr="002F5C8D">
              <w:rPr>
                <w:rStyle w:val="Hyperlink"/>
                <w:rFonts w:ascii="Arial Narrow" w:hAnsi="Arial Narrow"/>
                <w:noProof/>
                <w:sz w:val="22"/>
                <w:szCs w:val="22"/>
              </w:rPr>
              <w:t>3. Gender and education in Papua New Guinea</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_Toc424117516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9</w:t>
            </w:r>
            <w:r w:rsidR="002F5C8D" w:rsidRPr="002F5C8D">
              <w:rPr>
                <w:rFonts w:ascii="Arial Narrow" w:hAnsi="Arial Narrow"/>
                <w:noProof/>
                <w:webHidden/>
                <w:sz w:val="22"/>
                <w:szCs w:val="22"/>
              </w:rPr>
              <w:fldChar w:fldCharType="end"/>
            </w:r>
          </w:hyperlink>
        </w:p>
        <w:p w14:paraId="315B699E"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7" w:history="1">
            <w:r w:rsidR="002F5C8D" w:rsidRPr="002F5C8D">
              <w:rPr>
                <w:rStyle w:val="Hyperlink"/>
                <w:rFonts w:ascii="Arial Narrow" w:hAnsi="Arial Narrow"/>
                <w:noProof/>
                <w:sz w:val="22"/>
                <w:szCs w:val="22"/>
              </w:rPr>
              <w:t>3.1 Education policy</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_Toc424117517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9</w:t>
            </w:r>
            <w:r w:rsidR="002F5C8D" w:rsidRPr="002F5C8D">
              <w:rPr>
                <w:rFonts w:ascii="Arial Narrow" w:hAnsi="Arial Narrow"/>
                <w:noProof/>
                <w:webHidden/>
                <w:sz w:val="22"/>
                <w:szCs w:val="22"/>
              </w:rPr>
              <w:fldChar w:fldCharType="end"/>
            </w:r>
          </w:hyperlink>
        </w:p>
        <w:p w14:paraId="1AEF9490"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8" w:history="1">
            <w:r w:rsidR="002F5C8D" w:rsidRPr="002F5C8D">
              <w:rPr>
                <w:rStyle w:val="Hyperlink"/>
                <w:rFonts w:ascii="Arial Narrow" w:hAnsi="Arial Narrow"/>
                <w:noProof/>
                <w:sz w:val="22"/>
                <w:szCs w:val="22"/>
              </w:rPr>
              <w:t>3.2 Education sector gender policy</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_Toc424117518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10</w:t>
            </w:r>
            <w:r w:rsidR="002F5C8D" w:rsidRPr="002F5C8D">
              <w:rPr>
                <w:rFonts w:ascii="Arial Narrow" w:hAnsi="Arial Narrow"/>
                <w:noProof/>
                <w:webHidden/>
                <w:sz w:val="22"/>
                <w:szCs w:val="22"/>
              </w:rPr>
              <w:fldChar w:fldCharType="end"/>
            </w:r>
          </w:hyperlink>
        </w:p>
        <w:p w14:paraId="74231AB2"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19" w:history="1">
            <w:r w:rsidR="002F5C8D" w:rsidRPr="002F5C8D">
              <w:rPr>
                <w:rStyle w:val="Hyperlink"/>
                <w:rFonts w:ascii="Arial Narrow" w:hAnsi="Arial Narrow"/>
                <w:noProof/>
                <w:sz w:val="22"/>
                <w:szCs w:val="22"/>
              </w:rPr>
              <w:t>3.3 Issues impacting on the education of girls and young women in Papua New Guinea</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_Toc424117519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12</w:t>
            </w:r>
            <w:r w:rsidR="002F5C8D" w:rsidRPr="002F5C8D">
              <w:rPr>
                <w:rFonts w:ascii="Arial Narrow" w:hAnsi="Arial Narrow"/>
                <w:noProof/>
                <w:webHidden/>
                <w:sz w:val="22"/>
                <w:szCs w:val="22"/>
              </w:rPr>
              <w:fldChar w:fldCharType="end"/>
            </w:r>
          </w:hyperlink>
        </w:p>
        <w:p w14:paraId="01C41C53"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20" w:history="1">
            <w:r w:rsidR="002F5C8D" w:rsidRPr="002F5C8D">
              <w:rPr>
                <w:rStyle w:val="Hyperlink"/>
                <w:rFonts w:ascii="Arial Narrow" w:hAnsi="Arial Narrow"/>
                <w:noProof/>
                <w:sz w:val="22"/>
                <w:szCs w:val="22"/>
              </w:rPr>
              <w:t>4. Previous education programs in PNG aimed at improving gender equality</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_Toc424117520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22</w:t>
            </w:r>
            <w:r w:rsidR="002F5C8D" w:rsidRPr="002F5C8D">
              <w:rPr>
                <w:rFonts w:ascii="Arial Narrow" w:hAnsi="Arial Narrow"/>
                <w:noProof/>
                <w:webHidden/>
                <w:sz w:val="22"/>
                <w:szCs w:val="22"/>
              </w:rPr>
              <w:fldChar w:fldCharType="end"/>
            </w:r>
          </w:hyperlink>
        </w:p>
        <w:p w14:paraId="5B7F40CA"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21" w:history="1">
            <w:r w:rsidR="002F5C8D" w:rsidRPr="002F5C8D">
              <w:rPr>
                <w:rStyle w:val="Hyperlink"/>
                <w:rFonts w:ascii="Arial Narrow" w:hAnsi="Arial Narrow"/>
                <w:noProof/>
                <w:sz w:val="22"/>
                <w:szCs w:val="22"/>
              </w:rPr>
              <w:t>4.1 UNICEF – Child Friendly Schools</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_Toc424117521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22</w:t>
            </w:r>
            <w:r w:rsidR="002F5C8D" w:rsidRPr="002F5C8D">
              <w:rPr>
                <w:rFonts w:ascii="Arial Narrow" w:hAnsi="Arial Narrow"/>
                <w:noProof/>
                <w:webHidden/>
                <w:sz w:val="22"/>
                <w:szCs w:val="22"/>
              </w:rPr>
              <w:fldChar w:fldCharType="end"/>
            </w:r>
          </w:hyperlink>
        </w:p>
        <w:p w14:paraId="3BE57EC5"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22" w:history="1">
            <w:r w:rsidR="002F5C8D" w:rsidRPr="002F5C8D">
              <w:rPr>
                <w:rStyle w:val="Hyperlink"/>
                <w:rFonts w:ascii="Arial Narrow" w:hAnsi="Arial Narrow"/>
                <w:noProof/>
                <w:sz w:val="22"/>
                <w:szCs w:val="22"/>
              </w:rPr>
              <w:t>4.2 World Vision International</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_Toc424117522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22</w:t>
            </w:r>
            <w:r w:rsidR="002F5C8D" w:rsidRPr="002F5C8D">
              <w:rPr>
                <w:rFonts w:ascii="Arial Narrow" w:hAnsi="Arial Narrow"/>
                <w:noProof/>
                <w:webHidden/>
                <w:sz w:val="22"/>
                <w:szCs w:val="22"/>
              </w:rPr>
              <w:fldChar w:fldCharType="end"/>
            </w:r>
          </w:hyperlink>
        </w:p>
        <w:p w14:paraId="6E3D1FEF"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23" w:history="1">
            <w:r w:rsidR="002F5C8D" w:rsidRPr="002F5C8D">
              <w:rPr>
                <w:rStyle w:val="Hyperlink"/>
                <w:rFonts w:ascii="Arial Narrow" w:hAnsi="Arial Narrow"/>
                <w:noProof/>
                <w:sz w:val="22"/>
                <w:szCs w:val="22"/>
                <w:lang w:val="en-AU"/>
              </w:rPr>
              <w:t xml:space="preserve">4.3 </w:t>
            </w:r>
            <w:r w:rsidR="002F5C8D" w:rsidRPr="002F5C8D">
              <w:rPr>
                <w:rStyle w:val="Hyperlink"/>
                <w:rFonts w:ascii="Arial Narrow" w:hAnsi="Arial Narrow"/>
                <w:noProof/>
                <w:sz w:val="22"/>
                <w:szCs w:val="22"/>
              </w:rPr>
              <w:t xml:space="preserve"> Australian Aid</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_Toc424117523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22</w:t>
            </w:r>
            <w:r w:rsidR="002F5C8D" w:rsidRPr="002F5C8D">
              <w:rPr>
                <w:rFonts w:ascii="Arial Narrow" w:hAnsi="Arial Narrow"/>
                <w:noProof/>
                <w:webHidden/>
                <w:sz w:val="22"/>
                <w:szCs w:val="22"/>
              </w:rPr>
              <w:fldChar w:fldCharType="end"/>
            </w:r>
          </w:hyperlink>
        </w:p>
        <w:p w14:paraId="39FF01E5" w14:textId="77777777" w:rsidR="002F5C8D" w:rsidRPr="002F5C8D" w:rsidRDefault="00715B7F">
          <w:pPr>
            <w:pStyle w:val="TOC3"/>
            <w:tabs>
              <w:tab w:val="right" w:leader="dot" w:pos="8290"/>
            </w:tabs>
            <w:rPr>
              <w:rFonts w:ascii="Arial Narrow" w:hAnsi="Arial Narrow"/>
              <w:noProof/>
              <w:sz w:val="22"/>
              <w:szCs w:val="22"/>
              <w:lang w:val="en-AU" w:eastAsia="en-AU"/>
            </w:rPr>
          </w:pPr>
          <w:hyperlink w:anchor="_Toc424117524" w:history="1">
            <w:r w:rsidR="002F5C8D" w:rsidRPr="002F5C8D">
              <w:rPr>
                <w:rStyle w:val="Hyperlink"/>
                <w:rFonts w:ascii="Arial Narrow" w:hAnsi="Arial Narrow"/>
                <w:noProof/>
                <w:sz w:val="22"/>
                <w:szCs w:val="22"/>
                <w:lang w:val="en-AU"/>
              </w:rPr>
              <w:t xml:space="preserve">5. </w:t>
            </w:r>
            <w:r w:rsidR="002F5C8D" w:rsidRPr="002F5C8D">
              <w:rPr>
                <w:rStyle w:val="Hyperlink"/>
                <w:rFonts w:ascii="Arial Narrow" w:hAnsi="Arial Narrow"/>
                <w:noProof/>
                <w:sz w:val="22"/>
                <w:szCs w:val="22"/>
              </w:rPr>
              <w:t>Evidence from PNG and other countries about strategies to improve girls’ education</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_Toc424117524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24</w:t>
            </w:r>
            <w:r w:rsidR="002F5C8D" w:rsidRPr="002F5C8D">
              <w:rPr>
                <w:rFonts w:ascii="Arial Narrow" w:hAnsi="Arial Narrow"/>
                <w:noProof/>
                <w:webHidden/>
                <w:sz w:val="22"/>
                <w:szCs w:val="22"/>
              </w:rPr>
              <w:fldChar w:fldCharType="end"/>
            </w:r>
          </w:hyperlink>
        </w:p>
        <w:p w14:paraId="06F88197"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25" w:history="1">
            <w:r w:rsidR="002F5C8D" w:rsidRPr="002F5C8D">
              <w:rPr>
                <w:rStyle w:val="Hyperlink"/>
                <w:rFonts w:ascii="Arial Narrow" w:hAnsi="Arial Narrow"/>
                <w:noProof/>
                <w:sz w:val="22"/>
                <w:szCs w:val="22"/>
                <w:lang w:val="en-AU"/>
              </w:rPr>
              <w:t xml:space="preserve">5.1 </w:t>
            </w:r>
            <w:r w:rsidR="002F5C8D" w:rsidRPr="002F5C8D">
              <w:rPr>
                <w:rStyle w:val="Hyperlink"/>
                <w:rFonts w:ascii="Arial Narrow" w:hAnsi="Arial Narrow"/>
                <w:noProof/>
                <w:sz w:val="22"/>
                <w:szCs w:val="22"/>
              </w:rPr>
              <w:t>Affordability</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_Toc424117525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24</w:t>
            </w:r>
            <w:r w:rsidR="002F5C8D" w:rsidRPr="002F5C8D">
              <w:rPr>
                <w:rFonts w:ascii="Arial Narrow" w:hAnsi="Arial Narrow"/>
                <w:noProof/>
                <w:webHidden/>
                <w:sz w:val="22"/>
                <w:szCs w:val="22"/>
              </w:rPr>
              <w:fldChar w:fldCharType="end"/>
            </w:r>
          </w:hyperlink>
        </w:p>
        <w:p w14:paraId="069037B4"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26" w:history="1">
            <w:r w:rsidR="002F5C8D" w:rsidRPr="002F5C8D">
              <w:rPr>
                <w:rStyle w:val="Hyperlink"/>
                <w:rFonts w:ascii="Arial Narrow" w:hAnsi="Arial Narrow"/>
                <w:noProof/>
                <w:sz w:val="22"/>
                <w:szCs w:val="22"/>
              </w:rPr>
              <w:t>5.2 Build schools with community support and flexible schedules</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_Toc424117526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26</w:t>
            </w:r>
            <w:r w:rsidR="002F5C8D" w:rsidRPr="002F5C8D">
              <w:rPr>
                <w:rFonts w:ascii="Arial Narrow" w:hAnsi="Arial Narrow"/>
                <w:noProof/>
                <w:webHidden/>
                <w:sz w:val="22"/>
                <w:szCs w:val="22"/>
              </w:rPr>
              <w:fldChar w:fldCharType="end"/>
            </w:r>
          </w:hyperlink>
        </w:p>
        <w:p w14:paraId="65B5B08E" w14:textId="0A67BF9E" w:rsidR="002F5C8D" w:rsidRPr="002F5C8D" w:rsidRDefault="00715B7F">
          <w:pPr>
            <w:pStyle w:val="TOC4"/>
            <w:tabs>
              <w:tab w:val="left" w:pos="1440"/>
              <w:tab w:val="right" w:leader="dot" w:pos="8290"/>
            </w:tabs>
            <w:rPr>
              <w:rFonts w:ascii="Arial Narrow" w:hAnsi="Arial Narrow"/>
              <w:noProof/>
              <w:sz w:val="22"/>
              <w:szCs w:val="22"/>
              <w:lang w:val="en-AU" w:eastAsia="en-AU"/>
            </w:rPr>
          </w:pPr>
          <w:hyperlink w:anchor="_Toc424117527" w:history="1">
            <w:r w:rsidR="002F5C8D" w:rsidRPr="002F5C8D">
              <w:rPr>
                <w:rStyle w:val="Hyperlink"/>
                <w:rFonts w:ascii="Arial Narrow" w:hAnsi="Arial Narrow"/>
                <w:noProof/>
                <w:sz w:val="22"/>
                <w:szCs w:val="22"/>
              </w:rPr>
              <w:t>5.3</w:t>
            </w:r>
            <w:r w:rsidR="00240E8D">
              <w:rPr>
                <w:rFonts w:ascii="Arial Narrow" w:hAnsi="Arial Narrow"/>
                <w:noProof/>
                <w:sz w:val="22"/>
                <w:szCs w:val="22"/>
                <w:lang w:val="en-AU" w:eastAsia="en-AU"/>
              </w:rPr>
              <w:t xml:space="preserve"> </w:t>
            </w:r>
            <w:r w:rsidR="002F5C8D" w:rsidRPr="002F5C8D">
              <w:rPr>
                <w:rStyle w:val="Hyperlink"/>
                <w:rFonts w:ascii="Arial Narrow" w:hAnsi="Arial Narrow"/>
                <w:noProof/>
                <w:sz w:val="22"/>
                <w:szCs w:val="22"/>
              </w:rPr>
              <w:t>Make schools more girl friendly</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_Toc424117527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27</w:t>
            </w:r>
            <w:r w:rsidR="002F5C8D" w:rsidRPr="002F5C8D">
              <w:rPr>
                <w:rFonts w:ascii="Arial Narrow" w:hAnsi="Arial Narrow"/>
                <w:noProof/>
                <w:webHidden/>
                <w:sz w:val="22"/>
                <w:szCs w:val="22"/>
              </w:rPr>
              <w:fldChar w:fldCharType="end"/>
            </w:r>
          </w:hyperlink>
        </w:p>
        <w:p w14:paraId="06433253" w14:textId="77777777" w:rsidR="002F5C8D" w:rsidRPr="002F5C8D" w:rsidRDefault="00715B7F">
          <w:pPr>
            <w:pStyle w:val="TOC4"/>
            <w:tabs>
              <w:tab w:val="right" w:leader="dot" w:pos="8290"/>
            </w:tabs>
            <w:rPr>
              <w:rFonts w:ascii="Arial Narrow" w:hAnsi="Arial Narrow"/>
              <w:noProof/>
              <w:sz w:val="22"/>
              <w:szCs w:val="22"/>
              <w:lang w:val="en-AU" w:eastAsia="en-AU"/>
            </w:rPr>
          </w:pPr>
          <w:hyperlink w:anchor="_Toc424117528" w:history="1">
            <w:r w:rsidR="002F5C8D" w:rsidRPr="002F5C8D">
              <w:rPr>
                <w:rStyle w:val="Hyperlink"/>
                <w:rFonts w:ascii="Arial Narrow" w:hAnsi="Arial Narrow"/>
                <w:noProof/>
                <w:sz w:val="22"/>
                <w:szCs w:val="22"/>
              </w:rPr>
              <w:t>5.4 Focus on quality education</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_Toc424117528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31</w:t>
            </w:r>
            <w:r w:rsidR="002F5C8D" w:rsidRPr="002F5C8D">
              <w:rPr>
                <w:rFonts w:ascii="Arial Narrow" w:hAnsi="Arial Narrow"/>
                <w:noProof/>
                <w:webHidden/>
                <w:sz w:val="22"/>
                <w:szCs w:val="22"/>
              </w:rPr>
              <w:fldChar w:fldCharType="end"/>
            </w:r>
          </w:hyperlink>
        </w:p>
        <w:p w14:paraId="5AEE3B7E" w14:textId="77777777" w:rsidR="002F5C8D" w:rsidRPr="002F5C8D" w:rsidRDefault="00715B7F">
          <w:pPr>
            <w:pStyle w:val="TOC3"/>
            <w:tabs>
              <w:tab w:val="left" w:pos="960"/>
              <w:tab w:val="right" w:leader="dot" w:pos="8290"/>
            </w:tabs>
            <w:rPr>
              <w:rFonts w:ascii="Arial Narrow" w:hAnsi="Arial Narrow"/>
              <w:noProof/>
              <w:sz w:val="22"/>
              <w:szCs w:val="22"/>
              <w:lang w:val="en-AU" w:eastAsia="en-AU"/>
            </w:rPr>
          </w:pPr>
          <w:hyperlink w:anchor="_Toc424117529" w:history="1">
            <w:r w:rsidR="002F5C8D" w:rsidRPr="002F5C8D">
              <w:rPr>
                <w:rStyle w:val="Hyperlink"/>
                <w:rFonts w:ascii="Arial Narrow" w:hAnsi="Arial Narrow"/>
                <w:noProof/>
                <w:sz w:val="22"/>
                <w:szCs w:val="22"/>
              </w:rPr>
              <w:t>6.</w:t>
            </w:r>
            <w:r w:rsidR="002F5C8D" w:rsidRPr="002F5C8D">
              <w:rPr>
                <w:rFonts w:ascii="Arial Narrow" w:hAnsi="Arial Narrow"/>
                <w:noProof/>
                <w:sz w:val="22"/>
                <w:szCs w:val="22"/>
                <w:lang w:val="en-AU" w:eastAsia="en-AU"/>
              </w:rPr>
              <w:tab/>
            </w:r>
            <w:r w:rsidR="002F5C8D" w:rsidRPr="002F5C8D">
              <w:rPr>
                <w:rStyle w:val="Hyperlink"/>
                <w:rFonts w:ascii="Arial Narrow" w:hAnsi="Arial Narrow"/>
                <w:noProof/>
                <w:sz w:val="22"/>
                <w:szCs w:val="22"/>
              </w:rPr>
              <w:t>Conclusion</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_Toc424117529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34</w:t>
            </w:r>
            <w:r w:rsidR="002F5C8D" w:rsidRPr="002F5C8D">
              <w:rPr>
                <w:rFonts w:ascii="Arial Narrow" w:hAnsi="Arial Narrow"/>
                <w:noProof/>
                <w:webHidden/>
                <w:sz w:val="22"/>
                <w:szCs w:val="22"/>
              </w:rPr>
              <w:fldChar w:fldCharType="end"/>
            </w:r>
          </w:hyperlink>
        </w:p>
        <w:p w14:paraId="7BCE43BD" w14:textId="3A772871" w:rsidR="002F5C8D" w:rsidRPr="002F5C8D" w:rsidRDefault="00715B7F" w:rsidP="002F5C8D">
          <w:pPr>
            <w:pStyle w:val="TOC3"/>
            <w:tabs>
              <w:tab w:val="left" w:pos="960"/>
              <w:tab w:val="right" w:leader="dot" w:pos="8290"/>
            </w:tabs>
            <w:rPr>
              <w:rFonts w:ascii="Arial Narrow" w:hAnsi="Arial Narrow"/>
              <w:noProof/>
              <w:sz w:val="22"/>
              <w:szCs w:val="22"/>
              <w:lang w:val="en-AU" w:eastAsia="en-AU"/>
            </w:rPr>
          </w:pPr>
          <w:hyperlink w:anchor="_Toc424117530" w:history="1">
            <w:r w:rsidR="002F5C8D" w:rsidRPr="002F5C8D">
              <w:rPr>
                <w:rStyle w:val="Hyperlink"/>
                <w:rFonts w:ascii="Arial Narrow" w:hAnsi="Arial Narrow"/>
                <w:noProof/>
                <w:sz w:val="22"/>
                <w:szCs w:val="22"/>
              </w:rPr>
              <w:t>7.</w:t>
            </w:r>
            <w:r w:rsidR="002F5C8D" w:rsidRPr="002F5C8D">
              <w:rPr>
                <w:rFonts w:ascii="Arial Narrow" w:hAnsi="Arial Narrow"/>
                <w:noProof/>
                <w:sz w:val="22"/>
                <w:szCs w:val="22"/>
                <w:lang w:val="en-AU" w:eastAsia="en-AU"/>
              </w:rPr>
              <w:tab/>
            </w:r>
            <w:r w:rsidR="002F5C8D" w:rsidRPr="002F5C8D">
              <w:rPr>
                <w:rStyle w:val="Hyperlink"/>
                <w:rFonts w:ascii="Arial Narrow" w:hAnsi="Arial Narrow"/>
                <w:noProof/>
                <w:sz w:val="22"/>
                <w:szCs w:val="22"/>
              </w:rPr>
              <w:t>References</w:t>
            </w:r>
            <w:r w:rsidR="002F5C8D" w:rsidRPr="002F5C8D">
              <w:rPr>
                <w:rFonts w:ascii="Arial Narrow" w:hAnsi="Arial Narrow"/>
                <w:noProof/>
                <w:webHidden/>
                <w:sz w:val="22"/>
                <w:szCs w:val="22"/>
              </w:rPr>
              <w:tab/>
            </w:r>
            <w:r w:rsidR="002F5C8D" w:rsidRPr="002F5C8D">
              <w:rPr>
                <w:rFonts w:ascii="Arial Narrow" w:hAnsi="Arial Narrow"/>
                <w:noProof/>
                <w:webHidden/>
                <w:sz w:val="22"/>
                <w:szCs w:val="22"/>
              </w:rPr>
              <w:fldChar w:fldCharType="begin"/>
            </w:r>
            <w:r w:rsidR="002F5C8D" w:rsidRPr="002F5C8D">
              <w:rPr>
                <w:rFonts w:ascii="Arial Narrow" w:hAnsi="Arial Narrow"/>
                <w:noProof/>
                <w:webHidden/>
                <w:sz w:val="22"/>
                <w:szCs w:val="22"/>
              </w:rPr>
              <w:instrText xml:space="preserve"> PAGEREF _Toc424117530 \h </w:instrText>
            </w:r>
            <w:r w:rsidR="002F5C8D" w:rsidRPr="002F5C8D">
              <w:rPr>
                <w:rFonts w:ascii="Arial Narrow" w:hAnsi="Arial Narrow"/>
                <w:noProof/>
                <w:webHidden/>
                <w:sz w:val="22"/>
                <w:szCs w:val="22"/>
              </w:rPr>
            </w:r>
            <w:r w:rsidR="002F5C8D" w:rsidRPr="002F5C8D">
              <w:rPr>
                <w:rFonts w:ascii="Arial Narrow" w:hAnsi="Arial Narrow"/>
                <w:noProof/>
                <w:webHidden/>
                <w:sz w:val="22"/>
                <w:szCs w:val="22"/>
              </w:rPr>
              <w:fldChar w:fldCharType="separate"/>
            </w:r>
            <w:r w:rsidR="00240E8D">
              <w:rPr>
                <w:rFonts w:ascii="Arial Narrow" w:hAnsi="Arial Narrow"/>
                <w:noProof/>
                <w:webHidden/>
                <w:sz w:val="22"/>
                <w:szCs w:val="22"/>
              </w:rPr>
              <w:t>36</w:t>
            </w:r>
            <w:r w:rsidR="002F5C8D" w:rsidRPr="002F5C8D">
              <w:rPr>
                <w:rFonts w:ascii="Arial Narrow" w:hAnsi="Arial Narrow"/>
                <w:noProof/>
                <w:webHidden/>
                <w:sz w:val="22"/>
                <w:szCs w:val="22"/>
              </w:rPr>
              <w:fldChar w:fldCharType="end"/>
            </w:r>
          </w:hyperlink>
        </w:p>
        <w:p w14:paraId="1DEBEF07" w14:textId="77777777" w:rsidR="00806D5B" w:rsidRPr="00855C8F" w:rsidRDefault="00806D5B" w:rsidP="00855C8F">
          <w:pPr>
            <w:pStyle w:val="Heading4"/>
            <w:rPr>
              <w:sz w:val="26"/>
              <w:szCs w:val="26"/>
            </w:rPr>
          </w:pPr>
          <w:r w:rsidRPr="002F5C8D">
            <w:rPr>
              <w:szCs w:val="22"/>
            </w:rPr>
            <w:fldChar w:fldCharType="end"/>
          </w:r>
          <w:bookmarkStart w:id="2" w:name="_Toc424117499"/>
          <w:r w:rsidRPr="00855C8F">
            <w:rPr>
              <w:sz w:val="26"/>
              <w:szCs w:val="26"/>
            </w:rPr>
            <w:t>List of Tables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7066"/>
          </w:tblGrid>
          <w:tr w:rsidR="00806D5B" w:rsidRPr="00E53967" w14:paraId="2F996DF5" w14:textId="77777777" w:rsidTr="00806D5B">
            <w:tc>
              <w:tcPr>
                <w:tcW w:w="1224" w:type="dxa"/>
              </w:tcPr>
              <w:p w14:paraId="7F3D94F7"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Table 1</w:t>
                </w:r>
              </w:p>
            </w:tc>
            <w:tc>
              <w:tcPr>
                <w:tcW w:w="7066" w:type="dxa"/>
              </w:tcPr>
              <w:p w14:paraId="7888B51F"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Gender Parity Index, PNG 2009-2014</w:t>
                </w:r>
              </w:p>
            </w:tc>
          </w:tr>
          <w:tr w:rsidR="00806D5B" w:rsidRPr="00E53967" w14:paraId="5C63F217" w14:textId="77777777" w:rsidTr="00806D5B">
            <w:tc>
              <w:tcPr>
                <w:tcW w:w="1224" w:type="dxa"/>
              </w:tcPr>
              <w:p w14:paraId="2C1C280C"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Table 2</w:t>
                </w:r>
              </w:p>
            </w:tc>
            <w:tc>
              <w:tcPr>
                <w:tcW w:w="7066" w:type="dxa"/>
              </w:tcPr>
              <w:p w14:paraId="4F39183E"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Teachers by grade level and sex 2015</w:t>
                </w:r>
              </w:p>
            </w:tc>
          </w:tr>
          <w:tr w:rsidR="00806D5B" w:rsidRPr="00E53967" w14:paraId="61630C38" w14:textId="77777777" w:rsidTr="00806D5B">
            <w:tc>
              <w:tcPr>
                <w:tcW w:w="1224" w:type="dxa"/>
              </w:tcPr>
              <w:p w14:paraId="014B47F5"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Table 3</w:t>
                </w:r>
              </w:p>
            </w:tc>
            <w:tc>
              <w:tcPr>
                <w:tcW w:w="7066" w:type="dxa"/>
              </w:tcPr>
              <w:p w14:paraId="40142F30" w14:textId="77777777" w:rsidR="00806D5B" w:rsidRPr="00E53967" w:rsidRDefault="00806D5B" w:rsidP="00806D5B">
                <w:pPr>
                  <w:rPr>
                    <w:rFonts w:ascii="Arial Narrow" w:hAnsi="Arial Narrow"/>
                    <w:sz w:val="22"/>
                    <w:szCs w:val="22"/>
                  </w:rPr>
                </w:pPr>
                <w:r>
                  <w:rPr>
                    <w:rFonts w:ascii="Arial Narrow" w:hAnsi="Arial Narrow"/>
                    <w:sz w:val="22"/>
                    <w:szCs w:val="22"/>
                  </w:rPr>
                  <w:t>Leadership in DoE by sex (2014</w:t>
                </w:r>
                <w:r w:rsidRPr="00E53967">
                  <w:rPr>
                    <w:rFonts w:ascii="Arial Narrow" w:hAnsi="Arial Narrow"/>
                    <w:sz w:val="22"/>
                    <w:szCs w:val="22"/>
                  </w:rPr>
                  <w:t>)</w:t>
                </w:r>
              </w:p>
            </w:tc>
          </w:tr>
          <w:tr w:rsidR="00806D5B" w:rsidRPr="00E53967" w14:paraId="42871364" w14:textId="77777777" w:rsidTr="00806D5B">
            <w:tc>
              <w:tcPr>
                <w:tcW w:w="1224" w:type="dxa"/>
              </w:tcPr>
              <w:p w14:paraId="2FD8A619"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Table 4</w:t>
                </w:r>
              </w:p>
            </w:tc>
            <w:tc>
              <w:tcPr>
                <w:tcW w:w="7066" w:type="dxa"/>
              </w:tcPr>
              <w:p w14:paraId="2568DA2F" w14:textId="77777777" w:rsidR="00806D5B" w:rsidRPr="00E53967" w:rsidRDefault="00806D5B" w:rsidP="00806D5B">
                <w:pPr>
                  <w:rPr>
                    <w:rFonts w:ascii="Arial Narrow" w:hAnsi="Arial Narrow"/>
                    <w:sz w:val="22"/>
                    <w:szCs w:val="22"/>
                  </w:rPr>
                </w:pPr>
                <w:r>
                  <w:rPr>
                    <w:rFonts w:ascii="Arial Narrow" w:hAnsi="Arial Narrow"/>
                    <w:sz w:val="22"/>
                    <w:szCs w:val="22"/>
                  </w:rPr>
                  <w:t>Summary of positions in DoE (2014)</w:t>
                </w:r>
              </w:p>
            </w:tc>
          </w:tr>
          <w:tr w:rsidR="00806D5B" w:rsidRPr="00E53967" w14:paraId="6C92C4A3" w14:textId="77777777" w:rsidTr="00806D5B">
            <w:tc>
              <w:tcPr>
                <w:tcW w:w="1224" w:type="dxa"/>
              </w:tcPr>
              <w:p w14:paraId="52FFC6C2"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Table 5</w:t>
                </w:r>
              </w:p>
            </w:tc>
            <w:tc>
              <w:tcPr>
                <w:tcW w:w="7066" w:type="dxa"/>
              </w:tcPr>
              <w:p w14:paraId="3978DBBD"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Summary of Australia’s contribution to improved gender equality in education over the period 1997 to 2006</w:t>
                </w:r>
              </w:p>
            </w:tc>
          </w:tr>
          <w:tr w:rsidR="00806D5B" w:rsidRPr="00E53967" w14:paraId="34651DD7" w14:textId="77777777" w:rsidTr="00806D5B">
            <w:tc>
              <w:tcPr>
                <w:tcW w:w="1224" w:type="dxa"/>
              </w:tcPr>
              <w:p w14:paraId="558E9F65"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Table 6</w:t>
                </w:r>
              </w:p>
            </w:tc>
            <w:tc>
              <w:tcPr>
                <w:tcW w:w="7066" w:type="dxa"/>
              </w:tcPr>
              <w:p w14:paraId="5B85BB09"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Summary of international evidence for interventions to support girls’ education</w:t>
                </w:r>
              </w:p>
            </w:tc>
          </w:tr>
        </w:tbl>
        <w:p w14:paraId="26368538" w14:textId="77777777" w:rsidR="00806D5B" w:rsidRDefault="00806D5B" w:rsidP="00855C8F">
          <w:pPr>
            <w:pStyle w:val="Heading3"/>
          </w:pPr>
          <w:bookmarkStart w:id="3" w:name="_Toc424117500"/>
          <w:r>
            <w:t>List of Charts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54"/>
          </w:tblGrid>
          <w:tr w:rsidR="00806D5B" w14:paraId="0F4E7787" w14:textId="77777777" w:rsidTr="00806D5B">
            <w:tc>
              <w:tcPr>
                <w:tcW w:w="1276" w:type="dxa"/>
              </w:tcPr>
              <w:p w14:paraId="14A16D18"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Chart 1</w:t>
                </w:r>
              </w:p>
            </w:tc>
            <w:tc>
              <w:tcPr>
                <w:tcW w:w="7054" w:type="dxa"/>
              </w:tcPr>
              <w:p w14:paraId="0FE2EA98"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Education enrolments by sector and sex (2015)</w:t>
                </w:r>
              </w:p>
            </w:tc>
          </w:tr>
        </w:tbl>
        <w:p w14:paraId="504C3342" w14:textId="77777777" w:rsidR="00806D5B" w:rsidRPr="000F6A77" w:rsidRDefault="00806D5B" w:rsidP="00855C8F">
          <w:pPr>
            <w:pStyle w:val="Heading3"/>
            <w:rPr>
              <w:lang w:val="en-AU"/>
            </w:rPr>
          </w:pPr>
          <w:bookmarkStart w:id="4" w:name="_Toc424117501"/>
          <w:r>
            <w:t xml:space="preserve">List of </w:t>
          </w:r>
          <w:r>
            <w:rPr>
              <w:lang w:val="en-AU"/>
            </w:rPr>
            <w:t>Annexes</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7026"/>
          </w:tblGrid>
          <w:tr w:rsidR="00806D5B" w:rsidRPr="00E53967" w14:paraId="0979AD90" w14:textId="77777777" w:rsidTr="00806D5B">
            <w:tc>
              <w:tcPr>
                <w:tcW w:w="1274" w:type="dxa"/>
              </w:tcPr>
              <w:p w14:paraId="1657542E"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Annex 1</w:t>
                </w:r>
              </w:p>
            </w:tc>
            <w:tc>
              <w:tcPr>
                <w:tcW w:w="7026" w:type="dxa"/>
              </w:tcPr>
              <w:p w14:paraId="2F451D16" w14:textId="77777777" w:rsidR="00806D5B" w:rsidRPr="00E53967" w:rsidRDefault="00806D5B" w:rsidP="00806D5B">
                <w:pPr>
                  <w:rPr>
                    <w:rFonts w:ascii="Arial Narrow" w:hAnsi="Arial Narrow"/>
                    <w:sz w:val="22"/>
                    <w:szCs w:val="22"/>
                  </w:rPr>
                </w:pPr>
                <w:r>
                  <w:rPr>
                    <w:rFonts w:ascii="Arial Narrow" w:hAnsi="Arial Narrow"/>
                    <w:sz w:val="22"/>
                    <w:szCs w:val="22"/>
                  </w:rPr>
                  <w:t>Overview of the Gender and Education Assessment</w:t>
                </w:r>
              </w:p>
            </w:tc>
          </w:tr>
          <w:tr w:rsidR="00806D5B" w:rsidRPr="00E53967" w14:paraId="73A1BA4F" w14:textId="77777777" w:rsidTr="00806D5B">
            <w:tc>
              <w:tcPr>
                <w:tcW w:w="1274" w:type="dxa"/>
              </w:tcPr>
              <w:p w14:paraId="1C041540"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Annex 2</w:t>
                </w:r>
              </w:p>
            </w:tc>
            <w:tc>
              <w:tcPr>
                <w:tcW w:w="7026" w:type="dxa"/>
              </w:tcPr>
              <w:p w14:paraId="63B00AF8"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Education enrolments by sector and sex (2015)</w:t>
                </w:r>
              </w:p>
            </w:tc>
          </w:tr>
          <w:tr w:rsidR="00806D5B" w:rsidRPr="00E53967" w14:paraId="5B102829" w14:textId="77777777" w:rsidTr="00806D5B">
            <w:tc>
              <w:tcPr>
                <w:tcW w:w="1274" w:type="dxa"/>
              </w:tcPr>
              <w:p w14:paraId="1E757052" w14:textId="77777777" w:rsidR="00806D5B" w:rsidRPr="00E53967" w:rsidRDefault="00806D5B" w:rsidP="00806D5B">
                <w:pPr>
                  <w:rPr>
                    <w:rFonts w:ascii="Arial Narrow" w:hAnsi="Arial Narrow"/>
                    <w:sz w:val="22"/>
                    <w:szCs w:val="22"/>
                  </w:rPr>
                </w:pPr>
                <w:r>
                  <w:rPr>
                    <w:rFonts w:ascii="Arial Narrow" w:hAnsi="Arial Narrow"/>
                    <w:sz w:val="22"/>
                    <w:szCs w:val="22"/>
                  </w:rPr>
                  <w:t>Annex 3</w:t>
                </w:r>
              </w:p>
            </w:tc>
            <w:tc>
              <w:tcPr>
                <w:tcW w:w="7026" w:type="dxa"/>
              </w:tcPr>
              <w:p w14:paraId="1A62CAF0" w14:textId="77777777" w:rsidR="00806D5B" w:rsidRPr="00E53967" w:rsidRDefault="00806D5B" w:rsidP="00806D5B">
                <w:pPr>
                  <w:rPr>
                    <w:rFonts w:ascii="Arial Narrow" w:hAnsi="Arial Narrow"/>
                    <w:sz w:val="22"/>
                    <w:szCs w:val="22"/>
                  </w:rPr>
                </w:pPr>
                <w:r w:rsidRPr="00E53967">
                  <w:rPr>
                    <w:rFonts w:ascii="Arial Narrow" w:hAnsi="Arial Narrow"/>
                    <w:sz w:val="22"/>
                    <w:szCs w:val="22"/>
                  </w:rPr>
                  <w:t>Summary of key recommendations contained in the literature review</w:t>
                </w:r>
              </w:p>
            </w:tc>
          </w:tr>
        </w:tbl>
        <w:p w14:paraId="15E197F8" w14:textId="77777777" w:rsidR="00806D5B" w:rsidRPr="00C62E32" w:rsidRDefault="00806D5B" w:rsidP="00806D5B">
          <w:pPr>
            <w:sectPr w:rsidR="00806D5B" w:rsidRPr="00C62E32" w:rsidSect="00255BC4">
              <w:footerReference w:type="default" r:id="rId16"/>
              <w:pgSz w:w="11900" w:h="16840"/>
              <w:pgMar w:top="851" w:right="1800" w:bottom="851" w:left="1800" w:header="708" w:footer="708" w:gutter="0"/>
              <w:pgNumType w:fmt="lowerRoman" w:start="1"/>
              <w:cols w:space="708"/>
            </w:sectPr>
          </w:pPr>
        </w:p>
        <w:p w14:paraId="657CE902" w14:textId="77777777" w:rsidR="00A47095" w:rsidRDefault="00A47095" w:rsidP="00855C8F">
          <w:pPr>
            <w:pStyle w:val="Heading3"/>
          </w:pPr>
          <w:bookmarkStart w:id="5" w:name="_Toc424117502"/>
          <w:r>
            <w:lastRenderedPageBreak/>
            <w:t>List of acronyms and abbreviations</w:t>
          </w:r>
          <w:bookmarkEnd w:id="5"/>
        </w:p>
        <w:p w14:paraId="0403E4F8" w14:textId="77777777" w:rsidR="00A47095" w:rsidRDefault="00A47095" w:rsidP="00A47095">
          <w:pPr>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6790"/>
          </w:tblGrid>
          <w:tr w:rsidR="00A47095" w14:paraId="53DAB22B" w14:textId="77777777" w:rsidTr="00E842FE">
            <w:tc>
              <w:tcPr>
                <w:tcW w:w="1510" w:type="dxa"/>
                <w:vAlign w:val="center"/>
              </w:tcPr>
              <w:p w14:paraId="2473BF82"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AGE</w:t>
                </w:r>
              </w:p>
            </w:tc>
            <w:tc>
              <w:tcPr>
                <w:tcW w:w="6790" w:type="dxa"/>
                <w:vAlign w:val="center"/>
              </w:tcPr>
              <w:p w14:paraId="0786A7A9"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Accelerating Girls’ Education</w:t>
                </w:r>
              </w:p>
            </w:tc>
          </w:tr>
          <w:tr w:rsidR="00A47095" w14:paraId="70672DC4" w14:textId="77777777" w:rsidTr="00E842FE">
            <w:tc>
              <w:tcPr>
                <w:tcW w:w="1510" w:type="dxa"/>
                <w:vAlign w:val="center"/>
              </w:tcPr>
              <w:p w14:paraId="07F2092C"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ANCP</w:t>
                </w:r>
              </w:p>
            </w:tc>
            <w:tc>
              <w:tcPr>
                <w:tcW w:w="6790" w:type="dxa"/>
                <w:vAlign w:val="center"/>
              </w:tcPr>
              <w:p w14:paraId="6B567F86"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Australian NGO Cooperation Program</w:t>
                </w:r>
              </w:p>
            </w:tc>
          </w:tr>
          <w:tr w:rsidR="00A47095" w14:paraId="15E47784" w14:textId="77777777" w:rsidTr="00E842FE">
            <w:tc>
              <w:tcPr>
                <w:tcW w:w="1510" w:type="dxa"/>
                <w:vAlign w:val="center"/>
              </w:tcPr>
              <w:p w14:paraId="41539C3C"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ANU</w:t>
                </w:r>
              </w:p>
            </w:tc>
            <w:tc>
              <w:tcPr>
                <w:tcW w:w="6790" w:type="dxa"/>
                <w:vAlign w:val="center"/>
              </w:tcPr>
              <w:p w14:paraId="3F9D7028"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Australian National University</w:t>
                </w:r>
              </w:p>
            </w:tc>
          </w:tr>
          <w:tr w:rsidR="00A47095" w14:paraId="42689FD5" w14:textId="77777777" w:rsidTr="00E842FE">
            <w:tc>
              <w:tcPr>
                <w:tcW w:w="1510" w:type="dxa"/>
                <w:vAlign w:val="center"/>
              </w:tcPr>
              <w:p w14:paraId="78C9B347"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ARoB</w:t>
                </w:r>
              </w:p>
            </w:tc>
            <w:tc>
              <w:tcPr>
                <w:tcW w:w="6790" w:type="dxa"/>
                <w:vAlign w:val="center"/>
              </w:tcPr>
              <w:p w14:paraId="6CEFB110"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Autonomous Region of Bougainville</w:t>
                </w:r>
              </w:p>
            </w:tc>
          </w:tr>
          <w:tr w:rsidR="00A47095" w14:paraId="4C5610A9" w14:textId="77777777" w:rsidTr="00E842FE">
            <w:tc>
              <w:tcPr>
                <w:tcW w:w="1510" w:type="dxa"/>
                <w:vAlign w:val="center"/>
              </w:tcPr>
              <w:p w14:paraId="42C8934F"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BPfA</w:t>
                </w:r>
              </w:p>
            </w:tc>
            <w:tc>
              <w:tcPr>
                <w:tcW w:w="6790" w:type="dxa"/>
                <w:vAlign w:val="center"/>
              </w:tcPr>
              <w:p w14:paraId="23C80AE1"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Beijing Platform for Action</w:t>
                </w:r>
              </w:p>
            </w:tc>
          </w:tr>
          <w:tr w:rsidR="00A47095" w14:paraId="1E39DF01" w14:textId="77777777" w:rsidTr="00E842FE">
            <w:tc>
              <w:tcPr>
                <w:tcW w:w="1510" w:type="dxa"/>
                <w:vAlign w:val="center"/>
              </w:tcPr>
              <w:p w14:paraId="1CCA02B5"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CEDAW</w:t>
                </w:r>
              </w:p>
            </w:tc>
            <w:tc>
              <w:tcPr>
                <w:tcW w:w="6790" w:type="dxa"/>
                <w:vAlign w:val="center"/>
              </w:tcPr>
              <w:p w14:paraId="0CD68F08"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Convention for the Elimination of All forms of Discrimination Against Women</w:t>
                </w:r>
              </w:p>
            </w:tc>
          </w:tr>
          <w:tr w:rsidR="00A47095" w14:paraId="5A4489B8" w14:textId="77777777" w:rsidTr="00E842FE">
            <w:tc>
              <w:tcPr>
                <w:tcW w:w="1510" w:type="dxa"/>
                <w:vAlign w:val="center"/>
              </w:tcPr>
              <w:p w14:paraId="2D2CEC93"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CROP</w:t>
                </w:r>
              </w:p>
            </w:tc>
            <w:tc>
              <w:tcPr>
                <w:tcW w:w="6790" w:type="dxa"/>
                <w:vAlign w:val="center"/>
              </w:tcPr>
              <w:p w14:paraId="2F7C9A9F"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Council of Regional Organisations in the Pacific</w:t>
                </w:r>
              </w:p>
            </w:tc>
          </w:tr>
          <w:tr w:rsidR="00A47095" w14:paraId="37172E67" w14:textId="77777777" w:rsidTr="00E842FE">
            <w:tc>
              <w:tcPr>
                <w:tcW w:w="1510" w:type="dxa"/>
                <w:vAlign w:val="center"/>
              </w:tcPr>
              <w:p w14:paraId="12644E62"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DHS</w:t>
                </w:r>
              </w:p>
            </w:tc>
            <w:tc>
              <w:tcPr>
                <w:tcW w:w="6790" w:type="dxa"/>
                <w:vAlign w:val="center"/>
              </w:tcPr>
              <w:p w14:paraId="2D1FC6B7"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Demographic Health Survey</w:t>
                </w:r>
              </w:p>
            </w:tc>
          </w:tr>
          <w:tr w:rsidR="00A47095" w14:paraId="7D8A912E" w14:textId="77777777" w:rsidTr="00E842FE">
            <w:tc>
              <w:tcPr>
                <w:tcW w:w="1510" w:type="dxa"/>
                <w:vAlign w:val="center"/>
              </w:tcPr>
              <w:p w14:paraId="0F5BE9AE"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EFA</w:t>
                </w:r>
              </w:p>
            </w:tc>
            <w:tc>
              <w:tcPr>
                <w:tcW w:w="6790" w:type="dxa"/>
                <w:vAlign w:val="center"/>
              </w:tcPr>
              <w:p w14:paraId="54207DE5"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Education for All</w:t>
                </w:r>
              </w:p>
            </w:tc>
          </w:tr>
          <w:tr w:rsidR="00A47095" w14:paraId="72CC780C" w14:textId="77777777" w:rsidTr="00E842FE">
            <w:tc>
              <w:tcPr>
                <w:tcW w:w="1510" w:type="dxa"/>
                <w:vAlign w:val="center"/>
              </w:tcPr>
              <w:p w14:paraId="47F08D7E"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EMIS</w:t>
                </w:r>
              </w:p>
            </w:tc>
            <w:tc>
              <w:tcPr>
                <w:tcW w:w="6790" w:type="dxa"/>
                <w:vAlign w:val="center"/>
              </w:tcPr>
              <w:p w14:paraId="7270F74F"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Education Management Information System</w:t>
                </w:r>
              </w:p>
            </w:tc>
          </w:tr>
          <w:tr w:rsidR="00A47095" w14:paraId="66452ACF" w14:textId="77777777" w:rsidTr="00E842FE">
            <w:tc>
              <w:tcPr>
                <w:tcW w:w="1510" w:type="dxa"/>
                <w:vAlign w:val="center"/>
              </w:tcPr>
              <w:p w14:paraId="2926695C"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GER</w:t>
                </w:r>
              </w:p>
            </w:tc>
            <w:tc>
              <w:tcPr>
                <w:tcW w:w="6790" w:type="dxa"/>
                <w:vAlign w:val="center"/>
              </w:tcPr>
              <w:p w14:paraId="41A4B1C8"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Gross Enrolment Rate</w:t>
                </w:r>
              </w:p>
            </w:tc>
          </w:tr>
          <w:tr w:rsidR="00A47095" w14:paraId="31D25FB3" w14:textId="77777777" w:rsidTr="00E842FE">
            <w:tc>
              <w:tcPr>
                <w:tcW w:w="1510" w:type="dxa"/>
                <w:vAlign w:val="center"/>
              </w:tcPr>
              <w:p w14:paraId="06882949"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GESI</w:t>
                </w:r>
              </w:p>
            </w:tc>
            <w:tc>
              <w:tcPr>
                <w:tcW w:w="6790" w:type="dxa"/>
                <w:vAlign w:val="center"/>
              </w:tcPr>
              <w:p w14:paraId="30A48014"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Gender and Social Inclusion</w:t>
                </w:r>
              </w:p>
            </w:tc>
          </w:tr>
          <w:tr w:rsidR="00A47095" w14:paraId="7C62A30B" w14:textId="77777777" w:rsidTr="00E842FE">
            <w:tc>
              <w:tcPr>
                <w:tcW w:w="1510" w:type="dxa"/>
                <w:vAlign w:val="center"/>
              </w:tcPr>
              <w:p w14:paraId="6EAE2719"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GFP</w:t>
                </w:r>
              </w:p>
            </w:tc>
            <w:tc>
              <w:tcPr>
                <w:tcW w:w="6790" w:type="dxa"/>
                <w:vAlign w:val="center"/>
              </w:tcPr>
              <w:p w14:paraId="2A1ED874"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Gender Focal Points</w:t>
                </w:r>
              </w:p>
            </w:tc>
          </w:tr>
          <w:tr w:rsidR="00A47095" w14:paraId="133909C1" w14:textId="77777777" w:rsidTr="00E842FE">
            <w:tc>
              <w:tcPr>
                <w:tcW w:w="1510" w:type="dxa"/>
                <w:vAlign w:val="center"/>
              </w:tcPr>
              <w:p w14:paraId="6F15D315"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GoPNG</w:t>
                </w:r>
              </w:p>
            </w:tc>
            <w:tc>
              <w:tcPr>
                <w:tcW w:w="6790" w:type="dxa"/>
                <w:vAlign w:val="center"/>
              </w:tcPr>
              <w:p w14:paraId="334FB0A9"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Government of Papua New Guinea</w:t>
                </w:r>
              </w:p>
            </w:tc>
          </w:tr>
          <w:tr w:rsidR="00A47095" w14:paraId="6414390D" w14:textId="77777777" w:rsidTr="00E842FE">
            <w:tc>
              <w:tcPr>
                <w:tcW w:w="1510" w:type="dxa"/>
                <w:vAlign w:val="center"/>
              </w:tcPr>
              <w:p w14:paraId="0E37FA19"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GPI</w:t>
                </w:r>
              </w:p>
            </w:tc>
            <w:tc>
              <w:tcPr>
                <w:tcW w:w="6790" w:type="dxa"/>
                <w:vAlign w:val="center"/>
              </w:tcPr>
              <w:p w14:paraId="1482416A"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Gender Parity Index</w:t>
                </w:r>
              </w:p>
            </w:tc>
          </w:tr>
          <w:tr w:rsidR="00A47095" w14:paraId="73407B18" w14:textId="77777777" w:rsidTr="00E842FE">
            <w:tc>
              <w:tcPr>
                <w:tcW w:w="1510" w:type="dxa"/>
                <w:vAlign w:val="center"/>
              </w:tcPr>
              <w:p w14:paraId="76DD94BE"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GRB</w:t>
                </w:r>
              </w:p>
            </w:tc>
            <w:tc>
              <w:tcPr>
                <w:tcW w:w="6790" w:type="dxa"/>
                <w:vAlign w:val="center"/>
              </w:tcPr>
              <w:p w14:paraId="2DA021E1"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Gender Responsive Budgets</w:t>
                </w:r>
              </w:p>
            </w:tc>
          </w:tr>
          <w:tr w:rsidR="00A47095" w14:paraId="2053EF84" w14:textId="77777777" w:rsidTr="00E842FE">
            <w:tc>
              <w:tcPr>
                <w:tcW w:w="1510" w:type="dxa"/>
                <w:vAlign w:val="center"/>
              </w:tcPr>
              <w:p w14:paraId="0BBF3711"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HIES</w:t>
                </w:r>
              </w:p>
            </w:tc>
            <w:tc>
              <w:tcPr>
                <w:tcW w:w="6790" w:type="dxa"/>
                <w:vAlign w:val="center"/>
              </w:tcPr>
              <w:p w14:paraId="41B037A8"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Household Income and Expenditure Survey</w:t>
                </w:r>
              </w:p>
            </w:tc>
          </w:tr>
          <w:tr w:rsidR="00A47095" w14:paraId="700BBB46" w14:textId="77777777" w:rsidTr="00E842FE">
            <w:tc>
              <w:tcPr>
                <w:tcW w:w="1510" w:type="dxa"/>
                <w:vAlign w:val="center"/>
              </w:tcPr>
              <w:p w14:paraId="4F18595E"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ICCPR</w:t>
                </w:r>
              </w:p>
            </w:tc>
            <w:tc>
              <w:tcPr>
                <w:tcW w:w="6790" w:type="dxa"/>
                <w:vAlign w:val="center"/>
              </w:tcPr>
              <w:p w14:paraId="742950C0"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International Convention for Civil and Political Rights</w:t>
                </w:r>
              </w:p>
            </w:tc>
          </w:tr>
          <w:tr w:rsidR="00A47095" w14:paraId="65D4CAF1" w14:textId="77777777" w:rsidTr="00E842FE">
            <w:tc>
              <w:tcPr>
                <w:tcW w:w="1510" w:type="dxa"/>
                <w:vAlign w:val="center"/>
              </w:tcPr>
              <w:p w14:paraId="0D1C716E"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ICESCR</w:t>
                </w:r>
              </w:p>
            </w:tc>
            <w:tc>
              <w:tcPr>
                <w:tcW w:w="6790" w:type="dxa"/>
                <w:vAlign w:val="center"/>
              </w:tcPr>
              <w:p w14:paraId="17384C53"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International Convention for Economic, Social and Cultural Rights</w:t>
                </w:r>
              </w:p>
            </w:tc>
          </w:tr>
          <w:tr w:rsidR="00A47095" w14:paraId="78C1105C" w14:textId="77777777" w:rsidTr="00E842FE">
            <w:tc>
              <w:tcPr>
                <w:tcW w:w="1510" w:type="dxa"/>
                <w:vAlign w:val="center"/>
              </w:tcPr>
              <w:p w14:paraId="2F7A61A2"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ILO</w:t>
                </w:r>
              </w:p>
            </w:tc>
            <w:tc>
              <w:tcPr>
                <w:tcW w:w="6790" w:type="dxa"/>
                <w:vAlign w:val="center"/>
              </w:tcPr>
              <w:p w14:paraId="050054C7"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International Labour Organisation</w:t>
                </w:r>
              </w:p>
            </w:tc>
          </w:tr>
          <w:tr w:rsidR="00A47095" w14:paraId="6D34A608" w14:textId="77777777" w:rsidTr="00E842FE">
            <w:tc>
              <w:tcPr>
                <w:tcW w:w="1510" w:type="dxa"/>
                <w:vAlign w:val="center"/>
              </w:tcPr>
              <w:p w14:paraId="219D90DC"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LLG</w:t>
                </w:r>
              </w:p>
            </w:tc>
            <w:tc>
              <w:tcPr>
                <w:tcW w:w="6790" w:type="dxa"/>
                <w:vAlign w:val="center"/>
              </w:tcPr>
              <w:p w14:paraId="34CB1014"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Local Level Government</w:t>
                </w:r>
              </w:p>
            </w:tc>
          </w:tr>
          <w:tr w:rsidR="00A47095" w14:paraId="3A5CA8AF" w14:textId="77777777" w:rsidTr="00E842FE">
            <w:tc>
              <w:tcPr>
                <w:tcW w:w="1510" w:type="dxa"/>
                <w:vAlign w:val="center"/>
              </w:tcPr>
              <w:p w14:paraId="17D267C9"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NCD</w:t>
                </w:r>
              </w:p>
            </w:tc>
            <w:tc>
              <w:tcPr>
                <w:tcW w:w="6790" w:type="dxa"/>
                <w:vAlign w:val="center"/>
              </w:tcPr>
              <w:p w14:paraId="7DE44CA1"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National Capital District</w:t>
                </w:r>
              </w:p>
            </w:tc>
          </w:tr>
          <w:tr w:rsidR="00A47095" w14:paraId="4EB28CEB" w14:textId="77777777" w:rsidTr="00E842FE">
            <w:tc>
              <w:tcPr>
                <w:tcW w:w="1510" w:type="dxa"/>
                <w:vAlign w:val="center"/>
              </w:tcPr>
              <w:p w14:paraId="0FC02682"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MDG</w:t>
                </w:r>
              </w:p>
            </w:tc>
            <w:tc>
              <w:tcPr>
                <w:tcW w:w="6790" w:type="dxa"/>
                <w:vAlign w:val="center"/>
              </w:tcPr>
              <w:p w14:paraId="5991F00A"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Millennium Development Goals</w:t>
                </w:r>
              </w:p>
            </w:tc>
          </w:tr>
          <w:tr w:rsidR="00A47095" w14:paraId="6D81DC4A" w14:textId="77777777" w:rsidTr="00E842FE">
            <w:tc>
              <w:tcPr>
                <w:tcW w:w="1510" w:type="dxa"/>
                <w:vAlign w:val="center"/>
              </w:tcPr>
              <w:p w14:paraId="32D4F2AE"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MTDS</w:t>
                </w:r>
              </w:p>
            </w:tc>
            <w:tc>
              <w:tcPr>
                <w:tcW w:w="6790" w:type="dxa"/>
                <w:vAlign w:val="center"/>
              </w:tcPr>
              <w:p w14:paraId="2E6ED8DA"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Mid-Term Development Strategy</w:t>
                </w:r>
              </w:p>
            </w:tc>
          </w:tr>
          <w:tr w:rsidR="00A47095" w14:paraId="608F2C09" w14:textId="77777777" w:rsidTr="00E842FE">
            <w:tc>
              <w:tcPr>
                <w:tcW w:w="1510" w:type="dxa"/>
                <w:vAlign w:val="center"/>
              </w:tcPr>
              <w:p w14:paraId="29ECEC75"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NDoE</w:t>
                </w:r>
              </w:p>
            </w:tc>
            <w:tc>
              <w:tcPr>
                <w:tcW w:w="6790" w:type="dxa"/>
                <w:vAlign w:val="center"/>
              </w:tcPr>
              <w:p w14:paraId="01381BCD"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National Department of Education</w:t>
                </w:r>
              </w:p>
            </w:tc>
          </w:tr>
          <w:tr w:rsidR="00A47095" w14:paraId="0AB5AE4A" w14:textId="77777777" w:rsidTr="00E842FE">
            <w:tc>
              <w:tcPr>
                <w:tcW w:w="1510" w:type="dxa"/>
                <w:vAlign w:val="center"/>
              </w:tcPr>
              <w:p w14:paraId="6F9947AF"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NER</w:t>
                </w:r>
              </w:p>
            </w:tc>
            <w:tc>
              <w:tcPr>
                <w:tcW w:w="6790" w:type="dxa"/>
                <w:vAlign w:val="center"/>
              </w:tcPr>
              <w:p w14:paraId="665FF7E3"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Net Enrolment Rate</w:t>
                </w:r>
              </w:p>
            </w:tc>
          </w:tr>
          <w:tr w:rsidR="00A47095" w14:paraId="0A3FE2FA" w14:textId="77777777" w:rsidTr="00E842FE">
            <w:tc>
              <w:tcPr>
                <w:tcW w:w="1510" w:type="dxa"/>
                <w:vAlign w:val="center"/>
              </w:tcPr>
              <w:p w14:paraId="76EBF2CB"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NRI</w:t>
                </w:r>
              </w:p>
            </w:tc>
            <w:tc>
              <w:tcPr>
                <w:tcW w:w="6790" w:type="dxa"/>
                <w:vAlign w:val="center"/>
              </w:tcPr>
              <w:p w14:paraId="54CE5280"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National Research Institute</w:t>
                </w:r>
              </w:p>
            </w:tc>
          </w:tr>
          <w:tr w:rsidR="00A47095" w14:paraId="33A2DC51" w14:textId="77777777" w:rsidTr="00E842FE">
            <w:tc>
              <w:tcPr>
                <w:tcW w:w="1510" w:type="dxa"/>
                <w:vAlign w:val="center"/>
              </w:tcPr>
              <w:p w14:paraId="4FF34891"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 xml:space="preserve">ODW </w:t>
                </w:r>
              </w:p>
            </w:tc>
            <w:tc>
              <w:tcPr>
                <w:tcW w:w="6790" w:type="dxa"/>
                <w:vAlign w:val="center"/>
              </w:tcPr>
              <w:p w14:paraId="4333C1E9"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Office for the Development of Women</w:t>
                </w:r>
              </w:p>
            </w:tc>
          </w:tr>
          <w:tr w:rsidR="00A47095" w14:paraId="5E26E508" w14:textId="77777777" w:rsidTr="00E842FE">
            <w:tc>
              <w:tcPr>
                <w:tcW w:w="1510" w:type="dxa"/>
                <w:vAlign w:val="center"/>
              </w:tcPr>
              <w:p w14:paraId="09EACCA5"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OLPLLG</w:t>
                </w:r>
              </w:p>
            </w:tc>
            <w:tc>
              <w:tcPr>
                <w:tcW w:w="6790" w:type="dxa"/>
                <w:vAlign w:val="center"/>
              </w:tcPr>
              <w:p w14:paraId="0FB998C8"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hAnsi="Arial Narrow"/>
                    <w:sz w:val="22"/>
                    <w:szCs w:val="22"/>
                  </w:rPr>
                  <w:t>Organic Law on Provincial and Local Government</w:t>
                </w:r>
              </w:p>
            </w:tc>
          </w:tr>
          <w:tr w:rsidR="00A47095" w14:paraId="56C402B2" w14:textId="77777777" w:rsidTr="00E842FE">
            <w:tc>
              <w:tcPr>
                <w:tcW w:w="1510" w:type="dxa"/>
                <w:vAlign w:val="center"/>
              </w:tcPr>
              <w:p w14:paraId="152D3C79"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eastAsia="Times New Roman" w:hAnsi="Arial Narrow" w:cs="Times New Roman"/>
                    <w:color w:val="000000"/>
                    <w:sz w:val="22"/>
                    <w:szCs w:val="22"/>
                  </w:rPr>
                  <w:t>OLIPPAC</w:t>
                </w:r>
              </w:p>
            </w:tc>
            <w:tc>
              <w:tcPr>
                <w:tcW w:w="6790" w:type="dxa"/>
                <w:vAlign w:val="center"/>
              </w:tcPr>
              <w:p w14:paraId="0375BC43" w14:textId="77777777" w:rsidR="00A47095" w:rsidRPr="002D2DC8" w:rsidRDefault="00A47095" w:rsidP="00E842FE">
                <w:pPr>
                  <w:rPr>
                    <w:rFonts w:ascii="Arial Narrow" w:eastAsia="Times New Roman" w:hAnsi="Arial Narrow" w:cs="Times New Roman"/>
                    <w:color w:val="000000"/>
                    <w:sz w:val="22"/>
                    <w:szCs w:val="22"/>
                  </w:rPr>
                </w:pPr>
                <w:r w:rsidRPr="002D2DC8">
                  <w:rPr>
                    <w:rFonts w:ascii="Arial Narrow" w:hAnsi="Arial Narrow"/>
                    <w:sz w:val="22"/>
                    <w:szCs w:val="22"/>
                  </w:rPr>
                  <w:t>Organic Law on the Integrity of Political Parties and Candidates</w:t>
                </w:r>
              </w:p>
            </w:tc>
          </w:tr>
          <w:tr w:rsidR="00A47095" w14:paraId="599DF16B" w14:textId="77777777" w:rsidTr="00E842FE">
            <w:tc>
              <w:tcPr>
                <w:tcW w:w="1510" w:type="dxa"/>
                <w:vAlign w:val="center"/>
              </w:tcPr>
              <w:p w14:paraId="38A854E2"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PICT</w:t>
                </w:r>
              </w:p>
            </w:tc>
            <w:tc>
              <w:tcPr>
                <w:tcW w:w="6790" w:type="dxa"/>
                <w:vAlign w:val="center"/>
              </w:tcPr>
              <w:p w14:paraId="2CCD435C"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Pacific Island Countries and Territories</w:t>
                </w:r>
              </w:p>
            </w:tc>
          </w:tr>
          <w:tr w:rsidR="00A47095" w14:paraId="65D37EFB" w14:textId="77777777" w:rsidTr="00E842FE">
            <w:tc>
              <w:tcPr>
                <w:tcW w:w="1510" w:type="dxa"/>
                <w:vAlign w:val="center"/>
              </w:tcPr>
              <w:p w14:paraId="1B437D46"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PNG</w:t>
                </w:r>
              </w:p>
            </w:tc>
            <w:tc>
              <w:tcPr>
                <w:tcW w:w="6790" w:type="dxa"/>
                <w:vAlign w:val="center"/>
              </w:tcPr>
              <w:p w14:paraId="0729B363"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Papua New Guinea</w:t>
                </w:r>
              </w:p>
            </w:tc>
          </w:tr>
          <w:tr w:rsidR="00A47095" w14:paraId="74D5568F" w14:textId="77777777" w:rsidTr="00E842FE">
            <w:tc>
              <w:tcPr>
                <w:tcW w:w="1510" w:type="dxa"/>
                <w:vAlign w:val="center"/>
              </w:tcPr>
              <w:p w14:paraId="7DBB4EDA"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RPPA</w:t>
                </w:r>
              </w:p>
            </w:tc>
            <w:tc>
              <w:tcPr>
                <w:tcW w:w="6790" w:type="dxa"/>
                <w:vAlign w:val="center"/>
              </w:tcPr>
              <w:p w14:paraId="15CD0213"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Revised Pacific Platform for Action</w:t>
                </w:r>
              </w:p>
            </w:tc>
          </w:tr>
          <w:tr w:rsidR="00A47095" w14:paraId="13AFCF09" w14:textId="77777777" w:rsidTr="00E842FE">
            <w:tc>
              <w:tcPr>
                <w:tcW w:w="1510" w:type="dxa"/>
                <w:vAlign w:val="center"/>
              </w:tcPr>
              <w:p w14:paraId="3766ACFA"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SPC</w:t>
                </w:r>
              </w:p>
            </w:tc>
            <w:tc>
              <w:tcPr>
                <w:tcW w:w="6790" w:type="dxa"/>
                <w:vAlign w:val="center"/>
              </w:tcPr>
              <w:p w14:paraId="7906C490" w14:textId="77777777" w:rsidR="00A47095" w:rsidRPr="002D2DC8" w:rsidRDefault="00A47095" w:rsidP="00E842FE">
                <w:pPr>
                  <w:rPr>
                    <w:rFonts w:ascii="Arial Narrow" w:hAnsi="Arial Narrow"/>
                    <w:sz w:val="22"/>
                    <w:szCs w:val="22"/>
                  </w:rPr>
                </w:pPr>
                <w:r w:rsidRPr="002D2DC8">
                  <w:rPr>
                    <w:rFonts w:ascii="Arial Narrow" w:eastAsia="Times New Roman" w:hAnsi="Arial Narrow" w:cs="Times New Roman"/>
                    <w:color w:val="000000"/>
                    <w:sz w:val="22"/>
                    <w:szCs w:val="22"/>
                  </w:rPr>
                  <w:t>Secretariat of the Pacific Community</w:t>
                </w:r>
              </w:p>
            </w:tc>
          </w:tr>
          <w:tr w:rsidR="00A47095" w14:paraId="7D8B5B99" w14:textId="77777777" w:rsidTr="00E842FE">
            <w:tc>
              <w:tcPr>
                <w:tcW w:w="1510" w:type="dxa"/>
              </w:tcPr>
              <w:p w14:paraId="5AA65686"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SRGBV</w:t>
                </w:r>
              </w:p>
            </w:tc>
            <w:tc>
              <w:tcPr>
                <w:tcW w:w="6790" w:type="dxa"/>
              </w:tcPr>
              <w:p w14:paraId="3A522CBF"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School Related Gender Based Violence</w:t>
                </w:r>
              </w:p>
            </w:tc>
          </w:tr>
          <w:tr w:rsidR="00A47095" w14:paraId="2C56B063" w14:textId="77777777" w:rsidTr="00E842FE">
            <w:tc>
              <w:tcPr>
                <w:tcW w:w="1510" w:type="dxa"/>
              </w:tcPr>
              <w:p w14:paraId="6645EFF8"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TVET</w:t>
                </w:r>
              </w:p>
            </w:tc>
            <w:tc>
              <w:tcPr>
                <w:tcW w:w="6790" w:type="dxa"/>
              </w:tcPr>
              <w:p w14:paraId="2413F2CF"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Technical Vocational Education and Training</w:t>
                </w:r>
              </w:p>
            </w:tc>
          </w:tr>
          <w:tr w:rsidR="00A47095" w14:paraId="6F19E615" w14:textId="77777777" w:rsidTr="00E842FE">
            <w:tc>
              <w:tcPr>
                <w:tcW w:w="1510" w:type="dxa"/>
              </w:tcPr>
              <w:p w14:paraId="14B9A0DB"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UNGEI</w:t>
                </w:r>
              </w:p>
            </w:tc>
            <w:tc>
              <w:tcPr>
                <w:tcW w:w="6790" w:type="dxa"/>
              </w:tcPr>
              <w:p w14:paraId="305CB1B3"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United Nations Girls Education Initiative</w:t>
                </w:r>
              </w:p>
            </w:tc>
          </w:tr>
          <w:tr w:rsidR="00A47095" w14:paraId="40319726" w14:textId="77777777" w:rsidTr="00E842FE">
            <w:tc>
              <w:tcPr>
                <w:tcW w:w="1510" w:type="dxa"/>
              </w:tcPr>
              <w:p w14:paraId="4F9CAD76"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VSO</w:t>
                </w:r>
              </w:p>
            </w:tc>
            <w:tc>
              <w:tcPr>
                <w:tcW w:w="6790" w:type="dxa"/>
              </w:tcPr>
              <w:p w14:paraId="48B76F31"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Volunteer Service Overseas</w:t>
                </w:r>
              </w:p>
            </w:tc>
          </w:tr>
          <w:tr w:rsidR="00A47095" w14:paraId="789254E2" w14:textId="77777777" w:rsidTr="00E842FE">
            <w:tc>
              <w:tcPr>
                <w:tcW w:w="1510" w:type="dxa"/>
              </w:tcPr>
              <w:p w14:paraId="4980594E"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WASH</w:t>
                </w:r>
              </w:p>
            </w:tc>
            <w:tc>
              <w:tcPr>
                <w:tcW w:w="6790" w:type="dxa"/>
              </w:tcPr>
              <w:p w14:paraId="5BEEF0A2" w14:textId="77777777" w:rsidR="00A47095" w:rsidRPr="002D2DC8" w:rsidRDefault="00A47095" w:rsidP="00E842FE">
                <w:pPr>
                  <w:rPr>
                    <w:rFonts w:ascii="Arial Narrow" w:hAnsi="Arial Narrow"/>
                    <w:sz w:val="22"/>
                    <w:szCs w:val="22"/>
                  </w:rPr>
                </w:pPr>
                <w:r w:rsidRPr="002D2DC8">
                  <w:rPr>
                    <w:rFonts w:ascii="Arial Narrow" w:hAnsi="Arial Narrow"/>
                    <w:sz w:val="22"/>
                    <w:szCs w:val="22"/>
                  </w:rPr>
                  <w:t>Water and Sanitation and Hygiene</w:t>
                </w:r>
              </w:p>
            </w:tc>
          </w:tr>
        </w:tbl>
        <w:p w14:paraId="20CF60BC" w14:textId="77777777" w:rsidR="00A47095" w:rsidRDefault="00A47095" w:rsidP="00A47095">
          <w:pPr>
            <w:rPr>
              <w:rFonts w:ascii="Arial Narrow" w:hAnsi="Arial Narrow"/>
            </w:rPr>
            <w:sectPr w:rsidR="00A47095" w:rsidSect="00255BC4">
              <w:pgSz w:w="11900" w:h="16840"/>
              <w:pgMar w:top="1440" w:right="1800" w:bottom="1440" w:left="1800" w:header="708" w:footer="708" w:gutter="0"/>
              <w:pgNumType w:fmt="lowerRoman"/>
              <w:cols w:space="708"/>
            </w:sectPr>
          </w:pPr>
        </w:p>
        <w:p w14:paraId="4EBEBEDF" w14:textId="77777777" w:rsidR="00A47095" w:rsidRDefault="00A47095" w:rsidP="00855C8F">
          <w:pPr>
            <w:pStyle w:val="Heading3"/>
          </w:pPr>
          <w:bookmarkStart w:id="6" w:name="_Toc297705954"/>
          <w:bookmarkStart w:id="7" w:name="_Toc424117503"/>
          <w:r>
            <w:t>Key terms and concepts used in this document</w:t>
          </w:r>
          <w:bookmarkEnd w:id="6"/>
          <w:bookmarkEnd w:id="7"/>
        </w:p>
        <w:tbl>
          <w:tblPr>
            <w:tblStyle w:val="TableGrid"/>
            <w:tblW w:w="9322" w:type="dxa"/>
            <w:tblLook w:val="04A0" w:firstRow="1" w:lastRow="0" w:firstColumn="1" w:lastColumn="0" w:noHBand="0" w:noVBand="1"/>
          </w:tblPr>
          <w:tblGrid>
            <w:gridCol w:w="1904"/>
            <w:gridCol w:w="7418"/>
          </w:tblGrid>
          <w:tr w:rsidR="00A47095" w14:paraId="449B56A6" w14:textId="77777777" w:rsidTr="00E842FE">
            <w:tc>
              <w:tcPr>
                <w:tcW w:w="9322" w:type="dxa"/>
                <w:gridSpan w:val="2"/>
              </w:tcPr>
              <w:p w14:paraId="06AD6228" w14:textId="77777777" w:rsidR="00A47095" w:rsidRPr="004D19A7" w:rsidRDefault="00A47095" w:rsidP="00E842FE">
                <w:pPr>
                  <w:jc w:val="center"/>
                  <w:rPr>
                    <w:rFonts w:ascii="Arial Narrow" w:hAnsi="Arial Narrow"/>
                    <w:b/>
                    <w:sz w:val="22"/>
                    <w:szCs w:val="22"/>
                  </w:rPr>
                </w:pPr>
                <w:r w:rsidRPr="004D19A7">
                  <w:rPr>
                    <w:rFonts w:ascii="Arial Narrow" w:hAnsi="Arial Narrow"/>
                    <w:b/>
                    <w:sz w:val="22"/>
                    <w:szCs w:val="22"/>
                  </w:rPr>
                  <w:t>Key terms and concepts from Universalising Basic Education (2009)</w:t>
                </w:r>
              </w:p>
            </w:tc>
          </w:tr>
          <w:tr w:rsidR="00A47095" w14:paraId="1291C46F" w14:textId="77777777" w:rsidTr="00E842FE">
            <w:tc>
              <w:tcPr>
                <w:tcW w:w="1904" w:type="dxa"/>
              </w:tcPr>
              <w:p w14:paraId="1657E809" w14:textId="77777777" w:rsidR="00A47095" w:rsidRPr="00855C8F" w:rsidRDefault="00A47095" w:rsidP="00E842FE">
                <w:pPr>
                  <w:pStyle w:val="Subtitle"/>
                  <w:rPr>
                    <w:color w:val="auto"/>
                  </w:rPr>
                </w:pPr>
                <w:r w:rsidRPr="00855C8F">
                  <w:rPr>
                    <w:color w:val="auto"/>
                  </w:rPr>
                  <w:t>Access</w:t>
                </w:r>
              </w:p>
            </w:tc>
            <w:tc>
              <w:tcPr>
                <w:tcW w:w="7418" w:type="dxa"/>
              </w:tcPr>
              <w:p w14:paraId="456D70EB" w14:textId="77777777" w:rsidR="00A47095" w:rsidRPr="00BD2897" w:rsidRDefault="00A47095" w:rsidP="00E842FE">
                <w:pPr>
                  <w:rPr>
                    <w:rFonts w:ascii="Arial Narrow" w:hAnsi="Arial Narrow"/>
                    <w:sz w:val="22"/>
                    <w:szCs w:val="22"/>
                  </w:rPr>
                </w:pPr>
                <w:r w:rsidRPr="00BD2897">
                  <w:rPr>
                    <w:rFonts w:ascii="Arial Narrow" w:hAnsi="Arial Narrow"/>
                    <w:sz w:val="22"/>
                    <w:szCs w:val="22"/>
                  </w:rPr>
                  <w:t xml:space="preserve">Access to education can be improved through the provision of schools where there </w:t>
                </w:r>
                <w:r>
                  <w:rPr>
                    <w:rFonts w:ascii="Arial Narrow" w:hAnsi="Arial Narrow"/>
                    <w:sz w:val="22"/>
                    <w:szCs w:val="22"/>
                  </w:rPr>
                  <w:t xml:space="preserve">are none. </w:t>
                </w:r>
                <w:r w:rsidRPr="00BD2897">
                  <w:rPr>
                    <w:rFonts w:ascii="Arial Narrow" w:hAnsi="Arial Narrow"/>
                    <w:sz w:val="22"/>
                    <w:szCs w:val="22"/>
                  </w:rPr>
                  <w:t xml:space="preserve"> Other strategies to improve access for girls include changes to laws or regulations preventing enrolment by some groups (such as pregnant girls). Access can also be addressed through ‘fee free’ education, construction of schools closer where girls live, on-time enrolment, provision of qualified teachers, flexible schedules (morning or afternoon school), and changed parental and community values about the importance of education for girls and other marginalised groups. Scholarships, particularly at higher levels of education and compensation for the opportunity costs of girls’ education such as provision of care for younger children (so that girls don’t have to stay home to look after younger siblings) contribute to improved access for girls.</w:t>
                </w:r>
              </w:p>
            </w:tc>
          </w:tr>
          <w:tr w:rsidR="00A47095" w14:paraId="674BAA5F" w14:textId="77777777" w:rsidTr="00E842FE">
            <w:tc>
              <w:tcPr>
                <w:tcW w:w="1904" w:type="dxa"/>
              </w:tcPr>
              <w:p w14:paraId="7D29A0B9" w14:textId="77777777" w:rsidR="00A47095" w:rsidRPr="00855C8F" w:rsidRDefault="00A47095" w:rsidP="00E842FE">
                <w:pPr>
                  <w:pStyle w:val="Subtitle"/>
                  <w:rPr>
                    <w:color w:val="auto"/>
                  </w:rPr>
                </w:pPr>
                <w:r w:rsidRPr="00855C8F">
                  <w:rPr>
                    <w:color w:val="auto"/>
                  </w:rPr>
                  <w:t>Retention</w:t>
                </w:r>
              </w:p>
            </w:tc>
            <w:tc>
              <w:tcPr>
                <w:tcW w:w="7418" w:type="dxa"/>
              </w:tcPr>
              <w:p w14:paraId="4107E792" w14:textId="77777777" w:rsidR="00A47095" w:rsidRPr="00BD2897" w:rsidRDefault="00A47095" w:rsidP="00E842FE">
                <w:pPr>
                  <w:rPr>
                    <w:rFonts w:ascii="Arial Narrow" w:hAnsi="Arial Narrow"/>
                    <w:sz w:val="22"/>
                    <w:szCs w:val="22"/>
                  </w:rPr>
                </w:pPr>
                <w:r w:rsidRPr="00BD2897">
                  <w:rPr>
                    <w:rFonts w:ascii="Arial Narrow" w:hAnsi="Arial Narrow"/>
                    <w:sz w:val="22"/>
                    <w:szCs w:val="22"/>
                  </w:rPr>
                  <w:t xml:space="preserve">More students staying on to complete higher levels of education is measured and described as a retention rate (or survival rate). Retention rates are different between urban and rural areas, between girls and boys and amongst marginalised groups such as the poor and disabled. Strategies to retain or get more girls to stay at school for longer, include addressing the above access factors, together with strategies to reduce drop-out. </w:t>
                </w:r>
              </w:p>
            </w:tc>
          </w:tr>
          <w:tr w:rsidR="00A47095" w14:paraId="7E950D28" w14:textId="77777777" w:rsidTr="00E842FE">
            <w:tc>
              <w:tcPr>
                <w:tcW w:w="1904" w:type="dxa"/>
              </w:tcPr>
              <w:p w14:paraId="5CD3F2A6" w14:textId="77777777" w:rsidR="00A47095" w:rsidRPr="00855C8F" w:rsidRDefault="00A47095" w:rsidP="00E842FE">
                <w:pPr>
                  <w:pStyle w:val="Subtitle"/>
                  <w:rPr>
                    <w:color w:val="auto"/>
                  </w:rPr>
                </w:pPr>
                <w:r w:rsidRPr="00855C8F">
                  <w:rPr>
                    <w:color w:val="auto"/>
                  </w:rPr>
                  <w:t>Quality</w:t>
                </w:r>
              </w:p>
            </w:tc>
            <w:tc>
              <w:tcPr>
                <w:tcW w:w="7418" w:type="dxa"/>
              </w:tcPr>
              <w:p w14:paraId="4A10B8F9" w14:textId="77777777" w:rsidR="00A47095" w:rsidRPr="00BD2897" w:rsidRDefault="00A47095" w:rsidP="00E842FE">
                <w:pPr>
                  <w:rPr>
                    <w:rFonts w:ascii="Arial Narrow" w:hAnsi="Arial Narrow"/>
                    <w:sz w:val="22"/>
                    <w:szCs w:val="22"/>
                  </w:rPr>
                </w:pPr>
                <w:r w:rsidRPr="00BD2897">
                  <w:rPr>
                    <w:rFonts w:ascii="Arial Narrow" w:hAnsi="Arial Narrow"/>
                    <w:sz w:val="22"/>
                    <w:szCs w:val="22"/>
                  </w:rPr>
                  <w:t>Quality can be measured through both inputs and outputs. Inputs include the provision of text-books, learning materials, quality teachers and curriculum, and classroom facilities. Teacher education and training, and smaller class sizes all contribute to improved education quality. Education quality is usually measured by student performance on test scores and transition to higher levels of education.</w:t>
                </w:r>
              </w:p>
            </w:tc>
          </w:tr>
          <w:tr w:rsidR="00A47095" w14:paraId="0BC1F45C" w14:textId="77777777" w:rsidTr="00E842FE">
            <w:tc>
              <w:tcPr>
                <w:tcW w:w="1904" w:type="dxa"/>
              </w:tcPr>
              <w:p w14:paraId="3726BC88" w14:textId="77777777" w:rsidR="00A47095" w:rsidRPr="00855C8F" w:rsidRDefault="00A47095" w:rsidP="00E842FE">
                <w:pPr>
                  <w:pStyle w:val="Subtitle"/>
                  <w:rPr>
                    <w:color w:val="auto"/>
                  </w:rPr>
                </w:pPr>
                <w:r w:rsidRPr="00855C8F">
                  <w:rPr>
                    <w:color w:val="auto"/>
                  </w:rPr>
                  <w:t>Equity (and gender equity)</w:t>
                </w:r>
              </w:p>
            </w:tc>
            <w:tc>
              <w:tcPr>
                <w:tcW w:w="7418" w:type="dxa"/>
              </w:tcPr>
              <w:p w14:paraId="641B70C4" w14:textId="77777777" w:rsidR="00A47095" w:rsidRPr="00BD2897" w:rsidRDefault="00A47095" w:rsidP="00E842FE">
                <w:pPr>
                  <w:rPr>
                    <w:rFonts w:ascii="Arial Narrow" w:hAnsi="Arial Narrow"/>
                    <w:sz w:val="22"/>
                    <w:szCs w:val="22"/>
                  </w:rPr>
                </w:pPr>
                <w:r w:rsidRPr="00BD2897">
                  <w:rPr>
                    <w:rFonts w:ascii="Arial Narrow" w:eastAsia="Times New Roman" w:hAnsi="Arial Narrow" w:cs="Arial"/>
                    <w:color w:val="222222"/>
                    <w:sz w:val="22"/>
                    <w:szCs w:val="22"/>
                    <w:shd w:val="clear" w:color="auto" w:fill="FFFFFF"/>
                    <w:lang w:val="en-AU"/>
                  </w:rPr>
                  <w:t xml:space="preserve">Gender equity is the process of allocating resources, programs, and decision making fairly to both males and females without any discrimination on the basis of sex and addressing any imbalances in the benefits available to males and females. </w:t>
                </w:r>
                <w:r w:rsidRPr="00BD2897">
                  <w:rPr>
                    <w:rFonts w:ascii="Arial Narrow" w:hAnsi="Arial Narrow"/>
                    <w:sz w:val="22"/>
                    <w:szCs w:val="22"/>
                  </w:rPr>
                  <w:t>Strategies to improve gender equity in education include mainstreaming of gender through the curriculum, teacher training materials and capacity development activities such as workshops. Other strategies include awareness raising for parents and community members about the importance of girls’ education.</w:t>
                </w:r>
                <w:r>
                  <w:rPr>
                    <w:rFonts w:ascii="Arial Narrow" w:hAnsi="Arial Narrow"/>
                    <w:sz w:val="22"/>
                    <w:szCs w:val="22"/>
                  </w:rPr>
                  <w:t xml:space="preserve"> </w:t>
                </w:r>
                <w:r w:rsidRPr="00BD2897">
                  <w:rPr>
                    <w:rFonts w:ascii="Arial Narrow" w:eastAsia="Times New Roman" w:hAnsi="Arial Narrow" w:cs="Arial"/>
                    <w:color w:val="222222"/>
                    <w:sz w:val="22"/>
                    <w:szCs w:val="22"/>
                    <w:shd w:val="clear" w:color="auto" w:fill="FFFFFF"/>
                    <w:lang w:val="en-AU"/>
                  </w:rPr>
                  <w:t>Gender equity is what we do to achieve gender equality.</w:t>
                </w:r>
              </w:p>
            </w:tc>
          </w:tr>
          <w:tr w:rsidR="00A47095" w14:paraId="191BAF6F" w14:textId="77777777" w:rsidTr="00E842FE">
            <w:tc>
              <w:tcPr>
                <w:tcW w:w="1904" w:type="dxa"/>
              </w:tcPr>
              <w:p w14:paraId="2AC82924" w14:textId="77777777" w:rsidR="00A47095" w:rsidRPr="00855C8F" w:rsidRDefault="00A47095" w:rsidP="00E842FE">
                <w:pPr>
                  <w:pStyle w:val="Subtitle"/>
                  <w:rPr>
                    <w:color w:val="auto"/>
                  </w:rPr>
                </w:pPr>
                <w:r w:rsidRPr="00855C8F">
                  <w:rPr>
                    <w:color w:val="auto"/>
                  </w:rPr>
                  <w:t>Management</w:t>
                </w:r>
              </w:p>
            </w:tc>
            <w:tc>
              <w:tcPr>
                <w:tcW w:w="7418" w:type="dxa"/>
              </w:tcPr>
              <w:p w14:paraId="5BDF1B00" w14:textId="77777777" w:rsidR="00A47095" w:rsidRPr="00BD2897" w:rsidRDefault="00A47095" w:rsidP="00E842FE">
                <w:pPr>
                  <w:rPr>
                    <w:rFonts w:ascii="Arial Narrow" w:hAnsi="Arial Narrow"/>
                    <w:sz w:val="22"/>
                    <w:szCs w:val="22"/>
                  </w:rPr>
                </w:pPr>
                <w:r w:rsidRPr="00BD2897">
                  <w:rPr>
                    <w:rFonts w:ascii="Arial Narrow" w:hAnsi="Arial Narrow"/>
                    <w:sz w:val="22"/>
                    <w:szCs w:val="22"/>
                  </w:rPr>
                  <w:t xml:space="preserve">Policy development, planning and budgeting at school and DoE at central, provincial and district levels are essential for equity in education. Strategies to improve educational management include capacity strengthening and development of effective partnerships, effective leadership, school management and involvement of community members. Additionally, collection and analysis of sex-disaggregated data through effective EMIS and its use for educational planning and policy development are critical to improving educational equity and improved educational management. </w:t>
                </w:r>
              </w:p>
            </w:tc>
          </w:tr>
          <w:tr w:rsidR="00A47095" w14:paraId="0BD03F10" w14:textId="77777777" w:rsidTr="00E842FE">
            <w:tc>
              <w:tcPr>
                <w:tcW w:w="9322" w:type="dxa"/>
                <w:gridSpan w:val="2"/>
              </w:tcPr>
              <w:p w14:paraId="56260665" w14:textId="77777777" w:rsidR="00A47095" w:rsidRPr="004D19A7" w:rsidRDefault="00A47095" w:rsidP="00E842FE">
                <w:pPr>
                  <w:jc w:val="center"/>
                  <w:rPr>
                    <w:rFonts w:ascii="Arial Narrow" w:eastAsia="Times New Roman" w:hAnsi="Arial Narrow" w:cs="Arial"/>
                    <w:b/>
                    <w:color w:val="222222"/>
                    <w:sz w:val="22"/>
                    <w:szCs w:val="22"/>
                    <w:shd w:val="clear" w:color="auto" w:fill="FFFFFF"/>
                    <w:lang w:val="en-AU"/>
                  </w:rPr>
                </w:pPr>
                <w:r w:rsidRPr="004D19A7">
                  <w:rPr>
                    <w:rFonts w:ascii="Arial Narrow" w:eastAsia="Times New Roman" w:hAnsi="Arial Narrow" w:cs="Arial"/>
                    <w:b/>
                    <w:color w:val="222222"/>
                    <w:sz w:val="22"/>
                    <w:szCs w:val="22"/>
                    <w:shd w:val="clear" w:color="auto" w:fill="FFFFFF"/>
                    <w:lang w:val="en-AU"/>
                  </w:rPr>
                  <w:t>Other key terms and concepts</w:t>
                </w:r>
              </w:p>
            </w:tc>
          </w:tr>
          <w:tr w:rsidR="00A47095" w14:paraId="283E27D1" w14:textId="77777777" w:rsidTr="00E842FE">
            <w:tc>
              <w:tcPr>
                <w:tcW w:w="1904" w:type="dxa"/>
              </w:tcPr>
              <w:p w14:paraId="4F1011A4" w14:textId="77777777" w:rsidR="00A47095" w:rsidRPr="00855C8F" w:rsidRDefault="00A47095" w:rsidP="00E842FE">
                <w:pPr>
                  <w:pStyle w:val="Subtitle"/>
                  <w:rPr>
                    <w:color w:val="auto"/>
                  </w:rPr>
                </w:pPr>
                <w:r w:rsidRPr="00855C8F">
                  <w:rPr>
                    <w:color w:val="auto"/>
                  </w:rPr>
                  <w:t>Causal attribution</w:t>
                </w:r>
              </w:p>
            </w:tc>
            <w:tc>
              <w:tcPr>
                <w:tcW w:w="7418" w:type="dxa"/>
              </w:tcPr>
              <w:p w14:paraId="3681AFB3" w14:textId="77777777" w:rsidR="00A47095" w:rsidRPr="00BD2897" w:rsidRDefault="00A47095" w:rsidP="00E842FE">
                <w:pPr>
                  <w:rPr>
                    <w:rFonts w:ascii="Arial Narrow" w:eastAsia="Times New Roman" w:hAnsi="Arial Narrow" w:cs="Arial"/>
                    <w:color w:val="222222"/>
                    <w:sz w:val="22"/>
                    <w:szCs w:val="22"/>
                    <w:shd w:val="clear" w:color="auto" w:fill="FFFFFF"/>
                    <w:lang w:val="en-AU"/>
                  </w:rPr>
                </w:pPr>
                <w:r w:rsidRPr="00BD2897">
                  <w:rPr>
                    <w:rFonts w:ascii="Arial Narrow" w:eastAsia="Times New Roman" w:hAnsi="Arial Narrow" w:cs="Times New Roman"/>
                    <w:sz w:val="22"/>
                    <w:szCs w:val="22"/>
                    <w:lang w:val="en-AU"/>
                  </w:rPr>
                  <w:t>Causal attribution is used to rule out other possible causes of the effect or impact of the intervention being measured. Causal attribution involves identifying what evidence would be consistent with a causal relationship, and then gathering and analysing data from different sources to determine whether the evidence matches this.</w:t>
                </w:r>
              </w:p>
            </w:tc>
          </w:tr>
          <w:tr w:rsidR="00A47095" w14:paraId="2A9359DA" w14:textId="77777777" w:rsidTr="00E842FE">
            <w:tc>
              <w:tcPr>
                <w:tcW w:w="1904" w:type="dxa"/>
              </w:tcPr>
              <w:p w14:paraId="738A42D5" w14:textId="77777777" w:rsidR="00A47095" w:rsidRPr="00855C8F" w:rsidRDefault="00A47095" w:rsidP="00E842FE">
                <w:pPr>
                  <w:pStyle w:val="Subtitle"/>
                  <w:rPr>
                    <w:color w:val="auto"/>
                  </w:rPr>
                </w:pPr>
                <w:r w:rsidRPr="00855C8F">
                  <w:rPr>
                    <w:color w:val="auto"/>
                  </w:rPr>
                  <w:t>Counterfactual</w:t>
                </w:r>
              </w:p>
            </w:tc>
            <w:tc>
              <w:tcPr>
                <w:tcW w:w="7418" w:type="dxa"/>
              </w:tcPr>
              <w:p w14:paraId="1A32D147" w14:textId="77777777" w:rsidR="00A47095" w:rsidRPr="00BD2897" w:rsidRDefault="00A47095" w:rsidP="00E842FE">
                <w:pPr>
                  <w:rPr>
                    <w:rFonts w:ascii="Arial Narrow" w:eastAsia="Times New Roman" w:hAnsi="Arial Narrow" w:cs="Arial"/>
                    <w:color w:val="222222"/>
                    <w:sz w:val="22"/>
                    <w:szCs w:val="22"/>
                    <w:shd w:val="clear" w:color="auto" w:fill="FFFFFF"/>
                    <w:lang w:val="en-AU"/>
                  </w:rPr>
                </w:pPr>
                <w:r w:rsidRPr="00BD2897">
                  <w:rPr>
                    <w:rFonts w:ascii="Arial Narrow" w:eastAsia="Times New Roman" w:hAnsi="Arial Narrow" w:cs="Times New Roman"/>
                    <w:sz w:val="22"/>
                    <w:szCs w:val="22"/>
                    <w:lang w:val="en-AU"/>
                  </w:rPr>
                  <w:t>The counterfactual can be identified by asking. ‘what would have happened in the absence of the intervention? To establish a counterfactual, a control group or comparison group can be established. A counterfactual can also be hypothetical. Sometimes it is possible to construct a ‘hypothetical counterfactual’ of what would have happened in the absence of the programme or policy by demonstrating that conditions would have remained the same. A counterfactual approach involves developing an estimate of what would have happened in the absence of a programme or policy, and comparing this to what has been observed in the presence of the intervention.</w:t>
                </w:r>
              </w:p>
            </w:tc>
          </w:tr>
          <w:tr w:rsidR="00A47095" w14:paraId="6F1CB36B" w14:textId="77777777" w:rsidTr="00E842FE">
            <w:tc>
              <w:tcPr>
                <w:tcW w:w="1904" w:type="dxa"/>
              </w:tcPr>
              <w:p w14:paraId="71EAB77D" w14:textId="77777777" w:rsidR="00A47095" w:rsidRPr="00855C8F" w:rsidRDefault="00A47095" w:rsidP="00E842FE">
                <w:pPr>
                  <w:pStyle w:val="Subtitle"/>
                  <w:rPr>
                    <w:color w:val="auto"/>
                  </w:rPr>
                </w:pPr>
                <w:r w:rsidRPr="00855C8F">
                  <w:rPr>
                    <w:color w:val="auto"/>
                  </w:rPr>
                  <w:t>Gender</w:t>
                </w:r>
              </w:p>
            </w:tc>
            <w:tc>
              <w:tcPr>
                <w:tcW w:w="7418" w:type="dxa"/>
              </w:tcPr>
              <w:p w14:paraId="548E388F" w14:textId="77777777" w:rsidR="00A47095" w:rsidRPr="00BD2897" w:rsidRDefault="00A47095" w:rsidP="00E842FE">
                <w:pPr>
                  <w:rPr>
                    <w:rFonts w:ascii="Arial Narrow" w:eastAsia="Times New Roman" w:hAnsi="Arial Narrow" w:cs="Arial"/>
                    <w:color w:val="222222"/>
                    <w:sz w:val="22"/>
                    <w:szCs w:val="22"/>
                    <w:shd w:val="clear" w:color="auto" w:fill="FFFFFF"/>
                    <w:lang w:val="en-AU"/>
                  </w:rPr>
                </w:pPr>
                <w:r w:rsidRPr="00BD2897">
                  <w:rPr>
                    <w:rFonts w:ascii="Arial Narrow" w:eastAsia="Times New Roman" w:hAnsi="Arial Narrow" w:cs="Arial"/>
                    <w:color w:val="222222"/>
                    <w:sz w:val="22"/>
                    <w:szCs w:val="22"/>
                    <w:shd w:val="clear" w:color="auto" w:fill="FFFFFF"/>
                    <w:lang w:val="en-AU"/>
                  </w:rPr>
                  <w:t>Gender refers to both women and men, not women alone. It refers to the social and cultural differences between women and men, girls and boys. These differences determine what is expected, allowed and valued by women and men, girls and boys in differen</w:t>
                </w:r>
                <w:r>
                  <w:rPr>
                    <w:rFonts w:ascii="Arial Narrow" w:eastAsia="Times New Roman" w:hAnsi="Arial Narrow" w:cs="Arial"/>
                    <w:color w:val="222222"/>
                    <w:sz w:val="22"/>
                    <w:szCs w:val="22"/>
                    <w:shd w:val="clear" w:color="auto" w:fill="FFFFFF"/>
                    <w:lang w:val="en-AU"/>
                  </w:rPr>
                  <w:t>t cultures and contexts. G</w:t>
                </w:r>
                <w:r w:rsidRPr="00BD2897">
                  <w:rPr>
                    <w:rFonts w:ascii="Arial Narrow" w:eastAsia="Times New Roman" w:hAnsi="Arial Narrow" w:cs="Arial"/>
                    <w:color w:val="222222"/>
                    <w:sz w:val="22"/>
                    <w:szCs w:val="22"/>
                    <w:shd w:val="clear" w:color="auto" w:fill="FFFFFF"/>
                    <w:lang w:val="en-AU"/>
                  </w:rPr>
                  <w:t xml:space="preserve">ender roles are learned through socialization processes; they are not fixed but are changeable. Gender systems are institutionalized through education systems, political and economic systems, legislation, and culture and traditions. The focus in changing gender roles </w:t>
                </w:r>
                <w:r>
                  <w:rPr>
                    <w:rFonts w:ascii="Arial Narrow" w:eastAsia="Times New Roman" w:hAnsi="Arial Narrow" w:cs="Arial"/>
                    <w:color w:val="222222"/>
                    <w:sz w:val="22"/>
                    <w:szCs w:val="22"/>
                    <w:shd w:val="clear" w:color="auto" w:fill="FFFFFF"/>
                    <w:lang w:val="en-AU"/>
                  </w:rPr>
                  <w:t>is not on</w:t>
                </w:r>
                <w:r w:rsidRPr="00BD2897">
                  <w:rPr>
                    <w:rFonts w:ascii="Arial Narrow" w:eastAsia="Times New Roman" w:hAnsi="Arial Narrow" w:cs="Arial"/>
                    <w:color w:val="222222"/>
                    <w:sz w:val="22"/>
                    <w:szCs w:val="22"/>
                    <w:shd w:val="clear" w:color="auto" w:fill="FFFFFF"/>
                    <w:lang w:val="en-AU"/>
                  </w:rPr>
                  <w:t xml:space="preserve"> individual women and men but on the system which determines gender roles and responsibilities, access to and control over resources, and decision-making. Attempts to improve gender equality increasingly involve males based on the recognition that men need to be allies for gender equality because gender equality is not possible unless men change their attitudes and behaviour in many areas, for example in relation to reproductive rights and health. Gender systems in place in many contexts are negative for men as well as for women – creating unrealistic demands on men and requiring men to behave in narrowly defined ways. </w:t>
                </w:r>
              </w:p>
            </w:tc>
          </w:tr>
          <w:tr w:rsidR="00A47095" w14:paraId="6A2A3FAB" w14:textId="77777777" w:rsidTr="00E842FE">
            <w:tc>
              <w:tcPr>
                <w:tcW w:w="1904" w:type="dxa"/>
              </w:tcPr>
              <w:p w14:paraId="3B1BF82C" w14:textId="77777777" w:rsidR="00A47095" w:rsidRPr="00855C8F" w:rsidRDefault="00A47095" w:rsidP="00E842FE">
                <w:pPr>
                  <w:pStyle w:val="Subtitle"/>
                  <w:rPr>
                    <w:color w:val="auto"/>
                  </w:rPr>
                </w:pPr>
                <w:r w:rsidRPr="00855C8F">
                  <w:rPr>
                    <w:color w:val="auto"/>
                  </w:rPr>
                  <w:t>Gender Equality</w:t>
                </w:r>
              </w:p>
            </w:tc>
            <w:tc>
              <w:tcPr>
                <w:tcW w:w="7418" w:type="dxa"/>
              </w:tcPr>
              <w:p w14:paraId="3B0C83D4" w14:textId="77777777" w:rsidR="00A47095" w:rsidRPr="00BD2897" w:rsidRDefault="00A47095" w:rsidP="00E842FE">
                <w:pPr>
                  <w:rPr>
                    <w:rFonts w:ascii="Arial Narrow" w:eastAsia="Times New Roman" w:hAnsi="Arial Narrow" w:cs="Times New Roman"/>
                    <w:sz w:val="22"/>
                    <w:szCs w:val="22"/>
                    <w:lang w:val="en-AU"/>
                  </w:rPr>
                </w:pPr>
                <w:r w:rsidRPr="00BD2897">
                  <w:rPr>
                    <w:rFonts w:ascii="Arial Narrow" w:eastAsia="Times New Roman" w:hAnsi="Arial Narrow" w:cs="Arial"/>
                    <w:color w:val="222222"/>
                    <w:sz w:val="22"/>
                    <w:szCs w:val="22"/>
                    <w:shd w:val="clear" w:color="auto" w:fill="FFFFFF"/>
                    <w:lang w:val="en-AU"/>
                  </w:rPr>
                  <w:t xml:space="preserve">Gender equality is the outcome of gender equity and gender mainstreaming activities, that is the conditions where access to rights or opportunities is unaffected by gender. Gender equality </w:t>
                </w:r>
                <w:r w:rsidRPr="00BD2897">
                  <w:rPr>
                    <w:rFonts w:ascii="Arial Narrow" w:eastAsia="Times New Roman" w:hAnsi="Arial Narrow" w:cs="Arial"/>
                    <w:color w:val="000000"/>
                    <w:sz w:val="22"/>
                    <w:szCs w:val="22"/>
                    <w:lang w:val="en-AU"/>
                  </w:rPr>
                  <w:t xml:space="preserve">refers to the equal rights, responsibilities and opportunities of women and men and girls and boys. Equality does not mean that women and men will become the same but that women’s and men’s rights, responsibilities and opportunities will not depend on whether they are born male or female. Gender equality implies that the interests, needs and priorities of both women and men are taken into consideration, recognising the diversity of different groups of women and men. </w:t>
                </w:r>
                <w:r w:rsidRPr="00BD2897">
                  <w:rPr>
                    <w:rFonts w:ascii="Arial Narrow" w:eastAsia="Times New Roman" w:hAnsi="Arial Narrow" w:cs="Times New Roman"/>
                    <w:sz w:val="22"/>
                    <w:szCs w:val="22"/>
                    <w:lang w:val="en-AU"/>
                  </w:rPr>
                  <w:t>This means ensuring that the perceptions, interests, needs and priorities of women and men (which can be very different because of the differing roles and responsibilities of women and men) will be given equal weight in planning and decision-making.</w:t>
                </w:r>
                <w:r w:rsidRPr="00BD2897">
                  <w:rPr>
                    <w:rFonts w:ascii="Arial Narrow" w:eastAsia="Times New Roman" w:hAnsi="Arial Narrow" w:cs="Arial"/>
                    <w:color w:val="222222"/>
                    <w:sz w:val="22"/>
                    <w:szCs w:val="22"/>
                    <w:shd w:val="clear" w:color="auto" w:fill="FFFFFF"/>
                    <w:lang w:val="en-AU"/>
                  </w:rPr>
                  <w:t xml:space="preserve"> </w:t>
                </w:r>
                <w:r w:rsidRPr="00BD2897">
                  <w:rPr>
                    <w:rFonts w:ascii="Arial Narrow" w:eastAsia="Times New Roman" w:hAnsi="Arial Narrow" w:cs="Arial"/>
                    <w:color w:val="000000"/>
                    <w:sz w:val="22"/>
                    <w:szCs w:val="22"/>
                    <w:lang w:val="en-AU"/>
                  </w:rPr>
                  <w:t>Equality between women and men is seen both as a human rights issue.</w:t>
                </w:r>
                <w:r w:rsidRPr="00BD2897">
                  <w:rPr>
                    <w:rFonts w:ascii="Arial Narrow" w:eastAsia="Times New Roman" w:hAnsi="Arial Narrow" w:cs="Times New Roman"/>
                    <w:sz w:val="22"/>
                    <w:szCs w:val="22"/>
                    <w:lang w:val="en-AU"/>
                  </w:rPr>
                  <w:t xml:space="preserve"> Equality between women and men has both a quantitative and a qualitative aspects. The quantitative aspect refers to the desire to achieve equitable representation of women – increasing balance and parity, while the qualitative aspect refers to achieving equitable influence on establishing development priorities and outcomes for women and men. </w:t>
                </w:r>
              </w:p>
            </w:tc>
          </w:tr>
          <w:tr w:rsidR="00A47095" w14:paraId="3AA16B71" w14:textId="77777777" w:rsidTr="00E842FE">
            <w:tc>
              <w:tcPr>
                <w:tcW w:w="1904" w:type="dxa"/>
              </w:tcPr>
              <w:p w14:paraId="71D97349" w14:textId="77777777" w:rsidR="00A47095" w:rsidRPr="00855C8F" w:rsidRDefault="00A47095" w:rsidP="00E842FE">
                <w:pPr>
                  <w:pStyle w:val="Subtitle"/>
                  <w:rPr>
                    <w:color w:val="auto"/>
                  </w:rPr>
                </w:pPr>
                <w:r w:rsidRPr="00855C8F">
                  <w:rPr>
                    <w:color w:val="auto"/>
                  </w:rPr>
                  <w:t>Gender Mainstreaming</w:t>
                </w:r>
              </w:p>
            </w:tc>
            <w:tc>
              <w:tcPr>
                <w:tcW w:w="7418" w:type="dxa"/>
              </w:tcPr>
              <w:p w14:paraId="3E28B480" w14:textId="77777777" w:rsidR="00A47095" w:rsidRPr="00BD2897" w:rsidRDefault="00A47095" w:rsidP="00E842FE">
                <w:pPr>
                  <w:rPr>
                    <w:rFonts w:ascii="Arial Narrow" w:eastAsia="Times New Roman" w:hAnsi="Arial Narrow" w:cs="Arial"/>
                    <w:color w:val="222222"/>
                    <w:sz w:val="22"/>
                    <w:szCs w:val="22"/>
                    <w:shd w:val="clear" w:color="auto" w:fill="FFFFFF"/>
                    <w:lang w:val="en-AU"/>
                  </w:rPr>
                </w:pPr>
                <w:r w:rsidRPr="00BD2897">
                  <w:rPr>
                    <w:rFonts w:ascii="Arial Narrow" w:eastAsia="Times New Roman" w:hAnsi="Arial Narrow" w:cs="Times New Roman"/>
                    <w:sz w:val="22"/>
                    <w:szCs w:val="22"/>
                    <w:lang w:val="en-AU"/>
                  </w:rPr>
                  <w:t>Gender mainstreaming is not an end in itself, but a means to an end. Gender mainstreaming is an approach to achieve gender equality. It does not mean developing separate women’s projects within work programmes, or even women’s components within existing activities in the work programmes. It requires that attention</w:t>
                </w:r>
                <w:r>
                  <w:rPr>
                    <w:rFonts w:ascii="Arial Narrow" w:eastAsia="Times New Roman" w:hAnsi="Arial Narrow" w:cs="Times New Roman"/>
                    <w:sz w:val="22"/>
                    <w:szCs w:val="22"/>
                    <w:lang w:val="en-AU"/>
                  </w:rPr>
                  <w:t xml:space="preserve"> be</w:t>
                </w:r>
                <w:r w:rsidRPr="00BD2897">
                  <w:rPr>
                    <w:rFonts w:ascii="Arial Narrow" w:eastAsia="Times New Roman" w:hAnsi="Arial Narrow" w:cs="Times New Roman"/>
                    <w:sz w:val="22"/>
                    <w:szCs w:val="22"/>
                    <w:lang w:val="en-AU"/>
                  </w:rPr>
                  <w:t xml:space="preserve"> given to gender perspectives as an integral part of all activities across all programmes. This involv</w:t>
                </w:r>
                <w:r>
                  <w:rPr>
                    <w:rFonts w:ascii="Arial Narrow" w:eastAsia="Times New Roman" w:hAnsi="Arial Narrow" w:cs="Times New Roman"/>
                    <w:sz w:val="22"/>
                    <w:szCs w:val="22"/>
                    <w:lang w:val="en-AU"/>
                  </w:rPr>
                  <w:t>es making gender perspectives (</w:t>
                </w:r>
                <w:r w:rsidRPr="00BD2897">
                  <w:rPr>
                    <w:rFonts w:ascii="Arial Narrow" w:eastAsia="Times New Roman" w:hAnsi="Arial Narrow" w:cs="Times New Roman"/>
                    <w:sz w:val="22"/>
                    <w:szCs w:val="22"/>
                    <w:lang w:val="en-AU"/>
                  </w:rPr>
                  <w:t xml:space="preserve">what women and men do and the resources and decision-making </w:t>
                </w:r>
                <w:r>
                  <w:rPr>
                    <w:rFonts w:ascii="Arial Narrow" w:eastAsia="Times New Roman" w:hAnsi="Arial Narrow" w:cs="Times New Roman"/>
                    <w:sz w:val="22"/>
                    <w:szCs w:val="22"/>
                    <w:lang w:val="en-AU"/>
                  </w:rPr>
                  <w:t xml:space="preserve">processes they have access to) </w:t>
                </w:r>
                <w:r w:rsidRPr="00BD2897">
                  <w:rPr>
                    <w:rFonts w:ascii="Arial Narrow" w:eastAsia="Times New Roman" w:hAnsi="Arial Narrow" w:cs="Times New Roman"/>
                    <w:sz w:val="22"/>
                    <w:szCs w:val="22"/>
                    <w:lang w:val="en-AU"/>
                  </w:rPr>
                  <w:t>more central to all policy development, research, advocacy, development, implement</w:t>
                </w:r>
                <w:r>
                  <w:rPr>
                    <w:rFonts w:ascii="Arial Narrow" w:eastAsia="Times New Roman" w:hAnsi="Arial Narrow" w:cs="Times New Roman"/>
                    <w:sz w:val="22"/>
                    <w:szCs w:val="22"/>
                    <w:lang w:val="en-AU"/>
                  </w:rPr>
                  <w:t>ation.</w:t>
                </w:r>
              </w:p>
            </w:tc>
          </w:tr>
          <w:tr w:rsidR="00A47095" w14:paraId="50198EDE" w14:textId="77777777" w:rsidTr="00E842FE">
            <w:tc>
              <w:tcPr>
                <w:tcW w:w="1904" w:type="dxa"/>
              </w:tcPr>
              <w:p w14:paraId="5DA398D4" w14:textId="77777777" w:rsidR="00A47095" w:rsidRPr="00855C8F" w:rsidRDefault="00A47095" w:rsidP="00E842FE">
                <w:pPr>
                  <w:pStyle w:val="Subtitle"/>
                  <w:rPr>
                    <w:color w:val="auto"/>
                  </w:rPr>
                </w:pPr>
                <w:r w:rsidRPr="00855C8F">
                  <w:rPr>
                    <w:color w:val="auto"/>
                  </w:rPr>
                  <w:t>Impact evaluation</w:t>
                </w:r>
              </w:p>
            </w:tc>
            <w:tc>
              <w:tcPr>
                <w:tcW w:w="7418" w:type="dxa"/>
              </w:tcPr>
              <w:p w14:paraId="682AE17E" w14:textId="77777777" w:rsidR="00A47095" w:rsidRPr="00BD2897" w:rsidRDefault="00A47095" w:rsidP="00E842FE">
                <w:pPr>
                  <w:rPr>
                    <w:rFonts w:ascii="Arial Narrow" w:eastAsia="Times New Roman" w:hAnsi="Arial Narrow" w:cs="Arial"/>
                    <w:color w:val="222222"/>
                    <w:sz w:val="22"/>
                    <w:szCs w:val="22"/>
                    <w:shd w:val="clear" w:color="auto" w:fill="FFFFFF"/>
                    <w:lang w:val="en-AU"/>
                  </w:rPr>
                </w:pPr>
                <w:r>
                  <w:rPr>
                    <w:rFonts w:ascii="Arial Narrow" w:eastAsia="Times New Roman" w:hAnsi="Arial Narrow" w:cs="Times New Roman"/>
                    <w:color w:val="000000"/>
                    <w:sz w:val="22"/>
                    <w:szCs w:val="22"/>
                    <w:lang w:val="en-AU"/>
                  </w:rPr>
                  <w:t>I</w:t>
                </w:r>
                <w:r w:rsidRPr="00BD2897">
                  <w:rPr>
                    <w:rFonts w:ascii="Arial Narrow" w:eastAsia="Times New Roman" w:hAnsi="Arial Narrow" w:cs="Times New Roman"/>
                    <w:color w:val="000000"/>
                    <w:sz w:val="22"/>
                    <w:szCs w:val="22"/>
                    <w:lang w:val="en-AU"/>
                  </w:rPr>
                  <w:t>mpact evaluation provides information about the impacts produced by an intervention - positive and negative, intended and unintended, direct and indirect. This means that an impact evaluation must establish what has bee</w:t>
                </w:r>
                <w:r>
                  <w:rPr>
                    <w:rFonts w:ascii="Arial Narrow" w:eastAsia="Times New Roman" w:hAnsi="Arial Narrow" w:cs="Times New Roman"/>
                    <w:color w:val="000000"/>
                    <w:sz w:val="22"/>
                    <w:szCs w:val="22"/>
                    <w:lang w:val="en-AU"/>
                  </w:rPr>
                  <w:t>n the cause of observed changes</w:t>
                </w:r>
                <w:r w:rsidRPr="00BD2897">
                  <w:rPr>
                    <w:rFonts w:ascii="Arial Narrow" w:eastAsia="Times New Roman" w:hAnsi="Arial Narrow" w:cs="Times New Roman"/>
                    <w:color w:val="000000"/>
                    <w:sz w:val="22"/>
                    <w:szCs w:val="22"/>
                    <w:lang w:val="en-AU"/>
                  </w:rPr>
                  <w:t xml:space="preserve"> referred to as causal attribution.</w:t>
                </w:r>
              </w:p>
            </w:tc>
          </w:tr>
          <w:tr w:rsidR="00A47095" w14:paraId="65D74B09" w14:textId="77777777" w:rsidTr="00E842FE">
            <w:tc>
              <w:tcPr>
                <w:tcW w:w="1904" w:type="dxa"/>
              </w:tcPr>
              <w:p w14:paraId="7F8AAA4B" w14:textId="77777777" w:rsidR="00A47095" w:rsidRPr="00855C8F" w:rsidRDefault="00A47095" w:rsidP="00E842FE">
                <w:pPr>
                  <w:pStyle w:val="Subtitle"/>
                  <w:rPr>
                    <w:color w:val="auto"/>
                  </w:rPr>
                </w:pPr>
                <w:r w:rsidRPr="00855C8F">
                  <w:rPr>
                    <w:color w:val="auto"/>
                  </w:rPr>
                  <w:t>Mixed methods</w:t>
                </w:r>
              </w:p>
            </w:tc>
            <w:tc>
              <w:tcPr>
                <w:tcW w:w="7418" w:type="dxa"/>
              </w:tcPr>
              <w:p w14:paraId="05B402AD" w14:textId="77777777" w:rsidR="00A47095" w:rsidRPr="00BD2897" w:rsidRDefault="00A47095" w:rsidP="00E842FE">
                <w:pPr>
                  <w:rPr>
                    <w:rFonts w:ascii="Arial Narrow" w:eastAsia="Times New Roman" w:hAnsi="Arial Narrow" w:cs="Times New Roman"/>
                    <w:color w:val="444B51"/>
                    <w:sz w:val="22"/>
                    <w:szCs w:val="22"/>
                    <w:shd w:val="clear" w:color="auto" w:fill="FFFFFF"/>
                  </w:rPr>
                </w:pPr>
                <w:r w:rsidRPr="00BD2897">
                  <w:rPr>
                    <w:rFonts w:ascii="Arial Narrow" w:hAnsi="Arial Narrow"/>
                    <w:sz w:val="22"/>
                    <w:szCs w:val="22"/>
                  </w:rPr>
                  <w:t xml:space="preserve">Mixed methods approaches to evaluation include both qualitative and quantitative methods working together in complementary ways. </w:t>
                </w:r>
              </w:p>
            </w:tc>
          </w:tr>
          <w:tr w:rsidR="00A47095" w14:paraId="478BEDDB" w14:textId="77777777" w:rsidTr="00E842FE">
            <w:tc>
              <w:tcPr>
                <w:tcW w:w="1904" w:type="dxa"/>
              </w:tcPr>
              <w:p w14:paraId="0F668E36" w14:textId="77777777" w:rsidR="00A47095" w:rsidRPr="00855C8F" w:rsidRDefault="00A47095" w:rsidP="00E842FE">
                <w:pPr>
                  <w:pStyle w:val="Subtitle"/>
                  <w:rPr>
                    <w:color w:val="auto"/>
                  </w:rPr>
                </w:pPr>
                <w:r w:rsidRPr="00855C8F">
                  <w:rPr>
                    <w:color w:val="auto"/>
                  </w:rPr>
                  <w:t>Qualitative</w:t>
                </w:r>
              </w:p>
            </w:tc>
            <w:tc>
              <w:tcPr>
                <w:tcW w:w="7418" w:type="dxa"/>
              </w:tcPr>
              <w:p w14:paraId="6C6A5D58" w14:textId="77777777" w:rsidR="00A47095" w:rsidRPr="00BD2897" w:rsidRDefault="00A47095" w:rsidP="00E842FE">
                <w:pPr>
                  <w:rPr>
                    <w:rFonts w:ascii="Arial Narrow" w:hAnsi="Arial Narrow"/>
                    <w:sz w:val="22"/>
                    <w:szCs w:val="22"/>
                  </w:rPr>
                </w:pPr>
                <w:r w:rsidRPr="00BD2897">
                  <w:rPr>
                    <w:rFonts w:ascii="Arial Narrow" w:eastAsia="Times New Roman" w:hAnsi="Arial Narrow" w:cs="Times New Roman"/>
                    <w:color w:val="444B51"/>
                    <w:sz w:val="22"/>
                    <w:szCs w:val="22"/>
                    <w:shd w:val="clear" w:color="auto" w:fill="FFFFFF"/>
                  </w:rPr>
                  <w:t xml:space="preserve">The </w:t>
                </w:r>
                <w:r w:rsidRPr="00BD2897">
                  <w:rPr>
                    <w:rFonts w:ascii="Arial Narrow" w:hAnsi="Arial Narrow"/>
                    <w:sz w:val="22"/>
                    <w:szCs w:val="22"/>
                  </w:rPr>
                  <w:t xml:space="preserve">goal of qualitative research and evaluation is to understand issues or particular situations by investigating the perspectives and behavior of the people in these situations and the context within which they act. Qualitative data are gathered primarily from observations, interviews, </w:t>
                </w:r>
                <w:r>
                  <w:rPr>
                    <w:rFonts w:ascii="Arial Narrow" w:hAnsi="Arial Narrow"/>
                    <w:sz w:val="22"/>
                    <w:szCs w:val="22"/>
                  </w:rPr>
                  <w:t xml:space="preserve">participatory processes </w:t>
                </w:r>
                <w:r w:rsidRPr="00BD2897">
                  <w:rPr>
                    <w:rFonts w:ascii="Arial Narrow" w:hAnsi="Arial Narrow"/>
                    <w:sz w:val="22"/>
                    <w:szCs w:val="22"/>
                  </w:rPr>
                  <w:t>and</w:t>
                </w:r>
                <w:r>
                  <w:rPr>
                    <w:rFonts w:ascii="Arial Narrow" w:hAnsi="Arial Narrow"/>
                    <w:sz w:val="22"/>
                    <w:szCs w:val="22"/>
                  </w:rPr>
                  <w:t xml:space="preserve"> documents, and are analys</w:t>
                </w:r>
                <w:r w:rsidRPr="00BD2897">
                  <w:rPr>
                    <w:rFonts w:ascii="Arial Narrow" w:hAnsi="Arial Narrow"/>
                    <w:sz w:val="22"/>
                    <w:szCs w:val="22"/>
                  </w:rPr>
                  <w:t>ed by a variety of systematic techniques. This approach is useful in understanding causal processes, and in facilitating action based on the research results. Qualitative methods are primarily inductive. Qualitative methods may be combined with quantitative methods in conducting a study (mixed methods).</w:t>
                </w:r>
              </w:p>
            </w:tc>
          </w:tr>
          <w:tr w:rsidR="00A47095" w14:paraId="13D42AD8" w14:textId="77777777" w:rsidTr="00E842FE">
            <w:tc>
              <w:tcPr>
                <w:tcW w:w="1904" w:type="dxa"/>
              </w:tcPr>
              <w:p w14:paraId="5E30D22F" w14:textId="77777777" w:rsidR="00A47095" w:rsidRPr="00855C8F" w:rsidRDefault="00A47095" w:rsidP="00E842FE">
                <w:pPr>
                  <w:pStyle w:val="Subtitle"/>
                  <w:rPr>
                    <w:color w:val="auto"/>
                  </w:rPr>
                </w:pPr>
                <w:r w:rsidRPr="00855C8F">
                  <w:rPr>
                    <w:color w:val="auto"/>
                  </w:rPr>
                  <w:t>Quantitative</w:t>
                </w:r>
              </w:p>
            </w:tc>
            <w:tc>
              <w:tcPr>
                <w:tcW w:w="7418" w:type="dxa"/>
              </w:tcPr>
              <w:p w14:paraId="11FC36EF" w14:textId="77777777" w:rsidR="00A47095" w:rsidRPr="00BD2897" w:rsidRDefault="00A47095" w:rsidP="00E842FE">
                <w:pPr>
                  <w:rPr>
                    <w:rFonts w:ascii="Arial Narrow" w:eastAsia="Times New Roman" w:hAnsi="Arial Narrow" w:cs="Times New Roman"/>
                    <w:sz w:val="22"/>
                    <w:szCs w:val="22"/>
                  </w:rPr>
                </w:pPr>
                <w:r w:rsidRPr="00BD2897">
                  <w:rPr>
                    <w:rFonts w:ascii="Arial Narrow" w:eastAsia="Times New Roman" w:hAnsi="Arial Narrow" w:cs="Times New Roman"/>
                    <w:sz w:val="22"/>
                    <w:szCs w:val="22"/>
                    <w:shd w:val="clear" w:color="auto" w:fill="FFFFFF"/>
                  </w:rPr>
                  <w:t>The goal of quantitative research and evaluation is to quantify or to measure changes by using numbers. Quantitative methods are less contextual and less participatory.</w:t>
                </w:r>
              </w:p>
            </w:tc>
          </w:tr>
          <w:tr w:rsidR="00A47095" w14:paraId="4D90C638" w14:textId="77777777" w:rsidTr="00E842FE">
            <w:tc>
              <w:tcPr>
                <w:tcW w:w="1904" w:type="dxa"/>
              </w:tcPr>
              <w:p w14:paraId="4D7C66E7" w14:textId="77777777" w:rsidR="00A47095" w:rsidRPr="00855C8F" w:rsidRDefault="00A47095" w:rsidP="00E842FE">
                <w:pPr>
                  <w:pStyle w:val="Subtitle"/>
                  <w:rPr>
                    <w:color w:val="auto"/>
                  </w:rPr>
                </w:pPr>
                <w:r w:rsidRPr="00855C8F">
                  <w:rPr>
                    <w:color w:val="auto"/>
                  </w:rPr>
                  <w:t>School Related Gender Based Violence</w:t>
                </w:r>
              </w:p>
            </w:tc>
            <w:tc>
              <w:tcPr>
                <w:tcW w:w="7418" w:type="dxa"/>
              </w:tcPr>
              <w:p w14:paraId="38847BDE" w14:textId="77777777" w:rsidR="00A47095" w:rsidRPr="00BD2897" w:rsidRDefault="00A47095" w:rsidP="00E842FE">
                <w:pPr>
                  <w:rPr>
                    <w:rFonts w:ascii="Arial Narrow" w:eastAsia="Times New Roman" w:hAnsi="Arial Narrow" w:cs="Times New Roman"/>
                    <w:sz w:val="22"/>
                    <w:szCs w:val="22"/>
                    <w:lang w:val="en-AU"/>
                  </w:rPr>
                </w:pPr>
                <w:r w:rsidRPr="00BD2897">
                  <w:rPr>
                    <w:rFonts w:ascii="Arial Narrow" w:hAnsi="Arial Narrow"/>
                    <w:sz w:val="22"/>
                    <w:szCs w:val="22"/>
                  </w:rPr>
                  <w:t>School Related Gender Based Violence</w:t>
                </w:r>
                <w:r w:rsidRPr="00BD2897">
                  <w:rPr>
                    <w:rFonts w:ascii="Arial Narrow" w:eastAsia="Times New Roman" w:hAnsi="Arial Narrow" w:cs="Times New Roman"/>
                    <w:sz w:val="22"/>
                    <w:szCs w:val="22"/>
                    <w:lang w:val="en-AU"/>
                  </w:rPr>
                  <w:t xml:space="preserve"> refers to acts of sexual, physical or psychological violence inflicted on children in and around schools because of stereotypes and roles or norms attributed to or expected of them because of their sex or gendered identity. It also refers to the differences between girls’ and boys’ experience of and vulnerabilities to violence.</w:t>
                </w:r>
              </w:p>
            </w:tc>
          </w:tr>
        </w:tbl>
        <w:p w14:paraId="44A68DC6" w14:textId="46554A82" w:rsidR="00806D5B" w:rsidRPr="00A47095" w:rsidRDefault="00715B7F" w:rsidP="00A47095">
          <w:pPr>
            <w:rPr>
              <w:rFonts w:ascii="Arial Narrow" w:hAnsi="Arial Narrow"/>
              <w:b/>
            </w:rPr>
            <w:sectPr w:rsidR="00806D5B" w:rsidRPr="00A47095" w:rsidSect="00255BC4">
              <w:pgSz w:w="11900" w:h="16840"/>
              <w:pgMar w:top="1134" w:right="1800" w:bottom="1440" w:left="1800" w:header="708" w:footer="708" w:gutter="0"/>
              <w:pgNumType w:fmt="lowerRoman"/>
              <w:cols w:space="708"/>
            </w:sectPr>
          </w:pPr>
        </w:p>
      </w:sdtContent>
    </w:sdt>
    <w:p w14:paraId="23B3C691" w14:textId="6A43C341" w:rsidR="005749B7" w:rsidRDefault="00DA09DB" w:rsidP="00855C8F">
      <w:pPr>
        <w:pStyle w:val="Heading3"/>
      </w:pPr>
      <w:bookmarkStart w:id="8" w:name="_Toc424117504"/>
      <w:r w:rsidRPr="00696D39">
        <w:t>Executive Summary</w:t>
      </w:r>
      <w:bookmarkEnd w:id="8"/>
    </w:p>
    <w:p w14:paraId="67ADBD2B" w14:textId="668BD9F5" w:rsidR="00F45906" w:rsidRPr="00E51A62" w:rsidRDefault="005749B7" w:rsidP="00E51A62">
      <w:pPr>
        <w:contextualSpacing/>
        <w:rPr>
          <w:rFonts w:ascii="Arial Narrow" w:hAnsi="Arial Narrow"/>
          <w:sz w:val="22"/>
          <w:szCs w:val="22"/>
        </w:rPr>
      </w:pPr>
      <w:r w:rsidRPr="00E51A62">
        <w:rPr>
          <w:rFonts w:ascii="Arial Narrow" w:hAnsi="Arial Narrow"/>
          <w:sz w:val="22"/>
          <w:szCs w:val="22"/>
        </w:rPr>
        <w:t>This literature review is a deliverable from the Gender and Education Assessment conducted over the period April to June 2015 in Papua New Guinea</w:t>
      </w:r>
      <w:r w:rsidR="008D6106" w:rsidRPr="00E51A62">
        <w:rPr>
          <w:rFonts w:ascii="Arial Narrow" w:hAnsi="Arial Narrow"/>
          <w:sz w:val="22"/>
          <w:szCs w:val="22"/>
        </w:rPr>
        <w:t xml:space="preserve"> (PNG)</w:t>
      </w:r>
      <w:r w:rsidRPr="00E51A62">
        <w:rPr>
          <w:rFonts w:ascii="Arial Narrow" w:hAnsi="Arial Narrow"/>
          <w:sz w:val="22"/>
          <w:szCs w:val="22"/>
        </w:rPr>
        <w:t>.</w:t>
      </w:r>
    </w:p>
    <w:p w14:paraId="012EB6C3" w14:textId="77777777" w:rsidR="00F45906" w:rsidRPr="00E51A62" w:rsidRDefault="00F45906" w:rsidP="00E51A62">
      <w:pPr>
        <w:contextualSpacing/>
        <w:rPr>
          <w:rFonts w:ascii="Arial Narrow" w:hAnsi="Arial Narrow"/>
          <w:sz w:val="22"/>
          <w:szCs w:val="22"/>
        </w:rPr>
      </w:pPr>
    </w:p>
    <w:p w14:paraId="782608D0" w14:textId="0A5E14AF" w:rsidR="00F45906" w:rsidRPr="00E51A62" w:rsidRDefault="00432394" w:rsidP="00E51A62">
      <w:pPr>
        <w:contextualSpacing/>
        <w:rPr>
          <w:rFonts w:ascii="Arial Narrow" w:hAnsi="Arial Narrow"/>
          <w:sz w:val="22"/>
          <w:szCs w:val="22"/>
        </w:rPr>
      </w:pPr>
      <w:r w:rsidRPr="00E51A62">
        <w:rPr>
          <w:rFonts w:ascii="Arial Narrow" w:hAnsi="Arial Narrow"/>
          <w:sz w:val="22"/>
          <w:szCs w:val="22"/>
        </w:rPr>
        <w:t>The focus of the Gender and E</w:t>
      </w:r>
      <w:r w:rsidR="00BD0B08" w:rsidRPr="00E51A62">
        <w:rPr>
          <w:rFonts w:ascii="Arial Narrow" w:hAnsi="Arial Narrow"/>
          <w:sz w:val="22"/>
          <w:szCs w:val="22"/>
        </w:rPr>
        <w:t>ducation A</w:t>
      </w:r>
      <w:r w:rsidR="00F45906" w:rsidRPr="00E51A62">
        <w:rPr>
          <w:rFonts w:ascii="Arial Narrow" w:hAnsi="Arial Narrow"/>
          <w:sz w:val="22"/>
          <w:szCs w:val="22"/>
        </w:rPr>
        <w:t>ssessment as a whole is to examine the contribution of Australian Aid to advancing gender equality</w:t>
      </w:r>
      <w:r w:rsidR="00B77480" w:rsidRPr="00E51A62">
        <w:rPr>
          <w:rFonts w:ascii="Arial Narrow" w:hAnsi="Arial Narrow"/>
          <w:sz w:val="22"/>
          <w:szCs w:val="22"/>
        </w:rPr>
        <w:t>, specifically girls’ education</w:t>
      </w:r>
      <w:r w:rsidR="00F45906" w:rsidRPr="00E51A62">
        <w:rPr>
          <w:rFonts w:ascii="Arial Narrow" w:hAnsi="Arial Narrow"/>
          <w:sz w:val="22"/>
          <w:szCs w:val="22"/>
        </w:rPr>
        <w:t xml:space="preserve"> i</w:t>
      </w:r>
      <w:r w:rsidR="007B002C" w:rsidRPr="00E51A62">
        <w:rPr>
          <w:rFonts w:ascii="Arial Narrow" w:hAnsi="Arial Narrow"/>
          <w:sz w:val="22"/>
          <w:szCs w:val="22"/>
        </w:rPr>
        <w:t>n PNG over the period 2010-2015</w:t>
      </w:r>
      <w:r w:rsidR="00F45906" w:rsidRPr="00E51A62">
        <w:rPr>
          <w:rFonts w:ascii="Arial Narrow" w:hAnsi="Arial Narrow"/>
          <w:sz w:val="22"/>
          <w:szCs w:val="22"/>
        </w:rPr>
        <w:t xml:space="preserve"> u</w:t>
      </w:r>
      <w:r w:rsidR="007B002C" w:rsidRPr="00E51A62">
        <w:rPr>
          <w:rFonts w:ascii="Arial Narrow" w:hAnsi="Arial Narrow"/>
          <w:sz w:val="22"/>
          <w:szCs w:val="22"/>
        </w:rPr>
        <w:t>nder</w:t>
      </w:r>
      <w:r w:rsidR="00F45906" w:rsidRPr="00E51A62">
        <w:rPr>
          <w:rFonts w:ascii="Arial Narrow" w:hAnsi="Arial Narrow"/>
          <w:sz w:val="22"/>
          <w:szCs w:val="22"/>
        </w:rPr>
        <w:t xml:space="preserve"> the three aid modalities:</w:t>
      </w:r>
    </w:p>
    <w:p w14:paraId="7A46516B" w14:textId="1B064A7B" w:rsidR="00F45906" w:rsidRPr="00E51A62" w:rsidRDefault="00F45906" w:rsidP="00855C8F">
      <w:pPr>
        <w:pStyle w:val="ListParagraph"/>
        <w:numPr>
          <w:ilvl w:val="0"/>
          <w:numId w:val="13"/>
        </w:numPr>
      </w:pPr>
      <w:r w:rsidRPr="00E51A62">
        <w:t>Direct Funding Support</w:t>
      </w:r>
    </w:p>
    <w:p w14:paraId="76AE6284" w14:textId="293F50B4" w:rsidR="00F45906" w:rsidRPr="00E51A62" w:rsidRDefault="00F45906" w:rsidP="00855C8F">
      <w:pPr>
        <w:pStyle w:val="ListParagraph"/>
        <w:numPr>
          <w:ilvl w:val="0"/>
          <w:numId w:val="13"/>
        </w:numPr>
      </w:pPr>
      <w:r w:rsidRPr="00E51A62">
        <w:t xml:space="preserve">Infrastructure </w:t>
      </w:r>
    </w:p>
    <w:p w14:paraId="0FEBBB05" w14:textId="57C60D34" w:rsidR="005749B7" w:rsidRPr="00E51A62" w:rsidRDefault="00F45906" w:rsidP="00855C8F">
      <w:pPr>
        <w:pStyle w:val="ListParagraph"/>
        <w:numPr>
          <w:ilvl w:val="0"/>
          <w:numId w:val="13"/>
        </w:numPr>
      </w:pPr>
      <w:r w:rsidRPr="00E51A62">
        <w:t>Capacity Development</w:t>
      </w:r>
    </w:p>
    <w:p w14:paraId="5C36835B" w14:textId="3407BED5" w:rsidR="005749B7" w:rsidRPr="00E51A62" w:rsidRDefault="005749B7" w:rsidP="00E51A62">
      <w:pPr>
        <w:contextualSpacing/>
        <w:rPr>
          <w:rFonts w:ascii="Arial Narrow" w:hAnsi="Arial Narrow"/>
          <w:sz w:val="22"/>
          <w:szCs w:val="22"/>
        </w:rPr>
      </w:pPr>
      <w:r w:rsidRPr="00E51A62">
        <w:rPr>
          <w:rFonts w:ascii="Arial Narrow" w:hAnsi="Arial Narrow"/>
          <w:sz w:val="22"/>
          <w:szCs w:val="22"/>
        </w:rPr>
        <w:t>This literature review is one key output of the Gender and Education Assessment</w:t>
      </w:r>
      <w:r w:rsidR="00B77480" w:rsidRPr="00E51A62">
        <w:rPr>
          <w:rFonts w:ascii="Arial Narrow" w:hAnsi="Arial Narrow"/>
          <w:sz w:val="22"/>
          <w:szCs w:val="22"/>
        </w:rPr>
        <w:t>.</w:t>
      </w:r>
      <w:r w:rsidRPr="00E51A62">
        <w:rPr>
          <w:rFonts w:ascii="Arial Narrow" w:hAnsi="Arial Narrow"/>
          <w:sz w:val="22"/>
          <w:szCs w:val="22"/>
        </w:rPr>
        <w:t xml:space="preserve"> </w:t>
      </w:r>
      <w:r w:rsidR="00B77480" w:rsidRPr="00E51A62">
        <w:rPr>
          <w:rFonts w:ascii="Arial Narrow" w:hAnsi="Arial Narrow"/>
          <w:sz w:val="22"/>
          <w:szCs w:val="22"/>
        </w:rPr>
        <w:t>It is</w:t>
      </w:r>
      <w:r w:rsidR="008820AC" w:rsidRPr="00E51A62">
        <w:rPr>
          <w:rFonts w:ascii="Arial Narrow" w:hAnsi="Arial Narrow"/>
          <w:sz w:val="22"/>
          <w:szCs w:val="22"/>
        </w:rPr>
        <w:t xml:space="preserve"> required to summarise:</w:t>
      </w:r>
    </w:p>
    <w:p w14:paraId="325A30E5" w14:textId="77777777" w:rsidR="005749B7" w:rsidRPr="00E51A62" w:rsidRDefault="005749B7" w:rsidP="00855C8F">
      <w:pPr>
        <w:pStyle w:val="ListParagraph"/>
        <w:numPr>
          <w:ilvl w:val="0"/>
          <w:numId w:val="4"/>
        </w:numPr>
      </w:pPr>
      <w:r w:rsidRPr="00E51A62">
        <w:t>Key issues identified nationally that impact on female participation and achievements in the education system;</w:t>
      </w:r>
    </w:p>
    <w:p w14:paraId="49129E2D" w14:textId="017493B6" w:rsidR="005749B7" w:rsidRPr="00E51A62" w:rsidRDefault="005749B7" w:rsidP="00855C8F">
      <w:pPr>
        <w:pStyle w:val="ListParagraph"/>
        <w:numPr>
          <w:ilvl w:val="0"/>
          <w:numId w:val="4"/>
        </w:numPr>
      </w:pPr>
      <w:r w:rsidRPr="00E51A62">
        <w:t>Prior national research that might explain inequities evidenced from the data analysis noting any regional (e.g urban/rural/sociolinguistic groups, provinces/income</w:t>
      </w:r>
      <w:r w:rsidR="003743CA" w:rsidRPr="00E51A62">
        <w:t>) differences</w:t>
      </w:r>
      <w:r w:rsidRPr="00E51A62">
        <w:t>;</w:t>
      </w:r>
    </w:p>
    <w:p w14:paraId="6A4B0E25" w14:textId="77777777" w:rsidR="005749B7" w:rsidRPr="00E51A62" w:rsidRDefault="005749B7" w:rsidP="00855C8F">
      <w:pPr>
        <w:pStyle w:val="ListParagraph"/>
        <w:numPr>
          <w:ilvl w:val="0"/>
          <w:numId w:val="4"/>
        </w:numPr>
      </w:pPr>
      <w:r w:rsidRPr="00E51A62">
        <w:t>Strategies that have been tried nationally in the past to promote female participation in schools, teaching and school management, and assessment of their value (why they succeeded or not);</w:t>
      </w:r>
    </w:p>
    <w:p w14:paraId="5C6A8D90" w14:textId="77777777" w:rsidR="005749B7" w:rsidRPr="00E51A62" w:rsidRDefault="005749B7" w:rsidP="00855C8F">
      <w:pPr>
        <w:pStyle w:val="ListParagraph"/>
        <w:numPr>
          <w:ilvl w:val="0"/>
          <w:numId w:val="4"/>
        </w:numPr>
      </w:pPr>
      <w:r w:rsidRPr="00E51A62">
        <w:t>International evidence of strategies that have been tried successfully in similar contexts to address the kind of inequities noted in the data analysis and the literature review.</w:t>
      </w:r>
    </w:p>
    <w:p w14:paraId="7EC5AB45" w14:textId="77777777" w:rsidR="005749B7" w:rsidRPr="00E51A62" w:rsidRDefault="005749B7" w:rsidP="00E51A62">
      <w:pPr>
        <w:contextualSpacing/>
        <w:rPr>
          <w:rFonts w:ascii="Arial Narrow" w:hAnsi="Arial Narrow"/>
          <w:sz w:val="22"/>
          <w:szCs w:val="22"/>
        </w:rPr>
      </w:pPr>
      <w:r w:rsidRPr="00E51A62">
        <w:rPr>
          <w:rFonts w:ascii="Arial Narrow" w:hAnsi="Arial Narrow"/>
          <w:sz w:val="22"/>
          <w:szCs w:val="22"/>
        </w:rPr>
        <w:t>The Gender and Education Assessment will feed into:</w:t>
      </w:r>
    </w:p>
    <w:p w14:paraId="00486DBB" w14:textId="77777777" w:rsidR="005749B7" w:rsidRPr="00E51A62" w:rsidRDefault="005749B7" w:rsidP="00855C8F">
      <w:pPr>
        <w:pStyle w:val="ListParagraph"/>
        <w:numPr>
          <w:ilvl w:val="0"/>
          <w:numId w:val="3"/>
        </w:numPr>
      </w:pPr>
      <w:r w:rsidRPr="00E51A62">
        <w:t>The policy and planning framing of investments for the education sector by the Australian government.</w:t>
      </w:r>
    </w:p>
    <w:p w14:paraId="75A6558E" w14:textId="77777777" w:rsidR="005749B7" w:rsidRPr="00E51A62" w:rsidRDefault="005749B7" w:rsidP="00855C8F">
      <w:pPr>
        <w:pStyle w:val="ListParagraph"/>
        <w:numPr>
          <w:ilvl w:val="0"/>
          <w:numId w:val="3"/>
        </w:numPr>
      </w:pPr>
      <w:r w:rsidRPr="00E51A62">
        <w:t>High level talks between the Governments of Australia and PNG regarding the Pacific Women Shaping Pacific Development initiative.</w:t>
      </w:r>
    </w:p>
    <w:p w14:paraId="7ED80A65" w14:textId="64D7EF18" w:rsidR="005749B7" w:rsidRPr="00E51A62" w:rsidRDefault="005749B7" w:rsidP="00855C8F">
      <w:pPr>
        <w:pStyle w:val="ListParagraph"/>
        <w:numPr>
          <w:ilvl w:val="0"/>
          <w:numId w:val="3"/>
        </w:numPr>
      </w:pPr>
      <w:r w:rsidRPr="00E51A62">
        <w:t xml:space="preserve">UNICEF capacity development project targeting School </w:t>
      </w:r>
      <w:r w:rsidR="004C0CED" w:rsidRPr="00E51A62">
        <w:t xml:space="preserve">Related </w:t>
      </w:r>
      <w:r w:rsidRPr="00E51A62">
        <w:t>Gender Based Violence (S</w:t>
      </w:r>
      <w:r w:rsidR="004C0CED" w:rsidRPr="00E51A62">
        <w:t>R</w:t>
      </w:r>
      <w:r w:rsidRPr="00E51A62">
        <w:t>GBV) in selected schools.</w:t>
      </w:r>
    </w:p>
    <w:p w14:paraId="564C34F2" w14:textId="289AB4F3" w:rsidR="00BD0B08" w:rsidRPr="00E51A62" w:rsidRDefault="00B13AAD" w:rsidP="00E51A62">
      <w:pPr>
        <w:contextualSpacing/>
        <w:rPr>
          <w:rFonts w:ascii="Arial Narrow" w:hAnsi="Arial Narrow"/>
          <w:sz w:val="22"/>
          <w:szCs w:val="22"/>
        </w:rPr>
      </w:pPr>
      <w:r w:rsidRPr="00E51A62">
        <w:rPr>
          <w:rFonts w:ascii="Arial Narrow" w:hAnsi="Arial Narrow"/>
          <w:sz w:val="22"/>
          <w:szCs w:val="22"/>
        </w:rPr>
        <w:t>In</w:t>
      </w:r>
      <w:r w:rsidR="00B77480" w:rsidRPr="00E51A62">
        <w:rPr>
          <w:rFonts w:ascii="Arial Narrow" w:hAnsi="Arial Narrow"/>
          <w:sz w:val="22"/>
          <w:szCs w:val="22"/>
        </w:rPr>
        <w:t xml:space="preserve"> order to contextualise the </w:t>
      </w:r>
      <w:r w:rsidR="008820AC" w:rsidRPr="00E51A62">
        <w:rPr>
          <w:rFonts w:ascii="Arial Narrow" w:hAnsi="Arial Narrow"/>
          <w:sz w:val="22"/>
          <w:szCs w:val="22"/>
        </w:rPr>
        <w:t>Gender and Education A</w:t>
      </w:r>
      <w:r w:rsidR="00B77480" w:rsidRPr="00E51A62">
        <w:rPr>
          <w:rFonts w:ascii="Arial Narrow" w:hAnsi="Arial Narrow"/>
          <w:sz w:val="22"/>
          <w:szCs w:val="22"/>
        </w:rPr>
        <w:t>ssessment</w:t>
      </w:r>
      <w:r w:rsidR="002B2B03" w:rsidRPr="00E51A62">
        <w:rPr>
          <w:rFonts w:ascii="Arial Narrow" w:hAnsi="Arial Narrow"/>
          <w:sz w:val="22"/>
          <w:szCs w:val="22"/>
        </w:rPr>
        <w:t xml:space="preserve"> as a whole</w:t>
      </w:r>
      <w:r w:rsidR="00B77480" w:rsidRPr="00E51A62">
        <w:rPr>
          <w:rFonts w:ascii="Arial Narrow" w:hAnsi="Arial Narrow"/>
          <w:sz w:val="22"/>
          <w:szCs w:val="22"/>
        </w:rPr>
        <w:t xml:space="preserve">, </w:t>
      </w:r>
      <w:r w:rsidR="003743CA" w:rsidRPr="00E51A62">
        <w:rPr>
          <w:rFonts w:ascii="Arial Narrow" w:hAnsi="Arial Narrow"/>
          <w:sz w:val="22"/>
          <w:szCs w:val="22"/>
        </w:rPr>
        <w:t xml:space="preserve">this </w:t>
      </w:r>
      <w:r w:rsidR="002B2B03" w:rsidRPr="00E51A62">
        <w:rPr>
          <w:rFonts w:ascii="Arial Narrow" w:hAnsi="Arial Narrow"/>
          <w:sz w:val="22"/>
          <w:szCs w:val="22"/>
        </w:rPr>
        <w:t xml:space="preserve">literature review </w:t>
      </w:r>
      <w:r w:rsidR="003743CA" w:rsidRPr="00E51A62">
        <w:rPr>
          <w:rFonts w:ascii="Arial Narrow" w:hAnsi="Arial Narrow"/>
          <w:sz w:val="22"/>
          <w:szCs w:val="22"/>
        </w:rPr>
        <w:t xml:space="preserve">examines </w:t>
      </w:r>
      <w:r w:rsidR="00B77480" w:rsidRPr="00E51A62">
        <w:rPr>
          <w:rFonts w:ascii="Arial Narrow" w:hAnsi="Arial Narrow"/>
          <w:sz w:val="22"/>
          <w:szCs w:val="22"/>
        </w:rPr>
        <w:t>t</w:t>
      </w:r>
      <w:r w:rsidR="0018733B" w:rsidRPr="00E51A62">
        <w:rPr>
          <w:rFonts w:ascii="Arial Narrow" w:hAnsi="Arial Narrow"/>
          <w:sz w:val="22"/>
          <w:szCs w:val="22"/>
        </w:rPr>
        <w:t>he social, political and economic contexts of Papua New Gu</w:t>
      </w:r>
      <w:r w:rsidR="00B77480" w:rsidRPr="00E51A62">
        <w:rPr>
          <w:rFonts w:ascii="Arial Narrow" w:hAnsi="Arial Narrow"/>
          <w:sz w:val="22"/>
          <w:szCs w:val="22"/>
        </w:rPr>
        <w:t>in</w:t>
      </w:r>
      <w:r w:rsidRPr="00E51A62">
        <w:rPr>
          <w:rFonts w:ascii="Arial Narrow" w:hAnsi="Arial Narrow"/>
          <w:sz w:val="22"/>
          <w:szCs w:val="22"/>
        </w:rPr>
        <w:t>ea</w:t>
      </w:r>
      <w:r w:rsidR="0018733B" w:rsidRPr="00E51A62">
        <w:rPr>
          <w:rFonts w:ascii="Arial Narrow" w:hAnsi="Arial Narrow"/>
          <w:sz w:val="22"/>
          <w:szCs w:val="22"/>
        </w:rPr>
        <w:t xml:space="preserve"> </w:t>
      </w:r>
      <w:r w:rsidR="00B77480" w:rsidRPr="00E51A62">
        <w:rPr>
          <w:rFonts w:ascii="Arial Narrow" w:hAnsi="Arial Narrow"/>
          <w:sz w:val="22"/>
          <w:szCs w:val="22"/>
        </w:rPr>
        <w:t xml:space="preserve">from a gender perspective. </w:t>
      </w:r>
    </w:p>
    <w:p w14:paraId="17DE2B66" w14:textId="77777777" w:rsidR="00BD0B08" w:rsidRPr="00E51A62" w:rsidRDefault="00BD0B08" w:rsidP="00E51A62">
      <w:pPr>
        <w:contextualSpacing/>
        <w:rPr>
          <w:rFonts w:ascii="Arial Narrow" w:hAnsi="Arial Narrow"/>
          <w:sz w:val="22"/>
          <w:szCs w:val="22"/>
        </w:rPr>
      </w:pPr>
    </w:p>
    <w:p w14:paraId="6B69A899" w14:textId="3D1EC63A" w:rsidR="0018733B" w:rsidRPr="00E51A62" w:rsidRDefault="00B77480" w:rsidP="00E51A62">
      <w:pPr>
        <w:contextualSpacing/>
        <w:rPr>
          <w:rFonts w:ascii="Arial Narrow" w:hAnsi="Arial Narrow"/>
          <w:sz w:val="22"/>
          <w:szCs w:val="22"/>
        </w:rPr>
      </w:pPr>
      <w:r w:rsidRPr="00E51A62">
        <w:rPr>
          <w:rFonts w:ascii="Arial Narrow" w:hAnsi="Arial Narrow"/>
          <w:sz w:val="22"/>
          <w:szCs w:val="22"/>
        </w:rPr>
        <w:t>Women are disadvantaged in PNG socially, culturally, economically and politically</w:t>
      </w:r>
      <w:r w:rsidR="003743CA" w:rsidRPr="00E51A62">
        <w:rPr>
          <w:rFonts w:ascii="Arial Narrow" w:hAnsi="Arial Narrow"/>
          <w:sz w:val="22"/>
          <w:szCs w:val="22"/>
        </w:rPr>
        <w:t>. The prevalence of violence against women and g</w:t>
      </w:r>
      <w:r w:rsidR="00161164" w:rsidRPr="00E51A62">
        <w:rPr>
          <w:rFonts w:ascii="Arial Narrow" w:hAnsi="Arial Narrow"/>
          <w:sz w:val="22"/>
          <w:szCs w:val="22"/>
        </w:rPr>
        <w:t>irls is one of the highest in the world.</w:t>
      </w:r>
      <w:r w:rsidR="002B2B03" w:rsidRPr="00E51A62">
        <w:rPr>
          <w:rStyle w:val="FootnoteReference"/>
          <w:rFonts w:ascii="Arial Narrow" w:hAnsi="Arial Narrow"/>
          <w:sz w:val="22"/>
          <w:szCs w:val="22"/>
        </w:rPr>
        <w:footnoteReference w:id="1"/>
      </w:r>
      <w:r w:rsidR="00161164" w:rsidRPr="00E51A62">
        <w:rPr>
          <w:rFonts w:ascii="Arial Narrow" w:hAnsi="Arial Narrow"/>
          <w:sz w:val="22"/>
          <w:szCs w:val="22"/>
        </w:rPr>
        <w:t xml:space="preserve"> Society values ‘big man’ leadership and women are absent from </w:t>
      </w:r>
      <w:r w:rsidR="0049201E" w:rsidRPr="00E51A62">
        <w:rPr>
          <w:rFonts w:ascii="Arial Narrow" w:hAnsi="Arial Narrow"/>
          <w:sz w:val="22"/>
          <w:szCs w:val="22"/>
        </w:rPr>
        <w:t xml:space="preserve">both </w:t>
      </w:r>
      <w:r w:rsidR="00161164" w:rsidRPr="00E51A62">
        <w:rPr>
          <w:rFonts w:ascii="Arial Narrow" w:hAnsi="Arial Narrow"/>
          <w:sz w:val="22"/>
          <w:szCs w:val="22"/>
        </w:rPr>
        <w:t>formal and informal decision</w:t>
      </w:r>
      <w:r w:rsidR="003755DA" w:rsidRPr="00E51A62">
        <w:rPr>
          <w:rFonts w:ascii="Arial Narrow" w:hAnsi="Arial Narrow"/>
          <w:sz w:val="22"/>
          <w:szCs w:val="22"/>
        </w:rPr>
        <w:t>-</w:t>
      </w:r>
      <w:r w:rsidR="00161164" w:rsidRPr="00E51A62">
        <w:rPr>
          <w:rFonts w:ascii="Arial Narrow" w:hAnsi="Arial Narrow"/>
          <w:sz w:val="22"/>
          <w:szCs w:val="22"/>
        </w:rPr>
        <w:t xml:space="preserve">making. </w:t>
      </w:r>
      <w:r w:rsidR="0049201E" w:rsidRPr="00E51A62">
        <w:rPr>
          <w:rFonts w:ascii="Arial Narrow" w:hAnsi="Arial Narrow"/>
          <w:sz w:val="22"/>
          <w:szCs w:val="22"/>
        </w:rPr>
        <w:t xml:space="preserve">There are fewer girls than boys at all levels of the education system, and women are under-represented in </w:t>
      </w:r>
      <w:r w:rsidR="006B0F48" w:rsidRPr="00E51A62">
        <w:rPr>
          <w:rFonts w:ascii="Arial Narrow" w:hAnsi="Arial Narrow"/>
          <w:sz w:val="22"/>
          <w:szCs w:val="22"/>
        </w:rPr>
        <w:t xml:space="preserve">paid </w:t>
      </w:r>
      <w:r w:rsidR="0049201E" w:rsidRPr="00E51A62">
        <w:rPr>
          <w:rFonts w:ascii="Arial Narrow" w:hAnsi="Arial Narrow"/>
          <w:sz w:val="22"/>
          <w:szCs w:val="22"/>
        </w:rPr>
        <w:t xml:space="preserve">employment, especially in the formal sector. </w:t>
      </w:r>
    </w:p>
    <w:p w14:paraId="7B2C5425" w14:textId="77777777" w:rsidR="0018733B" w:rsidRPr="00E51A62" w:rsidRDefault="0018733B" w:rsidP="00E51A62">
      <w:pPr>
        <w:contextualSpacing/>
        <w:rPr>
          <w:rFonts w:ascii="Arial Narrow" w:hAnsi="Arial Narrow"/>
          <w:sz w:val="22"/>
          <w:szCs w:val="22"/>
        </w:rPr>
      </w:pPr>
    </w:p>
    <w:p w14:paraId="775C3A5B" w14:textId="3687A5E5" w:rsidR="0049201E" w:rsidRPr="00E51A62" w:rsidRDefault="0018733B" w:rsidP="00E51A62">
      <w:pPr>
        <w:contextualSpacing/>
        <w:rPr>
          <w:rFonts w:ascii="Arial Narrow" w:hAnsi="Arial Narrow"/>
          <w:sz w:val="22"/>
          <w:szCs w:val="22"/>
        </w:rPr>
      </w:pPr>
      <w:r w:rsidRPr="00E51A62">
        <w:rPr>
          <w:rFonts w:ascii="Arial Narrow" w:hAnsi="Arial Narrow"/>
          <w:sz w:val="22"/>
          <w:szCs w:val="22"/>
        </w:rPr>
        <w:t xml:space="preserve">PNG is </w:t>
      </w:r>
      <w:r w:rsidR="003743CA" w:rsidRPr="00E51A62">
        <w:rPr>
          <w:rFonts w:ascii="Arial Narrow" w:hAnsi="Arial Narrow"/>
          <w:sz w:val="22"/>
          <w:szCs w:val="22"/>
        </w:rPr>
        <w:t xml:space="preserve">a </w:t>
      </w:r>
      <w:r w:rsidRPr="00E51A62">
        <w:rPr>
          <w:rFonts w:ascii="Arial Narrow" w:hAnsi="Arial Narrow"/>
          <w:sz w:val="22"/>
          <w:szCs w:val="22"/>
        </w:rPr>
        <w:t>signatory to a number of international and regional agreements promoting gender equality. These include the Convention on the Elimination of All forms of Discrimination Against Women</w:t>
      </w:r>
      <w:r w:rsidR="0049201E" w:rsidRPr="00E51A62">
        <w:rPr>
          <w:rFonts w:ascii="Arial Narrow" w:hAnsi="Arial Narrow"/>
          <w:sz w:val="22"/>
          <w:szCs w:val="22"/>
        </w:rPr>
        <w:t xml:space="preserve"> (CEDAW)</w:t>
      </w:r>
      <w:r w:rsidR="008200B0" w:rsidRPr="00E51A62">
        <w:rPr>
          <w:rStyle w:val="FootnoteReference"/>
          <w:rFonts w:ascii="Arial Narrow" w:hAnsi="Arial Narrow"/>
          <w:sz w:val="22"/>
          <w:szCs w:val="22"/>
        </w:rPr>
        <w:footnoteReference w:id="2"/>
      </w:r>
      <w:r w:rsidR="0049201E" w:rsidRPr="00E51A62">
        <w:rPr>
          <w:rFonts w:ascii="Arial Narrow" w:hAnsi="Arial Narrow"/>
          <w:sz w:val="22"/>
          <w:szCs w:val="22"/>
        </w:rPr>
        <w:t>; the Beijing Platform for Action (</w:t>
      </w:r>
      <w:r w:rsidR="00B13AAD" w:rsidRPr="00E51A62">
        <w:rPr>
          <w:rFonts w:ascii="Arial Narrow" w:hAnsi="Arial Narrow"/>
          <w:sz w:val="22"/>
          <w:szCs w:val="22"/>
        </w:rPr>
        <w:t xml:space="preserve">BPFA </w:t>
      </w:r>
      <w:r w:rsidR="0049201E" w:rsidRPr="00E51A62">
        <w:rPr>
          <w:rFonts w:ascii="Arial Narrow" w:hAnsi="Arial Narrow"/>
          <w:sz w:val="22"/>
          <w:szCs w:val="22"/>
        </w:rPr>
        <w:t>1995)</w:t>
      </w:r>
      <w:r w:rsidR="008200B0" w:rsidRPr="00E51A62">
        <w:rPr>
          <w:rStyle w:val="FootnoteReference"/>
          <w:rFonts w:ascii="Arial Narrow" w:hAnsi="Arial Narrow"/>
          <w:sz w:val="22"/>
          <w:szCs w:val="22"/>
        </w:rPr>
        <w:footnoteReference w:id="3"/>
      </w:r>
      <w:r w:rsidRPr="00E51A62">
        <w:rPr>
          <w:rFonts w:ascii="Arial Narrow" w:hAnsi="Arial Narrow"/>
          <w:sz w:val="22"/>
          <w:szCs w:val="22"/>
        </w:rPr>
        <w:t xml:space="preserve"> </w:t>
      </w:r>
      <w:r w:rsidR="0049201E" w:rsidRPr="00E51A62">
        <w:rPr>
          <w:rFonts w:ascii="Arial Narrow" w:hAnsi="Arial Narrow"/>
          <w:sz w:val="22"/>
          <w:szCs w:val="22"/>
        </w:rPr>
        <w:t xml:space="preserve">and </w:t>
      </w:r>
      <w:r w:rsidR="00BD0B08" w:rsidRPr="00E51A62">
        <w:rPr>
          <w:rFonts w:ascii="Arial Narrow" w:hAnsi="Arial Narrow"/>
          <w:sz w:val="22"/>
          <w:szCs w:val="22"/>
        </w:rPr>
        <w:t>others.</w:t>
      </w:r>
      <w:r w:rsidR="0049201E" w:rsidRPr="00E51A62">
        <w:rPr>
          <w:rFonts w:ascii="Arial Narrow" w:hAnsi="Arial Narrow"/>
          <w:sz w:val="22"/>
          <w:szCs w:val="22"/>
        </w:rPr>
        <w:t xml:space="preserve"> On all of these, implementation has been weak. PNG submitted its first, second and third reports to CEDAW </w:t>
      </w:r>
      <w:r w:rsidR="003743CA" w:rsidRPr="00E51A62">
        <w:rPr>
          <w:rFonts w:ascii="Arial Narrow" w:hAnsi="Arial Narrow"/>
          <w:sz w:val="22"/>
          <w:szCs w:val="22"/>
        </w:rPr>
        <w:t xml:space="preserve">in 2010, </w:t>
      </w:r>
      <w:r w:rsidR="0049201E" w:rsidRPr="00E51A62">
        <w:rPr>
          <w:rFonts w:ascii="Arial Narrow" w:hAnsi="Arial Narrow"/>
          <w:sz w:val="22"/>
          <w:szCs w:val="22"/>
        </w:rPr>
        <w:t xml:space="preserve">17 years after </w:t>
      </w:r>
      <w:r w:rsidR="003743CA" w:rsidRPr="00E51A62">
        <w:rPr>
          <w:rFonts w:ascii="Arial Narrow" w:hAnsi="Arial Narrow"/>
          <w:sz w:val="22"/>
          <w:szCs w:val="22"/>
        </w:rPr>
        <w:t>the due date.</w:t>
      </w:r>
    </w:p>
    <w:p w14:paraId="64C03F5B" w14:textId="77777777" w:rsidR="00DA09DB" w:rsidRPr="00E51A62" w:rsidRDefault="00DA09DB" w:rsidP="00E51A62">
      <w:pPr>
        <w:contextualSpacing/>
        <w:rPr>
          <w:rFonts w:ascii="Arial Narrow" w:hAnsi="Arial Narrow"/>
          <w:sz w:val="22"/>
          <w:szCs w:val="22"/>
        </w:rPr>
      </w:pPr>
    </w:p>
    <w:p w14:paraId="237CA58C" w14:textId="62BA9EF8" w:rsidR="008820AC" w:rsidRPr="00E51A62" w:rsidRDefault="0018733B" w:rsidP="00E51A62">
      <w:pPr>
        <w:contextualSpacing/>
        <w:rPr>
          <w:rFonts w:ascii="Arial Narrow" w:hAnsi="Arial Narrow"/>
          <w:sz w:val="22"/>
          <w:szCs w:val="22"/>
        </w:rPr>
      </w:pPr>
      <w:r w:rsidRPr="00E51A62">
        <w:rPr>
          <w:rFonts w:ascii="Arial Narrow" w:hAnsi="Arial Narrow"/>
          <w:sz w:val="22"/>
          <w:szCs w:val="22"/>
        </w:rPr>
        <w:t xml:space="preserve">The </w:t>
      </w:r>
      <w:r w:rsidR="008820AC" w:rsidRPr="00E51A62">
        <w:rPr>
          <w:rFonts w:ascii="Arial Narrow" w:hAnsi="Arial Narrow"/>
          <w:sz w:val="22"/>
          <w:szCs w:val="22"/>
        </w:rPr>
        <w:t xml:space="preserve">above international commitments are reiterated in national policies including the </w:t>
      </w:r>
      <w:r w:rsidR="00C655BA" w:rsidRPr="00E51A62">
        <w:rPr>
          <w:rFonts w:ascii="Arial Narrow" w:hAnsi="Arial Narrow"/>
          <w:sz w:val="22"/>
          <w:szCs w:val="22"/>
        </w:rPr>
        <w:t>Constitution and subsequent national strategic plans and policies. Most recently, the count</w:t>
      </w:r>
      <w:r w:rsidR="003743CA" w:rsidRPr="00E51A62">
        <w:rPr>
          <w:rFonts w:ascii="Arial Narrow" w:hAnsi="Arial Narrow"/>
          <w:sz w:val="22"/>
          <w:szCs w:val="22"/>
        </w:rPr>
        <w:t xml:space="preserve">ry’s </w:t>
      </w:r>
      <w:r w:rsidR="00C655BA" w:rsidRPr="00E51A62">
        <w:rPr>
          <w:rFonts w:ascii="Arial Narrow" w:hAnsi="Arial Narrow"/>
          <w:sz w:val="22"/>
          <w:szCs w:val="22"/>
        </w:rPr>
        <w:t>commitment to g</w:t>
      </w:r>
      <w:r w:rsidR="001C2C8D" w:rsidRPr="00E51A62">
        <w:rPr>
          <w:rFonts w:ascii="Arial Narrow" w:hAnsi="Arial Narrow"/>
          <w:sz w:val="22"/>
          <w:szCs w:val="22"/>
        </w:rPr>
        <w:t>e</w:t>
      </w:r>
      <w:r w:rsidR="00C655BA" w:rsidRPr="00E51A62">
        <w:rPr>
          <w:rFonts w:ascii="Arial Narrow" w:hAnsi="Arial Narrow"/>
          <w:sz w:val="22"/>
          <w:szCs w:val="22"/>
        </w:rPr>
        <w:t>nder equ</w:t>
      </w:r>
      <w:r w:rsidR="003743CA" w:rsidRPr="00E51A62">
        <w:rPr>
          <w:rFonts w:ascii="Arial Narrow" w:hAnsi="Arial Narrow"/>
          <w:sz w:val="22"/>
          <w:szCs w:val="22"/>
        </w:rPr>
        <w:t xml:space="preserve">ality is articulated in the Gender Equity and Social Inclusion (GESI) </w:t>
      </w:r>
      <w:r w:rsidR="00C655BA" w:rsidRPr="00E51A62">
        <w:rPr>
          <w:rFonts w:ascii="Arial Narrow" w:hAnsi="Arial Narrow"/>
          <w:sz w:val="22"/>
          <w:szCs w:val="22"/>
        </w:rPr>
        <w:t>policy</w:t>
      </w:r>
      <w:r w:rsidR="004920AD" w:rsidRPr="00E51A62">
        <w:rPr>
          <w:rFonts w:ascii="Arial Narrow" w:hAnsi="Arial Narrow"/>
          <w:sz w:val="22"/>
          <w:szCs w:val="22"/>
        </w:rPr>
        <w:t xml:space="preserve"> of the </w:t>
      </w:r>
      <w:r w:rsidR="00432394" w:rsidRPr="00E51A62">
        <w:rPr>
          <w:rFonts w:ascii="Arial Narrow" w:hAnsi="Arial Narrow"/>
          <w:sz w:val="22"/>
          <w:szCs w:val="22"/>
        </w:rPr>
        <w:t xml:space="preserve">PNG </w:t>
      </w:r>
      <w:r w:rsidR="004920AD" w:rsidRPr="00E51A62">
        <w:rPr>
          <w:rFonts w:ascii="Arial Narrow" w:hAnsi="Arial Narrow"/>
          <w:sz w:val="22"/>
          <w:szCs w:val="22"/>
        </w:rPr>
        <w:t xml:space="preserve">Department </w:t>
      </w:r>
      <w:r w:rsidR="00117567" w:rsidRPr="00E51A62">
        <w:rPr>
          <w:rFonts w:ascii="Arial Narrow" w:hAnsi="Arial Narrow"/>
          <w:sz w:val="22"/>
          <w:szCs w:val="22"/>
        </w:rPr>
        <w:t xml:space="preserve">of </w:t>
      </w:r>
      <w:r w:rsidR="004920AD" w:rsidRPr="00E51A62">
        <w:rPr>
          <w:rFonts w:ascii="Arial Narrow" w:hAnsi="Arial Narrow"/>
          <w:sz w:val="22"/>
          <w:szCs w:val="22"/>
        </w:rPr>
        <w:t>Personnel Management. This policy provides impetus for government departments to address GESI issues</w:t>
      </w:r>
      <w:r w:rsidR="00B62BAD" w:rsidRPr="00E51A62">
        <w:rPr>
          <w:rFonts w:ascii="Arial Narrow" w:hAnsi="Arial Narrow"/>
          <w:sz w:val="22"/>
          <w:szCs w:val="22"/>
        </w:rPr>
        <w:t xml:space="preserve"> in organisation and management by setting guidelines for public services and public servants to introduce GESI principles into policy and practice.</w:t>
      </w:r>
      <w:r w:rsidR="00B62BAD" w:rsidRPr="00E51A62">
        <w:rPr>
          <w:rStyle w:val="FootnoteReference"/>
          <w:rFonts w:ascii="Arial Narrow" w:hAnsi="Arial Narrow"/>
          <w:sz w:val="22"/>
          <w:szCs w:val="22"/>
        </w:rPr>
        <w:footnoteReference w:id="4"/>
      </w:r>
    </w:p>
    <w:p w14:paraId="19FD1527" w14:textId="77777777" w:rsidR="00B62BAD" w:rsidRPr="00E51A62" w:rsidRDefault="00B62BAD" w:rsidP="00E51A62">
      <w:pPr>
        <w:contextualSpacing/>
        <w:rPr>
          <w:rFonts w:ascii="Arial Narrow" w:hAnsi="Arial Narrow"/>
          <w:sz w:val="22"/>
          <w:szCs w:val="22"/>
        </w:rPr>
      </w:pPr>
    </w:p>
    <w:p w14:paraId="559F7AFB" w14:textId="07AD998E" w:rsidR="003755DA" w:rsidRPr="00E51A62" w:rsidRDefault="008820AC" w:rsidP="00E51A62">
      <w:pPr>
        <w:contextualSpacing/>
        <w:rPr>
          <w:rFonts w:ascii="Arial Narrow" w:hAnsi="Arial Narrow"/>
          <w:sz w:val="22"/>
          <w:szCs w:val="22"/>
        </w:rPr>
      </w:pPr>
      <w:r w:rsidRPr="00E51A62">
        <w:rPr>
          <w:rFonts w:ascii="Arial Narrow" w:hAnsi="Arial Narrow"/>
          <w:sz w:val="22"/>
          <w:szCs w:val="22"/>
        </w:rPr>
        <w:t xml:space="preserve">The </w:t>
      </w:r>
      <w:r w:rsidR="0018733B" w:rsidRPr="00E51A62">
        <w:rPr>
          <w:rFonts w:ascii="Arial Narrow" w:hAnsi="Arial Narrow"/>
          <w:sz w:val="22"/>
          <w:szCs w:val="22"/>
        </w:rPr>
        <w:t>national wome</w:t>
      </w:r>
      <w:r w:rsidR="003755DA" w:rsidRPr="00E51A62">
        <w:rPr>
          <w:rFonts w:ascii="Arial Narrow" w:hAnsi="Arial Narrow"/>
          <w:sz w:val="22"/>
          <w:szCs w:val="22"/>
        </w:rPr>
        <w:t xml:space="preserve">n’s machinery was established in </w:t>
      </w:r>
      <w:r w:rsidR="001C2C8D" w:rsidRPr="00E51A62">
        <w:rPr>
          <w:rFonts w:ascii="Arial Narrow" w:hAnsi="Arial Narrow"/>
          <w:sz w:val="22"/>
          <w:szCs w:val="22"/>
        </w:rPr>
        <w:t>2010</w:t>
      </w:r>
      <w:r w:rsidR="003755DA" w:rsidRPr="00E51A62">
        <w:rPr>
          <w:rFonts w:ascii="Arial Narrow" w:hAnsi="Arial Narrow"/>
          <w:sz w:val="22"/>
          <w:szCs w:val="22"/>
        </w:rPr>
        <w:t xml:space="preserve"> </w:t>
      </w:r>
      <w:r w:rsidR="0018733B" w:rsidRPr="00E51A62">
        <w:rPr>
          <w:rFonts w:ascii="Arial Narrow" w:hAnsi="Arial Narrow"/>
          <w:sz w:val="22"/>
          <w:szCs w:val="22"/>
        </w:rPr>
        <w:t xml:space="preserve">consistent with CEDAW. </w:t>
      </w:r>
      <w:r w:rsidR="003755DA" w:rsidRPr="00E51A62">
        <w:rPr>
          <w:rFonts w:ascii="Arial Narrow" w:hAnsi="Arial Narrow"/>
          <w:sz w:val="22"/>
          <w:szCs w:val="22"/>
        </w:rPr>
        <w:t xml:space="preserve">The Office for the Development of Women </w:t>
      </w:r>
      <w:r w:rsidR="004920AD" w:rsidRPr="00E51A62">
        <w:rPr>
          <w:rFonts w:ascii="Arial Narrow" w:hAnsi="Arial Narrow"/>
          <w:sz w:val="22"/>
          <w:szCs w:val="22"/>
        </w:rPr>
        <w:t xml:space="preserve">(ODW) </w:t>
      </w:r>
      <w:r w:rsidR="00B62BAD" w:rsidRPr="00E51A62">
        <w:rPr>
          <w:rFonts w:ascii="Arial Narrow" w:hAnsi="Arial Narrow"/>
          <w:sz w:val="22"/>
          <w:szCs w:val="22"/>
        </w:rPr>
        <w:t xml:space="preserve">was </w:t>
      </w:r>
      <w:r w:rsidR="001C2C8D" w:rsidRPr="00E51A62">
        <w:rPr>
          <w:rFonts w:ascii="Arial Narrow" w:hAnsi="Arial Narrow"/>
          <w:sz w:val="22"/>
          <w:szCs w:val="22"/>
        </w:rPr>
        <w:t>allocated</w:t>
      </w:r>
      <w:r w:rsidR="0018733B" w:rsidRPr="00E51A62">
        <w:rPr>
          <w:rFonts w:ascii="Arial Narrow" w:hAnsi="Arial Narrow"/>
          <w:sz w:val="22"/>
          <w:szCs w:val="22"/>
        </w:rPr>
        <w:t xml:space="preserve"> </w:t>
      </w:r>
      <w:r w:rsidR="001C2C8D" w:rsidRPr="00E51A62">
        <w:rPr>
          <w:rFonts w:ascii="Arial Narrow" w:hAnsi="Arial Narrow"/>
          <w:sz w:val="22"/>
          <w:szCs w:val="22"/>
        </w:rPr>
        <w:t>0.0</w:t>
      </w:r>
      <w:r w:rsidR="003755DA" w:rsidRPr="00E51A62">
        <w:rPr>
          <w:rFonts w:ascii="Arial Narrow" w:hAnsi="Arial Narrow"/>
          <w:sz w:val="22"/>
          <w:szCs w:val="22"/>
        </w:rPr>
        <w:t>1 percent of</w:t>
      </w:r>
      <w:r w:rsidR="00B62BAD" w:rsidRPr="00E51A62">
        <w:rPr>
          <w:rFonts w:ascii="Arial Narrow" w:hAnsi="Arial Narrow"/>
          <w:sz w:val="22"/>
          <w:szCs w:val="22"/>
        </w:rPr>
        <w:t xml:space="preserve"> GoPNG’s</w:t>
      </w:r>
      <w:r w:rsidR="001C2C8D" w:rsidRPr="00E51A62">
        <w:rPr>
          <w:rFonts w:ascii="Arial Narrow" w:hAnsi="Arial Narrow"/>
          <w:sz w:val="22"/>
          <w:szCs w:val="22"/>
        </w:rPr>
        <w:t xml:space="preserve"> total government budget in 2010</w:t>
      </w:r>
      <w:r w:rsidR="00B62BAD" w:rsidRPr="00E51A62">
        <w:rPr>
          <w:rFonts w:ascii="Arial Narrow" w:hAnsi="Arial Narrow"/>
          <w:sz w:val="22"/>
          <w:szCs w:val="22"/>
        </w:rPr>
        <w:t xml:space="preserve">, </w:t>
      </w:r>
      <w:r w:rsidR="0018733B" w:rsidRPr="00E51A62">
        <w:rPr>
          <w:rFonts w:ascii="Arial Narrow" w:hAnsi="Arial Narrow"/>
          <w:sz w:val="22"/>
          <w:szCs w:val="22"/>
        </w:rPr>
        <w:t xml:space="preserve">providing only salaries for </w:t>
      </w:r>
      <w:r w:rsidR="003743CA" w:rsidRPr="00E51A62">
        <w:rPr>
          <w:rFonts w:ascii="Arial Narrow" w:hAnsi="Arial Narrow"/>
          <w:sz w:val="22"/>
          <w:szCs w:val="22"/>
        </w:rPr>
        <w:t>staff</w:t>
      </w:r>
      <w:r w:rsidR="009A0B51" w:rsidRPr="00E51A62">
        <w:rPr>
          <w:rFonts w:ascii="Arial Narrow" w:hAnsi="Arial Narrow"/>
          <w:sz w:val="22"/>
          <w:szCs w:val="22"/>
        </w:rPr>
        <w:t xml:space="preserve"> and no funds for activity implementation. </w:t>
      </w:r>
      <w:r w:rsidR="003755DA" w:rsidRPr="00E51A62">
        <w:rPr>
          <w:rFonts w:ascii="Arial Narrow" w:hAnsi="Arial Narrow"/>
          <w:sz w:val="22"/>
          <w:szCs w:val="22"/>
        </w:rPr>
        <w:t>The National Co</w:t>
      </w:r>
      <w:r w:rsidR="00855C8F">
        <w:rPr>
          <w:rFonts w:ascii="Arial Narrow" w:hAnsi="Arial Narrow"/>
          <w:sz w:val="22"/>
          <w:szCs w:val="22"/>
        </w:rPr>
        <w:t xml:space="preserve">uncil </w:t>
      </w:r>
      <w:r w:rsidR="003755DA" w:rsidRPr="00E51A62">
        <w:rPr>
          <w:rFonts w:ascii="Arial Narrow" w:hAnsi="Arial Narrow"/>
          <w:sz w:val="22"/>
          <w:szCs w:val="22"/>
        </w:rPr>
        <w:t>for Women does not receive any funds from government.</w:t>
      </w:r>
    </w:p>
    <w:p w14:paraId="4B724E5D" w14:textId="77777777" w:rsidR="009A0B51" w:rsidRPr="00E51A62" w:rsidRDefault="009A0B51" w:rsidP="00E51A62">
      <w:pPr>
        <w:contextualSpacing/>
        <w:rPr>
          <w:rFonts w:ascii="Arial Narrow" w:hAnsi="Arial Narrow"/>
          <w:sz w:val="22"/>
          <w:szCs w:val="22"/>
        </w:rPr>
      </w:pPr>
    </w:p>
    <w:p w14:paraId="41E27996" w14:textId="70D2644F" w:rsidR="009A0B51" w:rsidRPr="00E51A62" w:rsidRDefault="00B62BAD" w:rsidP="00E51A62">
      <w:pPr>
        <w:contextualSpacing/>
        <w:rPr>
          <w:rFonts w:ascii="Arial Narrow" w:hAnsi="Arial Narrow"/>
          <w:sz w:val="22"/>
          <w:szCs w:val="22"/>
        </w:rPr>
      </w:pPr>
      <w:r w:rsidRPr="00E51A62">
        <w:rPr>
          <w:rFonts w:ascii="Arial Narrow" w:hAnsi="Arial Narrow"/>
          <w:sz w:val="22"/>
          <w:szCs w:val="22"/>
        </w:rPr>
        <w:t xml:space="preserve">The </w:t>
      </w:r>
      <w:r w:rsidRPr="00E51A62">
        <w:rPr>
          <w:rFonts w:ascii="Arial Narrow" w:hAnsi="Arial Narrow"/>
          <w:i/>
          <w:sz w:val="22"/>
          <w:szCs w:val="22"/>
        </w:rPr>
        <w:t>National Policy for Women and Gender Equality</w:t>
      </w:r>
      <w:r w:rsidR="00BD0B08" w:rsidRPr="00E51A62">
        <w:rPr>
          <w:rFonts w:ascii="Arial Narrow" w:hAnsi="Arial Narrow"/>
          <w:sz w:val="22"/>
          <w:szCs w:val="22"/>
        </w:rPr>
        <w:t xml:space="preserve"> 2011-2015 (2011)</w:t>
      </w:r>
      <w:r w:rsidR="003743CA" w:rsidRPr="00E51A62">
        <w:rPr>
          <w:rFonts w:ascii="Arial Narrow" w:hAnsi="Arial Narrow"/>
          <w:sz w:val="22"/>
          <w:szCs w:val="22"/>
        </w:rPr>
        <w:t xml:space="preserve"> was </w:t>
      </w:r>
      <w:r w:rsidRPr="00E51A62">
        <w:rPr>
          <w:rFonts w:ascii="Arial Narrow" w:hAnsi="Arial Narrow"/>
          <w:sz w:val="22"/>
          <w:szCs w:val="22"/>
        </w:rPr>
        <w:t>developed from within the Department for Community Development and adopts a Gender and Development (GAD</w:t>
      </w:r>
      <w:r w:rsidR="00B13AAD" w:rsidRPr="00E51A62">
        <w:rPr>
          <w:rFonts w:ascii="Arial Narrow" w:hAnsi="Arial Narrow"/>
          <w:sz w:val="22"/>
          <w:szCs w:val="22"/>
        </w:rPr>
        <w:t>)</w:t>
      </w:r>
      <w:r w:rsidRPr="00E51A62">
        <w:rPr>
          <w:rFonts w:ascii="Arial Narrow" w:hAnsi="Arial Narrow"/>
          <w:sz w:val="22"/>
          <w:szCs w:val="22"/>
        </w:rPr>
        <w:t xml:space="preserve"> Approach. It has 10 priority areas. It is </w:t>
      </w:r>
      <w:r w:rsidR="00432394" w:rsidRPr="00E51A62">
        <w:rPr>
          <w:rFonts w:ascii="Arial Narrow" w:hAnsi="Arial Narrow"/>
          <w:sz w:val="22"/>
          <w:szCs w:val="22"/>
        </w:rPr>
        <w:t xml:space="preserve">understood that there are no funds allocated from government to </w:t>
      </w:r>
      <w:r w:rsidRPr="00E51A62">
        <w:rPr>
          <w:rFonts w:ascii="Arial Narrow" w:hAnsi="Arial Narrow"/>
          <w:sz w:val="22"/>
          <w:szCs w:val="22"/>
        </w:rPr>
        <w:t>implement the policy</w:t>
      </w:r>
      <w:r w:rsidR="00B13AAD" w:rsidRPr="00E51A62">
        <w:rPr>
          <w:rFonts w:ascii="Arial Narrow" w:hAnsi="Arial Narrow"/>
          <w:sz w:val="22"/>
          <w:szCs w:val="22"/>
        </w:rPr>
        <w:t>.</w:t>
      </w:r>
    </w:p>
    <w:p w14:paraId="43C48FEF" w14:textId="77777777" w:rsidR="009A0B51" w:rsidRPr="00E51A62" w:rsidRDefault="009A0B51" w:rsidP="00E51A62">
      <w:pPr>
        <w:contextualSpacing/>
        <w:rPr>
          <w:rFonts w:ascii="Arial Narrow" w:hAnsi="Arial Narrow"/>
          <w:sz w:val="22"/>
          <w:szCs w:val="22"/>
        </w:rPr>
      </w:pPr>
    </w:p>
    <w:p w14:paraId="3A8BD0E4" w14:textId="1382AF20" w:rsidR="009A0B51" w:rsidRPr="00E51A62" w:rsidRDefault="009A0B51" w:rsidP="00E51A62">
      <w:pPr>
        <w:contextualSpacing/>
        <w:rPr>
          <w:rFonts w:ascii="Arial Narrow" w:hAnsi="Arial Narrow"/>
          <w:sz w:val="22"/>
          <w:szCs w:val="22"/>
        </w:rPr>
      </w:pPr>
      <w:r w:rsidRPr="00E51A62">
        <w:rPr>
          <w:rFonts w:ascii="Arial Narrow" w:hAnsi="Arial Narrow"/>
          <w:sz w:val="22"/>
          <w:szCs w:val="22"/>
        </w:rPr>
        <w:t xml:space="preserve">Within the education sector, there </w:t>
      </w:r>
      <w:r w:rsidR="007B002C" w:rsidRPr="00E51A62">
        <w:rPr>
          <w:rFonts w:ascii="Arial Narrow" w:hAnsi="Arial Narrow"/>
          <w:sz w:val="22"/>
          <w:szCs w:val="22"/>
        </w:rPr>
        <w:t>are</w:t>
      </w:r>
      <w:r w:rsidR="008D6106" w:rsidRPr="00E51A62">
        <w:rPr>
          <w:rFonts w:ascii="Arial Narrow" w:hAnsi="Arial Narrow"/>
          <w:sz w:val="22"/>
          <w:szCs w:val="22"/>
        </w:rPr>
        <w:t xml:space="preserve"> </w:t>
      </w:r>
      <w:r w:rsidRPr="00E51A62">
        <w:rPr>
          <w:rFonts w:ascii="Arial Narrow" w:hAnsi="Arial Narrow"/>
          <w:sz w:val="22"/>
          <w:szCs w:val="22"/>
        </w:rPr>
        <w:t xml:space="preserve">sufficient gender policies and strategic plans for action to be taken to promote gender equality. However implementation </w:t>
      </w:r>
      <w:r w:rsidR="008D6106" w:rsidRPr="00E51A62">
        <w:rPr>
          <w:rFonts w:ascii="Arial Narrow" w:hAnsi="Arial Narrow"/>
          <w:sz w:val="22"/>
          <w:szCs w:val="22"/>
        </w:rPr>
        <w:t>has</w:t>
      </w:r>
      <w:r w:rsidRPr="00E51A62">
        <w:rPr>
          <w:rFonts w:ascii="Arial Narrow" w:hAnsi="Arial Narrow"/>
          <w:sz w:val="22"/>
          <w:szCs w:val="22"/>
        </w:rPr>
        <w:t xml:space="preserve"> been weak</w:t>
      </w:r>
      <w:r w:rsidR="003743CA" w:rsidRPr="00E51A62">
        <w:rPr>
          <w:rFonts w:ascii="Arial Narrow" w:hAnsi="Arial Narrow"/>
          <w:sz w:val="22"/>
          <w:szCs w:val="22"/>
        </w:rPr>
        <w:t>,</w:t>
      </w:r>
      <w:r w:rsidRPr="00E51A62">
        <w:rPr>
          <w:rFonts w:ascii="Arial Narrow" w:hAnsi="Arial Narrow"/>
          <w:sz w:val="22"/>
          <w:szCs w:val="22"/>
        </w:rPr>
        <w:t xml:space="preserve"> with no funds </w:t>
      </w:r>
      <w:r w:rsidR="003755DA" w:rsidRPr="00E51A62">
        <w:rPr>
          <w:rFonts w:ascii="Arial Narrow" w:hAnsi="Arial Narrow"/>
          <w:sz w:val="22"/>
          <w:szCs w:val="22"/>
        </w:rPr>
        <w:t xml:space="preserve">other than </w:t>
      </w:r>
      <w:r w:rsidR="008D6106" w:rsidRPr="00E51A62">
        <w:rPr>
          <w:rFonts w:ascii="Arial Narrow" w:hAnsi="Arial Narrow"/>
          <w:sz w:val="22"/>
          <w:szCs w:val="22"/>
        </w:rPr>
        <w:t xml:space="preserve">two salaries within </w:t>
      </w:r>
      <w:r w:rsidR="003743CA" w:rsidRPr="00E51A62">
        <w:rPr>
          <w:rFonts w:ascii="Arial Narrow" w:hAnsi="Arial Narrow"/>
          <w:sz w:val="22"/>
          <w:szCs w:val="22"/>
        </w:rPr>
        <w:t>the National Department of Education (N</w:t>
      </w:r>
      <w:r w:rsidR="008D6106" w:rsidRPr="00E51A62">
        <w:rPr>
          <w:rFonts w:ascii="Arial Narrow" w:hAnsi="Arial Narrow"/>
          <w:sz w:val="22"/>
          <w:szCs w:val="22"/>
        </w:rPr>
        <w:t>DoE</w:t>
      </w:r>
      <w:r w:rsidR="003743CA" w:rsidRPr="00E51A62">
        <w:rPr>
          <w:rFonts w:ascii="Arial Narrow" w:hAnsi="Arial Narrow"/>
          <w:sz w:val="22"/>
          <w:szCs w:val="22"/>
        </w:rPr>
        <w:t>)</w:t>
      </w:r>
      <w:r w:rsidR="008D6106" w:rsidRPr="00E51A62">
        <w:rPr>
          <w:rFonts w:ascii="Arial Narrow" w:hAnsi="Arial Narrow"/>
          <w:sz w:val="22"/>
          <w:szCs w:val="22"/>
        </w:rPr>
        <w:t xml:space="preserve">, </w:t>
      </w:r>
      <w:r w:rsidR="003755DA" w:rsidRPr="00E51A62">
        <w:rPr>
          <w:rFonts w:ascii="Arial Narrow" w:hAnsi="Arial Narrow"/>
          <w:sz w:val="22"/>
          <w:szCs w:val="22"/>
        </w:rPr>
        <w:t>(</w:t>
      </w:r>
      <w:r w:rsidR="00432394" w:rsidRPr="00E51A62">
        <w:rPr>
          <w:rFonts w:ascii="Arial Narrow" w:hAnsi="Arial Narrow"/>
          <w:sz w:val="22"/>
          <w:szCs w:val="22"/>
        </w:rPr>
        <w:t>a G</w:t>
      </w:r>
      <w:r w:rsidR="008D6106" w:rsidRPr="00E51A62">
        <w:rPr>
          <w:rFonts w:ascii="Arial Narrow" w:hAnsi="Arial Narrow"/>
          <w:sz w:val="22"/>
          <w:szCs w:val="22"/>
        </w:rPr>
        <w:t xml:space="preserve">ender and HIV </w:t>
      </w:r>
      <w:r w:rsidR="003743CA" w:rsidRPr="00E51A62">
        <w:rPr>
          <w:rFonts w:ascii="Arial Narrow" w:hAnsi="Arial Narrow"/>
          <w:sz w:val="22"/>
          <w:szCs w:val="22"/>
        </w:rPr>
        <w:t>U</w:t>
      </w:r>
      <w:r w:rsidR="00432394" w:rsidRPr="00E51A62">
        <w:rPr>
          <w:rFonts w:ascii="Arial Narrow" w:hAnsi="Arial Narrow"/>
          <w:sz w:val="22"/>
          <w:szCs w:val="22"/>
        </w:rPr>
        <w:t xml:space="preserve">nit </w:t>
      </w:r>
      <w:r w:rsidR="003743CA" w:rsidRPr="00E51A62">
        <w:rPr>
          <w:rFonts w:ascii="Arial Narrow" w:hAnsi="Arial Narrow"/>
          <w:sz w:val="22"/>
          <w:szCs w:val="22"/>
        </w:rPr>
        <w:t>Manager and a G</w:t>
      </w:r>
      <w:r w:rsidR="008D6106" w:rsidRPr="00E51A62">
        <w:rPr>
          <w:rFonts w:ascii="Arial Narrow" w:hAnsi="Arial Narrow"/>
          <w:sz w:val="22"/>
          <w:szCs w:val="22"/>
        </w:rPr>
        <w:t>ender help desk officer</w:t>
      </w:r>
      <w:r w:rsidR="003755DA" w:rsidRPr="00E51A62">
        <w:rPr>
          <w:rFonts w:ascii="Arial Narrow" w:hAnsi="Arial Narrow"/>
          <w:sz w:val="22"/>
          <w:szCs w:val="22"/>
        </w:rPr>
        <w:t>) allocated to the task of mainstre</w:t>
      </w:r>
      <w:r w:rsidR="004B05AB" w:rsidRPr="00E51A62">
        <w:rPr>
          <w:rFonts w:ascii="Arial Narrow" w:hAnsi="Arial Narrow"/>
          <w:sz w:val="22"/>
          <w:szCs w:val="22"/>
        </w:rPr>
        <w:t>am</w:t>
      </w:r>
      <w:r w:rsidR="003755DA" w:rsidRPr="00E51A62">
        <w:rPr>
          <w:rFonts w:ascii="Arial Narrow" w:hAnsi="Arial Narrow"/>
          <w:sz w:val="22"/>
          <w:szCs w:val="22"/>
        </w:rPr>
        <w:t>ing gender across the entire education system</w:t>
      </w:r>
      <w:r w:rsidR="008D6106" w:rsidRPr="00E51A62">
        <w:rPr>
          <w:rFonts w:ascii="Arial Narrow" w:hAnsi="Arial Narrow"/>
          <w:sz w:val="22"/>
          <w:szCs w:val="22"/>
        </w:rPr>
        <w:t>.</w:t>
      </w:r>
    </w:p>
    <w:p w14:paraId="2D39FAEB" w14:textId="77777777" w:rsidR="008F1246" w:rsidRPr="00E51A62" w:rsidRDefault="008F1246" w:rsidP="00E51A62">
      <w:pPr>
        <w:contextualSpacing/>
        <w:rPr>
          <w:rFonts w:ascii="Arial Narrow" w:hAnsi="Arial Narrow"/>
          <w:sz w:val="22"/>
          <w:szCs w:val="22"/>
        </w:rPr>
      </w:pPr>
    </w:p>
    <w:p w14:paraId="34376FD7" w14:textId="72C908F0" w:rsidR="004B05AB" w:rsidRPr="00E51A62" w:rsidRDefault="004B05AB" w:rsidP="00E51A62">
      <w:pPr>
        <w:contextualSpacing/>
        <w:rPr>
          <w:rFonts w:ascii="Arial Narrow" w:hAnsi="Arial Narrow"/>
          <w:sz w:val="22"/>
          <w:szCs w:val="22"/>
        </w:rPr>
      </w:pPr>
      <w:r w:rsidRPr="00E51A62">
        <w:rPr>
          <w:rFonts w:ascii="Arial Narrow" w:hAnsi="Arial Narrow"/>
          <w:sz w:val="22"/>
          <w:szCs w:val="22"/>
        </w:rPr>
        <w:t xml:space="preserve">This </w:t>
      </w:r>
      <w:r w:rsidR="00432394" w:rsidRPr="00E51A62">
        <w:rPr>
          <w:rFonts w:ascii="Arial Narrow" w:hAnsi="Arial Narrow"/>
          <w:sz w:val="22"/>
          <w:szCs w:val="22"/>
        </w:rPr>
        <w:t xml:space="preserve">literature review </w:t>
      </w:r>
      <w:r w:rsidRPr="00E51A62">
        <w:rPr>
          <w:rFonts w:ascii="Arial Narrow" w:hAnsi="Arial Narrow"/>
          <w:sz w:val="22"/>
          <w:szCs w:val="22"/>
        </w:rPr>
        <w:t xml:space="preserve">uses </w:t>
      </w:r>
      <w:r w:rsidR="008F1246" w:rsidRPr="00E51A62">
        <w:rPr>
          <w:rFonts w:ascii="Arial Narrow" w:hAnsi="Arial Narrow"/>
          <w:sz w:val="22"/>
          <w:szCs w:val="22"/>
        </w:rPr>
        <w:t xml:space="preserve">the </w:t>
      </w:r>
      <w:r w:rsidR="003743CA" w:rsidRPr="00E51A62">
        <w:rPr>
          <w:rFonts w:ascii="Arial Narrow" w:hAnsi="Arial Narrow"/>
          <w:sz w:val="22"/>
          <w:szCs w:val="22"/>
        </w:rPr>
        <w:t xml:space="preserve">Government of PNG’s </w:t>
      </w:r>
      <w:r w:rsidR="008F1246" w:rsidRPr="00E51A62">
        <w:rPr>
          <w:rFonts w:ascii="Arial Narrow" w:hAnsi="Arial Narrow"/>
          <w:i/>
          <w:sz w:val="22"/>
          <w:szCs w:val="22"/>
        </w:rPr>
        <w:t>Universal Basic Education Policy</w:t>
      </w:r>
      <w:r w:rsidR="008F1246" w:rsidRPr="00E51A62">
        <w:rPr>
          <w:rFonts w:ascii="Arial Narrow" w:hAnsi="Arial Narrow"/>
          <w:sz w:val="22"/>
          <w:szCs w:val="22"/>
        </w:rPr>
        <w:t xml:space="preserve"> </w:t>
      </w:r>
      <w:r w:rsidR="001A1A31" w:rsidRPr="00E51A62">
        <w:rPr>
          <w:rFonts w:ascii="Arial Narrow" w:hAnsi="Arial Narrow"/>
          <w:i/>
          <w:sz w:val="22"/>
          <w:szCs w:val="22"/>
        </w:rPr>
        <w:t>2010-2019</w:t>
      </w:r>
      <w:r w:rsidR="003743CA" w:rsidRPr="00E51A62">
        <w:rPr>
          <w:rFonts w:ascii="Arial Narrow" w:hAnsi="Arial Narrow"/>
          <w:sz w:val="22"/>
          <w:szCs w:val="22"/>
        </w:rPr>
        <w:t xml:space="preserve"> </w:t>
      </w:r>
      <w:r w:rsidR="000A1CB1" w:rsidRPr="00E51A62">
        <w:rPr>
          <w:rFonts w:ascii="Arial Narrow" w:hAnsi="Arial Narrow"/>
          <w:sz w:val="22"/>
          <w:szCs w:val="22"/>
        </w:rPr>
        <w:t xml:space="preserve">(UBE) </w:t>
      </w:r>
      <w:r w:rsidR="001A1A31" w:rsidRPr="00E51A62">
        <w:rPr>
          <w:rFonts w:ascii="Arial Narrow" w:hAnsi="Arial Narrow"/>
          <w:sz w:val="22"/>
          <w:szCs w:val="22"/>
        </w:rPr>
        <w:t xml:space="preserve">and the </w:t>
      </w:r>
      <w:r w:rsidR="001A1A31" w:rsidRPr="00E51A62">
        <w:rPr>
          <w:rFonts w:ascii="Arial Narrow" w:hAnsi="Arial Narrow"/>
          <w:i/>
          <w:sz w:val="22"/>
          <w:szCs w:val="22"/>
        </w:rPr>
        <w:t>Australian A</w:t>
      </w:r>
      <w:r w:rsidR="003743CA" w:rsidRPr="00E51A62">
        <w:rPr>
          <w:rFonts w:ascii="Arial Narrow" w:hAnsi="Arial Narrow"/>
          <w:i/>
          <w:sz w:val="22"/>
          <w:szCs w:val="22"/>
        </w:rPr>
        <w:t xml:space="preserve">id Education Delivery Strategy </w:t>
      </w:r>
      <w:r w:rsidR="001A1A31" w:rsidRPr="00E51A62">
        <w:rPr>
          <w:rFonts w:ascii="Arial Narrow" w:hAnsi="Arial Narrow"/>
          <w:i/>
          <w:sz w:val="22"/>
          <w:szCs w:val="22"/>
        </w:rPr>
        <w:t>201</w:t>
      </w:r>
      <w:r w:rsidR="003743CA" w:rsidRPr="00E51A62">
        <w:rPr>
          <w:rFonts w:ascii="Arial Narrow" w:hAnsi="Arial Narrow"/>
          <w:i/>
          <w:sz w:val="22"/>
          <w:szCs w:val="22"/>
        </w:rPr>
        <w:t>0-2015</w:t>
      </w:r>
      <w:r w:rsidR="002B2B03" w:rsidRPr="00E51A62">
        <w:rPr>
          <w:rStyle w:val="FootnoteReference"/>
          <w:rFonts w:ascii="Arial Narrow" w:hAnsi="Arial Narrow"/>
          <w:i/>
          <w:sz w:val="22"/>
          <w:szCs w:val="22"/>
        </w:rPr>
        <w:footnoteReference w:id="5"/>
      </w:r>
      <w:r w:rsidR="003743CA" w:rsidRPr="00E51A62">
        <w:rPr>
          <w:rFonts w:ascii="Arial Narrow" w:hAnsi="Arial Narrow"/>
          <w:sz w:val="22"/>
          <w:szCs w:val="22"/>
        </w:rPr>
        <w:t xml:space="preserve"> </w:t>
      </w:r>
      <w:r w:rsidRPr="00E51A62">
        <w:rPr>
          <w:rFonts w:ascii="Arial Narrow" w:hAnsi="Arial Narrow"/>
          <w:sz w:val="22"/>
          <w:szCs w:val="22"/>
        </w:rPr>
        <w:t>a</w:t>
      </w:r>
      <w:r w:rsidR="001A1A31" w:rsidRPr="00E51A62">
        <w:rPr>
          <w:rFonts w:ascii="Arial Narrow" w:hAnsi="Arial Narrow"/>
          <w:sz w:val="22"/>
          <w:szCs w:val="22"/>
        </w:rPr>
        <w:t>s the organis</w:t>
      </w:r>
      <w:r w:rsidR="008F1246" w:rsidRPr="00E51A62">
        <w:rPr>
          <w:rFonts w:ascii="Arial Narrow" w:hAnsi="Arial Narrow"/>
          <w:sz w:val="22"/>
          <w:szCs w:val="22"/>
        </w:rPr>
        <w:t xml:space="preserve">ing </w:t>
      </w:r>
      <w:r w:rsidR="00BC554B" w:rsidRPr="00E51A62">
        <w:rPr>
          <w:rFonts w:ascii="Arial Narrow" w:hAnsi="Arial Narrow"/>
          <w:sz w:val="22"/>
          <w:szCs w:val="22"/>
        </w:rPr>
        <w:t>and analytical fram</w:t>
      </w:r>
      <w:r w:rsidRPr="00E51A62">
        <w:rPr>
          <w:rFonts w:ascii="Arial Narrow" w:hAnsi="Arial Narrow"/>
          <w:sz w:val="22"/>
          <w:szCs w:val="22"/>
        </w:rPr>
        <w:t>ework</w:t>
      </w:r>
      <w:r w:rsidR="001A1A31" w:rsidRPr="00E51A62">
        <w:rPr>
          <w:rFonts w:ascii="Arial Narrow" w:hAnsi="Arial Narrow"/>
          <w:sz w:val="22"/>
          <w:szCs w:val="22"/>
        </w:rPr>
        <w:t>s</w:t>
      </w:r>
      <w:r w:rsidRPr="00E51A62">
        <w:rPr>
          <w:rFonts w:ascii="Arial Narrow" w:hAnsi="Arial Narrow"/>
          <w:sz w:val="22"/>
          <w:szCs w:val="22"/>
        </w:rPr>
        <w:t xml:space="preserve"> for an analysis of the main issues impacting </w:t>
      </w:r>
      <w:r w:rsidR="001A1A31" w:rsidRPr="00E51A62">
        <w:rPr>
          <w:rFonts w:ascii="Arial Narrow" w:hAnsi="Arial Narrow"/>
          <w:sz w:val="22"/>
          <w:szCs w:val="22"/>
        </w:rPr>
        <w:t>on girls’</w:t>
      </w:r>
      <w:r w:rsidR="00A82DBE" w:rsidRPr="00E51A62">
        <w:rPr>
          <w:rFonts w:ascii="Arial Narrow" w:hAnsi="Arial Narrow"/>
          <w:sz w:val="22"/>
          <w:szCs w:val="22"/>
        </w:rPr>
        <w:t xml:space="preserve"> </w:t>
      </w:r>
      <w:r w:rsidRPr="00E51A62">
        <w:rPr>
          <w:rFonts w:ascii="Arial Narrow" w:hAnsi="Arial Narrow"/>
          <w:sz w:val="22"/>
          <w:szCs w:val="22"/>
        </w:rPr>
        <w:t xml:space="preserve">education in PNG. </w:t>
      </w:r>
    </w:p>
    <w:p w14:paraId="18BBDF74" w14:textId="77777777" w:rsidR="003743CA" w:rsidRPr="00E51A62" w:rsidRDefault="003743CA" w:rsidP="00E51A62">
      <w:pPr>
        <w:contextualSpacing/>
        <w:rPr>
          <w:rFonts w:ascii="Arial Narrow" w:hAnsi="Arial Narrow"/>
          <w:sz w:val="22"/>
          <w:szCs w:val="22"/>
        </w:rPr>
      </w:pPr>
    </w:p>
    <w:p w14:paraId="7A781CCF" w14:textId="2B0B06DC" w:rsidR="003743CA" w:rsidRPr="00E51A62" w:rsidRDefault="003743CA" w:rsidP="00E51A62">
      <w:pPr>
        <w:contextualSpacing/>
        <w:rPr>
          <w:rFonts w:ascii="Arial Narrow" w:hAnsi="Arial Narrow"/>
          <w:sz w:val="22"/>
          <w:szCs w:val="22"/>
        </w:rPr>
      </w:pPr>
      <w:r w:rsidRPr="00E51A62">
        <w:rPr>
          <w:rFonts w:ascii="Arial Narrow" w:hAnsi="Arial Narrow"/>
          <w:sz w:val="22"/>
          <w:szCs w:val="22"/>
        </w:rPr>
        <w:t>In order to frame this study, it was necessary to first def</w:t>
      </w:r>
      <w:r w:rsidR="002B2B03" w:rsidRPr="00E51A62">
        <w:rPr>
          <w:rFonts w:ascii="Arial Narrow" w:hAnsi="Arial Narrow"/>
          <w:sz w:val="22"/>
          <w:szCs w:val="22"/>
        </w:rPr>
        <w:t>ine what was meant by the term ‘participation</w:t>
      </w:r>
      <w:r w:rsidR="000A1CB1" w:rsidRPr="00E51A62">
        <w:rPr>
          <w:rFonts w:ascii="Arial Narrow" w:hAnsi="Arial Narrow"/>
          <w:sz w:val="22"/>
          <w:szCs w:val="22"/>
        </w:rPr>
        <w:t>.</w:t>
      </w:r>
      <w:r w:rsidR="002B2B03" w:rsidRPr="00E51A62">
        <w:rPr>
          <w:rFonts w:ascii="Arial Narrow" w:hAnsi="Arial Narrow"/>
          <w:sz w:val="22"/>
          <w:szCs w:val="22"/>
        </w:rPr>
        <w:t>’</w:t>
      </w:r>
      <w:r w:rsidR="000A1CB1" w:rsidRPr="00E51A62">
        <w:rPr>
          <w:rStyle w:val="FootnoteReference"/>
          <w:rFonts w:ascii="Arial Narrow" w:hAnsi="Arial Narrow"/>
          <w:sz w:val="22"/>
          <w:szCs w:val="22"/>
        </w:rPr>
        <w:footnoteReference w:id="6"/>
      </w:r>
      <w:r w:rsidR="002B2B03" w:rsidRPr="00E51A62">
        <w:rPr>
          <w:rFonts w:ascii="Arial Narrow" w:hAnsi="Arial Narrow"/>
          <w:sz w:val="22"/>
          <w:szCs w:val="22"/>
        </w:rPr>
        <w:t xml:space="preserve"> </w:t>
      </w:r>
      <w:r w:rsidR="000A1CB1" w:rsidRPr="00E51A62">
        <w:rPr>
          <w:rFonts w:ascii="Arial Narrow" w:hAnsi="Arial Narrow"/>
          <w:sz w:val="22"/>
          <w:szCs w:val="22"/>
        </w:rPr>
        <w:t xml:space="preserve">The key terms and concepts used in the UBE and the </w:t>
      </w:r>
      <w:r w:rsidR="000A1CB1" w:rsidRPr="00E51A62">
        <w:rPr>
          <w:rFonts w:ascii="Arial Narrow" w:hAnsi="Arial Narrow"/>
          <w:i/>
          <w:sz w:val="22"/>
          <w:szCs w:val="22"/>
        </w:rPr>
        <w:t xml:space="preserve">Australian Aid Education Delivery Strategy 2010-2015; </w:t>
      </w:r>
      <w:r w:rsidRPr="00E51A62">
        <w:rPr>
          <w:rFonts w:ascii="Arial Narrow" w:hAnsi="Arial Narrow"/>
          <w:sz w:val="22"/>
          <w:szCs w:val="22"/>
        </w:rPr>
        <w:t>access, retention, quality, equity and education management, specifically in relation to girls</w:t>
      </w:r>
      <w:r w:rsidR="002B2B03" w:rsidRPr="00E51A62">
        <w:rPr>
          <w:rFonts w:ascii="Arial Narrow" w:hAnsi="Arial Narrow"/>
          <w:sz w:val="22"/>
          <w:szCs w:val="22"/>
        </w:rPr>
        <w:t>’</w:t>
      </w:r>
      <w:r w:rsidRPr="00E51A62">
        <w:rPr>
          <w:rFonts w:ascii="Arial Narrow" w:hAnsi="Arial Narrow"/>
          <w:sz w:val="22"/>
          <w:szCs w:val="22"/>
        </w:rPr>
        <w:t xml:space="preserve"> </w:t>
      </w:r>
      <w:r w:rsidR="000A1CB1" w:rsidRPr="00E51A62">
        <w:rPr>
          <w:rFonts w:ascii="Arial Narrow" w:hAnsi="Arial Narrow"/>
          <w:sz w:val="22"/>
          <w:szCs w:val="22"/>
        </w:rPr>
        <w:t>education in PNG are interpreted as follows, for this Gender and Education Assessment.</w:t>
      </w:r>
    </w:p>
    <w:p w14:paraId="48F3608B" w14:textId="77777777" w:rsidR="001A1A31" w:rsidRPr="00E51A62" w:rsidRDefault="001A1A31" w:rsidP="00E51A62">
      <w:pPr>
        <w:pStyle w:val="Default"/>
        <w:contextualSpacing/>
        <w:rPr>
          <w:sz w:val="22"/>
          <w:szCs w:val="22"/>
        </w:rPr>
      </w:pPr>
    </w:p>
    <w:p w14:paraId="5DE51C34" w14:textId="77777777" w:rsidR="00E45C54" w:rsidRPr="00E51A62" w:rsidRDefault="00E45C54" w:rsidP="00E51A62">
      <w:pPr>
        <w:pStyle w:val="Default"/>
        <w:ind w:left="720"/>
        <w:contextualSpacing/>
        <w:rPr>
          <w:rFonts w:ascii="Arial Narrow" w:hAnsi="Arial Narrow"/>
          <w:color w:val="auto"/>
          <w:sz w:val="22"/>
          <w:szCs w:val="22"/>
        </w:rPr>
      </w:pPr>
      <w:r w:rsidRPr="00E51A62">
        <w:rPr>
          <w:rFonts w:ascii="Arial Narrow" w:hAnsi="Arial Narrow" w:cs="Times New Roman"/>
          <w:b/>
          <w:bCs/>
          <w:i/>
          <w:iCs/>
          <w:color w:val="auto"/>
          <w:sz w:val="22"/>
          <w:szCs w:val="22"/>
        </w:rPr>
        <w:t xml:space="preserve">Access: </w:t>
      </w:r>
      <w:r w:rsidRPr="00E51A62">
        <w:rPr>
          <w:rFonts w:ascii="Arial Narrow" w:hAnsi="Arial Narrow"/>
          <w:color w:val="auto"/>
          <w:sz w:val="22"/>
          <w:szCs w:val="22"/>
        </w:rPr>
        <w:t xml:space="preserve">Access to education can be improved through the provision of schools where there were none previously. The change, or removal of a law or regulation preventing enrolment by some groups (such as pregnant girls) is also be a measure to improve access to education. Access can also be addressed through ‘fee free’ education, provision of qualified teachers, and changed parental and community values about the importance of education for girls and other marginalised groups. </w:t>
      </w:r>
    </w:p>
    <w:p w14:paraId="3977D381" w14:textId="77777777" w:rsidR="00E45C54" w:rsidRPr="00E51A62" w:rsidRDefault="00E45C54" w:rsidP="00E51A62">
      <w:pPr>
        <w:pStyle w:val="Default"/>
        <w:ind w:left="720"/>
        <w:contextualSpacing/>
        <w:rPr>
          <w:rFonts w:ascii="Arial Narrow" w:hAnsi="Arial Narrow"/>
          <w:color w:val="auto"/>
          <w:sz w:val="22"/>
          <w:szCs w:val="22"/>
        </w:rPr>
      </w:pPr>
      <w:r w:rsidRPr="00E51A62">
        <w:rPr>
          <w:rFonts w:ascii="Arial Narrow" w:hAnsi="Arial Narrow"/>
          <w:b/>
          <w:bCs/>
          <w:i/>
          <w:iCs/>
          <w:color w:val="auto"/>
          <w:sz w:val="22"/>
          <w:szCs w:val="22"/>
        </w:rPr>
        <w:t xml:space="preserve">Retention: </w:t>
      </w:r>
      <w:r w:rsidRPr="00E51A62">
        <w:rPr>
          <w:rFonts w:ascii="Arial Narrow" w:hAnsi="Arial Narrow"/>
          <w:color w:val="auto"/>
          <w:sz w:val="22"/>
          <w:szCs w:val="22"/>
        </w:rPr>
        <w:t xml:space="preserve">More students staying on to complete higher levels of education is measured and described as a retention rate. Presently, retention rates are different between urban and rural areas, between girls and boys and amongst marginalised groups such as the poor and disabled. Cohort Retention Rates (CRR) provide an indication of the efficiency of the education system as a whole. </w:t>
      </w:r>
    </w:p>
    <w:p w14:paraId="44F9C2D2" w14:textId="77777777" w:rsidR="00E45C54" w:rsidRPr="00E51A62" w:rsidRDefault="00E45C54" w:rsidP="00E51A62">
      <w:pPr>
        <w:pStyle w:val="Default"/>
        <w:ind w:left="720"/>
        <w:contextualSpacing/>
        <w:rPr>
          <w:rFonts w:ascii="Arial Narrow" w:hAnsi="Arial Narrow"/>
          <w:color w:val="auto"/>
          <w:sz w:val="22"/>
          <w:szCs w:val="22"/>
        </w:rPr>
      </w:pPr>
      <w:r w:rsidRPr="00E51A62">
        <w:rPr>
          <w:rFonts w:ascii="Arial Narrow" w:hAnsi="Arial Narrow"/>
          <w:b/>
          <w:bCs/>
          <w:i/>
          <w:iCs/>
          <w:color w:val="auto"/>
          <w:sz w:val="22"/>
          <w:szCs w:val="22"/>
        </w:rPr>
        <w:t xml:space="preserve">Quality: </w:t>
      </w:r>
      <w:r w:rsidRPr="00E51A62">
        <w:rPr>
          <w:rFonts w:ascii="Arial Narrow" w:hAnsi="Arial Narrow"/>
          <w:color w:val="auto"/>
          <w:sz w:val="22"/>
          <w:szCs w:val="22"/>
        </w:rPr>
        <w:t xml:space="preserve">Quality can be measured through both inputs and outputs. Inputs include the provision of text-books, learning materials, quality of teachers and curriculum, and classroom facilities. Examination rates and test scores are often used as an output measure of educational quality. </w:t>
      </w:r>
    </w:p>
    <w:p w14:paraId="28283520" w14:textId="77777777" w:rsidR="00F06BC3" w:rsidRPr="00E51A62" w:rsidRDefault="00E45C54" w:rsidP="00E51A62">
      <w:pPr>
        <w:pStyle w:val="Default"/>
        <w:ind w:left="720"/>
        <w:contextualSpacing/>
        <w:rPr>
          <w:rFonts w:ascii="Arial Narrow" w:hAnsi="Arial Narrow"/>
          <w:color w:val="auto"/>
          <w:sz w:val="22"/>
          <w:szCs w:val="22"/>
        </w:rPr>
      </w:pPr>
      <w:r w:rsidRPr="00E51A62">
        <w:rPr>
          <w:rFonts w:ascii="Arial Narrow" w:hAnsi="Arial Narrow"/>
          <w:b/>
          <w:bCs/>
          <w:i/>
          <w:iCs/>
          <w:color w:val="auto"/>
          <w:sz w:val="22"/>
          <w:szCs w:val="22"/>
        </w:rPr>
        <w:t xml:space="preserve">Equity: </w:t>
      </w:r>
      <w:r w:rsidR="00F06BC3" w:rsidRPr="00E51A62">
        <w:rPr>
          <w:rFonts w:ascii="Arial Narrow" w:hAnsi="Arial Narrow"/>
          <w:color w:val="auto"/>
          <w:sz w:val="22"/>
          <w:szCs w:val="22"/>
        </w:rPr>
        <w:t>Strategies to improve gender equity in education include mainstreaming of gender through the curriculum, teacher training materials and capacity development activities such as workshops. Other strategies include awareness raising for parents and community members about the importance of girls education.</w:t>
      </w:r>
    </w:p>
    <w:p w14:paraId="32401505" w14:textId="7B5BDA76" w:rsidR="00E45C54" w:rsidRPr="00E51A62" w:rsidRDefault="00E45C54" w:rsidP="00E51A62">
      <w:pPr>
        <w:pStyle w:val="Default"/>
        <w:ind w:left="720"/>
        <w:contextualSpacing/>
        <w:rPr>
          <w:rFonts w:ascii="Arial Narrow" w:hAnsi="Arial Narrow"/>
          <w:sz w:val="22"/>
          <w:szCs w:val="22"/>
        </w:rPr>
      </w:pPr>
      <w:r w:rsidRPr="00E51A62">
        <w:rPr>
          <w:rFonts w:ascii="Arial Narrow" w:hAnsi="Arial Narrow"/>
          <w:b/>
          <w:bCs/>
          <w:i/>
          <w:iCs/>
          <w:sz w:val="22"/>
          <w:szCs w:val="22"/>
        </w:rPr>
        <w:t xml:space="preserve">Education management: </w:t>
      </w:r>
      <w:r w:rsidRPr="00E51A62">
        <w:rPr>
          <w:rFonts w:ascii="Arial Narrow" w:hAnsi="Arial Narrow"/>
          <w:sz w:val="22"/>
          <w:szCs w:val="22"/>
        </w:rPr>
        <w:t xml:space="preserve">Policy development, planning and budgeting at school and </w:t>
      </w:r>
      <w:r w:rsidR="000A1CB1" w:rsidRPr="00E51A62">
        <w:rPr>
          <w:rFonts w:ascii="Arial Narrow" w:hAnsi="Arial Narrow"/>
          <w:sz w:val="22"/>
          <w:szCs w:val="22"/>
        </w:rPr>
        <w:t>National Department of Education (N</w:t>
      </w:r>
      <w:r w:rsidRPr="00E51A62">
        <w:rPr>
          <w:rFonts w:ascii="Arial Narrow" w:hAnsi="Arial Narrow"/>
          <w:sz w:val="22"/>
          <w:szCs w:val="22"/>
        </w:rPr>
        <w:t>DoE</w:t>
      </w:r>
      <w:r w:rsidR="000A1CB1" w:rsidRPr="00E51A62">
        <w:rPr>
          <w:rFonts w:ascii="Arial Narrow" w:hAnsi="Arial Narrow"/>
          <w:sz w:val="22"/>
          <w:szCs w:val="22"/>
        </w:rPr>
        <w:t>)</w:t>
      </w:r>
      <w:r w:rsidRPr="00E51A62">
        <w:rPr>
          <w:rFonts w:ascii="Arial Narrow" w:hAnsi="Arial Narrow"/>
          <w:sz w:val="22"/>
          <w:szCs w:val="22"/>
        </w:rPr>
        <w:t xml:space="preserve"> at central, provincial and district levels are essential for equity in education. Strategies to improve educational management include capacity strengthening and development of effective partnerships. Additionally, collection and analysis of sex-disaggregated data through effective EMIS and its use for educational planning and policy development are critical to improving educational equity and improved educational management</w:t>
      </w:r>
    </w:p>
    <w:p w14:paraId="04A2FC6D" w14:textId="77777777" w:rsidR="004B05AB" w:rsidRPr="00E51A62" w:rsidRDefault="004B05AB" w:rsidP="00E51A62">
      <w:pPr>
        <w:contextualSpacing/>
        <w:rPr>
          <w:rFonts w:ascii="Arial Narrow" w:hAnsi="Arial Narrow"/>
          <w:sz w:val="22"/>
          <w:szCs w:val="22"/>
        </w:rPr>
      </w:pPr>
    </w:p>
    <w:p w14:paraId="160E57F9" w14:textId="23D9539B" w:rsidR="00BC554B" w:rsidRPr="00E51A62" w:rsidRDefault="00FE6DCF" w:rsidP="00E51A62">
      <w:pPr>
        <w:contextualSpacing/>
        <w:rPr>
          <w:rFonts w:ascii="Arial Narrow" w:hAnsi="Arial Narrow"/>
          <w:sz w:val="22"/>
          <w:szCs w:val="22"/>
        </w:rPr>
      </w:pPr>
      <w:r w:rsidRPr="00E51A62">
        <w:rPr>
          <w:rFonts w:ascii="Arial Narrow" w:hAnsi="Arial Narrow"/>
          <w:sz w:val="22"/>
          <w:szCs w:val="22"/>
        </w:rPr>
        <w:t xml:space="preserve">There is little literature </w:t>
      </w:r>
      <w:r w:rsidR="00E45C54" w:rsidRPr="00E51A62">
        <w:rPr>
          <w:rFonts w:ascii="Arial Narrow" w:hAnsi="Arial Narrow"/>
          <w:sz w:val="22"/>
          <w:szCs w:val="22"/>
        </w:rPr>
        <w:t xml:space="preserve">on girls’ education </w:t>
      </w:r>
      <w:r w:rsidRPr="00E51A62">
        <w:rPr>
          <w:rFonts w:ascii="Arial Narrow" w:hAnsi="Arial Narrow"/>
          <w:sz w:val="22"/>
          <w:szCs w:val="22"/>
        </w:rPr>
        <w:t>from</w:t>
      </w:r>
      <w:r w:rsidR="004B05AB" w:rsidRPr="00E51A62">
        <w:rPr>
          <w:rFonts w:ascii="Arial Narrow" w:hAnsi="Arial Narrow"/>
          <w:sz w:val="22"/>
          <w:szCs w:val="22"/>
        </w:rPr>
        <w:t xml:space="preserve"> PNG and the Pacific more generally.</w:t>
      </w:r>
      <w:r w:rsidR="00A82DBE" w:rsidRPr="00E51A62">
        <w:rPr>
          <w:rFonts w:ascii="Arial Narrow" w:hAnsi="Arial Narrow"/>
          <w:sz w:val="22"/>
          <w:szCs w:val="22"/>
        </w:rPr>
        <w:t xml:space="preserve"> </w:t>
      </w:r>
      <w:r w:rsidR="008820AC" w:rsidRPr="00E51A62">
        <w:rPr>
          <w:rFonts w:ascii="Arial Narrow" w:hAnsi="Arial Narrow"/>
          <w:sz w:val="22"/>
          <w:szCs w:val="22"/>
        </w:rPr>
        <w:t>In the absence of sufficient local and regional studies, the</w:t>
      </w:r>
      <w:r w:rsidR="00BC554B" w:rsidRPr="00E51A62">
        <w:rPr>
          <w:rFonts w:ascii="Arial Narrow" w:hAnsi="Arial Narrow"/>
          <w:sz w:val="22"/>
          <w:szCs w:val="22"/>
        </w:rPr>
        <w:t xml:space="preserve"> international literature </w:t>
      </w:r>
      <w:r w:rsidR="008820AC" w:rsidRPr="00E51A62">
        <w:rPr>
          <w:rFonts w:ascii="Arial Narrow" w:hAnsi="Arial Narrow"/>
          <w:sz w:val="22"/>
          <w:szCs w:val="22"/>
        </w:rPr>
        <w:t xml:space="preserve">from other </w:t>
      </w:r>
      <w:r w:rsidR="000A1CB1" w:rsidRPr="00E51A62">
        <w:rPr>
          <w:rFonts w:ascii="Arial Narrow" w:hAnsi="Arial Narrow"/>
          <w:sz w:val="22"/>
          <w:szCs w:val="22"/>
        </w:rPr>
        <w:t>developing countries</w:t>
      </w:r>
      <w:r w:rsidR="008820AC" w:rsidRPr="00E51A62">
        <w:rPr>
          <w:rFonts w:ascii="Arial Narrow" w:hAnsi="Arial Narrow"/>
          <w:sz w:val="22"/>
          <w:szCs w:val="22"/>
        </w:rPr>
        <w:t xml:space="preserve"> </w:t>
      </w:r>
      <w:r w:rsidR="00BC554B" w:rsidRPr="00E51A62">
        <w:rPr>
          <w:rFonts w:ascii="Arial Narrow" w:hAnsi="Arial Narrow"/>
          <w:sz w:val="22"/>
          <w:szCs w:val="22"/>
        </w:rPr>
        <w:t>is reviewed to identify the types of interventions that have been successful in other parts of the world to improve the access, retention, qu</w:t>
      </w:r>
      <w:r w:rsidR="00E45C54" w:rsidRPr="00E51A62">
        <w:rPr>
          <w:rFonts w:ascii="Arial Narrow" w:hAnsi="Arial Narrow"/>
          <w:sz w:val="22"/>
          <w:szCs w:val="22"/>
        </w:rPr>
        <w:t>ality, equity and management of</w:t>
      </w:r>
      <w:r w:rsidR="00BC554B" w:rsidRPr="00E51A62">
        <w:rPr>
          <w:rFonts w:ascii="Arial Narrow" w:hAnsi="Arial Narrow"/>
          <w:sz w:val="22"/>
          <w:szCs w:val="22"/>
        </w:rPr>
        <w:t xml:space="preserve"> education</w:t>
      </w:r>
      <w:r w:rsidR="00E45C54" w:rsidRPr="00E51A62">
        <w:rPr>
          <w:rFonts w:ascii="Arial Narrow" w:hAnsi="Arial Narrow"/>
          <w:sz w:val="22"/>
          <w:szCs w:val="22"/>
        </w:rPr>
        <w:t xml:space="preserve"> for girls</w:t>
      </w:r>
      <w:r w:rsidR="00BC554B" w:rsidRPr="00E51A62">
        <w:rPr>
          <w:rFonts w:ascii="Arial Narrow" w:hAnsi="Arial Narrow"/>
          <w:sz w:val="22"/>
          <w:szCs w:val="22"/>
        </w:rPr>
        <w:t xml:space="preserve">. This literature review focuses on studies for which there is strong </w:t>
      </w:r>
      <w:r w:rsidR="005E6B4A" w:rsidRPr="00E51A62">
        <w:rPr>
          <w:rFonts w:ascii="Arial Narrow" w:hAnsi="Arial Narrow"/>
          <w:sz w:val="22"/>
          <w:szCs w:val="22"/>
        </w:rPr>
        <w:t xml:space="preserve">empirical </w:t>
      </w:r>
      <w:r w:rsidR="00BC554B" w:rsidRPr="00E51A62">
        <w:rPr>
          <w:rFonts w:ascii="Arial Narrow" w:hAnsi="Arial Narrow"/>
          <w:sz w:val="22"/>
          <w:szCs w:val="22"/>
        </w:rPr>
        <w:t>evidence to support claims of improvements to girls</w:t>
      </w:r>
      <w:r w:rsidR="00A82DBE" w:rsidRPr="00E51A62">
        <w:rPr>
          <w:rFonts w:ascii="Arial Narrow" w:hAnsi="Arial Narrow"/>
          <w:sz w:val="22"/>
          <w:szCs w:val="22"/>
        </w:rPr>
        <w:t>’</w:t>
      </w:r>
      <w:r w:rsidR="00BC554B" w:rsidRPr="00E51A62">
        <w:rPr>
          <w:rFonts w:ascii="Arial Narrow" w:hAnsi="Arial Narrow"/>
          <w:sz w:val="22"/>
          <w:szCs w:val="22"/>
        </w:rPr>
        <w:t xml:space="preserve"> education.</w:t>
      </w:r>
      <w:r w:rsidR="005E6B4A" w:rsidRPr="00E51A62">
        <w:rPr>
          <w:rFonts w:ascii="Arial Narrow" w:hAnsi="Arial Narrow"/>
          <w:sz w:val="22"/>
          <w:szCs w:val="22"/>
        </w:rPr>
        <w:t xml:space="preserve"> However, due to the absence of studies conducted in PNG and the Pacific, qualitative studies </w:t>
      </w:r>
      <w:r w:rsidR="007116B7" w:rsidRPr="00E51A62">
        <w:rPr>
          <w:rFonts w:ascii="Arial Narrow" w:hAnsi="Arial Narrow"/>
          <w:sz w:val="22"/>
          <w:szCs w:val="22"/>
        </w:rPr>
        <w:t>supplement the quantitative studies.</w:t>
      </w:r>
    </w:p>
    <w:p w14:paraId="44D02901" w14:textId="77777777" w:rsidR="007B002C" w:rsidRPr="00E51A62" w:rsidRDefault="007B002C" w:rsidP="00E51A62">
      <w:pPr>
        <w:contextualSpacing/>
        <w:rPr>
          <w:rFonts w:ascii="Arial Narrow" w:hAnsi="Arial Narrow"/>
          <w:sz w:val="22"/>
          <w:szCs w:val="22"/>
        </w:rPr>
      </w:pPr>
    </w:p>
    <w:p w14:paraId="00C1E56E" w14:textId="1216531B" w:rsidR="007B002C" w:rsidRPr="00E51A62" w:rsidRDefault="007B002C" w:rsidP="00E51A62">
      <w:pPr>
        <w:contextualSpacing/>
        <w:rPr>
          <w:rFonts w:ascii="Arial Narrow" w:hAnsi="Arial Narrow"/>
          <w:sz w:val="22"/>
          <w:szCs w:val="22"/>
        </w:rPr>
      </w:pPr>
      <w:r w:rsidRPr="00E51A62">
        <w:rPr>
          <w:rFonts w:ascii="Arial Narrow" w:hAnsi="Arial Narrow"/>
          <w:sz w:val="22"/>
          <w:szCs w:val="22"/>
        </w:rPr>
        <w:t>Together with the above, evidence from previous Australian Aid funded activities in the education sector in PNG are drawn upon to identify where Australian Aid has made an impact on girls</w:t>
      </w:r>
      <w:r w:rsidR="00A82DBE" w:rsidRPr="00E51A62">
        <w:rPr>
          <w:rFonts w:ascii="Arial Narrow" w:hAnsi="Arial Narrow"/>
          <w:sz w:val="22"/>
          <w:szCs w:val="22"/>
        </w:rPr>
        <w:t>’</w:t>
      </w:r>
      <w:r w:rsidR="00B13AAD" w:rsidRPr="00E51A62">
        <w:rPr>
          <w:rFonts w:ascii="Arial Narrow" w:hAnsi="Arial Narrow"/>
          <w:sz w:val="22"/>
          <w:szCs w:val="22"/>
        </w:rPr>
        <w:t xml:space="preserve"> education through past investments. As well, programs from other bilateral, multilateral dono</w:t>
      </w:r>
      <w:r w:rsidR="00117567" w:rsidRPr="00E51A62">
        <w:rPr>
          <w:rFonts w:ascii="Arial Narrow" w:hAnsi="Arial Narrow"/>
          <w:sz w:val="22"/>
          <w:szCs w:val="22"/>
        </w:rPr>
        <w:t>r</w:t>
      </w:r>
      <w:r w:rsidR="00B13AAD" w:rsidRPr="00E51A62">
        <w:rPr>
          <w:rFonts w:ascii="Arial Narrow" w:hAnsi="Arial Narrow"/>
          <w:sz w:val="22"/>
          <w:szCs w:val="22"/>
        </w:rPr>
        <w:t>s and NGO’s are examined where documented evidence is available.</w:t>
      </w:r>
    </w:p>
    <w:p w14:paraId="177219A3" w14:textId="77777777" w:rsidR="00BC554B" w:rsidRPr="00E51A62" w:rsidRDefault="00BC554B" w:rsidP="00E51A62">
      <w:pPr>
        <w:contextualSpacing/>
        <w:rPr>
          <w:rFonts w:ascii="Arial Narrow" w:hAnsi="Arial Narrow"/>
          <w:sz w:val="22"/>
          <w:szCs w:val="22"/>
        </w:rPr>
      </w:pPr>
    </w:p>
    <w:p w14:paraId="6F2221FE" w14:textId="7C56C3C1" w:rsidR="00966918" w:rsidRPr="00E51A62" w:rsidRDefault="00966918" w:rsidP="00E51A62">
      <w:pPr>
        <w:contextualSpacing/>
        <w:rPr>
          <w:rFonts w:ascii="Arial Narrow" w:hAnsi="Arial Narrow"/>
          <w:sz w:val="22"/>
          <w:szCs w:val="22"/>
        </w:rPr>
      </w:pPr>
      <w:r w:rsidRPr="00E51A62">
        <w:rPr>
          <w:rFonts w:ascii="Arial Narrow" w:hAnsi="Arial Narrow"/>
          <w:sz w:val="22"/>
          <w:szCs w:val="22"/>
        </w:rPr>
        <w:t>Evidence provided in this document strongly supports</w:t>
      </w:r>
      <w:r w:rsidR="00FE6DCF" w:rsidRPr="00E51A62">
        <w:rPr>
          <w:rFonts w:ascii="Arial Narrow" w:hAnsi="Arial Narrow"/>
          <w:sz w:val="22"/>
          <w:szCs w:val="22"/>
        </w:rPr>
        <w:t xml:space="preserve"> the conclusion</w:t>
      </w:r>
      <w:r w:rsidRPr="00E51A62">
        <w:rPr>
          <w:rFonts w:ascii="Arial Narrow" w:hAnsi="Arial Narrow"/>
          <w:sz w:val="22"/>
          <w:szCs w:val="22"/>
        </w:rPr>
        <w:t xml:space="preserve"> that the key issue</w:t>
      </w:r>
      <w:r w:rsidR="00FE6DCF" w:rsidRPr="00E51A62">
        <w:rPr>
          <w:rFonts w:ascii="Arial Narrow" w:hAnsi="Arial Narrow"/>
          <w:sz w:val="22"/>
          <w:szCs w:val="22"/>
        </w:rPr>
        <w:t>s</w:t>
      </w:r>
      <w:r w:rsidRPr="00E51A62">
        <w:rPr>
          <w:rFonts w:ascii="Arial Narrow" w:hAnsi="Arial Narrow"/>
          <w:sz w:val="22"/>
          <w:szCs w:val="22"/>
        </w:rPr>
        <w:t xml:space="preserve"> </w:t>
      </w:r>
      <w:r w:rsidR="008D6106" w:rsidRPr="00E51A62">
        <w:rPr>
          <w:rFonts w:ascii="Arial Narrow" w:hAnsi="Arial Narrow"/>
          <w:sz w:val="22"/>
          <w:szCs w:val="22"/>
        </w:rPr>
        <w:t>needing</w:t>
      </w:r>
      <w:r w:rsidRPr="00E51A62">
        <w:rPr>
          <w:rFonts w:ascii="Arial Narrow" w:hAnsi="Arial Narrow"/>
          <w:sz w:val="22"/>
          <w:szCs w:val="22"/>
        </w:rPr>
        <w:t xml:space="preserve"> to be addressed </w:t>
      </w:r>
      <w:r w:rsidR="00FE6DCF" w:rsidRPr="00E51A62">
        <w:rPr>
          <w:rFonts w:ascii="Arial Narrow" w:hAnsi="Arial Narrow"/>
          <w:sz w:val="22"/>
          <w:szCs w:val="22"/>
        </w:rPr>
        <w:t>are</w:t>
      </w:r>
      <w:r w:rsidRPr="00E51A62">
        <w:rPr>
          <w:rFonts w:ascii="Arial Narrow" w:hAnsi="Arial Narrow"/>
          <w:sz w:val="22"/>
          <w:szCs w:val="22"/>
        </w:rPr>
        <w:t xml:space="preserve"> the affordability of education and the opportunity costs for girls’ education. </w:t>
      </w:r>
      <w:r w:rsidR="00FE6DCF" w:rsidRPr="00E51A62">
        <w:rPr>
          <w:rFonts w:ascii="Arial Narrow" w:hAnsi="Arial Narrow"/>
          <w:sz w:val="22"/>
          <w:szCs w:val="22"/>
        </w:rPr>
        <w:t>Other i</w:t>
      </w:r>
      <w:r w:rsidRPr="00E51A62">
        <w:rPr>
          <w:rFonts w:ascii="Arial Narrow" w:hAnsi="Arial Narrow"/>
          <w:sz w:val="22"/>
          <w:szCs w:val="22"/>
        </w:rPr>
        <w:t>nterventions that have been shown to have strong impacts on girls education include fee free educatio</w:t>
      </w:r>
      <w:r w:rsidR="00A82DBE" w:rsidRPr="00E51A62">
        <w:rPr>
          <w:rFonts w:ascii="Arial Narrow" w:hAnsi="Arial Narrow"/>
          <w:sz w:val="22"/>
          <w:szCs w:val="22"/>
        </w:rPr>
        <w:t xml:space="preserve">n, conditional cash transfers, school feeding programs, schools </w:t>
      </w:r>
      <w:r w:rsidR="00FE6DCF" w:rsidRPr="00E51A62">
        <w:rPr>
          <w:rFonts w:ascii="Arial Narrow" w:hAnsi="Arial Narrow"/>
          <w:sz w:val="22"/>
          <w:szCs w:val="22"/>
        </w:rPr>
        <w:t xml:space="preserve">located </w:t>
      </w:r>
      <w:r w:rsidR="00A82DBE" w:rsidRPr="00E51A62">
        <w:rPr>
          <w:rFonts w:ascii="Arial Narrow" w:hAnsi="Arial Narrow"/>
          <w:sz w:val="22"/>
          <w:szCs w:val="22"/>
        </w:rPr>
        <w:t xml:space="preserve">near where girls live, flexible school schedules, WASH programs, girl friendly school cultures, improved teacher training and </w:t>
      </w:r>
      <w:r w:rsidR="00FE37E5" w:rsidRPr="00E51A62">
        <w:rPr>
          <w:rFonts w:ascii="Arial Narrow" w:hAnsi="Arial Narrow"/>
          <w:sz w:val="22"/>
          <w:szCs w:val="22"/>
        </w:rPr>
        <w:t xml:space="preserve">provision of </w:t>
      </w:r>
      <w:r w:rsidR="00A82DBE" w:rsidRPr="00E51A62">
        <w:rPr>
          <w:rFonts w:ascii="Arial Narrow" w:hAnsi="Arial Narrow"/>
          <w:sz w:val="22"/>
          <w:szCs w:val="22"/>
        </w:rPr>
        <w:t xml:space="preserve">information about post-school pathways. This information is summarised in the table </w:t>
      </w:r>
      <w:r w:rsidR="005E6B4A" w:rsidRPr="00E51A62">
        <w:rPr>
          <w:rFonts w:ascii="Arial Narrow" w:hAnsi="Arial Narrow"/>
          <w:sz w:val="22"/>
          <w:szCs w:val="22"/>
        </w:rPr>
        <w:t>overleaf.</w:t>
      </w:r>
    </w:p>
    <w:p w14:paraId="0ABF807D" w14:textId="77777777" w:rsidR="00F45906" w:rsidRPr="00E51A62" w:rsidRDefault="00F45906" w:rsidP="00E51A62">
      <w:pPr>
        <w:contextualSpacing/>
        <w:rPr>
          <w:rFonts w:ascii="Arial Narrow" w:hAnsi="Arial Narrow"/>
          <w:sz w:val="22"/>
          <w:szCs w:val="22"/>
        </w:rPr>
      </w:pPr>
    </w:p>
    <w:p w14:paraId="3DA9D494" w14:textId="52AD3E00" w:rsidR="00943D78" w:rsidRDefault="00F45906" w:rsidP="00E51A62">
      <w:pPr>
        <w:contextualSpacing/>
        <w:rPr>
          <w:rFonts w:ascii="Arial Narrow" w:hAnsi="Arial Narrow"/>
          <w:sz w:val="22"/>
          <w:szCs w:val="22"/>
        </w:rPr>
      </w:pPr>
      <w:r w:rsidRPr="00E51A62">
        <w:rPr>
          <w:rFonts w:ascii="Arial Narrow" w:hAnsi="Arial Narrow"/>
          <w:sz w:val="22"/>
          <w:szCs w:val="22"/>
        </w:rPr>
        <w:t xml:space="preserve">Whilst there is no </w:t>
      </w:r>
      <w:r w:rsidR="008D6106" w:rsidRPr="00E51A62">
        <w:rPr>
          <w:rFonts w:ascii="Arial Narrow" w:hAnsi="Arial Narrow"/>
          <w:sz w:val="22"/>
          <w:szCs w:val="22"/>
        </w:rPr>
        <w:t xml:space="preserve">clear </w:t>
      </w:r>
      <w:r w:rsidRPr="00E51A62">
        <w:rPr>
          <w:rFonts w:ascii="Arial Narrow" w:hAnsi="Arial Narrow"/>
          <w:sz w:val="22"/>
          <w:szCs w:val="22"/>
        </w:rPr>
        <w:t xml:space="preserve">evidence </w:t>
      </w:r>
      <w:r w:rsidR="00E45C54" w:rsidRPr="00E51A62">
        <w:rPr>
          <w:rFonts w:ascii="Arial Narrow" w:hAnsi="Arial Narrow"/>
          <w:sz w:val="22"/>
          <w:szCs w:val="22"/>
        </w:rPr>
        <w:t>in PNG</w:t>
      </w:r>
      <w:r w:rsidR="00FE6DCF" w:rsidRPr="00E51A62">
        <w:rPr>
          <w:rFonts w:ascii="Arial Narrow" w:hAnsi="Arial Narrow"/>
          <w:sz w:val="22"/>
          <w:szCs w:val="22"/>
        </w:rPr>
        <w:t xml:space="preserve"> or elsewhere </w:t>
      </w:r>
      <w:r w:rsidRPr="00E51A62">
        <w:rPr>
          <w:rFonts w:ascii="Arial Narrow" w:hAnsi="Arial Narrow"/>
          <w:sz w:val="22"/>
          <w:szCs w:val="22"/>
        </w:rPr>
        <w:t>that increasing the number, privacy and safety of girls</w:t>
      </w:r>
      <w:r w:rsidR="00FE6DCF" w:rsidRPr="00E51A62">
        <w:rPr>
          <w:rFonts w:ascii="Arial Narrow" w:hAnsi="Arial Narrow"/>
          <w:sz w:val="22"/>
          <w:szCs w:val="22"/>
        </w:rPr>
        <w:t>’</w:t>
      </w:r>
      <w:r w:rsidRPr="00E51A62">
        <w:rPr>
          <w:rFonts w:ascii="Arial Narrow" w:hAnsi="Arial Narrow"/>
          <w:sz w:val="22"/>
          <w:szCs w:val="22"/>
        </w:rPr>
        <w:t xml:space="preserve"> toilets is effective</w:t>
      </w:r>
      <w:r w:rsidR="008D6106" w:rsidRPr="00E51A62">
        <w:rPr>
          <w:rFonts w:ascii="Arial Narrow" w:hAnsi="Arial Narrow"/>
          <w:sz w:val="22"/>
          <w:szCs w:val="22"/>
        </w:rPr>
        <w:t xml:space="preserve"> alone</w:t>
      </w:r>
      <w:r w:rsidRPr="00E51A62">
        <w:rPr>
          <w:rFonts w:ascii="Arial Narrow" w:hAnsi="Arial Narrow"/>
          <w:sz w:val="22"/>
          <w:szCs w:val="22"/>
        </w:rPr>
        <w:t xml:space="preserve">, </w:t>
      </w:r>
      <w:r w:rsidR="00FE6DCF" w:rsidRPr="00E51A62">
        <w:rPr>
          <w:rFonts w:ascii="Arial Narrow" w:hAnsi="Arial Narrow"/>
          <w:sz w:val="22"/>
          <w:szCs w:val="22"/>
        </w:rPr>
        <w:t>internat</w:t>
      </w:r>
      <w:r w:rsidR="001C656A" w:rsidRPr="00E51A62">
        <w:rPr>
          <w:rFonts w:ascii="Arial Narrow" w:hAnsi="Arial Narrow"/>
          <w:sz w:val="22"/>
          <w:szCs w:val="22"/>
        </w:rPr>
        <w:t>i</w:t>
      </w:r>
      <w:r w:rsidR="00FE6DCF" w:rsidRPr="00E51A62">
        <w:rPr>
          <w:rFonts w:ascii="Arial Narrow" w:hAnsi="Arial Narrow"/>
          <w:sz w:val="22"/>
          <w:szCs w:val="22"/>
        </w:rPr>
        <w:t xml:space="preserve">onally </w:t>
      </w:r>
      <w:r w:rsidRPr="00E51A62">
        <w:rPr>
          <w:rFonts w:ascii="Arial Narrow" w:hAnsi="Arial Narrow"/>
          <w:sz w:val="22"/>
          <w:szCs w:val="22"/>
        </w:rPr>
        <w:t>WA</w:t>
      </w:r>
      <w:r w:rsidR="007B002C" w:rsidRPr="00E51A62">
        <w:rPr>
          <w:rFonts w:ascii="Arial Narrow" w:hAnsi="Arial Narrow"/>
          <w:sz w:val="22"/>
          <w:szCs w:val="22"/>
        </w:rPr>
        <w:t>SH</w:t>
      </w:r>
      <w:r w:rsidRPr="00E51A62">
        <w:rPr>
          <w:rFonts w:ascii="Arial Narrow" w:hAnsi="Arial Narrow"/>
          <w:sz w:val="22"/>
          <w:szCs w:val="22"/>
        </w:rPr>
        <w:t xml:space="preserve"> programs incorporating improved toilet facilities together with water supply and health training are shown to have a strong link</w:t>
      </w:r>
      <w:r w:rsidR="00FE37E5" w:rsidRPr="00E51A62">
        <w:rPr>
          <w:rFonts w:ascii="Arial Narrow" w:hAnsi="Arial Narrow"/>
          <w:sz w:val="22"/>
          <w:szCs w:val="22"/>
        </w:rPr>
        <w:t>s</w:t>
      </w:r>
      <w:r w:rsidRPr="00E51A62">
        <w:rPr>
          <w:rFonts w:ascii="Arial Narrow" w:hAnsi="Arial Narrow"/>
          <w:sz w:val="22"/>
          <w:szCs w:val="22"/>
        </w:rPr>
        <w:t xml:space="preserve"> to access and r</w:t>
      </w:r>
      <w:r w:rsidR="00A356C0" w:rsidRPr="00E51A62">
        <w:rPr>
          <w:rFonts w:ascii="Arial Narrow" w:hAnsi="Arial Narrow"/>
          <w:sz w:val="22"/>
          <w:szCs w:val="22"/>
        </w:rPr>
        <w:t>etention of girls in education.</w:t>
      </w:r>
      <w:r w:rsidR="000A1CB1" w:rsidRPr="00E51A62">
        <w:rPr>
          <w:rFonts w:ascii="Arial Narrow" w:hAnsi="Arial Narrow"/>
          <w:sz w:val="22"/>
          <w:szCs w:val="22"/>
        </w:rPr>
        <w:t xml:space="preserve"> There is no conclusive evidence that links improved attendance by girls to menstrual hygiene management programs, however it was shown that girls spent less time washing clothing during menstruation and studies document that girls miss school during menstruation. </w:t>
      </w:r>
    </w:p>
    <w:p w14:paraId="6CC8DDB5" w14:textId="77777777" w:rsidR="00E51A62" w:rsidRDefault="00E51A62" w:rsidP="00E51A62">
      <w:pPr>
        <w:contextualSpacing/>
        <w:rPr>
          <w:rFonts w:ascii="Arial Narrow" w:hAnsi="Arial Narrow"/>
          <w:sz w:val="22"/>
          <w:szCs w:val="22"/>
        </w:rPr>
      </w:pPr>
    </w:p>
    <w:p w14:paraId="70EE4C68" w14:textId="01E1556B" w:rsidR="00E51A62" w:rsidRPr="00E51A62" w:rsidRDefault="00E51A62" w:rsidP="00E51A62">
      <w:pPr>
        <w:contextualSpacing/>
        <w:rPr>
          <w:rFonts w:ascii="Arial Narrow" w:hAnsi="Arial Narrow"/>
          <w:sz w:val="22"/>
          <w:szCs w:val="22"/>
        </w:rPr>
      </w:pPr>
      <w:r>
        <w:rPr>
          <w:rFonts w:ascii="Arial Narrow" w:hAnsi="Arial Narrow"/>
          <w:sz w:val="22"/>
          <w:szCs w:val="22"/>
        </w:rPr>
        <w:t xml:space="preserve">A summary from the international evidence from the literature about what works in girl’s education from is summarised on the table that follows. </w:t>
      </w:r>
    </w:p>
    <w:p w14:paraId="5FB63980" w14:textId="77777777" w:rsidR="00E51A62" w:rsidRDefault="00E51A62" w:rsidP="00E51A62">
      <w:pPr>
        <w:contextualSpacing/>
        <w:rPr>
          <w:rFonts w:ascii="Arial Narrow" w:hAnsi="Arial Narrow"/>
        </w:rPr>
      </w:pPr>
    </w:p>
    <w:p w14:paraId="2321BB34" w14:textId="442E6B14" w:rsidR="00FE6DCF" w:rsidRDefault="00FE6DCF" w:rsidP="00E51A62">
      <w:pPr>
        <w:contextualSpacing/>
        <w:rPr>
          <w:rFonts w:ascii="Arial Narrow" w:hAnsi="Arial Narrow"/>
        </w:rPr>
      </w:pPr>
      <w:r>
        <w:rPr>
          <w:rFonts w:ascii="Arial Narrow" w:hAnsi="Arial Narrow"/>
        </w:rPr>
        <w:br w:type="page"/>
      </w:r>
    </w:p>
    <w:p w14:paraId="43CEAA65" w14:textId="77777777" w:rsidR="00943D78" w:rsidRDefault="00943D78" w:rsidP="00696D39">
      <w:pPr>
        <w:rPr>
          <w:rFonts w:ascii="Arial Narrow" w:hAnsi="Arial Narrow"/>
        </w:rPr>
      </w:pPr>
    </w:p>
    <w:p w14:paraId="7A4FA0C1" w14:textId="523B4DFA" w:rsidR="001C2C8D" w:rsidRPr="00A356C0" w:rsidRDefault="00FE6DCF" w:rsidP="00855C8F">
      <w:pPr>
        <w:jc w:val="center"/>
        <w:rPr>
          <w:rFonts w:ascii="Arial Narrow" w:hAnsi="Arial Narrow"/>
          <w:b/>
        </w:rPr>
      </w:pPr>
      <w:r w:rsidRPr="00FE6DCF">
        <w:rPr>
          <w:rFonts w:ascii="Arial Narrow" w:hAnsi="Arial Narrow"/>
          <w:b/>
        </w:rPr>
        <w:t>Summary of</w:t>
      </w:r>
      <w:r w:rsidR="00943D78" w:rsidRPr="00A356C0">
        <w:rPr>
          <w:rFonts w:ascii="Arial Narrow" w:hAnsi="Arial Narrow"/>
          <w:b/>
        </w:rPr>
        <w:t xml:space="preserve"> </w:t>
      </w:r>
      <w:r w:rsidR="004D1D22">
        <w:rPr>
          <w:rFonts w:ascii="Arial Narrow" w:hAnsi="Arial Narrow"/>
          <w:b/>
        </w:rPr>
        <w:t>i</w:t>
      </w:r>
      <w:r w:rsidR="00104F79" w:rsidRPr="00A356C0">
        <w:rPr>
          <w:rFonts w:ascii="Arial Narrow" w:hAnsi="Arial Narrow"/>
          <w:b/>
        </w:rPr>
        <w:t>nternational evidence for interventions to support girls</w:t>
      </w:r>
      <w:r w:rsidR="00A356C0">
        <w:rPr>
          <w:rFonts w:ascii="Arial Narrow" w:hAnsi="Arial Narrow"/>
          <w:b/>
        </w:rPr>
        <w:t>’</w:t>
      </w:r>
      <w:r w:rsidR="00104F79" w:rsidRPr="00A356C0">
        <w:rPr>
          <w:rFonts w:ascii="Arial Narrow" w:hAnsi="Arial Narrow"/>
          <w:b/>
        </w:rPr>
        <w:t xml:space="preserve"> education</w:t>
      </w:r>
    </w:p>
    <w:tbl>
      <w:tblPr>
        <w:tblStyle w:val="PlainTable41"/>
        <w:tblW w:w="0" w:type="auto"/>
        <w:tblLook w:val="04A0" w:firstRow="1" w:lastRow="0" w:firstColumn="1" w:lastColumn="0" w:noHBand="0" w:noVBand="1"/>
      </w:tblPr>
      <w:tblGrid>
        <w:gridCol w:w="1809"/>
        <w:gridCol w:w="5529"/>
        <w:gridCol w:w="1178"/>
      </w:tblGrid>
      <w:tr w:rsidR="00A356C0" w:rsidRPr="00BE7FA8" w14:paraId="7D2999CF" w14:textId="77777777" w:rsidTr="00855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ED42628" w14:textId="77777777" w:rsidR="00A356C0" w:rsidRPr="00E51A62" w:rsidRDefault="00A356C0" w:rsidP="006B0F48">
            <w:pPr>
              <w:jc w:val="center"/>
              <w:rPr>
                <w:rFonts w:ascii="Arial Narrow" w:hAnsi="Arial Narrow"/>
                <w:sz w:val="20"/>
                <w:szCs w:val="20"/>
              </w:rPr>
            </w:pPr>
            <w:r w:rsidRPr="00E51A62">
              <w:rPr>
                <w:rFonts w:ascii="Arial Narrow" w:hAnsi="Arial Narrow"/>
                <w:sz w:val="20"/>
                <w:szCs w:val="20"/>
              </w:rPr>
              <w:t>Intervention</w:t>
            </w:r>
          </w:p>
        </w:tc>
        <w:tc>
          <w:tcPr>
            <w:tcW w:w="5529" w:type="dxa"/>
          </w:tcPr>
          <w:p w14:paraId="6BC8B1D5" w14:textId="56AC7104" w:rsidR="00A356C0" w:rsidRPr="00E51A62" w:rsidRDefault="00A356C0" w:rsidP="006B0F48">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E51A62">
              <w:rPr>
                <w:rFonts w:ascii="Arial Narrow" w:hAnsi="Arial Narrow"/>
                <w:sz w:val="20"/>
                <w:szCs w:val="20"/>
              </w:rPr>
              <w:t>Reported impact</w:t>
            </w:r>
            <w:r w:rsidR="006B0F48" w:rsidRPr="00E51A62">
              <w:rPr>
                <w:rFonts w:ascii="Arial Narrow" w:hAnsi="Arial Narrow"/>
                <w:sz w:val="20"/>
                <w:szCs w:val="20"/>
              </w:rPr>
              <w:t xml:space="preserve"> on girls education</w:t>
            </w:r>
          </w:p>
        </w:tc>
        <w:tc>
          <w:tcPr>
            <w:tcW w:w="1178" w:type="dxa"/>
          </w:tcPr>
          <w:p w14:paraId="0D5B2866" w14:textId="462D65F0" w:rsidR="00A356C0" w:rsidRPr="00E51A62" w:rsidRDefault="006B0F48" w:rsidP="006B0F48">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E51A62">
              <w:rPr>
                <w:rFonts w:ascii="Arial Narrow" w:hAnsi="Arial Narrow"/>
                <w:sz w:val="20"/>
                <w:szCs w:val="20"/>
              </w:rPr>
              <w:t xml:space="preserve">Strength of </w:t>
            </w:r>
            <w:r w:rsidR="00A356C0" w:rsidRPr="00E51A62">
              <w:rPr>
                <w:rFonts w:ascii="Arial Narrow" w:hAnsi="Arial Narrow"/>
                <w:sz w:val="20"/>
                <w:szCs w:val="20"/>
              </w:rPr>
              <w:t>Evidence</w:t>
            </w:r>
          </w:p>
        </w:tc>
      </w:tr>
      <w:tr w:rsidR="00A356C0" w:rsidRPr="00BE7FA8" w14:paraId="4F87FA4E"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FFE825A"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Elimination of fees</w:t>
            </w:r>
          </w:p>
        </w:tc>
        <w:tc>
          <w:tcPr>
            <w:tcW w:w="5529" w:type="dxa"/>
          </w:tcPr>
          <w:p w14:paraId="21DB7CC1" w14:textId="4C34AA2D" w:rsidR="00A356C0" w:rsidRPr="00E51A62" w:rsidRDefault="006B0F48" w:rsidP="006B0F48">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Elimination of fees</w:t>
            </w:r>
            <w:r w:rsidR="00A356C0" w:rsidRPr="00E51A62">
              <w:rPr>
                <w:rFonts w:ascii="Arial Narrow" w:hAnsi="Arial Narrow"/>
                <w:sz w:val="22"/>
                <w:szCs w:val="22"/>
              </w:rPr>
              <w:t xml:space="preserve"> has a</w:t>
            </w:r>
            <w:r w:rsidRPr="00E51A62">
              <w:rPr>
                <w:rFonts w:ascii="Arial Narrow" w:hAnsi="Arial Narrow"/>
                <w:sz w:val="22"/>
                <w:szCs w:val="22"/>
              </w:rPr>
              <w:t xml:space="preserve"> strong impact on girls’ access and retention </w:t>
            </w:r>
            <w:r w:rsidR="00A356C0" w:rsidRPr="00E51A62">
              <w:rPr>
                <w:rFonts w:ascii="Arial Narrow" w:hAnsi="Arial Narrow"/>
                <w:sz w:val="22"/>
                <w:szCs w:val="22"/>
              </w:rPr>
              <w:t>and promotes equity in education. It addresses the issue of affordability of education.</w:t>
            </w:r>
          </w:p>
        </w:tc>
        <w:tc>
          <w:tcPr>
            <w:tcW w:w="1178" w:type="dxa"/>
          </w:tcPr>
          <w:p w14:paraId="7C4DCB94"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w:t>
            </w:r>
          </w:p>
        </w:tc>
      </w:tr>
      <w:tr w:rsidR="00A356C0" w:rsidRPr="00BE7FA8" w14:paraId="38C69D20" w14:textId="77777777" w:rsidTr="00855C8F">
        <w:tc>
          <w:tcPr>
            <w:cnfStyle w:val="001000000000" w:firstRow="0" w:lastRow="0" w:firstColumn="1" w:lastColumn="0" w:oddVBand="0" w:evenVBand="0" w:oddHBand="0" w:evenHBand="0" w:firstRowFirstColumn="0" w:firstRowLastColumn="0" w:lastRowFirstColumn="0" w:lastRowLastColumn="0"/>
            <w:tcW w:w="1809" w:type="dxa"/>
          </w:tcPr>
          <w:p w14:paraId="2E9A60D2"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Conditional cash transfers</w:t>
            </w:r>
          </w:p>
        </w:tc>
        <w:tc>
          <w:tcPr>
            <w:tcW w:w="5529" w:type="dxa"/>
          </w:tcPr>
          <w:p w14:paraId="73813400" w14:textId="0429D33B" w:rsidR="00A356C0" w:rsidRPr="00E51A62" w:rsidRDefault="006B0F48" w:rsidP="006B0F48">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Conditional cash transfers have</w:t>
            </w:r>
            <w:r w:rsidR="00A356C0" w:rsidRPr="00E51A62">
              <w:rPr>
                <w:rFonts w:ascii="Arial Narrow" w:hAnsi="Arial Narrow"/>
                <w:sz w:val="22"/>
                <w:szCs w:val="22"/>
              </w:rPr>
              <w:t xml:space="preserve"> strong impact</w:t>
            </w:r>
            <w:r w:rsidRPr="00E51A62">
              <w:rPr>
                <w:rFonts w:ascii="Arial Narrow" w:hAnsi="Arial Narrow"/>
                <w:sz w:val="22"/>
                <w:szCs w:val="22"/>
              </w:rPr>
              <w:t>s on girls’ access and</w:t>
            </w:r>
            <w:r w:rsidR="00A356C0" w:rsidRPr="00E51A62">
              <w:rPr>
                <w:rFonts w:ascii="Arial Narrow" w:hAnsi="Arial Narrow"/>
                <w:sz w:val="22"/>
                <w:szCs w:val="22"/>
              </w:rPr>
              <w:t xml:space="preserve"> retention and promotes equity in education. It addresses the issue of affordability of education and the opportunity costs of sending girls to school.</w:t>
            </w:r>
          </w:p>
        </w:tc>
        <w:tc>
          <w:tcPr>
            <w:tcW w:w="1178" w:type="dxa"/>
          </w:tcPr>
          <w:p w14:paraId="3EB4CA6D"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w:t>
            </w:r>
          </w:p>
        </w:tc>
      </w:tr>
      <w:tr w:rsidR="00A356C0" w:rsidRPr="00BE7FA8" w14:paraId="4EF858B3"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686B32F"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No or free school uniforms</w:t>
            </w:r>
          </w:p>
        </w:tc>
        <w:tc>
          <w:tcPr>
            <w:tcW w:w="5529" w:type="dxa"/>
          </w:tcPr>
          <w:p w14:paraId="6894F4C1"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This intervention has a strong impact on girls’ access, retention and promotes equity in education. It addresses the issue of affordability of education.</w:t>
            </w:r>
          </w:p>
        </w:tc>
        <w:tc>
          <w:tcPr>
            <w:tcW w:w="1178" w:type="dxa"/>
          </w:tcPr>
          <w:p w14:paraId="357E726C" w14:textId="6ECA969D" w:rsidR="00A356C0" w:rsidRPr="00E51A62" w:rsidRDefault="00FE6DCF"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w:t>
            </w:r>
          </w:p>
        </w:tc>
      </w:tr>
      <w:tr w:rsidR="00A356C0" w:rsidRPr="00BE7FA8" w14:paraId="262EC453" w14:textId="77777777" w:rsidTr="00855C8F">
        <w:tc>
          <w:tcPr>
            <w:cnfStyle w:val="001000000000" w:firstRow="0" w:lastRow="0" w:firstColumn="1" w:lastColumn="0" w:oddVBand="0" w:evenVBand="0" w:oddHBand="0" w:evenHBand="0" w:firstRowFirstColumn="0" w:firstRowLastColumn="0" w:lastRowFirstColumn="0" w:lastRowLastColumn="0"/>
            <w:tcW w:w="1809" w:type="dxa"/>
          </w:tcPr>
          <w:p w14:paraId="286F9F19"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School feeding programs</w:t>
            </w:r>
          </w:p>
        </w:tc>
        <w:tc>
          <w:tcPr>
            <w:tcW w:w="5529" w:type="dxa"/>
          </w:tcPr>
          <w:p w14:paraId="5D375447"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This intervention has a greater impact on girls increased access and retention (but not in crowded environments). It addresses the issue of affordability of education and the opportunity costs of sending girls to school.</w:t>
            </w:r>
          </w:p>
        </w:tc>
        <w:tc>
          <w:tcPr>
            <w:tcW w:w="1178" w:type="dxa"/>
          </w:tcPr>
          <w:p w14:paraId="2EA90B99"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Promising</w:t>
            </w:r>
          </w:p>
        </w:tc>
      </w:tr>
      <w:tr w:rsidR="00A356C0" w:rsidRPr="00BE7FA8" w14:paraId="0845127D"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B2E7286"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Community based care for younger siblings</w:t>
            </w:r>
          </w:p>
        </w:tc>
        <w:tc>
          <w:tcPr>
            <w:tcW w:w="5529" w:type="dxa"/>
          </w:tcPr>
          <w:p w14:paraId="6FEC7EBB" w14:textId="60BDCAB7" w:rsidR="00A356C0" w:rsidRPr="00E51A62" w:rsidRDefault="00757DAA" w:rsidP="00757DAA">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 xml:space="preserve">Provision of care for young children near schools </w:t>
            </w:r>
            <w:r w:rsidR="00A356C0" w:rsidRPr="00E51A62">
              <w:rPr>
                <w:rFonts w:ascii="Arial Narrow" w:hAnsi="Arial Narrow"/>
                <w:sz w:val="22"/>
                <w:szCs w:val="22"/>
              </w:rPr>
              <w:t>addresses the issue of affordability of education and the opportunity costs of sending girls to school.</w:t>
            </w:r>
          </w:p>
        </w:tc>
        <w:tc>
          <w:tcPr>
            <w:tcW w:w="1178" w:type="dxa"/>
          </w:tcPr>
          <w:p w14:paraId="5EC6B61B"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Unclear</w:t>
            </w:r>
          </w:p>
        </w:tc>
      </w:tr>
      <w:tr w:rsidR="00A356C0" w:rsidRPr="00BE7FA8" w14:paraId="1D4AA649" w14:textId="77777777" w:rsidTr="00855C8F">
        <w:tc>
          <w:tcPr>
            <w:cnfStyle w:val="001000000000" w:firstRow="0" w:lastRow="0" w:firstColumn="1" w:lastColumn="0" w:oddVBand="0" w:evenVBand="0" w:oddHBand="0" w:evenHBand="0" w:firstRowFirstColumn="0" w:firstRowLastColumn="0" w:lastRowFirstColumn="0" w:lastRowLastColumn="0"/>
            <w:tcW w:w="1809" w:type="dxa"/>
          </w:tcPr>
          <w:p w14:paraId="5CE2EF5E"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Build schools closer to where girls live</w:t>
            </w:r>
          </w:p>
        </w:tc>
        <w:tc>
          <w:tcPr>
            <w:tcW w:w="5529" w:type="dxa"/>
          </w:tcPr>
          <w:p w14:paraId="0905DE91" w14:textId="666C8060"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 xml:space="preserve">This intervention has a </w:t>
            </w:r>
            <w:r w:rsidR="00983667" w:rsidRPr="00E51A62">
              <w:rPr>
                <w:rFonts w:ascii="Arial Narrow" w:hAnsi="Arial Narrow"/>
                <w:sz w:val="22"/>
                <w:szCs w:val="22"/>
              </w:rPr>
              <w:t xml:space="preserve">strong impact on girls’ access and </w:t>
            </w:r>
            <w:r w:rsidRPr="00E51A62">
              <w:rPr>
                <w:rFonts w:ascii="Arial Narrow" w:hAnsi="Arial Narrow"/>
                <w:sz w:val="22"/>
                <w:szCs w:val="22"/>
              </w:rPr>
              <w:t>retention and promotes equity in education. It addresses the concerns of girls’ safety and reputations.</w:t>
            </w:r>
          </w:p>
        </w:tc>
        <w:tc>
          <w:tcPr>
            <w:tcW w:w="1178" w:type="dxa"/>
          </w:tcPr>
          <w:p w14:paraId="413805FE"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w:t>
            </w:r>
          </w:p>
        </w:tc>
      </w:tr>
      <w:tr w:rsidR="00A356C0" w:rsidRPr="00BE7FA8" w14:paraId="1315DBF2"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3D9FD29"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Community involvement in local schools</w:t>
            </w:r>
          </w:p>
        </w:tc>
        <w:tc>
          <w:tcPr>
            <w:tcW w:w="5529" w:type="dxa"/>
          </w:tcPr>
          <w:p w14:paraId="6CD1E209"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There are different results in different locations. Done properly, the impact is potentially strong.</w:t>
            </w:r>
          </w:p>
        </w:tc>
        <w:tc>
          <w:tcPr>
            <w:tcW w:w="1178" w:type="dxa"/>
          </w:tcPr>
          <w:p w14:paraId="4AD972CC"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Promising</w:t>
            </w:r>
          </w:p>
        </w:tc>
      </w:tr>
      <w:tr w:rsidR="00A356C0" w:rsidRPr="00BE7FA8" w14:paraId="10600C9B" w14:textId="77777777" w:rsidTr="00855C8F">
        <w:tc>
          <w:tcPr>
            <w:cnfStyle w:val="001000000000" w:firstRow="0" w:lastRow="0" w:firstColumn="1" w:lastColumn="0" w:oddVBand="0" w:evenVBand="0" w:oddHBand="0" w:evenHBand="0" w:firstRowFirstColumn="0" w:firstRowLastColumn="0" w:lastRowFirstColumn="0" w:lastRowLastColumn="0"/>
            <w:tcW w:w="1809" w:type="dxa"/>
          </w:tcPr>
          <w:p w14:paraId="48A3929A"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Flexible schedules for safe schools</w:t>
            </w:r>
          </w:p>
        </w:tc>
        <w:tc>
          <w:tcPr>
            <w:tcW w:w="5529" w:type="dxa"/>
          </w:tcPr>
          <w:p w14:paraId="463C06EB"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This intervention has a strong impact on girls’ access, retention and promotes equity in education. It addresses the issue of the opportunity costs of education for girls.</w:t>
            </w:r>
          </w:p>
        </w:tc>
        <w:tc>
          <w:tcPr>
            <w:tcW w:w="1178" w:type="dxa"/>
          </w:tcPr>
          <w:p w14:paraId="07E25192"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w:t>
            </w:r>
          </w:p>
        </w:tc>
      </w:tr>
      <w:tr w:rsidR="00A356C0" w:rsidRPr="00BE7FA8" w14:paraId="46CE2A13"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FD0637C" w14:textId="581644F2" w:rsidR="00A356C0" w:rsidRPr="00E51A62" w:rsidRDefault="00983667" w:rsidP="004C107B">
            <w:pPr>
              <w:rPr>
                <w:rFonts w:ascii="Arial Narrow" w:hAnsi="Arial Narrow"/>
                <w:sz w:val="22"/>
                <w:szCs w:val="22"/>
              </w:rPr>
            </w:pPr>
            <w:r w:rsidRPr="00E51A62">
              <w:rPr>
                <w:rFonts w:ascii="Arial Narrow" w:hAnsi="Arial Narrow"/>
                <w:sz w:val="22"/>
                <w:szCs w:val="22"/>
              </w:rPr>
              <w:t>WASH and s</w:t>
            </w:r>
            <w:r w:rsidR="00A356C0" w:rsidRPr="00E51A62">
              <w:rPr>
                <w:rFonts w:ascii="Arial Narrow" w:hAnsi="Arial Narrow"/>
                <w:sz w:val="22"/>
                <w:szCs w:val="22"/>
              </w:rPr>
              <w:t>eparate and private toilets</w:t>
            </w:r>
          </w:p>
        </w:tc>
        <w:tc>
          <w:tcPr>
            <w:tcW w:w="5529" w:type="dxa"/>
          </w:tcPr>
          <w:p w14:paraId="08856956" w14:textId="20EF5023" w:rsidR="00A356C0" w:rsidRPr="00E51A62" w:rsidRDefault="00A356C0" w:rsidP="00983667">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 xml:space="preserve">The evidence is strong for combined WASH programs </w:t>
            </w:r>
            <w:r w:rsidR="005E6B4A" w:rsidRPr="00E51A62">
              <w:rPr>
                <w:rFonts w:ascii="Arial Narrow" w:hAnsi="Arial Narrow"/>
                <w:sz w:val="22"/>
                <w:szCs w:val="22"/>
              </w:rPr>
              <w:t xml:space="preserve">(together with improved sanitation infrastructure) on </w:t>
            </w:r>
            <w:r w:rsidRPr="00E51A62">
              <w:rPr>
                <w:rFonts w:ascii="Arial Narrow" w:hAnsi="Arial Narrow"/>
                <w:sz w:val="22"/>
                <w:szCs w:val="22"/>
              </w:rPr>
              <w:t>girls’ access and retention</w:t>
            </w:r>
            <w:r w:rsidR="00983667" w:rsidRPr="00E51A62">
              <w:rPr>
                <w:rFonts w:ascii="Arial Narrow" w:hAnsi="Arial Narrow"/>
                <w:sz w:val="22"/>
                <w:szCs w:val="22"/>
              </w:rPr>
              <w:t>. This intervention</w:t>
            </w:r>
            <w:r w:rsidRPr="00E51A62">
              <w:rPr>
                <w:rFonts w:ascii="Arial Narrow" w:hAnsi="Arial Narrow"/>
                <w:sz w:val="22"/>
                <w:szCs w:val="22"/>
              </w:rPr>
              <w:t xml:space="preserve"> promotes equity in education. There</w:t>
            </w:r>
            <w:r w:rsidR="00983667" w:rsidRPr="00E51A62">
              <w:rPr>
                <w:rFonts w:ascii="Arial Narrow" w:hAnsi="Arial Narrow"/>
                <w:sz w:val="22"/>
                <w:szCs w:val="22"/>
              </w:rPr>
              <w:t xml:space="preserve"> is no evidence on toilets alone having the same impacts.</w:t>
            </w:r>
          </w:p>
        </w:tc>
        <w:tc>
          <w:tcPr>
            <w:tcW w:w="1178" w:type="dxa"/>
          </w:tcPr>
          <w:p w14:paraId="0126C131"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 Unclear</w:t>
            </w:r>
          </w:p>
        </w:tc>
      </w:tr>
      <w:tr w:rsidR="00A356C0" w:rsidRPr="00BE7FA8" w14:paraId="3C66FB88" w14:textId="77777777" w:rsidTr="00855C8F">
        <w:tc>
          <w:tcPr>
            <w:cnfStyle w:val="001000000000" w:firstRow="0" w:lastRow="0" w:firstColumn="1" w:lastColumn="0" w:oddVBand="0" w:evenVBand="0" w:oddHBand="0" w:evenHBand="0" w:firstRowFirstColumn="0" w:firstRowLastColumn="0" w:lastRowFirstColumn="0" w:lastRowLastColumn="0"/>
            <w:tcW w:w="1809" w:type="dxa"/>
          </w:tcPr>
          <w:p w14:paraId="6E30FA5C"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School culture</w:t>
            </w:r>
          </w:p>
        </w:tc>
        <w:tc>
          <w:tcPr>
            <w:tcW w:w="5529" w:type="dxa"/>
          </w:tcPr>
          <w:p w14:paraId="68019075" w14:textId="5940E5C9" w:rsidR="00A356C0" w:rsidRPr="00E51A62" w:rsidRDefault="00A356C0" w:rsidP="00FE6DCF">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 xml:space="preserve">Girl friendly schools and a quality mix of combined school level reforms have a strong impact on girls’ access, retention, quality, </w:t>
            </w:r>
            <w:r w:rsidR="00983667" w:rsidRPr="00E51A62">
              <w:rPr>
                <w:rFonts w:ascii="Arial Narrow" w:hAnsi="Arial Narrow"/>
                <w:sz w:val="22"/>
                <w:szCs w:val="22"/>
              </w:rPr>
              <w:t>and equity</w:t>
            </w:r>
            <w:r w:rsidRPr="00E51A62">
              <w:rPr>
                <w:rFonts w:ascii="Arial Narrow" w:hAnsi="Arial Narrow"/>
                <w:sz w:val="22"/>
                <w:szCs w:val="22"/>
              </w:rPr>
              <w:t xml:space="preserve"> and school management</w:t>
            </w:r>
            <w:r w:rsidR="00983667" w:rsidRPr="00E51A62">
              <w:rPr>
                <w:rFonts w:ascii="Arial Narrow" w:hAnsi="Arial Narrow"/>
                <w:sz w:val="22"/>
                <w:szCs w:val="22"/>
              </w:rPr>
              <w:t>. School R</w:t>
            </w:r>
            <w:r w:rsidRPr="00E51A62">
              <w:rPr>
                <w:rFonts w:ascii="Arial Narrow" w:hAnsi="Arial Narrow"/>
                <w:sz w:val="22"/>
                <w:szCs w:val="22"/>
              </w:rPr>
              <w:t>elated Gender Based Violence (S</w:t>
            </w:r>
            <w:r w:rsidR="00FE6DCF" w:rsidRPr="00E51A62">
              <w:rPr>
                <w:rFonts w:ascii="Arial Narrow" w:hAnsi="Arial Narrow"/>
                <w:sz w:val="22"/>
                <w:szCs w:val="22"/>
              </w:rPr>
              <w:t>R</w:t>
            </w:r>
            <w:r w:rsidRPr="00E51A62">
              <w:rPr>
                <w:rFonts w:ascii="Arial Narrow" w:hAnsi="Arial Narrow"/>
                <w:sz w:val="22"/>
                <w:szCs w:val="22"/>
              </w:rPr>
              <w:t>GBV)</w:t>
            </w:r>
            <w:r w:rsidR="00FE6DCF" w:rsidRPr="00E51A62">
              <w:rPr>
                <w:rFonts w:ascii="Arial Narrow" w:hAnsi="Arial Narrow"/>
                <w:sz w:val="22"/>
                <w:szCs w:val="22"/>
              </w:rPr>
              <w:t xml:space="preserve"> needs to be addressed to improve school cultures for girls.</w:t>
            </w:r>
          </w:p>
        </w:tc>
        <w:tc>
          <w:tcPr>
            <w:tcW w:w="1178" w:type="dxa"/>
          </w:tcPr>
          <w:p w14:paraId="1F0FCE38"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w:t>
            </w:r>
          </w:p>
        </w:tc>
      </w:tr>
      <w:tr w:rsidR="00A356C0" w:rsidRPr="00BE7FA8" w14:paraId="6A45E9AB"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5CC6B4B"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More women teachers</w:t>
            </w:r>
          </w:p>
        </w:tc>
        <w:tc>
          <w:tcPr>
            <w:tcW w:w="5529" w:type="dxa"/>
          </w:tcPr>
          <w:p w14:paraId="1E3D02C0" w14:textId="61BFE6E1" w:rsidR="00A356C0" w:rsidRPr="00E51A62" w:rsidRDefault="00FE6DCF" w:rsidP="00FE6DCF">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The presence of w</w:t>
            </w:r>
            <w:r w:rsidR="00A356C0" w:rsidRPr="00E51A62">
              <w:rPr>
                <w:rFonts w:ascii="Arial Narrow" w:hAnsi="Arial Narrow"/>
                <w:sz w:val="22"/>
                <w:szCs w:val="22"/>
              </w:rPr>
              <w:t>omen teachers have impact</w:t>
            </w:r>
            <w:r w:rsidRPr="00E51A62">
              <w:rPr>
                <w:rFonts w:ascii="Arial Narrow" w:hAnsi="Arial Narrow"/>
                <w:sz w:val="22"/>
                <w:szCs w:val="22"/>
              </w:rPr>
              <w:t>s</w:t>
            </w:r>
            <w:r w:rsidR="00A356C0" w:rsidRPr="00E51A62">
              <w:rPr>
                <w:rFonts w:ascii="Arial Narrow" w:hAnsi="Arial Narrow"/>
                <w:sz w:val="22"/>
                <w:szCs w:val="22"/>
              </w:rPr>
              <w:t xml:space="preserve"> on </w:t>
            </w:r>
            <w:r w:rsidR="00983667" w:rsidRPr="00E51A62">
              <w:rPr>
                <w:rFonts w:ascii="Arial Narrow" w:hAnsi="Arial Narrow"/>
                <w:sz w:val="22"/>
                <w:szCs w:val="22"/>
              </w:rPr>
              <w:t xml:space="preserve">improving </w:t>
            </w:r>
            <w:r w:rsidR="00A356C0" w:rsidRPr="00E51A62">
              <w:rPr>
                <w:rFonts w:ascii="Arial Narrow" w:hAnsi="Arial Narrow"/>
                <w:sz w:val="22"/>
                <w:szCs w:val="22"/>
              </w:rPr>
              <w:t>access, retention, quality and equity</w:t>
            </w:r>
            <w:r w:rsidR="00983667" w:rsidRPr="00E51A62">
              <w:rPr>
                <w:rFonts w:ascii="Arial Narrow" w:hAnsi="Arial Narrow"/>
                <w:sz w:val="22"/>
                <w:szCs w:val="22"/>
              </w:rPr>
              <w:t xml:space="preserve"> for girls.</w:t>
            </w:r>
          </w:p>
        </w:tc>
        <w:tc>
          <w:tcPr>
            <w:tcW w:w="1178" w:type="dxa"/>
          </w:tcPr>
          <w:p w14:paraId="259F45CF"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Promising</w:t>
            </w:r>
          </w:p>
        </w:tc>
      </w:tr>
      <w:tr w:rsidR="00A356C0" w:rsidRPr="00BE7FA8" w14:paraId="49D9CA7F" w14:textId="77777777" w:rsidTr="00855C8F">
        <w:tc>
          <w:tcPr>
            <w:cnfStyle w:val="001000000000" w:firstRow="0" w:lastRow="0" w:firstColumn="1" w:lastColumn="0" w:oddVBand="0" w:evenVBand="0" w:oddHBand="0" w:evenHBand="0" w:firstRowFirstColumn="0" w:firstRowLastColumn="0" w:lastRowFirstColumn="0" w:lastRowLastColumn="0"/>
            <w:tcW w:w="1809" w:type="dxa"/>
          </w:tcPr>
          <w:p w14:paraId="17222C4D"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Improve teacher education and training levels</w:t>
            </w:r>
          </w:p>
        </w:tc>
        <w:tc>
          <w:tcPr>
            <w:tcW w:w="5529" w:type="dxa"/>
          </w:tcPr>
          <w:p w14:paraId="150A3E06"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Improved teacher education and training is good for all students and promotes quality education. It has a strong impact on girls’ access, retention and promotes equity in education.</w:t>
            </w:r>
          </w:p>
        </w:tc>
        <w:tc>
          <w:tcPr>
            <w:tcW w:w="1178" w:type="dxa"/>
          </w:tcPr>
          <w:p w14:paraId="44FA1A8F"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w:t>
            </w:r>
          </w:p>
        </w:tc>
      </w:tr>
      <w:tr w:rsidR="00A356C0" w:rsidRPr="00BE7FA8" w14:paraId="5930DDE6"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33A4F37"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Curriculum, teaching and out of school learning</w:t>
            </w:r>
          </w:p>
        </w:tc>
        <w:tc>
          <w:tcPr>
            <w:tcW w:w="5529" w:type="dxa"/>
          </w:tcPr>
          <w:p w14:paraId="2EFDCC18" w14:textId="7C8E655F"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 xml:space="preserve">This intervention is promising for access, retention and quality and promotes equity in education because it addresses </w:t>
            </w:r>
            <w:r w:rsidR="00983667" w:rsidRPr="00E51A62">
              <w:rPr>
                <w:rFonts w:ascii="Arial Narrow" w:hAnsi="Arial Narrow"/>
                <w:sz w:val="22"/>
                <w:szCs w:val="22"/>
              </w:rPr>
              <w:t>parents’</w:t>
            </w:r>
            <w:r w:rsidRPr="00E51A62">
              <w:rPr>
                <w:rFonts w:ascii="Arial Narrow" w:hAnsi="Arial Narrow"/>
                <w:sz w:val="22"/>
                <w:szCs w:val="22"/>
              </w:rPr>
              <w:t xml:space="preserve"> concerns about the value of education for girls. </w:t>
            </w:r>
          </w:p>
        </w:tc>
        <w:tc>
          <w:tcPr>
            <w:tcW w:w="1178" w:type="dxa"/>
          </w:tcPr>
          <w:p w14:paraId="598B89C3"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Promising</w:t>
            </w:r>
          </w:p>
        </w:tc>
      </w:tr>
      <w:tr w:rsidR="00A356C0" w:rsidRPr="00BE7FA8" w14:paraId="5AE13974" w14:textId="77777777" w:rsidTr="00855C8F">
        <w:tc>
          <w:tcPr>
            <w:cnfStyle w:val="001000000000" w:firstRow="0" w:lastRow="0" w:firstColumn="1" w:lastColumn="0" w:oddVBand="0" w:evenVBand="0" w:oddHBand="0" w:evenHBand="0" w:firstRowFirstColumn="0" w:firstRowLastColumn="0" w:lastRowFirstColumn="0" w:lastRowLastColumn="0"/>
            <w:tcW w:w="1809" w:type="dxa"/>
          </w:tcPr>
          <w:p w14:paraId="42BD9526"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Provide adequate books and supplies</w:t>
            </w:r>
          </w:p>
        </w:tc>
        <w:tc>
          <w:tcPr>
            <w:tcW w:w="5529" w:type="dxa"/>
          </w:tcPr>
          <w:p w14:paraId="7E0FAF6A"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Girls were reported to benefit more than boys from the supply of text books and resources.</w:t>
            </w:r>
          </w:p>
        </w:tc>
        <w:tc>
          <w:tcPr>
            <w:tcW w:w="1178" w:type="dxa"/>
          </w:tcPr>
          <w:p w14:paraId="3AC962D4" w14:textId="77777777" w:rsidR="00A356C0" w:rsidRPr="00E51A62" w:rsidRDefault="00A356C0" w:rsidP="004C107B">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Promising</w:t>
            </w:r>
          </w:p>
        </w:tc>
      </w:tr>
      <w:tr w:rsidR="00A356C0" w:rsidRPr="00BE7FA8" w14:paraId="35FA9172"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D65FA33" w14:textId="77777777" w:rsidR="00A356C0" w:rsidRPr="00E51A62" w:rsidRDefault="00A356C0" w:rsidP="004C107B">
            <w:pPr>
              <w:rPr>
                <w:rFonts w:ascii="Arial Narrow" w:hAnsi="Arial Narrow"/>
                <w:sz w:val="22"/>
                <w:szCs w:val="22"/>
              </w:rPr>
            </w:pPr>
            <w:r w:rsidRPr="00E51A62">
              <w:rPr>
                <w:rFonts w:ascii="Arial Narrow" w:hAnsi="Arial Narrow"/>
                <w:sz w:val="22"/>
                <w:szCs w:val="22"/>
              </w:rPr>
              <w:t>Provide information about post-school pathways</w:t>
            </w:r>
          </w:p>
        </w:tc>
        <w:tc>
          <w:tcPr>
            <w:tcW w:w="5529" w:type="dxa"/>
          </w:tcPr>
          <w:p w14:paraId="1C3C2EF3" w14:textId="5EC6FDF1"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 xml:space="preserve">This intervention is promising for access, retention and equity because it addresses </w:t>
            </w:r>
            <w:r w:rsidR="00983667" w:rsidRPr="00E51A62">
              <w:rPr>
                <w:rFonts w:ascii="Arial Narrow" w:hAnsi="Arial Narrow"/>
                <w:sz w:val="22"/>
                <w:szCs w:val="22"/>
              </w:rPr>
              <w:t>parents’</w:t>
            </w:r>
            <w:r w:rsidRPr="00E51A62">
              <w:rPr>
                <w:rFonts w:ascii="Arial Narrow" w:hAnsi="Arial Narrow"/>
                <w:sz w:val="22"/>
                <w:szCs w:val="22"/>
              </w:rPr>
              <w:t xml:space="preserve"> concerns about the value of education for girls</w:t>
            </w:r>
          </w:p>
        </w:tc>
        <w:tc>
          <w:tcPr>
            <w:tcW w:w="1178" w:type="dxa"/>
          </w:tcPr>
          <w:p w14:paraId="4BE1F180" w14:textId="77777777" w:rsidR="00A356C0" w:rsidRPr="00E51A62" w:rsidRDefault="00A356C0" w:rsidP="004C107B">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E51A62">
              <w:rPr>
                <w:rFonts w:ascii="Arial Narrow" w:hAnsi="Arial Narrow"/>
                <w:sz w:val="22"/>
                <w:szCs w:val="22"/>
              </w:rPr>
              <w:t>Strong</w:t>
            </w:r>
          </w:p>
        </w:tc>
      </w:tr>
    </w:tbl>
    <w:p w14:paraId="1DBB8B1A" w14:textId="77777777" w:rsidR="00A356C0" w:rsidRDefault="00A356C0" w:rsidP="00696D39">
      <w:pPr>
        <w:rPr>
          <w:rFonts w:ascii="Arial Narrow" w:hAnsi="Arial Narrow"/>
        </w:rPr>
        <w:sectPr w:rsidR="00A356C0" w:rsidSect="00A47095">
          <w:pgSz w:w="11900" w:h="16840"/>
          <w:pgMar w:top="1440" w:right="1800" w:bottom="1440" w:left="1800" w:header="708" w:footer="708" w:gutter="0"/>
          <w:pgNumType w:fmt="lowerRoman"/>
          <w:cols w:space="708"/>
        </w:sectPr>
      </w:pPr>
    </w:p>
    <w:p w14:paraId="163320E8" w14:textId="424FDE44" w:rsidR="00850FF3" w:rsidRPr="00696D39" w:rsidRDefault="009C1E47" w:rsidP="00855C8F">
      <w:pPr>
        <w:pStyle w:val="Heading3"/>
      </w:pPr>
      <w:bookmarkStart w:id="9" w:name="_Toc424117505"/>
      <w:r w:rsidRPr="00696D39">
        <w:t>1. Introduction</w:t>
      </w:r>
      <w:bookmarkEnd w:id="9"/>
    </w:p>
    <w:p w14:paraId="71AC6AAF" w14:textId="367ED950" w:rsidR="0010227F" w:rsidRPr="005E5FE5" w:rsidRDefault="0007573F" w:rsidP="00696D39">
      <w:pPr>
        <w:rPr>
          <w:rFonts w:ascii="Arial Narrow" w:hAnsi="Arial Narrow"/>
          <w:sz w:val="22"/>
          <w:szCs w:val="22"/>
        </w:rPr>
      </w:pPr>
      <w:r w:rsidRPr="005E5FE5">
        <w:rPr>
          <w:rFonts w:ascii="Arial Narrow" w:hAnsi="Arial Narrow"/>
          <w:sz w:val="22"/>
          <w:szCs w:val="22"/>
        </w:rPr>
        <w:t>This literature review is one key deliverable from the Gender and Education Assessment conducted in Port Moresby from March to June 2015.</w:t>
      </w:r>
      <w:r w:rsidR="00E61EDC" w:rsidRPr="005E5FE5">
        <w:rPr>
          <w:rFonts w:ascii="Arial Narrow" w:hAnsi="Arial Narrow"/>
          <w:sz w:val="22"/>
          <w:szCs w:val="22"/>
        </w:rPr>
        <w:t xml:space="preserve"> The assessment focuses on Australia’s investment in the education sector in P</w:t>
      </w:r>
      <w:r w:rsidR="0010227F" w:rsidRPr="005E5FE5">
        <w:rPr>
          <w:rFonts w:ascii="Arial Narrow" w:hAnsi="Arial Narrow"/>
          <w:sz w:val="22"/>
          <w:szCs w:val="22"/>
        </w:rPr>
        <w:t>apua New Guinea (PNG)</w:t>
      </w:r>
      <w:r w:rsidR="00E61EDC" w:rsidRPr="005E5FE5">
        <w:rPr>
          <w:rFonts w:ascii="Arial Narrow" w:hAnsi="Arial Narrow"/>
          <w:sz w:val="22"/>
          <w:szCs w:val="22"/>
        </w:rPr>
        <w:t xml:space="preserve"> and aims to inform Australian Government’s education program about the impact of investments involving gender and education over the period of the </w:t>
      </w:r>
      <w:r w:rsidR="00E61EDC" w:rsidRPr="005E5FE5">
        <w:rPr>
          <w:rFonts w:ascii="Arial Narrow" w:hAnsi="Arial Narrow"/>
          <w:i/>
          <w:sz w:val="22"/>
          <w:szCs w:val="22"/>
        </w:rPr>
        <w:t>Australian A</w:t>
      </w:r>
      <w:r w:rsidR="00A12A69" w:rsidRPr="005E5FE5">
        <w:rPr>
          <w:rFonts w:ascii="Arial Narrow" w:hAnsi="Arial Narrow"/>
          <w:i/>
          <w:sz w:val="22"/>
          <w:szCs w:val="22"/>
        </w:rPr>
        <w:t>id Education Delivery Strategy 2010-2015</w:t>
      </w:r>
      <w:r w:rsidR="00E61EDC" w:rsidRPr="005E5FE5">
        <w:rPr>
          <w:rFonts w:ascii="Arial Narrow" w:hAnsi="Arial Narrow"/>
          <w:sz w:val="22"/>
          <w:szCs w:val="22"/>
        </w:rPr>
        <w:t>.</w:t>
      </w:r>
      <w:r w:rsidR="00651593" w:rsidRPr="005E5FE5">
        <w:rPr>
          <w:rStyle w:val="FootnoteReference"/>
          <w:rFonts w:ascii="Arial Narrow" w:hAnsi="Arial Narrow"/>
          <w:sz w:val="22"/>
          <w:szCs w:val="22"/>
        </w:rPr>
        <w:footnoteReference w:id="7"/>
      </w:r>
      <w:r w:rsidR="00E61EDC" w:rsidRPr="005E5FE5">
        <w:rPr>
          <w:rFonts w:ascii="Arial Narrow" w:hAnsi="Arial Narrow"/>
          <w:sz w:val="22"/>
          <w:szCs w:val="22"/>
        </w:rPr>
        <w:t xml:space="preserve"> </w:t>
      </w:r>
      <w:r w:rsidR="008167E9" w:rsidRPr="005E5FE5">
        <w:rPr>
          <w:rFonts w:ascii="Arial Narrow" w:hAnsi="Arial Narrow"/>
          <w:sz w:val="22"/>
          <w:szCs w:val="22"/>
        </w:rPr>
        <w:t>The focus of the assessment is on the primary years of education (grades 2 to 8), which is where Australian Aid has been focusing its inputs over the period 2010-2015.</w:t>
      </w:r>
    </w:p>
    <w:p w14:paraId="68B8B31C" w14:textId="77777777" w:rsidR="0010227F" w:rsidRPr="005E5FE5" w:rsidRDefault="0010227F" w:rsidP="00696D39">
      <w:pPr>
        <w:rPr>
          <w:rFonts w:ascii="Arial Narrow" w:hAnsi="Arial Narrow"/>
          <w:sz w:val="22"/>
          <w:szCs w:val="22"/>
        </w:rPr>
      </w:pPr>
    </w:p>
    <w:p w14:paraId="38AAEBC3" w14:textId="604AD9E6" w:rsidR="0007573F" w:rsidRPr="005E5FE5" w:rsidRDefault="00E61EDC" w:rsidP="00696D39">
      <w:pPr>
        <w:rPr>
          <w:rFonts w:ascii="Arial Narrow" w:hAnsi="Arial Narrow"/>
          <w:sz w:val="22"/>
          <w:szCs w:val="22"/>
        </w:rPr>
      </w:pPr>
      <w:r w:rsidRPr="005E5FE5">
        <w:rPr>
          <w:rFonts w:ascii="Arial Narrow" w:hAnsi="Arial Narrow"/>
          <w:sz w:val="22"/>
          <w:szCs w:val="22"/>
        </w:rPr>
        <w:t xml:space="preserve">The </w:t>
      </w:r>
      <w:r w:rsidR="0050364C" w:rsidRPr="005E5FE5">
        <w:rPr>
          <w:rFonts w:ascii="Arial Narrow" w:hAnsi="Arial Narrow"/>
          <w:sz w:val="22"/>
          <w:szCs w:val="22"/>
        </w:rPr>
        <w:t>Gender and Education A</w:t>
      </w:r>
      <w:r w:rsidRPr="005E5FE5">
        <w:rPr>
          <w:rFonts w:ascii="Arial Narrow" w:hAnsi="Arial Narrow"/>
          <w:sz w:val="22"/>
          <w:szCs w:val="22"/>
        </w:rPr>
        <w:t xml:space="preserve">ssessment </w:t>
      </w:r>
      <w:r w:rsidR="0010227F" w:rsidRPr="005E5FE5">
        <w:rPr>
          <w:rFonts w:ascii="Arial Narrow" w:hAnsi="Arial Narrow"/>
          <w:sz w:val="22"/>
          <w:szCs w:val="22"/>
        </w:rPr>
        <w:t xml:space="preserve">as a whole </w:t>
      </w:r>
      <w:r w:rsidRPr="005E5FE5">
        <w:rPr>
          <w:rFonts w:ascii="Arial Narrow" w:hAnsi="Arial Narrow"/>
          <w:sz w:val="22"/>
          <w:szCs w:val="22"/>
        </w:rPr>
        <w:t>generate</w:t>
      </w:r>
      <w:r w:rsidR="00DA09DB" w:rsidRPr="005E5FE5">
        <w:rPr>
          <w:rFonts w:ascii="Arial Narrow" w:hAnsi="Arial Narrow"/>
          <w:sz w:val="22"/>
          <w:szCs w:val="22"/>
        </w:rPr>
        <w:t>s</w:t>
      </w:r>
      <w:r w:rsidRPr="005E5FE5">
        <w:rPr>
          <w:rFonts w:ascii="Arial Narrow" w:hAnsi="Arial Narrow"/>
          <w:sz w:val="22"/>
          <w:szCs w:val="22"/>
        </w:rPr>
        <w:t xml:space="preserve"> lessons and recommendations on how to improve girl’s access to education and </w:t>
      </w:r>
      <w:r w:rsidR="0010227F" w:rsidRPr="005E5FE5">
        <w:rPr>
          <w:rFonts w:ascii="Arial Narrow" w:hAnsi="Arial Narrow"/>
          <w:sz w:val="22"/>
          <w:szCs w:val="22"/>
        </w:rPr>
        <w:t xml:space="preserve">aims to </w:t>
      </w:r>
      <w:r w:rsidRPr="005E5FE5">
        <w:rPr>
          <w:rFonts w:ascii="Arial Narrow" w:hAnsi="Arial Narrow"/>
          <w:sz w:val="22"/>
          <w:szCs w:val="22"/>
        </w:rPr>
        <w:t xml:space="preserve">inform the Australian Aid Program and PNG Government stakeholders on investments towards improving </w:t>
      </w:r>
      <w:r w:rsidR="0047396D" w:rsidRPr="005E5FE5">
        <w:rPr>
          <w:rFonts w:ascii="Arial Narrow" w:hAnsi="Arial Narrow"/>
          <w:sz w:val="22"/>
          <w:szCs w:val="22"/>
        </w:rPr>
        <w:t xml:space="preserve">gender equality in education. </w:t>
      </w:r>
      <w:r w:rsidRPr="005E5FE5">
        <w:rPr>
          <w:rFonts w:ascii="Arial Narrow" w:hAnsi="Arial Narrow"/>
          <w:sz w:val="22"/>
          <w:szCs w:val="22"/>
        </w:rPr>
        <w:t xml:space="preserve">As well, the Assessment will identify how future investments could </w:t>
      </w:r>
      <w:r w:rsidR="000E47F5" w:rsidRPr="005E5FE5">
        <w:rPr>
          <w:rFonts w:ascii="Arial Narrow" w:hAnsi="Arial Narrow"/>
          <w:sz w:val="22"/>
          <w:szCs w:val="22"/>
        </w:rPr>
        <w:t>secure</w:t>
      </w:r>
      <w:r w:rsidRPr="005E5FE5">
        <w:rPr>
          <w:rFonts w:ascii="Arial Narrow" w:hAnsi="Arial Narrow"/>
          <w:sz w:val="22"/>
          <w:szCs w:val="22"/>
        </w:rPr>
        <w:t xml:space="preserve"> improved educational outcomes for girls and young women in PNG.</w:t>
      </w:r>
      <w:r w:rsidR="0050364C" w:rsidRPr="005E5FE5">
        <w:rPr>
          <w:rFonts w:ascii="Arial Narrow" w:hAnsi="Arial Narrow"/>
          <w:sz w:val="22"/>
          <w:szCs w:val="22"/>
        </w:rPr>
        <w:t xml:space="preserve"> An overview of the Gender and Education Assessment as a whole is included here as Annex 1.</w:t>
      </w:r>
    </w:p>
    <w:p w14:paraId="10235CDA" w14:textId="77777777" w:rsidR="0007573F" w:rsidRPr="005E5FE5" w:rsidRDefault="0007573F" w:rsidP="00696D39">
      <w:pPr>
        <w:rPr>
          <w:rFonts w:ascii="Arial Narrow" w:hAnsi="Arial Narrow"/>
          <w:sz w:val="22"/>
          <w:szCs w:val="22"/>
        </w:rPr>
      </w:pPr>
    </w:p>
    <w:p w14:paraId="19A52B5D" w14:textId="3719F40E" w:rsidR="00DA09DB" w:rsidRPr="005E5FE5" w:rsidRDefault="00850FF3" w:rsidP="00696D39">
      <w:pPr>
        <w:rPr>
          <w:rFonts w:ascii="Arial Narrow" w:hAnsi="Arial Narrow"/>
          <w:sz w:val="22"/>
          <w:szCs w:val="22"/>
        </w:rPr>
      </w:pPr>
      <w:r w:rsidRPr="005E5FE5">
        <w:rPr>
          <w:rFonts w:ascii="Arial Narrow" w:hAnsi="Arial Narrow"/>
          <w:sz w:val="22"/>
          <w:szCs w:val="22"/>
        </w:rPr>
        <w:t xml:space="preserve">The purpose of the Gender and Education Assessment is to analyse the impacts of the Australian Aid Program’s investments </w:t>
      </w:r>
      <w:r w:rsidR="004C35FB" w:rsidRPr="005E5FE5">
        <w:rPr>
          <w:rFonts w:ascii="Arial Narrow" w:hAnsi="Arial Narrow"/>
          <w:sz w:val="22"/>
          <w:szCs w:val="22"/>
        </w:rPr>
        <w:t xml:space="preserve">aimed </w:t>
      </w:r>
      <w:r w:rsidR="0047396D" w:rsidRPr="005E5FE5">
        <w:rPr>
          <w:rFonts w:ascii="Arial Narrow" w:hAnsi="Arial Narrow"/>
          <w:sz w:val="22"/>
          <w:szCs w:val="22"/>
        </w:rPr>
        <w:t>at</w:t>
      </w:r>
      <w:r w:rsidRPr="005E5FE5">
        <w:rPr>
          <w:rFonts w:ascii="Arial Narrow" w:hAnsi="Arial Narrow"/>
          <w:sz w:val="22"/>
          <w:szCs w:val="22"/>
        </w:rPr>
        <w:t xml:space="preserve"> strengthen</w:t>
      </w:r>
      <w:r w:rsidR="0047396D" w:rsidRPr="005E5FE5">
        <w:rPr>
          <w:rFonts w:ascii="Arial Narrow" w:hAnsi="Arial Narrow"/>
          <w:sz w:val="22"/>
          <w:szCs w:val="22"/>
        </w:rPr>
        <w:t>ing</w:t>
      </w:r>
      <w:r w:rsidRPr="005E5FE5">
        <w:rPr>
          <w:rFonts w:ascii="Arial Narrow" w:hAnsi="Arial Narrow"/>
          <w:sz w:val="22"/>
          <w:szCs w:val="22"/>
        </w:rPr>
        <w:t xml:space="preserve"> girls</w:t>
      </w:r>
      <w:r w:rsidR="000E47F5" w:rsidRPr="005E5FE5">
        <w:rPr>
          <w:rFonts w:ascii="Arial Narrow" w:hAnsi="Arial Narrow"/>
          <w:sz w:val="22"/>
          <w:szCs w:val="22"/>
        </w:rPr>
        <w:t>’</w:t>
      </w:r>
      <w:r w:rsidRPr="005E5FE5">
        <w:rPr>
          <w:rFonts w:ascii="Arial Narrow" w:hAnsi="Arial Narrow"/>
          <w:sz w:val="22"/>
          <w:szCs w:val="22"/>
        </w:rPr>
        <w:t xml:space="preserve"> participation in education and, overall, in society.</w:t>
      </w:r>
      <w:r w:rsidR="00DA09DB" w:rsidRPr="005E5FE5">
        <w:rPr>
          <w:rFonts w:ascii="Arial Narrow" w:hAnsi="Arial Narrow"/>
          <w:sz w:val="22"/>
          <w:szCs w:val="22"/>
        </w:rPr>
        <w:t xml:space="preserve"> </w:t>
      </w:r>
      <w:r w:rsidR="004C35FB" w:rsidRPr="005E5FE5">
        <w:rPr>
          <w:rFonts w:ascii="Arial Narrow" w:hAnsi="Arial Narrow"/>
          <w:sz w:val="22"/>
          <w:szCs w:val="22"/>
        </w:rPr>
        <w:t xml:space="preserve">The Australian Aid Program through the </w:t>
      </w:r>
      <w:r w:rsidR="004C35FB" w:rsidRPr="005E5FE5">
        <w:rPr>
          <w:rFonts w:ascii="Arial Narrow" w:hAnsi="Arial Narrow"/>
          <w:i/>
          <w:sz w:val="22"/>
          <w:szCs w:val="22"/>
        </w:rPr>
        <w:t>Australian Aid</w:t>
      </w:r>
      <w:r w:rsidR="00A12A69" w:rsidRPr="005E5FE5">
        <w:rPr>
          <w:rFonts w:ascii="Arial Narrow" w:hAnsi="Arial Narrow"/>
          <w:i/>
          <w:sz w:val="22"/>
          <w:szCs w:val="22"/>
        </w:rPr>
        <w:t xml:space="preserve"> Education Delivery Strategy 2010-2015</w:t>
      </w:r>
      <w:r w:rsidR="004C35FB" w:rsidRPr="005E5FE5">
        <w:rPr>
          <w:rFonts w:ascii="Arial Narrow" w:hAnsi="Arial Narrow"/>
          <w:sz w:val="22"/>
          <w:szCs w:val="22"/>
        </w:rPr>
        <w:t xml:space="preserve"> provides support under three modalities: </w:t>
      </w:r>
    </w:p>
    <w:p w14:paraId="241F727E" w14:textId="6356F566" w:rsidR="00DA09DB" w:rsidRPr="005E5FE5" w:rsidRDefault="00DA09DB" w:rsidP="00855C8F">
      <w:pPr>
        <w:pStyle w:val="BodytextX"/>
        <w:ind w:left="720"/>
        <w:rPr>
          <w:b/>
        </w:rPr>
      </w:pPr>
      <w:bookmarkStart w:id="10" w:name="_Toc418774000"/>
      <w:bookmarkStart w:id="11" w:name="_Toc424117506"/>
      <w:r w:rsidRPr="005E5FE5">
        <w:rPr>
          <w:u w:val="single"/>
        </w:rPr>
        <w:t>Direct Financial Support (DFS):</w:t>
      </w:r>
      <w:r w:rsidRPr="005E5FE5">
        <w:t xml:space="preserve"> Under this modality, funds are provided direct to basic education providers (national, provincial and district) through the </w:t>
      </w:r>
      <w:r w:rsidR="004C35FB" w:rsidRPr="005E5FE5">
        <w:t>Department of Education (</w:t>
      </w:r>
      <w:r w:rsidRPr="005E5FE5">
        <w:t>DoE</w:t>
      </w:r>
      <w:r w:rsidR="004C35FB" w:rsidRPr="005E5FE5">
        <w:t>)</w:t>
      </w:r>
      <w:r w:rsidRPr="005E5FE5">
        <w:t xml:space="preserve"> financial manage</w:t>
      </w:r>
      <w:r w:rsidR="004C35FB" w:rsidRPr="005E5FE5">
        <w:t>ment and reporting systems and I</w:t>
      </w:r>
      <w:r w:rsidRPr="005E5FE5">
        <w:t xml:space="preserve">mprest accounts, within existing government systems. Proposals for activities are submitted to Australian Aid Program using the </w:t>
      </w:r>
      <w:r w:rsidR="004C35FB" w:rsidRPr="005E5FE5">
        <w:t>DoE</w:t>
      </w:r>
      <w:r w:rsidRPr="005E5FE5">
        <w:t xml:space="preserve"> Project Formulation Document and agreed processes.</w:t>
      </w:r>
      <w:bookmarkEnd w:id="10"/>
      <w:bookmarkEnd w:id="11"/>
    </w:p>
    <w:p w14:paraId="483CF641" w14:textId="64D90B25" w:rsidR="00DA09DB" w:rsidRPr="005E5FE5" w:rsidRDefault="00DA09DB" w:rsidP="00855C8F">
      <w:pPr>
        <w:pStyle w:val="BodytextX"/>
        <w:ind w:left="720"/>
        <w:rPr>
          <w:b/>
        </w:rPr>
      </w:pPr>
      <w:bookmarkStart w:id="12" w:name="_Toc418774001"/>
      <w:bookmarkStart w:id="13" w:name="_Toc424117507"/>
      <w:r w:rsidRPr="005E5FE5">
        <w:rPr>
          <w:u w:val="single"/>
        </w:rPr>
        <w:t>Specialised Services Provision (Infrastructure) (HEPF):</w:t>
      </w:r>
      <w:r w:rsidRPr="005E5FE5">
        <w:t xml:space="preserve"> Under this modality, Australian Aid provides funds for the design, contracting and construction of basic and secondary education facilities (classrooms, teacher housing, dormitories, libraries, school infrastructure such as ablution blocks, and teacher colleges). Procurement and distribution of teaching and learning resour</w:t>
      </w:r>
      <w:r w:rsidR="008E4E43" w:rsidRPr="005E5FE5">
        <w:t>ces to schools such as learning</w:t>
      </w:r>
      <w:r w:rsidRPr="005E5FE5">
        <w:t> and other materials are included under this modality.</w:t>
      </w:r>
      <w:bookmarkEnd w:id="12"/>
      <w:bookmarkEnd w:id="13"/>
      <w:r w:rsidRPr="005E5FE5">
        <w:t xml:space="preserve"> </w:t>
      </w:r>
    </w:p>
    <w:p w14:paraId="4776CCB3" w14:textId="0F320757" w:rsidR="00DA09DB" w:rsidRPr="005E5FE5" w:rsidRDefault="00DA09DB" w:rsidP="00855C8F">
      <w:pPr>
        <w:pStyle w:val="BodytextX"/>
        <w:ind w:left="720"/>
        <w:rPr>
          <w:b/>
        </w:rPr>
      </w:pPr>
      <w:bookmarkStart w:id="14" w:name="_Toc418774002"/>
      <w:bookmarkStart w:id="15" w:name="_Toc424117508"/>
      <w:r w:rsidRPr="005E5FE5">
        <w:rPr>
          <w:u w:val="single"/>
        </w:rPr>
        <w:t xml:space="preserve">Capacity Development </w:t>
      </w:r>
      <w:r w:rsidR="00FA2C3F">
        <w:rPr>
          <w:u w:val="single"/>
        </w:rPr>
        <w:t>Facility (</w:t>
      </w:r>
      <w:r w:rsidRPr="005E5FE5">
        <w:rPr>
          <w:u w:val="single"/>
        </w:rPr>
        <w:t>CDF</w:t>
      </w:r>
      <w:r w:rsidRPr="005E5FE5">
        <w:t xml:space="preserve">): This modality provides high quality technical, operational and logistical assistance to the education sector as prioritised by Australia and </w:t>
      </w:r>
      <w:r w:rsidR="008D6106" w:rsidRPr="005E5FE5">
        <w:t>GoPNG</w:t>
      </w:r>
      <w:r w:rsidRPr="005E5FE5">
        <w:t>. This assistance includes long and short term advisers to the DoE as well as short courses and other professional development activities.</w:t>
      </w:r>
      <w:r w:rsidR="00443105" w:rsidRPr="005E5FE5">
        <w:rPr>
          <w:rStyle w:val="FootnoteReference"/>
        </w:rPr>
        <w:footnoteReference w:id="8"/>
      </w:r>
      <w:bookmarkEnd w:id="14"/>
      <w:bookmarkEnd w:id="15"/>
      <w:r w:rsidRPr="005E5FE5">
        <w:t xml:space="preserve"> </w:t>
      </w:r>
    </w:p>
    <w:p w14:paraId="2CB63084" w14:textId="77777777" w:rsidR="0010227F" w:rsidRPr="005E5FE5" w:rsidRDefault="0010227F" w:rsidP="00696D39">
      <w:pPr>
        <w:rPr>
          <w:rFonts w:ascii="Arial Narrow" w:hAnsi="Arial Narrow"/>
          <w:sz w:val="22"/>
          <w:szCs w:val="22"/>
        </w:rPr>
      </w:pPr>
    </w:p>
    <w:p w14:paraId="345DAD35" w14:textId="77777777" w:rsidR="0010227F" w:rsidRPr="005E5FE5" w:rsidRDefault="0010227F" w:rsidP="00696D39">
      <w:pPr>
        <w:rPr>
          <w:rFonts w:ascii="Arial Narrow" w:hAnsi="Arial Narrow"/>
          <w:sz w:val="22"/>
          <w:szCs w:val="22"/>
        </w:rPr>
      </w:pPr>
      <w:r w:rsidRPr="005E5FE5">
        <w:rPr>
          <w:rFonts w:ascii="Arial Narrow" w:hAnsi="Arial Narrow"/>
          <w:sz w:val="22"/>
          <w:szCs w:val="22"/>
        </w:rPr>
        <w:t>This literature review is one key output of the Gender and Education Assessment and it is required to summarise;</w:t>
      </w:r>
    </w:p>
    <w:p w14:paraId="08CAAAEA" w14:textId="0FD624DC" w:rsidR="0010227F" w:rsidRPr="005E5FE5" w:rsidRDefault="004C35FB" w:rsidP="00855C8F">
      <w:pPr>
        <w:pStyle w:val="ListParagraph"/>
        <w:numPr>
          <w:ilvl w:val="0"/>
          <w:numId w:val="4"/>
        </w:numPr>
      </w:pPr>
      <w:r w:rsidRPr="005E5FE5">
        <w:t>K</w:t>
      </w:r>
      <w:r w:rsidR="0010227F" w:rsidRPr="005E5FE5">
        <w:t>ey issues identified nationally that impact on female participation and achie</w:t>
      </w:r>
      <w:r w:rsidRPr="005E5FE5">
        <w:t>vements in the education system;</w:t>
      </w:r>
    </w:p>
    <w:p w14:paraId="620B929F" w14:textId="562A0077" w:rsidR="0010227F" w:rsidRPr="005E5FE5" w:rsidRDefault="004C35FB" w:rsidP="00855C8F">
      <w:pPr>
        <w:pStyle w:val="ListParagraph"/>
        <w:numPr>
          <w:ilvl w:val="0"/>
          <w:numId w:val="4"/>
        </w:numPr>
      </w:pPr>
      <w:r w:rsidRPr="005E5FE5">
        <w:t>P</w:t>
      </w:r>
      <w:r w:rsidR="0010227F" w:rsidRPr="005E5FE5">
        <w:t xml:space="preserve">rior national research that might explain inequities evidenced from the data analysis noting any regional (e.g urban/rural/sociolinguistic groups, </w:t>
      </w:r>
      <w:r w:rsidRPr="005E5FE5">
        <w:t>provinces/income</w:t>
      </w:r>
      <w:r w:rsidR="0047396D" w:rsidRPr="005E5FE5">
        <w:t>) differences</w:t>
      </w:r>
      <w:r w:rsidRPr="005E5FE5">
        <w:t>;</w:t>
      </w:r>
    </w:p>
    <w:p w14:paraId="7104BFC4" w14:textId="18B59441" w:rsidR="0010227F" w:rsidRPr="005E5FE5" w:rsidRDefault="004C35FB" w:rsidP="00855C8F">
      <w:pPr>
        <w:pStyle w:val="ListParagraph"/>
        <w:numPr>
          <w:ilvl w:val="0"/>
          <w:numId w:val="4"/>
        </w:numPr>
      </w:pPr>
      <w:r w:rsidRPr="005E5FE5">
        <w:t>S</w:t>
      </w:r>
      <w:r w:rsidR="0010227F" w:rsidRPr="005E5FE5">
        <w:t>trategies that have been tried nationally in the past to promote female participation in schools, teaching and school management, and assessment of their va</w:t>
      </w:r>
      <w:r w:rsidRPr="005E5FE5">
        <w:t>lue (why they succeeded or not);</w:t>
      </w:r>
    </w:p>
    <w:p w14:paraId="5E3DB285" w14:textId="2728ECA9" w:rsidR="0010227F" w:rsidRPr="005E5FE5" w:rsidRDefault="004C35FB" w:rsidP="00855C8F">
      <w:pPr>
        <w:pStyle w:val="ListParagraph"/>
        <w:numPr>
          <w:ilvl w:val="0"/>
          <w:numId w:val="4"/>
        </w:numPr>
      </w:pPr>
      <w:r w:rsidRPr="005E5FE5">
        <w:t>I</w:t>
      </w:r>
      <w:r w:rsidR="0010227F" w:rsidRPr="005E5FE5">
        <w:t>nternational evidence of strategies that have been tried successfully in similar contexts to address the kind of inequities noted in the data analysis and the literature review.</w:t>
      </w:r>
    </w:p>
    <w:p w14:paraId="093C6E0E" w14:textId="77777777" w:rsidR="00322773" w:rsidRPr="005E5FE5" w:rsidRDefault="00322773" w:rsidP="00322773">
      <w:pPr>
        <w:rPr>
          <w:rFonts w:ascii="Arial Narrow" w:hAnsi="Arial Narrow"/>
          <w:sz w:val="22"/>
          <w:szCs w:val="22"/>
        </w:rPr>
      </w:pPr>
      <w:r w:rsidRPr="005E5FE5">
        <w:rPr>
          <w:rFonts w:ascii="Arial Narrow" w:hAnsi="Arial Narrow"/>
          <w:sz w:val="22"/>
          <w:szCs w:val="22"/>
        </w:rPr>
        <w:t>The Gender and Education Assessment will feed into:</w:t>
      </w:r>
    </w:p>
    <w:p w14:paraId="6E56C8DA" w14:textId="362FA5EA" w:rsidR="00322773" w:rsidRPr="005E5FE5" w:rsidRDefault="00322773" w:rsidP="00855C8F">
      <w:pPr>
        <w:pStyle w:val="ListParagraph"/>
        <w:numPr>
          <w:ilvl w:val="0"/>
          <w:numId w:val="3"/>
        </w:numPr>
      </w:pPr>
      <w:r w:rsidRPr="005E5FE5">
        <w:t>The policy and planning framing of investments for the education sect</w:t>
      </w:r>
      <w:r w:rsidR="00834CDF">
        <w:t>or by the Australian government</w:t>
      </w:r>
    </w:p>
    <w:p w14:paraId="12645520" w14:textId="2F0BD5FA" w:rsidR="00322773" w:rsidRPr="005E5FE5" w:rsidRDefault="00322773" w:rsidP="00855C8F">
      <w:pPr>
        <w:pStyle w:val="ListParagraph"/>
        <w:numPr>
          <w:ilvl w:val="0"/>
          <w:numId w:val="3"/>
        </w:numPr>
      </w:pPr>
      <w:r w:rsidRPr="005E5FE5">
        <w:t>High level talks between the Governments of Australia and PNG regarding the Pacific Women Shaping Pacific Development initiative.</w:t>
      </w:r>
    </w:p>
    <w:p w14:paraId="0E0B693E" w14:textId="5F6F0E56" w:rsidR="00322773" w:rsidRPr="005E5FE5" w:rsidRDefault="0047396D" w:rsidP="00855C8F">
      <w:pPr>
        <w:pStyle w:val="ListParagraph"/>
        <w:numPr>
          <w:ilvl w:val="0"/>
          <w:numId w:val="3"/>
        </w:numPr>
      </w:pPr>
      <w:r w:rsidRPr="005E5FE5">
        <w:t xml:space="preserve">The </w:t>
      </w:r>
      <w:r w:rsidR="00322773" w:rsidRPr="005E5FE5">
        <w:t>UNICEF capacity development project targeting School Gender Based Violence (SGBV) in selected schools.</w:t>
      </w:r>
    </w:p>
    <w:p w14:paraId="40C4950A" w14:textId="075C47F4" w:rsidR="00322773" w:rsidRPr="005E5FE5" w:rsidRDefault="0010227F" w:rsidP="00696D39">
      <w:pPr>
        <w:rPr>
          <w:rFonts w:ascii="Arial Narrow" w:hAnsi="Arial Narrow"/>
          <w:sz w:val="22"/>
          <w:szCs w:val="22"/>
        </w:rPr>
      </w:pPr>
      <w:r w:rsidRPr="005E5FE5">
        <w:rPr>
          <w:rFonts w:ascii="Arial Narrow" w:hAnsi="Arial Narrow"/>
          <w:sz w:val="22"/>
          <w:szCs w:val="22"/>
        </w:rPr>
        <w:t xml:space="preserve">This literature review firstly provides an overview of the current context in PNG </w:t>
      </w:r>
      <w:r w:rsidR="002D30B3" w:rsidRPr="005E5FE5">
        <w:rPr>
          <w:rFonts w:ascii="Arial Narrow" w:hAnsi="Arial Narrow"/>
          <w:sz w:val="22"/>
          <w:szCs w:val="22"/>
        </w:rPr>
        <w:t xml:space="preserve">from a gender perspective. </w:t>
      </w:r>
      <w:r w:rsidRPr="005E5FE5">
        <w:rPr>
          <w:rFonts w:ascii="Arial Narrow" w:hAnsi="Arial Narrow"/>
          <w:sz w:val="22"/>
          <w:szCs w:val="22"/>
        </w:rPr>
        <w:t xml:space="preserve">The </w:t>
      </w:r>
      <w:r w:rsidR="002D30B3" w:rsidRPr="005E5FE5">
        <w:rPr>
          <w:rFonts w:ascii="Arial Narrow" w:hAnsi="Arial Narrow"/>
          <w:sz w:val="22"/>
          <w:szCs w:val="22"/>
        </w:rPr>
        <w:t>political</w:t>
      </w:r>
      <w:r w:rsidRPr="005E5FE5">
        <w:rPr>
          <w:rFonts w:ascii="Arial Narrow" w:hAnsi="Arial Narrow"/>
          <w:sz w:val="22"/>
          <w:szCs w:val="22"/>
        </w:rPr>
        <w:t xml:space="preserve">, </w:t>
      </w:r>
      <w:r w:rsidR="00FE37E5" w:rsidRPr="005E5FE5">
        <w:rPr>
          <w:rFonts w:ascii="Arial Narrow" w:hAnsi="Arial Narrow"/>
          <w:sz w:val="22"/>
          <w:szCs w:val="22"/>
        </w:rPr>
        <w:t>economic and socio-</w:t>
      </w:r>
      <w:r w:rsidR="002D30B3" w:rsidRPr="005E5FE5">
        <w:rPr>
          <w:rFonts w:ascii="Arial Narrow" w:hAnsi="Arial Narrow"/>
          <w:sz w:val="22"/>
          <w:szCs w:val="22"/>
        </w:rPr>
        <w:t>cultural contexts are examined to situate the literature review</w:t>
      </w:r>
      <w:r w:rsidR="004C35FB" w:rsidRPr="005E5FE5">
        <w:rPr>
          <w:rFonts w:ascii="Arial Narrow" w:hAnsi="Arial Narrow"/>
          <w:sz w:val="22"/>
          <w:szCs w:val="22"/>
        </w:rPr>
        <w:t xml:space="preserve"> and analysis</w:t>
      </w:r>
      <w:r w:rsidR="008D6106" w:rsidRPr="005E5FE5">
        <w:rPr>
          <w:rFonts w:ascii="Arial Narrow" w:hAnsi="Arial Narrow"/>
          <w:sz w:val="22"/>
          <w:szCs w:val="22"/>
        </w:rPr>
        <w:t>.</w:t>
      </w:r>
      <w:r w:rsidR="004C35FB" w:rsidRPr="005E5FE5">
        <w:rPr>
          <w:rFonts w:ascii="Arial Narrow" w:hAnsi="Arial Narrow"/>
          <w:sz w:val="22"/>
          <w:szCs w:val="22"/>
        </w:rPr>
        <w:t xml:space="preserve"> </w:t>
      </w:r>
      <w:r w:rsidR="008D6106" w:rsidRPr="005E5FE5">
        <w:rPr>
          <w:rFonts w:ascii="Arial Narrow" w:hAnsi="Arial Narrow"/>
          <w:sz w:val="22"/>
          <w:szCs w:val="22"/>
        </w:rPr>
        <w:t>R</w:t>
      </w:r>
      <w:r w:rsidR="00322773" w:rsidRPr="005E5FE5">
        <w:rPr>
          <w:rFonts w:ascii="Arial Narrow" w:hAnsi="Arial Narrow"/>
          <w:sz w:val="22"/>
          <w:szCs w:val="22"/>
        </w:rPr>
        <w:t>esourc</w:t>
      </w:r>
      <w:r w:rsidR="00FE37E5" w:rsidRPr="005E5FE5">
        <w:rPr>
          <w:rFonts w:ascii="Arial Narrow" w:hAnsi="Arial Narrow"/>
          <w:sz w:val="22"/>
          <w:szCs w:val="22"/>
        </w:rPr>
        <w:t>es allocated to implement policies</w:t>
      </w:r>
      <w:r w:rsidR="00322773" w:rsidRPr="005E5FE5">
        <w:rPr>
          <w:rFonts w:ascii="Arial Narrow" w:hAnsi="Arial Narrow"/>
          <w:sz w:val="22"/>
          <w:szCs w:val="22"/>
        </w:rPr>
        <w:t xml:space="preserve"> are examined to identify the ways in which the </w:t>
      </w:r>
      <w:r w:rsidR="0050364C" w:rsidRPr="005E5FE5">
        <w:rPr>
          <w:rFonts w:ascii="Arial Narrow" w:hAnsi="Arial Narrow"/>
          <w:sz w:val="22"/>
          <w:szCs w:val="22"/>
        </w:rPr>
        <w:t>Government of Papua New Guinea (</w:t>
      </w:r>
      <w:r w:rsidR="008D6106" w:rsidRPr="005E5FE5">
        <w:rPr>
          <w:rFonts w:ascii="Arial Narrow" w:hAnsi="Arial Narrow"/>
          <w:sz w:val="22"/>
          <w:szCs w:val="22"/>
        </w:rPr>
        <w:t>GoPNG</w:t>
      </w:r>
      <w:r w:rsidR="0050364C" w:rsidRPr="005E5FE5">
        <w:rPr>
          <w:rFonts w:ascii="Arial Narrow" w:hAnsi="Arial Narrow"/>
          <w:sz w:val="22"/>
          <w:szCs w:val="22"/>
        </w:rPr>
        <w:t>)</w:t>
      </w:r>
      <w:r w:rsidR="00322773" w:rsidRPr="005E5FE5">
        <w:rPr>
          <w:rFonts w:ascii="Arial Narrow" w:hAnsi="Arial Narrow"/>
          <w:sz w:val="22"/>
          <w:szCs w:val="22"/>
        </w:rPr>
        <w:t xml:space="preserve"> support</w:t>
      </w:r>
      <w:r w:rsidR="0050364C" w:rsidRPr="005E5FE5">
        <w:rPr>
          <w:rFonts w:ascii="Arial Narrow" w:hAnsi="Arial Narrow"/>
          <w:sz w:val="22"/>
          <w:szCs w:val="22"/>
        </w:rPr>
        <w:t>s</w:t>
      </w:r>
      <w:r w:rsidR="00322773" w:rsidRPr="005E5FE5">
        <w:rPr>
          <w:rFonts w:ascii="Arial Narrow" w:hAnsi="Arial Narrow"/>
          <w:sz w:val="22"/>
          <w:szCs w:val="22"/>
        </w:rPr>
        <w:t xml:space="preserve"> implementation of gender equality, consistent with stated international and national </w:t>
      </w:r>
      <w:r w:rsidR="008D6106" w:rsidRPr="005E5FE5">
        <w:rPr>
          <w:rFonts w:ascii="Arial Narrow" w:hAnsi="Arial Narrow"/>
          <w:sz w:val="22"/>
          <w:szCs w:val="22"/>
        </w:rPr>
        <w:t>commitments</w:t>
      </w:r>
      <w:r w:rsidR="00322773" w:rsidRPr="005E5FE5">
        <w:rPr>
          <w:rFonts w:ascii="Arial Narrow" w:hAnsi="Arial Narrow"/>
          <w:sz w:val="22"/>
          <w:szCs w:val="22"/>
        </w:rPr>
        <w:t xml:space="preserve">. </w:t>
      </w:r>
      <w:r w:rsidR="00A12A69" w:rsidRPr="005E5FE5">
        <w:rPr>
          <w:rFonts w:ascii="Arial Narrow" w:hAnsi="Arial Narrow"/>
          <w:sz w:val="22"/>
          <w:szCs w:val="22"/>
        </w:rPr>
        <w:t>Section 2 of this</w:t>
      </w:r>
      <w:r w:rsidR="002D30B3" w:rsidRPr="005E5FE5">
        <w:rPr>
          <w:rFonts w:ascii="Arial Narrow" w:hAnsi="Arial Narrow"/>
          <w:sz w:val="22"/>
          <w:szCs w:val="22"/>
        </w:rPr>
        <w:t xml:space="preserve"> literature</w:t>
      </w:r>
      <w:r w:rsidR="004C35FB" w:rsidRPr="005E5FE5">
        <w:rPr>
          <w:rFonts w:ascii="Arial Narrow" w:hAnsi="Arial Narrow"/>
          <w:sz w:val="22"/>
          <w:szCs w:val="22"/>
        </w:rPr>
        <w:t xml:space="preserve"> review</w:t>
      </w:r>
      <w:r w:rsidR="002D30B3" w:rsidRPr="005E5FE5">
        <w:rPr>
          <w:rFonts w:ascii="Arial Narrow" w:hAnsi="Arial Narrow"/>
          <w:sz w:val="22"/>
          <w:szCs w:val="22"/>
        </w:rPr>
        <w:t xml:space="preserve"> then focuses more closely on the education sector at national level and includes the Autonomous </w:t>
      </w:r>
      <w:r w:rsidR="00A12A69" w:rsidRPr="005E5FE5">
        <w:rPr>
          <w:rFonts w:ascii="Arial Narrow" w:hAnsi="Arial Narrow"/>
          <w:sz w:val="22"/>
          <w:szCs w:val="22"/>
        </w:rPr>
        <w:t>Region of Bougainville. In section 3 the</w:t>
      </w:r>
      <w:r w:rsidR="002D30B3" w:rsidRPr="005E5FE5">
        <w:rPr>
          <w:rFonts w:ascii="Arial Narrow" w:hAnsi="Arial Narrow"/>
          <w:sz w:val="22"/>
          <w:szCs w:val="22"/>
        </w:rPr>
        <w:t xml:space="preserve"> focus</w:t>
      </w:r>
      <w:r w:rsidR="00A12A69" w:rsidRPr="005E5FE5">
        <w:rPr>
          <w:rFonts w:ascii="Arial Narrow" w:hAnsi="Arial Narrow"/>
          <w:sz w:val="22"/>
          <w:szCs w:val="22"/>
        </w:rPr>
        <w:t xml:space="preserve"> is</w:t>
      </w:r>
      <w:r w:rsidR="002D30B3" w:rsidRPr="005E5FE5">
        <w:rPr>
          <w:rFonts w:ascii="Arial Narrow" w:hAnsi="Arial Narrow"/>
          <w:sz w:val="22"/>
          <w:szCs w:val="22"/>
        </w:rPr>
        <w:t xml:space="preserve"> on issue</w:t>
      </w:r>
      <w:r w:rsidR="0047396D" w:rsidRPr="005E5FE5">
        <w:rPr>
          <w:rFonts w:ascii="Arial Narrow" w:hAnsi="Arial Narrow"/>
          <w:sz w:val="22"/>
          <w:szCs w:val="22"/>
        </w:rPr>
        <w:t>s</w:t>
      </w:r>
      <w:r w:rsidR="002D30B3" w:rsidRPr="005E5FE5">
        <w:rPr>
          <w:rFonts w:ascii="Arial Narrow" w:hAnsi="Arial Narrow"/>
          <w:sz w:val="22"/>
          <w:szCs w:val="22"/>
        </w:rPr>
        <w:t xml:space="preserve"> impacting on </w:t>
      </w:r>
      <w:r w:rsidR="008E3B02" w:rsidRPr="005E5FE5">
        <w:rPr>
          <w:rFonts w:ascii="Arial Narrow" w:hAnsi="Arial Narrow"/>
          <w:sz w:val="22"/>
          <w:szCs w:val="22"/>
        </w:rPr>
        <w:t xml:space="preserve">the five key issues identified in </w:t>
      </w:r>
      <w:r w:rsidR="008E3B02" w:rsidRPr="005E5FE5">
        <w:rPr>
          <w:rFonts w:ascii="Arial Narrow" w:hAnsi="Arial Narrow"/>
          <w:i/>
          <w:sz w:val="22"/>
          <w:szCs w:val="22"/>
        </w:rPr>
        <w:t>The Un</w:t>
      </w:r>
      <w:r w:rsidR="0098732F" w:rsidRPr="005E5FE5">
        <w:rPr>
          <w:rFonts w:ascii="Arial Narrow" w:hAnsi="Arial Narrow"/>
          <w:i/>
          <w:sz w:val="22"/>
          <w:szCs w:val="22"/>
        </w:rPr>
        <w:t xml:space="preserve">iversal Basic Education Policy </w:t>
      </w:r>
      <w:r w:rsidR="00643C19" w:rsidRPr="005E5FE5">
        <w:rPr>
          <w:rFonts w:ascii="Arial Narrow" w:hAnsi="Arial Narrow"/>
          <w:i/>
          <w:sz w:val="22"/>
          <w:szCs w:val="22"/>
        </w:rPr>
        <w:t>2010-2019</w:t>
      </w:r>
      <w:r w:rsidR="0098732F" w:rsidRPr="005E5FE5">
        <w:rPr>
          <w:rFonts w:ascii="Arial Narrow" w:hAnsi="Arial Narrow"/>
          <w:i/>
          <w:sz w:val="22"/>
          <w:szCs w:val="22"/>
        </w:rPr>
        <w:t xml:space="preserve"> </w:t>
      </w:r>
      <w:r w:rsidR="008E3B02" w:rsidRPr="005E5FE5">
        <w:rPr>
          <w:rFonts w:ascii="Arial Narrow" w:hAnsi="Arial Narrow"/>
          <w:sz w:val="22"/>
          <w:szCs w:val="22"/>
        </w:rPr>
        <w:t xml:space="preserve">and the </w:t>
      </w:r>
      <w:r w:rsidR="008E3B02" w:rsidRPr="005E5FE5">
        <w:rPr>
          <w:rFonts w:ascii="Arial Narrow" w:hAnsi="Arial Narrow"/>
          <w:i/>
          <w:sz w:val="22"/>
          <w:szCs w:val="22"/>
        </w:rPr>
        <w:t>Australian A</w:t>
      </w:r>
      <w:r w:rsidR="0098732F" w:rsidRPr="005E5FE5">
        <w:rPr>
          <w:rFonts w:ascii="Arial Narrow" w:hAnsi="Arial Narrow"/>
          <w:i/>
          <w:sz w:val="22"/>
          <w:szCs w:val="22"/>
        </w:rPr>
        <w:t>id Delivery Strategy 2010-2015</w:t>
      </w:r>
      <w:r w:rsidR="0098732F" w:rsidRPr="005E5FE5">
        <w:rPr>
          <w:rFonts w:ascii="Arial Narrow" w:hAnsi="Arial Narrow"/>
          <w:sz w:val="22"/>
          <w:szCs w:val="22"/>
        </w:rPr>
        <w:t xml:space="preserve"> </w:t>
      </w:r>
      <w:r w:rsidR="008E3B02" w:rsidRPr="005E5FE5">
        <w:rPr>
          <w:rFonts w:ascii="Arial Narrow" w:hAnsi="Arial Narrow"/>
          <w:sz w:val="22"/>
          <w:szCs w:val="22"/>
        </w:rPr>
        <w:t xml:space="preserve">as </w:t>
      </w:r>
      <w:r w:rsidR="004C35FB" w:rsidRPr="005E5FE5">
        <w:rPr>
          <w:rFonts w:ascii="Arial Narrow" w:hAnsi="Arial Narrow"/>
          <w:sz w:val="22"/>
          <w:szCs w:val="22"/>
        </w:rPr>
        <w:t>they impact</w:t>
      </w:r>
      <w:r w:rsidR="008E3B02" w:rsidRPr="005E5FE5">
        <w:rPr>
          <w:rFonts w:ascii="Arial Narrow" w:hAnsi="Arial Narrow"/>
          <w:sz w:val="22"/>
          <w:szCs w:val="22"/>
        </w:rPr>
        <w:t xml:space="preserve"> on access, retention, quality, equity and management in education.</w:t>
      </w:r>
      <w:r w:rsidR="00FE37E5" w:rsidRPr="005E5FE5">
        <w:rPr>
          <w:rStyle w:val="FootnoteReference"/>
          <w:rFonts w:ascii="Arial Narrow" w:hAnsi="Arial Narrow"/>
          <w:sz w:val="22"/>
          <w:szCs w:val="22"/>
        </w:rPr>
        <w:footnoteReference w:id="9"/>
      </w:r>
      <w:r w:rsidR="008E3B02" w:rsidRPr="005E5FE5">
        <w:rPr>
          <w:rFonts w:ascii="Arial Narrow" w:hAnsi="Arial Narrow"/>
          <w:sz w:val="22"/>
          <w:szCs w:val="22"/>
        </w:rPr>
        <w:t xml:space="preserve"> </w:t>
      </w:r>
      <w:r w:rsidR="00A12A69" w:rsidRPr="005E5FE5">
        <w:rPr>
          <w:rFonts w:ascii="Arial Narrow" w:hAnsi="Arial Narrow"/>
          <w:sz w:val="22"/>
          <w:szCs w:val="22"/>
        </w:rPr>
        <w:t>Section 4</w:t>
      </w:r>
      <w:r w:rsidR="008E3B02" w:rsidRPr="005E5FE5">
        <w:rPr>
          <w:rFonts w:ascii="Arial Narrow" w:hAnsi="Arial Narrow"/>
          <w:sz w:val="22"/>
          <w:szCs w:val="22"/>
        </w:rPr>
        <w:t xml:space="preserve"> includes a summary of previous activities conducted by </w:t>
      </w:r>
      <w:r w:rsidR="00A12A69" w:rsidRPr="005E5FE5">
        <w:rPr>
          <w:rFonts w:ascii="Arial Narrow" w:hAnsi="Arial Narrow"/>
          <w:sz w:val="22"/>
          <w:szCs w:val="22"/>
        </w:rPr>
        <w:t xml:space="preserve">Australian Aid, </w:t>
      </w:r>
      <w:r w:rsidR="008E3B02" w:rsidRPr="005E5FE5">
        <w:rPr>
          <w:rFonts w:ascii="Arial Narrow" w:hAnsi="Arial Narrow"/>
          <w:sz w:val="22"/>
          <w:szCs w:val="22"/>
        </w:rPr>
        <w:t>multi-lateral and bi-lateral donors as well as NGO development partners aimed at improving gender equality in education. The international literature</w:t>
      </w:r>
      <w:r w:rsidR="004C35FB" w:rsidRPr="005E5FE5">
        <w:rPr>
          <w:rFonts w:ascii="Arial Narrow" w:hAnsi="Arial Narrow"/>
          <w:sz w:val="22"/>
          <w:szCs w:val="22"/>
        </w:rPr>
        <w:t xml:space="preserve"> is examined</w:t>
      </w:r>
      <w:r w:rsidR="00A12A69" w:rsidRPr="005E5FE5">
        <w:rPr>
          <w:rFonts w:ascii="Arial Narrow" w:hAnsi="Arial Narrow"/>
          <w:sz w:val="22"/>
          <w:szCs w:val="22"/>
        </w:rPr>
        <w:t xml:space="preserve"> in section 5 and identifies specific strategies for improving education of girls.</w:t>
      </w:r>
      <w:r w:rsidR="008E3B02" w:rsidRPr="005E5FE5">
        <w:rPr>
          <w:rFonts w:ascii="Arial Narrow" w:hAnsi="Arial Narrow"/>
          <w:sz w:val="22"/>
          <w:szCs w:val="22"/>
        </w:rPr>
        <w:t xml:space="preserve"> </w:t>
      </w:r>
    </w:p>
    <w:p w14:paraId="3544A3E4" w14:textId="77777777" w:rsidR="00322773" w:rsidRPr="005E5FE5" w:rsidRDefault="00322773" w:rsidP="00696D39">
      <w:pPr>
        <w:rPr>
          <w:rFonts w:ascii="Arial Narrow" w:hAnsi="Arial Narrow"/>
          <w:sz w:val="22"/>
          <w:szCs w:val="22"/>
        </w:rPr>
      </w:pPr>
    </w:p>
    <w:p w14:paraId="7CDB9968" w14:textId="509668F0" w:rsidR="00166BC3" w:rsidRPr="005E5FE5" w:rsidRDefault="004C35FB" w:rsidP="00696D39">
      <w:pPr>
        <w:rPr>
          <w:rFonts w:ascii="Arial Narrow" w:hAnsi="Arial Narrow"/>
          <w:sz w:val="22"/>
          <w:szCs w:val="22"/>
        </w:rPr>
      </w:pPr>
      <w:r w:rsidRPr="005E5FE5">
        <w:rPr>
          <w:rFonts w:ascii="Arial Narrow" w:hAnsi="Arial Narrow"/>
          <w:sz w:val="22"/>
          <w:szCs w:val="22"/>
        </w:rPr>
        <w:t xml:space="preserve">Research on girls and education in the Pacific region </w:t>
      </w:r>
      <w:r w:rsidR="008E3B02" w:rsidRPr="005E5FE5">
        <w:rPr>
          <w:rFonts w:ascii="Arial Narrow" w:hAnsi="Arial Narrow"/>
          <w:sz w:val="22"/>
          <w:szCs w:val="22"/>
        </w:rPr>
        <w:t xml:space="preserve">is </w:t>
      </w:r>
      <w:r w:rsidRPr="005E5FE5">
        <w:rPr>
          <w:rFonts w:ascii="Arial Narrow" w:hAnsi="Arial Narrow"/>
          <w:sz w:val="22"/>
          <w:szCs w:val="22"/>
        </w:rPr>
        <w:t xml:space="preserve">very limited. It is necessary to look much more broadly to experience from other countries to </w:t>
      </w:r>
      <w:r w:rsidR="008E3B02" w:rsidRPr="005E5FE5">
        <w:rPr>
          <w:rFonts w:ascii="Arial Narrow" w:hAnsi="Arial Narrow"/>
          <w:sz w:val="22"/>
          <w:szCs w:val="22"/>
        </w:rPr>
        <w:t>identify activities that have been shown elsewhere to support girl</w:t>
      </w:r>
      <w:r w:rsidR="008167E9" w:rsidRPr="005E5FE5">
        <w:rPr>
          <w:rFonts w:ascii="Arial Narrow" w:hAnsi="Arial Narrow"/>
          <w:sz w:val="22"/>
          <w:szCs w:val="22"/>
        </w:rPr>
        <w:t>’</w:t>
      </w:r>
      <w:r w:rsidR="008E3B02" w:rsidRPr="005E5FE5">
        <w:rPr>
          <w:rFonts w:ascii="Arial Narrow" w:hAnsi="Arial Narrow"/>
          <w:sz w:val="22"/>
          <w:szCs w:val="22"/>
        </w:rPr>
        <w:t xml:space="preserve">s education. This document concludes by recommending </w:t>
      </w:r>
      <w:r w:rsidR="007B713C" w:rsidRPr="005E5FE5">
        <w:rPr>
          <w:rFonts w:ascii="Arial Narrow" w:hAnsi="Arial Narrow"/>
          <w:sz w:val="22"/>
          <w:szCs w:val="22"/>
        </w:rPr>
        <w:t>some areas of focus for subsequent inputs by Australian Aid.</w:t>
      </w:r>
    </w:p>
    <w:p w14:paraId="0104A374" w14:textId="60B1CB6C" w:rsidR="00166BC3" w:rsidRPr="00872DBA" w:rsidRDefault="007B713C" w:rsidP="00855C8F">
      <w:pPr>
        <w:pStyle w:val="Heading3"/>
      </w:pPr>
      <w:bookmarkStart w:id="16" w:name="_Toc424117509"/>
      <w:r w:rsidRPr="00872DBA">
        <w:t xml:space="preserve">2. </w:t>
      </w:r>
      <w:r w:rsidR="00F127B0" w:rsidRPr="00872DBA">
        <w:t>Context</w:t>
      </w:r>
      <w:bookmarkEnd w:id="16"/>
    </w:p>
    <w:p w14:paraId="29FF56E2" w14:textId="4CBFFA8C" w:rsidR="00166BC3" w:rsidRPr="00696D39" w:rsidRDefault="007B713C" w:rsidP="00855C8F">
      <w:pPr>
        <w:pStyle w:val="Heading4"/>
      </w:pPr>
      <w:bookmarkStart w:id="17" w:name="_Toc424117510"/>
      <w:r w:rsidRPr="00696D39">
        <w:t>2.1</w:t>
      </w:r>
      <w:r w:rsidR="00542A72" w:rsidRPr="00696D39">
        <w:t xml:space="preserve"> </w:t>
      </w:r>
      <w:r w:rsidR="00C455F3" w:rsidRPr="00696D39">
        <w:t xml:space="preserve">Social </w:t>
      </w:r>
      <w:r w:rsidR="009B71FE" w:rsidRPr="00696D39">
        <w:t xml:space="preserve">and cultural </w:t>
      </w:r>
      <w:r w:rsidR="00C455F3" w:rsidRPr="00696D39">
        <w:t>context</w:t>
      </w:r>
      <w:bookmarkEnd w:id="17"/>
    </w:p>
    <w:p w14:paraId="43B4E95B" w14:textId="04B88574" w:rsidR="00166BC3" w:rsidRPr="005E5FE5" w:rsidRDefault="00042DC3" w:rsidP="00696D39">
      <w:pPr>
        <w:rPr>
          <w:rFonts w:ascii="Arial Narrow" w:hAnsi="Arial Narrow"/>
          <w:sz w:val="22"/>
          <w:szCs w:val="22"/>
        </w:rPr>
      </w:pPr>
      <w:r w:rsidRPr="005E5FE5">
        <w:rPr>
          <w:rFonts w:ascii="Arial Narrow" w:hAnsi="Arial Narrow"/>
          <w:sz w:val="22"/>
          <w:szCs w:val="22"/>
        </w:rPr>
        <w:t>Papua New Gu</w:t>
      </w:r>
      <w:r w:rsidR="00034AA7" w:rsidRPr="005E5FE5">
        <w:rPr>
          <w:rFonts w:ascii="Arial Narrow" w:hAnsi="Arial Narrow"/>
          <w:sz w:val="22"/>
          <w:szCs w:val="22"/>
        </w:rPr>
        <w:t>in</w:t>
      </w:r>
      <w:r w:rsidRPr="005E5FE5">
        <w:rPr>
          <w:rFonts w:ascii="Arial Narrow" w:hAnsi="Arial Narrow"/>
          <w:sz w:val="22"/>
          <w:szCs w:val="22"/>
        </w:rPr>
        <w:t xml:space="preserve">ea is a diverse and rugged country with hundreds of ethnic </w:t>
      </w:r>
      <w:r w:rsidR="00C455F3" w:rsidRPr="005E5FE5">
        <w:rPr>
          <w:rFonts w:ascii="Arial Narrow" w:hAnsi="Arial Narrow"/>
          <w:sz w:val="22"/>
          <w:szCs w:val="22"/>
        </w:rPr>
        <w:t xml:space="preserve">and cultural </w:t>
      </w:r>
      <w:r w:rsidRPr="005E5FE5">
        <w:rPr>
          <w:rFonts w:ascii="Arial Narrow" w:hAnsi="Arial Narrow"/>
          <w:sz w:val="22"/>
          <w:szCs w:val="22"/>
        </w:rPr>
        <w:t xml:space="preserve">groups </w:t>
      </w:r>
      <w:r w:rsidR="00034AA7" w:rsidRPr="005E5FE5">
        <w:rPr>
          <w:rFonts w:ascii="Arial Narrow" w:hAnsi="Arial Narrow"/>
          <w:sz w:val="22"/>
          <w:szCs w:val="22"/>
        </w:rPr>
        <w:t xml:space="preserve">spread over different ecosystems. The population </w:t>
      </w:r>
      <w:r w:rsidR="00C455F3" w:rsidRPr="005E5FE5">
        <w:rPr>
          <w:rFonts w:ascii="Arial Narrow" w:hAnsi="Arial Narrow"/>
          <w:sz w:val="22"/>
          <w:szCs w:val="22"/>
        </w:rPr>
        <w:t>comprise</w:t>
      </w:r>
      <w:r w:rsidR="00CD12C7" w:rsidRPr="005E5FE5">
        <w:rPr>
          <w:rFonts w:ascii="Arial Narrow" w:hAnsi="Arial Narrow"/>
          <w:sz w:val="22"/>
          <w:szCs w:val="22"/>
        </w:rPr>
        <w:t>s</w:t>
      </w:r>
      <w:r w:rsidR="00C455F3" w:rsidRPr="005E5FE5">
        <w:rPr>
          <w:rFonts w:ascii="Arial Narrow" w:hAnsi="Arial Narrow"/>
          <w:sz w:val="22"/>
          <w:szCs w:val="22"/>
        </w:rPr>
        <w:t xml:space="preserve"> Non-Austrones</w:t>
      </w:r>
      <w:r w:rsidR="00092923" w:rsidRPr="005E5FE5">
        <w:rPr>
          <w:rFonts w:ascii="Arial Narrow" w:hAnsi="Arial Narrow"/>
          <w:sz w:val="22"/>
          <w:szCs w:val="22"/>
        </w:rPr>
        <w:t>ian</w:t>
      </w:r>
      <w:r w:rsidR="00773407" w:rsidRPr="005E5FE5">
        <w:rPr>
          <w:rFonts w:ascii="Arial Narrow" w:hAnsi="Arial Narrow"/>
          <w:sz w:val="22"/>
          <w:szCs w:val="22"/>
        </w:rPr>
        <w:t>s</w:t>
      </w:r>
      <w:r w:rsidR="00092923" w:rsidRPr="005E5FE5">
        <w:rPr>
          <w:rFonts w:ascii="Arial Narrow" w:hAnsi="Arial Narrow"/>
          <w:sz w:val="22"/>
          <w:szCs w:val="22"/>
        </w:rPr>
        <w:t>, Austronesian</w:t>
      </w:r>
      <w:r w:rsidR="00773407" w:rsidRPr="005E5FE5">
        <w:rPr>
          <w:rFonts w:ascii="Arial Narrow" w:hAnsi="Arial Narrow"/>
          <w:sz w:val="22"/>
          <w:szCs w:val="22"/>
        </w:rPr>
        <w:t>s</w:t>
      </w:r>
      <w:r w:rsidR="00092923" w:rsidRPr="005E5FE5">
        <w:rPr>
          <w:rFonts w:ascii="Arial Narrow" w:hAnsi="Arial Narrow"/>
          <w:sz w:val="22"/>
          <w:szCs w:val="22"/>
        </w:rPr>
        <w:t>, Melanesian</w:t>
      </w:r>
      <w:r w:rsidR="00C455F3" w:rsidRPr="005E5FE5">
        <w:rPr>
          <w:rFonts w:ascii="Arial Narrow" w:hAnsi="Arial Narrow"/>
          <w:sz w:val="22"/>
          <w:szCs w:val="22"/>
        </w:rPr>
        <w:t>s</w:t>
      </w:r>
      <w:r w:rsidR="00092923" w:rsidRPr="005E5FE5">
        <w:rPr>
          <w:rFonts w:ascii="Arial Narrow" w:hAnsi="Arial Narrow"/>
          <w:sz w:val="22"/>
          <w:szCs w:val="22"/>
        </w:rPr>
        <w:t>, Polynesian</w:t>
      </w:r>
      <w:r w:rsidR="00C455F3" w:rsidRPr="005E5FE5">
        <w:rPr>
          <w:rFonts w:ascii="Arial Narrow" w:hAnsi="Arial Narrow"/>
          <w:sz w:val="22"/>
          <w:szCs w:val="22"/>
        </w:rPr>
        <w:t>s</w:t>
      </w:r>
      <w:r w:rsidR="00092923" w:rsidRPr="005E5FE5">
        <w:rPr>
          <w:rFonts w:ascii="Arial Narrow" w:hAnsi="Arial Narrow"/>
          <w:sz w:val="22"/>
          <w:szCs w:val="22"/>
        </w:rPr>
        <w:t>, Asia</w:t>
      </w:r>
      <w:r w:rsidR="00C455F3" w:rsidRPr="005E5FE5">
        <w:rPr>
          <w:rFonts w:ascii="Arial Narrow" w:hAnsi="Arial Narrow"/>
          <w:sz w:val="22"/>
          <w:szCs w:val="22"/>
        </w:rPr>
        <w:t>n</w:t>
      </w:r>
      <w:r w:rsidR="00773407" w:rsidRPr="005E5FE5">
        <w:rPr>
          <w:rFonts w:ascii="Arial Narrow" w:hAnsi="Arial Narrow"/>
          <w:sz w:val="22"/>
          <w:szCs w:val="22"/>
        </w:rPr>
        <w:t>s, and Europeans</w:t>
      </w:r>
      <w:r w:rsidR="00C455F3" w:rsidRPr="005E5FE5">
        <w:rPr>
          <w:rFonts w:ascii="Arial Narrow" w:hAnsi="Arial Narrow"/>
          <w:sz w:val="22"/>
          <w:szCs w:val="22"/>
        </w:rPr>
        <w:t xml:space="preserve">. In </w:t>
      </w:r>
      <w:r w:rsidR="00E977E6" w:rsidRPr="005E5FE5">
        <w:rPr>
          <w:rFonts w:ascii="Arial Narrow" w:hAnsi="Arial Narrow"/>
          <w:sz w:val="22"/>
          <w:szCs w:val="22"/>
        </w:rPr>
        <w:t>2011</w:t>
      </w:r>
      <w:r w:rsidR="00C455F3" w:rsidRPr="005E5FE5">
        <w:rPr>
          <w:rFonts w:ascii="Arial Narrow" w:hAnsi="Arial Narrow"/>
          <w:sz w:val="22"/>
          <w:szCs w:val="22"/>
        </w:rPr>
        <w:t xml:space="preserve"> the population </w:t>
      </w:r>
      <w:r w:rsidR="00773407" w:rsidRPr="005E5FE5">
        <w:rPr>
          <w:rFonts w:ascii="Arial Narrow" w:hAnsi="Arial Narrow"/>
          <w:sz w:val="22"/>
          <w:szCs w:val="22"/>
        </w:rPr>
        <w:t>was</w:t>
      </w:r>
      <w:r w:rsidR="00E977E6" w:rsidRPr="005E5FE5">
        <w:rPr>
          <w:rFonts w:ascii="Arial Narrow" w:hAnsi="Arial Narrow"/>
          <w:sz w:val="22"/>
          <w:szCs w:val="22"/>
        </w:rPr>
        <w:t xml:space="preserve"> 7.8</w:t>
      </w:r>
      <w:r w:rsidR="00C455F3" w:rsidRPr="005E5FE5">
        <w:rPr>
          <w:rFonts w:ascii="Arial Narrow" w:hAnsi="Arial Narrow"/>
          <w:sz w:val="22"/>
          <w:szCs w:val="22"/>
        </w:rPr>
        <w:t xml:space="preserve"> million </w:t>
      </w:r>
      <w:r w:rsidR="00034AA7" w:rsidRPr="005E5FE5">
        <w:rPr>
          <w:rFonts w:ascii="Arial Narrow" w:hAnsi="Arial Narrow"/>
          <w:sz w:val="22"/>
          <w:szCs w:val="22"/>
        </w:rPr>
        <w:t>and was widely dispersed</w:t>
      </w:r>
      <w:r w:rsidR="00092923" w:rsidRPr="005E5FE5">
        <w:rPr>
          <w:rFonts w:ascii="Arial Narrow" w:hAnsi="Arial Narrow"/>
          <w:sz w:val="22"/>
          <w:szCs w:val="22"/>
        </w:rPr>
        <w:t>.</w:t>
      </w:r>
      <w:r w:rsidR="00E977E6" w:rsidRPr="005E5FE5">
        <w:rPr>
          <w:rStyle w:val="FootnoteReference"/>
          <w:rFonts w:ascii="Arial Narrow" w:hAnsi="Arial Narrow"/>
          <w:sz w:val="22"/>
          <w:szCs w:val="22"/>
        </w:rPr>
        <w:footnoteReference w:id="10"/>
      </w:r>
      <w:r w:rsidR="00034AA7" w:rsidRPr="005E5FE5">
        <w:rPr>
          <w:rFonts w:ascii="Arial Narrow" w:hAnsi="Arial Narrow"/>
          <w:sz w:val="22"/>
          <w:szCs w:val="22"/>
        </w:rPr>
        <w:t xml:space="preserve"> </w:t>
      </w:r>
      <w:r w:rsidR="00092923" w:rsidRPr="005E5FE5">
        <w:rPr>
          <w:rFonts w:ascii="Arial Narrow" w:hAnsi="Arial Narrow"/>
          <w:sz w:val="22"/>
          <w:szCs w:val="22"/>
        </w:rPr>
        <w:t>The majority of people live</w:t>
      </w:r>
      <w:r w:rsidR="00034AA7" w:rsidRPr="005E5FE5">
        <w:rPr>
          <w:rFonts w:ascii="Arial Narrow" w:hAnsi="Arial Narrow"/>
          <w:sz w:val="22"/>
          <w:szCs w:val="22"/>
        </w:rPr>
        <w:t xml:space="preserve"> in the highlands (38</w:t>
      </w:r>
      <w:r w:rsidR="001E14EC" w:rsidRPr="005E5FE5">
        <w:rPr>
          <w:rFonts w:ascii="Arial Narrow" w:hAnsi="Arial Narrow"/>
          <w:sz w:val="22"/>
          <w:szCs w:val="22"/>
        </w:rPr>
        <w:t xml:space="preserve"> percent</w:t>
      </w:r>
      <w:r w:rsidR="00034AA7" w:rsidRPr="005E5FE5">
        <w:rPr>
          <w:rFonts w:ascii="Arial Narrow" w:hAnsi="Arial Narrow"/>
          <w:sz w:val="22"/>
          <w:szCs w:val="22"/>
        </w:rPr>
        <w:t>), a further 28</w:t>
      </w:r>
      <w:r w:rsidR="001E14EC" w:rsidRPr="005E5FE5">
        <w:rPr>
          <w:rFonts w:ascii="Arial Narrow" w:hAnsi="Arial Narrow"/>
          <w:sz w:val="22"/>
          <w:szCs w:val="22"/>
        </w:rPr>
        <w:t xml:space="preserve"> percent</w:t>
      </w:r>
      <w:r w:rsidR="00034AA7" w:rsidRPr="005E5FE5">
        <w:rPr>
          <w:rFonts w:ascii="Arial Narrow" w:hAnsi="Arial Narrow"/>
          <w:sz w:val="22"/>
          <w:szCs w:val="22"/>
        </w:rPr>
        <w:t xml:space="preserve"> in the north coast region of the mainland</w:t>
      </w:r>
      <w:r w:rsidR="00092923" w:rsidRPr="005E5FE5">
        <w:rPr>
          <w:rFonts w:ascii="Arial Narrow" w:hAnsi="Arial Narrow"/>
          <w:sz w:val="22"/>
          <w:szCs w:val="22"/>
        </w:rPr>
        <w:t>,</w:t>
      </w:r>
      <w:r w:rsidR="00034AA7" w:rsidRPr="005E5FE5">
        <w:rPr>
          <w:rFonts w:ascii="Arial Narrow" w:hAnsi="Arial Narrow"/>
          <w:sz w:val="22"/>
          <w:szCs w:val="22"/>
        </w:rPr>
        <w:t xml:space="preserve"> 20</w:t>
      </w:r>
      <w:r w:rsidR="001E14EC" w:rsidRPr="005E5FE5">
        <w:rPr>
          <w:rFonts w:ascii="Arial Narrow" w:hAnsi="Arial Narrow"/>
          <w:sz w:val="22"/>
          <w:szCs w:val="22"/>
        </w:rPr>
        <w:t xml:space="preserve"> percent</w:t>
      </w:r>
      <w:r w:rsidR="00034AA7" w:rsidRPr="005E5FE5">
        <w:rPr>
          <w:rFonts w:ascii="Arial Narrow" w:hAnsi="Arial Narrow"/>
          <w:sz w:val="22"/>
          <w:szCs w:val="22"/>
        </w:rPr>
        <w:t xml:space="preserve"> in the south coas</w:t>
      </w:r>
      <w:r w:rsidR="00643C19" w:rsidRPr="005E5FE5">
        <w:rPr>
          <w:rFonts w:ascii="Arial Narrow" w:hAnsi="Arial Narrow"/>
          <w:sz w:val="22"/>
          <w:szCs w:val="22"/>
        </w:rPr>
        <w:t>t region and 14</w:t>
      </w:r>
      <w:r w:rsidR="001E14EC" w:rsidRPr="005E5FE5">
        <w:rPr>
          <w:rFonts w:ascii="Arial Narrow" w:hAnsi="Arial Narrow"/>
          <w:sz w:val="22"/>
          <w:szCs w:val="22"/>
        </w:rPr>
        <w:t xml:space="preserve"> percent</w:t>
      </w:r>
      <w:r w:rsidR="00643C19" w:rsidRPr="005E5FE5">
        <w:rPr>
          <w:rFonts w:ascii="Arial Narrow" w:hAnsi="Arial Narrow"/>
          <w:sz w:val="22"/>
          <w:szCs w:val="22"/>
        </w:rPr>
        <w:t xml:space="preserve"> in the Islands.</w:t>
      </w:r>
      <w:r w:rsidR="00643C19" w:rsidRPr="005E5FE5">
        <w:rPr>
          <w:rStyle w:val="FootnoteReference"/>
          <w:rFonts w:ascii="Arial Narrow" w:hAnsi="Arial Narrow"/>
          <w:sz w:val="22"/>
          <w:szCs w:val="22"/>
        </w:rPr>
        <w:footnoteReference w:id="11"/>
      </w:r>
      <w:r w:rsidR="001E14EC" w:rsidRPr="005E5FE5">
        <w:rPr>
          <w:rFonts w:ascii="Arial Narrow" w:hAnsi="Arial Narrow"/>
          <w:sz w:val="22"/>
          <w:szCs w:val="22"/>
        </w:rPr>
        <w:t xml:space="preserve"> </w:t>
      </w:r>
      <w:r w:rsidR="00C455F3" w:rsidRPr="005E5FE5">
        <w:rPr>
          <w:rFonts w:ascii="Arial Narrow" w:hAnsi="Arial Narrow"/>
          <w:sz w:val="22"/>
          <w:szCs w:val="22"/>
        </w:rPr>
        <w:t xml:space="preserve">The population is young, </w:t>
      </w:r>
      <w:r w:rsidR="00092923" w:rsidRPr="005E5FE5">
        <w:rPr>
          <w:rFonts w:ascii="Arial Narrow" w:hAnsi="Arial Narrow"/>
          <w:sz w:val="22"/>
          <w:szCs w:val="22"/>
        </w:rPr>
        <w:t>wit</w:t>
      </w:r>
      <w:r w:rsidR="00CD12C7" w:rsidRPr="005E5FE5">
        <w:rPr>
          <w:rFonts w:ascii="Arial Narrow" w:hAnsi="Arial Narrow"/>
          <w:sz w:val="22"/>
          <w:szCs w:val="22"/>
        </w:rPr>
        <w:t>h 40</w:t>
      </w:r>
      <w:r w:rsidR="001E14EC" w:rsidRPr="005E5FE5">
        <w:rPr>
          <w:rFonts w:ascii="Arial Narrow" w:hAnsi="Arial Narrow"/>
          <w:sz w:val="22"/>
          <w:szCs w:val="22"/>
        </w:rPr>
        <w:t xml:space="preserve"> percent </w:t>
      </w:r>
      <w:r w:rsidR="00CD12C7" w:rsidRPr="005E5FE5">
        <w:rPr>
          <w:rFonts w:ascii="Arial Narrow" w:hAnsi="Arial Narrow"/>
          <w:sz w:val="22"/>
          <w:szCs w:val="22"/>
        </w:rPr>
        <w:t>under the age of 15 years while</w:t>
      </w:r>
      <w:r w:rsidR="00092923" w:rsidRPr="005E5FE5">
        <w:rPr>
          <w:rFonts w:ascii="Arial Narrow" w:hAnsi="Arial Narrow"/>
          <w:sz w:val="22"/>
          <w:szCs w:val="22"/>
        </w:rPr>
        <w:t xml:space="preserve"> </w:t>
      </w:r>
      <w:r w:rsidR="000F422A" w:rsidRPr="005E5FE5">
        <w:rPr>
          <w:rFonts w:ascii="Arial Narrow" w:hAnsi="Arial Narrow"/>
          <w:sz w:val="22"/>
          <w:szCs w:val="22"/>
        </w:rPr>
        <w:t xml:space="preserve">20 years is the median age. </w:t>
      </w:r>
      <w:r w:rsidR="00092923" w:rsidRPr="005E5FE5">
        <w:rPr>
          <w:rFonts w:ascii="Arial Narrow" w:hAnsi="Arial Narrow"/>
          <w:sz w:val="22"/>
          <w:szCs w:val="22"/>
        </w:rPr>
        <w:t>Thi</w:t>
      </w:r>
      <w:r w:rsidR="00C455F3" w:rsidRPr="005E5FE5">
        <w:rPr>
          <w:rFonts w:ascii="Arial Narrow" w:hAnsi="Arial Narrow"/>
          <w:sz w:val="22"/>
          <w:szCs w:val="22"/>
        </w:rPr>
        <w:t xml:space="preserve">s is a result of high fertility, approximately 4.6 children per woman. </w:t>
      </w:r>
    </w:p>
    <w:p w14:paraId="0E691174" w14:textId="77777777" w:rsidR="00166BC3" w:rsidRPr="00696D39" w:rsidRDefault="00166BC3" w:rsidP="00696D39">
      <w:pPr>
        <w:rPr>
          <w:rFonts w:ascii="Arial Narrow" w:hAnsi="Arial Narrow"/>
        </w:rPr>
      </w:pPr>
    </w:p>
    <w:p w14:paraId="5DDF3FA3" w14:textId="2BC6EC5F" w:rsidR="009B71FE" w:rsidRPr="005E5FE5" w:rsidRDefault="009B71FE" w:rsidP="00696D39">
      <w:pPr>
        <w:rPr>
          <w:rFonts w:ascii="Arial Narrow" w:hAnsi="Arial Narrow"/>
          <w:sz w:val="22"/>
          <w:szCs w:val="22"/>
        </w:rPr>
      </w:pPr>
      <w:r w:rsidRPr="005E5FE5">
        <w:rPr>
          <w:rFonts w:ascii="Arial Narrow" w:hAnsi="Arial Narrow"/>
          <w:sz w:val="22"/>
          <w:szCs w:val="22"/>
        </w:rPr>
        <w:t xml:space="preserve">Social and cultural relationships are based on the ‘wantok’ system whereby family and clan members are expected to support each other. </w:t>
      </w:r>
      <w:r w:rsidR="00F615ED" w:rsidRPr="005E5FE5">
        <w:rPr>
          <w:rFonts w:ascii="Arial Narrow" w:hAnsi="Arial Narrow"/>
          <w:sz w:val="22"/>
          <w:szCs w:val="22"/>
        </w:rPr>
        <w:t>In practice this means that a person who is</w:t>
      </w:r>
      <w:r w:rsidR="00F615ED" w:rsidRPr="00696D39">
        <w:rPr>
          <w:rFonts w:ascii="Arial Narrow" w:hAnsi="Arial Narrow"/>
        </w:rPr>
        <w:t xml:space="preserve"> </w:t>
      </w:r>
      <w:r w:rsidR="00F615ED" w:rsidRPr="005E5FE5">
        <w:rPr>
          <w:rFonts w:ascii="Arial Narrow" w:hAnsi="Arial Narrow"/>
          <w:sz w:val="22"/>
          <w:szCs w:val="22"/>
        </w:rPr>
        <w:t xml:space="preserve">employed may have responsibility for a number of other family or clan members who are unemployed. The pressures of the </w:t>
      </w:r>
      <w:r w:rsidR="00570650" w:rsidRPr="005E5FE5">
        <w:rPr>
          <w:rFonts w:ascii="Arial Narrow" w:hAnsi="Arial Narrow"/>
          <w:sz w:val="22"/>
          <w:szCs w:val="22"/>
        </w:rPr>
        <w:t xml:space="preserve">wantok </w:t>
      </w:r>
      <w:r w:rsidR="00F615ED" w:rsidRPr="005E5FE5">
        <w:rPr>
          <w:rFonts w:ascii="Arial Narrow" w:hAnsi="Arial Narrow"/>
          <w:sz w:val="22"/>
          <w:szCs w:val="22"/>
        </w:rPr>
        <w:t>system are increasing</w:t>
      </w:r>
      <w:r w:rsidR="00570650" w:rsidRPr="005E5FE5">
        <w:rPr>
          <w:rFonts w:ascii="Arial Narrow" w:hAnsi="Arial Narrow"/>
          <w:sz w:val="22"/>
          <w:szCs w:val="22"/>
        </w:rPr>
        <w:t>,</w:t>
      </w:r>
      <w:r w:rsidR="00F615ED" w:rsidRPr="005E5FE5">
        <w:rPr>
          <w:rFonts w:ascii="Arial Narrow" w:hAnsi="Arial Narrow"/>
          <w:sz w:val="22"/>
          <w:szCs w:val="22"/>
        </w:rPr>
        <w:t xml:space="preserve"> </w:t>
      </w:r>
      <w:r w:rsidR="00570650" w:rsidRPr="005E5FE5">
        <w:rPr>
          <w:rFonts w:ascii="Arial Narrow" w:hAnsi="Arial Narrow"/>
          <w:sz w:val="22"/>
          <w:szCs w:val="22"/>
        </w:rPr>
        <w:t>with the</w:t>
      </w:r>
      <w:r w:rsidR="00F615ED" w:rsidRPr="005E5FE5">
        <w:rPr>
          <w:rFonts w:ascii="Arial Narrow" w:hAnsi="Arial Narrow"/>
          <w:sz w:val="22"/>
          <w:szCs w:val="22"/>
        </w:rPr>
        <w:t xml:space="preserve"> system under pressure from modern demands and the increasing burden of support. </w:t>
      </w:r>
    </w:p>
    <w:p w14:paraId="76BBEACD" w14:textId="77777777" w:rsidR="00F615ED" w:rsidRPr="005E5FE5" w:rsidRDefault="00F615ED" w:rsidP="00696D39">
      <w:pPr>
        <w:rPr>
          <w:rFonts w:ascii="Arial Narrow" w:hAnsi="Arial Narrow"/>
          <w:sz w:val="22"/>
          <w:szCs w:val="22"/>
        </w:rPr>
      </w:pPr>
    </w:p>
    <w:p w14:paraId="26F5F53B" w14:textId="15E6075A" w:rsidR="007C50F9" w:rsidRPr="005E5FE5" w:rsidRDefault="00F615ED" w:rsidP="00696D39">
      <w:pPr>
        <w:rPr>
          <w:rFonts w:ascii="Arial Narrow" w:hAnsi="Arial Narrow"/>
          <w:sz w:val="22"/>
          <w:szCs w:val="22"/>
        </w:rPr>
      </w:pPr>
      <w:r w:rsidRPr="005E5FE5">
        <w:rPr>
          <w:rFonts w:ascii="Arial Narrow" w:hAnsi="Arial Narrow"/>
          <w:sz w:val="22"/>
          <w:szCs w:val="22"/>
        </w:rPr>
        <w:t xml:space="preserve">Women’s social status is lower than that of men. </w:t>
      </w:r>
      <w:r w:rsidR="005D1FBF" w:rsidRPr="005E5FE5">
        <w:rPr>
          <w:rFonts w:ascii="Arial Narrow" w:hAnsi="Arial Narrow"/>
          <w:sz w:val="22"/>
          <w:szCs w:val="22"/>
        </w:rPr>
        <w:t>Women</w:t>
      </w:r>
      <w:r w:rsidR="00B02245" w:rsidRPr="005E5FE5">
        <w:rPr>
          <w:rFonts w:ascii="Arial Narrow" w:hAnsi="Arial Narrow"/>
          <w:sz w:val="22"/>
          <w:szCs w:val="22"/>
        </w:rPr>
        <w:t xml:space="preserve"> face barriers in the social, cultural, political and economic spheres. </w:t>
      </w:r>
      <w:r w:rsidRPr="005E5FE5">
        <w:rPr>
          <w:rFonts w:ascii="Arial Narrow" w:hAnsi="Arial Narrow"/>
          <w:sz w:val="22"/>
          <w:szCs w:val="22"/>
        </w:rPr>
        <w:t xml:space="preserve">PNG is </w:t>
      </w:r>
      <w:r w:rsidR="00F24811" w:rsidRPr="005E5FE5">
        <w:rPr>
          <w:rFonts w:ascii="Arial Narrow" w:hAnsi="Arial Narrow"/>
          <w:sz w:val="22"/>
          <w:szCs w:val="22"/>
        </w:rPr>
        <w:t xml:space="preserve">a patriarchal society, </w:t>
      </w:r>
      <w:r w:rsidRPr="005E5FE5">
        <w:rPr>
          <w:rFonts w:ascii="Arial Narrow" w:hAnsi="Arial Narrow"/>
          <w:sz w:val="22"/>
          <w:szCs w:val="22"/>
        </w:rPr>
        <w:t xml:space="preserve">characterised by ‘Big Man’ domination of </w:t>
      </w:r>
      <w:r w:rsidR="004D2694" w:rsidRPr="005E5FE5">
        <w:rPr>
          <w:rFonts w:ascii="Arial Narrow" w:hAnsi="Arial Narrow"/>
          <w:sz w:val="22"/>
          <w:szCs w:val="22"/>
        </w:rPr>
        <w:t xml:space="preserve">position, </w:t>
      </w:r>
      <w:r w:rsidRPr="005E5FE5">
        <w:rPr>
          <w:rFonts w:ascii="Arial Narrow" w:hAnsi="Arial Narrow"/>
          <w:sz w:val="22"/>
          <w:szCs w:val="22"/>
        </w:rPr>
        <w:t>power</w:t>
      </w:r>
      <w:r w:rsidR="004D2694" w:rsidRPr="005E5FE5">
        <w:rPr>
          <w:rFonts w:ascii="Arial Narrow" w:hAnsi="Arial Narrow"/>
          <w:sz w:val="22"/>
          <w:szCs w:val="22"/>
        </w:rPr>
        <w:t xml:space="preserve"> and wealth. Nepotism is an important feature of how the system works</w:t>
      </w:r>
      <w:r w:rsidR="00570650" w:rsidRPr="005E5FE5">
        <w:rPr>
          <w:rFonts w:ascii="Arial Narrow" w:hAnsi="Arial Narrow"/>
          <w:sz w:val="22"/>
          <w:szCs w:val="22"/>
        </w:rPr>
        <w:t>,</w:t>
      </w:r>
      <w:r w:rsidR="004D2694" w:rsidRPr="005E5FE5">
        <w:rPr>
          <w:rFonts w:ascii="Arial Narrow" w:hAnsi="Arial Narrow"/>
          <w:sz w:val="22"/>
          <w:szCs w:val="22"/>
        </w:rPr>
        <w:t xml:space="preserve"> with recipients of rewards being indebted to the leader. Female leaders are rare</w:t>
      </w:r>
      <w:r w:rsidR="0098732F" w:rsidRPr="005E5FE5">
        <w:rPr>
          <w:rFonts w:ascii="Arial Narrow" w:hAnsi="Arial Narrow"/>
          <w:sz w:val="22"/>
          <w:szCs w:val="22"/>
        </w:rPr>
        <w:t>,</w:t>
      </w:r>
      <w:r w:rsidR="004D2694" w:rsidRPr="005E5FE5">
        <w:rPr>
          <w:rFonts w:ascii="Arial Narrow" w:hAnsi="Arial Narrow"/>
          <w:sz w:val="22"/>
          <w:szCs w:val="22"/>
        </w:rPr>
        <w:t xml:space="preserve"> with only </w:t>
      </w:r>
      <w:r w:rsidR="006A1EA7" w:rsidRPr="005E5FE5">
        <w:rPr>
          <w:rFonts w:ascii="Arial Narrow" w:hAnsi="Arial Narrow"/>
          <w:sz w:val="22"/>
          <w:szCs w:val="22"/>
        </w:rPr>
        <w:t>seven</w:t>
      </w:r>
      <w:r w:rsidR="004D2694" w:rsidRPr="005E5FE5">
        <w:rPr>
          <w:rFonts w:ascii="Arial Narrow" w:hAnsi="Arial Narrow"/>
          <w:sz w:val="22"/>
          <w:szCs w:val="22"/>
        </w:rPr>
        <w:t xml:space="preserve"> ever elected to the PNG parliament. </w:t>
      </w:r>
      <w:r w:rsidR="006A1EA7" w:rsidRPr="005E5FE5">
        <w:rPr>
          <w:rFonts w:ascii="Arial Narrow" w:hAnsi="Arial Narrow"/>
          <w:sz w:val="22"/>
          <w:szCs w:val="22"/>
        </w:rPr>
        <w:t xml:space="preserve">There are presently </w:t>
      </w:r>
      <w:r w:rsidR="0098732F" w:rsidRPr="005E5FE5">
        <w:rPr>
          <w:rFonts w:ascii="Arial Narrow" w:hAnsi="Arial Narrow"/>
          <w:sz w:val="22"/>
          <w:szCs w:val="22"/>
        </w:rPr>
        <w:t xml:space="preserve">only </w:t>
      </w:r>
      <w:r w:rsidR="006A1EA7" w:rsidRPr="005E5FE5">
        <w:rPr>
          <w:rFonts w:ascii="Arial Narrow" w:hAnsi="Arial Narrow"/>
          <w:sz w:val="22"/>
          <w:szCs w:val="22"/>
        </w:rPr>
        <w:t>3 female members</w:t>
      </w:r>
      <w:r w:rsidR="007C50F9" w:rsidRPr="005E5FE5">
        <w:rPr>
          <w:rFonts w:ascii="Arial Narrow" w:hAnsi="Arial Narrow"/>
          <w:sz w:val="22"/>
          <w:szCs w:val="22"/>
        </w:rPr>
        <w:t xml:space="preserve"> in the current parliament</w:t>
      </w:r>
      <w:r w:rsidR="006A1EA7" w:rsidRPr="005E5FE5">
        <w:rPr>
          <w:rFonts w:ascii="Arial Narrow" w:hAnsi="Arial Narrow"/>
          <w:sz w:val="22"/>
          <w:szCs w:val="22"/>
        </w:rPr>
        <w:t>.</w:t>
      </w:r>
      <w:r w:rsidR="001E14EC" w:rsidRPr="005E5FE5">
        <w:rPr>
          <w:rFonts w:ascii="Arial Narrow" w:hAnsi="Arial Narrow"/>
          <w:sz w:val="22"/>
          <w:szCs w:val="22"/>
        </w:rPr>
        <w:t xml:space="preserve"> </w:t>
      </w:r>
    </w:p>
    <w:p w14:paraId="1ECD60AD" w14:textId="77777777" w:rsidR="007C50F9" w:rsidRPr="005E5FE5" w:rsidRDefault="007C50F9" w:rsidP="00696D39">
      <w:pPr>
        <w:rPr>
          <w:rFonts w:ascii="Arial Narrow" w:hAnsi="Arial Narrow"/>
          <w:sz w:val="22"/>
          <w:szCs w:val="22"/>
        </w:rPr>
      </w:pPr>
    </w:p>
    <w:p w14:paraId="7960D984" w14:textId="3A005AA4" w:rsidR="00CD12C7" w:rsidRPr="005E5FE5" w:rsidRDefault="00A54723" w:rsidP="00696D39">
      <w:pPr>
        <w:rPr>
          <w:rFonts w:ascii="Arial Narrow" w:hAnsi="Arial Narrow"/>
          <w:sz w:val="22"/>
          <w:szCs w:val="22"/>
        </w:rPr>
      </w:pPr>
      <w:r w:rsidRPr="005E5FE5">
        <w:rPr>
          <w:rFonts w:ascii="Arial Narrow" w:hAnsi="Arial Narrow"/>
          <w:sz w:val="22"/>
          <w:szCs w:val="22"/>
        </w:rPr>
        <w:t>Legislation aimed at reserving seats for women in the National Parliament based on CEDAW Tem</w:t>
      </w:r>
      <w:r w:rsidR="007C50F9" w:rsidRPr="005E5FE5">
        <w:rPr>
          <w:rFonts w:ascii="Arial Narrow" w:hAnsi="Arial Narrow"/>
          <w:sz w:val="22"/>
          <w:szCs w:val="22"/>
        </w:rPr>
        <w:t xml:space="preserve">porary Special Measures and Millennium Development Goal </w:t>
      </w:r>
      <w:r w:rsidRPr="005E5FE5">
        <w:rPr>
          <w:rFonts w:ascii="Arial Narrow" w:hAnsi="Arial Narrow"/>
          <w:sz w:val="22"/>
          <w:szCs w:val="22"/>
        </w:rPr>
        <w:t xml:space="preserve">3 </w:t>
      </w:r>
      <w:r w:rsidR="007C50F9" w:rsidRPr="005E5FE5">
        <w:rPr>
          <w:rFonts w:ascii="Arial Narrow" w:hAnsi="Arial Narrow"/>
          <w:sz w:val="22"/>
          <w:szCs w:val="22"/>
        </w:rPr>
        <w:t xml:space="preserve">(MDG) </w:t>
      </w:r>
      <w:r w:rsidRPr="005E5FE5">
        <w:rPr>
          <w:rFonts w:ascii="Arial Narrow" w:hAnsi="Arial Narrow"/>
          <w:sz w:val="22"/>
          <w:szCs w:val="22"/>
        </w:rPr>
        <w:t xml:space="preserve">to address gender equality and women’s participation in leadership and decision making was </w:t>
      </w:r>
      <w:r w:rsidR="00855C8F">
        <w:rPr>
          <w:rFonts w:ascii="Arial Narrow" w:hAnsi="Arial Narrow"/>
          <w:sz w:val="22"/>
          <w:szCs w:val="22"/>
        </w:rPr>
        <w:t>not passed</w:t>
      </w:r>
      <w:r w:rsidRPr="005E5FE5">
        <w:rPr>
          <w:rFonts w:ascii="Arial Narrow" w:hAnsi="Arial Narrow"/>
          <w:sz w:val="22"/>
          <w:szCs w:val="22"/>
        </w:rPr>
        <w:t xml:space="preserve"> in </w:t>
      </w:r>
      <w:r w:rsidR="004C3891" w:rsidRPr="005E5FE5">
        <w:rPr>
          <w:rFonts w:ascii="Arial Narrow" w:hAnsi="Arial Narrow"/>
          <w:sz w:val="22"/>
          <w:szCs w:val="22"/>
        </w:rPr>
        <w:t>2012.</w:t>
      </w:r>
      <w:r w:rsidR="007C50F9" w:rsidRPr="005E5FE5">
        <w:rPr>
          <w:rStyle w:val="FootnoteReference"/>
          <w:rFonts w:ascii="Arial Narrow" w:hAnsi="Arial Narrow"/>
          <w:sz w:val="22"/>
          <w:szCs w:val="22"/>
        </w:rPr>
        <w:footnoteReference w:id="12"/>
      </w:r>
      <w:r w:rsidRPr="005E5FE5">
        <w:rPr>
          <w:rFonts w:ascii="Arial Narrow" w:hAnsi="Arial Narrow"/>
          <w:sz w:val="22"/>
          <w:szCs w:val="22"/>
        </w:rPr>
        <w:t xml:space="preserve"> </w:t>
      </w:r>
      <w:r w:rsidR="004D2694" w:rsidRPr="005E5FE5">
        <w:rPr>
          <w:rFonts w:ascii="Arial Narrow" w:hAnsi="Arial Narrow"/>
          <w:sz w:val="22"/>
          <w:szCs w:val="22"/>
        </w:rPr>
        <w:t xml:space="preserve">There are few women in positions of power, either elected or appointed. </w:t>
      </w:r>
      <w:r w:rsidR="00570650" w:rsidRPr="005E5FE5">
        <w:rPr>
          <w:rFonts w:ascii="Arial Narrow" w:hAnsi="Arial Narrow"/>
          <w:sz w:val="22"/>
          <w:szCs w:val="22"/>
        </w:rPr>
        <w:t xml:space="preserve">Some women do have limited amounts of power </w:t>
      </w:r>
      <w:r w:rsidR="003308A4" w:rsidRPr="005E5FE5">
        <w:rPr>
          <w:rFonts w:ascii="Arial Narrow" w:hAnsi="Arial Narrow"/>
          <w:sz w:val="22"/>
          <w:szCs w:val="22"/>
        </w:rPr>
        <w:t xml:space="preserve">through membership of Christian churches. Christianity is practiced alongside more traditional belief systems. </w:t>
      </w:r>
      <w:r w:rsidR="00570650" w:rsidRPr="005E5FE5">
        <w:rPr>
          <w:rFonts w:ascii="Arial Narrow" w:hAnsi="Arial Narrow"/>
          <w:sz w:val="22"/>
          <w:szCs w:val="22"/>
        </w:rPr>
        <w:t xml:space="preserve">Whilst </w:t>
      </w:r>
      <w:r w:rsidR="0030166B" w:rsidRPr="005E5FE5">
        <w:rPr>
          <w:rFonts w:ascii="Arial Narrow" w:hAnsi="Arial Narrow"/>
          <w:sz w:val="22"/>
          <w:szCs w:val="22"/>
        </w:rPr>
        <w:t>membership and leadership positions in the churches may</w:t>
      </w:r>
      <w:r w:rsidR="00570650" w:rsidRPr="005E5FE5">
        <w:rPr>
          <w:rFonts w:ascii="Arial Narrow" w:hAnsi="Arial Narrow"/>
          <w:sz w:val="22"/>
          <w:szCs w:val="22"/>
        </w:rPr>
        <w:t xml:space="preserve"> give </w:t>
      </w:r>
      <w:r w:rsidR="0030166B" w:rsidRPr="005E5FE5">
        <w:rPr>
          <w:rFonts w:ascii="Arial Narrow" w:hAnsi="Arial Narrow"/>
          <w:sz w:val="22"/>
          <w:szCs w:val="22"/>
        </w:rPr>
        <w:t xml:space="preserve">women </w:t>
      </w:r>
      <w:r w:rsidR="00570650" w:rsidRPr="005E5FE5">
        <w:rPr>
          <w:rFonts w:ascii="Arial Narrow" w:hAnsi="Arial Narrow"/>
          <w:sz w:val="22"/>
          <w:szCs w:val="22"/>
        </w:rPr>
        <w:t xml:space="preserve">some social power, it does not translate into any </w:t>
      </w:r>
      <w:r w:rsidR="00F06DC7" w:rsidRPr="005E5FE5">
        <w:rPr>
          <w:rFonts w:ascii="Arial Narrow" w:hAnsi="Arial Narrow"/>
          <w:sz w:val="22"/>
          <w:szCs w:val="22"/>
        </w:rPr>
        <w:t xml:space="preserve">other benefits or rewards. </w:t>
      </w:r>
    </w:p>
    <w:p w14:paraId="45641DA3" w14:textId="77777777" w:rsidR="00A54723" w:rsidRPr="005E5FE5" w:rsidRDefault="00A54723" w:rsidP="00696D39">
      <w:pPr>
        <w:rPr>
          <w:rFonts w:ascii="Arial Narrow" w:hAnsi="Arial Narrow"/>
          <w:sz w:val="22"/>
          <w:szCs w:val="22"/>
        </w:rPr>
      </w:pPr>
    </w:p>
    <w:p w14:paraId="2CD1C0D8" w14:textId="1E64D213" w:rsidR="00A54723" w:rsidRPr="005E5FE5" w:rsidRDefault="00A54723" w:rsidP="00696D39">
      <w:pPr>
        <w:rPr>
          <w:rFonts w:ascii="Arial Narrow" w:hAnsi="Arial Narrow"/>
          <w:sz w:val="22"/>
          <w:szCs w:val="22"/>
        </w:rPr>
      </w:pPr>
      <w:r w:rsidRPr="005E5FE5">
        <w:rPr>
          <w:rFonts w:ascii="Arial Narrow" w:hAnsi="Arial Narrow"/>
          <w:sz w:val="22"/>
          <w:szCs w:val="22"/>
        </w:rPr>
        <w:t xml:space="preserve">The </w:t>
      </w:r>
      <w:r w:rsidR="005E5FE5" w:rsidRPr="005E5FE5">
        <w:rPr>
          <w:rFonts w:ascii="Arial Narrow" w:hAnsi="Arial Narrow"/>
          <w:sz w:val="22"/>
          <w:szCs w:val="22"/>
        </w:rPr>
        <w:t xml:space="preserve">Papua New Guinea Millennium Development Goals </w:t>
      </w:r>
      <w:r w:rsidRPr="005E5FE5">
        <w:rPr>
          <w:rFonts w:ascii="Arial Narrow" w:hAnsi="Arial Narrow"/>
          <w:sz w:val="22"/>
          <w:szCs w:val="22"/>
        </w:rPr>
        <w:t>report notes that ‘funding for MDG 3 related activities is low. About 80</w:t>
      </w:r>
      <w:r w:rsidR="007C50F9" w:rsidRPr="005E5FE5">
        <w:rPr>
          <w:rFonts w:ascii="Arial Narrow" w:hAnsi="Arial Narrow"/>
          <w:sz w:val="22"/>
          <w:szCs w:val="22"/>
        </w:rPr>
        <w:t xml:space="preserve"> percent</w:t>
      </w:r>
      <w:r w:rsidRPr="005E5FE5">
        <w:rPr>
          <w:rFonts w:ascii="Arial Narrow" w:hAnsi="Arial Narrow"/>
          <w:sz w:val="22"/>
          <w:szCs w:val="22"/>
        </w:rPr>
        <w:t xml:space="preserve"> of all projects devised to promote gender equality and empowerment of women t</w:t>
      </w:r>
      <w:r w:rsidR="007C50F9" w:rsidRPr="005E5FE5">
        <w:rPr>
          <w:rFonts w:ascii="Arial Narrow" w:hAnsi="Arial Narrow"/>
          <w:sz w:val="22"/>
          <w:szCs w:val="22"/>
        </w:rPr>
        <w:t>hat have been endorsed by the National Women’s Council (NW</w:t>
      </w:r>
      <w:r w:rsidRPr="005E5FE5">
        <w:rPr>
          <w:rFonts w:ascii="Arial Narrow" w:hAnsi="Arial Narrow"/>
          <w:sz w:val="22"/>
          <w:szCs w:val="22"/>
        </w:rPr>
        <w:t>C</w:t>
      </w:r>
      <w:r w:rsidR="007C50F9" w:rsidRPr="005E5FE5">
        <w:rPr>
          <w:rFonts w:ascii="Arial Narrow" w:hAnsi="Arial Narrow"/>
          <w:sz w:val="22"/>
          <w:szCs w:val="22"/>
        </w:rPr>
        <w:t>)</w:t>
      </w:r>
      <w:r w:rsidRPr="005E5FE5">
        <w:rPr>
          <w:rFonts w:ascii="Arial Narrow" w:hAnsi="Arial Narrow"/>
          <w:sz w:val="22"/>
          <w:szCs w:val="22"/>
        </w:rPr>
        <w:t xml:space="preserve"> have not been funded. Moreover, no funding is available for a</w:t>
      </w:r>
      <w:r w:rsidR="007C50F9" w:rsidRPr="005E5FE5">
        <w:rPr>
          <w:rFonts w:ascii="Arial Narrow" w:hAnsi="Arial Narrow"/>
          <w:sz w:val="22"/>
          <w:szCs w:val="22"/>
        </w:rPr>
        <w:t xml:space="preserve"> gender disaggregated database i</w:t>
      </w:r>
      <w:r w:rsidRPr="005E5FE5">
        <w:rPr>
          <w:rFonts w:ascii="Arial Narrow" w:hAnsi="Arial Narrow"/>
          <w:sz w:val="22"/>
          <w:szCs w:val="22"/>
        </w:rPr>
        <w:t>n O</w:t>
      </w:r>
      <w:r w:rsidR="005E5FE5" w:rsidRPr="005E5FE5">
        <w:rPr>
          <w:rFonts w:ascii="Arial Narrow" w:hAnsi="Arial Narrow"/>
          <w:sz w:val="22"/>
          <w:szCs w:val="22"/>
        </w:rPr>
        <w:t>ffice for the Development of Women (O</w:t>
      </w:r>
      <w:r w:rsidRPr="005E5FE5">
        <w:rPr>
          <w:rFonts w:ascii="Arial Narrow" w:hAnsi="Arial Narrow"/>
          <w:sz w:val="22"/>
          <w:szCs w:val="22"/>
        </w:rPr>
        <w:t>DW</w:t>
      </w:r>
      <w:r w:rsidR="005E5FE5" w:rsidRPr="005E5FE5">
        <w:rPr>
          <w:rFonts w:ascii="Arial Narrow" w:hAnsi="Arial Narrow"/>
          <w:sz w:val="22"/>
          <w:szCs w:val="22"/>
        </w:rPr>
        <w:t>)</w:t>
      </w:r>
      <w:r w:rsidR="00975C77" w:rsidRPr="005E5FE5">
        <w:rPr>
          <w:rFonts w:ascii="Arial Narrow" w:hAnsi="Arial Narrow"/>
          <w:sz w:val="22"/>
          <w:szCs w:val="22"/>
        </w:rPr>
        <w:t>.</w:t>
      </w:r>
      <w:r w:rsidRPr="005E5FE5">
        <w:rPr>
          <w:rFonts w:ascii="Arial Narrow" w:hAnsi="Arial Narrow"/>
          <w:sz w:val="22"/>
          <w:szCs w:val="22"/>
        </w:rPr>
        <w:t>’</w:t>
      </w:r>
      <w:r w:rsidR="00975C77" w:rsidRPr="005E5FE5">
        <w:rPr>
          <w:rStyle w:val="FootnoteReference"/>
          <w:rFonts w:ascii="Arial Narrow" w:hAnsi="Arial Narrow"/>
          <w:sz w:val="22"/>
          <w:szCs w:val="22"/>
        </w:rPr>
        <w:footnoteReference w:id="13"/>
      </w:r>
      <w:r w:rsidRPr="005E5FE5">
        <w:rPr>
          <w:rFonts w:ascii="Arial Narrow" w:hAnsi="Arial Narrow"/>
          <w:sz w:val="22"/>
          <w:szCs w:val="22"/>
        </w:rPr>
        <w:t xml:space="preserve"> </w:t>
      </w:r>
    </w:p>
    <w:p w14:paraId="08131779" w14:textId="77777777" w:rsidR="00CD12C7" w:rsidRPr="005E5FE5" w:rsidRDefault="00CD12C7" w:rsidP="00696D39">
      <w:pPr>
        <w:rPr>
          <w:rFonts w:ascii="Arial Narrow" w:hAnsi="Arial Narrow"/>
          <w:sz w:val="22"/>
          <w:szCs w:val="22"/>
        </w:rPr>
      </w:pPr>
    </w:p>
    <w:p w14:paraId="7F9FBD85" w14:textId="4D5A8BA4" w:rsidR="00166BC3" w:rsidRPr="005E5FE5" w:rsidRDefault="00F06DC7" w:rsidP="00696D39">
      <w:pPr>
        <w:rPr>
          <w:rFonts w:ascii="Arial Narrow" w:hAnsi="Arial Narrow"/>
          <w:sz w:val="22"/>
          <w:szCs w:val="22"/>
        </w:rPr>
      </w:pPr>
      <w:r w:rsidRPr="005E5FE5">
        <w:rPr>
          <w:rFonts w:ascii="Arial Narrow" w:hAnsi="Arial Narrow"/>
          <w:sz w:val="22"/>
          <w:szCs w:val="22"/>
        </w:rPr>
        <w:t>Women’s literacy, education and employment rates are lower than those of males</w:t>
      </w:r>
      <w:r w:rsidR="0030166B" w:rsidRPr="005E5FE5">
        <w:rPr>
          <w:rFonts w:ascii="Arial Narrow" w:hAnsi="Arial Narrow"/>
          <w:sz w:val="22"/>
          <w:szCs w:val="22"/>
        </w:rPr>
        <w:t>,</w:t>
      </w:r>
      <w:r w:rsidRPr="005E5FE5">
        <w:rPr>
          <w:rFonts w:ascii="Arial Narrow" w:hAnsi="Arial Narrow"/>
          <w:sz w:val="22"/>
          <w:szCs w:val="22"/>
        </w:rPr>
        <w:t xml:space="preserve"> and violence against women is </w:t>
      </w:r>
      <w:r w:rsidR="00886B98" w:rsidRPr="005E5FE5">
        <w:rPr>
          <w:rFonts w:ascii="Arial Narrow" w:hAnsi="Arial Narrow"/>
          <w:sz w:val="22"/>
          <w:szCs w:val="22"/>
        </w:rPr>
        <w:t xml:space="preserve">reported to be </w:t>
      </w:r>
      <w:r w:rsidR="004865D0" w:rsidRPr="005E5FE5">
        <w:rPr>
          <w:rFonts w:ascii="Arial Narrow" w:hAnsi="Arial Narrow"/>
          <w:sz w:val="22"/>
          <w:szCs w:val="22"/>
        </w:rPr>
        <w:t xml:space="preserve">one of the highest in the world. </w:t>
      </w:r>
      <w:r w:rsidR="00975C77" w:rsidRPr="005E5FE5">
        <w:rPr>
          <w:rFonts w:ascii="Arial Narrow" w:eastAsia="Times New Roman" w:hAnsi="Arial Narrow" w:cs="Tahoma"/>
          <w:sz w:val="22"/>
          <w:szCs w:val="22"/>
          <w:shd w:val="clear" w:color="auto" w:fill="FFFFFF"/>
          <w:lang w:val="en-AU"/>
        </w:rPr>
        <w:t>Sixty</w:t>
      </w:r>
      <w:r w:rsidR="004865D0" w:rsidRPr="005E5FE5">
        <w:rPr>
          <w:rFonts w:ascii="Arial Narrow" w:eastAsia="Times New Roman" w:hAnsi="Arial Narrow" w:cs="Tahoma"/>
          <w:sz w:val="22"/>
          <w:szCs w:val="22"/>
          <w:shd w:val="clear" w:color="auto" w:fill="FFFFFF"/>
          <w:lang w:val="en-AU"/>
        </w:rPr>
        <w:t>-eight percent or more than 2.3 million women in Papua New Guinea have experienced violence, One third, or 1.13 million</w:t>
      </w:r>
      <w:r w:rsidR="007C50F9" w:rsidRPr="005E5FE5">
        <w:rPr>
          <w:rFonts w:ascii="Arial Narrow" w:eastAsia="Times New Roman" w:hAnsi="Arial Narrow" w:cs="Tahoma"/>
          <w:sz w:val="22"/>
          <w:szCs w:val="22"/>
          <w:shd w:val="clear" w:color="auto" w:fill="FFFFFF"/>
          <w:lang w:val="en-AU"/>
        </w:rPr>
        <w:t>, were subjected to rape and 17 percent</w:t>
      </w:r>
      <w:r w:rsidR="004865D0" w:rsidRPr="005E5FE5">
        <w:rPr>
          <w:rFonts w:ascii="Arial Narrow" w:eastAsia="Times New Roman" w:hAnsi="Arial Narrow" w:cs="Tahoma"/>
          <w:sz w:val="22"/>
          <w:szCs w:val="22"/>
          <w:shd w:val="clear" w:color="auto" w:fill="FFFFFF"/>
          <w:lang w:val="en-AU"/>
        </w:rPr>
        <w:t xml:space="preserve"> of sexual abuse involved girls between the ages 13 and 14.</w:t>
      </w:r>
      <w:r w:rsidR="004865D0" w:rsidRPr="005E5FE5">
        <w:rPr>
          <w:rStyle w:val="FootnoteReference"/>
          <w:rFonts w:ascii="Arial Narrow" w:eastAsia="Times New Roman" w:hAnsi="Arial Narrow" w:cs="Tahoma"/>
          <w:sz w:val="22"/>
          <w:szCs w:val="22"/>
          <w:shd w:val="clear" w:color="auto" w:fill="FFFFFF"/>
          <w:lang w:val="en-AU"/>
        </w:rPr>
        <w:footnoteReference w:id="14"/>
      </w:r>
      <w:r w:rsidR="001C2609" w:rsidRPr="005E5FE5">
        <w:rPr>
          <w:rFonts w:ascii="Arial Narrow" w:eastAsia="Times New Roman" w:hAnsi="Arial Narrow" w:cs="Tahoma"/>
          <w:sz w:val="22"/>
          <w:szCs w:val="22"/>
          <w:lang w:val="en-AU"/>
        </w:rPr>
        <w:t xml:space="preserve"> </w:t>
      </w:r>
      <w:r w:rsidR="00DE3AFC" w:rsidRPr="005E5FE5">
        <w:rPr>
          <w:rFonts w:ascii="Arial Narrow" w:hAnsi="Arial Narrow"/>
          <w:sz w:val="22"/>
          <w:szCs w:val="22"/>
        </w:rPr>
        <w:t xml:space="preserve">According to the </w:t>
      </w:r>
      <w:r w:rsidR="005E5FE5">
        <w:rPr>
          <w:rFonts w:ascii="Arial Narrow" w:hAnsi="Arial Narrow"/>
          <w:sz w:val="22"/>
          <w:szCs w:val="22"/>
        </w:rPr>
        <w:t xml:space="preserve">United Nations (UN) </w:t>
      </w:r>
      <w:r w:rsidR="00DE3AFC" w:rsidRPr="005E5FE5">
        <w:rPr>
          <w:rFonts w:ascii="Arial Narrow" w:hAnsi="Arial Narrow"/>
          <w:sz w:val="22"/>
          <w:szCs w:val="22"/>
        </w:rPr>
        <w:t>half of all sexual abuse victims are under 15 years of age</w:t>
      </w:r>
      <w:r w:rsidR="00C23B5C" w:rsidRPr="005E5FE5">
        <w:rPr>
          <w:rFonts w:ascii="Arial Narrow" w:hAnsi="Arial Narrow"/>
          <w:sz w:val="22"/>
          <w:szCs w:val="22"/>
        </w:rPr>
        <w:t>, while one in five age assault victims are aged between 16 and 20.</w:t>
      </w:r>
      <w:r w:rsidR="001C2609" w:rsidRPr="005E5FE5">
        <w:rPr>
          <w:rStyle w:val="FootnoteReference"/>
          <w:rFonts w:ascii="Arial Narrow" w:hAnsi="Arial Narrow"/>
          <w:sz w:val="22"/>
          <w:szCs w:val="22"/>
        </w:rPr>
        <w:footnoteReference w:id="15"/>
      </w:r>
      <w:r w:rsidR="001810FA" w:rsidRPr="005E5FE5">
        <w:rPr>
          <w:rFonts w:ascii="Arial Narrow" w:hAnsi="Arial Narrow"/>
          <w:sz w:val="22"/>
          <w:szCs w:val="22"/>
        </w:rPr>
        <w:t xml:space="preserve"> </w:t>
      </w:r>
      <w:r w:rsidR="001810FA" w:rsidRPr="005E5FE5">
        <w:rPr>
          <w:rFonts w:ascii="Arial Narrow" w:hAnsi="Arial Narrow"/>
          <w:sz w:val="22"/>
          <w:szCs w:val="22"/>
          <w:vertAlign w:val="superscript"/>
        </w:rPr>
        <w:t>&amp;</w:t>
      </w:r>
      <w:r w:rsidR="001810FA" w:rsidRPr="005E5FE5">
        <w:rPr>
          <w:rFonts w:ascii="Arial Narrow" w:hAnsi="Arial Narrow"/>
          <w:sz w:val="22"/>
          <w:szCs w:val="22"/>
        </w:rPr>
        <w:t xml:space="preserve"> </w:t>
      </w:r>
      <w:r w:rsidR="001810FA" w:rsidRPr="005E5FE5">
        <w:rPr>
          <w:rStyle w:val="FootnoteReference"/>
          <w:rFonts w:ascii="Arial Narrow" w:hAnsi="Arial Narrow"/>
          <w:sz w:val="22"/>
          <w:szCs w:val="22"/>
        </w:rPr>
        <w:footnoteReference w:id="16"/>
      </w:r>
    </w:p>
    <w:p w14:paraId="01FF7CDD" w14:textId="77777777" w:rsidR="00A54723" w:rsidRPr="005E5FE5" w:rsidRDefault="00A54723" w:rsidP="00696D39">
      <w:pPr>
        <w:rPr>
          <w:rFonts w:ascii="Arial Narrow" w:hAnsi="Arial Narrow"/>
          <w:sz w:val="22"/>
          <w:szCs w:val="22"/>
        </w:rPr>
      </w:pPr>
    </w:p>
    <w:p w14:paraId="0C8D43F4" w14:textId="1D8352CC" w:rsidR="00F06DC7" w:rsidRPr="005E5FE5" w:rsidRDefault="00A54723" w:rsidP="00696D39">
      <w:pPr>
        <w:rPr>
          <w:rFonts w:ascii="Arial Narrow" w:hAnsi="Arial Narrow"/>
          <w:sz w:val="22"/>
          <w:szCs w:val="22"/>
        </w:rPr>
      </w:pPr>
      <w:r w:rsidRPr="005E5FE5">
        <w:rPr>
          <w:rFonts w:ascii="Arial Narrow" w:hAnsi="Arial Narrow"/>
          <w:sz w:val="22"/>
          <w:szCs w:val="22"/>
        </w:rPr>
        <w:t xml:space="preserve">It is not expected that PNG will meet the MDG goals number 2 &amp; 3 that focus on universal basic education and women’s empowerment. </w:t>
      </w:r>
    </w:p>
    <w:p w14:paraId="2E369BB7" w14:textId="7E5F87E8" w:rsidR="00166BC3" w:rsidRPr="00696D39" w:rsidRDefault="007B713C" w:rsidP="00855C8F">
      <w:pPr>
        <w:pStyle w:val="Heading4"/>
      </w:pPr>
      <w:bookmarkStart w:id="18" w:name="_Toc424117511"/>
      <w:r w:rsidRPr="00696D39">
        <w:t>2.</w:t>
      </w:r>
      <w:r w:rsidR="00542A72" w:rsidRPr="00696D39">
        <w:t xml:space="preserve">2 </w:t>
      </w:r>
      <w:r w:rsidR="00C455F3" w:rsidRPr="00696D39">
        <w:t>Political context</w:t>
      </w:r>
      <w:bookmarkEnd w:id="18"/>
    </w:p>
    <w:p w14:paraId="2BAF133C" w14:textId="4E363437" w:rsidR="00C455F3" w:rsidRPr="005E5FE5" w:rsidRDefault="00F06DC7" w:rsidP="00696D39">
      <w:pPr>
        <w:rPr>
          <w:rFonts w:ascii="Arial Narrow" w:hAnsi="Arial Narrow"/>
          <w:sz w:val="22"/>
          <w:szCs w:val="22"/>
        </w:rPr>
      </w:pPr>
      <w:r w:rsidRPr="005E5FE5">
        <w:rPr>
          <w:rFonts w:ascii="Arial Narrow" w:hAnsi="Arial Narrow"/>
          <w:sz w:val="22"/>
          <w:szCs w:val="22"/>
        </w:rPr>
        <w:t>PNG gained independence fro</w:t>
      </w:r>
      <w:r w:rsidR="00CD12C7" w:rsidRPr="005E5FE5">
        <w:rPr>
          <w:rFonts w:ascii="Arial Narrow" w:hAnsi="Arial Narrow"/>
          <w:sz w:val="22"/>
          <w:szCs w:val="22"/>
        </w:rPr>
        <w:t>m</w:t>
      </w:r>
      <w:r w:rsidRPr="005E5FE5">
        <w:rPr>
          <w:rFonts w:ascii="Arial Narrow" w:hAnsi="Arial Narrow"/>
          <w:sz w:val="22"/>
          <w:szCs w:val="22"/>
        </w:rPr>
        <w:t xml:space="preserve"> Australia in 1975 and operates as a parliamentary democracy under the Westminster system. </w:t>
      </w:r>
      <w:r w:rsidR="00CD12C7" w:rsidRPr="005E5FE5">
        <w:rPr>
          <w:rFonts w:ascii="Arial Narrow" w:hAnsi="Arial Narrow"/>
          <w:sz w:val="22"/>
          <w:szCs w:val="22"/>
        </w:rPr>
        <w:t xml:space="preserve">The ‘custom’ law (Underlying Law Act) together with the Constitution </w:t>
      </w:r>
      <w:r w:rsidR="00F47BE6" w:rsidRPr="005E5FE5">
        <w:rPr>
          <w:rFonts w:ascii="Arial Narrow" w:hAnsi="Arial Narrow"/>
          <w:sz w:val="22"/>
          <w:szCs w:val="22"/>
        </w:rPr>
        <w:t>is</w:t>
      </w:r>
      <w:r w:rsidR="00CD12C7" w:rsidRPr="005E5FE5">
        <w:rPr>
          <w:rFonts w:ascii="Arial Narrow" w:hAnsi="Arial Narrow"/>
          <w:sz w:val="22"/>
          <w:szCs w:val="22"/>
        </w:rPr>
        <w:t xml:space="preserve"> the basis for all law in PNG. </w:t>
      </w:r>
      <w:r w:rsidRPr="005E5FE5">
        <w:rPr>
          <w:rFonts w:ascii="Arial Narrow" w:hAnsi="Arial Narrow"/>
          <w:sz w:val="22"/>
          <w:szCs w:val="22"/>
        </w:rPr>
        <w:t xml:space="preserve">There is one national </w:t>
      </w:r>
      <w:r w:rsidR="0098732F" w:rsidRPr="005E5FE5">
        <w:rPr>
          <w:rFonts w:ascii="Arial Narrow" w:hAnsi="Arial Narrow"/>
          <w:sz w:val="22"/>
          <w:szCs w:val="22"/>
        </w:rPr>
        <w:t>chamber of government with 109 members, o</w:t>
      </w:r>
      <w:r w:rsidRPr="005E5FE5">
        <w:rPr>
          <w:rFonts w:ascii="Arial Narrow" w:hAnsi="Arial Narrow"/>
          <w:sz w:val="22"/>
          <w:szCs w:val="22"/>
        </w:rPr>
        <w:t xml:space="preserve">ne member each from the 19 provinces and the </w:t>
      </w:r>
      <w:r w:rsidR="005E5FE5">
        <w:rPr>
          <w:rFonts w:ascii="Arial Narrow" w:hAnsi="Arial Narrow"/>
          <w:sz w:val="22"/>
          <w:szCs w:val="22"/>
        </w:rPr>
        <w:t>National Capital District (NCD)</w:t>
      </w:r>
      <w:r w:rsidRPr="005E5FE5">
        <w:rPr>
          <w:rFonts w:ascii="Arial Narrow" w:hAnsi="Arial Narrow"/>
          <w:sz w:val="22"/>
          <w:szCs w:val="22"/>
        </w:rPr>
        <w:t xml:space="preserve">, and one member each </w:t>
      </w:r>
      <w:r w:rsidR="001300D8" w:rsidRPr="005E5FE5">
        <w:rPr>
          <w:rFonts w:ascii="Arial Narrow" w:hAnsi="Arial Narrow"/>
          <w:sz w:val="22"/>
          <w:szCs w:val="22"/>
        </w:rPr>
        <w:t xml:space="preserve">from </w:t>
      </w:r>
      <w:r w:rsidR="000F422A" w:rsidRPr="005E5FE5">
        <w:rPr>
          <w:rFonts w:ascii="Arial Narrow" w:hAnsi="Arial Narrow"/>
          <w:sz w:val="22"/>
          <w:szCs w:val="22"/>
        </w:rPr>
        <w:t xml:space="preserve">the 89 open constituencies. </w:t>
      </w:r>
      <w:r w:rsidR="00CD12C7" w:rsidRPr="005E5FE5">
        <w:rPr>
          <w:rFonts w:ascii="Arial Narrow" w:hAnsi="Arial Narrow"/>
          <w:sz w:val="22"/>
          <w:szCs w:val="22"/>
        </w:rPr>
        <w:t>Since the 1995 introduction of the Organic Law on Provincial and Local Government</w:t>
      </w:r>
      <w:r w:rsidR="00E026D1" w:rsidRPr="005E5FE5">
        <w:rPr>
          <w:rFonts w:ascii="Arial Narrow" w:hAnsi="Arial Narrow"/>
          <w:sz w:val="22"/>
          <w:szCs w:val="22"/>
        </w:rPr>
        <w:t xml:space="preserve"> (OLPLLG)</w:t>
      </w:r>
      <w:r w:rsidR="00CD12C7" w:rsidRPr="005E5FE5">
        <w:rPr>
          <w:rFonts w:ascii="Arial Narrow" w:hAnsi="Arial Narrow"/>
          <w:sz w:val="22"/>
          <w:szCs w:val="22"/>
        </w:rPr>
        <w:t>, national and provincial level</w:t>
      </w:r>
      <w:r w:rsidR="00F47BE6" w:rsidRPr="005E5FE5">
        <w:rPr>
          <w:rFonts w:ascii="Arial Narrow" w:hAnsi="Arial Narrow"/>
          <w:sz w:val="22"/>
          <w:szCs w:val="22"/>
        </w:rPr>
        <w:t>s of government are combined in</w:t>
      </w:r>
      <w:r w:rsidR="00CD12C7" w:rsidRPr="005E5FE5">
        <w:rPr>
          <w:rFonts w:ascii="Arial Narrow" w:hAnsi="Arial Narrow"/>
          <w:sz w:val="22"/>
          <w:szCs w:val="22"/>
        </w:rPr>
        <w:t>to one legislative chamber.</w:t>
      </w:r>
      <w:r w:rsidR="00FB4014" w:rsidRPr="005E5FE5">
        <w:rPr>
          <w:rFonts w:ascii="Arial Narrow" w:hAnsi="Arial Narrow"/>
          <w:sz w:val="22"/>
          <w:szCs w:val="22"/>
        </w:rPr>
        <w:t xml:space="preserve"> </w:t>
      </w:r>
      <w:r w:rsidR="00E026D1" w:rsidRPr="005E5FE5">
        <w:rPr>
          <w:rFonts w:ascii="Arial Narrow" w:hAnsi="Arial Narrow"/>
          <w:sz w:val="22"/>
          <w:szCs w:val="22"/>
        </w:rPr>
        <w:t>The OLPLG and the Organic Law on the Integrity of Political Parties and Candidates (OLIPPAC) were intended to improve women’s access to decision making process through election, however, implementation has been weak as a result of cultural differences</w:t>
      </w:r>
      <w:r w:rsidR="0098732F" w:rsidRPr="005E5FE5">
        <w:rPr>
          <w:rFonts w:ascii="Arial Narrow" w:hAnsi="Arial Narrow"/>
          <w:sz w:val="22"/>
          <w:szCs w:val="22"/>
        </w:rPr>
        <w:t>,</w:t>
      </w:r>
      <w:r w:rsidR="00E026D1" w:rsidRPr="005E5FE5">
        <w:rPr>
          <w:rFonts w:ascii="Arial Narrow" w:hAnsi="Arial Narrow"/>
          <w:sz w:val="22"/>
          <w:szCs w:val="22"/>
        </w:rPr>
        <w:t xml:space="preserve"> where power is still rooted in ‘communal-primord</w:t>
      </w:r>
      <w:r w:rsidR="0098732F" w:rsidRPr="005E5FE5">
        <w:rPr>
          <w:rFonts w:ascii="Arial Narrow" w:hAnsi="Arial Narrow"/>
          <w:sz w:val="22"/>
          <w:szCs w:val="22"/>
        </w:rPr>
        <w:t>i</w:t>
      </w:r>
      <w:r w:rsidR="00E026D1" w:rsidRPr="005E5FE5">
        <w:rPr>
          <w:rFonts w:ascii="Arial Narrow" w:hAnsi="Arial Narrow"/>
          <w:sz w:val="22"/>
          <w:szCs w:val="22"/>
        </w:rPr>
        <w:t>al sentiments over legal-liberal requirements.’</w:t>
      </w:r>
      <w:r w:rsidR="00E026D1" w:rsidRPr="005E5FE5">
        <w:rPr>
          <w:rStyle w:val="FootnoteReference"/>
          <w:rFonts w:ascii="Arial Narrow" w:hAnsi="Arial Narrow"/>
          <w:sz w:val="22"/>
          <w:szCs w:val="22"/>
        </w:rPr>
        <w:footnoteReference w:id="17"/>
      </w:r>
    </w:p>
    <w:p w14:paraId="08C74778" w14:textId="77777777" w:rsidR="00E026D1" w:rsidRPr="005E5FE5" w:rsidRDefault="00E026D1" w:rsidP="00696D39">
      <w:pPr>
        <w:rPr>
          <w:rFonts w:ascii="Arial Narrow" w:hAnsi="Arial Narrow"/>
          <w:sz w:val="22"/>
          <w:szCs w:val="22"/>
        </w:rPr>
      </w:pPr>
    </w:p>
    <w:p w14:paraId="25ABE97F" w14:textId="77777777" w:rsidR="005E5FE5" w:rsidRDefault="00E026D1" w:rsidP="00696D39">
      <w:pPr>
        <w:rPr>
          <w:rFonts w:ascii="Arial Narrow" w:hAnsi="Arial Narrow"/>
          <w:sz w:val="22"/>
          <w:szCs w:val="22"/>
        </w:rPr>
      </w:pPr>
      <w:r w:rsidRPr="005E5FE5">
        <w:rPr>
          <w:rFonts w:ascii="Arial Narrow" w:hAnsi="Arial Narrow"/>
          <w:sz w:val="22"/>
          <w:szCs w:val="22"/>
        </w:rPr>
        <w:t xml:space="preserve">While women do contest the national level elections, few are elected. There have only been </w:t>
      </w:r>
      <w:r w:rsidR="000B34DA" w:rsidRPr="005E5FE5">
        <w:rPr>
          <w:rFonts w:ascii="Arial Narrow" w:hAnsi="Arial Narrow"/>
          <w:sz w:val="22"/>
          <w:szCs w:val="22"/>
        </w:rPr>
        <w:t>seven</w:t>
      </w:r>
      <w:r w:rsidRPr="005E5FE5">
        <w:rPr>
          <w:rFonts w:ascii="Arial Narrow" w:hAnsi="Arial Narrow"/>
          <w:sz w:val="22"/>
          <w:szCs w:val="22"/>
        </w:rPr>
        <w:t xml:space="preserve"> </w:t>
      </w:r>
      <w:r w:rsidR="000B34DA" w:rsidRPr="005E5FE5">
        <w:rPr>
          <w:rFonts w:ascii="Arial Narrow" w:hAnsi="Arial Narrow"/>
          <w:sz w:val="22"/>
          <w:szCs w:val="22"/>
        </w:rPr>
        <w:t>wome</w:t>
      </w:r>
      <w:r w:rsidRPr="005E5FE5">
        <w:rPr>
          <w:rFonts w:ascii="Arial Narrow" w:hAnsi="Arial Narrow"/>
          <w:sz w:val="22"/>
          <w:szCs w:val="22"/>
        </w:rPr>
        <w:t>n elected at national level since independence and this is despite the introduction in 2007 of the Limited Preferential Vote System (LPV), thought to favour women. In the forthcoming Bougainville election scheduled for mid-2015 eight women are contesting the election for constituency seats.</w:t>
      </w:r>
      <w:r w:rsidRPr="005E5FE5">
        <w:rPr>
          <w:rStyle w:val="FootnoteReference"/>
          <w:rFonts w:ascii="Arial Narrow" w:hAnsi="Arial Narrow"/>
          <w:sz w:val="22"/>
          <w:szCs w:val="22"/>
        </w:rPr>
        <w:footnoteReference w:id="18"/>
      </w:r>
      <w:r w:rsidRPr="005E5FE5">
        <w:rPr>
          <w:rFonts w:ascii="Arial Narrow" w:hAnsi="Arial Narrow"/>
          <w:sz w:val="22"/>
          <w:szCs w:val="22"/>
        </w:rPr>
        <w:t xml:space="preserve"> </w:t>
      </w:r>
    </w:p>
    <w:p w14:paraId="05770A27" w14:textId="77777777" w:rsidR="005E5FE5" w:rsidRDefault="005E5FE5" w:rsidP="00696D39">
      <w:pPr>
        <w:rPr>
          <w:rFonts w:ascii="Arial Narrow" w:hAnsi="Arial Narrow"/>
          <w:sz w:val="22"/>
          <w:szCs w:val="22"/>
        </w:rPr>
      </w:pPr>
    </w:p>
    <w:p w14:paraId="600D8CBA" w14:textId="4F297B96" w:rsidR="00E026D1" w:rsidRPr="005E5FE5" w:rsidRDefault="00E026D1" w:rsidP="00696D39">
      <w:pPr>
        <w:rPr>
          <w:rFonts w:ascii="Arial Narrow" w:hAnsi="Arial Narrow"/>
          <w:sz w:val="22"/>
          <w:szCs w:val="22"/>
        </w:rPr>
      </w:pPr>
      <w:r w:rsidRPr="005E5FE5">
        <w:rPr>
          <w:rFonts w:ascii="Arial Narrow" w:hAnsi="Arial Narrow"/>
          <w:sz w:val="22"/>
          <w:szCs w:val="22"/>
        </w:rPr>
        <w:t>Legislation to reserve seats for women at national level was defeated</w:t>
      </w:r>
      <w:r w:rsidR="00DD0BA7" w:rsidRPr="005E5FE5">
        <w:rPr>
          <w:rFonts w:ascii="Arial Narrow" w:hAnsi="Arial Narrow"/>
          <w:sz w:val="22"/>
          <w:szCs w:val="22"/>
        </w:rPr>
        <w:t>.</w:t>
      </w:r>
      <w:r w:rsidRPr="005E5FE5">
        <w:rPr>
          <w:rFonts w:ascii="Arial Narrow" w:hAnsi="Arial Narrow"/>
          <w:sz w:val="22"/>
          <w:szCs w:val="22"/>
        </w:rPr>
        <w:t xml:space="preserve"> It was not only defeated but </w:t>
      </w:r>
      <w:r w:rsidR="00C3657E" w:rsidRPr="005E5FE5">
        <w:rPr>
          <w:rFonts w:ascii="Arial Narrow" w:hAnsi="Arial Narrow"/>
          <w:sz w:val="22"/>
          <w:szCs w:val="22"/>
        </w:rPr>
        <w:t xml:space="preserve">21 </w:t>
      </w:r>
      <w:r w:rsidRPr="005E5FE5">
        <w:rPr>
          <w:rFonts w:ascii="Arial Narrow" w:hAnsi="Arial Narrow"/>
          <w:sz w:val="22"/>
          <w:szCs w:val="22"/>
        </w:rPr>
        <w:t>members left the chamber.</w:t>
      </w:r>
      <w:r w:rsidR="00DD0BA7" w:rsidRPr="005E5FE5">
        <w:rPr>
          <w:rFonts w:ascii="Arial Narrow" w:hAnsi="Arial Narrow"/>
          <w:sz w:val="22"/>
          <w:szCs w:val="22"/>
        </w:rPr>
        <w:t xml:space="preserve"> Only one member </w:t>
      </w:r>
      <w:r w:rsidR="00A12A69" w:rsidRPr="005E5FE5">
        <w:rPr>
          <w:rFonts w:ascii="Arial Narrow" w:hAnsi="Arial Narrow"/>
          <w:sz w:val="22"/>
          <w:szCs w:val="22"/>
        </w:rPr>
        <w:t xml:space="preserve">who remained in the chamber </w:t>
      </w:r>
      <w:r w:rsidR="00DD0BA7" w:rsidRPr="005E5FE5">
        <w:rPr>
          <w:rFonts w:ascii="Arial Narrow" w:hAnsi="Arial Narrow"/>
          <w:sz w:val="22"/>
          <w:szCs w:val="22"/>
        </w:rPr>
        <w:t>voted against the Bill, while 58 supported the Bill.</w:t>
      </w:r>
      <w:r w:rsidRPr="005E5FE5">
        <w:rPr>
          <w:rStyle w:val="FootnoteReference"/>
          <w:rFonts w:ascii="Arial Narrow" w:hAnsi="Arial Narrow"/>
          <w:sz w:val="22"/>
          <w:szCs w:val="22"/>
        </w:rPr>
        <w:footnoteReference w:id="19"/>
      </w:r>
      <w:r w:rsidRPr="005E5FE5">
        <w:rPr>
          <w:rFonts w:ascii="Arial Narrow" w:hAnsi="Arial Narrow"/>
          <w:sz w:val="22"/>
          <w:szCs w:val="22"/>
        </w:rPr>
        <w:t xml:space="preserve"> At local levels, the </w:t>
      </w:r>
      <w:r w:rsidR="002C38B0" w:rsidRPr="005E5FE5">
        <w:rPr>
          <w:rFonts w:ascii="Arial Narrow" w:hAnsi="Arial Narrow"/>
          <w:sz w:val="22"/>
          <w:szCs w:val="22"/>
        </w:rPr>
        <w:t xml:space="preserve">OLPLLG </w:t>
      </w:r>
      <w:r w:rsidR="006E7C2B" w:rsidRPr="005E5FE5">
        <w:rPr>
          <w:rFonts w:ascii="Arial Narrow" w:hAnsi="Arial Narrow"/>
          <w:sz w:val="22"/>
          <w:szCs w:val="22"/>
        </w:rPr>
        <w:t xml:space="preserve">makes </w:t>
      </w:r>
      <w:r w:rsidR="002C38B0" w:rsidRPr="005E5FE5">
        <w:rPr>
          <w:rFonts w:ascii="Arial Narrow" w:hAnsi="Arial Narrow"/>
          <w:sz w:val="22"/>
          <w:szCs w:val="22"/>
        </w:rPr>
        <w:t>provision for</w:t>
      </w:r>
      <w:r w:rsidRPr="005E5FE5">
        <w:rPr>
          <w:rFonts w:ascii="Arial Narrow" w:hAnsi="Arial Narrow"/>
          <w:sz w:val="22"/>
          <w:szCs w:val="22"/>
        </w:rPr>
        <w:t xml:space="preserve"> reser</w:t>
      </w:r>
      <w:r w:rsidR="006E7C2B" w:rsidRPr="005E5FE5">
        <w:rPr>
          <w:rFonts w:ascii="Arial Narrow" w:hAnsi="Arial Narrow"/>
          <w:sz w:val="22"/>
          <w:szCs w:val="22"/>
        </w:rPr>
        <w:t xml:space="preserve">ved seats for women. </w:t>
      </w:r>
      <w:r w:rsidRPr="005E5FE5">
        <w:rPr>
          <w:rFonts w:ascii="Arial Narrow" w:hAnsi="Arial Narrow"/>
          <w:sz w:val="22"/>
          <w:szCs w:val="22"/>
        </w:rPr>
        <w:t>Out of the 20 provinces, only eight of the 20 allocated seats were filled.</w:t>
      </w:r>
      <w:r w:rsidRPr="005E5FE5">
        <w:rPr>
          <w:rFonts w:ascii="Arial Narrow" w:hAnsi="Arial Narrow"/>
          <w:sz w:val="22"/>
          <w:szCs w:val="22"/>
          <w:vertAlign w:val="superscript"/>
        </w:rPr>
        <w:footnoteReference w:id="20"/>
      </w:r>
    </w:p>
    <w:p w14:paraId="6FC729CE" w14:textId="77777777" w:rsidR="001300D8" w:rsidRPr="005E5FE5" w:rsidRDefault="001300D8" w:rsidP="00696D39">
      <w:pPr>
        <w:rPr>
          <w:rFonts w:ascii="Arial Narrow" w:hAnsi="Arial Narrow"/>
          <w:sz w:val="22"/>
          <w:szCs w:val="22"/>
        </w:rPr>
      </w:pPr>
    </w:p>
    <w:p w14:paraId="469BC4DD" w14:textId="57BCEEFE" w:rsidR="001300D8" w:rsidRPr="005E5FE5" w:rsidRDefault="001300D8" w:rsidP="00696D39">
      <w:pPr>
        <w:rPr>
          <w:rFonts w:ascii="Arial Narrow" w:hAnsi="Arial Narrow"/>
          <w:sz w:val="22"/>
          <w:szCs w:val="22"/>
        </w:rPr>
      </w:pPr>
      <w:r w:rsidRPr="005E5FE5">
        <w:rPr>
          <w:rFonts w:ascii="Arial Narrow" w:hAnsi="Arial Narrow"/>
          <w:sz w:val="22"/>
          <w:szCs w:val="22"/>
        </w:rPr>
        <w:t>Ward</w:t>
      </w:r>
      <w:r w:rsidR="000F422A" w:rsidRPr="005E5FE5">
        <w:rPr>
          <w:rFonts w:ascii="Arial Narrow" w:hAnsi="Arial Narrow"/>
          <w:sz w:val="22"/>
          <w:szCs w:val="22"/>
        </w:rPr>
        <w:t>s</w:t>
      </w:r>
      <w:r w:rsidRPr="005E5FE5">
        <w:rPr>
          <w:rFonts w:ascii="Arial Narrow" w:hAnsi="Arial Narrow"/>
          <w:sz w:val="22"/>
          <w:szCs w:val="22"/>
        </w:rPr>
        <w:t xml:space="preserve"> are the lowest level of government. Usually</w:t>
      </w:r>
      <w:r w:rsidR="00886B98" w:rsidRPr="005E5FE5">
        <w:rPr>
          <w:rFonts w:ascii="Arial Narrow" w:hAnsi="Arial Narrow"/>
          <w:sz w:val="22"/>
          <w:szCs w:val="22"/>
        </w:rPr>
        <w:t>,</w:t>
      </w:r>
      <w:r w:rsidR="000B34DA" w:rsidRPr="005E5FE5">
        <w:rPr>
          <w:rFonts w:ascii="Arial Narrow" w:hAnsi="Arial Narrow"/>
          <w:sz w:val="22"/>
          <w:szCs w:val="22"/>
        </w:rPr>
        <w:t xml:space="preserve"> a w</w:t>
      </w:r>
      <w:r w:rsidRPr="005E5FE5">
        <w:rPr>
          <w:rFonts w:ascii="Arial Narrow" w:hAnsi="Arial Narrow"/>
          <w:sz w:val="22"/>
          <w:szCs w:val="22"/>
        </w:rPr>
        <w:t>ard is one or more small villages</w:t>
      </w:r>
      <w:r w:rsidR="00886B98" w:rsidRPr="005E5FE5">
        <w:rPr>
          <w:rFonts w:ascii="Arial Narrow" w:hAnsi="Arial Narrow"/>
          <w:sz w:val="22"/>
          <w:szCs w:val="22"/>
        </w:rPr>
        <w:t>,</w:t>
      </w:r>
      <w:r w:rsidRPr="005E5FE5">
        <w:rPr>
          <w:rFonts w:ascii="Arial Narrow" w:hAnsi="Arial Narrow"/>
          <w:sz w:val="22"/>
          <w:szCs w:val="22"/>
        </w:rPr>
        <w:t xml:space="preserve"> represented by a LLG Councillor. The regional member usually serves as Governor.</w:t>
      </w:r>
      <w:r w:rsidR="00FB4014" w:rsidRPr="005E5FE5">
        <w:rPr>
          <w:rFonts w:ascii="Arial Narrow" w:hAnsi="Arial Narrow"/>
          <w:sz w:val="22"/>
          <w:szCs w:val="22"/>
        </w:rPr>
        <w:t xml:space="preserve"> </w:t>
      </w:r>
      <w:r w:rsidR="006A1EA7" w:rsidRPr="005E5FE5">
        <w:rPr>
          <w:rFonts w:ascii="Arial Narrow" w:hAnsi="Arial Narrow"/>
          <w:sz w:val="22"/>
          <w:szCs w:val="22"/>
        </w:rPr>
        <w:t xml:space="preserve">There are 319 wards in PNG, each ward has a Ward Committee comprising </w:t>
      </w:r>
      <w:r w:rsidR="000B34DA" w:rsidRPr="005E5FE5">
        <w:rPr>
          <w:rFonts w:ascii="Arial Narrow" w:hAnsi="Arial Narrow"/>
          <w:sz w:val="22"/>
          <w:szCs w:val="22"/>
        </w:rPr>
        <w:t>five</w:t>
      </w:r>
      <w:r w:rsidR="006A1EA7" w:rsidRPr="005E5FE5">
        <w:rPr>
          <w:rFonts w:ascii="Arial Narrow" w:hAnsi="Arial Narrow"/>
          <w:sz w:val="22"/>
          <w:szCs w:val="22"/>
        </w:rPr>
        <w:t xml:space="preserve"> members. It is mandated that two committee members must be women. Each ward committee nominates a representative to the LLG Council. In the 2013 election approximately 40 to 50 </w:t>
      </w:r>
      <w:r w:rsidR="00DD0BA7" w:rsidRPr="005E5FE5">
        <w:rPr>
          <w:rFonts w:ascii="Arial Narrow" w:hAnsi="Arial Narrow"/>
          <w:sz w:val="22"/>
          <w:szCs w:val="22"/>
        </w:rPr>
        <w:t xml:space="preserve">women </w:t>
      </w:r>
      <w:r w:rsidR="006A1EA7" w:rsidRPr="005E5FE5">
        <w:rPr>
          <w:rFonts w:ascii="Arial Narrow" w:hAnsi="Arial Narrow"/>
          <w:sz w:val="22"/>
          <w:szCs w:val="22"/>
        </w:rPr>
        <w:t xml:space="preserve">were elected. Women’s representation in LLG councils is through the appointed members. Every rural LLG (290) appoints </w:t>
      </w:r>
      <w:r w:rsidR="000B34DA" w:rsidRPr="005E5FE5">
        <w:rPr>
          <w:rFonts w:ascii="Arial Narrow" w:hAnsi="Arial Narrow"/>
          <w:sz w:val="22"/>
          <w:szCs w:val="22"/>
        </w:rPr>
        <w:t>two</w:t>
      </w:r>
      <w:r w:rsidR="006A1EA7" w:rsidRPr="005E5FE5">
        <w:rPr>
          <w:rFonts w:ascii="Arial Narrow" w:hAnsi="Arial Narrow"/>
          <w:sz w:val="22"/>
          <w:szCs w:val="22"/>
        </w:rPr>
        <w:t xml:space="preserve"> women representatives to the council. There are 29 urban LLG’s and </w:t>
      </w:r>
      <w:r w:rsidR="000B34DA" w:rsidRPr="005E5FE5">
        <w:rPr>
          <w:rFonts w:ascii="Arial Narrow" w:hAnsi="Arial Narrow"/>
          <w:sz w:val="22"/>
          <w:szCs w:val="22"/>
        </w:rPr>
        <w:t>three</w:t>
      </w:r>
      <w:r w:rsidR="006A1EA7" w:rsidRPr="005E5FE5">
        <w:rPr>
          <w:rFonts w:ascii="Arial Narrow" w:hAnsi="Arial Narrow"/>
          <w:sz w:val="22"/>
          <w:szCs w:val="22"/>
        </w:rPr>
        <w:t xml:space="preserve"> seats for appointed council members which can be women or men.</w:t>
      </w:r>
      <w:r w:rsidR="006A1EA7" w:rsidRPr="005E5FE5">
        <w:rPr>
          <w:rStyle w:val="FootnoteReference"/>
          <w:rFonts w:ascii="Arial Narrow" w:hAnsi="Arial Narrow"/>
          <w:sz w:val="22"/>
          <w:szCs w:val="22"/>
        </w:rPr>
        <w:footnoteReference w:id="21"/>
      </w:r>
      <w:r w:rsidR="00E026D1" w:rsidRPr="005E5FE5">
        <w:rPr>
          <w:rFonts w:ascii="Arial Narrow" w:hAnsi="Arial Narrow"/>
          <w:sz w:val="22"/>
          <w:szCs w:val="22"/>
        </w:rPr>
        <w:t xml:space="preserve"> </w:t>
      </w:r>
      <w:r w:rsidR="00975C77" w:rsidRPr="005E5FE5">
        <w:rPr>
          <w:rFonts w:ascii="Arial Narrow" w:hAnsi="Arial Narrow"/>
          <w:sz w:val="22"/>
          <w:szCs w:val="22"/>
        </w:rPr>
        <w:t>Reports suggest that</w:t>
      </w:r>
      <w:r w:rsidR="00E026D1" w:rsidRPr="005E5FE5">
        <w:rPr>
          <w:rFonts w:ascii="Arial Narrow" w:hAnsi="Arial Narrow"/>
          <w:sz w:val="22"/>
          <w:szCs w:val="22"/>
        </w:rPr>
        <w:t xml:space="preserve"> LLG’s have not implemented the law effectively relating to women’s representation.</w:t>
      </w:r>
      <w:r w:rsidR="00975C77" w:rsidRPr="005E5FE5">
        <w:rPr>
          <w:rStyle w:val="FootnoteReference"/>
          <w:rFonts w:ascii="Arial Narrow" w:hAnsi="Arial Narrow"/>
          <w:sz w:val="22"/>
          <w:szCs w:val="22"/>
        </w:rPr>
        <w:footnoteReference w:id="22"/>
      </w:r>
    </w:p>
    <w:p w14:paraId="20CABF99" w14:textId="77777777" w:rsidR="00701A77" w:rsidRPr="005E5FE5" w:rsidRDefault="00701A77" w:rsidP="00696D39">
      <w:pPr>
        <w:rPr>
          <w:rFonts w:ascii="Arial Narrow" w:hAnsi="Arial Narrow"/>
          <w:sz w:val="22"/>
          <w:szCs w:val="22"/>
        </w:rPr>
      </w:pPr>
    </w:p>
    <w:p w14:paraId="7681B784" w14:textId="3D70B437" w:rsidR="00C455F3" w:rsidRPr="005E5FE5" w:rsidRDefault="00701A77" w:rsidP="00696D39">
      <w:pPr>
        <w:rPr>
          <w:rFonts w:ascii="Arial Narrow" w:hAnsi="Arial Narrow"/>
          <w:sz w:val="22"/>
          <w:szCs w:val="22"/>
        </w:rPr>
      </w:pPr>
      <w:r w:rsidRPr="005E5FE5">
        <w:rPr>
          <w:rFonts w:ascii="Arial Narrow" w:hAnsi="Arial Narrow"/>
          <w:sz w:val="22"/>
          <w:szCs w:val="22"/>
        </w:rPr>
        <w:t>The Autonomous Region of Bougainville has its own Constitution (</w:t>
      </w:r>
      <w:r w:rsidR="00EB7ADE" w:rsidRPr="005E5FE5">
        <w:rPr>
          <w:rFonts w:ascii="Arial Narrow" w:hAnsi="Arial Narrow"/>
          <w:sz w:val="22"/>
          <w:szCs w:val="22"/>
        </w:rPr>
        <w:t>2005</w:t>
      </w:r>
      <w:r w:rsidRPr="005E5FE5">
        <w:rPr>
          <w:rFonts w:ascii="Arial Narrow" w:hAnsi="Arial Narrow"/>
          <w:sz w:val="22"/>
          <w:szCs w:val="22"/>
        </w:rPr>
        <w:t xml:space="preserve">) and in contrast to the PNG Constitution, it makes provision for three reserved seats for women </w:t>
      </w:r>
      <w:r w:rsidR="00F47BE6" w:rsidRPr="005E5FE5">
        <w:rPr>
          <w:rFonts w:ascii="Arial Narrow" w:hAnsi="Arial Narrow"/>
          <w:sz w:val="22"/>
          <w:szCs w:val="22"/>
        </w:rPr>
        <w:t>in the House of Representatives. It also recognis</w:t>
      </w:r>
      <w:r w:rsidR="00A8257D">
        <w:rPr>
          <w:rFonts w:ascii="Arial Narrow" w:hAnsi="Arial Narrow"/>
          <w:sz w:val="22"/>
          <w:szCs w:val="22"/>
        </w:rPr>
        <w:t>es marginalis</w:t>
      </w:r>
      <w:r w:rsidRPr="005E5FE5">
        <w:rPr>
          <w:rFonts w:ascii="Arial Narrow" w:hAnsi="Arial Narrow"/>
          <w:sz w:val="22"/>
          <w:szCs w:val="22"/>
        </w:rPr>
        <w:t xml:space="preserve">ed </w:t>
      </w:r>
      <w:r w:rsidR="007928B0" w:rsidRPr="005E5FE5">
        <w:rPr>
          <w:rFonts w:ascii="Arial Narrow" w:hAnsi="Arial Narrow"/>
          <w:sz w:val="22"/>
          <w:szCs w:val="22"/>
        </w:rPr>
        <w:t xml:space="preserve">groups in society, including women and girls. </w:t>
      </w:r>
    </w:p>
    <w:p w14:paraId="696A312C" w14:textId="08FEB3AA" w:rsidR="00C455F3" w:rsidRPr="00696D39" w:rsidRDefault="007B713C" w:rsidP="00855C8F">
      <w:pPr>
        <w:pStyle w:val="Heading4"/>
      </w:pPr>
      <w:bookmarkStart w:id="19" w:name="_Toc424117512"/>
      <w:r w:rsidRPr="00696D39">
        <w:t>2.</w:t>
      </w:r>
      <w:r w:rsidR="00542A72" w:rsidRPr="00696D39">
        <w:t xml:space="preserve">3 </w:t>
      </w:r>
      <w:r w:rsidR="00C455F3" w:rsidRPr="00696D39">
        <w:t>Economic context</w:t>
      </w:r>
      <w:bookmarkEnd w:id="19"/>
    </w:p>
    <w:p w14:paraId="000093D3" w14:textId="27BE663E" w:rsidR="00166BC3" w:rsidRPr="005B2EF7" w:rsidRDefault="00886B98" w:rsidP="00696D39">
      <w:pPr>
        <w:rPr>
          <w:rFonts w:ascii="Arial Narrow" w:hAnsi="Arial Narrow"/>
          <w:sz w:val="22"/>
          <w:szCs w:val="22"/>
        </w:rPr>
      </w:pPr>
      <w:r w:rsidRPr="005B2EF7">
        <w:rPr>
          <w:rFonts w:ascii="Arial Narrow" w:hAnsi="Arial Narrow"/>
          <w:sz w:val="22"/>
          <w:szCs w:val="22"/>
        </w:rPr>
        <w:t>Unemployment and poverty are extremely high. The majori</w:t>
      </w:r>
      <w:r w:rsidR="00F47BE6" w:rsidRPr="005B2EF7">
        <w:rPr>
          <w:rFonts w:ascii="Arial Narrow" w:hAnsi="Arial Narrow"/>
          <w:sz w:val="22"/>
          <w:szCs w:val="22"/>
        </w:rPr>
        <w:t>ty of the population, around 80 percent</w:t>
      </w:r>
      <w:r w:rsidRPr="005B2EF7">
        <w:rPr>
          <w:rFonts w:ascii="Arial Narrow" w:hAnsi="Arial Narrow"/>
          <w:sz w:val="22"/>
          <w:szCs w:val="22"/>
        </w:rPr>
        <w:t xml:space="preserve"> are engaged in subsistence/semi-subsistence agriculture. </w:t>
      </w:r>
      <w:r w:rsidR="00505EFB" w:rsidRPr="005B2EF7">
        <w:rPr>
          <w:rFonts w:ascii="Arial Narrow" w:hAnsi="Arial Narrow"/>
          <w:sz w:val="22"/>
          <w:szCs w:val="22"/>
        </w:rPr>
        <w:t>Land tenure is customary and owned by communities.</w:t>
      </w:r>
      <w:r w:rsidR="00657910" w:rsidRPr="005B2EF7">
        <w:rPr>
          <w:rFonts w:ascii="Arial Narrow" w:hAnsi="Arial Narrow"/>
          <w:sz w:val="22"/>
          <w:szCs w:val="22"/>
          <w:vertAlign w:val="superscript"/>
        </w:rPr>
        <w:footnoteReference w:id="23"/>
      </w:r>
      <w:r w:rsidR="00505EFB" w:rsidRPr="005B2EF7">
        <w:rPr>
          <w:rFonts w:ascii="Arial Narrow" w:hAnsi="Arial Narrow"/>
          <w:sz w:val="22"/>
          <w:szCs w:val="22"/>
        </w:rPr>
        <w:t xml:space="preserve"> These </w:t>
      </w:r>
      <w:r w:rsidR="000F422A" w:rsidRPr="005B2EF7">
        <w:rPr>
          <w:rFonts w:ascii="Arial Narrow" w:hAnsi="Arial Narrow"/>
          <w:sz w:val="22"/>
          <w:szCs w:val="22"/>
        </w:rPr>
        <w:t xml:space="preserve">land holdings </w:t>
      </w:r>
      <w:r w:rsidR="00505EFB" w:rsidRPr="005B2EF7">
        <w:rPr>
          <w:rFonts w:ascii="Arial Narrow" w:hAnsi="Arial Narrow"/>
          <w:sz w:val="22"/>
          <w:szCs w:val="22"/>
        </w:rPr>
        <w:t xml:space="preserve">are the source of a range of cash crops including coffee, tea, copra, coca and palm oil. There are limited transport options, with many communities lacking even basic financial and public services. Air travel is expensive and the lack of </w:t>
      </w:r>
      <w:r w:rsidR="00414F2A" w:rsidRPr="005B2EF7">
        <w:rPr>
          <w:rFonts w:ascii="Arial Narrow" w:hAnsi="Arial Narrow"/>
          <w:sz w:val="22"/>
          <w:szCs w:val="22"/>
        </w:rPr>
        <w:t>transport options limits growth</w:t>
      </w:r>
      <w:r w:rsidR="00505EFB" w:rsidRPr="005B2EF7">
        <w:rPr>
          <w:rFonts w:ascii="Arial Narrow" w:hAnsi="Arial Narrow"/>
          <w:sz w:val="22"/>
          <w:szCs w:val="22"/>
        </w:rPr>
        <w:t xml:space="preserve"> in rural areas. There is a natural resource based sector export economy</w:t>
      </w:r>
      <w:r w:rsidR="00A8257D" w:rsidRPr="005B2EF7">
        <w:rPr>
          <w:rFonts w:ascii="Arial Narrow" w:hAnsi="Arial Narrow"/>
          <w:sz w:val="22"/>
          <w:szCs w:val="22"/>
        </w:rPr>
        <w:t>,</w:t>
      </w:r>
      <w:r w:rsidR="0058326E" w:rsidRPr="005B2EF7">
        <w:rPr>
          <w:rFonts w:ascii="Arial Narrow" w:hAnsi="Arial Narrow"/>
          <w:sz w:val="22"/>
          <w:szCs w:val="22"/>
        </w:rPr>
        <w:t xml:space="preserve"> but overall</w:t>
      </w:r>
      <w:r w:rsidR="00505EFB" w:rsidRPr="005B2EF7">
        <w:rPr>
          <w:rFonts w:ascii="Arial Narrow" w:hAnsi="Arial Narrow"/>
          <w:sz w:val="22"/>
          <w:szCs w:val="22"/>
        </w:rPr>
        <w:t xml:space="preserve"> </w:t>
      </w:r>
      <w:r w:rsidR="0058326E" w:rsidRPr="005B2EF7">
        <w:rPr>
          <w:rFonts w:ascii="Arial Narrow" w:hAnsi="Arial Narrow"/>
          <w:sz w:val="22"/>
          <w:szCs w:val="22"/>
        </w:rPr>
        <w:t>the formal sector employs around</w:t>
      </w:r>
      <w:r w:rsidR="00414F2A" w:rsidRPr="005B2EF7">
        <w:rPr>
          <w:rFonts w:ascii="Arial Narrow" w:hAnsi="Arial Narrow"/>
          <w:sz w:val="22"/>
          <w:szCs w:val="22"/>
        </w:rPr>
        <w:t xml:space="preserve"> 135,000 people</w:t>
      </w:r>
      <w:r w:rsidR="00DD0BA7" w:rsidRPr="005B2EF7">
        <w:rPr>
          <w:rFonts w:ascii="Arial Narrow" w:hAnsi="Arial Narrow"/>
          <w:sz w:val="22"/>
          <w:szCs w:val="22"/>
        </w:rPr>
        <w:t>,</w:t>
      </w:r>
      <w:r w:rsidR="00414F2A" w:rsidRPr="005B2EF7">
        <w:rPr>
          <w:rFonts w:ascii="Arial Narrow" w:hAnsi="Arial Narrow"/>
          <w:sz w:val="22"/>
          <w:szCs w:val="22"/>
        </w:rPr>
        <w:t xml:space="preserve"> with about half of these employed in </w:t>
      </w:r>
      <w:r w:rsidR="0058326E" w:rsidRPr="005B2EF7">
        <w:rPr>
          <w:rFonts w:ascii="Arial Narrow" w:hAnsi="Arial Narrow"/>
          <w:sz w:val="22"/>
          <w:szCs w:val="22"/>
        </w:rPr>
        <w:t>the</w:t>
      </w:r>
      <w:r w:rsidR="00414F2A" w:rsidRPr="005B2EF7">
        <w:rPr>
          <w:rFonts w:ascii="Arial Narrow" w:hAnsi="Arial Narrow"/>
          <w:sz w:val="22"/>
          <w:szCs w:val="22"/>
        </w:rPr>
        <w:t xml:space="preserve"> private sector. </w:t>
      </w:r>
      <w:r w:rsidR="0058326E" w:rsidRPr="005B2EF7">
        <w:rPr>
          <w:rFonts w:ascii="Arial Narrow" w:hAnsi="Arial Narrow"/>
          <w:sz w:val="22"/>
          <w:szCs w:val="22"/>
        </w:rPr>
        <w:t>Formal sector employment is concentrated in the NCD.</w:t>
      </w:r>
    </w:p>
    <w:p w14:paraId="5EACFB9C" w14:textId="77777777" w:rsidR="00414F2A" w:rsidRPr="005B2EF7" w:rsidRDefault="00414F2A" w:rsidP="00696D39">
      <w:pPr>
        <w:rPr>
          <w:rFonts w:ascii="Arial Narrow" w:hAnsi="Arial Narrow"/>
          <w:sz w:val="22"/>
          <w:szCs w:val="22"/>
        </w:rPr>
      </w:pPr>
    </w:p>
    <w:p w14:paraId="20B080B5" w14:textId="39274C6E" w:rsidR="0058326E" w:rsidRPr="005B2EF7" w:rsidRDefault="00414F2A" w:rsidP="00696D39">
      <w:pPr>
        <w:rPr>
          <w:rFonts w:ascii="Arial Narrow" w:hAnsi="Arial Narrow"/>
          <w:sz w:val="22"/>
          <w:szCs w:val="22"/>
        </w:rPr>
      </w:pPr>
      <w:r w:rsidRPr="005B2EF7">
        <w:rPr>
          <w:rFonts w:ascii="Arial Narrow" w:hAnsi="Arial Narrow"/>
          <w:sz w:val="22"/>
          <w:szCs w:val="22"/>
        </w:rPr>
        <w:t xml:space="preserve">It is estimated that 70 </w:t>
      </w:r>
      <w:r w:rsidR="00F47BE6" w:rsidRPr="005B2EF7">
        <w:rPr>
          <w:rFonts w:ascii="Arial Narrow" w:hAnsi="Arial Narrow"/>
          <w:sz w:val="22"/>
          <w:szCs w:val="22"/>
        </w:rPr>
        <w:t xml:space="preserve">percent </w:t>
      </w:r>
      <w:r w:rsidR="000F422A" w:rsidRPr="005B2EF7">
        <w:rPr>
          <w:rFonts w:ascii="Arial Narrow" w:hAnsi="Arial Narrow"/>
          <w:sz w:val="22"/>
          <w:szCs w:val="22"/>
        </w:rPr>
        <w:t xml:space="preserve">of the population live </w:t>
      </w:r>
      <w:r w:rsidRPr="005B2EF7">
        <w:rPr>
          <w:rFonts w:ascii="Arial Narrow" w:hAnsi="Arial Narrow"/>
          <w:sz w:val="22"/>
          <w:szCs w:val="22"/>
        </w:rPr>
        <w:t xml:space="preserve">on less that $1 a day. This is significantly higher </w:t>
      </w:r>
      <w:r w:rsidR="000F422A" w:rsidRPr="005B2EF7">
        <w:rPr>
          <w:rFonts w:ascii="Arial Narrow" w:hAnsi="Arial Narrow"/>
          <w:sz w:val="22"/>
          <w:szCs w:val="22"/>
        </w:rPr>
        <w:t>proportion of the population than other</w:t>
      </w:r>
      <w:r w:rsidRPr="005B2EF7">
        <w:rPr>
          <w:rFonts w:ascii="Arial Narrow" w:hAnsi="Arial Narrow"/>
          <w:sz w:val="22"/>
          <w:szCs w:val="22"/>
        </w:rPr>
        <w:t xml:space="preserve"> countries in South East Asia and the Pacific.</w:t>
      </w:r>
      <w:r w:rsidR="0058326E" w:rsidRPr="005B2EF7">
        <w:rPr>
          <w:rFonts w:ascii="Arial Narrow" w:hAnsi="Arial Narrow"/>
          <w:sz w:val="22"/>
          <w:szCs w:val="22"/>
        </w:rPr>
        <w:t xml:space="preserve"> The skills base is low and there is a working age population of around </w:t>
      </w:r>
      <w:r w:rsidR="00657910" w:rsidRPr="005B2EF7">
        <w:rPr>
          <w:rFonts w:ascii="Arial Narrow" w:hAnsi="Arial Narrow"/>
          <w:sz w:val="22"/>
          <w:szCs w:val="22"/>
        </w:rPr>
        <w:t>2.4 million people out of a population of 5.2 million.</w:t>
      </w:r>
      <w:r w:rsidR="00657910" w:rsidRPr="005B2EF7">
        <w:rPr>
          <w:rFonts w:ascii="Arial Narrow" w:hAnsi="Arial Narrow"/>
          <w:sz w:val="22"/>
          <w:szCs w:val="22"/>
          <w:vertAlign w:val="superscript"/>
        </w:rPr>
        <w:footnoteReference w:id="24"/>
      </w:r>
      <w:r w:rsidR="00657910" w:rsidRPr="005B2EF7">
        <w:rPr>
          <w:rFonts w:ascii="Arial Narrow" w:hAnsi="Arial Narrow"/>
          <w:sz w:val="22"/>
          <w:szCs w:val="22"/>
          <w:vertAlign w:val="superscript"/>
        </w:rPr>
        <w:t xml:space="preserve"> </w:t>
      </w:r>
      <w:r w:rsidR="00657910" w:rsidRPr="005B2EF7">
        <w:rPr>
          <w:rFonts w:ascii="Arial Narrow" w:hAnsi="Arial Narrow"/>
          <w:sz w:val="22"/>
          <w:szCs w:val="22"/>
        </w:rPr>
        <w:t>There were 76,000 public servants in 2007, 25</w:t>
      </w:r>
      <w:r w:rsidR="00F47BE6" w:rsidRPr="005B2EF7">
        <w:rPr>
          <w:rFonts w:ascii="Arial Narrow" w:hAnsi="Arial Narrow"/>
          <w:sz w:val="22"/>
          <w:szCs w:val="22"/>
        </w:rPr>
        <w:t xml:space="preserve"> percent</w:t>
      </w:r>
      <w:r w:rsidR="00657910" w:rsidRPr="005B2EF7">
        <w:rPr>
          <w:rFonts w:ascii="Arial Narrow" w:hAnsi="Arial Narrow"/>
          <w:sz w:val="22"/>
          <w:szCs w:val="22"/>
        </w:rPr>
        <w:t xml:space="preserve"> women. Women are under-represented in leadership in the public sector with only 12</w:t>
      </w:r>
      <w:r w:rsidR="00F47BE6" w:rsidRPr="005B2EF7">
        <w:rPr>
          <w:rFonts w:ascii="Arial Narrow" w:hAnsi="Arial Narrow"/>
          <w:sz w:val="22"/>
          <w:szCs w:val="22"/>
        </w:rPr>
        <w:t xml:space="preserve"> percent</w:t>
      </w:r>
      <w:r w:rsidR="00657910" w:rsidRPr="005B2EF7">
        <w:rPr>
          <w:rFonts w:ascii="Arial Narrow" w:hAnsi="Arial Narrow"/>
          <w:sz w:val="22"/>
          <w:szCs w:val="22"/>
        </w:rPr>
        <w:t xml:space="preserve"> occupying positions such as departmental secretary or deputy</w:t>
      </w:r>
      <w:r w:rsidR="006F0890" w:rsidRPr="005B2EF7">
        <w:rPr>
          <w:rFonts w:ascii="Arial Narrow" w:hAnsi="Arial Narrow"/>
          <w:sz w:val="22"/>
          <w:szCs w:val="22"/>
        </w:rPr>
        <w:t>. In the private sector, few women are in management positions in medium to large sized businesses.</w:t>
      </w:r>
    </w:p>
    <w:p w14:paraId="32BEB780" w14:textId="1E34C67D" w:rsidR="00093243" w:rsidRPr="00696D39" w:rsidRDefault="007B713C" w:rsidP="00872DBA">
      <w:pPr>
        <w:pStyle w:val="Heading6"/>
      </w:pPr>
      <w:r w:rsidRPr="00696D39">
        <w:t>2</w:t>
      </w:r>
      <w:r w:rsidR="00542A72" w:rsidRPr="00696D39">
        <w:t xml:space="preserve">.3.1 </w:t>
      </w:r>
      <w:r w:rsidR="00093243" w:rsidRPr="00696D39">
        <w:t>Women’s share of employment</w:t>
      </w:r>
      <w:r w:rsidR="00DD0BA7">
        <w:t xml:space="preserve"> </w:t>
      </w:r>
    </w:p>
    <w:p w14:paraId="12B8FE27" w14:textId="1F5BB0C7" w:rsidR="00093243" w:rsidRPr="005B2EF7" w:rsidRDefault="0058326E" w:rsidP="00696D39">
      <w:pPr>
        <w:rPr>
          <w:rFonts w:ascii="Arial Narrow" w:hAnsi="Arial Narrow"/>
          <w:sz w:val="22"/>
          <w:szCs w:val="22"/>
        </w:rPr>
      </w:pPr>
      <w:r w:rsidRPr="005B2EF7">
        <w:rPr>
          <w:rFonts w:ascii="Arial Narrow" w:hAnsi="Arial Narrow"/>
          <w:sz w:val="22"/>
          <w:szCs w:val="22"/>
        </w:rPr>
        <w:t xml:space="preserve">Women’s share of jobs in the formal sector </w:t>
      </w:r>
      <w:r w:rsidR="00761D18" w:rsidRPr="005B2EF7">
        <w:rPr>
          <w:rFonts w:ascii="Arial Narrow" w:hAnsi="Arial Narrow"/>
          <w:sz w:val="22"/>
          <w:szCs w:val="22"/>
        </w:rPr>
        <w:t xml:space="preserve">in urban areas </w:t>
      </w:r>
      <w:r w:rsidRPr="005B2EF7">
        <w:rPr>
          <w:rFonts w:ascii="Arial Narrow" w:hAnsi="Arial Narrow"/>
          <w:sz w:val="22"/>
          <w:szCs w:val="22"/>
        </w:rPr>
        <w:t xml:space="preserve">is </w:t>
      </w:r>
      <w:r w:rsidR="00494A07" w:rsidRPr="005B2EF7">
        <w:rPr>
          <w:rFonts w:ascii="Arial Narrow" w:hAnsi="Arial Narrow"/>
          <w:sz w:val="22"/>
          <w:szCs w:val="22"/>
        </w:rPr>
        <w:t>concentrated in the public sector. Alarmingly</w:t>
      </w:r>
      <w:r w:rsidR="00761D18" w:rsidRPr="005B2EF7">
        <w:rPr>
          <w:rFonts w:ascii="Arial Narrow" w:hAnsi="Arial Narrow"/>
          <w:sz w:val="22"/>
          <w:szCs w:val="22"/>
        </w:rPr>
        <w:t xml:space="preserve">, the 2009-2010 Household Income and Expenditure Survey </w:t>
      </w:r>
      <w:r w:rsidR="005C60B2" w:rsidRPr="005B2EF7">
        <w:rPr>
          <w:rFonts w:ascii="Arial Narrow" w:hAnsi="Arial Narrow"/>
          <w:sz w:val="22"/>
          <w:szCs w:val="22"/>
        </w:rPr>
        <w:t xml:space="preserve">(HIES) </w:t>
      </w:r>
      <w:r w:rsidR="00761D18" w:rsidRPr="005B2EF7">
        <w:rPr>
          <w:rFonts w:ascii="Arial Narrow" w:hAnsi="Arial Narrow"/>
          <w:sz w:val="22"/>
          <w:szCs w:val="22"/>
        </w:rPr>
        <w:t>reports t</w:t>
      </w:r>
      <w:r w:rsidR="000B34DA" w:rsidRPr="005B2EF7">
        <w:rPr>
          <w:rFonts w:ascii="Arial Narrow" w:hAnsi="Arial Narrow"/>
          <w:sz w:val="22"/>
          <w:szCs w:val="22"/>
        </w:rPr>
        <w:t>hat women in the formal sector ‘</w:t>
      </w:r>
      <w:r w:rsidR="00761D18" w:rsidRPr="005B2EF7">
        <w:rPr>
          <w:rFonts w:ascii="Arial Narrow" w:hAnsi="Arial Narrow"/>
          <w:sz w:val="22"/>
          <w:szCs w:val="22"/>
        </w:rPr>
        <w:t>report average net monthly pay that is less than half that reported by men (K 682.17 for women and</w:t>
      </w:r>
      <w:r w:rsidR="00C37B41" w:rsidRPr="005B2EF7">
        <w:rPr>
          <w:rFonts w:ascii="Arial Narrow" w:hAnsi="Arial Narrow"/>
          <w:sz w:val="22"/>
          <w:szCs w:val="22"/>
        </w:rPr>
        <w:t xml:space="preserve"> K1402.12 for men</w:t>
      </w:r>
      <w:r w:rsidR="00A12A69" w:rsidRPr="005B2EF7">
        <w:rPr>
          <w:rFonts w:ascii="Arial Narrow" w:hAnsi="Arial Narrow"/>
          <w:sz w:val="22"/>
          <w:szCs w:val="22"/>
        </w:rPr>
        <w:t>)</w:t>
      </w:r>
      <w:r w:rsidR="00C37B41" w:rsidRPr="005B2EF7">
        <w:rPr>
          <w:rFonts w:ascii="Arial Narrow" w:hAnsi="Arial Narrow"/>
          <w:sz w:val="22"/>
          <w:szCs w:val="22"/>
        </w:rPr>
        <w:t>.’</w:t>
      </w:r>
      <w:r w:rsidR="00761D18" w:rsidRPr="005B2EF7">
        <w:rPr>
          <w:rFonts w:ascii="Arial Narrow" w:hAnsi="Arial Narrow"/>
          <w:sz w:val="22"/>
          <w:szCs w:val="22"/>
          <w:vertAlign w:val="superscript"/>
        </w:rPr>
        <w:footnoteReference w:id="25"/>
      </w:r>
      <w:r w:rsidR="00761D18" w:rsidRPr="005B2EF7">
        <w:rPr>
          <w:rFonts w:ascii="Arial Narrow" w:hAnsi="Arial Narrow"/>
          <w:sz w:val="22"/>
          <w:szCs w:val="22"/>
        </w:rPr>
        <w:t xml:space="preserve"> </w:t>
      </w:r>
      <w:r w:rsidR="00FF391D" w:rsidRPr="005B2EF7">
        <w:rPr>
          <w:rFonts w:ascii="Arial Narrow" w:hAnsi="Arial Narrow"/>
          <w:sz w:val="22"/>
          <w:szCs w:val="22"/>
        </w:rPr>
        <w:t>PNG has ratified 24 International Labour Organisation (ILO) Conventions including Equal Remuneration (n. 100)</w:t>
      </w:r>
      <w:r w:rsidR="00F758B9" w:rsidRPr="005B2EF7">
        <w:rPr>
          <w:rFonts w:ascii="Arial Narrow" w:hAnsi="Arial Narrow"/>
          <w:sz w:val="22"/>
          <w:szCs w:val="22"/>
        </w:rPr>
        <w:t xml:space="preserve">. World Bank </w:t>
      </w:r>
      <w:r w:rsidR="00FF391D" w:rsidRPr="005B2EF7">
        <w:rPr>
          <w:rFonts w:ascii="Arial Narrow" w:hAnsi="Arial Narrow"/>
          <w:sz w:val="22"/>
          <w:szCs w:val="22"/>
        </w:rPr>
        <w:t xml:space="preserve">adds, ‘for the conventions it has already ratified, and the </w:t>
      </w:r>
      <w:r w:rsidR="005C60B2" w:rsidRPr="005B2EF7">
        <w:rPr>
          <w:rFonts w:ascii="Arial Narrow" w:hAnsi="Arial Narrow"/>
          <w:sz w:val="22"/>
          <w:szCs w:val="22"/>
        </w:rPr>
        <w:t>commitments</w:t>
      </w:r>
      <w:r w:rsidR="00FF391D" w:rsidRPr="005B2EF7">
        <w:rPr>
          <w:rFonts w:ascii="Arial Narrow" w:hAnsi="Arial Narrow"/>
          <w:sz w:val="22"/>
          <w:szCs w:val="22"/>
        </w:rPr>
        <w:t xml:space="preserve"> made at</w:t>
      </w:r>
      <w:r w:rsidR="005C60B2" w:rsidRPr="005B2EF7">
        <w:rPr>
          <w:rFonts w:ascii="Arial Narrow" w:hAnsi="Arial Narrow"/>
          <w:sz w:val="22"/>
          <w:szCs w:val="22"/>
        </w:rPr>
        <w:t xml:space="preserve"> regional </w:t>
      </w:r>
      <w:r w:rsidR="00FF391D" w:rsidRPr="005B2EF7">
        <w:rPr>
          <w:rFonts w:ascii="Arial Narrow" w:hAnsi="Arial Narrow"/>
          <w:sz w:val="22"/>
          <w:szCs w:val="22"/>
        </w:rPr>
        <w:t>and international levels, PNG has yet to adopt any action plan to implement them.’</w:t>
      </w:r>
      <w:r w:rsidR="00975C77" w:rsidRPr="005B2EF7">
        <w:rPr>
          <w:rStyle w:val="FootnoteReference"/>
          <w:rFonts w:ascii="Arial Narrow" w:hAnsi="Arial Narrow"/>
          <w:sz w:val="22"/>
          <w:szCs w:val="22"/>
        </w:rPr>
        <w:footnoteReference w:id="26"/>
      </w:r>
      <w:r w:rsidR="00FF391D" w:rsidRPr="005B2EF7">
        <w:rPr>
          <w:rFonts w:ascii="Arial Narrow" w:hAnsi="Arial Narrow"/>
          <w:sz w:val="22"/>
          <w:szCs w:val="22"/>
        </w:rPr>
        <w:t xml:space="preserve"> </w:t>
      </w:r>
    </w:p>
    <w:p w14:paraId="4873762E" w14:textId="77777777" w:rsidR="00975C77" w:rsidRPr="005B2EF7" w:rsidRDefault="00975C77" w:rsidP="00696D39">
      <w:pPr>
        <w:rPr>
          <w:rFonts w:ascii="Arial Narrow" w:hAnsi="Arial Narrow"/>
          <w:sz w:val="22"/>
          <w:szCs w:val="22"/>
        </w:rPr>
      </w:pPr>
    </w:p>
    <w:p w14:paraId="5FD24661" w14:textId="139AA49C" w:rsidR="00093243" w:rsidRPr="005B2EF7" w:rsidRDefault="00093243" w:rsidP="00696D39">
      <w:pPr>
        <w:rPr>
          <w:rFonts w:ascii="Arial Narrow" w:hAnsi="Arial Narrow"/>
          <w:sz w:val="22"/>
          <w:szCs w:val="22"/>
        </w:rPr>
      </w:pPr>
      <w:r w:rsidRPr="005B2EF7">
        <w:rPr>
          <w:rFonts w:ascii="Arial Narrow" w:hAnsi="Arial Narrow"/>
          <w:sz w:val="22"/>
          <w:szCs w:val="22"/>
        </w:rPr>
        <w:t xml:space="preserve">The 2006 Demographic </w:t>
      </w:r>
      <w:r w:rsidR="00A12A69" w:rsidRPr="005B2EF7">
        <w:rPr>
          <w:rFonts w:ascii="Arial Narrow" w:hAnsi="Arial Narrow"/>
          <w:sz w:val="22"/>
          <w:szCs w:val="22"/>
        </w:rPr>
        <w:t xml:space="preserve">and </w:t>
      </w:r>
      <w:r w:rsidRPr="005B2EF7">
        <w:rPr>
          <w:rFonts w:ascii="Arial Narrow" w:hAnsi="Arial Narrow"/>
          <w:sz w:val="22"/>
          <w:szCs w:val="22"/>
        </w:rPr>
        <w:t>Household Survey (DHS) and the 2000 National Census provide the most up to date information on women’s labour force participation.</w:t>
      </w:r>
      <w:r w:rsidR="00975C77" w:rsidRPr="005B2EF7">
        <w:rPr>
          <w:rStyle w:val="FootnoteReference"/>
          <w:rFonts w:ascii="Arial Narrow" w:hAnsi="Arial Narrow"/>
          <w:sz w:val="22"/>
          <w:szCs w:val="22"/>
        </w:rPr>
        <w:footnoteReference w:id="27"/>
      </w:r>
      <w:r w:rsidRPr="005B2EF7">
        <w:rPr>
          <w:rFonts w:ascii="Arial Narrow" w:hAnsi="Arial Narrow"/>
          <w:sz w:val="22"/>
          <w:szCs w:val="22"/>
        </w:rPr>
        <w:t xml:space="preserve"> </w:t>
      </w:r>
    </w:p>
    <w:p w14:paraId="7AB3D3D3" w14:textId="77777777" w:rsidR="00093243" w:rsidRPr="005B2EF7" w:rsidRDefault="00093243" w:rsidP="00696D39">
      <w:pPr>
        <w:rPr>
          <w:rFonts w:ascii="Arial Narrow" w:hAnsi="Arial Narrow"/>
          <w:sz w:val="22"/>
          <w:szCs w:val="22"/>
        </w:rPr>
      </w:pPr>
    </w:p>
    <w:p w14:paraId="12694C73" w14:textId="54F698DF" w:rsidR="009F4DA2" w:rsidRPr="005B2EF7" w:rsidRDefault="0085026C" w:rsidP="00696D39">
      <w:pPr>
        <w:rPr>
          <w:rFonts w:ascii="Arial Narrow" w:hAnsi="Arial Narrow"/>
          <w:sz w:val="22"/>
          <w:szCs w:val="22"/>
        </w:rPr>
      </w:pPr>
      <w:r w:rsidRPr="005B2EF7">
        <w:rPr>
          <w:rFonts w:ascii="Arial Narrow" w:hAnsi="Arial Narrow"/>
          <w:sz w:val="22"/>
          <w:szCs w:val="22"/>
        </w:rPr>
        <w:t xml:space="preserve">Women’s lower representation in formal employment is a result of their generally lower levels of </w:t>
      </w:r>
      <w:r w:rsidR="005C60B2" w:rsidRPr="005B2EF7">
        <w:rPr>
          <w:rFonts w:ascii="Arial Narrow" w:hAnsi="Arial Narrow"/>
          <w:sz w:val="22"/>
          <w:szCs w:val="22"/>
        </w:rPr>
        <w:t xml:space="preserve">secondary and post-school </w:t>
      </w:r>
      <w:r w:rsidRPr="005B2EF7">
        <w:rPr>
          <w:rFonts w:ascii="Arial Narrow" w:hAnsi="Arial Narrow"/>
          <w:sz w:val="22"/>
          <w:szCs w:val="22"/>
        </w:rPr>
        <w:t>education</w:t>
      </w:r>
      <w:r w:rsidR="005C60B2" w:rsidRPr="005B2EF7">
        <w:rPr>
          <w:rFonts w:ascii="Arial Narrow" w:hAnsi="Arial Narrow"/>
          <w:sz w:val="22"/>
          <w:szCs w:val="22"/>
        </w:rPr>
        <w:t xml:space="preserve">. Women are also constrained by their gender roles and the expectation that men should hold senior positions. When women work, some male partners become jealous and this results in violence in the home. </w:t>
      </w:r>
      <w:r w:rsidR="005D1FBF" w:rsidRPr="005B2EF7">
        <w:rPr>
          <w:rFonts w:ascii="Arial Narrow" w:hAnsi="Arial Narrow"/>
          <w:sz w:val="22"/>
          <w:szCs w:val="22"/>
        </w:rPr>
        <w:t>While there are few women employed in the formal labour market, 59</w:t>
      </w:r>
      <w:r w:rsidR="006B5E5F" w:rsidRPr="005B2EF7">
        <w:rPr>
          <w:rFonts w:ascii="Arial Narrow" w:hAnsi="Arial Narrow"/>
          <w:sz w:val="22"/>
          <w:szCs w:val="22"/>
        </w:rPr>
        <w:t xml:space="preserve"> percent</w:t>
      </w:r>
      <w:r w:rsidR="005D1FBF" w:rsidRPr="005B2EF7">
        <w:rPr>
          <w:rFonts w:ascii="Arial Narrow" w:hAnsi="Arial Narrow"/>
          <w:sz w:val="22"/>
          <w:szCs w:val="22"/>
        </w:rPr>
        <w:t xml:space="preserve"> of women in the rural sector are engaged in production of food, catching fish and selling goods, however, men’s earnings in this sector are still higher than women’s.</w:t>
      </w:r>
      <w:r w:rsidR="005D1FBF" w:rsidRPr="005B2EF7">
        <w:rPr>
          <w:rFonts w:ascii="Arial Narrow" w:hAnsi="Arial Narrow"/>
          <w:sz w:val="22"/>
          <w:szCs w:val="22"/>
          <w:vertAlign w:val="superscript"/>
        </w:rPr>
        <w:footnoteReference w:id="28"/>
      </w:r>
      <w:r w:rsidR="005D1FBF" w:rsidRPr="005B2EF7">
        <w:rPr>
          <w:rFonts w:ascii="Arial Narrow" w:hAnsi="Arial Narrow"/>
          <w:sz w:val="22"/>
          <w:szCs w:val="22"/>
        </w:rPr>
        <w:t xml:space="preserve">  </w:t>
      </w:r>
      <w:r w:rsidR="00F40A69" w:rsidRPr="005B2EF7">
        <w:rPr>
          <w:rFonts w:ascii="Arial Narrow" w:hAnsi="Arial Narrow"/>
          <w:sz w:val="22"/>
          <w:szCs w:val="22"/>
        </w:rPr>
        <w:t xml:space="preserve">The rate of women’s participation in agricultural production in the five highlands provinces is </w:t>
      </w:r>
      <w:r w:rsidR="00646F2C" w:rsidRPr="005B2EF7">
        <w:rPr>
          <w:rFonts w:ascii="Arial Narrow" w:hAnsi="Arial Narrow"/>
          <w:sz w:val="22"/>
          <w:szCs w:val="22"/>
        </w:rPr>
        <w:t>more than 70</w:t>
      </w:r>
      <w:r w:rsidR="006B5E5F" w:rsidRPr="005B2EF7">
        <w:rPr>
          <w:rFonts w:ascii="Arial Narrow" w:hAnsi="Arial Narrow"/>
          <w:sz w:val="22"/>
          <w:szCs w:val="22"/>
        </w:rPr>
        <w:t xml:space="preserve"> percent</w:t>
      </w:r>
      <w:r w:rsidR="00646F2C" w:rsidRPr="005B2EF7">
        <w:rPr>
          <w:rFonts w:ascii="Arial Narrow" w:hAnsi="Arial Narrow"/>
          <w:sz w:val="22"/>
          <w:szCs w:val="22"/>
        </w:rPr>
        <w:t xml:space="preserve"> while the NCD has the lowest Labour Force participation rate, 32.6</w:t>
      </w:r>
      <w:r w:rsidR="006B5E5F" w:rsidRPr="005B2EF7">
        <w:rPr>
          <w:rFonts w:ascii="Arial Narrow" w:hAnsi="Arial Narrow"/>
          <w:sz w:val="22"/>
          <w:szCs w:val="22"/>
        </w:rPr>
        <w:t xml:space="preserve"> percent</w:t>
      </w:r>
      <w:r w:rsidR="00646F2C" w:rsidRPr="005B2EF7">
        <w:rPr>
          <w:rFonts w:ascii="Arial Narrow" w:hAnsi="Arial Narrow"/>
          <w:sz w:val="22"/>
          <w:szCs w:val="22"/>
        </w:rPr>
        <w:t xml:space="preserve"> for women.</w:t>
      </w:r>
      <w:r w:rsidR="00F40A69" w:rsidRPr="005B2EF7">
        <w:rPr>
          <w:rFonts w:ascii="Arial Narrow" w:hAnsi="Arial Narrow"/>
          <w:sz w:val="22"/>
          <w:szCs w:val="22"/>
          <w:vertAlign w:val="superscript"/>
        </w:rPr>
        <w:footnoteReference w:id="29"/>
      </w:r>
      <w:r w:rsidR="00F40A69" w:rsidRPr="005B2EF7">
        <w:rPr>
          <w:rFonts w:ascii="Arial Narrow" w:hAnsi="Arial Narrow"/>
          <w:sz w:val="22"/>
          <w:szCs w:val="22"/>
        </w:rPr>
        <w:t xml:space="preserve"> Key </w:t>
      </w:r>
      <w:r w:rsidR="00093243" w:rsidRPr="005B2EF7">
        <w:rPr>
          <w:rFonts w:ascii="Arial Narrow" w:hAnsi="Arial Narrow"/>
          <w:sz w:val="22"/>
          <w:szCs w:val="22"/>
        </w:rPr>
        <w:t xml:space="preserve">problems impacting specifically on women in taking goods to market are safety concerns as well as the poor sanitary conditions at the markets themselves. </w:t>
      </w:r>
      <w:r w:rsidR="00A8257D" w:rsidRPr="005B2EF7">
        <w:rPr>
          <w:rFonts w:ascii="Arial Narrow" w:hAnsi="Arial Narrow"/>
          <w:sz w:val="22"/>
          <w:szCs w:val="22"/>
        </w:rPr>
        <w:t>A</w:t>
      </w:r>
      <w:r w:rsidR="00093243" w:rsidRPr="005B2EF7">
        <w:rPr>
          <w:rFonts w:ascii="Arial Narrow" w:hAnsi="Arial Narrow"/>
          <w:sz w:val="22"/>
          <w:szCs w:val="22"/>
        </w:rPr>
        <w:t xml:space="preserve"> lack of ablution facilities</w:t>
      </w:r>
      <w:r w:rsidR="006B5E5F" w:rsidRPr="005B2EF7">
        <w:rPr>
          <w:rFonts w:ascii="Arial Narrow" w:hAnsi="Arial Narrow"/>
          <w:sz w:val="22"/>
          <w:szCs w:val="22"/>
        </w:rPr>
        <w:t>,</w:t>
      </w:r>
      <w:r w:rsidR="00093243" w:rsidRPr="005B2EF7">
        <w:rPr>
          <w:rFonts w:ascii="Arial Narrow" w:hAnsi="Arial Narrow"/>
          <w:sz w:val="22"/>
          <w:szCs w:val="22"/>
        </w:rPr>
        <w:t xml:space="preserve"> also present</w:t>
      </w:r>
      <w:r w:rsidR="00A8257D" w:rsidRPr="005B2EF7">
        <w:rPr>
          <w:rFonts w:ascii="Arial Narrow" w:hAnsi="Arial Narrow"/>
          <w:sz w:val="22"/>
          <w:szCs w:val="22"/>
        </w:rPr>
        <w:t>s</w:t>
      </w:r>
      <w:r w:rsidR="00093243" w:rsidRPr="005B2EF7">
        <w:rPr>
          <w:rFonts w:ascii="Arial Narrow" w:hAnsi="Arial Narrow"/>
          <w:sz w:val="22"/>
          <w:szCs w:val="22"/>
        </w:rPr>
        <w:t xml:space="preserve"> threat</w:t>
      </w:r>
      <w:r w:rsidR="00F40A69" w:rsidRPr="005B2EF7">
        <w:rPr>
          <w:rFonts w:ascii="Arial Narrow" w:hAnsi="Arial Narrow"/>
          <w:sz w:val="22"/>
          <w:szCs w:val="22"/>
        </w:rPr>
        <w:t>s</w:t>
      </w:r>
      <w:r w:rsidR="00093243" w:rsidRPr="005B2EF7">
        <w:rPr>
          <w:rFonts w:ascii="Arial Narrow" w:hAnsi="Arial Narrow"/>
          <w:sz w:val="22"/>
          <w:szCs w:val="22"/>
        </w:rPr>
        <w:t xml:space="preserve"> to public health.</w:t>
      </w:r>
      <w:r w:rsidR="00093243" w:rsidRPr="005B2EF7">
        <w:rPr>
          <w:rFonts w:ascii="Arial Narrow" w:hAnsi="Arial Narrow"/>
          <w:sz w:val="22"/>
          <w:szCs w:val="22"/>
          <w:vertAlign w:val="superscript"/>
        </w:rPr>
        <w:footnoteReference w:id="30"/>
      </w:r>
    </w:p>
    <w:p w14:paraId="4AB7DF9D" w14:textId="77777777" w:rsidR="009F4DA2" w:rsidRPr="005B2EF7" w:rsidRDefault="009F4DA2" w:rsidP="00696D39">
      <w:pPr>
        <w:rPr>
          <w:rFonts w:ascii="Arial Narrow" w:hAnsi="Arial Narrow"/>
          <w:sz w:val="22"/>
          <w:szCs w:val="22"/>
        </w:rPr>
      </w:pPr>
    </w:p>
    <w:p w14:paraId="37C1D29A" w14:textId="178B504C" w:rsidR="00417680" w:rsidRPr="00696D39" w:rsidRDefault="005D1FBF" w:rsidP="00696D39">
      <w:pPr>
        <w:rPr>
          <w:rFonts w:ascii="Arial Narrow" w:hAnsi="Arial Narrow"/>
        </w:rPr>
      </w:pPr>
      <w:r w:rsidRPr="005B2EF7">
        <w:rPr>
          <w:rFonts w:ascii="Arial Narrow" w:hAnsi="Arial Narrow"/>
          <w:sz w:val="22"/>
          <w:szCs w:val="22"/>
        </w:rPr>
        <w:t xml:space="preserve">The recently released </w:t>
      </w:r>
      <w:r w:rsidRPr="005B2EF7">
        <w:rPr>
          <w:rFonts w:ascii="Arial Narrow" w:hAnsi="Arial Narrow"/>
          <w:i/>
          <w:sz w:val="22"/>
          <w:szCs w:val="22"/>
        </w:rPr>
        <w:t>Natio</w:t>
      </w:r>
      <w:r w:rsidR="007C55D3" w:rsidRPr="005B2EF7">
        <w:rPr>
          <w:rFonts w:ascii="Arial Narrow" w:hAnsi="Arial Narrow"/>
          <w:i/>
          <w:sz w:val="22"/>
          <w:szCs w:val="22"/>
        </w:rPr>
        <w:t xml:space="preserve">nal Informal Sector Policy </w:t>
      </w:r>
      <w:r w:rsidR="00975C77" w:rsidRPr="005B2EF7">
        <w:rPr>
          <w:rFonts w:ascii="Arial Narrow" w:hAnsi="Arial Narrow"/>
          <w:i/>
          <w:sz w:val="22"/>
          <w:szCs w:val="22"/>
        </w:rPr>
        <w:t>2010</w:t>
      </w:r>
      <w:r w:rsidR="007C55D3" w:rsidRPr="005B2EF7">
        <w:rPr>
          <w:rFonts w:ascii="Arial Narrow" w:hAnsi="Arial Narrow"/>
          <w:i/>
          <w:sz w:val="22"/>
          <w:szCs w:val="22"/>
        </w:rPr>
        <w:t>-2015</w:t>
      </w:r>
      <w:r w:rsidR="007C55D3" w:rsidRPr="005B2EF7">
        <w:rPr>
          <w:rFonts w:ascii="Arial Narrow" w:hAnsi="Arial Narrow"/>
          <w:sz w:val="22"/>
          <w:szCs w:val="22"/>
        </w:rPr>
        <w:t xml:space="preserve"> </w:t>
      </w:r>
      <w:r w:rsidRPr="005B2EF7">
        <w:rPr>
          <w:rFonts w:ascii="Arial Narrow" w:hAnsi="Arial Narrow"/>
          <w:sz w:val="22"/>
          <w:szCs w:val="22"/>
        </w:rPr>
        <w:t xml:space="preserve">focuses on </w:t>
      </w:r>
      <w:r w:rsidR="009F4DA2" w:rsidRPr="005B2EF7">
        <w:rPr>
          <w:rFonts w:ascii="Arial Narrow" w:hAnsi="Arial Narrow"/>
          <w:sz w:val="22"/>
          <w:szCs w:val="22"/>
        </w:rPr>
        <w:t xml:space="preserve">increasing </w:t>
      </w:r>
      <w:r w:rsidRPr="005B2EF7">
        <w:rPr>
          <w:rFonts w:ascii="Arial Narrow" w:hAnsi="Arial Narrow"/>
          <w:sz w:val="22"/>
          <w:szCs w:val="22"/>
        </w:rPr>
        <w:t xml:space="preserve">financial </w:t>
      </w:r>
      <w:r w:rsidR="009F4DA2" w:rsidRPr="005B2EF7">
        <w:rPr>
          <w:rFonts w:ascii="Arial Narrow" w:hAnsi="Arial Narrow"/>
          <w:sz w:val="22"/>
          <w:szCs w:val="22"/>
        </w:rPr>
        <w:t xml:space="preserve">inclusion. </w:t>
      </w:r>
      <w:r w:rsidR="007C55D3" w:rsidRPr="005B2EF7">
        <w:rPr>
          <w:rFonts w:ascii="Arial Narrow" w:hAnsi="Arial Narrow"/>
          <w:sz w:val="22"/>
          <w:szCs w:val="22"/>
        </w:rPr>
        <w:t>The policy document defines fin</w:t>
      </w:r>
      <w:r w:rsidR="00996CE1" w:rsidRPr="005B2EF7">
        <w:rPr>
          <w:rFonts w:ascii="Arial Narrow" w:hAnsi="Arial Narrow"/>
          <w:sz w:val="22"/>
          <w:szCs w:val="22"/>
        </w:rPr>
        <w:t>anci</w:t>
      </w:r>
      <w:r w:rsidR="007C55D3" w:rsidRPr="005B2EF7">
        <w:rPr>
          <w:rFonts w:ascii="Arial Narrow" w:hAnsi="Arial Narrow"/>
          <w:sz w:val="22"/>
          <w:szCs w:val="22"/>
        </w:rPr>
        <w:t>al inclusion as ‘access to formal financial institutions and services.’</w:t>
      </w:r>
      <w:r w:rsidR="007C55D3" w:rsidRPr="005B2EF7">
        <w:rPr>
          <w:rStyle w:val="FootnoteReference"/>
          <w:rFonts w:ascii="Arial Narrow" w:hAnsi="Arial Narrow"/>
          <w:sz w:val="22"/>
          <w:szCs w:val="22"/>
        </w:rPr>
        <w:footnoteReference w:id="31"/>
      </w:r>
      <w:r w:rsidR="007C55D3" w:rsidRPr="005B2EF7">
        <w:rPr>
          <w:rFonts w:ascii="Arial Narrow" w:hAnsi="Arial Narrow"/>
          <w:sz w:val="22"/>
          <w:szCs w:val="22"/>
        </w:rPr>
        <w:t xml:space="preserve"> </w:t>
      </w:r>
      <w:r w:rsidRPr="005B2EF7">
        <w:rPr>
          <w:rFonts w:ascii="Arial Narrow" w:hAnsi="Arial Narrow"/>
          <w:sz w:val="22"/>
          <w:szCs w:val="22"/>
        </w:rPr>
        <w:t xml:space="preserve">Only </w:t>
      </w:r>
      <w:r w:rsidR="005A0FAC" w:rsidRPr="005B2EF7">
        <w:rPr>
          <w:rFonts w:ascii="Arial Narrow" w:hAnsi="Arial Narrow"/>
          <w:sz w:val="22"/>
          <w:szCs w:val="22"/>
        </w:rPr>
        <w:t>eight</w:t>
      </w:r>
      <w:r w:rsidR="006B5E5F" w:rsidRPr="005B2EF7">
        <w:rPr>
          <w:rFonts w:ascii="Arial Narrow" w:hAnsi="Arial Narrow"/>
          <w:sz w:val="22"/>
          <w:szCs w:val="22"/>
        </w:rPr>
        <w:t xml:space="preserve"> percent</w:t>
      </w:r>
      <w:r w:rsidRPr="005B2EF7">
        <w:rPr>
          <w:rFonts w:ascii="Arial Narrow" w:hAnsi="Arial Narrow"/>
          <w:sz w:val="22"/>
          <w:szCs w:val="22"/>
        </w:rPr>
        <w:t xml:space="preserve"> of the population </w:t>
      </w:r>
      <w:r w:rsidR="006B5E5F" w:rsidRPr="005B2EF7">
        <w:rPr>
          <w:rFonts w:ascii="Arial Narrow" w:hAnsi="Arial Narrow"/>
          <w:sz w:val="22"/>
          <w:szCs w:val="22"/>
        </w:rPr>
        <w:t>is</w:t>
      </w:r>
      <w:r w:rsidRPr="005B2EF7">
        <w:rPr>
          <w:rFonts w:ascii="Arial Narrow" w:hAnsi="Arial Narrow"/>
          <w:sz w:val="22"/>
          <w:szCs w:val="22"/>
        </w:rPr>
        <w:t xml:space="preserve"> described as financially included as a result of low population densities and the rugged terrain that presents difficulties in providing services.</w:t>
      </w:r>
      <w:r w:rsidR="00975C77" w:rsidRPr="005B2EF7">
        <w:rPr>
          <w:rFonts w:ascii="Arial Narrow" w:hAnsi="Arial Narrow"/>
          <w:sz w:val="22"/>
          <w:szCs w:val="22"/>
          <w:vertAlign w:val="superscript"/>
        </w:rPr>
        <w:t xml:space="preserve"> </w:t>
      </w:r>
      <w:r w:rsidR="005C60B2" w:rsidRPr="005B2EF7">
        <w:rPr>
          <w:rFonts w:ascii="Arial Narrow" w:hAnsi="Arial Narrow"/>
          <w:sz w:val="22"/>
          <w:szCs w:val="22"/>
        </w:rPr>
        <w:t>Women do not have access to financial resources such as land title and are disadvantaged in relation to family, marriage and inherita</w:t>
      </w:r>
      <w:r w:rsidR="006B5E5F" w:rsidRPr="005B2EF7">
        <w:rPr>
          <w:rFonts w:ascii="Arial Narrow" w:hAnsi="Arial Narrow"/>
          <w:sz w:val="22"/>
          <w:szCs w:val="22"/>
        </w:rPr>
        <w:t>nce laws, practices and assets.</w:t>
      </w:r>
      <w:r w:rsidR="006B5E5F" w:rsidRPr="005B2EF7">
        <w:rPr>
          <w:rStyle w:val="FootnoteReference"/>
          <w:rFonts w:ascii="Arial Narrow" w:hAnsi="Arial Narrow"/>
          <w:sz w:val="22"/>
          <w:szCs w:val="22"/>
        </w:rPr>
        <w:footnoteReference w:id="32"/>
      </w:r>
      <w:r w:rsidR="007F0490" w:rsidRPr="005B2EF7">
        <w:rPr>
          <w:rFonts w:ascii="Arial Narrow" w:hAnsi="Arial Narrow"/>
          <w:sz w:val="22"/>
          <w:szCs w:val="22"/>
        </w:rPr>
        <w:t xml:space="preserve"> </w:t>
      </w:r>
      <w:r w:rsidR="009F4DA2" w:rsidRPr="005B2EF7">
        <w:rPr>
          <w:rFonts w:ascii="Arial Narrow" w:hAnsi="Arial Narrow"/>
          <w:sz w:val="22"/>
          <w:szCs w:val="22"/>
        </w:rPr>
        <w:t xml:space="preserve">There is increased attention to the creation of services, support groups and other </w:t>
      </w:r>
      <w:r w:rsidR="009F4DA2" w:rsidRPr="00696D39">
        <w:rPr>
          <w:rFonts w:ascii="Arial Narrow" w:hAnsi="Arial Narrow"/>
        </w:rPr>
        <w:t>strategies to support women entrepreneurs through the development of a Sma</w:t>
      </w:r>
      <w:r w:rsidR="006B5E5F">
        <w:rPr>
          <w:rFonts w:ascii="Arial Narrow" w:hAnsi="Arial Narrow"/>
        </w:rPr>
        <w:t xml:space="preserve">ll and Medium Enterprise Policy, </w:t>
      </w:r>
      <w:r w:rsidR="009F4DA2" w:rsidRPr="00696D39">
        <w:rPr>
          <w:rFonts w:ascii="Arial Narrow" w:hAnsi="Arial Narrow"/>
        </w:rPr>
        <w:t>the establishment of Women in Business Association and the development of some financial products by banks.</w:t>
      </w:r>
      <w:r w:rsidR="009F4DA2" w:rsidRPr="004611CF">
        <w:rPr>
          <w:rFonts w:ascii="Arial Narrow" w:hAnsi="Arial Narrow"/>
          <w:vertAlign w:val="superscript"/>
        </w:rPr>
        <w:footnoteReference w:id="33"/>
      </w:r>
      <w:r w:rsidR="009F4DA2" w:rsidRPr="00696D39">
        <w:rPr>
          <w:rFonts w:ascii="Arial Narrow" w:hAnsi="Arial Narrow"/>
        </w:rPr>
        <w:t xml:space="preserve"> This is </w:t>
      </w:r>
      <w:r w:rsidR="009F4DA2" w:rsidRPr="005B2EF7">
        <w:rPr>
          <w:rFonts w:ascii="Arial Narrow" w:hAnsi="Arial Narrow"/>
          <w:sz w:val="22"/>
          <w:szCs w:val="22"/>
        </w:rPr>
        <w:t>unlikely to help rural women whose main needs with regard to financial services are thought to be mobile banking, microfinance, savings and remittance schemes.</w:t>
      </w:r>
      <w:r w:rsidR="009F4DA2" w:rsidRPr="005B2EF7">
        <w:rPr>
          <w:rFonts w:ascii="Arial Narrow" w:hAnsi="Arial Narrow"/>
          <w:sz w:val="22"/>
          <w:szCs w:val="22"/>
          <w:vertAlign w:val="superscript"/>
        </w:rPr>
        <w:footnoteReference w:id="34"/>
      </w:r>
    </w:p>
    <w:p w14:paraId="29350E72" w14:textId="037D47A3" w:rsidR="00166BC3" w:rsidRPr="00696D39" w:rsidRDefault="00623555" w:rsidP="00872DBA">
      <w:pPr>
        <w:pStyle w:val="Heading6"/>
      </w:pPr>
      <w:r w:rsidRPr="00696D39">
        <w:t xml:space="preserve">2.3.2 </w:t>
      </w:r>
      <w:r w:rsidR="00977ED5" w:rsidRPr="00696D39">
        <w:t>Gender Responsive Budgeting</w:t>
      </w:r>
    </w:p>
    <w:p w14:paraId="7831E77E" w14:textId="1B8CFC10" w:rsidR="00623555" w:rsidRPr="005B2EF7" w:rsidRDefault="00623555" w:rsidP="00696D39">
      <w:pPr>
        <w:rPr>
          <w:rFonts w:ascii="Arial Narrow" w:hAnsi="Arial Narrow"/>
          <w:sz w:val="22"/>
          <w:szCs w:val="22"/>
        </w:rPr>
      </w:pPr>
      <w:r w:rsidRPr="005B2EF7">
        <w:rPr>
          <w:rFonts w:ascii="Arial Narrow" w:hAnsi="Arial Narrow"/>
          <w:sz w:val="22"/>
          <w:szCs w:val="22"/>
        </w:rPr>
        <w:t xml:space="preserve">Gender Responsive Budgeting (GRB) is a </w:t>
      </w:r>
      <w:r w:rsidR="00AF0580" w:rsidRPr="005B2EF7">
        <w:rPr>
          <w:rFonts w:ascii="Arial Narrow" w:hAnsi="Arial Narrow"/>
          <w:sz w:val="22"/>
          <w:szCs w:val="22"/>
        </w:rPr>
        <w:t xml:space="preserve">process that facilitates an assessment of the gendered impacts of government budgets. </w:t>
      </w:r>
      <w:r w:rsidR="00B253AF" w:rsidRPr="005B2EF7">
        <w:rPr>
          <w:rFonts w:ascii="Arial Narrow" w:hAnsi="Arial Narrow"/>
          <w:sz w:val="22"/>
          <w:szCs w:val="22"/>
        </w:rPr>
        <w:t>This does not imply</w:t>
      </w:r>
      <w:r w:rsidR="00AF0580" w:rsidRPr="005B2EF7">
        <w:rPr>
          <w:rFonts w:ascii="Arial Narrow" w:hAnsi="Arial Narrow"/>
          <w:sz w:val="22"/>
          <w:szCs w:val="22"/>
        </w:rPr>
        <w:t xml:space="preserve"> separate budgets for women or men, rather, the process aims to break down or disaggregate the </w:t>
      </w:r>
      <w:r w:rsidR="00413D8A" w:rsidRPr="005B2EF7">
        <w:rPr>
          <w:rFonts w:ascii="Arial Narrow" w:hAnsi="Arial Narrow"/>
          <w:sz w:val="22"/>
          <w:szCs w:val="22"/>
        </w:rPr>
        <w:t>government’s</w:t>
      </w:r>
      <w:r w:rsidR="00AF0580" w:rsidRPr="005B2EF7">
        <w:rPr>
          <w:rFonts w:ascii="Arial Narrow" w:hAnsi="Arial Narrow"/>
          <w:sz w:val="22"/>
          <w:szCs w:val="22"/>
        </w:rPr>
        <w:t xml:space="preserve"> mainstream budget according to its impact on women and men, different groups of women and men (such as rural or urban). The aim is to understand better how policy and funding decisions benefit different groups </w:t>
      </w:r>
      <w:r w:rsidR="00DC0B2E" w:rsidRPr="005B2EF7">
        <w:rPr>
          <w:rFonts w:ascii="Arial Narrow" w:hAnsi="Arial Narrow"/>
          <w:sz w:val="22"/>
          <w:szCs w:val="22"/>
        </w:rPr>
        <w:t xml:space="preserve">of women and men, girls and boys. A GRB assessment of a budget reveals how the government’s policy objectives such as gender equality are funded through the budget. GRB analysis provides a powerful assessment of the government’s priorities </w:t>
      </w:r>
      <w:r w:rsidR="00B253AF" w:rsidRPr="005B2EF7">
        <w:rPr>
          <w:rFonts w:ascii="Arial Narrow" w:hAnsi="Arial Narrow"/>
          <w:sz w:val="22"/>
          <w:szCs w:val="22"/>
        </w:rPr>
        <w:t>whether or not</w:t>
      </w:r>
      <w:r w:rsidR="00DC0B2E" w:rsidRPr="005B2EF7">
        <w:rPr>
          <w:rFonts w:ascii="Arial Narrow" w:hAnsi="Arial Narrow"/>
          <w:sz w:val="22"/>
          <w:szCs w:val="22"/>
        </w:rPr>
        <w:t xml:space="preserve"> policy commitments are supported through budgetary allocations. It is possible to assess the national budget, and also to examine sector budgets to identify how the sector translates its policies into resource allocation. </w:t>
      </w:r>
    </w:p>
    <w:p w14:paraId="05836554" w14:textId="77777777" w:rsidR="00DC0B2E" w:rsidRPr="005B2EF7" w:rsidRDefault="00DC0B2E" w:rsidP="00696D39">
      <w:pPr>
        <w:rPr>
          <w:rFonts w:ascii="Arial Narrow" w:hAnsi="Arial Narrow"/>
          <w:sz w:val="22"/>
          <w:szCs w:val="22"/>
        </w:rPr>
      </w:pPr>
    </w:p>
    <w:p w14:paraId="7F3D126B" w14:textId="62A528DB" w:rsidR="00E22146" w:rsidRPr="005B2EF7" w:rsidRDefault="007223E1" w:rsidP="00696D39">
      <w:pPr>
        <w:rPr>
          <w:rFonts w:ascii="Arial Narrow" w:hAnsi="Arial Narrow"/>
          <w:sz w:val="22"/>
          <w:szCs w:val="22"/>
        </w:rPr>
      </w:pPr>
      <w:r w:rsidRPr="005B2EF7">
        <w:rPr>
          <w:rFonts w:ascii="Arial Narrow" w:hAnsi="Arial Narrow"/>
          <w:sz w:val="22"/>
          <w:szCs w:val="22"/>
        </w:rPr>
        <w:t xml:space="preserve">The </w:t>
      </w:r>
      <w:r w:rsidR="00385DE2" w:rsidRPr="005B2EF7">
        <w:rPr>
          <w:rFonts w:ascii="Arial Narrow" w:hAnsi="Arial Narrow"/>
          <w:sz w:val="22"/>
          <w:szCs w:val="22"/>
        </w:rPr>
        <w:t xml:space="preserve">progress of GRB implementation in PNG </w:t>
      </w:r>
      <w:r w:rsidRPr="005B2EF7">
        <w:rPr>
          <w:rFonts w:ascii="Arial Narrow" w:hAnsi="Arial Narrow"/>
          <w:sz w:val="22"/>
          <w:szCs w:val="22"/>
        </w:rPr>
        <w:t xml:space="preserve">was reviewed </w:t>
      </w:r>
      <w:r w:rsidR="00385DE2" w:rsidRPr="005B2EF7">
        <w:rPr>
          <w:rFonts w:ascii="Arial Narrow" w:hAnsi="Arial Narrow"/>
          <w:sz w:val="22"/>
          <w:szCs w:val="22"/>
        </w:rPr>
        <w:t xml:space="preserve">and </w:t>
      </w:r>
      <w:r w:rsidRPr="005B2EF7">
        <w:rPr>
          <w:rFonts w:ascii="Arial Narrow" w:hAnsi="Arial Narrow"/>
          <w:sz w:val="22"/>
          <w:szCs w:val="22"/>
        </w:rPr>
        <w:t xml:space="preserve">it was </w:t>
      </w:r>
      <w:r w:rsidR="00385DE2" w:rsidRPr="005B2EF7">
        <w:rPr>
          <w:rFonts w:ascii="Arial Narrow" w:hAnsi="Arial Narrow"/>
          <w:sz w:val="22"/>
          <w:szCs w:val="22"/>
        </w:rPr>
        <w:t>found that there has been little progress in translating policy to improved gender equality through allocation of resourc</w:t>
      </w:r>
      <w:r w:rsidR="002A6C65" w:rsidRPr="005B2EF7">
        <w:rPr>
          <w:rFonts w:ascii="Arial Narrow" w:hAnsi="Arial Narrow"/>
          <w:sz w:val="22"/>
          <w:szCs w:val="22"/>
        </w:rPr>
        <w:t>es.</w:t>
      </w:r>
      <w:r w:rsidRPr="005B2EF7">
        <w:rPr>
          <w:rStyle w:val="FootnoteReference"/>
          <w:rFonts w:ascii="Arial Narrow" w:hAnsi="Arial Narrow"/>
          <w:sz w:val="22"/>
          <w:szCs w:val="22"/>
        </w:rPr>
        <w:footnoteReference w:id="35"/>
      </w:r>
      <w:r w:rsidR="002A6C65" w:rsidRPr="005B2EF7">
        <w:rPr>
          <w:rFonts w:ascii="Arial Narrow" w:hAnsi="Arial Narrow"/>
          <w:sz w:val="22"/>
          <w:szCs w:val="22"/>
        </w:rPr>
        <w:t xml:space="preserve"> GRB can ‘contribute to</w:t>
      </w:r>
      <w:r w:rsidR="00385DE2" w:rsidRPr="005B2EF7">
        <w:rPr>
          <w:rFonts w:ascii="Arial Narrow" w:hAnsi="Arial Narrow"/>
          <w:sz w:val="22"/>
          <w:szCs w:val="22"/>
        </w:rPr>
        <w:t xml:space="preserve"> the development of a comprehensive monitoring framework – through a set of gender sensitive indicators – to assess results and progress towards national gender equality commitments</w:t>
      </w:r>
      <w:r w:rsidR="00036122" w:rsidRPr="005B2EF7">
        <w:rPr>
          <w:rFonts w:ascii="Arial Narrow" w:hAnsi="Arial Narrow"/>
          <w:sz w:val="22"/>
          <w:szCs w:val="22"/>
        </w:rPr>
        <w:t>.</w:t>
      </w:r>
      <w:r w:rsidR="00385DE2" w:rsidRPr="005B2EF7">
        <w:rPr>
          <w:rFonts w:ascii="Arial Narrow" w:hAnsi="Arial Narrow"/>
          <w:sz w:val="22"/>
          <w:szCs w:val="22"/>
        </w:rPr>
        <w:t>’</w:t>
      </w:r>
      <w:r w:rsidR="00036122" w:rsidRPr="005B2EF7">
        <w:rPr>
          <w:rStyle w:val="FootnoteReference"/>
          <w:rFonts w:ascii="Arial Narrow" w:hAnsi="Arial Narrow"/>
          <w:sz w:val="22"/>
          <w:szCs w:val="22"/>
        </w:rPr>
        <w:footnoteReference w:id="36"/>
      </w:r>
      <w:r w:rsidR="00385DE2" w:rsidRPr="005B2EF7">
        <w:rPr>
          <w:rFonts w:ascii="Arial Narrow" w:hAnsi="Arial Narrow"/>
          <w:sz w:val="22"/>
          <w:szCs w:val="22"/>
        </w:rPr>
        <w:t xml:space="preserve"> </w:t>
      </w:r>
      <w:r w:rsidR="00036122" w:rsidRPr="005B2EF7">
        <w:rPr>
          <w:rFonts w:ascii="Arial Narrow" w:hAnsi="Arial Narrow"/>
          <w:sz w:val="22"/>
          <w:szCs w:val="22"/>
        </w:rPr>
        <w:t>T</w:t>
      </w:r>
      <w:r w:rsidR="002A6C65" w:rsidRPr="005B2EF7">
        <w:rPr>
          <w:rFonts w:ascii="Arial Narrow" w:hAnsi="Arial Narrow"/>
          <w:sz w:val="22"/>
          <w:szCs w:val="22"/>
        </w:rPr>
        <w:t>here is a lack of political will to develop appropriate targets and indicators or to adequately resource the national machinery of women. There are also few women or civil society organisations with knowledge of the budgets process and therefore, resourcing at national and sectoral level remains un-assessed.</w:t>
      </w:r>
      <w:r w:rsidR="00036122" w:rsidRPr="005B2EF7">
        <w:rPr>
          <w:rFonts w:ascii="Arial Narrow" w:hAnsi="Arial Narrow"/>
          <w:sz w:val="22"/>
          <w:szCs w:val="22"/>
        </w:rPr>
        <w:t xml:space="preserve"> </w:t>
      </w:r>
      <w:r w:rsidR="000E2E2B" w:rsidRPr="005B2EF7">
        <w:rPr>
          <w:rFonts w:ascii="Arial Narrow" w:hAnsi="Arial Narrow"/>
          <w:sz w:val="22"/>
          <w:szCs w:val="22"/>
        </w:rPr>
        <w:t xml:space="preserve">There is one exception to that rule. The PNG Education Advocacy Network (PEAN) conducted a school budget tracking survey </w:t>
      </w:r>
      <w:r w:rsidR="00EE52F5" w:rsidRPr="005B2EF7">
        <w:rPr>
          <w:rFonts w:ascii="Arial Narrow" w:hAnsi="Arial Narrow"/>
          <w:sz w:val="22"/>
          <w:szCs w:val="22"/>
        </w:rPr>
        <w:t>and whils</w:t>
      </w:r>
      <w:r w:rsidR="00DC6DD1" w:rsidRPr="005B2EF7">
        <w:rPr>
          <w:rFonts w:ascii="Arial Narrow" w:hAnsi="Arial Narrow"/>
          <w:sz w:val="22"/>
          <w:szCs w:val="22"/>
        </w:rPr>
        <w:t>t</w:t>
      </w:r>
      <w:r w:rsidR="00EE52F5" w:rsidRPr="005B2EF7">
        <w:rPr>
          <w:rFonts w:ascii="Arial Narrow" w:hAnsi="Arial Narrow"/>
          <w:sz w:val="22"/>
          <w:szCs w:val="22"/>
        </w:rPr>
        <w:t xml:space="preserve"> the focus was not on gender, the report did identify </w:t>
      </w:r>
      <w:r w:rsidR="00E22146" w:rsidRPr="005B2EF7">
        <w:rPr>
          <w:rFonts w:ascii="Arial Narrow" w:hAnsi="Arial Narrow"/>
          <w:sz w:val="22"/>
          <w:szCs w:val="22"/>
        </w:rPr>
        <w:t>the main sources of fu</w:t>
      </w:r>
      <w:r w:rsidR="00DC6DD1" w:rsidRPr="005B2EF7">
        <w:rPr>
          <w:rFonts w:ascii="Arial Narrow" w:hAnsi="Arial Narrow"/>
          <w:sz w:val="22"/>
          <w:szCs w:val="22"/>
        </w:rPr>
        <w:t>nding</w:t>
      </w:r>
      <w:r w:rsidR="00E22146" w:rsidRPr="005B2EF7">
        <w:rPr>
          <w:rFonts w:ascii="Arial Narrow" w:hAnsi="Arial Narrow"/>
          <w:sz w:val="22"/>
          <w:szCs w:val="22"/>
        </w:rPr>
        <w:t xml:space="preserve"> </w:t>
      </w:r>
      <w:r w:rsidR="00DC6DD1" w:rsidRPr="005B2EF7">
        <w:rPr>
          <w:rFonts w:ascii="Arial Narrow" w:hAnsi="Arial Narrow"/>
          <w:sz w:val="22"/>
          <w:szCs w:val="22"/>
        </w:rPr>
        <w:t>to schools, the problems schools have in accessing funds and the ways in which spending is allocated within the schools. Schools reported a lack of confidence and knowledge of financial record manag</w:t>
      </w:r>
      <w:r w:rsidR="00E22146" w:rsidRPr="005B2EF7">
        <w:rPr>
          <w:rFonts w:ascii="Arial Narrow" w:hAnsi="Arial Narrow"/>
          <w:sz w:val="22"/>
          <w:szCs w:val="22"/>
        </w:rPr>
        <w:t>e</w:t>
      </w:r>
      <w:r w:rsidR="00DC6DD1" w:rsidRPr="005B2EF7">
        <w:rPr>
          <w:rFonts w:ascii="Arial Narrow" w:hAnsi="Arial Narrow"/>
          <w:sz w:val="22"/>
          <w:szCs w:val="22"/>
        </w:rPr>
        <w:t>ment</w:t>
      </w:r>
      <w:r w:rsidR="00E22146" w:rsidRPr="005B2EF7">
        <w:rPr>
          <w:rFonts w:ascii="Arial Narrow" w:hAnsi="Arial Narrow"/>
          <w:sz w:val="22"/>
          <w:szCs w:val="22"/>
        </w:rPr>
        <w:t xml:space="preserve"> processes for the preparation of a</w:t>
      </w:r>
      <w:r w:rsidRPr="005B2EF7">
        <w:rPr>
          <w:rFonts w:ascii="Arial Narrow" w:hAnsi="Arial Narrow"/>
          <w:sz w:val="22"/>
          <w:szCs w:val="22"/>
        </w:rPr>
        <w:t>cquittals and financial reports</w:t>
      </w:r>
      <w:r w:rsidR="00E22146" w:rsidRPr="005B2EF7">
        <w:rPr>
          <w:rFonts w:ascii="Arial Narrow" w:hAnsi="Arial Narrow"/>
          <w:sz w:val="22"/>
          <w:szCs w:val="22"/>
        </w:rPr>
        <w:t>, which are delayed because of delays in funds being received by the schools.</w:t>
      </w:r>
      <w:r w:rsidR="000E2E2B" w:rsidRPr="005B2EF7">
        <w:rPr>
          <w:rStyle w:val="FootnoteReference"/>
          <w:rFonts w:ascii="Arial Narrow" w:hAnsi="Arial Narrow"/>
          <w:sz w:val="22"/>
          <w:szCs w:val="22"/>
        </w:rPr>
        <w:footnoteReference w:id="37"/>
      </w:r>
      <w:r w:rsidR="00E22146" w:rsidRPr="005B2EF7">
        <w:rPr>
          <w:rFonts w:ascii="Arial Narrow" w:hAnsi="Arial Narrow"/>
          <w:sz w:val="22"/>
          <w:szCs w:val="22"/>
        </w:rPr>
        <w:t xml:space="preserve"> </w:t>
      </w:r>
    </w:p>
    <w:p w14:paraId="140784E4" w14:textId="77777777" w:rsidR="00E22146" w:rsidRPr="005B2EF7" w:rsidRDefault="00E22146" w:rsidP="00696D39">
      <w:pPr>
        <w:rPr>
          <w:rFonts w:ascii="Arial Narrow" w:hAnsi="Arial Narrow"/>
          <w:sz w:val="22"/>
          <w:szCs w:val="22"/>
        </w:rPr>
      </w:pPr>
    </w:p>
    <w:p w14:paraId="14412C34" w14:textId="6611746A" w:rsidR="00F24811" w:rsidRPr="005B2EF7" w:rsidRDefault="00E22146" w:rsidP="00696D39">
      <w:pPr>
        <w:rPr>
          <w:rFonts w:ascii="Arial Narrow" w:hAnsi="Arial Narrow"/>
          <w:sz w:val="22"/>
          <w:szCs w:val="22"/>
        </w:rPr>
      </w:pPr>
      <w:r w:rsidRPr="005B2EF7">
        <w:rPr>
          <w:rFonts w:ascii="Arial Narrow" w:hAnsi="Arial Narrow"/>
          <w:sz w:val="22"/>
          <w:szCs w:val="22"/>
        </w:rPr>
        <w:t xml:space="preserve">Because of </w:t>
      </w:r>
      <w:r w:rsidR="00B253AF" w:rsidRPr="005B2EF7">
        <w:rPr>
          <w:rFonts w:ascii="Arial Narrow" w:hAnsi="Arial Narrow"/>
          <w:sz w:val="22"/>
          <w:szCs w:val="22"/>
        </w:rPr>
        <w:t>the</w:t>
      </w:r>
      <w:r w:rsidRPr="005B2EF7">
        <w:rPr>
          <w:rFonts w:ascii="Arial Narrow" w:hAnsi="Arial Narrow"/>
          <w:sz w:val="22"/>
          <w:szCs w:val="22"/>
        </w:rPr>
        <w:t xml:space="preserve"> overall </w:t>
      </w:r>
      <w:r w:rsidR="00B253AF" w:rsidRPr="005B2EF7">
        <w:rPr>
          <w:rFonts w:ascii="Arial Narrow" w:hAnsi="Arial Narrow"/>
          <w:sz w:val="22"/>
          <w:szCs w:val="22"/>
        </w:rPr>
        <w:t>in</w:t>
      </w:r>
      <w:r w:rsidRPr="005B2EF7">
        <w:rPr>
          <w:rFonts w:ascii="Arial Narrow" w:hAnsi="Arial Narrow"/>
          <w:sz w:val="22"/>
          <w:szCs w:val="22"/>
        </w:rPr>
        <w:t>action on gender responsive budgeting, it is</w:t>
      </w:r>
      <w:r w:rsidR="00036122" w:rsidRPr="005B2EF7">
        <w:rPr>
          <w:rFonts w:ascii="Arial Narrow" w:hAnsi="Arial Narrow"/>
          <w:sz w:val="22"/>
          <w:szCs w:val="22"/>
        </w:rPr>
        <w:t xml:space="preserve"> not possible to determine with any accuracy the amount of resources directed to support the GoPN</w:t>
      </w:r>
      <w:r w:rsidR="006B5E5F" w:rsidRPr="005B2EF7">
        <w:rPr>
          <w:rFonts w:ascii="Arial Narrow" w:hAnsi="Arial Narrow"/>
          <w:sz w:val="22"/>
          <w:szCs w:val="22"/>
        </w:rPr>
        <w:t xml:space="preserve">Gs’ gender equality commitments and allocations through line budgets of ministries. </w:t>
      </w:r>
      <w:r w:rsidR="0090100E" w:rsidRPr="005B2EF7">
        <w:rPr>
          <w:rFonts w:ascii="Arial Narrow" w:hAnsi="Arial Narrow"/>
          <w:sz w:val="22"/>
          <w:szCs w:val="22"/>
        </w:rPr>
        <w:t xml:space="preserve"> </w:t>
      </w:r>
    </w:p>
    <w:p w14:paraId="6A19C505" w14:textId="3D49865F" w:rsidR="00036122" w:rsidRDefault="00673359" w:rsidP="00855C8F">
      <w:pPr>
        <w:pStyle w:val="Heading4"/>
      </w:pPr>
      <w:bookmarkStart w:id="20" w:name="_Toc424117513"/>
      <w:r w:rsidRPr="00CD34B1">
        <w:t>2.</w:t>
      </w:r>
      <w:r w:rsidR="00757613">
        <w:t>4</w:t>
      </w:r>
      <w:r w:rsidRPr="00CD34B1">
        <w:t xml:space="preserve"> </w:t>
      </w:r>
      <w:r>
        <w:t>Regional commitments to gender equality</w:t>
      </w:r>
      <w:bookmarkEnd w:id="20"/>
    </w:p>
    <w:p w14:paraId="39E16C0B" w14:textId="2F7B3B46" w:rsidR="00B253AF" w:rsidRPr="008B09EE" w:rsidRDefault="00D9145C" w:rsidP="00696D39">
      <w:pPr>
        <w:rPr>
          <w:rFonts w:ascii="Arial Narrow" w:hAnsi="Arial Narrow"/>
          <w:sz w:val="22"/>
          <w:szCs w:val="22"/>
        </w:rPr>
      </w:pPr>
      <w:r w:rsidRPr="008B09EE">
        <w:rPr>
          <w:rFonts w:ascii="Arial Narrow" w:hAnsi="Arial Narrow"/>
          <w:sz w:val="22"/>
          <w:szCs w:val="22"/>
        </w:rPr>
        <w:t>A</w:t>
      </w:r>
      <w:r w:rsidR="00855C8F">
        <w:rPr>
          <w:rFonts w:ascii="Arial Narrow" w:hAnsi="Arial Narrow"/>
          <w:sz w:val="22"/>
          <w:szCs w:val="22"/>
        </w:rPr>
        <w:t>t a regional level, PNG i</w:t>
      </w:r>
      <w:r w:rsidRPr="008B09EE">
        <w:rPr>
          <w:rFonts w:ascii="Arial Narrow" w:hAnsi="Arial Narrow"/>
          <w:sz w:val="22"/>
          <w:szCs w:val="22"/>
        </w:rPr>
        <w:t xml:space="preserve">s a member of the Pacific Island Nations </w:t>
      </w:r>
      <w:r w:rsidR="00772B9B" w:rsidRPr="008B09EE">
        <w:rPr>
          <w:rFonts w:ascii="Arial Narrow" w:hAnsi="Arial Narrow"/>
          <w:sz w:val="22"/>
          <w:szCs w:val="22"/>
        </w:rPr>
        <w:t xml:space="preserve">and the South Pacific Community. The </w:t>
      </w:r>
      <w:r w:rsidR="00B253AF" w:rsidRPr="008B09EE">
        <w:rPr>
          <w:rFonts w:ascii="Arial Narrow" w:hAnsi="Arial Narrow"/>
          <w:i/>
          <w:sz w:val="22"/>
          <w:szCs w:val="22"/>
        </w:rPr>
        <w:t>R</w:t>
      </w:r>
      <w:r w:rsidR="00673359" w:rsidRPr="008B09EE">
        <w:rPr>
          <w:rFonts w:ascii="Arial Narrow" w:hAnsi="Arial Narrow"/>
          <w:i/>
          <w:sz w:val="22"/>
          <w:szCs w:val="22"/>
        </w:rPr>
        <w:t xml:space="preserve">evised </w:t>
      </w:r>
      <w:r w:rsidR="00772B9B" w:rsidRPr="008B09EE">
        <w:rPr>
          <w:rFonts w:ascii="Arial Narrow" w:hAnsi="Arial Narrow"/>
          <w:i/>
          <w:sz w:val="22"/>
          <w:szCs w:val="22"/>
        </w:rPr>
        <w:t>Pacific Platform for Action</w:t>
      </w:r>
      <w:r w:rsidR="00772B9B" w:rsidRPr="008B09EE">
        <w:rPr>
          <w:rFonts w:ascii="Arial Narrow" w:hAnsi="Arial Narrow"/>
          <w:sz w:val="22"/>
          <w:szCs w:val="22"/>
        </w:rPr>
        <w:t xml:space="preserve"> (</w:t>
      </w:r>
      <w:r w:rsidR="00B253AF" w:rsidRPr="008B09EE">
        <w:rPr>
          <w:rFonts w:ascii="Arial Narrow" w:hAnsi="Arial Narrow"/>
          <w:sz w:val="22"/>
          <w:szCs w:val="22"/>
        </w:rPr>
        <w:t>R</w:t>
      </w:r>
      <w:r w:rsidR="00772B9B" w:rsidRPr="008B09EE">
        <w:rPr>
          <w:rFonts w:ascii="Arial Narrow" w:hAnsi="Arial Narrow"/>
          <w:sz w:val="22"/>
          <w:szCs w:val="22"/>
        </w:rPr>
        <w:t>PPA</w:t>
      </w:r>
      <w:r w:rsidR="00673359" w:rsidRPr="008B09EE">
        <w:rPr>
          <w:rFonts w:ascii="Arial Narrow" w:hAnsi="Arial Narrow"/>
          <w:sz w:val="22"/>
          <w:szCs w:val="22"/>
        </w:rPr>
        <w:t xml:space="preserve"> 2005-2015</w:t>
      </w:r>
      <w:r w:rsidR="00772B9B" w:rsidRPr="008B09EE">
        <w:rPr>
          <w:rFonts w:ascii="Arial Narrow" w:hAnsi="Arial Narrow"/>
          <w:sz w:val="22"/>
          <w:szCs w:val="22"/>
        </w:rPr>
        <w:t xml:space="preserve">) </w:t>
      </w:r>
      <w:r w:rsidR="00673359" w:rsidRPr="008B09EE">
        <w:rPr>
          <w:rFonts w:ascii="Arial Narrow" w:hAnsi="Arial Narrow"/>
          <w:sz w:val="22"/>
          <w:szCs w:val="22"/>
        </w:rPr>
        <w:t>is based on the Beijing outcomes and international commitments to CEDAW.</w:t>
      </w:r>
      <w:r w:rsidR="00673359" w:rsidRPr="008B09EE">
        <w:rPr>
          <w:rStyle w:val="FootnoteReference"/>
          <w:rFonts w:ascii="Arial Narrow" w:hAnsi="Arial Narrow"/>
          <w:sz w:val="22"/>
          <w:szCs w:val="22"/>
        </w:rPr>
        <w:footnoteReference w:id="38"/>
      </w:r>
      <w:r w:rsidR="00673359" w:rsidRPr="008B09EE">
        <w:rPr>
          <w:rFonts w:ascii="Arial Narrow" w:hAnsi="Arial Narrow"/>
          <w:sz w:val="22"/>
          <w:szCs w:val="22"/>
        </w:rPr>
        <w:t xml:space="preserve"> </w:t>
      </w:r>
    </w:p>
    <w:p w14:paraId="054A7D5B" w14:textId="77777777" w:rsidR="00B253AF" w:rsidRPr="008B09EE" w:rsidRDefault="00B253AF" w:rsidP="00696D39">
      <w:pPr>
        <w:rPr>
          <w:rFonts w:ascii="Arial Narrow" w:hAnsi="Arial Narrow"/>
          <w:sz w:val="22"/>
          <w:szCs w:val="22"/>
        </w:rPr>
      </w:pPr>
    </w:p>
    <w:p w14:paraId="2152D746" w14:textId="17FAA2F6" w:rsidR="00D9145C" w:rsidRPr="008B09EE" w:rsidRDefault="00673359" w:rsidP="00696D39">
      <w:pPr>
        <w:rPr>
          <w:rFonts w:ascii="Arial Narrow" w:hAnsi="Arial Narrow"/>
          <w:sz w:val="22"/>
          <w:szCs w:val="22"/>
        </w:rPr>
      </w:pPr>
      <w:r w:rsidRPr="008B09EE">
        <w:rPr>
          <w:rFonts w:ascii="Arial Narrow" w:hAnsi="Arial Narrow"/>
          <w:sz w:val="22"/>
          <w:szCs w:val="22"/>
        </w:rPr>
        <w:t>There are four strategic areas for action agreed to by Pacific Island nations:</w:t>
      </w:r>
    </w:p>
    <w:p w14:paraId="7306AC3C" w14:textId="0D2F97C0" w:rsidR="00673359" w:rsidRPr="008B09EE" w:rsidRDefault="00673359" w:rsidP="00855C8F">
      <w:pPr>
        <w:pStyle w:val="ListParagraph"/>
        <w:numPr>
          <w:ilvl w:val="0"/>
          <w:numId w:val="14"/>
        </w:numPr>
      </w:pPr>
      <w:r w:rsidRPr="008B09EE">
        <w:t>Mechanisms to promote the advancement of women</w:t>
      </w:r>
      <w:r w:rsidR="00E22146" w:rsidRPr="008B09EE">
        <w:t>.</w:t>
      </w:r>
    </w:p>
    <w:p w14:paraId="4D254E07" w14:textId="75DD684E" w:rsidR="00673359" w:rsidRPr="008B09EE" w:rsidRDefault="00673359" w:rsidP="00855C8F">
      <w:pPr>
        <w:pStyle w:val="ListParagraph"/>
        <w:numPr>
          <w:ilvl w:val="0"/>
          <w:numId w:val="14"/>
        </w:numPr>
      </w:pPr>
      <w:r w:rsidRPr="008B09EE">
        <w:t>Women’s legal and human rights</w:t>
      </w:r>
      <w:r w:rsidR="00E22146" w:rsidRPr="008B09EE">
        <w:t>.</w:t>
      </w:r>
    </w:p>
    <w:p w14:paraId="373F0D70" w14:textId="49F76415" w:rsidR="00673359" w:rsidRPr="008B09EE" w:rsidRDefault="00673359" w:rsidP="00855C8F">
      <w:pPr>
        <w:pStyle w:val="ListParagraph"/>
        <w:numPr>
          <w:ilvl w:val="0"/>
          <w:numId w:val="14"/>
        </w:numPr>
      </w:pPr>
      <w:r w:rsidRPr="008B09EE">
        <w:t>Women’s access to services</w:t>
      </w:r>
      <w:r w:rsidR="00E22146" w:rsidRPr="008B09EE">
        <w:t>.</w:t>
      </w:r>
    </w:p>
    <w:p w14:paraId="53BA8916" w14:textId="32C75B43" w:rsidR="00673359" w:rsidRPr="00F566A0" w:rsidRDefault="00673359" w:rsidP="00855C8F">
      <w:pPr>
        <w:pStyle w:val="ListParagraph"/>
        <w:numPr>
          <w:ilvl w:val="0"/>
          <w:numId w:val="14"/>
        </w:numPr>
      </w:pPr>
      <w:r w:rsidRPr="00F566A0">
        <w:t>Economic empowerment of women</w:t>
      </w:r>
      <w:r w:rsidR="00E22146" w:rsidRPr="00F566A0">
        <w:t>.</w:t>
      </w:r>
    </w:p>
    <w:p w14:paraId="0CB044EA" w14:textId="77777777" w:rsidR="00B253AF" w:rsidRPr="00F566A0" w:rsidRDefault="00143AA6" w:rsidP="00E46CE7">
      <w:pPr>
        <w:rPr>
          <w:rFonts w:ascii="Arial Narrow" w:hAnsi="Arial Narrow"/>
          <w:sz w:val="22"/>
          <w:szCs w:val="22"/>
        </w:rPr>
      </w:pPr>
      <w:r w:rsidRPr="00F566A0">
        <w:rPr>
          <w:rFonts w:ascii="Arial Narrow" w:hAnsi="Arial Narrow"/>
          <w:sz w:val="22"/>
          <w:szCs w:val="22"/>
        </w:rPr>
        <w:t xml:space="preserve">There is </w:t>
      </w:r>
      <w:r w:rsidR="00B253AF" w:rsidRPr="00F566A0">
        <w:rPr>
          <w:rFonts w:ascii="Arial Narrow" w:hAnsi="Arial Narrow"/>
          <w:sz w:val="22"/>
          <w:szCs w:val="22"/>
        </w:rPr>
        <w:t xml:space="preserve">only </w:t>
      </w:r>
      <w:r w:rsidRPr="00F566A0">
        <w:rPr>
          <w:rFonts w:ascii="Arial Narrow" w:hAnsi="Arial Narrow"/>
          <w:sz w:val="22"/>
          <w:szCs w:val="22"/>
        </w:rPr>
        <w:t>one key action relating to gender and education unde</w:t>
      </w:r>
      <w:r w:rsidR="00B253AF" w:rsidRPr="00F566A0">
        <w:rPr>
          <w:rFonts w:ascii="Arial Narrow" w:hAnsi="Arial Narrow"/>
          <w:sz w:val="22"/>
          <w:szCs w:val="22"/>
        </w:rPr>
        <w:t>r women’s access to services, ‘r</w:t>
      </w:r>
      <w:r w:rsidRPr="00F566A0">
        <w:rPr>
          <w:rFonts w:ascii="Arial Narrow" w:hAnsi="Arial Narrow"/>
          <w:sz w:val="22"/>
          <w:szCs w:val="22"/>
        </w:rPr>
        <w:t>evising school curriculums and text books to ensure they are free of gender stereotyping.’</w:t>
      </w:r>
      <w:r w:rsidRPr="00F566A0">
        <w:rPr>
          <w:rStyle w:val="FootnoteReference"/>
          <w:rFonts w:ascii="Arial Narrow" w:hAnsi="Arial Narrow"/>
          <w:sz w:val="22"/>
          <w:szCs w:val="22"/>
        </w:rPr>
        <w:footnoteReference w:id="39"/>
      </w:r>
      <w:r w:rsidRPr="00F566A0">
        <w:rPr>
          <w:rFonts w:ascii="Arial Narrow" w:hAnsi="Arial Narrow"/>
          <w:sz w:val="22"/>
          <w:szCs w:val="22"/>
        </w:rPr>
        <w:t xml:space="preserve"> </w:t>
      </w:r>
    </w:p>
    <w:p w14:paraId="6A80B84F" w14:textId="77777777" w:rsidR="00B253AF" w:rsidRPr="00F566A0" w:rsidRDefault="00B253AF" w:rsidP="00E46CE7">
      <w:pPr>
        <w:rPr>
          <w:rFonts w:ascii="Arial Narrow" w:hAnsi="Arial Narrow"/>
          <w:sz w:val="22"/>
          <w:szCs w:val="22"/>
        </w:rPr>
      </w:pPr>
    </w:p>
    <w:p w14:paraId="2317D168" w14:textId="59E7F1E3" w:rsidR="00E46CE7" w:rsidRPr="00F566A0" w:rsidRDefault="00143AA6" w:rsidP="00E46CE7">
      <w:pPr>
        <w:rPr>
          <w:rFonts w:ascii="Arial Narrow" w:hAnsi="Arial Narrow"/>
          <w:sz w:val="22"/>
          <w:szCs w:val="22"/>
        </w:rPr>
      </w:pPr>
      <w:r w:rsidRPr="00F566A0">
        <w:rPr>
          <w:rFonts w:ascii="Arial Narrow" w:hAnsi="Arial Narrow"/>
          <w:sz w:val="22"/>
          <w:szCs w:val="22"/>
        </w:rPr>
        <w:t>Progress on monitoring the RPPA is through the Triennial Conference of Pacific Women. The last meeting was held in 2013</w:t>
      </w:r>
      <w:r w:rsidR="00E46CE7" w:rsidRPr="00F566A0">
        <w:rPr>
          <w:rFonts w:ascii="Arial Narrow" w:hAnsi="Arial Narrow"/>
          <w:sz w:val="22"/>
          <w:szCs w:val="22"/>
        </w:rPr>
        <w:t xml:space="preserve">. The Conference called for </w:t>
      </w:r>
      <w:r w:rsidR="00B253AF" w:rsidRPr="00F566A0">
        <w:rPr>
          <w:rFonts w:ascii="Arial Narrow" w:hAnsi="Arial Narrow"/>
          <w:sz w:val="22"/>
          <w:szCs w:val="22"/>
        </w:rPr>
        <w:t>Pacific Island Countries and Territories (</w:t>
      </w:r>
      <w:r w:rsidR="00E46CE7" w:rsidRPr="00F566A0">
        <w:rPr>
          <w:rFonts w:ascii="Arial Narrow" w:hAnsi="Arial Narrow"/>
          <w:sz w:val="22"/>
          <w:szCs w:val="22"/>
        </w:rPr>
        <w:t>PICTs</w:t>
      </w:r>
      <w:r w:rsidR="00B253AF" w:rsidRPr="00F566A0">
        <w:rPr>
          <w:rFonts w:ascii="Arial Narrow" w:hAnsi="Arial Narrow"/>
          <w:sz w:val="22"/>
          <w:szCs w:val="22"/>
        </w:rPr>
        <w:t>)</w:t>
      </w:r>
      <w:r w:rsidR="00E46CE7" w:rsidRPr="00F566A0">
        <w:rPr>
          <w:rFonts w:ascii="Arial Narrow" w:hAnsi="Arial Narrow"/>
          <w:sz w:val="22"/>
          <w:szCs w:val="22"/>
        </w:rPr>
        <w:t xml:space="preserve"> to:</w:t>
      </w:r>
    </w:p>
    <w:p w14:paraId="63C95533" w14:textId="77777777" w:rsidR="00E46CE7" w:rsidRPr="00F566A0" w:rsidRDefault="00E46CE7" w:rsidP="00855C8F">
      <w:pPr>
        <w:pStyle w:val="ListParagraph"/>
        <w:numPr>
          <w:ilvl w:val="0"/>
          <w:numId w:val="15"/>
        </w:numPr>
      </w:pPr>
      <w:r w:rsidRPr="00F566A0">
        <w:t xml:space="preserve">Adopt measures that ensure that girls have equal access to primary, secondary and tertiary education, especially in rural and remote areas, and areas of great hardship. </w:t>
      </w:r>
    </w:p>
    <w:p w14:paraId="3DD67E3D" w14:textId="028CEAA8" w:rsidR="00E46CE7" w:rsidRPr="00F566A0" w:rsidRDefault="00E46CE7" w:rsidP="00855C8F">
      <w:pPr>
        <w:pStyle w:val="ListParagraph"/>
        <w:numPr>
          <w:ilvl w:val="0"/>
          <w:numId w:val="15"/>
        </w:numPr>
      </w:pPr>
      <w:r w:rsidRPr="00F566A0">
        <w:t xml:space="preserve">Adopt measures that promote respect for the safety of women and girls in the school environment, including measures to prevent as well as to respond to </w:t>
      </w:r>
      <w:r w:rsidR="00B253AF" w:rsidRPr="00F566A0">
        <w:t>School Related Gender Based Violence (</w:t>
      </w:r>
      <w:r w:rsidRPr="00F566A0">
        <w:t>S</w:t>
      </w:r>
      <w:r w:rsidR="00B253AF" w:rsidRPr="00F566A0">
        <w:t>R</w:t>
      </w:r>
      <w:r w:rsidRPr="00F566A0">
        <w:t>GBV</w:t>
      </w:r>
      <w:r w:rsidR="00B253AF" w:rsidRPr="00F566A0">
        <w:t>)</w:t>
      </w:r>
      <w:r w:rsidRPr="00F566A0">
        <w:t xml:space="preserve">. </w:t>
      </w:r>
    </w:p>
    <w:p w14:paraId="68B5B589" w14:textId="77777777" w:rsidR="00E46CE7" w:rsidRPr="00F566A0" w:rsidRDefault="00E46CE7" w:rsidP="00855C8F">
      <w:pPr>
        <w:pStyle w:val="ListParagraph"/>
        <w:numPr>
          <w:ilvl w:val="0"/>
          <w:numId w:val="15"/>
        </w:numPr>
      </w:pPr>
      <w:r w:rsidRPr="00F566A0">
        <w:t xml:space="preserve">Encourage training and education institutions to expand choices for women and girls in accessing technical and vocational education and training (TVET), and higher education. </w:t>
      </w:r>
    </w:p>
    <w:p w14:paraId="1E023EA2" w14:textId="77777777" w:rsidR="00E46CE7" w:rsidRPr="00F566A0" w:rsidRDefault="00E46CE7" w:rsidP="00855C8F">
      <w:pPr>
        <w:pStyle w:val="ListParagraph"/>
        <w:numPr>
          <w:ilvl w:val="0"/>
          <w:numId w:val="15"/>
        </w:numPr>
      </w:pPr>
      <w:r w:rsidRPr="00F566A0">
        <w:t xml:space="preserve">Put in place inclusive policies to accommodate pregnant young women and mothers to complete their education. </w:t>
      </w:r>
    </w:p>
    <w:p w14:paraId="57299BFA" w14:textId="77777777" w:rsidR="00E46CE7" w:rsidRPr="00F566A0" w:rsidRDefault="00E46CE7" w:rsidP="00855C8F">
      <w:pPr>
        <w:pStyle w:val="ListParagraph"/>
        <w:numPr>
          <w:ilvl w:val="0"/>
          <w:numId w:val="15"/>
        </w:numPr>
      </w:pPr>
      <w:r w:rsidRPr="00F566A0">
        <w:t xml:space="preserve">Request countries and CROP agencies to support greater research and gender analysis with strategies to address the root causes of the lower retention and achievement rates of boys in some PICTs. </w:t>
      </w:r>
    </w:p>
    <w:p w14:paraId="72519877" w14:textId="77777777" w:rsidR="00E46CE7" w:rsidRPr="00F566A0" w:rsidRDefault="00E46CE7" w:rsidP="00855C8F">
      <w:pPr>
        <w:pStyle w:val="ListParagraph"/>
        <w:numPr>
          <w:ilvl w:val="0"/>
          <w:numId w:val="15"/>
        </w:numPr>
      </w:pPr>
      <w:r w:rsidRPr="00F566A0">
        <w:t xml:space="preserve">Disseminate data regarding Pacific women’s access to education and to support initiatives that address all barriers – civil, political, social, cultural, economic and physical – faced by women, young women, and girls, including those with disabilities, to access all levels of education. </w:t>
      </w:r>
    </w:p>
    <w:p w14:paraId="3F52F47B" w14:textId="5E75C283" w:rsidR="00E46CE7" w:rsidRPr="00F566A0" w:rsidRDefault="00E46CE7" w:rsidP="00855C8F">
      <w:pPr>
        <w:pStyle w:val="ListParagraph"/>
        <w:numPr>
          <w:ilvl w:val="0"/>
          <w:numId w:val="15"/>
        </w:numPr>
      </w:pPr>
      <w:r w:rsidRPr="00F566A0">
        <w:t xml:space="preserve">Support improvements in the quality of education towards strengthening literacy and numeracy rates, and noted that </w:t>
      </w:r>
      <w:r w:rsidR="00B253AF" w:rsidRPr="00F566A0">
        <w:t>South Pacific Board for Educational Assessment (</w:t>
      </w:r>
      <w:r w:rsidRPr="00F566A0">
        <w:t>SPBEA</w:t>
      </w:r>
      <w:r w:rsidR="00B253AF" w:rsidRPr="00F566A0">
        <w:t>)</w:t>
      </w:r>
      <w:r w:rsidRPr="00F566A0">
        <w:t xml:space="preserve"> and the Forum Education Ministers have initiated work in this area. </w:t>
      </w:r>
    </w:p>
    <w:p w14:paraId="6C79F836" w14:textId="77777777" w:rsidR="00E46CE7" w:rsidRPr="00F566A0" w:rsidRDefault="00E46CE7" w:rsidP="00855C8F">
      <w:pPr>
        <w:pStyle w:val="ListParagraph"/>
        <w:numPr>
          <w:ilvl w:val="0"/>
          <w:numId w:val="15"/>
        </w:numPr>
      </w:pPr>
      <w:r w:rsidRPr="00F566A0">
        <w:t xml:space="preserve">Review school curricula and all teaching materials in order to eliminate gender stereotypes and all forms of discrimination. </w:t>
      </w:r>
    </w:p>
    <w:p w14:paraId="1E340E2E" w14:textId="7A3119DB" w:rsidR="00E46CE7" w:rsidRPr="00F566A0" w:rsidRDefault="00E46CE7" w:rsidP="00855C8F">
      <w:pPr>
        <w:pStyle w:val="ListParagraph"/>
        <w:numPr>
          <w:ilvl w:val="0"/>
          <w:numId w:val="15"/>
        </w:numPr>
      </w:pPr>
      <w:r w:rsidRPr="00F566A0">
        <w:t xml:space="preserve">With the support of </w:t>
      </w:r>
      <w:r w:rsidR="00B253AF" w:rsidRPr="00F566A0">
        <w:t>Council of Regional Organisations in the Pacific (</w:t>
      </w:r>
      <w:r w:rsidRPr="00F566A0">
        <w:t>CROP</w:t>
      </w:r>
      <w:r w:rsidR="00B253AF" w:rsidRPr="00F566A0">
        <w:t>)</w:t>
      </w:r>
      <w:r w:rsidRPr="00F566A0">
        <w:t xml:space="preserve"> agencies and development partners, to implement initiatives for (a) the ongoing professional development of teachers and vocational trainers, and (b) a core basic teacher training programme that includes compulsory areas in family health and comprehensive sex education, counselling and working with those with special needs. </w:t>
      </w:r>
    </w:p>
    <w:p w14:paraId="4E10B72D" w14:textId="77777777" w:rsidR="00E46CE7" w:rsidRPr="00F566A0" w:rsidRDefault="00E46CE7" w:rsidP="00855C8F">
      <w:pPr>
        <w:pStyle w:val="ListParagraph"/>
        <w:numPr>
          <w:ilvl w:val="0"/>
          <w:numId w:val="15"/>
        </w:numPr>
      </w:pPr>
      <w:r w:rsidRPr="00F566A0">
        <w:t xml:space="preserve">Request the Forum Education Ministers’ Meeting, and all other regional ministerial fora, to include a gender perspective in the development of all education policies and programmes. </w:t>
      </w:r>
    </w:p>
    <w:p w14:paraId="72502996" w14:textId="77777777" w:rsidR="00E46CE7" w:rsidRPr="00F566A0" w:rsidRDefault="00E46CE7" w:rsidP="00855C8F">
      <w:pPr>
        <w:pStyle w:val="ListParagraph"/>
        <w:numPr>
          <w:ilvl w:val="0"/>
          <w:numId w:val="15"/>
        </w:numPr>
      </w:pPr>
      <w:r w:rsidRPr="00F566A0">
        <w:t xml:space="preserve">Request CROP agencies to provide research on the quality of training and professional development, particularly in the area of health education. </w:t>
      </w:r>
    </w:p>
    <w:p w14:paraId="08586372" w14:textId="77777777" w:rsidR="00E46CE7" w:rsidRPr="00F566A0" w:rsidRDefault="00E46CE7" w:rsidP="00855C8F">
      <w:pPr>
        <w:pStyle w:val="ListParagraph"/>
        <w:numPr>
          <w:ilvl w:val="0"/>
          <w:numId w:val="15"/>
        </w:numPr>
      </w:pPr>
      <w:r w:rsidRPr="00F566A0">
        <w:t xml:space="preserve">Conduct research into the obstacles to women’s access to decent work, even after investments made in higher level and tertiary studies, and identify links between higher education and employment outcomes for women. </w:t>
      </w:r>
    </w:p>
    <w:p w14:paraId="41EBBAF2" w14:textId="77777777" w:rsidR="00E46CE7" w:rsidRPr="00F566A0" w:rsidRDefault="00E46CE7" w:rsidP="00855C8F">
      <w:pPr>
        <w:pStyle w:val="ListParagraph"/>
        <w:numPr>
          <w:ilvl w:val="0"/>
          <w:numId w:val="15"/>
        </w:numPr>
      </w:pPr>
      <w:r w:rsidRPr="00F566A0">
        <w:t xml:space="preserve">Request that all school buildings improve access to people with disabilities on their campuses and in their distance learning programmes. </w:t>
      </w:r>
    </w:p>
    <w:p w14:paraId="0B6FA80A" w14:textId="1E73B230" w:rsidR="00E46CE7" w:rsidRPr="00F566A0" w:rsidRDefault="00E46CE7" w:rsidP="00855C8F">
      <w:pPr>
        <w:pStyle w:val="ListParagraph"/>
        <w:numPr>
          <w:ilvl w:val="0"/>
          <w:numId w:val="15"/>
        </w:numPr>
      </w:pPr>
      <w:r w:rsidRPr="00F566A0">
        <w:t>Request PICTs’ education systems to include climate change and gender in school curricula.</w:t>
      </w:r>
      <w:r w:rsidRPr="00F566A0">
        <w:rPr>
          <w:rStyle w:val="FootnoteReference"/>
          <w:szCs w:val="22"/>
        </w:rPr>
        <w:footnoteReference w:id="40"/>
      </w:r>
    </w:p>
    <w:p w14:paraId="27B86E75" w14:textId="51FC0794" w:rsidR="00166BC3" w:rsidRPr="00F566A0" w:rsidRDefault="00CB7567" w:rsidP="00696D39">
      <w:pPr>
        <w:rPr>
          <w:rFonts w:ascii="Arial Narrow" w:hAnsi="Arial Narrow"/>
          <w:sz w:val="22"/>
          <w:szCs w:val="22"/>
        </w:rPr>
      </w:pPr>
      <w:r w:rsidRPr="00F566A0">
        <w:rPr>
          <w:rFonts w:ascii="Arial Narrow" w:hAnsi="Arial Narrow"/>
          <w:sz w:val="22"/>
          <w:szCs w:val="22"/>
        </w:rPr>
        <w:t>The monitoring and reporting arrangements in place are unclear. The RPPA is due for review again in 2015.</w:t>
      </w:r>
    </w:p>
    <w:p w14:paraId="78B870EF" w14:textId="5233F9D1" w:rsidR="004474DB" w:rsidRPr="00F566A0" w:rsidRDefault="00052648" w:rsidP="00855C8F">
      <w:pPr>
        <w:pStyle w:val="Heading4"/>
      </w:pPr>
      <w:bookmarkStart w:id="21" w:name="_Toc424117514"/>
      <w:r w:rsidRPr="00F566A0">
        <w:t xml:space="preserve">2.5 </w:t>
      </w:r>
      <w:r w:rsidR="002D0F88" w:rsidRPr="00F566A0">
        <w:t xml:space="preserve"> </w:t>
      </w:r>
      <w:r w:rsidR="00166BC3" w:rsidRPr="00F566A0">
        <w:t>Policy context for gender equality in Papua New Guinea</w:t>
      </w:r>
      <w:bookmarkEnd w:id="21"/>
    </w:p>
    <w:p w14:paraId="7DD5C4F4" w14:textId="77777777" w:rsidR="00B62569" w:rsidRPr="00F566A0" w:rsidRDefault="004474DB" w:rsidP="00696D39">
      <w:pPr>
        <w:rPr>
          <w:rFonts w:ascii="Arial Narrow" w:hAnsi="Arial Narrow"/>
          <w:sz w:val="22"/>
          <w:szCs w:val="22"/>
        </w:rPr>
      </w:pPr>
      <w:r w:rsidRPr="00F566A0">
        <w:rPr>
          <w:rFonts w:ascii="Arial Narrow" w:hAnsi="Arial Narrow"/>
          <w:sz w:val="22"/>
          <w:szCs w:val="22"/>
        </w:rPr>
        <w:t xml:space="preserve">The PNG Constitution </w:t>
      </w:r>
      <w:r w:rsidR="00F126EA" w:rsidRPr="00F566A0">
        <w:rPr>
          <w:rFonts w:ascii="Arial Narrow" w:hAnsi="Arial Narrow"/>
          <w:sz w:val="22"/>
          <w:szCs w:val="22"/>
        </w:rPr>
        <w:t xml:space="preserve">and its Bill of Rights </w:t>
      </w:r>
      <w:r w:rsidRPr="00F566A0">
        <w:rPr>
          <w:rFonts w:ascii="Arial Narrow" w:hAnsi="Arial Narrow"/>
          <w:sz w:val="22"/>
          <w:szCs w:val="22"/>
        </w:rPr>
        <w:t>guarant</w:t>
      </w:r>
      <w:r w:rsidR="00E336F8" w:rsidRPr="00F566A0">
        <w:rPr>
          <w:rFonts w:ascii="Arial Narrow" w:hAnsi="Arial Narrow"/>
          <w:sz w:val="22"/>
          <w:szCs w:val="22"/>
        </w:rPr>
        <w:t>ees equal rights. According to the S</w:t>
      </w:r>
      <w:r w:rsidR="00F5125E" w:rsidRPr="00F566A0">
        <w:rPr>
          <w:rFonts w:ascii="Arial Narrow" w:hAnsi="Arial Narrow"/>
          <w:sz w:val="22"/>
          <w:szCs w:val="22"/>
        </w:rPr>
        <w:t xml:space="preserve">ecretariat of the Pacific Community (SPC) </w:t>
      </w:r>
      <w:r w:rsidR="00E336F8" w:rsidRPr="00F566A0">
        <w:rPr>
          <w:rFonts w:ascii="Arial Narrow" w:hAnsi="Arial Narrow"/>
          <w:sz w:val="22"/>
          <w:szCs w:val="22"/>
        </w:rPr>
        <w:t>it does not define discrimination, nor does it have a specific anti-discrimination clause to guarantee equality between women and men.</w:t>
      </w:r>
      <w:r w:rsidR="00E336F8" w:rsidRPr="00F566A0">
        <w:rPr>
          <w:rStyle w:val="FootnoteReference"/>
          <w:rFonts w:ascii="Arial Narrow" w:hAnsi="Arial Narrow"/>
          <w:sz w:val="22"/>
          <w:szCs w:val="22"/>
        </w:rPr>
        <w:footnoteReference w:id="41"/>
      </w:r>
      <w:r w:rsidR="00E336F8" w:rsidRPr="00F566A0">
        <w:rPr>
          <w:rFonts w:ascii="Arial Narrow" w:hAnsi="Arial Narrow"/>
          <w:sz w:val="22"/>
          <w:szCs w:val="22"/>
        </w:rPr>
        <w:t xml:space="preserve"> </w:t>
      </w:r>
      <w:r w:rsidRPr="00F566A0">
        <w:rPr>
          <w:rFonts w:ascii="Arial Narrow" w:hAnsi="Arial Narrow"/>
          <w:sz w:val="22"/>
          <w:szCs w:val="22"/>
        </w:rPr>
        <w:t xml:space="preserve">PNG is signatory to the key international instruments that support improved gender equality. These include the Convention for the Elimination </w:t>
      </w:r>
      <w:r w:rsidR="00240156" w:rsidRPr="00F566A0">
        <w:rPr>
          <w:rFonts w:ascii="Arial Narrow" w:hAnsi="Arial Narrow"/>
          <w:sz w:val="22"/>
          <w:szCs w:val="22"/>
        </w:rPr>
        <w:t>of All Forms of Discrimination A</w:t>
      </w:r>
      <w:r w:rsidRPr="00F566A0">
        <w:rPr>
          <w:rFonts w:ascii="Arial Narrow" w:hAnsi="Arial Narrow"/>
          <w:sz w:val="22"/>
          <w:szCs w:val="22"/>
        </w:rPr>
        <w:t>gainst Women (CEDAW</w:t>
      </w:r>
      <w:r w:rsidR="00240156" w:rsidRPr="00F566A0">
        <w:rPr>
          <w:rFonts w:ascii="Arial Narrow" w:hAnsi="Arial Narrow"/>
          <w:sz w:val="22"/>
          <w:szCs w:val="22"/>
        </w:rPr>
        <w:t xml:space="preserve"> ratified in 1995</w:t>
      </w:r>
      <w:r w:rsidRPr="00F566A0">
        <w:rPr>
          <w:rFonts w:ascii="Arial Narrow" w:hAnsi="Arial Narrow"/>
          <w:sz w:val="22"/>
          <w:szCs w:val="22"/>
        </w:rPr>
        <w:t>); Beijing Platform for Action (</w:t>
      </w:r>
      <w:r w:rsidR="00CE55DC" w:rsidRPr="00F566A0">
        <w:rPr>
          <w:rFonts w:ascii="Arial Narrow" w:hAnsi="Arial Narrow"/>
          <w:sz w:val="22"/>
          <w:szCs w:val="22"/>
        </w:rPr>
        <w:t>1995</w:t>
      </w:r>
      <w:r w:rsidRPr="00F566A0">
        <w:rPr>
          <w:rFonts w:ascii="Arial Narrow" w:hAnsi="Arial Narrow"/>
          <w:sz w:val="22"/>
          <w:szCs w:val="22"/>
        </w:rPr>
        <w:t>)</w:t>
      </w:r>
      <w:r w:rsidR="00240156" w:rsidRPr="00F566A0">
        <w:rPr>
          <w:rFonts w:ascii="Arial Narrow" w:hAnsi="Arial Narrow"/>
          <w:sz w:val="22"/>
          <w:szCs w:val="22"/>
        </w:rPr>
        <w:t xml:space="preserve">; </w:t>
      </w:r>
      <w:r w:rsidR="004E771A" w:rsidRPr="00F566A0">
        <w:rPr>
          <w:rFonts w:ascii="Arial Narrow" w:hAnsi="Arial Narrow"/>
          <w:sz w:val="22"/>
          <w:szCs w:val="22"/>
        </w:rPr>
        <w:t>Commonwealth Plan of Action for Gender Equality (2005-2015) and the Pacific Plan (2005);</w:t>
      </w:r>
      <w:r w:rsidR="004E771A" w:rsidRPr="00F566A0">
        <w:rPr>
          <w:rStyle w:val="FootnoteReference"/>
          <w:rFonts w:ascii="Arial Narrow" w:hAnsi="Arial Narrow"/>
          <w:sz w:val="22"/>
          <w:szCs w:val="22"/>
        </w:rPr>
        <w:footnoteReference w:id="42"/>
      </w:r>
      <w:r w:rsidR="004E771A" w:rsidRPr="00F566A0">
        <w:rPr>
          <w:rFonts w:ascii="Arial Narrow" w:hAnsi="Arial Narrow"/>
          <w:sz w:val="22"/>
          <w:szCs w:val="22"/>
        </w:rPr>
        <w:t xml:space="preserve"> </w:t>
      </w:r>
      <w:r w:rsidR="00240156" w:rsidRPr="00F566A0">
        <w:rPr>
          <w:rFonts w:ascii="Arial Narrow" w:hAnsi="Arial Narrow"/>
          <w:sz w:val="22"/>
          <w:szCs w:val="22"/>
        </w:rPr>
        <w:t>International Convention for Social, Economic and Cultural Rights (ICESCR ratified 2008);</w:t>
      </w:r>
      <w:r w:rsidRPr="00F566A0">
        <w:rPr>
          <w:rFonts w:ascii="Arial Narrow" w:hAnsi="Arial Narrow"/>
          <w:sz w:val="22"/>
          <w:szCs w:val="22"/>
        </w:rPr>
        <w:t xml:space="preserve"> </w:t>
      </w:r>
      <w:r w:rsidR="004E771A" w:rsidRPr="00F566A0">
        <w:rPr>
          <w:rFonts w:ascii="Arial Narrow" w:hAnsi="Arial Narrow"/>
          <w:sz w:val="22"/>
          <w:szCs w:val="22"/>
        </w:rPr>
        <w:t>International Convention for Civil and Political Rights (ICCPR ratified 2008); Millennium Development Goals (MDG’s 2000);</w:t>
      </w:r>
      <w:r w:rsidR="00CE55DC" w:rsidRPr="00F566A0">
        <w:rPr>
          <w:rFonts w:ascii="Arial Narrow" w:hAnsi="Arial Narrow"/>
          <w:sz w:val="22"/>
          <w:szCs w:val="22"/>
        </w:rPr>
        <w:t xml:space="preserve"> UN Security Council Regulations 1325, 1820, 1888 and 1889.</w:t>
      </w:r>
      <w:r w:rsidR="00CE55DC" w:rsidRPr="00F566A0">
        <w:rPr>
          <w:rStyle w:val="FootnoteReference"/>
          <w:rFonts w:ascii="Arial Narrow" w:hAnsi="Arial Narrow"/>
          <w:sz w:val="22"/>
          <w:szCs w:val="22"/>
        </w:rPr>
        <w:footnoteReference w:id="43"/>
      </w:r>
      <w:r w:rsidR="00CE55DC" w:rsidRPr="00F566A0">
        <w:rPr>
          <w:rFonts w:ascii="Arial Narrow" w:hAnsi="Arial Narrow"/>
          <w:sz w:val="22"/>
          <w:szCs w:val="22"/>
        </w:rPr>
        <w:t xml:space="preserve"> </w:t>
      </w:r>
    </w:p>
    <w:p w14:paraId="3210C488" w14:textId="77777777" w:rsidR="00B62569" w:rsidRPr="00F566A0" w:rsidRDefault="00B62569" w:rsidP="00696D39">
      <w:pPr>
        <w:rPr>
          <w:rFonts w:ascii="Arial Narrow" w:hAnsi="Arial Narrow"/>
          <w:sz w:val="22"/>
          <w:szCs w:val="22"/>
        </w:rPr>
      </w:pPr>
    </w:p>
    <w:p w14:paraId="0A43977C" w14:textId="5509232B" w:rsidR="000E1735" w:rsidRPr="00F566A0" w:rsidRDefault="00CE55DC" w:rsidP="00696D39">
      <w:pPr>
        <w:rPr>
          <w:rFonts w:ascii="Arial Narrow" w:hAnsi="Arial Narrow"/>
          <w:sz w:val="22"/>
          <w:szCs w:val="22"/>
        </w:rPr>
      </w:pPr>
      <w:r w:rsidRPr="00F566A0">
        <w:rPr>
          <w:rFonts w:ascii="Arial Narrow" w:hAnsi="Arial Narrow"/>
          <w:sz w:val="22"/>
          <w:szCs w:val="22"/>
        </w:rPr>
        <w:t xml:space="preserve">Having ratified the above agreements, PNG is obliged to implement them. PNG submitted </w:t>
      </w:r>
      <w:r w:rsidR="009C4F64" w:rsidRPr="00F566A0">
        <w:rPr>
          <w:rFonts w:ascii="Arial Narrow" w:hAnsi="Arial Narrow"/>
          <w:sz w:val="22"/>
          <w:szCs w:val="22"/>
        </w:rPr>
        <w:t xml:space="preserve">its </w:t>
      </w:r>
      <w:r w:rsidR="006C61BA" w:rsidRPr="00F566A0">
        <w:rPr>
          <w:rFonts w:ascii="Arial Narrow" w:hAnsi="Arial Narrow"/>
          <w:sz w:val="22"/>
          <w:szCs w:val="22"/>
        </w:rPr>
        <w:t>f</w:t>
      </w:r>
      <w:r w:rsidRPr="00F566A0">
        <w:rPr>
          <w:rFonts w:ascii="Arial Narrow" w:hAnsi="Arial Narrow"/>
          <w:sz w:val="22"/>
          <w:szCs w:val="22"/>
        </w:rPr>
        <w:t>i</w:t>
      </w:r>
      <w:r w:rsidR="006C61BA" w:rsidRPr="00F566A0">
        <w:rPr>
          <w:rFonts w:ascii="Arial Narrow" w:hAnsi="Arial Narrow"/>
          <w:sz w:val="22"/>
          <w:szCs w:val="22"/>
        </w:rPr>
        <w:t>r</w:t>
      </w:r>
      <w:r w:rsidRPr="00F566A0">
        <w:rPr>
          <w:rFonts w:ascii="Arial Narrow" w:hAnsi="Arial Narrow"/>
          <w:sz w:val="22"/>
          <w:szCs w:val="22"/>
        </w:rPr>
        <w:t>st</w:t>
      </w:r>
      <w:r w:rsidR="006C61BA" w:rsidRPr="00F566A0">
        <w:rPr>
          <w:rFonts w:ascii="Arial Narrow" w:hAnsi="Arial Narrow"/>
          <w:sz w:val="22"/>
          <w:szCs w:val="22"/>
        </w:rPr>
        <w:t xml:space="preserve"> report to CEDAW in 2010 to cover the initial, second and third reporting periods. </w:t>
      </w:r>
      <w:r w:rsidR="009C4F64" w:rsidRPr="00F566A0">
        <w:rPr>
          <w:rFonts w:ascii="Arial Narrow" w:hAnsi="Arial Narrow"/>
          <w:sz w:val="22"/>
          <w:szCs w:val="22"/>
        </w:rPr>
        <w:t xml:space="preserve">The report </w:t>
      </w:r>
      <w:r w:rsidR="00B62569" w:rsidRPr="00F566A0">
        <w:rPr>
          <w:rFonts w:ascii="Arial Narrow" w:hAnsi="Arial Narrow"/>
          <w:sz w:val="22"/>
          <w:szCs w:val="22"/>
        </w:rPr>
        <w:t xml:space="preserve">was 17 years overdue. </w:t>
      </w:r>
      <w:r w:rsidR="007F0490" w:rsidRPr="00F566A0">
        <w:rPr>
          <w:rFonts w:ascii="Arial Narrow" w:hAnsi="Arial Narrow"/>
          <w:sz w:val="22"/>
          <w:szCs w:val="22"/>
        </w:rPr>
        <w:t>In the committee meeting to discuss the report, the committee a</w:t>
      </w:r>
      <w:r w:rsidR="000E1735" w:rsidRPr="00F566A0">
        <w:rPr>
          <w:rFonts w:ascii="Arial Narrow" w:hAnsi="Arial Narrow"/>
          <w:sz w:val="22"/>
          <w:szCs w:val="22"/>
        </w:rPr>
        <w:t xml:space="preserve">sked about the funding provided to the Office for the Development of Women (ODW), the GoPNG responded that the ODW has 14 staff, headed by an Executive Director and had at that time a recurrent budget of PGK 480,000. Available information indicates that apart from staff salaries and the provision of an office, there are no program resources allocated to the ODW. </w:t>
      </w:r>
      <w:r w:rsidR="0086786A" w:rsidRPr="00F566A0">
        <w:rPr>
          <w:rFonts w:ascii="Arial Narrow" w:hAnsi="Arial Narrow"/>
          <w:sz w:val="22"/>
          <w:szCs w:val="22"/>
        </w:rPr>
        <w:t xml:space="preserve">SPC (2012) indicates the budget for ODW in 2009 was 0.009 percent rising to 0.01 percent </w:t>
      </w:r>
      <w:r w:rsidR="006904B9" w:rsidRPr="00F566A0">
        <w:rPr>
          <w:rFonts w:ascii="Arial Narrow" w:hAnsi="Arial Narrow"/>
          <w:sz w:val="22"/>
          <w:szCs w:val="22"/>
        </w:rPr>
        <w:t xml:space="preserve">of the total government budget </w:t>
      </w:r>
      <w:r w:rsidR="0086786A" w:rsidRPr="00F566A0">
        <w:rPr>
          <w:rFonts w:ascii="Arial Narrow" w:hAnsi="Arial Narrow"/>
          <w:sz w:val="22"/>
          <w:szCs w:val="22"/>
        </w:rPr>
        <w:t xml:space="preserve">in 2010. </w:t>
      </w:r>
      <w:r w:rsidR="000E1735" w:rsidRPr="00F566A0">
        <w:rPr>
          <w:rFonts w:ascii="Arial Narrow" w:hAnsi="Arial Narrow"/>
          <w:sz w:val="22"/>
          <w:szCs w:val="22"/>
        </w:rPr>
        <w:t>The National Commission for Women does not have any salaries paid and operates from a staff member’s home.</w:t>
      </w:r>
      <w:r w:rsidR="000E1735" w:rsidRPr="00F566A0">
        <w:rPr>
          <w:rStyle w:val="FootnoteReference"/>
          <w:rFonts w:ascii="Arial Narrow" w:hAnsi="Arial Narrow"/>
          <w:sz w:val="22"/>
          <w:szCs w:val="22"/>
        </w:rPr>
        <w:footnoteReference w:id="44"/>
      </w:r>
    </w:p>
    <w:p w14:paraId="7DF44811" w14:textId="77777777" w:rsidR="000E1735" w:rsidRPr="00F566A0" w:rsidRDefault="000E1735" w:rsidP="00696D39">
      <w:pPr>
        <w:rPr>
          <w:rFonts w:ascii="Arial Narrow" w:hAnsi="Arial Narrow"/>
          <w:sz w:val="22"/>
          <w:szCs w:val="22"/>
        </w:rPr>
      </w:pPr>
    </w:p>
    <w:p w14:paraId="580B82B6" w14:textId="77777777" w:rsidR="009C4F64" w:rsidRPr="00F566A0" w:rsidRDefault="006C61BA" w:rsidP="00696D39">
      <w:pPr>
        <w:rPr>
          <w:rFonts w:ascii="Arial Narrow" w:hAnsi="Arial Narrow"/>
          <w:sz w:val="22"/>
          <w:szCs w:val="22"/>
        </w:rPr>
      </w:pPr>
      <w:r w:rsidRPr="00F566A0">
        <w:rPr>
          <w:rFonts w:ascii="Arial Narrow" w:hAnsi="Arial Narrow"/>
          <w:sz w:val="22"/>
          <w:szCs w:val="22"/>
        </w:rPr>
        <w:t>The CEDAW committee</w:t>
      </w:r>
      <w:r w:rsidR="000E1735" w:rsidRPr="00F566A0">
        <w:rPr>
          <w:rFonts w:ascii="Arial Narrow" w:hAnsi="Arial Narrow"/>
          <w:sz w:val="22"/>
          <w:szCs w:val="22"/>
        </w:rPr>
        <w:t>,</w:t>
      </w:r>
      <w:r w:rsidRPr="00F566A0">
        <w:rPr>
          <w:rFonts w:ascii="Arial Narrow" w:hAnsi="Arial Narrow"/>
          <w:sz w:val="22"/>
          <w:szCs w:val="22"/>
        </w:rPr>
        <w:t xml:space="preserve"> in its questions to the PNG delegation </w:t>
      </w:r>
      <w:r w:rsidR="004E771A" w:rsidRPr="00F566A0">
        <w:rPr>
          <w:rFonts w:ascii="Arial Narrow" w:hAnsi="Arial Narrow"/>
          <w:sz w:val="22"/>
          <w:szCs w:val="22"/>
        </w:rPr>
        <w:t>to the 46</w:t>
      </w:r>
      <w:r w:rsidR="004E771A" w:rsidRPr="00F566A0">
        <w:rPr>
          <w:rFonts w:ascii="Arial Narrow" w:hAnsi="Arial Narrow"/>
          <w:sz w:val="22"/>
          <w:szCs w:val="22"/>
          <w:vertAlign w:val="superscript"/>
        </w:rPr>
        <w:t>th</w:t>
      </w:r>
      <w:r w:rsidR="004E771A" w:rsidRPr="00F566A0">
        <w:rPr>
          <w:rFonts w:ascii="Arial Narrow" w:hAnsi="Arial Narrow"/>
          <w:sz w:val="22"/>
          <w:szCs w:val="22"/>
        </w:rPr>
        <w:t xml:space="preserve"> session of CEDAW </w:t>
      </w:r>
      <w:r w:rsidRPr="00F566A0">
        <w:rPr>
          <w:rFonts w:ascii="Arial Narrow" w:hAnsi="Arial Narrow"/>
          <w:sz w:val="22"/>
          <w:szCs w:val="22"/>
        </w:rPr>
        <w:t>raised the issue of pregnant girls being denied education through expulsion from school</w:t>
      </w:r>
      <w:r w:rsidR="002F1FE2" w:rsidRPr="00F566A0">
        <w:rPr>
          <w:rFonts w:ascii="Arial Narrow" w:hAnsi="Arial Narrow"/>
          <w:sz w:val="22"/>
          <w:szCs w:val="22"/>
        </w:rPr>
        <w:t>.</w:t>
      </w:r>
      <w:r w:rsidR="002F1FE2" w:rsidRPr="00F566A0">
        <w:rPr>
          <w:rStyle w:val="FootnoteReference"/>
          <w:rFonts w:ascii="Arial Narrow" w:hAnsi="Arial Narrow"/>
          <w:sz w:val="22"/>
          <w:szCs w:val="22"/>
        </w:rPr>
        <w:footnoteReference w:id="45"/>
      </w:r>
      <w:r w:rsidR="002F1FE2" w:rsidRPr="00F566A0">
        <w:rPr>
          <w:rFonts w:ascii="Arial Narrow" w:hAnsi="Arial Narrow"/>
          <w:sz w:val="22"/>
          <w:szCs w:val="22"/>
        </w:rPr>
        <w:t xml:space="preserve"> In its re</w:t>
      </w:r>
      <w:r w:rsidR="004504A1" w:rsidRPr="00F566A0">
        <w:rPr>
          <w:rFonts w:ascii="Arial Narrow" w:hAnsi="Arial Narrow"/>
          <w:sz w:val="22"/>
          <w:szCs w:val="22"/>
        </w:rPr>
        <w:t>sponse to the CEDAW committee, the GoPNG indicated that girls are not prohibited by law from attending school if pregnant, but they leave because of discrimination by school authorities, other students, parents and community members. The girls themselves feel ashamed because culturally, it is not acceptable for a pregnant girl to be at school.</w:t>
      </w:r>
      <w:r w:rsidR="004504A1" w:rsidRPr="00F566A0">
        <w:rPr>
          <w:rStyle w:val="FootnoteReference"/>
          <w:rFonts w:ascii="Arial Narrow" w:hAnsi="Arial Narrow"/>
          <w:sz w:val="22"/>
          <w:szCs w:val="22"/>
        </w:rPr>
        <w:footnoteReference w:id="46"/>
      </w:r>
      <w:r w:rsidR="000E1735" w:rsidRPr="00F566A0">
        <w:rPr>
          <w:rFonts w:ascii="Arial Narrow" w:hAnsi="Arial Narrow"/>
          <w:sz w:val="22"/>
          <w:szCs w:val="22"/>
        </w:rPr>
        <w:t xml:space="preserve">  Other issues raised by the Committee included the sexual abuse of girls by teachers, gender based violence of girls, and </w:t>
      </w:r>
      <w:r w:rsidR="00CF4FBF" w:rsidRPr="00F566A0">
        <w:rPr>
          <w:rFonts w:ascii="Arial Narrow" w:hAnsi="Arial Narrow"/>
          <w:sz w:val="22"/>
          <w:szCs w:val="22"/>
        </w:rPr>
        <w:t xml:space="preserve">the need for </w:t>
      </w:r>
      <w:r w:rsidR="000E1735" w:rsidRPr="00F566A0">
        <w:rPr>
          <w:rFonts w:ascii="Arial Narrow" w:hAnsi="Arial Narrow"/>
          <w:sz w:val="22"/>
          <w:szCs w:val="22"/>
        </w:rPr>
        <w:t>text book and curriculum reform.</w:t>
      </w:r>
    </w:p>
    <w:p w14:paraId="0B9B5B18" w14:textId="77777777" w:rsidR="009C4F64" w:rsidRPr="00F566A0" w:rsidRDefault="009C4F64" w:rsidP="00696D39">
      <w:pPr>
        <w:rPr>
          <w:rFonts w:ascii="Arial Narrow" w:hAnsi="Arial Narrow"/>
          <w:sz w:val="22"/>
          <w:szCs w:val="22"/>
        </w:rPr>
      </w:pPr>
    </w:p>
    <w:p w14:paraId="68E4C37E" w14:textId="01CED671" w:rsidR="00E777BC" w:rsidRPr="00F566A0" w:rsidRDefault="000E1735" w:rsidP="00696D39">
      <w:pPr>
        <w:rPr>
          <w:rFonts w:ascii="Arial Narrow" w:hAnsi="Arial Narrow"/>
          <w:sz w:val="22"/>
          <w:szCs w:val="22"/>
        </w:rPr>
      </w:pPr>
      <w:r w:rsidRPr="00F566A0">
        <w:rPr>
          <w:rFonts w:ascii="Arial Narrow" w:hAnsi="Arial Narrow"/>
          <w:sz w:val="22"/>
          <w:szCs w:val="22"/>
        </w:rPr>
        <w:t xml:space="preserve">Despite being signatory to CEDAW and other international agreements, little progress appears to have been made </w:t>
      </w:r>
      <w:r w:rsidR="00052648" w:rsidRPr="00F566A0">
        <w:rPr>
          <w:rFonts w:ascii="Arial Narrow" w:hAnsi="Arial Narrow"/>
          <w:sz w:val="22"/>
          <w:szCs w:val="22"/>
        </w:rPr>
        <w:t>implementing</w:t>
      </w:r>
      <w:r w:rsidRPr="00F566A0">
        <w:rPr>
          <w:rFonts w:ascii="Arial Narrow" w:hAnsi="Arial Narrow"/>
          <w:sz w:val="22"/>
          <w:szCs w:val="22"/>
        </w:rPr>
        <w:t xml:space="preserve"> gender equality </w:t>
      </w:r>
      <w:r w:rsidR="00052648" w:rsidRPr="00F566A0">
        <w:rPr>
          <w:rFonts w:ascii="Arial Narrow" w:hAnsi="Arial Narrow"/>
          <w:sz w:val="22"/>
          <w:szCs w:val="22"/>
        </w:rPr>
        <w:t xml:space="preserve">policy </w:t>
      </w:r>
      <w:r w:rsidRPr="00F566A0">
        <w:rPr>
          <w:rFonts w:ascii="Arial Narrow" w:hAnsi="Arial Narrow"/>
          <w:sz w:val="22"/>
          <w:szCs w:val="22"/>
        </w:rPr>
        <w:t>in PNG.</w:t>
      </w:r>
    </w:p>
    <w:p w14:paraId="0E85A972" w14:textId="10D0415F" w:rsidR="009C4F64" w:rsidRPr="00F566A0" w:rsidRDefault="000C6F60" w:rsidP="00855C8F">
      <w:pPr>
        <w:pStyle w:val="Heading4"/>
      </w:pPr>
      <w:bookmarkStart w:id="22" w:name="_Toc424117515"/>
      <w:r w:rsidRPr="00F566A0">
        <w:t>2.6</w:t>
      </w:r>
      <w:r w:rsidR="009C4F64" w:rsidRPr="00F566A0">
        <w:t xml:space="preserve"> Development planning</w:t>
      </w:r>
      <w:bookmarkEnd w:id="22"/>
    </w:p>
    <w:p w14:paraId="59534196" w14:textId="5C1BE53A" w:rsidR="00413D8A" w:rsidRPr="00F566A0" w:rsidRDefault="00F126EA" w:rsidP="00696D39">
      <w:pPr>
        <w:rPr>
          <w:rFonts w:ascii="Arial Narrow" w:hAnsi="Arial Narrow"/>
          <w:sz w:val="22"/>
          <w:szCs w:val="22"/>
        </w:rPr>
      </w:pPr>
      <w:r w:rsidRPr="00F566A0">
        <w:rPr>
          <w:rFonts w:ascii="Arial Narrow" w:hAnsi="Arial Narrow"/>
          <w:sz w:val="22"/>
          <w:szCs w:val="22"/>
        </w:rPr>
        <w:t xml:space="preserve">The GoPNGs’ Vision 2050 reiterates the equal rights as articulated in the Constitution, specifically drawing attention to the need to overcome gender disparities. The </w:t>
      </w:r>
      <w:r w:rsidR="00CF4FBF" w:rsidRPr="00F566A0">
        <w:rPr>
          <w:rFonts w:ascii="Arial Narrow" w:hAnsi="Arial Narrow"/>
          <w:i/>
          <w:sz w:val="22"/>
          <w:szCs w:val="22"/>
        </w:rPr>
        <w:t xml:space="preserve">PNG </w:t>
      </w:r>
      <w:r w:rsidRPr="00F566A0">
        <w:rPr>
          <w:rFonts w:ascii="Arial Narrow" w:hAnsi="Arial Narrow"/>
          <w:i/>
          <w:sz w:val="22"/>
          <w:szCs w:val="22"/>
        </w:rPr>
        <w:t>Development Strategic Plan 2010-2030</w:t>
      </w:r>
      <w:r w:rsidRPr="00F566A0">
        <w:rPr>
          <w:rFonts w:ascii="Arial Narrow" w:hAnsi="Arial Narrow"/>
          <w:sz w:val="22"/>
          <w:szCs w:val="22"/>
        </w:rPr>
        <w:t xml:space="preserve"> articulates the gender equality goals and includes specific indicators on women and gender equality.</w:t>
      </w:r>
      <w:r w:rsidRPr="00F566A0">
        <w:rPr>
          <w:rStyle w:val="FootnoteReference"/>
          <w:rFonts w:ascii="Arial Narrow" w:hAnsi="Arial Narrow"/>
          <w:sz w:val="22"/>
          <w:szCs w:val="22"/>
        </w:rPr>
        <w:footnoteReference w:id="47"/>
      </w:r>
      <w:r w:rsidRPr="00F566A0">
        <w:rPr>
          <w:rFonts w:ascii="Arial Narrow" w:hAnsi="Arial Narrow"/>
          <w:sz w:val="22"/>
          <w:szCs w:val="22"/>
        </w:rPr>
        <w:t xml:space="preserve"> </w:t>
      </w:r>
      <w:r w:rsidR="00984A52" w:rsidRPr="00F566A0">
        <w:rPr>
          <w:rFonts w:ascii="Arial Narrow" w:hAnsi="Arial Narrow"/>
          <w:sz w:val="22"/>
          <w:szCs w:val="22"/>
        </w:rPr>
        <w:t xml:space="preserve">The </w:t>
      </w:r>
      <w:r w:rsidR="00984A52" w:rsidRPr="00F566A0">
        <w:rPr>
          <w:rFonts w:ascii="Arial Narrow" w:hAnsi="Arial Narrow"/>
          <w:i/>
          <w:sz w:val="22"/>
          <w:szCs w:val="22"/>
        </w:rPr>
        <w:t xml:space="preserve">Medium Term Development Strategy </w:t>
      </w:r>
      <w:r w:rsidR="007F0490" w:rsidRPr="00F566A0">
        <w:rPr>
          <w:rFonts w:ascii="Arial Narrow" w:hAnsi="Arial Narrow"/>
          <w:i/>
          <w:sz w:val="22"/>
          <w:szCs w:val="22"/>
        </w:rPr>
        <w:t>2011-2015</w:t>
      </w:r>
      <w:r w:rsidR="007F0490" w:rsidRPr="00F566A0">
        <w:rPr>
          <w:rFonts w:ascii="Arial Narrow" w:hAnsi="Arial Narrow"/>
          <w:sz w:val="22"/>
          <w:szCs w:val="22"/>
        </w:rPr>
        <w:t xml:space="preserve"> </w:t>
      </w:r>
      <w:r w:rsidR="00984A52" w:rsidRPr="00F566A0">
        <w:rPr>
          <w:rFonts w:ascii="Arial Narrow" w:hAnsi="Arial Narrow"/>
          <w:sz w:val="22"/>
          <w:szCs w:val="22"/>
        </w:rPr>
        <w:t xml:space="preserve">(MTDS </w:t>
      </w:r>
      <w:r w:rsidR="007B5886" w:rsidRPr="00F566A0">
        <w:rPr>
          <w:rFonts w:ascii="Arial Narrow" w:hAnsi="Arial Narrow"/>
          <w:sz w:val="22"/>
          <w:szCs w:val="22"/>
        </w:rPr>
        <w:t>2010</w:t>
      </w:r>
      <w:r w:rsidR="00984A52" w:rsidRPr="00F566A0">
        <w:rPr>
          <w:rFonts w:ascii="Arial Narrow" w:hAnsi="Arial Narrow"/>
          <w:sz w:val="22"/>
          <w:szCs w:val="22"/>
        </w:rPr>
        <w:t>) is the GoPNG plan for economic and social development.</w:t>
      </w:r>
      <w:r w:rsidR="007F0490" w:rsidRPr="00F566A0">
        <w:rPr>
          <w:rStyle w:val="FootnoteReference"/>
          <w:rFonts w:ascii="Arial Narrow" w:hAnsi="Arial Narrow"/>
          <w:sz w:val="22"/>
          <w:szCs w:val="22"/>
        </w:rPr>
        <w:t xml:space="preserve"> </w:t>
      </w:r>
      <w:r w:rsidR="007F0490" w:rsidRPr="00F566A0">
        <w:rPr>
          <w:rStyle w:val="FootnoteReference"/>
          <w:rFonts w:ascii="Arial Narrow" w:hAnsi="Arial Narrow"/>
          <w:sz w:val="22"/>
          <w:szCs w:val="22"/>
        </w:rPr>
        <w:footnoteReference w:id="48"/>
      </w:r>
      <w:r w:rsidR="00984A52" w:rsidRPr="00F566A0">
        <w:rPr>
          <w:rFonts w:ascii="Arial Narrow" w:hAnsi="Arial Narrow"/>
          <w:sz w:val="22"/>
          <w:szCs w:val="22"/>
        </w:rPr>
        <w:t xml:space="preserve"> The MTDS states, ‘</w:t>
      </w:r>
      <w:r w:rsidR="00C93C48" w:rsidRPr="00F566A0">
        <w:rPr>
          <w:rFonts w:ascii="Arial Narrow" w:hAnsi="Arial Narrow"/>
          <w:sz w:val="22"/>
          <w:szCs w:val="22"/>
        </w:rPr>
        <w:t>gender inequality is a severe threat to future development in PNG … PNG’s gender culture must continue to be unpacked and interventions must be sensitive to PNG ways.</w:t>
      </w:r>
      <w:r w:rsidR="00984A52" w:rsidRPr="00F566A0">
        <w:rPr>
          <w:rFonts w:ascii="Arial Narrow" w:hAnsi="Arial Narrow"/>
          <w:sz w:val="22"/>
          <w:szCs w:val="22"/>
        </w:rPr>
        <w:t>’</w:t>
      </w:r>
      <w:r w:rsidR="00984A52" w:rsidRPr="00F566A0">
        <w:rPr>
          <w:rFonts w:ascii="Arial Narrow" w:hAnsi="Arial Narrow"/>
          <w:sz w:val="22"/>
          <w:szCs w:val="22"/>
          <w:vertAlign w:val="superscript"/>
        </w:rPr>
        <w:footnoteReference w:id="49"/>
      </w:r>
      <w:r w:rsidR="00C93C48" w:rsidRPr="00F566A0">
        <w:rPr>
          <w:rFonts w:ascii="Arial Narrow" w:hAnsi="Arial Narrow"/>
          <w:sz w:val="22"/>
          <w:szCs w:val="22"/>
        </w:rPr>
        <w:t xml:space="preserve"> It includes a number of specific gender targets to the year 2030. </w:t>
      </w:r>
      <w:r w:rsidR="00DF5D5B" w:rsidRPr="00F566A0">
        <w:rPr>
          <w:rFonts w:ascii="Arial Narrow" w:hAnsi="Arial Narrow"/>
          <w:sz w:val="22"/>
          <w:szCs w:val="22"/>
        </w:rPr>
        <w:t xml:space="preserve">Relevant to the gender and the education sector, targets include improved rankings on the Gender Development Index and Gender Empowerment Index, improved gender parity at all levels of education and adult literacy and increases in women’s employment. </w:t>
      </w:r>
      <w:r w:rsidR="00413D8A" w:rsidRPr="00F566A0">
        <w:rPr>
          <w:rFonts w:ascii="Arial Narrow" w:hAnsi="Arial Narrow"/>
          <w:sz w:val="22"/>
          <w:szCs w:val="22"/>
        </w:rPr>
        <w:t>The Education Sector Strategic Plan 2011-2030 is based upon Vision 2050.</w:t>
      </w:r>
      <w:r w:rsidR="00413D8A" w:rsidRPr="00F566A0">
        <w:rPr>
          <w:rStyle w:val="FootnoteReference"/>
          <w:rFonts w:ascii="Arial Narrow" w:hAnsi="Arial Narrow"/>
          <w:sz w:val="22"/>
          <w:szCs w:val="22"/>
        </w:rPr>
        <w:footnoteReference w:id="50"/>
      </w:r>
      <w:r w:rsidR="00413D8A" w:rsidRPr="00F566A0">
        <w:rPr>
          <w:rFonts w:ascii="Arial Narrow" w:hAnsi="Arial Narrow"/>
          <w:sz w:val="22"/>
          <w:szCs w:val="22"/>
        </w:rPr>
        <w:t xml:space="preserve"> </w:t>
      </w:r>
      <w:r w:rsidR="008B09EE" w:rsidRPr="00F566A0">
        <w:rPr>
          <w:rFonts w:ascii="Arial Narrow" w:hAnsi="Arial Narrow"/>
          <w:sz w:val="22"/>
          <w:szCs w:val="22"/>
        </w:rPr>
        <w:t xml:space="preserve"> Gender Parity I</w:t>
      </w:r>
      <w:r w:rsidR="00DF5D5B" w:rsidRPr="00F566A0">
        <w:rPr>
          <w:rFonts w:ascii="Arial Narrow" w:hAnsi="Arial Narrow"/>
          <w:sz w:val="22"/>
          <w:szCs w:val="22"/>
        </w:rPr>
        <w:t>ndex on 1 throughout the formal education system is the target for 2030.</w:t>
      </w:r>
      <w:r w:rsidR="008B09EE" w:rsidRPr="00F566A0">
        <w:rPr>
          <w:rFonts w:ascii="Arial Narrow" w:hAnsi="Arial Narrow"/>
          <w:sz w:val="22"/>
          <w:szCs w:val="22"/>
        </w:rPr>
        <w:t xml:space="preserve"> The recently released </w:t>
      </w:r>
      <w:r w:rsidR="008B09EE" w:rsidRPr="00F566A0">
        <w:rPr>
          <w:rFonts w:ascii="Arial Narrow" w:hAnsi="Arial Narrow"/>
          <w:i/>
          <w:sz w:val="22"/>
          <w:szCs w:val="22"/>
        </w:rPr>
        <w:t>National Education Plan: Quality learning for all 2014-2019</w:t>
      </w:r>
      <w:r w:rsidR="00FE1B1A" w:rsidRPr="00F566A0">
        <w:rPr>
          <w:rFonts w:ascii="Arial Narrow" w:hAnsi="Arial Narrow"/>
          <w:i/>
          <w:sz w:val="22"/>
          <w:szCs w:val="22"/>
        </w:rPr>
        <w:t xml:space="preserve">, </w:t>
      </w:r>
      <w:r w:rsidR="00FE1B1A" w:rsidRPr="00F566A0">
        <w:rPr>
          <w:rFonts w:ascii="Arial Narrow" w:hAnsi="Arial Narrow"/>
          <w:sz w:val="22"/>
          <w:szCs w:val="22"/>
        </w:rPr>
        <w:t>has Gender Parity Index targets of 1 for elementary education, 0.95 for Primary and 0.95 for Secondary education by 2019.</w:t>
      </w:r>
      <w:r w:rsidR="00FE1B1A" w:rsidRPr="00F566A0">
        <w:rPr>
          <w:rStyle w:val="FootnoteReference"/>
          <w:rFonts w:ascii="Arial Narrow" w:hAnsi="Arial Narrow"/>
          <w:i/>
          <w:sz w:val="22"/>
          <w:szCs w:val="22"/>
        </w:rPr>
        <w:t xml:space="preserve"> </w:t>
      </w:r>
      <w:r w:rsidR="00FE1B1A" w:rsidRPr="00F566A0">
        <w:rPr>
          <w:rStyle w:val="FootnoteReference"/>
          <w:rFonts w:ascii="Arial Narrow" w:hAnsi="Arial Narrow"/>
          <w:sz w:val="22"/>
          <w:szCs w:val="22"/>
        </w:rPr>
        <w:footnoteReference w:id="51"/>
      </w:r>
    </w:p>
    <w:p w14:paraId="747B0376" w14:textId="77777777" w:rsidR="009C4F64" w:rsidRPr="00F566A0" w:rsidRDefault="009C4F64" w:rsidP="00696D39">
      <w:pPr>
        <w:rPr>
          <w:rFonts w:ascii="Arial Narrow" w:hAnsi="Arial Narrow"/>
          <w:sz w:val="22"/>
          <w:szCs w:val="22"/>
        </w:rPr>
      </w:pPr>
    </w:p>
    <w:p w14:paraId="48EE6BEF" w14:textId="384D20C4" w:rsidR="00E30A2E" w:rsidRPr="00F566A0" w:rsidRDefault="009C4F64" w:rsidP="00696D39">
      <w:pPr>
        <w:rPr>
          <w:rFonts w:ascii="Arial Narrow" w:hAnsi="Arial Narrow"/>
          <w:sz w:val="22"/>
          <w:szCs w:val="22"/>
        </w:rPr>
      </w:pPr>
      <w:r w:rsidRPr="00F566A0">
        <w:rPr>
          <w:rFonts w:ascii="Arial Narrow" w:hAnsi="Arial Narrow"/>
          <w:sz w:val="22"/>
          <w:szCs w:val="22"/>
        </w:rPr>
        <w:t xml:space="preserve">Education targets </w:t>
      </w:r>
      <w:r w:rsidR="00DF5D5B" w:rsidRPr="00F566A0">
        <w:rPr>
          <w:rFonts w:ascii="Arial Narrow" w:hAnsi="Arial Narrow"/>
          <w:sz w:val="22"/>
          <w:szCs w:val="22"/>
        </w:rPr>
        <w:t xml:space="preserve">in MTDS </w:t>
      </w:r>
      <w:r w:rsidRPr="00F566A0">
        <w:rPr>
          <w:rFonts w:ascii="Arial Narrow" w:hAnsi="Arial Narrow"/>
          <w:sz w:val="22"/>
          <w:szCs w:val="22"/>
        </w:rPr>
        <w:t>include</w:t>
      </w:r>
      <w:r w:rsidR="00C93C48" w:rsidRPr="00F566A0">
        <w:rPr>
          <w:rFonts w:ascii="Arial Narrow" w:hAnsi="Arial Narrow"/>
          <w:sz w:val="22"/>
          <w:szCs w:val="22"/>
        </w:rPr>
        <w:t xml:space="preserve"> fee free education, </w:t>
      </w:r>
      <w:r w:rsidR="0068719E" w:rsidRPr="00F566A0">
        <w:rPr>
          <w:rFonts w:ascii="Arial Narrow" w:hAnsi="Arial Narrow"/>
          <w:sz w:val="22"/>
          <w:szCs w:val="22"/>
        </w:rPr>
        <w:t xml:space="preserve">and targets for </w:t>
      </w:r>
      <w:r w:rsidR="00C93C48" w:rsidRPr="00F566A0">
        <w:rPr>
          <w:rFonts w:ascii="Arial Narrow" w:hAnsi="Arial Narrow"/>
          <w:sz w:val="22"/>
          <w:szCs w:val="22"/>
        </w:rPr>
        <w:t xml:space="preserve">gender parity in basic education and completion rates at year 8 </w:t>
      </w:r>
      <w:r w:rsidR="00CF4FBF" w:rsidRPr="00F566A0">
        <w:rPr>
          <w:rFonts w:ascii="Arial Narrow" w:hAnsi="Arial Narrow"/>
          <w:sz w:val="22"/>
          <w:szCs w:val="22"/>
        </w:rPr>
        <w:t>(</w:t>
      </w:r>
      <w:r w:rsidR="00C93C48" w:rsidRPr="00F566A0">
        <w:rPr>
          <w:rFonts w:ascii="Arial Narrow" w:hAnsi="Arial Narrow"/>
          <w:sz w:val="22"/>
          <w:szCs w:val="22"/>
        </w:rPr>
        <w:t>49.4</w:t>
      </w:r>
      <w:r w:rsidR="00CF4FBF" w:rsidRPr="00F566A0">
        <w:rPr>
          <w:rFonts w:ascii="Arial Narrow" w:hAnsi="Arial Narrow"/>
          <w:sz w:val="22"/>
          <w:szCs w:val="22"/>
        </w:rPr>
        <w:t xml:space="preserve"> percent) </w:t>
      </w:r>
      <w:r w:rsidR="00C93C48" w:rsidRPr="00F566A0">
        <w:rPr>
          <w:rFonts w:ascii="Arial Narrow" w:hAnsi="Arial Narrow"/>
          <w:sz w:val="22"/>
          <w:szCs w:val="22"/>
        </w:rPr>
        <w:t>in 2015 and close to 100</w:t>
      </w:r>
      <w:r w:rsidR="00CF4FBF" w:rsidRPr="00F566A0">
        <w:rPr>
          <w:rFonts w:ascii="Arial Narrow" w:hAnsi="Arial Narrow"/>
          <w:sz w:val="22"/>
          <w:szCs w:val="22"/>
        </w:rPr>
        <w:t xml:space="preserve"> percent</w:t>
      </w:r>
      <w:r w:rsidR="00C93C48" w:rsidRPr="00F566A0">
        <w:rPr>
          <w:rFonts w:ascii="Arial Narrow" w:hAnsi="Arial Narrow"/>
          <w:sz w:val="22"/>
          <w:szCs w:val="22"/>
        </w:rPr>
        <w:t xml:space="preserve"> in 2030.</w:t>
      </w:r>
      <w:r w:rsidR="00C93C48" w:rsidRPr="00F566A0">
        <w:rPr>
          <w:rFonts w:ascii="Arial Narrow" w:hAnsi="Arial Narrow"/>
          <w:sz w:val="22"/>
          <w:szCs w:val="22"/>
          <w:vertAlign w:val="superscript"/>
        </w:rPr>
        <w:footnoteReference w:id="52"/>
      </w:r>
      <w:r w:rsidR="00863E9E" w:rsidRPr="00F566A0">
        <w:rPr>
          <w:rFonts w:ascii="Arial Narrow" w:hAnsi="Arial Narrow"/>
          <w:sz w:val="22"/>
          <w:szCs w:val="22"/>
          <w:vertAlign w:val="superscript"/>
        </w:rPr>
        <w:t xml:space="preserve"> </w:t>
      </w:r>
      <w:r w:rsidR="00E30A2E" w:rsidRPr="00F566A0">
        <w:rPr>
          <w:rFonts w:ascii="Arial Narrow" w:hAnsi="Arial Narrow"/>
          <w:sz w:val="22"/>
          <w:szCs w:val="22"/>
        </w:rPr>
        <w:t xml:space="preserve">The </w:t>
      </w:r>
      <w:r w:rsidR="00E30A2E" w:rsidRPr="00F566A0">
        <w:rPr>
          <w:rFonts w:ascii="Arial Narrow" w:hAnsi="Arial Narrow"/>
          <w:i/>
          <w:sz w:val="22"/>
          <w:szCs w:val="22"/>
        </w:rPr>
        <w:t>National Policy for Women and Gender Equality</w:t>
      </w:r>
      <w:r w:rsidR="00E30A2E" w:rsidRPr="00F566A0">
        <w:rPr>
          <w:rFonts w:ascii="Arial Narrow" w:hAnsi="Arial Narrow"/>
          <w:sz w:val="22"/>
          <w:szCs w:val="22"/>
        </w:rPr>
        <w:t xml:space="preserve"> (2011-2015)</w:t>
      </w:r>
      <w:r w:rsidR="00E30A2E" w:rsidRPr="00F566A0">
        <w:rPr>
          <w:rFonts w:ascii="Arial Narrow" w:hAnsi="Arial Narrow"/>
          <w:sz w:val="22"/>
          <w:szCs w:val="22"/>
          <w:vertAlign w:val="superscript"/>
        </w:rPr>
        <w:t xml:space="preserve"> </w:t>
      </w:r>
      <w:r w:rsidR="00E30A2E" w:rsidRPr="00F566A0">
        <w:rPr>
          <w:rFonts w:ascii="Arial Narrow" w:hAnsi="Arial Narrow"/>
          <w:sz w:val="22"/>
          <w:szCs w:val="22"/>
        </w:rPr>
        <w:t>focuses on equal opportunities, equal treatment and equal entitlements.</w:t>
      </w:r>
      <w:r w:rsidR="00E30A2E" w:rsidRPr="00F566A0">
        <w:rPr>
          <w:rFonts w:ascii="Arial Narrow" w:hAnsi="Arial Narrow"/>
          <w:sz w:val="22"/>
          <w:szCs w:val="22"/>
          <w:vertAlign w:val="superscript"/>
        </w:rPr>
        <w:t xml:space="preserve"> </w:t>
      </w:r>
      <w:r w:rsidR="0068719E" w:rsidRPr="00F566A0">
        <w:rPr>
          <w:rFonts w:ascii="Arial Narrow" w:hAnsi="Arial Narrow"/>
          <w:sz w:val="22"/>
          <w:szCs w:val="22"/>
        </w:rPr>
        <w:t>As mentioned</w:t>
      </w:r>
      <w:r w:rsidR="0068719E" w:rsidRPr="00F566A0">
        <w:rPr>
          <w:rFonts w:ascii="Arial Narrow" w:hAnsi="Arial Narrow"/>
          <w:sz w:val="22"/>
          <w:szCs w:val="22"/>
          <w:vertAlign w:val="superscript"/>
        </w:rPr>
        <w:t xml:space="preserve"> </w:t>
      </w:r>
      <w:r w:rsidR="0068719E" w:rsidRPr="00F566A0">
        <w:rPr>
          <w:rFonts w:ascii="Arial Narrow" w:hAnsi="Arial Narrow"/>
          <w:sz w:val="22"/>
          <w:szCs w:val="22"/>
        </w:rPr>
        <w:t>above, this policy has 10 priority action areas and no funds for implementation.</w:t>
      </w:r>
    </w:p>
    <w:p w14:paraId="516F39DF" w14:textId="77777777" w:rsidR="00E30A2E" w:rsidRPr="00F566A0" w:rsidRDefault="00E30A2E" w:rsidP="00696D39">
      <w:pPr>
        <w:rPr>
          <w:rFonts w:ascii="Arial Narrow" w:hAnsi="Arial Narrow"/>
          <w:sz w:val="22"/>
          <w:szCs w:val="22"/>
          <w:vertAlign w:val="superscript"/>
        </w:rPr>
      </w:pPr>
    </w:p>
    <w:p w14:paraId="1C34AAF7" w14:textId="76B27ABE" w:rsidR="00E777BC" w:rsidRPr="00F566A0" w:rsidRDefault="00863E9E" w:rsidP="00696D39">
      <w:pPr>
        <w:rPr>
          <w:rFonts w:ascii="Arial Narrow" w:hAnsi="Arial Narrow"/>
          <w:sz w:val="22"/>
          <w:szCs w:val="22"/>
        </w:rPr>
      </w:pPr>
      <w:r w:rsidRPr="00F566A0">
        <w:rPr>
          <w:rFonts w:ascii="Arial Narrow" w:hAnsi="Arial Narrow"/>
          <w:sz w:val="22"/>
          <w:szCs w:val="22"/>
        </w:rPr>
        <w:t xml:space="preserve">The </w:t>
      </w:r>
      <w:r w:rsidRPr="00F566A0">
        <w:rPr>
          <w:rFonts w:ascii="Arial Narrow" w:hAnsi="Arial Narrow"/>
          <w:i/>
          <w:sz w:val="22"/>
          <w:szCs w:val="22"/>
        </w:rPr>
        <w:t>Gender and Social Inclusion</w:t>
      </w:r>
      <w:r w:rsidRPr="00F566A0">
        <w:rPr>
          <w:rFonts w:ascii="Arial Narrow" w:hAnsi="Arial Narrow"/>
          <w:sz w:val="22"/>
          <w:szCs w:val="22"/>
        </w:rPr>
        <w:t xml:space="preserve"> (GESI) policy was released in </w:t>
      </w:r>
      <w:r w:rsidR="00560FE3" w:rsidRPr="00F566A0">
        <w:rPr>
          <w:rFonts w:ascii="Arial Narrow" w:hAnsi="Arial Narrow"/>
          <w:sz w:val="22"/>
          <w:szCs w:val="22"/>
        </w:rPr>
        <w:t>2015.</w:t>
      </w:r>
      <w:r w:rsidR="00D32F2C" w:rsidRPr="00F566A0">
        <w:rPr>
          <w:rStyle w:val="FootnoteReference"/>
          <w:rFonts w:ascii="Arial Narrow" w:hAnsi="Arial Narrow"/>
          <w:sz w:val="22"/>
          <w:szCs w:val="22"/>
        </w:rPr>
        <w:footnoteReference w:id="53"/>
      </w:r>
      <w:r w:rsidR="007E57B5" w:rsidRPr="00F566A0">
        <w:rPr>
          <w:rFonts w:ascii="Arial Narrow" w:hAnsi="Arial Narrow"/>
          <w:sz w:val="22"/>
          <w:szCs w:val="22"/>
        </w:rPr>
        <w:t xml:space="preserve"> It provides an overarching framework for gender equality and social inclusion both across the public service and in service delivery to citizens. </w:t>
      </w:r>
      <w:r w:rsidR="0076132B" w:rsidRPr="00F566A0">
        <w:rPr>
          <w:rFonts w:ascii="Arial Narrow" w:hAnsi="Arial Narrow"/>
          <w:sz w:val="22"/>
          <w:szCs w:val="22"/>
        </w:rPr>
        <w:t>It stipulate</w:t>
      </w:r>
      <w:r w:rsidR="002D0F88" w:rsidRPr="00F566A0">
        <w:rPr>
          <w:rFonts w:ascii="Arial Narrow" w:hAnsi="Arial Narrow"/>
          <w:sz w:val="22"/>
          <w:szCs w:val="22"/>
        </w:rPr>
        <w:t xml:space="preserve">s actions to be taken under 11 </w:t>
      </w:r>
      <w:r w:rsidR="0076132B" w:rsidRPr="00F566A0">
        <w:rPr>
          <w:rFonts w:ascii="Arial Narrow" w:hAnsi="Arial Narrow"/>
          <w:sz w:val="22"/>
          <w:szCs w:val="22"/>
        </w:rPr>
        <w:t xml:space="preserve">areas, </w:t>
      </w:r>
      <w:r w:rsidR="009C5A08" w:rsidRPr="00F566A0">
        <w:rPr>
          <w:rFonts w:ascii="Arial Narrow" w:hAnsi="Arial Narrow"/>
          <w:sz w:val="22"/>
          <w:szCs w:val="22"/>
        </w:rPr>
        <w:t>two of which are immediately r</w:t>
      </w:r>
      <w:r w:rsidR="009C4F64" w:rsidRPr="00F566A0">
        <w:rPr>
          <w:rFonts w:ascii="Arial Narrow" w:hAnsi="Arial Narrow"/>
          <w:sz w:val="22"/>
          <w:szCs w:val="22"/>
        </w:rPr>
        <w:t>elevant to the education sector;</w:t>
      </w:r>
      <w:r w:rsidR="009C5A08" w:rsidRPr="00F566A0">
        <w:rPr>
          <w:rFonts w:ascii="Arial Narrow" w:hAnsi="Arial Narrow"/>
          <w:sz w:val="22"/>
          <w:szCs w:val="22"/>
        </w:rPr>
        <w:t xml:space="preserve"> women in decision making</w:t>
      </w:r>
      <w:r w:rsidR="009C4F64" w:rsidRPr="00F566A0">
        <w:rPr>
          <w:rFonts w:ascii="Arial Narrow" w:hAnsi="Arial Narrow"/>
          <w:sz w:val="22"/>
          <w:szCs w:val="22"/>
        </w:rPr>
        <w:t>,</w:t>
      </w:r>
      <w:r w:rsidR="009C5A08" w:rsidRPr="00F566A0">
        <w:rPr>
          <w:rFonts w:ascii="Arial Narrow" w:hAnsi="Arial Narrow"/>
          <w:sz w:val="22"/>
          <w:szCs w:val="22"/>
        </w:rPr>
        <w:t xml:space="preserve"> and education, training and l</w:t>
      </w:r>
      <w:r w:rsidR="002D0F88" w:rsidRPr="00F566A0">
        <w:rPr>
          <w:rFonts w:ascii="Arial Narrow" w:hAnsi="Arial Narrow"/>
          <w:sz w:val="22"/>
          <w:szCs w:val="22"/>
        </w:rPr>
        <w:t>earning.</w:t>
      </w:r>
      <w:r w:rsidR="00E30A2E" w:rsidRPr="00F566A0">
        <w:rPr>
          <w:rFonts w:ascii="Arial Narrow" w:hAnsi="Arial Narrow"/>
          <w:sz w:val="22"/>
          <w:szCs w:val="22"/>
        </w:rPr>
        <w:t xml:space="preserve"> The GESI policy specifically focuses on the organizational mechanisms to promote gender equality and social inclusion through personnel management, therefore its focus is different to the National Policy for Women and Gender Equality. The GESI policy emerged from the governance program of support provided by Australian Aid</w:t>
      </w:r>
      <w:r w:rsidR="001A7940" w:rsidRPr="00F566A0">
        <w:rPr>
          <w:rFonts w:ascii="Arial Narrow" w:hAnsi="Arial Narrow"/>
          <w:sz w:val="22"/>
          <w:szCs w:val="22"/>
        </w:rPr>
        <w:t xml:space="preserve"> through the governance program.</w:t>
      </w:r>
      <w:r w:rsidR="00E30A2E" w:rsidRPr="00F566A0">
        <w:rPr>
          <w:rFonts w:ascii="Arial Narrow" w:hAnsi="Arial Narrow"/>
          <w:sz w:val="22"/>
          <w:szCs w:val="22"/>
        </w:rPr>
        <w:t xml:space="preserve"> </w:t>
      </w:r>
    </w:p>
    <w:p w14:paraId="1E0C9C0F" w14:textId="77777777" w:rsidR="009C5A08" w:rsidRPr="00F566A0" w:rsidRDefault="009C5A08" w:rsidP="00696D39">
      <w:pPr>
        <w:rPr>
          <w:rFonts w:ascii="Arial Narrow" w:hAnsi="Arial Narrow"/>
          <w:sz w:val="22"/>
          <w:szCs w:val="22"/>
        </w:rPr>
      </w:pPr>
    </w:p>
    <w:p w14:paraId="522156FF" w14:textId="162AF929" w:rsidR="004474DB" w:rsidRPr="00F566A0" w:rsidRDefault="009C5A08" w:rsidP="00696D39">
      <w:pPr>
        <w:rPr>
          <w:rFonts w:ascii="Arial Narrow" w:hAnsi="Arial Narrow"/>
          <w:sz w:val="22"/>
          <w:szCs w:val="22"/>
        </w:rPr>
      </w:pPr>
      <w:r w:rsidRPr="00F566A0">
        <w:rPr>
          <w:rFonts w:ascii="Arial Narrow" w:hAnsi="Arial Narrow"/>
          <w:sz w:val="22"/>
          <w:szCs w:val="22"/>
        </w:rPr>
        <w:t xml:space="preserve">The </w:t>
      </w:r>
      <w:r w:rsidR="00E30A2E" w:rsidRPr="00F566A0">
        <w:rPr>
          <w:rFonts w:ascii="Arial Narrow" w:hAnsi="Arial Narrow"/>
          <w:sz w:val="22"/>
          <w:szCs w:val="22"/>
        </w:rPr>
        <w:t>GESI</w:t>
      </w:r>
      <w:r w:rsidRPr="00F566A0">
        <w:rPr>
          <w:rFonts w:ascii="Arial Narrow" w:hAnsi="Arial Narrow"/>
          <w:sz w:val="22"/>
          <w:szCs w:val="22"/>
        </w:rPr>
        <w:t xml:space="preserve"> policy has clear implications for the </w:t>
      </w:r>
      <w:r w:rsidR="00FE1B1A" w:rsidRPr="00F566A0">
        <w:rPr>
          <w:rFonts w:ascii="Arial Narrow" w:hAnsi="Arial Narrow"/>
          <w:sz w:val="22"/>
          <w:szCs w:val="22"/>
        </w:rPr>
        <w:t>NDoE</w:t>
      </w:r>
      <w:r w:rsidRPr="00F566A0">
        <w:rPr>
          <w:rFonts w:ascii="Arial Narrow" w:hAnsi="Arial Narrow"/>
          <w:sz w:val="22"/>
          <w:szCs w:val="22"/>
        </w:rPr>
        <w:t xml:space="preserve"> </w:t>
      </w:r>
      <w:r w:rsidR="00A064CE" w:rsidRPr="00F566A0">
        <w:rPr>
          <w:rFonts w:ascii="Arial Narrow" w:hAnsi="Arial Narrow"/>
          <w:sz w:val="22"/>
          <w:szCs w:val="22"/>
        </w:rPr>
        <w:t>(and other government departments)</w:t>
      </w:r>
      <w:r w:rsidR="000C6F60" w:rsidRPr="00F566A0">
        <w:rPr>
          <w:rFonts w:ascii="Arial Narrow" w:hAnsi="Arial Narrow"/>
          <w:sz w:val="22"/>
          <w:szCs w:val="22"/>
        </w:rPr>
        <w:t>.</w:t>
      </w:r>
      <w:r w:rsidR="00A064CE" w:rsidRPr="00F566A0">
        <w:rPr>
          <w:rFonts w:ascii="Arial Narrow" w:hAnsi="Arial Narrow"/>
          <w:sz w:val="22"/>
          <w:szCs w:val="22"/>
        </w:rPr>
        <w:t xml:space="preserve"> </w:t>
      </w:r>
      <w:r w:rsidR="000C6F60" w:rsidRPr="00F566A0">
        <w:rPr>
          <w:rFonts w:ascii="Arial Narrow" w:hAnsi="Arial Narrow"/>
          <w:sz w:val="22"/>
          <w:szCs w:val="22"/>
        </w:rPr>
        <w:t>It may</w:t>
      </w:r>
      <w:r w:rsidRPr="00F566A0">
        <w:rPr>
          <w:rFonts w:ascii="Arial Narrow" w:hAnsi="Arial Narrow"/>
          <w:sz w:val="22"/>
          <w:szCs w:val="22"/>
        </w:rPr>
        <w:t xml:space="preserve"> provide the impetus needed to focus attention on gender and social inclu</w:t>
      </w:r>
      <w:r w:rsidR="000C6F60" w:rsidRPr="00F566A0">
        <w:rPr>
          <w:rFonts w:ascii="Arial Narrow" w:hAnsi="Arial Narrow"/>
          <w:sz w:val="22"/>
          <w:szCs w:val="22"/>
        </w:rPr>
        <w:t>sion across the administration through raising general awareness of gender and social inclusion issues amongst public servants.</w:t>
      </w:r>
    </w:p>
    <w:p w14:paraId="2988F63E" w14:textId="33E8ACE2" w:rsidR="00542A72" w:rsidRPr="00696D39" w:rsidRDefault="007B713C" w:rsidP="00855C8F">
      <w:pPr>
        <w:pStyle w:val="Heading3"/>
      </w:pPr>
      <w:bookmarkStart w:id="23" w:name="_Toc424117516"/>
      <w:r w:rsidRPr="00696D39">
        <w:t>3</w:t>
      </w:r>
      <w:r w:rsidR="00542A72" w:rsidRPr="00696D39">
        <w:t>. Gender and education in Papua New Guinea</w:t>
      </w:r>
      <w:bookmarkEnd w:id="23"/>
    </w:p>
    <w:p w14:paraId="69175DC1" w14:textId="2C6D3BD5" w:rsidR="00542A72" w:rsidRPr="00F566A0" w:rsidRDefault="00542A72" w:rsidP="00696D39">
      <w:pPr>
        <w:rPr>
          <w:rFonts w:ascii="Arial Narrow" w:hAnsi="Arial Narrow"/>
          <w:sz w:val="22"/>
          <w:szCs w:val="22"/>
        </w:rPr>
      </w:pPr>
      <w:r w:rsidRPr="00F566A0">
        <w:rPr>
          <w:rFonts w:ascii="Arial Narrow" w:hAnsi="Arial Narrow"/>
          <w:sz w:val="22"/>
          <w:szCs w:val="22"/>
        </w:rPr>
        <w:t>This section provides an overview of the key policies in education in PNG, aimed at improvin</w:t>
      </w:r>
      <w:r w:rsidR="00891D66" w:rsidRPr="00F566A0">
        <w:rPr>
          <w:rFonts w:ascii="Arial Narrow" w:hAnsi="Arial Narrow"/>
          <w:sz w:val="22"/>
          <w:szCs w:val="22"/>
        </w:rPr>
        <w:t>g gender equality in education.</w:t>
      </w:r>
    </w:p>
    <w:p w14:paraId="09B18530" w14:textId="464F1E1D" w:rsidR="004474DB" w:rsidRPr="00F566A0" w:rsidRDefault="007B713C" w:rsidP="00855C8F">
      <w:pPr>
        <w:pStyle w:val="Heading4"/>
      </w:pPr>
      <w:bookmarkStart w:id="24" w:name="_Toc424117517"/>
      <w:r w:rsidRPr="00F566A0">
        <w:t>3</w:t>
      </w:r>
      <w:r w:rsidR="00542A72" w:rsidRPr="00F566A0">
        <w:t xml:space="preserve">.1 </w:t>
      </w:r>
      <w:r w:rsidR="004474DB" w:rsidRPr="00F566A0">
        <w:t>Education policy</w:t>
      </w:r>
      <w:bookmarkEnd w:id="24"/>
    </w:p>
    <w:p w14:paraId="05F796B2" w14:textId="1D06B099" w:rsidR="00027201" w:rsidRPr="00F566A0" w:rsidRDefault="008E75B6" w:rsidP="00696D39">
      <w:pPr>
        <w:rPr>
          <w:rFonts w:ascii="Arial Narrow" w:hAnsi="Arial Narrow"/>
          <w:sz w:val="22"/>
          <w:szCs w:val="22"/>
        </w:rPr>
      </w:pPr>
      <w:r w:rsidRPr="00F566A0">
        <w:rPr>
          <w:rFonts w:ascii="Arial Narrow" w:hAnsi="Arial Narrow"/>
          <w:sz w:val="22"/>
          <w:szCs w:val="22"/>
        </w:rPr>
        <w:t xml:space="preserve">The </w:t>
      </w:r>
      <w:r w:rsidR="009C4F64" w:rsidRPr="00F566A0">
        <w:rPr>
          <w:rFonts w:ascii="Arial Narrow" w:hAnsi="Arial Narrow"/>
          <w:i/>
          <w:sz w:val="22"/>
          <w:szCs w:val="22"/>
        </w:rPr>
        <w:t>Universal Basic Education Plan 2010-2019</w:t>
      </w:r>
      <w:r w:rsidR="009C4F64" w:rsidRPr="00F566A0">
        <w:rPr>
          <w:rFonts w:ascii="Arial Narrow" w:hAnsi="Arial Narrow"/>
          <w:sz w:val="22"/>
          <w:szCs w:val="22"/>
        </w:rPr>
        <w:t xml:space="preserve"> (2009)</w:t>
      </w:r>
      <w:r w:rsidRPr="00F566A0">
        <w:rPr>
          <w:rFonts w:ascii="Arial Narrow" w:hAnsi="Arial Narrow"/>
          <w:sz w:val="22"/>
          <w:szCs w:val="22"/>
        </w:rPr>
        <w:t xml:space="preserve"> </w:t>
      </w:r>
      <w:r w:rsidR="000F1320" w:rsidRPr="00F566A0">
        <w:rPr>
          <w:rFonts w:ascii="Arial Narrow" w:hAnsi="Arial Narrow"/>
          <w:sz w:val="22"/>
          <w:szCs w:val="22"/>
        </w:rPr>
        <w:t xml:space="preserve">is based on the </w:t>
      </w:r>
      <w:r w:rsidR="000F1320" w:rsidRPr="00F566A0">
        <w:rPr>
          <w:rFonts w:ascii="Arial Narrow" w:hAnsi="Arial Narrow"/>
          <w:i/>
          <w:sz w:val="22"/>
          <w:szCs w:val="22"/>
        </w:rPr>
        <w:t xml:space="preserve">National </w:t>
      </w:r>
      <w:r w:rsidR="009C4F64" w:rsidRPr="00F566A0">
        <w:rPr>
          <w:rFonts w:ascii="Arial Narrow" w:hAnsi="Arial Narrow"/>
          <w:i/>
          <w:sz w:val="22"/>
          <w:szCs w:val="22"/>
        </w:rPr>
        <w:t>Education Plan 2005-2014</w:t>
      </w:r>
      <w:r w:rsidR="009C4F64" w:rsidRPr="00F566A0">
        <w:rPr>
          <w:rFonts w:ascii="Arial Narrow" w:hAnsi="Arial Narrow"/>
          <w:sz w:val="22"/>
          <w:szCs w:val="22"/>
        </w:rPr>
        <w:t xml:space="preserve"> (</w:t>
      </w:r>
      <w:r w:rsidR="00FE1B1A" w:rsidRPr="00F566A0">
        <w:rPr>
          <w:rFonts w:ascii="Arial Narrow" w:hAnsi="Arial Narrow"/>
          <w:sz w:val="22"/>
          <w:szCs w:val="22"/>
        </w:rPr>
        <w:t>2004</w:t>
      </w:r>
      <w:r w:rsidR="009C4F64" w:rsidRPr="00F566A0">
        <w:rPr>
          <w:rFonts w:ascii="Arial Narrow" w:hAnsi="Arial Narrow"/>
          <w:sz w:val="22"/>
          <w:szCs w:val="22"/>
        </w:rPr>
        <w:t>)</w:t>
      </w:r>
      <w:r w:rsidR="004474DB" w:rsidRPr="00F566A0">
        <w:rPr>
          <w:rFonts w:ascii="Arial Narrow" w:hAnsi="Arial Narrow"/>
          <w:sz w:val="22"/>
          <w:szCs w:val="22"/>
        </w:rPr>
        <w:t xml:space="preserve">, which is derived in turn from the </w:t>
      </w:r>
      <w:r w:rsidR="009C4F64" w:rsidRPr="00F566A0">
        <w:rPr>
          <w:rFonts w:ascii="Arial Narrow" w:hAnsi="Arial Narrow"/>
          <w:i/>
          <w:sz w:val="22"/>
          <w:szCs w:val="22"/>
        </w:rPr>
        <w:t>Medium Term Development Strategy</w:t>
      </w:r>
      <w:r w:rsidR="004474DB" w:rsidRPr="00F566A0">
        <w:rPr>
          <w:rFonts w:ascii="Arial Narrow" w:hAnsi="Arial Narrow"/>
          <w:i/>
          <w:sz w:val="22"/>
          <w:szCs w:val="22"/>
        </w:rPr>
        <w:t xml:space="preserve"> 2010-2015</w:t>
      </w:r>
      <w:r w:rsidR="009C4F64" w:rsidRPr="00F566A0">
        <w:rPr>
          <w:rFonts w:ascii="Arial Narrow" w:hAnsi="Arial Narrow"/>
          <w:sz w:val="22"/>
          <w:szCs w:val="22"/>
        </w:rPr>
        <w:t xml:space="preserve"> (MTDS 2010)</w:t>
      </w:r>
      <w:r w:rsidR="00027201" w:rsidRPr="00F566A0">
        <w:rPr>
          <w:rFonts w:ascii="Arial Narrow" w:hAnsi="Arial Narrow"/>
          <w:sz w:val="22"/>
          <w:szCs w:val="22"/>
        </w:rPr>
        <w:t>. The over</w:t>
      </w:r>
      <w:r w:rsidR="003A0676" w:rsidRPr="00F566A0">
        <w:rPr>
          <w:rFonts w:ascii="Arial Narrow" w:hAnsi="Arial Narrow"/>
          <w:sz w:val="22"/>
          <w:szCs w:val="22"/>
        </w:rPr>
        <w:t>-</w:t>
      </w:r>
      <w:r w:rsidR="00027201" w:rsidRPr="00F566A0">
        <w:rPr>
          <w:rFonts w:ascii="Arial Narrow" w:hAnsi="Arial Narrow"/>
          <w:sz w:val="22"/>
          <w:szCs w:val="22"/>
        </w:rPr>
        <w:t>arching goal of the UBE</w:t>
      </w:r>
      <w:r w:rsidR="000F422A" w:rsidRPr="00F566A0">
        <w:rPr>
          <w:rFonts w:ascii="Arial Narrow" w:hAnsi="Arial Narrow"/>
          <w:sz w:val="22"/>
          <w:szCs w:val="22"/>
        </w:rPr>
        <w:t xml:space="preserve"> (2010-2019)</w:t>
      </w:r>
      <w:r w:rsidR="00027201" w:rsidRPr="00F566A0">
        <w:rPr>
          <w:rFonts w:ascii="Arial Narrow" w:hAnsi="Arial Narrow"/>
          <w:sz w:val="22"/>
          <w:szCs w:val="22"/>
        </w:rPr>
        <w:t xml:space="preserve"> is:</w:t>
      </w:r>
      <w:r w:rsidR="009C4F64" w:rsidRPr="00F566A0">
        <w:rPr>
          <w:rFonts w:ascii="Arial Narrow" w:hAnsi="Arial Narrow"/>
          <w:sz w:val="22"/>
          <w:szCs w:val="22"/>
        </w:rPr>
        <w:t xml:space="preserve"> </w:t>
      </w:r>
    </w:p>
    <w:p w14:paraId="33A8FDEA" w14:textId="77777777" w:rsidR="00027201" w:rsidRPr="00F566A0" w:rsidRDefault="00027201" w:rsidP="00696D39">
      <w:pPr>
        <w:rPr>
          <w:rFonts w:ascii="Arial Narrow" w:hAnsi="Arial Narrow"/>
          <w:sz w:val="22"/>
          <w:szCs w:val="22"/>
        </w:rPr>
      </w:pPr>
    </w:p>
    <w:p w14:paraId="61AFBAE4" w14:textId="77777777" w:rsidR="00027201" w:rsidRPr="00F566A0" w:rsidRDefault="00027201" w:rsidP="00EE19D6">
      <w:pPr>
        <w:ind w:left="720"/>
        <w:rPr>
          <w:rFonts w:ascii="Arial Narrow" w:hAnsi="Arial Narrow"/>
          <w:sz w:val="22"/>
          <w:szCs w:val="22"/>
        </w:rPr>
      </w:pPr>
      <w:r w:rsidRPr="00F566A0">
        <w:rPr>
          <w:rFonts w:ascii="Arial Narrow" w:hAnsi="Arial Narrow"/>
          <w:sz w:val="22"/>
          <w:szCs w:val="22"/>
        </w:rPr>
        <w:t>All children of school age must enroll in school, complete nine years of basic education and should have learnt skills, knowledge and values covered in the basic education curriculum.</w:t>
      </w:r>
    </w:p>
    <w:p w14:paraId="2D73D4E5" w14:textId="77777777" w:rsidR="00027201" w:rsidRPr="00F566A0" w:rsidRDefault="00027201" w:rsidP="00696D39">
      <w:pPr>
        <w:rPr>
          <w:rFonts w:ascii="Arial Narrow" w:hAnsi="Arial Narrow"/>
          <w:sz w:val="22"/>
          <w:szCs w:val="22"/>
        </w:rPr>
      </w:pPr>
    </w:p>
    <w:p w14:paraId="4C29746F" w14:textId="0AACACEA" w:rsidR="008B0103" w:rsidRPr="00F566A0" w:rsidRDefault="00027201" w:rsidP="00696D39">
      <w:pPr>
        <w:rPr>
          <w:rFonts w:ascii="Arial Narrow" w:hAnsi="Arial Narrow"/>
          <w:sz w:val="22"/>
          <w:szCs w:val="22"/>
        </w:rPr>
      </w:pPr>
      <w:r w:rsidRPr="00F566A0">
        <w:rPr>
          <w:rFonts w:ascii="Arial Narrow" w:hAnsi="Arial Narrow"/>
          <w:sz w:val="22"/>
          <w:szCs w:val="22"/>
        </w:rPr>
        <w:t xml:space="preserve">The </w:t>
      </w:r>
      <w:r w:rsidR="00F00651" w:rsidRPr="00F566A0">
        <w:rPr>
          <w:rFonts w:ascii="Arial Narrow" w:hAnsi="Arial Narrow"/>
          <w:i/>
          <w:sz w:val="22"/>
          <w:szCs w:val="22"/>
        </w:rPr>
        <w:t>Universal Basic Education Plan 2010-2019</w:t>
      </w:r>
      <w:r w:rsidR="00F00651" w:rsidRPr="00F566A0">
        <w:rPr>
          <w:rFonts w:ascii="Arial Narrow" w:hAnsi="Arial Narrow"/>
          <w:sz w:val="22"/>
          <w:szCs w:val="22"/>
        </w:rPr>
        <w:t xml:space="preserve"> </w:t>
      </w:r>
      <w:r w:rsidR="00D32F2C" w:rsidRPr="00F566A0">
        <w:rPr>
          <w:rFonts w:ascii="Arial Narrow" w:hAnsi="Arial Narrow"/>
          <w:sz w:val="22"/>
          <w:szCs w:val="22"/>
        </w:rPr>
        <w:t xml:space="preserve">(2009) </w:t>
      </w:r>
      <w:r w:rsidRPr="00F566A0">
        <w:rPr>
          <w:rFonts w:ascii="Arial Narrow" w:hAnsi="Arial Narrow"/>
          <w:sz w:val="22"/>
          <w:szCs w:val="22"/>
        </w:rPr>
        <w:t xml:space="preserve">is </w:t>
      </w:r>
      <w:r w:rsidR="009C4F64" w:rsidRPr="00F566A0">
        <w:rPr>
          <w:rFonts w:ascii="Arial Narrow" w:hAnsi="Arial Narrow"/>
          <w:sz w:val="22"/>
          <w:szCs w:val="22"/>
        </w:rPr>
        <w:t xml:space="preserve">explicitly </w:t>
      </w:r>
      <w:r w:rsidRPr="00F566A0">
        <w:rPr>
          <w:rFonts w:ascii="Arial Narrow" w:hAnsi="Arial Narrow"/>
          <w:sz w:val="22"/>
          <w:szCs w:val="22"/>
        </w:rPr>
        <w:t>linked to the international commitments made by PNG, including</w:t>
      </w:r>
      <w:r w:rsidR="008B0103" w:rsidRPr="00F566A0">
        <w:rPr>
          <w:rFonts w:ascii="Arial Narrow" w:hAnsi="Arial Narrow"/>
          <w:sz w:val="22"/>
          <w:szCs w:val="22"/>
        </w:rPr>
        <w:t>:</w:t>
      </w:r>
    </w:p>
    <w:p w14:paraId="4FBB2165" w14:textId="7446D7D0" w:rsidR="00027201" w:rsidRPr="00F566A0" w:rsidRDefault="00027201" w:rsidP="00855C8F">
      <w:pPr>
        <w:pStyle w:val="ListParagraph"/>
        <w:numPr>
          <w:ilvl w:val="0"/>
          <w:numId w:val="9"/>
        </w:numPr>
      </w:pPr>
      <w:r w:rsidRPr="00F566A0">
        <w:t>Convention on the Rights of the Child</w:t>
      </w:r>
      <w:r w:rsidR="008B0103" w:rsidRPr="00F566A0">
        <w:t xml:space="preserve"> (ratified by PNG in 1989)</w:t>
      </w:r>
    </w:p>
    <w:p w14:paraId="76B8CF38" w14:textId="5CD2480A" w:rsidR="00027201" w:rsidRPr="00F566A0" w:rsidRDefault="00027201" w:rsidP="00855C8F">
      <w:pPr>
        <w:pStyle w:val="ListParagraph"/>
        <w:numPr>
          <w:ilvl w:val="0"/>
          <w:numId w:val="9"/>
        </w:numPr>
      </w:pPr>
      <w:r w:rsidRPr="00F566A0">
        <w:t>Education for All</w:t>
      </w:r>
      <w:r w:rsidR="008B0103" w:rsidRPr="00F566A0">
        <w:t xml:space="preserve"> (1990) </w:t>
      </w:r>
    </w:p>
    <w:p w14:paraId="367A4390" w14:textId="5974B0C5" w:rsidR="00637329" w:rsidRPr="00F566A0" w:rsidRDefault="008B0103" w:rsidP="00855C8F">
      <w:pPr>
        <w:pStyle w:val="ListParagraph"/>
        <w:numPr>
          <w:ilvl w:val="0"/>
          <w:numId w:val="9"/>
        </w:numPr>
      </w:pPr>
      <w:r w:rsidRPr="00F566A0">
        <w:t>Millennium Development Goals (2000)</w:t>
      </w:r>
    </w:p>
    <w:p w14:paraId="57B20039" w14:textId="62DDA3B2" w:rsidR="008B0103" w:rsidRPr="00F566A0" w:rsidRDefault="00D32F2C" w:rsidP="00696D39">
      <w:pPr>
        <w:rPr>
          <w:rFonts w:ascii="Arial Narrow" w:hAnsi="Arial Narrow"/>
          <w:sz w:val="22"/>
          <w:szCs w:val="22"/>
        </w:rPr>
      </w:pPr>
      <w:r w:rsidRPr="00F566A0">
        <w:rPr>
          <w:rFonts w:ascii="Arial Narrow" w:hAnsi="Arial Narrow"/>
          <w:sz w:val="22"/>
          <w:szCs w:val="22"/>
        </w:rPr>
        <w:t>And it</w:t>
      </w:r>
      <w:r w:rsidR="00F00651" w:rsidRPr="00F566A0">
        <w:rPr>
          <w:rFonts w:ascii="Arial Narrow" w:hAnsi="Arial Narrow"/>
          <w:sz w:val="22"/>
          <w:szCs w:val="22"/>
        </w:rPr>
        <w:t xml:space="preserve"> </w:t>
      </w:r>
      <w:r w:rsidR="008B0103" w:rsidRPr="00F566A0">
        <w:rPr>
          <w:rFonts w:ascii="Arial Narrow" w:hAnsi="Arial Narrow"/>
          <w:sz w:val="22"/>
          <w:szCs w:val="22"/>
        </w:rPr>
        <w:t xml:space="preserve">cites </w:t>
      </w:r>
      <w:r w:rsidR="003A0676" w:rsidRPr="00F566A0">
        <w:rPr>
          <w:rFonts w:ascii="Arial Narrow" w:hAnsi="Arial Narrow"/>
          <w:sz w:val="22"/>
          <w:szCs w:val="22"/>
        </w:rPr>
        <w:t xml:space="preserve">MDG </w:t>
      </w:r>
      <w:r w:rsidR="008B0103" w:rsidRPr="00F566A0">
        <w:rPr>
          <w:rFonts w:ascii="Arial Narrow" w:hAnsi="Arial Narrow"/>
          <w:sz w:val="22"/>
          <w:szCs w:val="22"/>
        </w:rPr>
        <w:t xml:space="preserve">goals </w:t>
      </w:r>
      <w:r w:rsidR="004474DB" w:rsidRPr="00F566A0">
        <w:rPr>
          <w:rFonts w:ascii="Arial Narrow" w:hAnsi="Arial Narrow"/>
          <w:sz w:val="22"/>
          <w:szCs w:val="22"/>
        </w:rPr>
        <w:t xml:space="preserve">and targets </w:t>
      </w:r>
      <w:r w:rsidR="008B0103" w:rsidRPr="00F566A0">
        <w:rPr>
          <w:rFonts w:ascii="Arial Narrow" w:hAnsi="Arial Narrow"/>
          <w:sz w:val="22"/>
          <w:szCs w:val="22"/>
        </w:rPr>
        <w:t>2 and 3 as of particular importance:</w:t>
      </w:r>
    </w:p>
    <w:p w14:paraId="5D2C7B3B" w14:textId="77777777" w:rsidR="00924CFA" w:rsidRPr="00F566A0" w:rsidRDefault="00924CFA" w:rsidP="00696D39">
      <w:pPr>
        <w:rPr>
          <w:rFonts w:ascii="Arial Narrow" w:hAnsi="Arial Narrow"/>
          <w:sz w:val="22"/>
          <w:szCs w:val="22"/>
        </w:rPr>
      </w:pPr>
    </w:p>
    <w:p w14:paraId="62BF6046" w14:textId="07D49667" w:rsidR="008B0103" w:rsidRPr="00F566A0" w:rsidRDefault="008B0103" w:rsidP="00924CFA">
      <w:pPr>
        <w:ind w:left="720"/>
        <w:rPr>
          <w:rFonts w:ascii="Arial Narrow" w:hAnsi="Arial Narrow"/>
          <w:sz w:val="22"/>
          <w:szCs w:val="22"/>
        </w:rPr>
      </w:pPr>
      <w:r w:rsidRPr="00F566A0">
        <w:rPr>
          <w:rFonts w:ascii="Arial Narrow" w:hAnsi="Arial Narrow"/>
          <w:b/>
          <w:sz w:val="22"/>
          <w:szCs w:val="22"/>
        </w:rPr>
        <w:t>Goal 2:</w:t>
      </w:r>
      <w:r w:rsidRPr="00F566A0">
        <w:rPr>
          <w:rFonts w:ascii="Arial Narrow" w:hAnsi="Arial Narrow"/>
          <w:sz w:val="22"/>
          <w:szCs w:val="22"/>
        </w:rPr>
        <w:t xml:space="preserve"> Achieve universal basic education.</w:t>
      </w:r>
    </w:p>
    <w:p w14:paraId="1466EE56" w14:textId="2798C675" w:rsidR="004474DB" w:rsidRPr="00F566A0" w:rsidRDefault="004474DB" w:rsidP="00924CFA">
      <w:pPr>
        <w:ind w:left="720"/>
        <w:rPr>
          <w:rFonts w:ascii="Arial Narrow" w:hAnsi="Arial Narrow"/>
          <w:sz w:val="22"/>
          <w:szCs w:val="22"/>
        </w:rPr>
      </w:pPr>
      <w:r w:rsidRPr="00F566A0">
        <w:rPr>
          <w:rFonts w:ascii="Arial Narrow" w:hAnsi="Arial Narrow"/>
          <w:sz w:val="22"/>
          <w:szCs w:val="22"/>
        </w:rPr>
        <w:t>Target</w:t>
      </w:r>
      <w:r w:rsidR="00924CFA" w:rsidRPr="00F566A0">
        <w:rPr>
          <w:rFonts w:ascii="Arial Narrow" w:hAnsi="Arial Narrow"/>
          <w:sz w:val="22"/>
          <w:szCs w:val="22"/>
        </w:rPr>
        <w:t xml:space="preserve"> 3: Ensure that, by 2015, children everywhere, boys and girls alike will be able to complete a full course of primary schooling</w:t>
      </w:r>
    </w:p>
    <w:p w14:paraId="5BB9F40E" w14:textId="019AB4AE" w:rsidR="008B0103" w:rsidRPr="00F566A0" w:rsidRDefault="008B0103" w:rsidP="00924CFA">
      <w:pPr>
        <w:ind w:left="720"/>
        <w:rPr>
          <w:rFonts w:ascii="Arial Narrow" w:hAnsi="Arial Narrow"/>
          <w:sz w:val="22"/>
          <w:szCs w:val="22"/>
        </w:rPr>
      </w:pPr>
      <w:r w:rsidRPr="00F566A0">
        <w:rPr>
          <w:rFonts w:ascii="Arial Narrow" w:hAnsi="Arial Narrow"/>
          <w:b/>
          <w:sz w:val="22"/>
          <w:szCs w:val="22"/>
        </w:rPr>
        <w:t>Goal 3:</w:t>
      </w:r>
      <w:r w:rsidRPr="00F566A0">
        <w:rPr>
          <w:rFonts w:ascii="Arial Narrow" w:hAnsi="Arial Narrow"/>
          <w:sz w:val="22"/>
          <w:szCs w:val="22"/>
        </w:rPr>
        <w:t xml:space="preserve"> Promote gender equality and empower women.</w:t>
      </w:r>
    </w:p>
    <w:p w14:paraId="579BDB94" w14:textId="017EB75A" w:rsidR="004474DB" w:rsidRPr="00F566A0" w:rsidRDefault="004474DB" w:rsidP="00924CFA">
      <w:pPr>
        <w:ind w:left="720"/>
        <w:rPr>
          <w:rFonts w:ascii="Arial Narrow" w:hAnsi="Arial Narrow"/>
          <w:sz w:val="22"/>
          <w:szCs w:val="22"/>
        </w:rPr>
      </w:pPr>
      <w:r w:rsidRPr="00F566A0">
        <w:rPr>
          <w:rFonts w:ascii="Arial Narrow" w:hAnsi="Arial Narrow"/>
          <w:sz w:val="22"/>
          <w:szCs w:val="22"/>
        </w:rPr>
        <w:t>Target</w:t>
      </w:r>
      <w:r w:rsidR="00924CFA" w:rsidRPr="00F566A0">
        <w:rPr>
          <w:rFonts w:ascii="Arial Narrow" w:hAnsi="Arial Narrow"/>
          <w:sz w:val="22"/>
          <w:szCs w:val="22"/>
        </w:rPr>
        <w:t xml:space="preserve"> 4: Eliminate gender disparity in primary and secondary education, preferably by 2005, and at all levels of education no later than 2015.</w:t>
      </w:r>
    </w:p>
    <w:p w14:paraId="27F566B6" w14:textId="77777777" w:rsidR="00924CFA" w:rsidRPr="00F566A0" w:rsidRDefault="00924CFA" w:rsidP="00696D39">
      <w:pPr>
        <w:rPr>
          <w:rFonts w:ascii="Arial Narrow" w:hAnsi="Arial Narrow"/>
          <w:sz w:val="22"/>
          <w:szCs w:val="22"/>
        </w:rPr>
      </w:pPr>
    </w:p>
    <w:p w14:paraId="0052AD91" w14:textId="19C3C7B3" w:rsidR="003A0676" w:rsidRPr="00F566A0" w:rsidRDefault="00924CFA" w:rsidP="00696D39">
      <w:pPr>
        <w:rPr>
          <w:rFonts w:ascii="Arial Narrow" w:hAnsi="Arial Narrow"/>
          <w:sz w:val="22"/>
          <w:szCs w:val="22"/>
        </w:rPr>
      </w:pPr>
      <w:r w:rsidRPr="00F566A0">
        <w:rPr>
          <w:rFonts w:ascii="Arial Narrow" w:hAnsi="Arial Narrow"/>
          <w:sz w:val="22"/>
          <w:szCs w:val="22"/>
        </w:rPr>
        <w:t>Together with</w:t>
      </w:r>
      <w:r w:rsidR="002D0F88" w:rsidRPr="00F566A0">
        <w:rPr>
          <w:rFonts w:ascii="Arial Narrow" w:hAnsi="Arial Narrow"/>
          <w:sz w:val="22"/>
          <w:szCs w:val="22"/>
        </w:rPr>
        <w:t xml:space="preserve"> the above, the Dakar Framework, Education for All (EFA) </w:t>
      </w:r>
      <w:r w:rsidRPr="00F566A0">
        <w:rPr>
          <w:rFonts w:ascii="Arial Narrow" w:hAnsi="Arial Narrow"/>
          <w:sz w:val="22"/>
          <w:szCs w:val="22"/>
        </w:rPr>
        <w:t>Goal 5 is specifically targeted at gender:</w:t>
      </w:r>
    </w:p>
    <w:p w14:paraId="44843C5A" w14:textId="06D0DAF3" w:rsidR="00924CFA" w:rsidRDefault="002D0F88" w:rsidP="00924CFA">
      <w:pPr>
        <w:ind w:left="720"/>
        <w:rPr>
          <w:rFonts w:ascii="Arial Narrow" w:hAnsi="Arial Narrow"/>
          <w:sz w:val="22"/>
          <w:szCs w:val="22"/>
        </w:rPr>
      </w:pPr>
      <w:r w:rsidRPr="00F566A0">
        <w:rPr>
          <w:rFonts w:ascii="Arial Narrow" w:hAnsi="Arial Narrow"/>
          <w:b/>
          <w:sz w:val="22"/>
          <w:szCs w:val="22"/>
        </w:rPr>
        <w:t>Goal 5:</w:t>
      </w:r>
      <w:r w:rsidRPr="00F566A0">
        <w:rPr>
          <w:rFonts w:ascii="Arial Narrow" w:hAnsi="Arial Narrow"/>
          <w:sz w:val="22"/>
          <w:szCs w:val="22"/>
        </w:rPr>
        <w:t xml:space="preserve"> </w:t>
      </w:r>
      <w:r w:rsidR="00924CFA" w:rsidRPr="00F566A0">
        <w:rPr>
          <w:rFonts w:ascii="Arial Narrow" w:hAnsi="Arial Narrow"/>
          <w:sz w:val="22"/>
          <w:szCs w:val="22"/>
        </w:rPr>
        <w:t>Eliminating gender disparities in primary and secondary education by 2005 and achieving gender equality in education by 2015, with a focus on ensuring girls’ full and equal access to and achievement in basic education of good quality.</w:t>
      </w:r>
    </w:p>
    <w:p w14:paraId="6DA7BCFF" w14:textId="77777777" w:rsidR="00855C8F" w:rsidRPr="00F566A0" w:rsidRDefault="00855C8F" w:rsidP="00924CFA">
      <w:pPr>
        <w:ind w:left="720"/>
        <w:rPr>
          <w:rFonts w:ascii="Arial Narrow" w:hAnsi="Arial Narrow"/>
          <w:sz w:val="22"/>
          <w:szCs w:val="22"/>
        </w:rPr>
      </w:pPr>
    </w:p>
    <w:p w14:paraId="0490BDFA" w14:textId="4ABFD902" w:rsidR="00924CFA" w:rsidRDefault="00924CFA" w:rsidP="00924CFA">
      <w:pPr>
        <w:rPr>
          <w:rFonts w:ascii="Arial Narrow" w:hAnsi="Arial Narrow"/>
          <w:sz w:val="22"/>
          <w:szCs w:val="22"/>
        </w:rPr>
      </w:pPr>
      <w:r w:rsidRPr="00F566A0">
        <w:rPr>
          <w:rFonts w:ascii="Arial Narrow" w:hAnsi="Arial Narrow"/>
          <w:sz w:val="22"/>
          <w:szCs w:val="22"/>
        </w:rPr>
        <w:t xml:space="preserve">Three further </w:t>
      </w:r>
      <w:r w:rsidR="009C4F64" w:rsidRPr="00F566A0">
        <w:rPr>
          <w:rFonts w:ascii="Arial Narrow" w:hAnsi="Arial Narrow"/>
          <w:sz w:val="22"/>
          <w:szCs w:val="22"/>
        </w:rPr>
        <w:t xml:space="preserve">EFA </w:t>
      </w:r>
      <w:r w:rsidRPr="00F566A0">
        <w:rPr>
          <w:rFonts w:ascii="Arial Narrow" w:hAnsi="Arial Narrow"/>
          <w:sz w:val="22"/>
          <w:szCs w:val="22"/>
        </w:rPr>
        <w:t>goals are directly relevant to the present discussion. They are:</w:t>
      </w:r>
    </w:p>
    <w:p w14:paraId="570A8550" w14:textId="77777777" w:rsidR="00855C8F" w:rsidRPr="00F566A0" w:rsidRDefault="00855C8F" w:rsidP="00924CFA">
      <w:pPr>
        <w:rPr>
          <w:rFonts w:ascii="Arial Narrow" w:hAnsi="Arial Narrow"/>
          <w:sz w:val="22"/>
          <w:szCs w:val="22"/>
        </w:rPr>
      </w:pPr>
    </w:p>
    <w:p w14:paraId="4FEB3F5D" w14:textId="4C0853EB" w:rsidR="00924CFA" w:rsidRPr="00F566A0" w:rsidRDefault="00924CFA" w:rsidP="00924CFA">
      <w:pPr>
        <w:ind w:left="720"/>
        <w:rPr>
          <w:rFonts w:ascii="Arial Narrow" w:hAnsi="Arial Narrow"/>
          <w:sz w:val="22"/>
          <w:szCs w:val="22"/>
        </w:rPr>
      </w:pPr>
      <w:r w:rsidRPr="00F566A0">
        <w:rPr>
          <w:rFonts w:ascii="Arial Narrow" w:hAnsi="Arial Narrow"/>
          <w:b/>
          <w:sz w:val="22"/>
          <w:szCs w:val="22"/>
        </w:rPr>
        <w:t>Goal1:</w:t>
      </w:r>
      <w:r w:rsidRPr="00F566A0">
        <w:rPr>
          <w:rFonts w:ascii="Arial Narrow" w:hAnsi="Arial Narrow"/>
          <w:sz w:val="22"/>
          <w:szCs w:val="22"/>
        </w:rPr>
        <w:t xml:space="preserve"> Expanding early childhood and care and education, especially for the most vulnerable and disadvantaged children.</w:t>
      </w:r>
    </w:p>
    <w:p w14:paraId="51E0058B" w14:textId="05EAAF31" w:rsidR="00924CFA" w:rsidRPr="00F566A0" w:rsidRDefault="00924CFA" w:rsidP="0074337E">
      <w:pPr>
        <w:ind w:left="720"/>
        <w:rPr>
          <w:rFonts w:ascii="Arial Narrow" w:hAnsi="Arial Narrow"/>
          <w:sz w:val="22"/>
          <w:szCs w:val="22"/>
        </w:rPr>
      </w:pPr>
      <w:r w:rsidRPr="00F566A0">
        <w:rPr>
          <w:rFonts w:ascii="Arial Narrow" w:hAnsi="Arial Narrow"/>
          <w:b/>
          <w:sz w:val="22"/>
          <w:szCs w:val="22"/>
        </w:rPr>
        <w:t>Goal 2:</w:t>
      </w:r>
      <w:r w:rsidRPr="00F566A0">
        <w:rPr>
          <w:rFonts w:ascii="Arial Narrow" w:hAnsi="Arial Narrow"/>
          <w:sz w:val="22"/>
          <w:szCs w:val="22"/>
        </w:rPr>
        <w:t xml:space="preserve"> Ensuring that by 2015</w:t>
      </w:r>
      <w:r w:rsidR="0074337E" w:rsidRPr="00F566A0">
        <w:rPr>
          <w:rFonts w:ascii="Arial Narrow" w:hAnsi="Arial Narrow"/>
          <w:sz w:val="22"/>
          <w:szCs w:val="22"/>
        </w:rPr>
        <w:t xml:space="preserve"> all children, particularly girls, children in difficult circumstances and those belonging to ethnic minorities, have access to and compete free and compulsory primary education of good quality.</w:t>
      </w:r>
    </w:p>
    <w:p w14:paraId="0E19C1FC" w14:textId="3B0257D7" w:rsidR="00924CFA" w:rsidRPr="00F566A0" w:rsidRDefault="00924CFA" w:rsidP="0074337E">
      <w:pPr>
        <w:ind w:left="720"/>
        <w:rPr>
          <w:rFonts w:ascii="Arial Narrow" w:hAnsi="Arial Narrow"/>
          <w:sz w:val="22"/>
          <w:szCs w:val="22"/>
        </w:rPr>
      </w:pPr>
      <w:r w:rsidRPr="00F566A0">
        <w:rPr>
          <w:rFonts w:ascii="Arial Narrow" w:hAnsi="Arial Narrow"/>
          <w:b/>
          <w:sz w:val="22"/>
          <w:szCs w:val="22"/>
        </w:rPr>
        <w:t>Goal 6:</w:t>
      </w:r>
      <w:r w:rsidR="0074337E" w:rsidRPr="00F566A0">
        <w:rPr>
          <w:rFonts w:ascii="Arial Narrow" w:hAnsi="Arial Narrow"/>
          <w:sz w:val="22"/>
          <w:szCs w:val="22"/>
        </w:rPr>
        <w:t xml:space="preserve"> Improving all aspects of the quality of education and ensuring excellence of all so that recognized and measurable learning outcomes are achieved by all, especially in literacy, numeracy and essential life skills.</w:t>
      </w:r>
      <w:r w:rsidR="00212E86" w:rsidRPr="00F566A0">
        <w:rPr>
          <w:rStyle w:val="FootnoteReference"/>
          <w:rFonts w:ascii="Arial Narrow" w:hAnsi="Arial Narrow"/>
          <w:sz w:val="22"/>
          <w:szCs w:val="22"/>
        </w:rPr>
        <w:footnoteReference w:id="54"/>
      </w:r>
    </w:p>
    <w:p w14:paraId="6125F66F" w14:textId="77777777" w:rsidR="00F902D2" w:rsidRPr="00F566A0" w:rsidRDefault="00F902D2" w:rsidP="00696D39">
      <w:pPr>
        <w:rPr>
          <w:rFonts w:ascii="Arial Narrow" w:hAnsi="Arial Narrow"/>
          <w:sz w:val="22"/>
          <w:szCs w:val="22"/>
        </w:rPr>
      </w:pPr>
    </w:p>
    <w:p w14:paraId="256702F9" w14:textId="01EEBE4C" w:rsidR="00AC6A87" w:rsidRPr="00F566A0" w:rsidRDefault="00F00651" w:rsidP="00696D39">
      <w:pPr>
        <w:rPr>
          <w:rFonts w:ascii="Arial Narrow" w:hAnsi="Arial Narrow"/>
          <w:sz w:val="22"/>
          <w:szCs w:val="22"/>
        </w:rPr>
      </w:pPr>
      <w:r w:rsidRPr="00F566A0">
        <w:rPr>
          <w:rFonts w:ascii="Arial Narrow" w:hAnsi="Arial Narrow"/>
          <w:i/>
          <w:sz w:val="22"/>
          <w:szCs w:val="22"/>
        </w:rPr>
        <w:t>Universal Basic Education Plan 2010-2019</w:t>
      </w:r>
      <w:r w:rsidR="00AC6A87" w:rsidRPr="00F566A0">
        <w:rPr>
          <w:rFonts w:ascii="Arial Narrow" w:hAnsi="Arial Narrow"/>
          <w:sz w:val="22"/>
          <w:szCs w:val="22"/>
        </w:rPr>
        <w:t xml:space="preserve"> </w:t>
      </w:r>
      <w:r w:rsidR="00D9145C" w:rsidRPr="00F566A0">
        <w:rPr>
          <w:rFonts w:ascii="Arial Narrow" w:hAnsi="Arial Narrow"/>
          <w:sz w:val="22"/>
          <w:szCs w:val="22"/>
        </w:rPr>
        <w:t>identifies three</w:t>
      </w:r>
      <w:r w:rsidR="00AC6A87" w:rsidRPr="00F566A0">
        <w:rPr>
          <w:rFonts w:ascii="Arial Narrow" w:hAnsi="Arial Narrow"/>
          <w:sz w:val="22"/>
          <w:szCs w:val="22"/>
        </w:rPr>
        <w:t xml:space="preserve"> key gender equity issues facing education in PNG. These are:</w:t>
      </w:r>
    </w:p>
    <w:p w14:paraId="51D4C3BC" w14:textId="3276DD94" w:rsidR="00AC6A87" w:rsidRPr="00F566A0" w:rsidRDefault="00AC6A87" w:rsidP="00855C8F">
      <w:pPr>
        <w:pStyle w:val="ListParagraph"/>
        <w:numPr>
          <w:ilvl w:val="0"/>
          <w:numId w:val="5"/>
        </w:numPr>
      </w:pPr>
      <w:r w:rsidRPr="00F566A0">
        <w:t>Lower participation of girls, especially at the higher levels of education.</w:t>
      </w:r>
    </w:p>
    <w:p w14:paraId="151F3542" w14:textId="7A2D4B7A" w:rsidR="00AC6A87" w:rsidRPr="00F566A0" w:rsidRDefault="00AC6A87" w:rsidP="00855C8F">
      <w:pPr>
        <w:pStyle w:val="ListParagraph"/>
        <w:numPr>
          <w:ilvl w:val="0"/>
          <w:numId w:val="5"/>
        </w:numPr>
      </w:pPr>
      <w:r w:rsidRPr="00F566A0">
        <w:t>Drop-out rates are higher for girls than boys.</w:t>
      </w:r>
    </w:p>
    <w:p w14:paraId="23156A60" w14:textId="11451338" w:rsidR="00C30E80" w:rsidRPr="00F566A0" w:rsidRDefault="00AC6A87" w:rsidP="00855C8F">
      <w:pPr>
        <w:pStyle w:val="ListParagraph"/>
        <w:numPr>
          <w:ilvl w:val="0"/>
          <w:numId w:val="5"/>
        </w:numPr>
      </w:pPr>
      <w:r w:rsidRPr="00F566A0">
        <w:t xml:space="preserve">Poor participation of females in </w:t>
      </w:r>
      <w:r w:rsidR="00D9145C" w:rsidRPr="00F566A0">
        <w:t>decision making in the education system.</w:t>
      </w:r>
      <w:r w:rsidR="004E7FF1" w:rsidRPr="00F566A0">
        <w:rPr>
          <w:rStyle w:val="FootnoteReference"/>
          <w:szCs w:val="22"/>
        </w:rPr>
        <w:footnoteReference w:id="55"/>
      </w:r>
    </w:p>
    <w:p w14:paraId="32C28BE9" w14:textId="4A9BC889" w:rsidR="00B4243B" w:rsidRPr="00F566A0" w:rsidRDefault="00D32F2C" w:rsidP="00696D39">
      <w:pPr>
        <w:rPr>
          <w:rFonts w:ascii="Arial Narrow" w:hAnsi="Arial Narrow"/>
          <w:sz w:val="22"/>
          <w:szCs w:val="22"/>
        </w:rPr>
      </w:pPr>
      <w:r w:rsidRPr="00F566A0">
        <w:rPr>
          <w:rFonts w:ascii="Arial Narrow" w:hAnsi="Arial Narrow"/>
          <w:sz w:val="22"/>
          <w:szCs w:val="22"/>
        </w:rPr>
        <w:t>Despite the above, it</w:t>
      </w:r>
      <w:r w:rsidRPr="00F566A0">
        <w:rPr>
          <w:rFonts w:ascii="Arial Narrow" w:hAnsi="Arial Narrow"/>
          <w:i/>
          <w:sz w:val="22"/>
          <w:szCs w:val="22"/>
        </w:rPr>
        <w:t xml:space="preserve"> </w:t>
      </w:r>
      <w:r w:rsidR="00B4243B" w:rsidRPr="00F566A0">
        <w:rPr>
          <w:rFonts w:ascii="Arial Narrow" w:hAnsi="Arial Narrow"/>
          <w:sz w:val="22"/>
          <w:szCs w:val="22"/>
        </w:rPr>
        <w:t>makes no specific budget allocation for gender, stating:</w:t>
      </w:r>
    </w:p>
    <w:p w14:paraId="43E9D278" w14:textId="77777777" w:rsidR="00B4243B" w:rsidRPr="00F566A0" w:rsidRDefault="00B4243B" w:rsidP="00696D39">
      <w:pPr>
        <w:rPr>
          <w:rFonts w:ascii="Arial Narrow" w:hAnsi="Arial Narrow"/>
          <w:sz w:val="22"/>
          <w:szCs w:val="22"/>
        </w:rPr>
      </w:pPr>
    </w:p>
    <w:p w14:paraId="32C9D0F1" w14:textId="0A956886" w:rsidR="00481BC4" w:rsidRPr="00F566A0" w:rsidRDefault="00B4243B" w:rsidP="00F87DD1">
      <w:pPr>
        <w:ind w:left="720"/>
        <w:rPr>
          <w:rFonts w:ascii="Arial Narrow" w:hAnsi="Arial Narrow"/>
          <w:sz w:val="22"/>
          <w:szCs w:val="22"/>
        </w:rPr>
      </w:pPr>
      <w:r w:rsidRPr="00F566A0">
        <w:rPr>
          <w:rFonts w:ascii="Arial Narrow" w:hAnsi="Arial Narrow"/>
          <w:sz w:val="22"/>
          <w:szCs w:val="22"/>
        </w:rPr>
        <w:t>As has been seen earlier there are not huge differences in terms of gender at the basic education level. The more significant differences</w:t>
      </w:r>
      <w:r w:rsidR="00241516" w:rsidRPr="00F566A0">
        <w:rPr>
          <w:rFonts w:ascii="Arial Narrow" w:hAnsi="Arial Narrow"/>
          <w:sz w:val="22"/>
          <w:szCs w:val="22"/>
        </w:rPr>
        <w:t xml:space="preserve"> are in the post primary and tertiary sectors of education.</w:t>
      </w:r>
    </w:p>
    <w:p w14:paraId="406BEABB" w14:textId="77777777" w:rsidR="00F87DD1" w:rsidRPr="00F566A0" w:rsidRDefault="00F87DD1" w:rsidP="00F87DD1">
      <w:pPr>
        <w:ind w:left="720"/>
        <w:rPr>
          <w:rFonts w:ascii="Arial Narrow" w:hAnsi="Arial Narrow"/>
          <w:sz w:val="22"/>
          <w:szCs w:val="22"/>
        </w:rPr>
      </w:pPr>
    </w:p>
    <w:p w14:paraId="68249820" w14:textId="47BD8E95" w:rsidR="00F87DD1" w:rsidRPr="00F566A0" w:rsidRDefault="00F87DD1" w:rsidP="00F87DD1">
      <w:pPr>
        <w:ind w:left="720"/>
        <w:rPr>
          <w:rFonts w:ascii="Arial Narrow" w:hAnsi="Arial Narrow"/>
          <w:sz w:val="22"/>
          <w:szCs w:val="22"/>
        </w:rPr>
      </w:pPr>
      <w:r w:rsidRPr="00F566A0">
        <w:rPr>
          <w:rFonts w:ascii="Arial Narrow" w:hAnsi="Arial Narrow"/>
          <w:sz w:val="22"/>
          <w:szCs w:val="22"/>
        </w:rPr>
        <w:t>It is hoped that many of the strategies outlined earlier will help in closing whatever the gender gap in terms of education opportunities. In particular, the strategy related to water and sanitation is designed specifically to attempt to keep girls in school. There will be a number of other strategies developed in order to achieve this and these will include the establishment of gender focal points in all provincial education administrations</w:t>
      </w:r>
      <w:r w:rsidR="00F902D2" w:rsidRPr="00F566A0">
        <w:rPr>
          <w:rFonts w:ascii="Arial Narrow" w:hAnsi="Arial Narrow"/>
          <w:sz w:val="22"/>
          <w:szCs w:val="22"/>
        </w:rPr>
        <w:t>.</w:t>
      </w:r>
      <w:r w:rsidR="00F902D2" w:rsidRPr="00F566A0">
        <w:rPr>
          <w:rStyle w:val="FootnoteReference"/>
          <w:rFonts w:ascii="Arial Narrow" w:hAnsi="Arial Narrow"/>
          <w:sz w:val="22"/>
          <w:szCs w:val="22"/>
        </w:rPr>
        <w:footnoteReference w:id="56"/>
      </w:r>
      <w:r w:rsidRPr="00F566A0">
        <w:rPr>
          <w:rFonts w:ascii="Arial Narrow" w:hAnsi="Arial Narrow"/>
          <w:sz w:val="22"/>
          <w:szCs w:val="22"/>
        </w:rPr>
        <w:t xml:space="preserve"> </w:t>
      </w:r>
    </w:p>
    <w:p w14:paraId="557F2AAF" w14:textId="77777777" w:rsidR="00241516" w:rsidRPr="00F566A0" w:rsidRDefault="00241516" w:rsidP="00696D39">
      <w:pPr>
        <w:rPr>
          <w:rFonts w:ascii="Arial Narrow" w:hAnsi="Arial Narrow"/>
          <w:sz w:val="22"/>
          <w:szCs w:val="22"/>
        </w:rPr>
      </w:pPr>
    </w:p>
    <w:p w14:paraId="250FC29F" w14:textId="3E50BC1F" w:rsidR="00AC6A87" w:rsidRPr="00F566A0" w:rsidRDefault="00F87DD1" w:rsidP="00696D39">
      <w:pPr>
        <w:rPr>
          <w:rFonts w:ascii="Arial Narrow" w:hAnsi="Arial Narrow"/>
          <w:sz w:val="22"/>
          <w:szCs w:val="22"/>
        </w:rPr>
      </w:pPr>
      <w:r w:rsidRPr="00F566A0">
        <w:rPr>
          <w:rFonts w:ascii="Arial Narrow" w:hAnsi="Arial Narrow"/>
          <w:sz w:val="22"/>
          <w:szCs w:val="22"/>
        </w:rPr>
        <w:t>The above statement is concerning. Whilst gender parity in basic education at national level has improved, when the d</w:t>
      </w:r>
      <w:r w:rsidR="008D6106" w:rsidRPr="00F566A0">
        <w:rPr>
          <w:rFonts w:ascii="Arial Narrow" w:hAnsi="Arial Narrow"/>
          <w:sz w:val="22"/>
          <w:szCs w:val="22"/>
        </w:rPr>
        <w:t>ata is disaggregated to provincial</w:t>
      </w:r>
      <w:r w:rsidR="00FE1B1A" w:rsidRPr="00F566A0">
        <w:rPr>
          <w:rFonts w:ascii="Arial Narrow" w:hAnsi="Arial Narrow"/>
          <w:sz w:val="22"/>
          <w:szCs w:val="22"/>
        </w:rPr>
        <w:t xml:space="preserve">, </w:t>
      </w:r>
      <w:r w:rsidRPr="00F566A0">
        <w:rPr>
          <w:rFonts w:ascii="Arial Narrow" w:hAnsi="Arial Narrow"/>
          <w:sz w:val="22"/>
          <w:szCs w:val="22"/>
        </w:rPr>
        <w:t xml:space="preserve">district </w:t>
      </w:r>
      <w:r w:rsidR="00FE1B1A" w:rsidRPr="00F566A0">
        <w:rPr>
          <w:rFonts w:ascii="Arial Narrow" w:hAnsi="Arial Narrow"/>
          <w:sz w:val="22"/>
          <w:szCs w:val="22"/>
        </w:rPr>
        <w:t xml:space="preserve">and school </w:t>
      </w:r>
      <w:r w:rsidRPr="00F566A0">
        <w:rPr>
          <w:rFonts w:ascii="Arial Narrow" w:hAnsi="Arial Narrow"/>
          <w:sz w:val="22"/>
          <w:szCs w:val="22"/>
        </w:rPr>
        <w:t>level, it is clear that many girls are missing out on basic education</w:t>
      </w:r>
      <w:r w:rsidR="00EA25BE" w:rsidRPr="00F566A0">
        <w:rPr>
          <w:rFonts w:ascii="Arial Narrow" w:hAnsi="Arial Narrow"/>
          <w:sz w:val="22"/>
          <w:szCs w:val="22"/>
        </w:rPr>
        <w:t xml:space="preserve"> in particular locations</w:t>
      </w:r>
      <w:r w:rsidRPr="00F566A0">
        <w:rPr>
          <w:rFonts w:ascii="Arial Narrow" w:hAnsi="Arial Narrow"/>
          <w:sz w:val="22"/>
          <w:szCs w:val="22"/>
        </w:rPr>
        <w:t xml:space="preserve">. </w:t>
      </w:r>
      <w:r w:rsidR="00EA25BE" w:rsidRPr="00F566A0">
        <w:rPr>
          <w:rFonts w:ascii="Arial Narrow" w:hAnsi="Arial Narrow"/>
          <w:sz w:val="22"/>
          <w:szCs w:val="22"/>
        </w:rPr>
        <w:t>It is also</w:t>
      </w:r>
      <w:r w:rsidR="00FE1B1A" w:rsidRPr="00F566A0">
        <w:rPr>
          <w:rFonts w:ascii="Arial Narrow" w:hAnsi="Arial Narrow"/>
          <w:sz w:val="22"/>
          <w:szCs w:val="22"/>
        </w:rPr>
        <w:t xml:space="preserve"> important to note that Gender P</w:t>
      </w:r>
      <w:r w:rsidR="00EA25BE" w:rsidRPr="00F566A0">
        <w:rPr>
          <w:rFonts w:ascii="Arial Narrow" w:hAnsi="Arial Narrow"/>
          <w:sz w:val="22"/>
          <w:szCs w:val="22"/>
        </w:rPr>
        <w:t xml:space="preserve">arity Index is calculated from Gross Enrolment Ratios. While this is an international standard measure, in countries like PNG with large numbers of over age enrolments in basic education, the true picture may be somewhat different. Regardless, the </w:t>
      </w:r>
      <w:r w:rsidR="004474DB" w:rsidRPr="00F566A0">
        <w:rPr>
          <w:rFonts w:ascii="Arial Narrow" w:hAnsi="Arial Narrow"/>
          <w:sz w:val="22"/>
          <w:szCs w:val="22"/>
        </w:rPr>
        <w:t xml:space="preserve">above </w:t>
      </w:r>
      <w:r w:rsidR="00EA25BE" w:rsidRPr="00F566A0">
        <w:rPr>
          <w:rFonts w:ascii="Arial Narrow" w:hAnsi="Arial Narrow"/>
          <w:sz w:val="22"/>
          <w:szCs w:val="22"/>
        </w:rPr>
        <w:t xml:space="preserve">quotation </w:t>
      </w:r>
      <w:r w:rsidRPr="00F566A0">
        <w:rPr>
          <w:rFonts w:ascii="Arial Narrow" w:hAnsi="Arial Narrow"/>
          <w:sz w:val="22"/>
          <w:szCs w:val="22"/>
        </w:rPr>
        <w:t xml:space="preserve">does not demonstrate </w:t>
      </w:r>
      <w:r w:rsidR="004474DB" w:rsidRPr="00F566A0">
        <w:rPr>
          <w:rFonts w:ascii="Arial Narrow" w:hAnsi="Arial Narrow"/>
          <w:sz w:val="22"/>
          <w:szCs w:val="22"/>
        </w:rPr>
        <w:t xml:space="preserve">a strong commitment to gender and education </w:t>
      </w:r>
      <w:r w:rsidRPr="00F566A0">
        <w:rPr>
          <w:rFonts w:ascii="Arial Narrow" w:hAnsi="Arial Narrow"/>
          <w:sz w:val="22"/>
          <w:szCs w:val="22"/>
        </w:rPr>
        <w:t>while</w:t>
      </w:r>
      <w:r w:rsidR="004474DB" w:rsidRPr="00F566A0">
        <w:rPr>
          <w:rFonts w:ascii="Arial Narrow" w:hAnsi="Arial Narrow"/>
          <w:sz w:val="22"/>
          <w:szCs w:val="22"/>
        </w:rPr>
        <w:t xml:space="preserve"> </w:t>
      </w:r>
      <w:r w:rsidR="009C5A08" w:rsidRPr="00F566A0">
        <w:rPr>
          <w:rFonts w:ascii="Arial Narrow" w:hAnsi="Arial Narrow"/>
          <w:sz w:val="22"/>
          <w:szCs w:val="22"/>
        </w:rPr>
        <w:t xml:space="preserve">historical </w:t>
      </w:r>
      <w:r w:rsidR="004474DB" w:rsidRPr="00F566A0">
        <w:rPr>
          <w:rFonts w:ascii="Arial Narrow" w:hAnsi="Arial Narrow"/>
          <w:sz w:val="22"/>
          <w:szCs w:val="22"/>
        </w:rPr>
        <w:t xml:space="preserve">budgetary allocations indicate </w:t>
      </w:r>
      <w:r w:rsidR="009C5A08" w:rsidRPr="00F566A0">
        <w:rPr>
          <w:rFonts w:ascii="Arial Narrow" w:hAnsi="Arial Narrow"/>
          <w:sz w:val="22"/>
          <w:szCs w:val="22"/>
        </w:rPr>
        <w:t>low priority to gender equity issues</w:t>
      </w:r>
      <w:r w:rsidR="009F2DCB" w:rsidRPr="00F566A0">
        <w:rPr>
          <w:rFonts w:ascii="Arial Narrow" w:hAnsi="Arial Narrow"/>
          <w:sz w:val="22"/>
          <w:szCs w:val="22"/>
        </w:rPr>
        <w:t>,</w:t>
      </w:r>
      <w:r w:rsidR="006640A1" w:rsidRPr="00F566A0">
        <w:rPr>
          <w:rFonts w:ascii="Arial Narrow" w:hAnsi="Arial Narrow"/>
          <w:sz w:val="22"/>
          <w:szCs w:val="22"/>
        </w:rPr>
        <w:t xml:space="preserve"> despite the existe</w:t>
      </w:r>
      <w:r w:rsidR="00A664D5" w:rsidRPr="00F566A0">
        <w:rPr>
          <w:rFonts w:ascii="Arial Narrow" w:hAnsi="Arial Narrow"/>
          <w:sz w:val="22"/>
          <w:szCs w:val="22"/>
        </w:rPr>
        <w:t>nce o</w:t>
      </w:r>
      <w:r w:rsidR="009F2DCB" w:rsidRPr="00F566A0">
        <w:rPr>
          <w:rFonts w:ascii="Arial Narrow" w:hAnsi="Arial Narrow"/>
          <w:sz w:val="22"/>
          <w:szCs w:val="22"/>
        </w:rPr>
        <w:t>f a sound policy framework.</w:t>
      </w:r>
      <w:r w:rsidR="00A664D5" w:rsidRPr="00F566A0">
        <w:rPr>
          <w:rFonts w:ascii="Arial Narrow" w:hAnsi="Arial Narrow"/>
          <w:sz w:val="22"/>
          <w:szCs w:val="22"/>
        </w:rPr>
        <w:t xml:space="preserve"> </w:t>
      </w:r>
    </w:p>
    <w:p w14:paraId="4E32A864" w14:textId="7A677952" w:rsidR="004474DB" w:rsidRPr="00696D39" w:rsidRDefault="007B713C" w:rsidP="00855C8F">
      <w:pPr>
        <w:pStyle w:val="Heading4"/>
      </w:pPr>
      <w:bookmarkStart w:id="25" w:name="_Toc424117518"/>
      <w:r w:rsidRPr="00696D39">
        <w:t>3</w:t>
      </w:r>
      <w:r w:rsidR="00542A72" w:rsidRPr="00696D39">
        <w:t xml:space="preserve">.2 </w:t>
      </w:r>
      <w:r w:rsidR="004474DB" w:rsidRPr="00696D39">
        <w:t>Education sector gender policy</w:t>
      </w:r>
      <w:bookmarkEnd w:id="25"/>
    </w:p>
    <w:p w14:paraId="42973B71" w14:textId="41BEFFD1" w:rsidR="00FF716A" w:rsidRPr="00F566A0" w:rsidRDefault="004474DB" w:rsidP="00696D39">
      <w:pPr>
        <w:rPr>
          <w:rFonts w:ascii="Arial Narrow" w:hAnsi="Arial Narrow"/>
          <w:sz w:val="22"/>
          <w:szCs w:val="22"/>
        </w:rPr>
      </w:pPr>
      <w:r w:rsidRPr="00F566A0">
        <w:rPr>
          <w:rFonts w:ascii="Arial Narrow" w:hAnsi="Arial Narrow"/>
          <w:sz w:val="22"/>
          <w:szCs w:val="22"/>
        </w:rPr>
        <w:t xml:space="preserve">The </w:t>
      </w:r>
      <w:r w:rsidR="00F127B0" w:rsidRPr="00F566A0">
        <w:rPr>
          <w:rFonts w:ascii="Arial Narrow" w:hAnsi="Arial Narrow"/>
          <w:sz w:val="22"/>
          <w:szCs w:val="22"/>
        </w:rPr>
        <w:t xml:space="preserve">DoE has an </w:t>
      </w:r>
      <w:r w:rsidR="00F127B0" w:rsidRPr="00F566A0">
        <w:rPr>
          <w:rFonts w:ascii="Arial Narrow" w:hAnsi="Arial Narrow"/>
          <w:i/>
          <w:sz w:val="22"/>
          <w:szCs w:val="22"/>
        </w:rPr>
        <w:t>Equal Employment Policy</w:t>
      </w:r>
      <w:r w:rsidR="00F127B0" w:rsidRPr="00F566A0">
        <w:rPr>
          <w:rFonts w:ascii="Arial Narrow" w:hAnsi="Arial Narrow"/>
          <w:sz w:val="22"/>
          <w:szCs w:val="22"/>
        </w:rPr>
        <w:t xml:space="preserve"> (2009) and has </w:t>
      </w:r>
      <w:r w:rsidRPr="00F566A0">
        <w:rPr>
          <w:rFonts w:ascii="Arial Narrow" w:hAnsi="Arial Narrow"/>
          <w:sz w:val="22"/>
          <w:szCs w:val="22"/>
        </w:rPr>
        <w:t xml:space="preserve">had a gender and education policy for a number of years. The </w:t>
      </w:r>
      <w:r w:rsidRPr="00F566A0">
        <w:rPr>
          <w:rFonts w:ascii="Arial Narrow" w:hAnsi="Arial Narrow"/>
          <w:i/>
          <w:sz w:val="22"/>
          <w:szCs w:val="22"/>
        </w:rPr>
        <w:t>Gender Equality in Education Policy</w:t>
      </w:r>
      <w:r w:rsidR="00D32F2C" w:rsidRPr="00F566A0">
        <w:rPr>
          <w:rFonts w:ascii="Arial Narrow" w:hAnsi="Arial Narrow"/>
          <w:sz w:val="22"/>
          <w:szCs w:val="22"/>
        </w:rPr>
        <w:t xml:space="preserve"> (2002</w:t>
      </w:r>
      <w:r w:rsidRPr="00F566A0">
        <w:rPr>
          <w:rFonts w:ascii="Arial Narrow" w:hAnsi="Arial Narrow"/>
          <w:sz w:val="22"/>
          <w:szCs w:val="22"/>
        </w:rPr>
        <w:t xml:space="preserve">) is supported by the </w:t>
      </w:r>
      <w:r w:rsidRPr="00F566A0">
        <w:rPr>
          <w:rFonts w:ascii="Arial Narrow" w:hAnsi="Arial Narrow"/>
          <w:i/>
          <w:sz w:val="22"/>
          <w:szCs w:val="22"/>
        </w:rPr>
        <w:t>Gender Equity in Education Policy: Guidelines for Implementation</w:t>
      </w:r>
      <w:r w:rsidRPr="00F566A0">
        <w:rPr>
          <w:rFonts w:ascii="Arial Narrow" w:hAnsi="Arial Narrow"/>
          <w:sz w:val="22"/>
          <w:szCs w:val="22"/>
        </w:rPr>
        <w:t xml:space="preserve"> (2002), and the </w:t>
      </w:r>
      <w:r w:rsidRPr="00F566A0">
        <w:rPr>
          <w:rFonts w:ascii="Arial Narrow" w:hAnsi="Arial Narrow"/>
          <w:i/>
          <w:sz w:val="22"/>
          <w:szCs w:val="22"/>
        </w:rPr>
        <w:t>Gender Equity Strategic Plan</w:t>
      </w:r>
      <w:r w:rsidR="00D32F2C" w:rsidRPr="00F566A0">
        <w:rPr>
          <w:rFonts w:ascii="Arial Narrow" w:hAnsi="Arial Narrow"/>
          <w:sz w:val="22"/>
          <w:szCs w:val="22"/>
        </w:rPr>
        <w:t xml:space="preserve"> </w:t>
      </w:r>
      <w:r w:rsidR="00D32F2C" w:rsidRPr="00F566A0">
        <w:rPr>
          <w:rFonts w:ascii="Arial Narrow" w:hAnsi="Arial Narrow"/>
          <w:i/>
          <w:sz w:val="22"/>
          <w:szCs w:val="22"/>
        </w:rPr>
        <w:t>2009-2014</w:t>
      </w:r>
      <w:r w:rsidR="00D32F2C" w:rsidRPr="00F566A0">
        <w:rPr>
          <w:rFonts w:ascii="Arial Narrow" w:hAnsi="Arial Narrow"/>
          <w:sz w:val="22"/>
          <w:szCs w:val="22"/>
        </w:rPr>
        <w:t xml:space="preserve"> (2009)</w:t>
      </w:r>
      <w:r w:rsidRPr="00F566A0">
        <w:rPr>
          <w:rFonts w:ascii="Arial Narrow" w:hAnsi="Arial Narrow"/>
          <w:sz w:val="22"/>
          <w:szCs w:val="22"/>
        </w:rPr>
        <w:t xml:space="preserve">. </w:t>
      </w:r>
    </w:p>
    <w:p w14:paraId="579219C1" w14:textId="77777777" w:rsidR="00FF716A" w:rsidRPr="00F566A0" w:rsidRDefault="00FF716A" w:rsidP="00696D39">
      <w:pPr>
        <w:rPr>
          <w:rFonts w:ascii="Arial Narrow" w:hAnsi="Arial Narrow"/>
          <w:sz w:val="22"/>
          <w:szCs w:val="22"/>
        </w:rPr>
      </w:pPr>
    </w:p>
    <w:p w14:paraId="74D094AA" w14:textId="79ED2EF5" w:rsidR="006C755B" w:rsidRPr="00F566A0" w:rsidRDefault="00F16E50" w:rsidP="00696D39">
      <w:pPr>
        <w:rPr>
          <w:rFonts w:ascii="Arial Narrow" w:hAnsi="Arial Narrow"/>
          <w:sz w:val="22"/>
          <w:szCs w:val="22"/>
        </w:rPr>
      </w:pPr>
      <w:r w:rsidRPr="00F566A0">
        <w:rPr>
          <w:rFonts w:ascii="Arial Narrow" w:hAnsi="Arial Narrow"/>
          <w:sz w:val="22"/>
          <w:szCs w:val="22"/>
        </w:rPr>
        <w:t xml:space="preserve">The Autonomous Region of Bougainville </w:t>
      </w:r>
      <w:r w:rsidR="006C383F" w:rsidRPr="00F566A0">
        <w:rPr>
          <w:rFonts w:ascii="Arial Narrow" w:hAnsi="Arial Narrow"/>
          <w:sz w:val="22"/>
          <w:szCs w:val="22"/>
        </w:rPr>
        <w:t xml:space="preserve">(ARoB) </w:t>
      </w:r>
      <w:r w:rsidRPr="00F566A0">
        <w:rPr>
          <w:rFonts w:ascii="Arial Narrow" w:hAnsi="Arial Narrow"/>
          <w:sz w:val="22"/>
          <w:szCs w:val="22"/>
        </w:rPr>
        <w:t xml:space="preserve">has its own </w:t>
      </w:r>
      <w:r w:rsidR="00AA5495" w:rsidRPr="00F566A0">
        <w:rPr>
          <w:rFonts w:ascii="Arial Narrow" w:hAnsi="Arial Narrow"/>
          <w:sz w:val="22"/>
          <w:szCs w:val="22"/>
        </w:rPr>
        <w:t xml:space="preserve">education plan, </w:t>
      </w:r>
      <w:r w:rsidR="00AA5495" w:rsidRPr="00F566A0">
        <w:rPr>
          <w:rFonts w:ascii="Arial Narrow" w:hAnsi="Arial Narrow"/>
          <w:i/>
          <w:sz w:val="22"/>
          <w:szCs w:val="22"/>
        </w:rPr>
        <w:t>Sust</w:t>
      </w:r>
      <w:r w:rsidR="00EB7ADE" w:rsidRPr="00F566A0">
        <w:rPr>
          <w:rFonts w:ascii="Arial Narrow" w:hAnsi="Arial Narrow"/>
          <w:i/>
          <w:sz w:val="22"/>
          <w:szCs w:val="22"/>
        </w:rPr>
        <w:t>ainability and Self -</w:t>
      </w:r>
      <w:r w:rsidR="00AA5495" w:rsidRPr="00F566A0">
        <w:rPr>
          <w:rFonts w:ascii="Arial Narrow" w:hAnsi="Arial Narrow"/>
          <w:i/>
          <w:sz w:val="22"/>
          <w:szCs w:val="22"/>
        </w:rPr>
        <w:t>Reliance</w:t>
      </w:r>
      <w:r w:rsidR="00822B35" w:rsidRPr="00F566A0">
        <w:rPr>
          <w:rFonts w:ascii="Arial Narrow" w:hAnsi="Arial Narrow"/>
          <w:sz w:val="22"/>
          <w:szCs w:val="22"/>
        </w:rPr>
        <w:t xml:space="preserve"> </w:t>
      </w:r>
      <w:r w:rsidR="00822B35" w:rsidRPr="00F566A0">
        <w:rPr>
          <w:rFonts w:ascii="Arial Narrow" w:hAnsi="Arial Narrow"/>
          <w:i/>
          <w:sz w:val="22"/>
          <w:szCs w:val="22"/>
        </w:rPr>
        <w:t>2007-2016</w:t>
      </w:r>
      <w:r w:rsidR="00AA5495" w:rsidRPr="00F566A0">
        <w:rPr>
          <w:rFonts w:ascii="Arial Narrow" w:hAnsi="Arial Narrow"/>
          <w:sz w:val="22"/>
          <w:szCs w:val="22"/>
        </w:rPr>
        <w:t xml:space="preserve"> and </w:t>
      </w:r>
      <w:r w:rsidRPr="00F566A0">
        <w:rPr>
          <w:rFonts w:ascii="Arial Narrow" w:hAnsi="Arial Narrow"/>
          <w:i/>
          <w:sz w:val="22"/>
          <w:szCs w:val="22"/>
        </w:rPr>
        <w:t>Policy for Gender Equality, Women’s Empowerment, Peace and Security</w:t>
      </w:r>
      <w:r w:rsidRPr="00F566A0">
        <w:rPr>
          <w:rFonts w:ascii="Arial Narrow" w:hAnsi="Arial Narrow"/>
          <w:sz w:val="22"/>
          <w:szCs w:val="22"/>
        </w:rPr>
        <w:t xml:space="preserve"> (n.d.</w:t>
      </w:r>
      <w:r w:rsidR="003E0B60" w:rsidRPr="00F566A0">
        <w:rPr>
          <w:rFonts w:ascii="Arial Narrow" w:hAnsi="Arial Narrow"/>
          <w:sz w:val="22"/>
          <w:szCs w:val="22"/>
        </w:rPr>
        <w:t>)</w:t>
      </w:r>
      <w:r w:rsidR="00C445C8" w:rsidRPr="00F566A0">
        <w:rPr>
          <w:rFonts w:ascii="Arial Narrow" w:hAnsi="Arial Narrow"/>
          <w:sz w:val="22"/>
          <w:szCs w:val="22"/>
        </w:rPr>
        <w:t>.</w:t>
      </w:r>
      <w:r w:rsidR="00C445C8" w:rsidRPr="00F566A0">
        <w:rPr>
          <w:rStyle w:val="FootnoteReference"/>
          <w:rFonts w:ascii="Arial Narrow" w:hAnsi="Arial Narrow"/>
          <w:sz w:val="22"/>
          <w:szCs w:val="22"/>
        </w:rPr>
        <w:footnoteReference w:id="57"/>
      </w:r>
      <w:r w:rsidR="00701A77" w:rsidRPr="00F566A0">
        <w:rPr>
          <w:rFonts w:ascii="Arial Narrow" w:hAnsi="Arial Narrow"/>
          <w:sz w:val="22"/>
          <w:szCs w:val="22"/>
        </w:rPr>
        <w:t xml:space="preserve"> The Bougainville policy is based on the </w:t>
      </w:r>
      <w:r w:rsidR="00701A77" w:rsidRPr="00F566A0">
        <w:rPr>
          <w:rFonts w:ascii="Arial Narrow" w:hAnsi="Arial Narrow"/>
          <w:i/>
          <w:sz w:val="22"/>
          <w:szCs w:val="22"/>
        </w:rPr>
        <w:t>PNG National Policy for Women and Gender Equality</w:t>
      </w:r>
      <w:r w:rsidR="00701A77" w:rsidRPr="00F566A0">
        <w:rPr>
          <w:rFonts w:ascii="Arial Narrow" w:hAnsi="Arial Narrow"/>
          <w:sz w:val="22"/>
          <w:szCs w:val="22"/>
        </w:rPr>
        <w:t xml:space="preserve"> </w:t>
      </w:r>
      <w:r w:rsidR="00B434A1" w:rsidRPr="00F566A0">
        <w:rPr>
          <w:rFonts w:ascii="Arial Narrow" w:hAnsi="Arial Narrow"/>
          <w:i/>
          <w:sz w:val="22"/>
          <w:szCs w:val="22"/>
        </w:rPr>
        <w:t>2011</w:t>
      </w:r>
      <w:r w:rsidR="00891D66" w:rsidRPr="00F566A0">
        <w:rPr>
          <w:rFonts w:ascii="Arial Narrow" w:hAnsi="Arial Narrow"/>
          <w:i/>
          <w:sz w:val="22"/>
          <w:szCs w:val="22"/>
        </w:rPr>
        <w:t>-2015</w:t>
      </w:r>
      <w:r w:rsidR="00822B35" w:rsidRPr="00F566A0">
        <w:rPr>
          <w:rFonts w:ascii="Arial Narrow" w:hAnsi="Arial Narrow"/>
          <w:sz w:val="22"/>
          <w:szCs w:val="22"/>
        </w:rPr>
        <w:t>.</w:t>
      </w:r>
      <w:r w:rsidRPr="00F566A0">
        <w:rPr>
          <w:rFonts w:ascii="Arial Narrow" w:hAnsi="Arial Narrow"/>
          <w:sz w:val="22"/>
          <w:szCs w:val="22"/>
        </w:rPr>
        <w:t xml:space="preserve"> </w:t>
      </w:r>
      <w:r w:rsidR="00EB7ADE" w:rsidRPr="00F566A0">
        <w:rPr>
          <w:rFonts w:ascii="Arial Narrow" w:hAnsi="Arial Narrow"/>
          <w:sz w:val="22"/>
          <w:szCs w:val="22"/>
        </w:rPr>
        <w:t xml:space="preserve">It is interesting to note that </w:t>
      </w:r>
      <w:r w:rsidR="00E43882" w:rsidRPr="00F566A0">
        <w:rPr>
          <w:rFonts w:ascii="Arial Narrow" w:hAnsi="Arial Narrow"/>
          <w:sz w:val="22"/>
          <w:szCs w:val="22"/>
        </w:rPr>
        <w:t>the ARo</w:t>
      </w:r>
      <w:r w:rsidR="001C6077" w:rsidRPr="00F566A0">
        <w:rPr>
          <w:rFonts w:ascii="Arial Narrow" w:hAnsi="Arial Narrow"/>
          <w:sz w:val="22"/>
          <w:szCs w:val="22"/>
        </w:rPr>
        <w:t xml:space="preserve">B policy identifies </w:t>
      </w:r>
      <w:r w:rsidR="00822B35" w:rsidRPr="00F566A0">
        <w:rPr>
          <w:rFonts w:ascii="Arial Narrow" w:hAnsi="Arial Narrow"/>
          <w:sz w:val="22"/>
          <w:szCs w:val="22"/>
        </w:rPr>
        <w:t xml:space="preserve">the </w:t>
      </w:r>
      <w:r w:rsidR="00EB7ADE" w:rsidRPr="00F566A0">
        <w:rPr>
          <w:rFonts w:ascii="Arial Narrow" w:hAnsi="Arial Narrow"/>
          <w:sz w:val="22"/>
          <w:szCs w:val="22"/>
        </w:rPr>
        <w:t xml:space="preserve">need for gender responsive vocational courses, and the need for strategies of female retention in education, </w:t>
      </w:r>
      <w:r w:rsidR="001C6077" w:rsidRPr="00F566A0">
        <w:rPr>
          <w:rFonts w:ascii="Arial Narrow" w:hAnsi="Arial Narrow"/>
          <w:sz w:val="22"/>
          <w:szCs w:val="22"/>
        </w:rPr>
        <w:t xml:space="preserve">yet </w:t>
      </w:r>
      <w:r w:rsidR="00EB7ADE" w:rsidRPr="00F566A0">
        <w:rPr>
          <w:rFonts w:ascii="Arial Narrow" w:hAnsi="Arial Narrow"/>
          <w:sz w:val="22"/>
          <w:szCs w:val="22"/>
        </w:rPr>
        <w:t xml:space="preserve">there are no actions, target or indicators that might suggest that gender equality in education is a priority area. </w:t>
      </w:r>
      <w:r w:rsidR="0027552C" w:rsidRPr="00F566A0">
        <w:rPr>
          <w:rFonts w:ascii="Arial Narrow" w:hAnsi="Arial Narrow"/>
          <w:sz w:val="22"/>
          <w:szCs w:val="22"/>
        </w:rPr>
        <w:t xml:space="preserve">The </w:t>
      </w:r>
      <w:r w:rsidR="001C6077" w:rsidRPr="00F566A0">
        <w:rPr>
          <w:rFonts w:ascii="Arial Narrow" w:hAnsi="Arial Narrow"/>
          <w:sz w:val="22"/>
          <w:szCs w:val="22"/>
        </w:rPr>
        <w:t xml:space="preserve">ARoB </w:t>
      </w:r>
      <w:r w:rsidR="0027552C" w:rsidRPr="00F566A0">
        <w:rPr>
          <w:rFonts w:ascii="Arial Narrow" w:hAnsi="Arial Narrow"/>
          <w:sz w:val="22"/>
          <w:szCs w:val="22"/>
        </w:rPr>
        <w:t>policy notes that</w:t>
      </w:r>
      <w:r w:rsidR="001C6077" w:rsidRPr="00F566A0">
        <w:rPr>
          <w:rFonts w:ascii="Arial Narrow" w:hAnsi="Arial Narrow"/>
          <w:sz w:val="22"/>
          <w:szCs w:val="22"/>
        </w:rPr>
        <w:t>,</w:t>
      </w:r>
      <w:r w:rsidR="0027552C" w:rsidRPr="00F566A0">
        <w:rPr>
          <w:rFonts w:ascii="Arial Narrow" w:hAnsi="Arial Narrow"/>
          <w:sz w:val="22"/>
          <w:szCs w:val="22"/>
        </w:rPr>
        <w:t xml:space="preserve"> ‘a</w:t>
      </w:r>
      <w:r w:rsidR="001C6077" w:rsidRPr="00F566A0">
        <w:rPr>
          <w:rFonts w:ascii="Arial Narrow" w:hAnsi="Arial Narrow"/>
          <w:sz w:val="22"/>
          <w:szCs w:val="22"/>
        </w:rPr>
        <w:t>s</w:t>
      </w:r>
      <w:r w:rsidR="0027552C" w:rsidRPr="00F566A0">
        <w:rPr>
          <w:rFonts w:ascii="Arial Narrow" w:hAnsi="Arial Narrow"/>
          <w:sz w:val="22"/>
          <w:szCs w:val="22"/>
        </w:rPr>
        <w:t xml:space="preserve"> stated in the Bougainville Education Plan, implementation of the policy (PNG Gender Equity in Education) has been slow-moving with little or no resources allocated to support it</w:t>
      </w:r>
      <w:r w:rsidR="003E0B60" w:rsidRPr="00F566A0">
        <w:rPr>
          <w:rFonts w:ascii="Arial Narrow" w:hAnsi="Arial Narrow"/>
          <w:sz w:val="22"/>
          <w:szCs w:val="22"/>
        </w:rPr>
        <w:t>.</w:t>
      </w:r>
      <w:r w:rsidR="0027552C" w:rsidRPr="00F566A0">
        <w:rPr>
          <w:rFonts w:ascii="Arial Narrow" w:hAnsi="Arial Narrow"/>
          <w:sz w:val="22"/>
          <w:szCs w:val="22"/>
        </w:rPr>
        <w:t>’</w:t>
      </w:r>
      <w:r w:rsidR="0027552C" w:rsidRPr="00F566A0">
        <w:rPr>
          <w:rFonts w:ascii="Arial Narrow" w:hAnsi="Arial Narrow"/>
          <w:sz w:val="22"/>
          <w:szCs w:val="22"/>
          <w:vertAlign w:val="superscript"/>
        </w:rPr>
        <w:footnoteReference w:id="58"/>
      </w:r>
      <w:r w:rsidR="0027552C" w:rsidRPr="00F566A0">
        <w:rPr>
          <w:rFonts w:ascii="Arial Narrow" w:hAnsi="Arial Narrow"/>
          <w:sz w:val="22"/>
          <w:szCs w:val="22"/>
        </w:rPr>
        <w:t xml:space="preserve"> </w:t>
      </w:r>
      <w:r w:rsidR="003E0B60" w:rsidRPr="00F566A0">
        <w:rPr>
          <w:rFonts w:ascii="Arial Narrow" w:hAnsi="Arial Narrow"/>
          <w:sz w:val="22"/>
          <w:szCs w:val="22"/>
        </w:rPr>
        <w:t>Despite this noted absence in the national policy implementation, the Bougainville policy does not identify any actions</w:t>
      </w:r>
      <w:r w:rsidR="0027552C" w:rsidRPr="00F566A0">
        <w:rPr>
          <w:rFonts w:ascii="Arial Narrow" w:hAnsi="Arial Narrow"/>
          <w:sz w:val="22"/>
          <w:szCs w:val="22"/>
        </w:rPr>
        <w:t xml:space="preserve"> about how improvements to gender equality in education might be achieved.</w:t>
      </w:r>
      <w:r w:rsidR="003E0B60" w:rsidRPr="00F566A0">
        <w:rPr>
          <w:rFonts w:ascii="Arial Narrow" w:hAnsi="Arial Narrow"/>
          <w:sz w:val="22"/>
          <w:szCs w:val="22"/>
        </w:rPr>
        <w:t xml:space="preserve"> </w:t>
      </w:r>
    </w:p>
    <w:p w14:paraId="4F915375" w14:textId="77777777" w:rsidR="006C755B" w:rsidRPr="00F566A0" w:rsidRDefault="006C755B" w:rsidP="00696D39">
      <w:pPr>
        <w:rPr>
          <w:rFonts w:ascii="Arial Narrow" w:hAnsi="Arial Narrow"/>
          <w:sz w:val="22"/>
          <w:szCs w:val="22"/>
        </w:rPr>
      </w:pPr>
    </w:p>
    <w:p w14:paraId="7ED32909" w14:textId="76345857" w:rsidR="00D46255" w:rsidRPr="00F566A0" w:rsidRDefault="003E0B60" w:rsidP="00696D39">
      <w:pPr>
        <w:rPr>
          <w:rFonts w:ascii="Arial Narrow" w:hAnsi="Arial Narrow"/>
          <w:sz w:val="22"/>
          <w:szCs w:val="22"/>
        </w:rPr>
      </w:pPr>
      <w:r w:rsidRPr="00F566A0">
        <w:rPr>
          <w:rFonts w:ascii="Arial Narrow" w:hAnsi="Arial Narrow"/>
          <w:sz w:val="22"/>
          <w:szCs w:val="22"/>
        </w:rPr>
        <w:t xml:space="preserve">A recent </w:t>
      </w:r>
      <w:r w:rsidR="00D46255" w:rsidRPr="00F566A0">
        <w:rPr>
          <w:rFonts w:ascii="Arial Narrow" w:hAnsi="Arial Narrow"/>
          <w:sz w:val="22"/>
          <w:szCs w:val="22"/>
        </w:rPr>
        <w:t xml:space="preserve">comparative </w:t>
      </w:r>
      <w:r w:rsidRPr="00F566A0">
        <w:rPr>
          <w:rFonts w:ascii="Arial Narrow" w:hAnsi="Arial Narrow"/>
          <w:sz w:val="22"/>
          <w:szCs w:val="22"/>
        </w:rPr>
        <w:t xml:space="preserve">study conducted for the Education Capacity Development Facility (ECDF) </w:t>
      </w:r>
      <w:r w:rsidR="006C383F" w:rsidRPr="00F566A0">
        <w:rPr>
          <w:rFonts w:ascii="Arial Narrow" w:hAnsi="Arial Narrow"/>
          <w:sz w:val="22"/>
          <w:szCs w:val="22"/>
        </w:rPr>
        <w:t>does however show that ARoB fares well in gender parity in basic education</w:t>
      </w:r>
      <w:r w:rsidR="00D46255" w:rsidRPr="00F566A0">
        <w:rPr>
          <w:rFonts w:ascii="Arial Narrow" w:hAnsi="Arial Narrow"/>
          <w:sz w:val="22"/>
          <w:szCs w:val="22"/>
        </w:rPr>
        <w:t>:</w:t>
      </w:r>
    </w:p>
    <w:p w14:paraId="2164B0A7" w14:textId="0BFD4FFA" w:rsidR="00D46255" w:rsidRPr="00F566A0" w:rsidRDefault="00D46255" w:rsidP="00855C8F">
      <w:pPr>
        <w:pStyle w:val="ListParagraph"/>
        <w:numPr>
          <w:ilvl w:val="0"/>
          <w:numId w:val="30"/>
        </w:numPr>
      </w:pPr>
      <w:r w:rsidRPr="00F566A0">
        <w:t>N</w:t>
      </w:r>
      <w:r w:rsidR="006C383F" w:rsidRPr="00F566A0">
        <w:t xml:space="preserve">et enrolment rates (NER) </w:t>
      </w:r>
      <w:r w:rsidR="001C6077" w:rsidRPr="00F566A0">
        <w:t xml:space="preserve">ranked </w:t>
      </w:r>
      <w:r w:rsidR="002D6BC5" w:rsidRPr="00F566A0">
        <w:t xml:space="preserve">at </w:t>
      </w:r>
      <w:r w:rsidR="001C6077" w:rsidRPr="00F566A0">
        <w:t xml:space="preserve">10 nationally, </w:t>
      </w:r>
    </w:p>
    <w:p w14:paraId="731E540C" w14:textId="4E6A0B45" w:rsidR="00D46255" w:rsidRPr="00F566A0" w:rsidRDefault="00D46255" w:rsidP="00855C8F">
      <w:pPr>
        <w:pStyle w:val="ListParagraph"/>
        <w:numPr>
          <w:ilvl w:val="0"/>
          <w:numId w:val="30"/>
        </w:numPr>
      </w:pPr>
      <w:r w:rsidRPr="00F566A0">
        <w:t>S</w:t>
      </w:r>
      <w:r w:rsidR="006C383F" w:rsidRPr="00F566A0">
        <w:t>urvival rates to the end of the basic education cycle</w:t>
      </w:r>
      <w:r w:rsidR="00E43882" w:rsidRPr="00F566A0">
        <w:t>,</w:t>
      </w:r>
      <w:r w:rsidR="001C6077" w:rsidRPr="00F566A0">
        <w:t xml:space="preserve"> ranked </w:t>
      </w:r>
      <w:r w:rsidR="002D6BC5" w:rsidRPr="00F566A0">
        <w:t>at</w:t>
      </w:r>
      <w:r w:rsidR="001C6077" w:rsidRPr="00F566A0">
        <w:t xml:space="preserve"> 3 nationally</w:t>
      </w:r>
      <w:r w:rsidR="006C383F" w:rsidRPr="00F566A0">
        <w:t>.</w:t>
      </w:r>
      <w:r w:rsidR="006C383F" w:rsidRPr="00F566A0">
        <w:rPr>
          <w:vertAlign w:val="superscript"/>
        </w:rPr>
        <w:footnoteReference w:id="59"/>
      </w:r>
      <w:r w:rsidR="006C755B" w:rsidRPr="00F566A0">
        <w:t xml:space="preserve"> </w:t>
      </w:r>
    </w:p>
    <w:p w14:paraId="6944976D" w14:textId="73AB7B1C" w:rsidR="00EB7ADE" w:rsidRPr="00F566A0" w:rsidRDefault="006C755B" w:rsidP="00696D39">
      <w:pPr>
        <w:rPr>
          <w:rFonts w:ascii="Arial Narrow" w:hAnsi="Arial Narrow"/>
          <w:sz w:val="22"/>
          <w:szCs w:val="22"/>
        </w:rPr>
      </w:pPr>
      <w:r w:rsidRPr="00F566A0">
        <w:rPr>
          <w:rFonts w:ascii="Arial Narrow" w:hAnsi="Arial Narrow"/>
          <w:sz w:val="22"/>
          <w:szCs w:val="22"/>
        </w:rPr>
        <w:t xml:space="preserve">High gender parity in the Islands region is thought to be a result of the longer history </w:t>
      </w:r>
      <w:r w:rsidR="00FF716A" w:rsidRPr="00F566A0">
        <w:rPr>
          <w:rFonts w:ascii="Arial Narrow" w:hAnsi="Arial Narrow"/>
          <w:sz w:val="22"/>
          <w:szCs w:val="22"/>
        </w:rPr>
        <w:t xml:space="preserve">of </w:t>
      </w:r>
      <w:r w:rsidR="008D6106" w:rsidRPr="00F566A0">
        <w:rPr>
          <w:rFonts w:ascii="Arial Narrow" w:hAnsi="Arial Narrow"/>
          <w:sz w:val="22"/>
          <w:szCs w:val="22"/>
        </w:rPr>
        <w:t>colonisation</w:t>
      </w:r>
      <w:r w:rsidRPr="00F566A0">
        <w:rPr>
          <w:rFonts w:ascii="Arial Narrow" w:hAnsi="Arial Narrow"/>
          <w:sz w:val="22"/>
          <w:szCs w:val="22"/>
        </w:rPr>
        <w:t xml:space="preserve"> in that region</w:t>
      </w:r>
      <w:r w:rsidR="00FF716A" w:rsidRPr="00F566A0">
        <w:rPr>
          <w:rFonts w:ascii="Arial Narrow" w:hAnsi="Arial Narrow"/>
          <w:sz w:val="22"/>
          <w:szCs w:val="22"/>
        </w:rPr>
        <w:t xml:space="preserve"> and the early establishment of schools</w:t>
      </w:r>
      <w:r w:rsidRPr="00F566A0">
        <w:rPr>
          <w:rFonts w:ascii="Arial Narrow" w:hAnsi="Arial Narrow"/>
          <w:sz w:val="22"/>
          <w:szCs w:val="22"/>
        </w:rPr>
        <w:t>.</w:t>
      </w:r>
      <w:r w:rsidRPr="00F566A0">
        <w:rPr>
          <w:rStyle w:val="FootnoteReference"/>
          <w:rFonts w:ascii="Arial Narrow" w:hAnsi="Arial Narrow"/>
          <w:sz w:val="22"/>
          <w:szCs w:val="22"/>
        </w:rPr>
        <w:footnoteReference w:id="60"/>
      </w:r>
      <w:r w:rsidR="00AF6CD9" w:rsidRPr="00F566A0">
        <w:rPr>
          <w:rFonts w:ascii="Arial Narrow" w:hAnsi="Arial Narrow"/>
          <w:sz w:val="22"/>
          <w:szCs w:val="22"/>
        </w:rPr>
        <w:t xml:space="preserve"> It could also be that many of t</w:t>
      </w:r>
      <w:r w:rsidR="002D6BC5" w:rsidRPr="00F566A0">
        <w:rPr>
          <w:rFonts w:ascii="Arial Narrow" w:hAnsi="Arial Narrow"/>
          <w:sz w:val="22"/>
          <w:szCs w:val="22"/>
        </w:rPr>
        <w:t>hese are matrilineal societies.</w:t>
      </w:r>
      <w:r w:rsidR="002D6BC5" w:rsidRPr="00F566A0">
        <w:rPr>
          <w:rStyle w:val="FootnoteReference"/>
          <w:rFonts w:ascii="Arial Narrow" w:hAnsi="Arial Narrow"/>
          <w:sz w:val="22"/>
          <w:szCs w:val="22"/>
        </w:rPr>
        <w:footnoteReference w:id="61"/>
      </w:r>
    </w:p>
    <w:p w14:paraId="401AD8ED" w14:textId="77777777" w:rsidR="00EB7ADE" w:rsidRPr="00F566A0" w:rsidRDefault="00EB7ADE" w:rsidP="00696D39">
      <w:pPr>
        <w:rPr>
          <w:rFonts w:ascii="Arial Narrow" w:hAnsi="Arial Narrow"/>
          <w:sz w:val="22"/>
          <w:szCs w:val="22"/>
        </w:rPr>
      </w:pPr>
    </w:p>
    <w:p w14:paraId="02EA2C1A" w14:textId="3A4DC362" w:rsidR="004474DB" w:rsidRPr="00F566A0" w:rsidRDefault="00FF716A" w:rsidP="00696D39">
      <w:pPr>
        <w:rPr>
          <w:rFonts w:ascii="Arial Narrow" w:hAnsi="Arial Narrow"/>
          <w:sz w:val="22"/>
          <w:szCs w:val="22"/>
        </w:rPr>
      </w:pPr>
      <w:r w:rsidRPr="00F566A0">
        <w:rPr>
          <w:rFonts w:ascii="Arial Narrow" w:hAnsi="Arial Narrow"/>
          <w:sz w:val="22"/>
          <w:szCs w:val="22"/>
        </w:rPr>
        <w:t xml:space="preserve">Despite the </w:t>
      </w:r>
      <w:r w:rsidR="00F127B0" w:rsidRPr="00F566A0">
        <w:rPr>
          <w:rFonts w:ascii="Arial Narrow" w:hAnsi="Arial Narrow"/>
          <w:sz w:val="22"/>
          <w:szCs w:val="22"/>
        </w:rPr>
        <w:t>above policy framew</w:t>
      </w:r>
      <w:r w:rsidRPr="00F566A0">
        <w:rPr>
          <w:rFonts w:ascii="Arial Narrow" w:hAnsi="Arial Narrow"/>
          <w:sz w:val="22"/>
          <w:szCs w:val="22"/>
        </w:rPr>
        <w:t>ork</w:t>
      </w:r>
      <w:r w:rsidR="00FE1B1A" w:rsidRPr="00F566A0">
        <w:rPr>
          <w:rFonts w:ascii="Arial Narrow" w:hAnsi="Arial Narrow"/>
          <w:sz w:val="22"/>
          <w:szCs w:val="22"/>
        </w:rPr>
        <w:t>s</w:t>
      </w:r>
      <w:r w:rsidRPr="00F566A0">
        <w:rPr>
          <w:rFonts w:ascii="Arial Narrow" w:hAnsi="Arial Narrow"/>
          <w:sz w:val="22"/>
          <w:szCs w:val="22"/>
        </w:rPr>
        <w:t xml:space="preserve"> at a national level providing</w:t>
      </w:r>
      <w:r w:rsidR="00F127B0" w:rsidRPr="00F566A0">
        <w:rPr>
          <w:rFonts w:ascii="Arial Narrow" w:hAnsi="Arial Narrow"/>
          <w:sz w:val="22"/>
          <w:szCs w:val="22"/>
        </w:rPr>
        <w:t xml:space="preserve"> clear direction for attention to </w:t>
      </w:r>
      <w:r w:rsidRPr="00F566A0">
        <w:rPr>
          <w:rFonts w:ascii="Arial Narrow" w:hAnsi="Arial Narrow"/>
          <w:sz w:val="22"/>
          <w:szCs w:val="22"/>
        </w:rPr>
        <w:t>gender equality in education, i</w:t>
      </w:r>
      <w:r w:rsidR="00F956C3" w:rsidRPr="00F566A0">
        <w:rPr>
          <w:rFonts w:ascii="Arial Narrow" w:hAnsi="Arial Narrow"/>
          <w:sz w:val="22"/>
          <w:szCs w:val="22"/>
        </w:rPr>
        <w:t>nformation provided by interviewees for this assessment indicated that the gender policy and strategic plan had not been distributed and many staff, including those at provincial and district levels, with school personnel unaware of the policy framework.</w:t>
      </w:r>
      <w:r w:rsidR="00F956C3" w:rsidRPr="00F566A0">
        <w:rPr>
          <w:rStyle w:val="FootnoteReference"/>
          <w:rFonts w:ascii="Arial Narrow" w:hAnsi="Arial Narrow"/>
          <w:sz w:val="22"/>
          <w:szCs w:val="22"/>
        </w:rPr>
        <w:footnoteReference w:id="62"/>
      </w:r>
    </w:p>
    <w:p w14:paraId="3B9F13D3" w14:textId="77777777" w:rsidR="004474DB" w:rsidRPr="00F566A0" w:rsidRDefault="004474DB" w:rsidP="00696D39">
      <w:pPr>
        <w:rPr>
          <w:rFonts w:ascii="Arial Narrow" w:hAnsi="Arial Narrow"/>
          <w:sz w:val="22"/>
          <w:szCs w:val="22"/>
        </w:rPr>
      </w:pPr>
    </w:p>
    <w:p w14:paraId="187C946D" w14:textId="6F64BB89" w:rsidR="00424BC5" w:rsidRPr="00F566A0" w:rsidRDefault="002A226C" w:rsidP="00696D39">
      <w:pPr>
        <w:rPr>
          <w:rFonts w:ascii="Arial Narrow" w:hAnsi="Arial Narrow"/>
          <w:sz w:val="22"/>
          <w:szCs w:val="22"/>
        </w:rPr>
      </w:pPr>
      <w:r w:rsidRPr="00F566A0">
        <w:rPr>
          <w:rFonts w:ascii="Arial Narrow" w:hAnsi="Arial Narrow"/>
          <w:sz w:val="22"/>
          <w:szCs w:val="22"/>
        </w:rPr>
        <w:t xml:space="preserve">The </w:t>
      </w:r>
      <w:r w:rsidR="00FF716A" w:rsidRPr="00F566A0">
        <w:rPr>
          <w:rFonts w:ascii="Arial Narrow" w:hAnsi="Arial Narrow"/>
          <w:sz w:val="22"/>
          <w:szCs w:val="22"/>
        </w:rPr>
        <w:t xml:space="preserve">Department of Educations’ </w:t>
      </w:r>
      <w:r w:rsidRPr="00F566A0">
        <w:rPr>
          <w:rFonts w:ascii="Arial Narrow" w:hAnsi="Arial Narrow"/>
          <w:i/>
          <w:sz w:val="22"/>
          <w:szCs w:val="22"/>
        </w:rPr>
        <w:t xml:space="preserve">Gender Equity </w:t>
      </w:r>
      <w:r w:rsidR="00B434A1" w:rsidRPr="00F566A0">
        <w:rPr>
          <w:rFonts w:ascii="Arial Narrow" w:hAnsi="Arial Narrow"/>
          <w:i/>
          <w:sz w:val="22"/>
          <w:szCs w:val="22"/>
        </w:rPr>
        <w:t xml:space="preserve">in Education </w:t>
      </w:r>
      <w:r w:rsidRPr="00F566A0">
        <w:rPr>
          <w:rFonts w:ascii="Arial Narrow" w:hAnsi="Arial Narrow"/>
          <w:i/>
          <w:sz w:val="22"/>
          <w:szCs w:val="22"/>
        </w:rPr>
        <w:t>Strategic Plan</w:t>
      </w:r>
      <w:r w:rsidR="00FF716A" w:rsidRPr="00F566A0">
        <w:rPr>
          <w:rFonts w:ascii="Arial Narrow" w:hAnsi="Arial Narrow"/>
          <w:sz w:val="22"/>
          <w:szCs w:val="22"/>
        </w:rPr>
        <w:t xml:space="preserve"> </w:t>
      </w:r>
      <w:r w:rsidR="00FF716A" w:rsidRPr="00F566A0">
        <w:rPr>
          <w:rFonts w:ascii="Arial Narrow" w:hAnsi="Arial Narrow"/>
          <w:i/>
          <w:sz w:val="22"/>
          <w:szCs w:val="22"/>
        </w:rPr>
        <w:t>2009-2014</w:t>
      </w:r>
      <w:r w:rsidR="00FF716A" w:rsidRPr="00F566A0">
        <w:rPr>
          <w:rFonts w:ascii="Arial Narrow" w:hAnsi="Arial Narrow"/>
          <w:sz w:val="22"/>
          <w:szCs w:val="22"/>
        </w:rPr>
        <w:t xml:space="preserve"> </w:t>
      </w:r>
      <w:r w:rsidR="00424BC5" w:rsidRPr="00F566A0">
        <w:rPr>
          <w:rFonts w:ascii="Arial Narrow" w:hAnsi="Arial Narrow"/>
          <w:sz w:val="22"/>
          <w:szCs w:val="22"/>
        </w:rPr>
        <w:t xml:space="preserve">identifies four main principles: </w:t>
      </w:r>
    </w:p>
    <w:p w14:paraId="63D7FA22" w14:textId="309612B8" w:rsidR="00424BC5" w:rsidRPr="00F566A0" w:rsidRDefault="00424BC5" w:rsidP="00855C8F">
      <w:pPr>
        <w:pStyle w:val="ListParagraph"/>
        <w:numPr>
          <w:ilvl w:val="0"/>
          <w:numId w:val="6"/>
        </w:numPr>
      </w:pPr>
      <w:r w:rsidRPr="00F566A0">
        <w:t>Participation and partnership</w:t>
      </w:r>
      <w:r w:rsidR="00917BA6" w:rsidRPr="00F566A0">
        <w:t>.</w:t>
      </w:r>
    </w:p>
    <w:p w14:paraId="24AE5579" w14:textId="0858DA83" w:rsidR="00424BC5" w:rsidRPr="00F566A0" w:rsidRDefault="00424BC5" w:rsidP="00855C8F">
      <w:pPr>
        <w:pStyle w:val="ListParagraph"/>
        <w:numPr>
          <w:ilvl w:val="0"/>
          <w:numId w:val="6"/>
        </w:numPr>
      </w:pPr>
      <w:r w:rsidRPr="00F566A0">
        <w:t>Capacity building</w:t>
      </w:r>
      <w:r w:rsidR="00917BA6" w:rsidRPr="00F566A0">
        <w:t>.</w:t>
      </w:r>
    </w:p>
    <w:p w14:paraId="6DB0872C" w14:textId="53C399DF" w:rsidR="00424BC5" w:rsidRPr="00F566A0" w:rsidRDefault="00424BC5" w:rsidP="00855C8F">
      <w:pPr>
        <w:pStyle w:val="ListParagraph"/>
        <w:numPr>
          <w:ilvl w:val="0"/>
          <w:numId w:val="6"/>
        </w:numPr>
      </w:pPr>
      <w:r w:rsidRPr="00F566A0">
        <w:t>Sustainability</w:t>
      </w:r>
      <w:r w:rsidR="00917BA6" w:rsidRPr="00F566A0">
        <w:t>.</w:t>
      </w:r>
    </w:p>
    <w:p w14:paraId="50B29E46" w14:textId="1908A76B" w:rsidR="00F07036" w:rsidRPr="00F566A0" w:rsidRDefault="00424BC5" w:rsidP="00855C8F">
      <w:pPr>
        <w:pStyle w:val="ListParagraph"/>
        <w:numPr>
          <w:ilvl w:val="0"/>
          <w:numId w:val="6"/>
        </w:numPr>
      </w:pPr>
      <w:r w:rsidRPr="00F566A0">
        <w:t>Gender mainstreaming</w:t>
      </w:r>
      <w:r w:rsidR="00917BA6" w:rsidRPr="00F566A0">
        <w:t>.</w:t>
      </w:r>
      <w:r w:rsidR="00917BA6" w:rsidRPr="00F566A0">
        <w:rPr>
          <w:rStyle w:val="FootnoteReference"/>
          <w:szCs w:val="22"/>
        </w:rPr>
        <w:footnoteReference w:id="63"/>
      </w:r>
    </w:p>
    <w:p w14:paraId="4B96C33E" w14:textId="1E248A82" w:rsidR="00424BC5" w:rsidRPr="00F566A0" w:rsidRDefault="00424BC5" w:rsidP="00696D39">
      <w:pPr>
        <w:rPr>
          <w:rFonts w:ascii="Arial Narrow" w:hAnsi="Arial Narrow"/>
          <w:sz w:val="22"/>
          <w:szCs w:val="22"/>
        </w:rPr>
      </w:pPr>
      <w:r w:rsidRPr="00F566A0">
        <w:rPr>
          <w:rFonts w:ascii="Arial Narrow" w:hAnsi="Arial Narrow"/>
          <w:sz w:val="22"/>
          <w:szCs w:val="22"/>
        </w:rPr>
        <w:t>Its aim is to improve the indicators for gender equity in the education sector by:</w:t>
      </w:r>
    </w:p>
    <w:p w14:paraId="39598A9B" w14:textId="641E30D7" w:rsidR="00424BC5" w:rsidRPr="00F566A0" w:rsidRDefault="00B4243B" w:rsidP="00855C8F">
      <w:pPr>
        <w:pStyle w:val="ListParagraph"/>
        <w:numPr>
          <w:ilvl w:val="0"/>
          <w:numId w:val="7"/>
        </w:numPr>
      </w:pPr>
      <w:r w:rsidRPr="00F566A0">
        <w:t>Building</w:t>
      </w:r>
      <w:r w:rsidR="00424BC5" w:rsidRPr="00F566A0">
        <w:t xml:space="preserve"> the capacity of the DoE to collect, analyse and interpret sex-disaggregated data that can then be used to d</w:t>
      </w:r>
      <w:r w:rsidR="004474DB" w:rsidRPr="00F566A0">
        <w:t>evelop divisional gender equality</w:t>
      </w:r>
      <w:r w:rsidR="00424BC5" w:rsidRPr="00F566A0">
        <w:t xml:space="preserve"> action plans.</w:t>
      </w:r>
    </w:p>
    <w:p w14:paraId="6804FC1E" w14:textId="6056B14A" w:rsidR="00424BC5" w:rsidRPr="00F566A0" w:rsidRDefault="004474DB" w:rsidP="00855C8F">
      <w:pPr>
        <w:pStyle w:val="ListParagraph"/>
        <w:numPr>
          <w:ilvl w:val="0"/>
          <w:numId w:val="7"/>
        </w:numPr>
      </w:pPr>
      <w:r w:rsidRPr="00F566A0">
        <w:t>Mainstreaming</w:t>
      </w:r>
      <w:r w:rsidR="00424BC5" w:rsidRPr="00F566A0">
        <w:t xml:space="preserve"> gender equity activities and targets into divisional planning.</w:t>
      </w:r>
    </w:p>
    <w:p w14:paraId="63ADCB4B" w14:textId="77777777" w:rsidR="00721DF6" w:rsidRPr="00F566A0" w:rsidRDefault="00424BC5" w:rsidP="00855C8F">
      <w:pPr>
        <w:pStyle w:val="ListParagraph"/>
        <w:numPr>
          <w:ilvl w:val="0"/>
          <w:numId w:val="7"/>
        </w:numPr>
      </w:pPr>
      <w:r w:rsidRPr="00F566A0">
        <w:t>Developing the professional capacity</w:t>
      </w:r>
      <w:r w:rsidR="00721DF6" w:rsidRPr="00F566A0">
        <w:t xml:space="preserve"> of DoE staff by implementing improved personnel management systems, policies and training programs.</w:t>
      </w:r>
    </w:p>
    <w:p w14:paraId="2BA70744" w14:textId="043660F5" w:rsidR="00721DF6" w:rsidRPr="00F566A0" w:rsidRDefault="00721DF6" w:rsidP="00855C8F">
      <w:pPr>
        <w:pStyle w:val="ListParagraph"/>
        <w:numPr>
          <w:ilvl w:val="0"/>
          <w:numId w:val="7"/>
        </w:numPr>
      </w:pPr>
      <w:r w:rsidRPr="00F566A0">
        <w:t xml:space="preserve">Providing gender sensitization training and awareness, </w:t>
      </w:r>
      <w:r w:rsidR="004474DB" w:rsidRPr="00F566A0">
        <w:t>with the</w:t>
      </w:r>
      <w:r w:rsidRPr="00F566A0">
        <w:t xml:space="preserve"> incorporation of violence against women training.</w:t>
      </w:r>
    </w:p>
    <w:p w14:paraId="3F7FC7D6" w14:textId="3EBEC7C2" w:rsidR="00721DF6" w:rsidRPr="00F566A0" w:rsidRDefault="00721DF6" w:rsidP="00855C8F">
      <w:pPr>
        <w:pStyle w:val="ListParagraph"/>
        <w:numPr>
          <w:ilvl w:val="0"/>
          <w:numId w:val="7"/>
        </w:numPr>
      </w:pPr>
      <w:r w:rsidRPr="00F566A0">
        <w:t>Building and/or strengthening a</w:t>
      </w:r>
      <w:r w:rsidR="004474DB" w:rsidRPr="00F566A0">
        <w:t>lliances and linkages with stake</w:t>
      </w:r>
      <w:r w:rsidRPr="00F566A0">
        <w:t>holders to support</w:t>
      </w:r>
      <w:r w:rsidR="00F07036" w:rsidRPr="00F566A0">
        <w:t xml:space="preserve"> </w:t>
      </w:r>
      <w:r w:rsidR="00A664D5" w:rsidRPr="00F566A0">
        <w:t>g</w:t>
      </w:r>
      <w:r w:rsidR="00F07036" w:rsidRPr="00F566A0">
        <w:t>ender initiatives on a</w:t>
      </w:r>
      <w:r w:rsidRPr="00F566A0">
        <w:t xml:space="preserve"> range of gender issues.</w:t>
      </w:r>
    </w:p>
    <w:p w14:paraId="18784530" w14:textId="036F0735" w:rsidR="00637329" w:rsidRPr="00F566A0" w:rsidRDefault="00721DF6" w:rsidP="00855C8F">
      <w:pPr>
        <w:pStyle w:val="ListParagraph"/>
        <w:numPr>
          <w:ilvl w:val="0"/>
          <w:numId w:val="7"/>
        </w:numPr>
      </w:pPr>
      <w:r w:rsidRPr="00F566A0">
        <w:t>Developing appropriate gender based indicators from corporate and strategic planning (such as the Universal Basic Education and National Education Plans).</w:t>
      </w:r>
      <w:r w:rsidR="00424BC5" w:rsidRPr="00F566A0">
        <w:t xml:space="preserve"> </w:t>
      </w:r>
    </w:p>
    <w:p w14:paraId="4DF59C22" w14:textId="0F87FF95" w:rsidR="00C71E37" w:rsidRPr="00F566A0" w:rsidRDefault="00F07036" w:rsidP="00696D39">
      <w:pPr>
        <w:rPr>
          <w:rFonts w:ascii="Arial Narrow" w:hAnsi="Arial Narrow"/>
          <w:sz w:val="22"/>
          <w:szCs w:val="22"/>
        </w:rPr>
      </w:pPr>
      <w:r w:rsidRPr="00F566A0">
        <w:rPr>
          <w:rFonts w:ascii="Arial Narrow" w:hAnsi="Arial Narrow"/>
          <w:sz w:val="22"/>
          <w:szCs w:val="22"/>
        </w:rPr>
        <w:t xml:space="preserve">The </w:t>
      </w:r>
      <w:r w:rsidRPr="00F566A0">
        <w:rPr>
          <w:rFonts w:ascii="Arial Narrow" w:hAnsi="Arial Narrow"/>
          <w:i/>
          <w:sz w:val="22"/>
          <w:szCs w:val="22"/>
        </w:rPr>
        <w:t xml:space="preserve">Gender Equity </w:t>
      </w:r>
      <w:r w:rsidR="00B434A1" w:rsidRPr="00F566A0">
        <w:rPr>
          <w:rFonts w:ascii="Arial Narrow" w:hAnsi="Arial Narrow"/>
          <w:i/>
          <w:sz w:val="22"/>
          <w:szCs w:val="22"/>
        </w:rPr>
        <w:t xml:space="preserve">in Education </w:t>
      </w:r>
      <w:r w:rsidRPr="00F566A0">
        <w:rPr>
          <w:rFonts w:ascii="Arial Narrow" w:hAnsi="Arial Narrow"/>
          <w:i/>
          <w:sz w:val="22"/>
          <w:szCs w:val="22"/>
        </w:rPr>
        <w:t>Strategic Plan</w:t>
      </w:r>
      <w:r w:rsidR="00FF716A" w:rsidRPr="00F566A0">
        <w:rPr>
          <w:rFonts w:ascii="Arial Narrow" w:hAnsi="Arial Narrow"/>
          <w:sz w:val="22"/>
          <w:szCs w:val="22"/>
        </w:rPr>
        <w:t xml:space="preserve"> </w:t>
      </w:r>
      <w:r w:rsidR="00FF716A" w:rsidRPr="00F566A0">
        <w:rPr>
          <w:rFonts w:ascii="Arial Narrow" w:hAnsi="Arial Narrow"/>
          <w:i/>
          <w:sz w:val="22"/>
          <w:szCs w:val="22"/>
        </w:rPr>
        <w:t>2009-2014</w:t>
      </w:r>
      <w:r w:rsidR="00FF716A" w:rsidRPr="00F566A0">
        <w:rPr>
          <w:rFonts w:ascii="Arial Narrow" w:hAnsi="Arial Narrow"/>
          <w:sz w:val="22"/>
          <w:szCs w:val="22"/>
        </w:rPr>
        <w:t xml:space="preserve"> </w:t>
      </w:r>
      <w:r w:rsidR="002A226C" w:rsidRPr="00F566A0">
        <w:rPr>
          <w:rFonts w:ascii="Arial Narrow" w:hAnsi="Arial Narrow"/>
          <w:sz w:val="22"/>
          <w:szCs w:val="22"/>
        </w:rPr>
        <w:t xml:space="preserve">provides </w:t>
      </w:r>
      <w:r w:rsidR="00D9145C" w:rsidRPr="00F566A0">
        <w:rPr>
          <w:rFonts w:ascii="Arial Narrow" w:hAnsi="Arial Narrow"/>
          <w:sz w:val="22"/>
          <w:szCs w:val="22"/>
        </w:rPr>
        <w:t>clear direction for programs and activities to address the identified gender issues by each di</w:t>
      </w:r>
      <w:r w:rsidR="00424BC5" w:rsidRPr="00F566A0">
        <w:rPr>
          <w:rFonts w:ascii="Arial Narrow" w:hAnsi="Arial Narrow"/>
          <w:sz w:val="22"/>
          <w:szCs w:val="22"/>
        </w:rPr>
        <w:t xml:space="preserve">vision in the education system within each of the principles above. </w:t>
      </w:r>
      <w:r w:rsidR="007C0D85" w:rsidRPr="00F566A0">
        <w:rPr>
          <w:rFonts w:ascii="Arial Narrow" w:hAnsi="Arial Narrow"/>
          <w:sz w:val="22"/>
          <w:szCs w:val="22"/>
        </w:rPr>
        <w:t xml:space="preserve">It identifies the establishment of gender Focal Points (GFP) in each division under the leadership of the Assistant Secretary, and the development of a Gender Action Plan (GAP) for each division as key strategies to improve gender equity in education.  Each division is required to include gender equity related </w:t>
      </w:r>
      <w:r w:rsidR="00727A64" w:rsidRPr="00F566A0">
        <w:rPr>
          <w:rFonts w:ascii="Arial Narrow" w:hAnsi="Arial Narrow"/>
          <w:sz w:val="22"/>
          <w:szCs w:val="22"/>
        </w:rPr>
        <w:t>activities in the Department’s A</w:t>
      </w:r>
      <w:r w:rsidR="007C0D85" w:rsidRPr="00F566A0">
        <w:rPr>
          <w:rFonts w:ascii="Arial Narrow" w:hAnsi="Arial Narrow"/>
          <w:sz w:val="22"/>
          <w:szCs w:val="22"/>
        </w:rPr>
        <w:t>nnual Operational and Financial Plan.</w:t>
      </w:r>
      <w:r w:rsidR="00C445C8" w:rsidRPr="00F566A0">
        <w:rPr>
          <w:rStyle w:val="FootnoteReference"/>
          <w:rFonts w:ascii="Arial Narrow" w:hAnsi="Arial Narrow"/>
          <w:sz w:val="22"/>
          <w:szCs w:val="22"/>
        </w:rPr>
        <w:footnoteReference w:id="64"/>
      </w:r>
      <w:r w:rsidR="007C0D85" w:rsidRPr="00F566A0">
        <w:rPr>
          <w:rFonts w:ascii="Arial Narrow" w:hAnsi="Arial Narrow"/>
          <w:sz w:val="22"/>
          <w:szCs w:val="22"/>
        </w:rPr>
        <w:t xml:space="preserve"> </w:t>
      </w:r>
      <w:r w:rsidR="00C1603E" w:rsidRPr="00F566A0">
        <w:rPr>
          <w:rFonts w:ascii="Arial Narrow" w:hAnsi="Arial Narrow"/>
          <w:sz w:val="22"/>
          <w:szCs w:val="22"/>
        </w:rPr>
        <w:t>Progress on the above actions has been slow.</w:t>
      </w:r>
      <w:r w:rsidR="00C1603E" w:rsidRPr="00F566A0">
        <w:rPr>
          <w:rStyle w:val="FootnoteReference"/>
          <w:rFonts w:ascii="Arial Narrow" w:hAnsi="Arial Narrow"/>
          <w:sz w:val="22"/>
          <w:szCs w:val="22"/>
        </w:rPr>
        <w:footnoteReference w:id="65"/>
      </w:r>
    </w:p>
    <w:p w14:paraId="0A09BE26" w14:textId="77777777" w:rsidR="00C71E37" w:rsidRPr="00F566A0" w:rsidRDefault="00C71E37" w:rsidP="00696D39">
      <w:pPr>
        <w:rPr>
          <w:rFonts w:ascii="Arial Narrow" w:hAnsi="Arial Narrow"/>
          <w:sz w:val="22"/>
          <w:szCs w:val="22"/>
        </w:rPr>
      </w:pPr>
    </w:p>
    <w:p w14:paraId="169FC6C7" w14:textId="62DEA08A" w:rsidR="00EC45E6" w:rsidRPr="00F566A0" w:rsidRDefault="007C0D85" w:rsidP="00696D39">
      <w:pPr>
        <w:rPr>
          <w:rFonts w:ascii="Arial Narrow" w:hAnsi="Arial Narrow"/>
          <w:sz w:val="22"/>
          <w:szCs w:val="22"/>
        </w:rPr>
      </w:pPr>
      <w:r w:rsidRPr="00F566A0">
        <w:rPr>
          <w:rFonts w:ascii="Arial Narrow" w:hAnsi="Arial Narrow"/>
          <w:sz w:val="22"/>
          <w:szCs w:val="22"/>
        </w:rPr>
        <w:t xml:space="preserve">The Plan also identifies the responsibilities of </w:t>
      </w:r>
      <w:r w:rsidR="00E43882" w:rsidRPr="00F566A0">
        <w:rPr>
          <w:rFonts w:ascii="Arial Narrow" w:hAnsi="Arial Narrow"/>
          <w:sz w:val="22"/>
          <w:szCs w:val="22"/>
        </w:rPr>
        <w:t>N</w:t>
      </w:r>
      <w:r w:rsidRPr="00F566A0">
        <w:rPr>
          <w:rFonts w:ascii="Arial Narrow" w:hAnsi="Arial Narrow"/>
          <w:sz w:val="22"/>
          <w:szCs w:val="22"/>
        </w:rPr>
        <w:t>DoE offices regarding the Strategic Plan.</w:t>
      </w:r>
      <w:r w:rsidR="00E13481" w:rsidRPr="00F566A0">
        <w:rPr>
          <w:rFonts w:ascii="Arial Narrow" w:hAnsi="Arial Narrow"/>
          <w:sz w:val="22"/>
          <w:szCs w:val="22"/>
        </w:rPr>
        <w:t xml:space="preserve"> </w:t>
      </w:r>
      <w:r w:rsidR="00C71E37" w:rsidRPr="00F566A0">
        <w:rPr>
          <w:rFonts w:ascii="Arial Narrow" w:hAnsi="Arial Narrow"/>
          <w:sz w:val="22"/>
          <w:szCs w:val="22"/>
        </w:rPr>
        <w:t xml:space="preserve">It provides a clear and succinct summary of each </w:t>
      </w:r>
      <w:r w:rsidR="00072700" w:rsidRPr="00F566A0">
        <w:rPr>
          <w:rFonts w:ascii="Arial Narrow" w:hAnsi="Arial Narrow"/>
          <w:sz w:val="22"/>
          <w:szCs w:val="22"/>
        </w:rPr>
        <w:t>division’s</w:t>
      </w:r>
      <w:r w:rsidR="00C71E37" w:rsidRPr="00F566A0">
        <w:rPr>
          <w:rFonts w:ascii="Arial Narrow" w:hAnsi="Arial Narrow"/>
          <w:sz w:val="22"/>
          <w:szCs w:val="22"/>
        </w:rPr>
        <w:t xml:space="preserve"> responsibilities for gender equity from within UBE, including targets and indicators. </w:t>
      </w:r>
      <w:r w:rsidR="00C1603E" w:rsidRPr="00F566A0">
        <w:rPr>
          <w:rFonts w:ascii="Arial Narrow" w:hAnsi="Arial Narrow"/>
          <w:sz w:val="22"/>
          <w:szCs w:val="22"/>
        </w:rPr>
        <w:t>S</w:t>
      </w:r>
      <w:r w:rsidR="00E13481" w:rsidRPr="00F566A0">
        <w:rPr>
          <w:rFonts w:ascii="Arial Narrow" w:hAnsi="Arial Narrow"/>
          <w:sz w:val="22"/>
          <w:szCs w:val="22"/>
        </w:rPr>
        <w:t xml:space="preserve">ufficient policy framework is in place through which to advance gender equity. </w:t>
      </w:r>
      <w:r w:rsidR="005D54F7" w:rsidRPr="00F566A0">
        <w:rPr>
          <w:rFonts w:ascii="Arial Narrow" w:hAnsi="Arial Narrow"/>
          <w:sz w:val="22"/>
          <w:szCs w:val="22"/>
        </w:rPr>
        <w:t>The Gender Equity Strategic Plan has re</w:t>
      </w:r>
      <w:r w:rsidR="00F127B0" w:rsidRPr="00F566A0">
        <w:rPr>
          <w:rFonts w:ascii="Arial Narrow" w:hAnsi="Arial Narrow"/>
          <w:sz w:val="22"/>
          <w:szCs w:val="22"/>
        </w:rPr>
        <w:t xml:space="preserve">cently been evaluated by UNICEF, however this report was not public at the time of writing. </w:t>
      </w:r>
      <w:r w:rsidR="005D54F7" w:rsidRPr="00F566A0">
        <w:rPr>
          <w:rFonts w:ascii="Arial Narrow" w:hAnsi="Arial Narrow"/>
          <w:sz w:val="22"/>
          <w:szCs w:val="22"/>
        </w:rPr>
        <w:t xml:space="preserve"> </w:t>
      </w:r>
    </w:p>
    <w:p w14:paraId="0EAC6269" w14:textId="77777777" w:rsidR="00C1603E" w:rsidRPr="00F566A0" w:rsidRDefault="00C1603E" w:rsidP="00696D39">
      <w:pPr>
        <w:rPr>
          <w:rFonts w:ascii="Arial Narrow" w:hAnsi="Arial Narrow"/>
          <w:sz w:val="22"/>
          <w:szCs w:val="22"/>
        </w:rPr>
      </w:pPr>
    </w:p>
    <w:p w14:paraId="14D6C83D" w14:textId="11C1BB28" w:rsidR="00C1603E" w:rsidRPr="00F566A0" w:rsidRDefault="00C1603E" w:rsidP="00C1603E">
      <w:pPr>
        <w:rPr>
          <w:rFonts w:ascii="Arial Narrow" w:hAnsi="Arial Narrow"/>
          <w:sz w:val="22"/>
          <w:szCs w:val="22"/>
        </w:rPr>
      </w:pPr>
      <w:r w:rsidRPr="00F566A0">
        <w:rPr>
          <w:rFonts w:ascii="Arial Narrow" w:hAnsi="Arial Narrow"/>
          <w:sz w:val="22"/>
          <w:szCs w:val="22"/>
        </w:rPr>
        <w:t xml:space="preserve">Despite the above, and whilst there is some knowledge of gender issues in education at senior levels of DoE, few resources have been allocated to address the identified issues. Donors originally provided the impetus for the establishment of the gender unit within </w:t>
      </w:r>
      <w:r w:rsidR="00E43882" w:rsidRPr="00F566A0">
        <w:rPr>
          <w:rFonts w:ascii="Arial Narrow" w:hAnsi="Arial Narrow"/>
          <w:sz w:val="22"/>
          <w:szCs w:val="22"/>
        </w:rPr>
        <w:t>N</w:t>
      </w:r>
      <w:r w:rsidRPr="00F566A0">
        <w:rPr>
          <w:rFonts w:ascii="Arial Narrow" w:hAnsi="Arial Narrow"/>
          <w:sz w:val="22"/>
          <w:szCs w:val="22"/>
        </w:rPr>
        <w:t>DoE and have supported the development of policies, and provided other resources. When donors have shifted attention away from gender, the impetus for action has also shifted.</w:t>
      </w:r>
      <w:r w:rsidRPr="00F566A0">
        <w:rPr>
          <w:rStyle w:val="FootnoteReference"/>
          <w:rFonts w:ascii="Arial Narrow" w:hAnsi="Arial Narrow"/>
          <w:sz w:val="22"/>
          <w:szCs w:val="22"/>
        </w:rPr>
        <w:footnoteReference w:id="66"/>
      </w:r>
      <w:r w:rsidRPr="00F566A0">
        <w:rPr>
          <w:rFonts w:ascii="Arial Narrow" w:hAnsi="Arial Narrow"/>
          <w:sz w:val="22"/>
          <w:szCs w:val="22"/>
        </w:rPr>
        <w:t xml:space="preserve"> The gender unit is isolated within the department and at the time of writing a restructure was taking place. It appeared that the gender unit might be transferred from its current temporary location to the Guidance and Counselling service. </w:t>
      </w:r>
    </w:p>
    <w:p w14:paraId="3AE72AA7" w14:textId="77777777" w:rsidR="00EC45E6" w:rsidRPr="00F566A0" w:rsidRDefault="00EC45E6" w:rsidP="00696D39">
      <w:pPr>
        <w:rPr>
          <w:rFonts w:ascii="Arial Narrow" w:hAnsi="Arial Narrow"/>
          <w:sz w:val="22"/>
          <w:szCs w:val="22"/>
        </w:rPr>
      </w:pPr>
    </w:p>
    <w:p w14:paraId="01C89A50" w14:textId="5035AC05" w:rsidR="00166BC3" w:rsidRPr="00F566A0" w:rsidRDefault="00EC45E6" w:rsidP="00696D39">
      <w:pPr>
        <w:rPr>
          <w:rFonts w:ascii="Arial Narrow" w:hAnsi="Arial Narrow"/>
          <w:sz w:val="22"/>
          <w:szCs w:val="22"/>
        </w:rPr>
      </w:pPr>
      <w:r w:rsidRPr="00F566A0">
        <w:rPr>
          <w:rFonts w:ascii="Arial Narrow" w:hAnsi="Arial Narrow"/>
          <w:sz w:val="22"/>
          <w:szCs w:val="22"/>
        </w:rPr>
        <w:t xml:space="preserve">Similarly, the </w:t>
      </w:r>
      <w:r w:rsidR="00E43882" w:rsidRPr="00F566A0">
        <w:rPr>
          <w:rFonts w:ascii="Arial Narrow" w:hAnsi="Arial Narrow"/>
          <w:sz w:val="22"/>
          <w:szCs w:val="22"/>
        </w:rPr>
        <w:t>N</w:t>
      </w:r>
      <w:r w:rsidRPr="00F566A0">
        <w:rPr>
          <w:rFonts w:ascii="Arial Narrow" w:hAnsi="Arial Narrow"/>
          <w:sz w:val="22"/>
          <w:szCs w:val="22"/>
        </w:rPr>
        <w:t xml:space="preserve">DoE has a behavior management policy that clearly states the rights of all children to learn in an environment free from any forms of harassment. It stipulates the responsibilities of all school community members </w:t>
      </w:r>
      <w:r w:rsidR="008878A7" w:rsidRPr="00F566A0">
        <w:rPr>
          <w:rFonts w:ascii="Arial Narrow" w:hAnsi="Arial Narrow"/>
          <w:sz w:val="22"/>
          <w:szCs w:val="22"/>
        </w:rPr>
        <w:t xml:space="preserve">in </w:t>
      </w:r>
      <w:r w:rsidRPr="00F566A0">
        <w:rPr>
          <w:rFonts w:ascii="Arial Narrow" w:hAnsi="Arial Narrow"/>
          <w:sz w:val="22"/>
          <w:szCs w:val="22"/>
        </w:rPr>
        <w:t xml:space="preserve">supporting both the rights and responsibilities </w:t>
      </w:r>
      <w:r w:rsidR="008878A7" w:rsidRPr="00F566A0">
        <w:rPr>
          <w:rFonts w:ascii="Arial Narrow" w:hAnsi="Arial Narrow"/>
          <w:sz w:val="22"/>
          <w:szCs w:val="22"/>
        </w:rPr>
        <w:t>of students to an environment conducive to learning.</w:t>
      </w:r>
      <w:r w:rsidR="008878A7" w:rsidRPr="00F566A0">
        <w:rPr>
          <w:rStyle w:val="FootnoteReference"/>
          <w:rFonts w:ascii="Arial Narrow" w:hAnsi="Arial Narrow"/>
          <w:sz w:val="22"/>
          <w:szCs w:val="22"/>
        </w:rPr>
        <w:footnoteReference w:id="67"/>
      </w:r>
    </w:p>
    <w:p w14:paraId="6E1B88FC" w14:textId="77777777" w:rsidR="005543E0" w:rsidRPr="00F566A0" w:rsidRDefault="005543E0" w:rsidP="00696D39">
      <w:pPr>
        <w:rPr>
          <w:rFonts w:ascii="Arial Narrow" w:hAnsi="Arial Narrow"/>
          <w:sz w:val="22"/>
          <w:szCs w:val="22"/>
        </w:rPr>
      </w:pPr>
    </w:p>
    <w:p w14:paraId="44C8A0E7" w14:textId="36152863" w:rsidR="008D6106" w:rsidRPr="00F566A0" w:rsidRDefault="005543E0" w:rsidP="00696D39">
      <w:pPr>
        <w:rPr>
          <w:rFonts w:ascii="Arial Narrow" w:hAnsi="Arial Narrow"/>
          <w:sz w:val="22"/>
          <w:szCs w:val="22"/>
        </w:rPr>
      </w:pPr>
      <w:r w:rsidRPr="00F566A0">
        <w:rPr>
          <w:rFonts w:ascii="Arial Narrow" w:hAnsi="Arial Narrow"/>
          <w:sz w:val="22"/>
          <w:szCs w:val="22"/>
        </w:rPr>
        <w:t xml:space="preserve">The gender unit is not routinely consulted on issues of curriculum, teaching materials or any other issues. The unit is isolated within the bureaucracy and has no strategic connections or linkages with other parts of </w:t>
      </w:r>
      <w:r w:rsidR="00E43882" w:rsidRPr="00F566A0">
        <w:rPr>
          <w:rFonts w:ascii="Arial Narrow" w:hAnsi="Arial Narrow"/>
          <w:sz w:val="22"/>
          <w:szCs w:val="22"/>
        </w:rPr>
        <w:t>N</w:t>
      </w:r>
      <w:r w:rsidRPr="00F566A0">
        <w:rPr>
          <w:rFonts w:ascii="Arial Narrow" w:hAnsi="Arial Narrow"/>
          <w:sz w:val="22"/>
          <w:szCs w:val="22"/>
        </w:rPr>
        <w:t>DoE. Currently, UNICEF is providing funds and training ma</w:t>
      </w:r>
      <w:r w:rsidR="0076070C" w:rsidRPr="00F566A0">
        <w:rPr>
          <w:rFonts w:ascii="Arial Narrow" w:hAnsi="Arial Narrow"/>
          <w:sz w:val="22"/>
          <w:szCs w:val="22"/>
        </w:rPr>
        <w:t>terials to develop a system of Gender F</w:t>
      </w:r>
      <w:r w:rsidRPr="00F566A0">
        <w:rPr>
          <w:rFonts w:ascii="Arial Narrow" w:hAnsi="Arial Narrow"/>
          <w:sz w:val="22"/>
          <w:szCs w:val="22"/>
        </w:rPr>
        <w:t>o</w:t>
      </w:r>
      <w:r w:rsidR="0076070C" w:rsidRPr="00F566A0">
        <w:rPr>
          <w:rFonts w:ascii="Arial Narrow" w:hAnsi="Arial Narrow"/>
          <w:sz w:val="22"/>
          <w:szCs w:val="22"/>
        </w:rPr>
        <w:t>cal P</w:t>
      </w:r>
      <w:r w:rsidRPr="00F566A0">
        <w:rPr>
          <w:rFonts w:ascii="Arial Narrow" w:hAnsi="Arial Narrow"/>
          <w:sz w:val="22"/>
          <w:szCs w:val="22"/>
        </w:rPr>
        <w:t xml:space="preserve">oints, however in the absence of any other activities </w:t>
      </w:r>
      <w:r w:rsidR="0076070C" w:rsidRPr="00F566A0">
        <w:rPr>
          <w:rFonts w:ascii="Arial Narrow" w:hAnsi="Arial Narrow"/>
          <w:sz w:val="22"/>
          <w:szCs w:val="22"/>
        </w:rPr>
        <w:t>or resources and in isolation from systemic changes, it is not likely to be a success.</w:t>
      </w:r>
    </w:p>
    <w:p w14:paraId="5737F727" w14:textId="77777777" w:rsidR="00C1603E" w:rsidRPr="00F566A0" w:rsidRDefault="00C1603E" w:rsidP="00696D39">
      <w:pPr>
        <w:rPr>
          <w:rFonts w:ascii="Arial Narrow" w:hAnsi="Arial Narrow"/>
          <w:sz w:val="22"/>
          <w:szCs w:val="22"/>
        </w:rPr>
      </w:pPr>
    </w:p>
    <w:p w14:paraId="19116FC8" w14:textId="4F803A93" w:rsidR="00C1603E" w:rsidRPr="00F566A0" w:rsidRDefault="00C1603E" w:rsidP="00696D39">
      <w:pPr>
        <w:rPr>
          <w:rFonts w:ascii="Arial Narrow" w:hAnsi="Arial Narrow"/>
          <w:sz w:val="22"/>
          <w:szCs w:val="22"/>
        </w:rPr>
      </w:pPr>
      <w:r w:rsidRPr="00F566A0">
        <w:rPr>
          <w:rFonts w:ascii="Arial Narrow" w:hAnsi="Arial Narrow"/>
          <w:sz w:val="22"/>
          <w:szCs w:val="22"/>
        </w:rPr>
        <w:t xml:space="preserve">The above has summarised the gender equality policy framework in Papua New Guinea and in the education sector specifically. The section below focuses on the issues that have been identified in PNG as impacting on the education of girls. This section draws on the available literature </w:t>
      </w:r>
      <w:r w:rsidR="00E43882" w:rsidRPr="00F566A0">
        <w:rPr>
          <w:rFonts w:ascii="Arial Narrow" w:hAnsi="Arial Narrow"/>
          <w:sz w:val="22"/>
          <w:szCs w:val="22"/>
        </w:rPr>
        <w:t>from</w:t>
      </w:r>
      <w:r w:rsidRPr="00F566A0">
        <w:rPr>
          <w:rFonts w:ascii="Arial Narrow" w:hAnsi="Arial Narrow"/>
          <w:sz w:val="22"/>
          <w:szCs w:val="22"/>
        </w:rPr>
        <w:t xml:space="preserve"> PNG. </w:t>
      </w:r>
    </w:p>
    <w:p w14:paraId="07D4AFF4" w14:textId="7B6980FB" w:rsidR="00166BC3" w:rsidRPr="00696D39" w:rsidRDefault="007B713C" w:rsidP="00855C8F">
      <w:pPr>
        <w:pStyle w:val="Heading4"/>
      </w:pPr>
      <w:bookmarkStart w:id="26" w:name="_Toc424117519"/>
      <w:r w:rsidRPr="00696D39">
        <w:t>3</w:t>
      </w:r>
      <w:r w:rsidR="00542A72" w:rsidRPr="00696D39">
        <w:t xml:space="preserve">.3 </w:t>
      </w:r>
      <w:r w:rsidR="00535362" w:rsidRPr="00696D39">
        <w:t>Issues impacting on the e</w:t>
      </w:r>
      <w:r w:rsidR="00166BC3" w:rsidRPr="00696D39">
        <w:t>ducation of girls and young women in Papua New Guinea</w:t>
      </w:r>
      <w:bookmarkEnd w:id="26"/>
    </w:p>
    <w:p w14:paraId="407F1DE6" w14:textId="49985FD2" w:rsidR="00C1603E" w:rsidRPr="00F566A0" w:rsidRDefault="00C1603E" w:rsidP="00696D39">
      <w:pPr>
        <w:rPr>
          <w:rFonts w:ascii="Arial Narrow" w:hAnsi="Arial Narrow"/>
          <w:sz w:val="22"/>
          <w:szCs w:val="22"/>
        </w:rPr>
      </w:pPr>
      <w:r w:rsidRPr="00F566A0">
        <w:rPr>
          <w:rFonts w:ascii="Arial Narrow" w:hAnsi="Arial Narrow"/>
          <w:sz w:val="22"/>
          <w:szCs w:val="22"/>
        </w:rPr>
        <w:t xml:space="preserve">In order to discuss the issues impacting on the education of girls, it is necessary to unpack some key terms. Terms like gender equality, gender parity, participation, access and retention are all discussed and it is necessary to be clear about the specifics of the problem before attempting to arrive at any solutions. </w:t>
      </w:r>
      <w:r w:rsidR="003B0A92" w:rsidRPr="00F566A0">
        <w:rPr>
          <w:rFonts w:ascii="Arial Narrow" w:hAnsi="Arial Narrow"/>
          <w:sz w:val="22"/>
          <w:szCs w:val="22"/>
        </w:rPr>
        <w:t xml:space="preserve">Key terms used in </w:t>
      </w:r>
      <w:r w:rsidR="003B0A92" w:rsidRPr="00F566A0">
        <w:rPr>
          <w:rFonts w:ascii="Arial Narrow" w:hAnsi="Arial Narrow"/>
          <w:i/>
          <w:sz w:val="22"/>
          <w:szCs w:val="22"/>
        </w:rPr>
        <w:t>Universalising Basic Education 2010-2014</w:t>
      </w:r>
      <w:r w:rsidR="003B0A92" w:rsidRPr="00F566A0">
        <w:rPr>
          <w:rFonts w:ascii="Arial Narrow" w:hAnsi="Arial Narrow"/>
          <w:sz w:val="22"/>
          <w:szCs w:val="22"/>
        </w:rPr>
        <w:t xml:space="preserve"> and the </w:t>
      </w:r>
      <w:r w:rsidR="003B0A92" w:rsidRPr="00F566A0">
        <w:rPr>
          <w:rFonts w:ascii="Arial Narrow" w:hAnsi="Arial Narrow"/>
          <w:i/>
          <w:sz w:val="22"/>
          <w:szCs w:val="22"/>
        </w:rPr>
        <w:t>Australian Aid Delivery Strategy 2010-2015</w:t>
      </w:r>
      <w:r w:rsidR="003B0A92" w:rsidRPr="00F566A0">
        <w:rPr>
          <w:rFonts w:ascii="Arial Narrow" w:hAnsi="Arial Narrow"/>
          <w:sz w:val="22"/>
          <w:szCs w:val="22"/>
        </w:rPr>
        <w:t xml:space="preserve"> are: </w:t>
      </w:r>
    </w:p>
    <w:p w14:paraId="5C8AEE0F" w14:textId="29142F21" w:rsidR="001016C3" w:rsidRPr="00F566A0" w:rsidRDefault="001016C3" w:rsidP="00855C8F">
      <w:pPr>
        <w:pStyle w:val="ListParagraph"/>
        <w:numPr>
          <w:ilvl w:val="0"/>
          <w:numId w:val="8"/>
        </w:numPr>
      </w:pPr>
      <w:r w:rsidRPr="00F566A0">
        <w:t>Access</w:t>
      </w:r>
      <w:r w:rsidR="0076070C" w:rsidRPr="00F566A0">
        <w:t>.</w:t>
      </w:r>
    </w:p>
    <w:p w14:paraId="7A769728" w14:textId="0660CE46" w:rsidR="001016C3" w:rsidRPr="00F566A0" w:rsidRDefault="001016C3" w:rsidP="00855C8F">
      <w:pPr>
        <w:pStyle w:val="ListParagraph"/>
        <w:numPr>
          <w:ilvl w:val="0"/>
          <w:numId w:val="8"/>
        </w:numPr>
      </w:pPr>
      <w:r w:rsidRPr="00F566A0">
        <w:t>Retention</w:t>
      </w:r>
      <w:r w:rsidR="0076070C" w:rsidRPr="00F566A0">
        <w:t>.</w:t>
      </w:r>
    </w:p>
    <w:p w14:paraId="1C897F04" w14:textId="4AD5F945" w:rsidR="001016C3" w:rsidRPr="00F566A0" w:rsidRDefault="001016C3" w:rsidP="00855C8F">
      <w:pPr>
        <w:pStyle w:val="ListParagraph"/>
        <w:numPr>
          <w:ilvl w:val="0"/>
          <w:numId w:val="8"/>
        </w:numPr>
      </w:pPr>
      <w:r w:rsidRPr="00F566A0">
        <w:t>Quality</w:t>
      </w:r>
      <w:r w:rsidR="0076070C" w:rsidRPr="00F566A0">
        <w:t>.</w:t>
      </w:r>
    </w:p>
    <w:p w14:paraId="1801413A" w14:textId="0DC89B7E" w:rsidR="001016C3" w:rsidRPr="00F566A0" w:rsidRDefault="001016C3" w:rsidP="00855C8F">
      <w:pPr>
        <w:pStyle w:val="ListParagraph"/>
        <w:numPr>
          <w:ilvl w:val="0"/>
          <w:numId w:val="8"/>
        </w:numPr>
      </w:pPr>
      <w:r w:rsidRPr="00F566A0">
        <w:t>Equity</w:t>
      </w:r>
      <w:r w:rsidR="0076070C" w:rsidRPr="00F566A0">
        <w:t>.</w:t>
      </w:r>
    </w:p>
    <w:p w14:paraId="33C1819B" w14:textId="4D856114" w:rsidR="008A4ADD" w:rsidRPr="00F566A0" w:rsidRDefault="001016C3" w:rsidP="00855C8F">
      <w:pPr>
        <w:pStyle w:val="ListParagraph"/>
        <w:numPr>
          <w:ilvl w:val="0"/>
          <w:numId w:val="8"/>
        </w:numPr>
      </w:pPr>
      <w:r w:rsidRPr="00F566A0">
        <w:t>Manag</w:t>
      </w:r>
      <w:r w:rsidR="00DF012C" w:rsidRPr="00F566A0">
        <w:t>e</w:t>
      </w:r>
      <w:r w:rsidRPr="00F566A0">
        <w:t>ment</w:t>
      </w:r>
      <w:r w:rsidR="0076070C" w:rsidRPr="00F566A0">
        <w:t>.</w:t>
      </w:r>
      <w:r w:rsidR="0076070C" w:rsidRPr="00F566A0">
        <w:rPr>
          <w:rStyle w:val="FootnoteReference"/>
          <w:szCs w:val="22"/>
        </w:rPr>
        <w:footnoteReference w:id="68"/>
      </w:r>
    </w:p>
    <w:p w14:paraId="626B564A" w14:textId="22D8A03C" w:rsidR="003B0A92" w:rsidRPr="00F566A0" w:rsidRDefault="003B0A92" w:rsidP="003B0A92">
      <w:pPr>
        <w:rPr>
          <w:rFonts w:ascii="Arial Narrow" w:hAnsi="Arial Narrow"/>
          <w:sz w:val="22"/>
          <w:szCs w:val="22"/>
        </w:rPr>
      </w:pPr>
      <w:r w:rsidRPr="00F566A0">
        <w:rPr>
          <w:rFonts w:ascii="Arial Narrow" w:hAnsi="Arial Narrow"/>
          <w:sz w:val="22"/>
          <w:szCs w:val="22"/>
        </w:rPr>
        <w:t>The subsections below firstly summarise what is meant by the term and provides information from educational research in PNG to describe the present situation for girls.</w:t>
      </w:r>
      <w:r w:rsidR="00AD0AF0" w:rsidRPr="00F566A0">
        <w:rPr>
          <w:rFonts w:ascii="Arial Narrow" w:hAnsi="Arial Narrow"/>
          <w:sz w:val="22"/>
          <w:szCs w:val="22"/>
        </w:rPr>
        <w:t xml:space="preserve"> It is important to note that here has been very little research that focuses specifically on the education of girls. Where the evidence points to issues for girls and boys, this is stated.  </w:t>
      </w:r>
    </w:p>
    <w:p w14:paraId="2195E011" w14:textId="45F1D571" w:rsidR="008A4ADD" w:rsidRPr="00F566A0" w:rsidRDefault="007B713C" w:rsidP="005A2A5C">
      <w:pPr>
        <w:pStyle w:val="Heading6"/>
        <w:rPr>
          <w:rFonts w:ascii="Arial Narrow" w:hAnsi="Arial Narrow"/>
          <w:sz w:val="22"/>
          <w:szCs w:val="22"/>
        </w:rPr>
      </w:pPr>
      <w:r w:rsidRPr="00F566A0">
        <w:rPr>
          <w:rFonts w:ascii="Arial Narrow" w:hAnsi="Arial Narrow"/>
          <w:sz w:val="22"/>
          <w:szCs w:val="22"/>
        </w:rPr>
        <w:t>3</w:t>
      </w:r>
      <w:r w:rsidR="00542A72" w:rsidRPr="00F566A0">
        <w:rPr>
          <w:rFonts w:ascii="Arial Narrow" w:hAnsi="Arial Narrow"/>
          <w:sz w:val="22"/>
          <w:szCs w:val="22"/>
        </w:rPr>
        <w:t xml:space="preserve">.3.1 </w:t>
      </w:r>
      <w:r w:rsidR="001016C3" w:rsidRPr="00F566A0">
        <w:rPr>
          <w:rFonts w:ascii="Arial Narrow" w:hAnsi="Arial Narrow"/>
          <w:sz w:val="22"/>
          <w:szCs w:val="22"/>
        </w:rPr>
        <w:t>Access</w:t>
      </w:r>
    </w:p>
    <w:p w14:paraId="7520688B" w14:textId="48A16ADD" w:rsidR="005632DF" w:rsidRDefault="005632DF" w:rsidP="00696D39">
      <w:pPr>
        <w:rPr>
          <w:rFonts w:ascii="Arial Narrow" w:hAnsi="Arial Narrow"/>
          <w:sz w:val="22"/>
          <w:szCs w:val="22"/>
        </w:rPr>
      </w:pPr>
      <w:r w:rsidRPr="00F566A0">
        <w:rPr>
          <w:rFonts w:ascii="Arial Narrow" w:hAnsi="Arial Narrow"/>
          <w:sz w:val="22"/>
          <w:szCs w:val="22"/>
        </w:rPr>
        <w:t xml:space="preserve">Access to education can be improved through the provision of schools where there were none previously. </w:t>
      </w:r>
      <w:r w:rsidR="00AD0AF0" w:rsidRPr="00F566A0">
        <w:rPr>
          <w:rFonts w:ascii="Arial Narrow" w:hAnsi="Arial Narrow"/>
          <w:sz w:val="22"/>
          <w:szCs w:val="22"/>
        </w:rPr>
        <w:t xml:space="preserve">Other examples of </w:t>
      </w:r>
      <w:r w:rsidRPr="00F566A0">
        <w:rPr>
          <w:rFonts w:ascii="Arial Narrow" w:hAnsi="Arial Narrow"/>
          <w:sz w:val="22"/>
          <w:szCs w:val="22"/>
        </w:rPr>
        <w:t>change</w:t>
      </w:r>
      <w:r w:rsidR="00AD0AF0" w:rsidRPr="00F566A0">
        <w:rPr>
          <w:rFonts w:ascii="Arial Narrow" w:hAnsi="Arial Narrow"/>
          <w:sz w:val="22"/>
          <w:szCs w:val="22"/>
        </w:rPr>
        <w:t>s that might need to be made to improve access for girls include changes to laws</w:t>
      </w:r>
      <w:r w:rsidRPr="00F566A0">
        <w:rPr>
          <w:rFonts w:ascii="Arial Narrow" w:hAnsi="Arial Narrow"/>
          <w:sz w:val="22"/>
          <w:szCs w:val="22"/>
        </w:rPr>
        <w:t xml:space="preserve"> or regulation</w:t>
      </w:r>
      <w:r w:rsidR="00AD0AF0" w:rsidRPr="00F566A0">
        <w:rPr>
          <w:rFonts w:ascii="Arial Narrow" w:hAnsi="Arial Narrow"/>
          <w:sz w:val="22"/>
          <w:szCs w:val="22"/>
        </w:rPr>
        <w:t>s</w:t>
      </w:r>
      <w:r w:rsidRPr="00F566A0">
        <w:rPr>
          <w:rFonts w:ascii="Arial Narrow" w:hAnsi="Arial Narrow"/>
          <w:sz w:val="22"/>
          <w:szCs w:val="22"/>
        </w:rPr>
        <w:t xml:space="preserve"> preventing enrolment by some groups (such as pregnant girls)</w:t>
      </w:r>
      <w:r w:rsidR="00AD0AF0" w:rsidRPr="00F566A0">
        <w:rPr>
          <w:rFonts w:ascii="Arial Narrow" w:hAnsi="Arial Narrow"/>
          <w:sz w:val="22"/>
          <w:szCs w:val="22"/>
        </w:rPr>
        <w:t>.</w:t>
      </w:r>
      <w:r w:rsidRPr="00F566A0">
        <w:rPr>
          <w:rFonts w:ascii="Arial Narrow" w:hAnsi="Arial Narrow"/>
          <w:sz w:val="22"/>
          <w:szCs w:val="22"/>
        </w:rPr>
        <w:t xml:space="preserve"> Access can also be addressed through ‘fee free’ education, </w:t>
      </w:r>
      <w:r w:rsidR="00E47FEB" w:rsidRPr="00F566A0">
        <w:rPr>
          <w:rFonts w:ascii="Arial Narrow" w:hAnsi="Arial Narrow"/>
          <w:sz w:val="22"/>
          <w:szCs w:val="22"/>
        </w:rPr>
        <w:t xml:space="preserve">construction of schools where girls live, </w:t>
      </w:r>
      <w:r w:rsidR="00AD0AF0" w:rsidRPr="00F566A0">
        <w:rPr>
          <w:rFonts w:ascii="Arial Narrow" w:hAnsi="Arial Narrow"/>
          <w:sz w:val="22"/>
          <w:szCs w:val="22"/>
        </w:rPr>
        <w:t xml:space="preserve">on-time enrolment, </w:t>
      </w:r>
      <w:r w:rsidRPr="00F566A0">
        <w:rPr>
          <w:rFonts w:ascii="Arial Narrow" w:hAnsi="Arial Narrow"/>
          <w:sz w:val="22"/>
          <w:szCs w:val="22"/>
        </w:rPr>
        <w:t xml:space="preserve">provision of qualified teachers, </w:t>
      </w:r>
      <w:r w:rsidR="00E47FEB" w:rsidRPr="00F566A0">
        <w:rPr>
          <w:rFonts w:ascii="Arial Narrow" w:hAnsi="Arial Narrow"/>
          <w:sz w:val="22"/>
          <w:szCs w:val="22"/>
        </w:rPr>
        <w:t xml:space="preserve">flexible schedules (morning or afternoon school), </w:t>
      </w:r>
      <w:r w:rsidRPr="00F566A0">
        <w:rPr>
          <w:rFonts w:ascii="Arial Narrow" w:hAnsi="Arial Narrow"/>
          <w:sz w:val="22"/>
          <w:szCs w:val="22"/>
        </w:rPr>
        <w:t>and changed parental and community values about the importance of education for girls and other marginalised groups.</w:t>
      </w:r>
      <w:r w:rsidR="00E47FEB" w:rsidRPr="00F566A0">
        <w:rPr>
          <w:rFonts w:ascii="Arial Narrow" w:hAnsi="Arial Narrow"/>
          <w:sz w:val="22"/>
          <w:szCs w:val="22"/>
        </w:rPr>
        <w:t xml:space="preserve"> </w:t>
      </w:r>
      <w:r w:rsidR="00727A64" w:rsidRPr="00F566A0">
        <w:rPr>
          <w:rFonts w:ascii="Arial Narrow" w:hAnsi="Arial Narrow"/>
          <w:sz w:val="22"/>
          <w:szCs w:val="22"/>
        </w:rPr>
        <w:t>Scholarships, particularly at highe</w:t>
      </w:r>
      <w:r w:rsidR="00E47FEB" w:rsidRPr="00F566A0">
        <w:rPr>
          <w:rFonts w:ascii="Arial Narrow" w:hAnsi="Arial Narrow"/>
          <w:sz w:val="22"/>
          <w:szCs w:val="22"/>
        </w:rPr>
        <w:t>r</w:t>
      </w:r>
      <w:r w:rsidR="00727A64" w:rsidRPr="00F566A0">
        <w:rPr>
          <w:rFonts w:ascii="Arial Narrow" w:hAnsi="Arial Narrow"/>
          <w:sz w:val="22"/>
          <w:szCs w:val="22"/>
        </w:rPr>
        <w:t xml:space="preserve"> levels of education </w:t>
      </w:r>
      <w:r w:rsidR="00E47FEB" w:rsidRPr="00F566A0">
        <w:rPr>
          <w:rFonts w:ascii="Arial Narrow" w:hAnsi="Arial Narrow"/>
          <w:sz w:val="22"/>
          <w:szCs w:val="22"/>
        </w:rPr>
        <w:t xml:space="preserve">and compensation </w:t>
      </w:r>
      <w:r w:rsidR="006C755B" w:rsidRPr="00F566A0">
        <w:rPr>
          <w:rFonts w:ascii="Arial Narrow" w:hAnsi="Arial Narrow"/>
          <w:sz w:val="22"/>
          <w:szCs w:val="22"/>
        </w:rPr>
        <w:t>for the opportunity c</w:t>
      </w:r>
      <w:r w:rsidR="00003F6E" w:rsidRPr="00F566A0">
        <w:rPr>
          <w:rFonts w:ascii="Arial Narrow" w:hAnsi="Arial Narrow"/>
          <w:sz w:val="22"/>
          <w:szCs w:val="22"/>
        </w:rPr>
        <w:t>osts of</w:t>
      </w:r>
      <w:r w:rsidR="006C755B" w:rsidRPr="00F566A0">
        <w:rPr>
          <w:rFonts w:ascii="Arial Narrow" w:hAnsi="Arial Narrow"/>
          <w:sz w:val="22"/>
          <w:szCs w:val="22"/>
        </w:rPr>
        <w:t xml:space="preserve"> girls education such as </w:t>
      </w:r>
      <w:r w:rsidR="00E47FEB" w:rsidRPr="00F566A0">
        <w:rPr>
          <w:rFonts w:ascii="Arial Narrow" w:hAnsi="Arial Narrow"/>
          <w:sz w:val="22"/>
          <w:szCs w:val="22"/>
        </w:rPr>
        <w:t>provision of care for younger children (so that girls don’t have to stay home to look after younger siblings) contribute to improved access for girls.</w:t>
      </w:r>
    </w:p>
    <w:p w14:paraId="1AA5A9E5" w14:textId="77777777" w:rsidR="00855C8F" w:rsidRPr="00F566A0" w:rsidRDefault="00855C8F" w:rsidP="00696D39">
      <w:pPr>
        <w:rPr>
          <w:rFonts w:ascii="Arial Narrow" w:hAnsi="Arial Narrow"/>
          <w:sz w:val="22"/>
          <w:szCs w:val="22"/>
        </w:rPr>
      </w:pPr>
    </w:p>
    <w:p w14:paraId="647BF129" w14:textId="609116CA" w:rsidR="00DB65CF" w:rsidRPr="00F566A0" w:rsidRDefault="00AD0AF0" w:rsidP="00AD0AF0">
      <w:pPr>
        <w:pStyle w:val="Heading9"/>
        <w:rPr>
          <w:rFonts w:ascii="Arial Narrow" w:hAnsi="Arial Narrow"/>
          <w:szCs w:val="22"/>
        </w:rPr>
      </w:pPr>
      <w:r w:rsidRPr="00F566A0">
        <w:rPr>
          <w:rFonts w:ascii="Arial Narrow" w:hAnsi="Arial Narrow"/>
          <w:szCs w:val="22"/>
        </w:rPr>
        <w:t>Access for girls in PNG</w:t>
      </w:r>
    </w:p>
    <w:p w14:paraId="4CF06171" w14:textId="2578CB6F" w:rsidR="00A74C20" w:rsidRPr="00F566A0" w:rsidRDefault="00DB65CF" w:rsidP="00A74C20">
      <w:pPr>
        <w:rPr>
          <w:rFonts w:ascii="Arial Narrow" w:hAnsi="Arial Narrow"/>
          <w:sz w:val="22"/>
          <w:szCs w:val="22"/>
        </w:rPr>
      </w:pPr>
      <w:r w:rsidRPr="00F566A0">
        <w:rPr>
          <w:rFonts w:ascii="Arial Narrow" w:hAnsi="Arial Narrow"/>
          <w:sz w:val="22"/>
          <w:szCs w:val="22"/>
        </w:rPr>
        <w:t>In PNG, m</w:t>
      </w:r>
      <w:r w:rsidR="00637329" w:rsidRPr="00F566A0">
        <w:rPr>
          <w:rFonts w:ascii="Arial Narrow" w:hAnsi="Arial Narrow"/>
          <w:sz w:val="22"/>
          <w:szCs w:val="22"/>
        </w:rPr>
        <w:t xml:space="preserve">any </w:t>
      </w:r>
      <w:r w:rsidR="00DF012C" w:rsidRPr="00F566A0">
        <w:rPr>
          <w:rFonts w:ascii="Arial Narrow" w:hAnsi="Arial Narrow"/>
          <w:sz w:val="22"/>
          <w:szCs w:val="22"/>
        </w:rPr>
        <w:t xml:space="preserve">girls </w:t>
      </w:r>
      <w:r w:rsidR="00637329" w:rsidRPr="00F566A0">
        <w:rPr>
          <w:rFonts w:ascii="Arial Narrow" w:hAnsi="Arial Narrow"/>
          <w:sz w:val="22"/>
          <w:szCs w:val="22"/>
        </w:rPr>
        <w:t xml:space="preserve">are not enrolled at the age of 6 years. </w:t>
      </w:r>
      <w:r w:rsidR="008B3A3C" w:rsidRPr="00F566A0">
        <w:rPr>
          <w:rFonts w:ascii="Arial Narrow" w:hAnsi="Arial Narrow"/>
          <w:sz w:val="22"/>
          <w:szCs w:val="22"/>
        </w:rPr>
        <w:t>Social and cultural practices favour boys</w:t>
      </w:r>
      <w:r w:rsidR="00DF5D5B" w:rsidRPr="00F566A0">
        <w:rPr>
          <w:rFonts w:ascii="Arial Narrow" w:hAnsi="Arial Narrow"/>
          <w:sz w:val="22"/>
          <w:szCs w:val="22"/>
        </w:rPr>
        <w:t>’</w:t>
      </w:r>
      <w:r w:rsidR="008B3A3C" w:rsidRPr="00F566A0">
        <w:rPr>
          <w:rFonts w:ascii="Arial Narrow" w:hAnsi="Arial Narrow"/>
          <w:sz w:val="22"/>
          <w:szCs w:val="22"/>
        </w:rPr>
        <w:t xml:space="preserve"> education over that of girls. There are greater opportunity costs in sending girls to school.</w:t>
      </w:r>
      <w:r w:rsidR="008B3A3C" w:rsidRPr="00696D39">
        <w:rPr>
          <w:rFonts w:ascii="Arial Narrow" w:hAnsi="Arial Narrow"/>
        </w:rPr>
        <w:t xml:space="preserve"> </w:t>
      </w:r>
      <w:r w:rsidR="008B3A3C" w:rsidRPr="00F566A0">
        <w:rPr>
          <w:rFonts w:ascii="Arial Narrow" w:hAnsi="Arial Narrow"/>
          <w:sz w:val="22"/>
          <w:szCs w:val="22"/>
        </w:rPr>
        <w:t>Girls are often required to care for younger siblings while their parents work in agriculture. Parents may delay the enrolment of girls for the above reasons</w:t>
      </w:r>
      <w:r w:rsidR="0095507B" w:rsidRPr="00F566A0">
        <w:rPr>
          <w:rFonts w:ascii="Arial Narrow" w:hAnsi="Arial Narrow"/>
          <w:sz w:val="22"/>
          <w:szCs w:val="22"/>
        </w:rPr>
        <w:t>, together with</w:t>
      </w:r>
      <w:r w:rsidR="008B3A3C" w:rsidRPr="00F566A0">
        <w:rPr>
          <w:rFonts w:ascii="Arial Narrow" w:hAnsi="Arial Narrow"/>
          <w:sz w:val="22"/>
          <w:szCs w:val="22"/>
        </w:rPr>
        <w:t xml:space="preserve"> the cost of fees and other educational costs</w:t>
      </w:r>
      <w:r w:rsidR="00236AEC" w:rsidRPr="00F566A0">
        <w:rPr>
          <w:rFonts w:ascii="Arial Narrow" w:hAnsi="Arial Narrow"/>
          <w:sz w:val="22"/>
          <w:szCs w:val="22"/>
        </w:rPr>
        <w:t>.</w:t>
      </w:r>
      <w:r w:rsidR="008B3A3C" w:rsidRPr="00F566A0">
        <w:rPr>
          <w:rFonts w:ascii="Arial Narrow" w:hAnsi="Arial Narrow"/>
          <w:sz w:val="22"/>
          <w:szCs w:val="22"/>
        </w:rPr>
        <w:t xml:space="preserve"> </w:t>
      </w:r>
      <w:r w:rsidR="00A74C20" w:rsidRPr="00F566A0">
        <w:rPr>
          <w:rFonts w:ascii="Arial Narrow" w:hAnsi="Arial Narrow"/>
          <w:sz w:val="22"/>
          <w:szCs w:val="22"/>
        </w:rPr>
        <w:t xml:space="preserve">A recent study by the National Research Institute (NRI) and the Australian National University (ANU) </w:t>
      </w:r>
      <w:r w:rsidR="00A74C20" w:rsidRPr="00F566A0">
        <w:rPr>
          <w:rFonts w:ascii="Arial Narrow" w:hAnsi="Arial Narrow"/>
          <w:i/>
          <w:sz w:val="22"/>
          <w:szCs w:val="22"/>
        </w:rPr>
        <w:t>A lost decade?</w:t>
      </w:r>
      <w:r w:rsidR="00A74C20" w:rsidRPr="00F566A0">
        <w:rPr>
          <w:rFonts w:ascii="Arial Narrow" w:hAnsi="Arial Narrow"/>
          <w:sz w:val="22"/>
          <w:szCs w:val="22"/>
        </w:rPr>
        <w:t xml:space="preserve"> reports that </w:t>
      </w:r>
      <w:r w:rsidR="008C1505" w:rsidRPr="00F566A0">
        <w:rPr>
          <w:rFonts w:ascii="Arial Narrow" w:hAnsi="Arial Narrow"/>
          <w:sz w:val="22"/>
          <w:szCs w:val="22"/>
        </w:rPr>
        <w:t xml:space="preserve">total </w:t>
      </w:r>
      <w:r w:rsidR="00A74C20" w:rsidRPr="00F566A0">
        <w:rPr>
          <w:rFonts w:ascii="Arial Narrow" w:hAnsi="Arial Narrow"/>
          <w:sz w:val="22"/>
          <w:szCs w:val="22"/>
        </w:rPr>
        <w:t>enrolments have grown as a result of the fee free education policy</w:t>
      </w:r>
      <w:r w:rsidR="00887F88" w:rsidRPr="00F566A0">
        <w:rPr>
          <w:rFonts w:ascii="Arial Narrow" w:hAnsi="Arial Narrow"/>
          <w:sz w:val="22"/>
          <w:szCs w:val="22"/>
        </w:rPr>
        <w:t>.</w:t>
      </w:r>
      <w:r w:rsidR="00652B79" w:rsidRPr="00F566A0">
        <w:rPr>
          <w:rStyle w:val="FootnoteReference"/>
          <w:rFonts w:ascii="Arial Narrow" w:hAnsi="Arial Narrow"/>
          <w:sz w:val="22"/>
          <w:szCs w:val="22"/>
        </w:rPr>
        <w:footnoteReference w:id="69"/>
      </w:r>
      <w:r w:rsidR="00A74C20" w:rsidRPr="00F566A0">
        <w:rPr>
          <w:rFonts w:ascii="Arial Narrow" w:hAnsi="Arial Narrow"/>
          <w:sz w:val="22"/>
          <w:szCs w:val="22"/>
        </w:rPr>
        <w:t xml:space="preserve"> ‘</w:t>
      </w:r>
      <w:r w:rsidR="00887F88" w:rsidRPr="00F566A0">
        <w:rPr>
          <w:rFonts w:ascii="Arial Narrow" w:hAnsi="Arial Narrow"/>
          <w:sz w:val="22"/>
          <w:szCs w:val="22"/>
        </w:rPr>
        <w:t>T</w:t>
      </w:r>
      <w:r w:rsidR="00A74C20" w:rsidRPr="00F566A0">
        <w:rPr>
          <w:rFonts w:ascii="Arial Narrow" w:hAnsi="Arial Narrow"/>
          <w:sz w:val="22"/>
          <w:szCs w:val="22"/>
        </w:rPr>
        <w:t>he share of girls among enrolled students</w:t>
      </w:r>
      <w:r w:rsidR="0076070C" w:rsidRPr="00F566A0">
        <w:rPr>
          <w:rFonts w:ascii="Arial Narrow" w:hAnsi="Arial Narrow"/>
          <w:sz w:val="22"/>
          <w:szCs w:val="22"/>
        </w:rPr>
        <w:t xml:space="preserve"> rose sharply from 30 to 46 per</w:t>
      </w:r>
      <w:r w:rsidR="00A74C20" w:rsidRPr="00F566A0">
        <w:rPr>
          <w:rFonts w:ascii="Arial Narrow" w:hAnsi="Arial Narrow"/>
          <w:sz w:val="22"/>
          <w:szCs w:val="22"/>
        </w:rPr>
        <w:t>cent. This implies that the number of girls enrolled in primary school g</w:t>
      </w:r>
      <w:r w:rsidR="0076070C" w:rsidRPr="00F566A0">
        <w:rPr>
          <w:rFonts w:ascii="Arial Narrow" w:hAnsi="Arial Narrow"/>
          <w:sz w:val="22"/>
          <w:szCs w:val="22"/>
        </w:rPr>
        <w:t>rew over the decade by 144 per</w:t>
      </w:r>
      <w:r w:rsidR="00A74C20" w:rsidRPr="00F566A0">
        <w:rPr>
          <w:rFonts w:ascii="Arial Narrow" w:hAnsi="Arial Narrow"/>
          <w:sz w:val="22"/>
          <w:szCs w:val="22"/>
        </w:rPr>
        <w:t>cent, and th</w:t>
      </w:r>
      <w:r w:rsidR="0076070C" w:rsidRPr="00F566A0">
        <w:rPr>
          <w:rFonts w:ascii="Arial Narrow" w:hAnsi="Arial Narrow"/>
          <w:sz w:val="22"/>
          <w:szCs w:val="22"/>
        </w:rPr>
        <w:t>e number of boys by only 22 per</w:t>
      </w:r>
      <w:r w:rsidR="00A74C20" w:rsidRPr="00F566A0">
        <w:rPr>
          <w:rFonts w:ascii="Arial Narrow" w:hAnsi="Arial Narrow"/>
          <w:sz w:val="22"/>
          <w:szCs w:val="22"/>
        </w:rPr>
        <w:t>cent.’</w:t>
      </w:r>
      <w:r w:rsidR="00652B79" w:rsidRPr="00F566A0">
        <w:rPr>
          <w:rStyle w:val="FootnoteReference"/>
          <w:rFonts w:ascii="Arial Narrow" w:hAnsi="Arial Narrow"/>
          <w:sz w:val="22"/>
          <w:szCs w:val="22"/>
        </w:rPr>
        <w:footnoteReference w:id="70"/>
      </w:r>
      <w:r w:rsidR="00A74C20" w:rsidRPr="00F566A0">
        <w:rPr>
          <w:rFonts w:ascii="Arial Narrow" w:hAnsi="Arial Narrow"/>
          <w:sz w:val="22"/>
          <w:szCs w:val="22"/>
        </w:rPr>
        <w:t xml:space="preserve"> This has created a number of other problems</w:t>
      </w:r>
      <w:r w:rsidR="00AD0AF0" w:rsidRPr="00F566A0">
        <w:rPr>
          <w:rFonts w:ascii="Arial Narrow" w:hAnsi="Arial Narrow"/>
          <w:sz w:val="22"/>
          <w:szCs w:val="22"/>
        </w:rPr>
        <w:t>,</w:t>
      </w:r>
      <w:r w:rsidR="00A74C20" w:rsidRPr="00F566A0">
        <w:rPr>
          <w:rFonts w:ascii="Arial Narrow" w:hAnsi="Arial Narrow"/>
          <w:sz w:val="22"/>
          <w:szCs w:val="22"/>
        </w:rPr>
        <w:t xml:space="preserve"> including high levels of absenteeism</w:t>
      </w:r>
      <w:r w:rsidR="00AD0AF0" w:rsidRPr="00F566A0">
        <w:rPr>
          <w:rFonts w:ascii="Arial Narrow" w:hAnsi="Arial Narrow"/>
          <w:sz w:val="22"/>
          <w:szCs w:val="22"/>
        </w:rPr>
        <w:t>,</w:t>
      </w:r>
      <w:r w:rsidR="00A74C20" w:rsidRPr="00F566A0">
        <w:rPr>
          <w:rFonts w:ascii="Arial Narrow" w:hAnsi="Arial Narrow"/>
          <w:sz w:val="22"/>
          <w:szCs w:val="22"/>
        </w:rPr>
        <w:t xml:space="preserve"> </w:t>
      </w:r>
      <w:r w:rsidR="00844D34" w:rsidRPr="00F566A0">
        <w:rPr>
          <w:rFonts w:ascii="Arial Narrow" w:hAnsi="Arial Narrow"/>
          <w:sz w:val="22"/>
          <w:szCs w:val="22"/>
        </w:rPr>
        <w:t>with</w:t>
      </w:r>
      <w:r w:rsidR="00A74C20" w:rsidRPr="00F566A0">
        <w:rPr>
          <w:rFonts w:ascii="Arial Narrow" w:hAnsi="Arial Narrow"/>
          <w:sz w:val="22"/>
          <w:szCs w:val="22"/>
        </w:rPr>
        <w:t xml:space="preserve"> schools incentivised to enroll students because the subsidy is based on enrolments not on attendance. </w:t>
      </w:r>
      <w:r w:rsidR="00AD0AF0" w:rsidRPr="00F566A0">
        <w:rPr>
          <w:rFonts w:ascii="Arial Narrow" w:hAnsi="Arial Narrow"/>
          <w:sz w:val="22"/>
          <w:szCs w:val="22"/>
        </w:rPr>
        <w:t>There are insufficient classrooms and other facilities for the number of school age children. As well, teacher housing is not available in all areas meaning that getting qualified teachers</w:t>
      </w:r>
      <w:r w:rsidR="00844D34" w:rsidRPr="00F566A0">
        <w:rPr>
          <w:rFonts w:ascii="Arial Narrow" w:hAnsi="Arial Narrow"/>
          <w:sz w:val="22"/>
          <w:szCs w:val="22"/>
        </w:rPr>
        <w:t>, especially female teachers,</w:t>
      </w:r>
      <w:r w:rsidR="00AD0AF0" w:rsidRPr="00F566A0">
        <w:rPr>
          <w:rFonts w:ascii="Arial Narrow" w:hAnsi="Arial Narrow"/>
          <w:sz w:val="22"/>
          <w:szCs w:val="22"/>
        </w:rPr>
        <w:t xml:space="preserve"> into remote areas is difficult.</w:t>
      </w:r>
    </w:p>
    <w:p w14:paraId="3CD6FA94" w14:textId="77777777" w:rsidR="00A74C20" w:rsidRPr="00F566A0" w:rsidRDefault="00A74C20" w:rsidP="00E47FEB">
      <w:pPr>
        <w:rPr>
          <w:rFonts w:ascii="Arial Narrow" w:hAnsi="Arial Narrow"/>
          <w:sz w:val="22"/>
          <w:szCs w:val="22"/>
        </w:rPr>
      </w:pPr>
    </w:p>
    <w:p w14:paraId="145A4953" w14:textId="58308428" w:rsidR="00AD0AF0" w:rsidRPr="00F566A0" w:rsidRDefault="00887F88" w:rsidP="00696D39">
      <w:pPr>
        <w:rPr>
          <w:rFonts w:ascii="Arial Narrow" w:hAnsi="Arial Narrow"/>
          <w:sz w:val="22"/>
          <w:szCs w:val="22"/>
        </w:rPr>
      </w:pPr>
      <w:r w:rsidRPr="00F566A0">
        <w:rPr>
          <w:rFonts w:ascii="Arial Narrow" w:hAnsi="Arial Narrow"/>
          <w:sz w:val="22"/>
          <w:szCs w:val="22"/>
        </w:rPr>
        <w:t>P</w:t>
      </w:r>
      <w:r w:rsidR="00844D34" w:rsidRPr="00F566A0">
        <w:rPr>
          <w:rFonts w:ascii="Arial Narrow" w:hAnsi="Arial Narrow"/>
          <w:sz w:val="22"/>
          <w:szCs w:val="22"/>
        </w:rPr>
        <w:t>rior to the introduction of fee-</w:t>
      </w:r>
      <w:r w:rsidRPr="00F566A0">
        <w:rPr>
          <w:rFonts w:ascii="Arial Narrow" w:hAnsi="Arial Narrow"/>
          <w:sz w:val="22"/>
          <w:szCs w:val="22"/>
        </w:rPr>
        <w:t xml:space="preserve">free education, girls were often enrolled late. </w:t>
      </w:r>
      <w:r w:rsidR="00AD0AF0" w:rsidRPr="00F566A0">
        <w:rPr>
          <w:rFonts w:ascii="Arial Narrow" w:hAnsi="Arial Narrow"/>
          <w:sz w:val="22"/>
          <w:szCs w:val="22"/>
        </w:rPr>
        <w:t xml:space="preserve">This is because of the higher opportunity costs of girls’ education. </w:t>
      </w:r>
      <w:r w:rsidRPr="00F566A0">
        <w:rPr>
          <w:rFonts w:ascii="Arial Narrow" w:hAnsi="Arial Narrow"/>
          <w:sz w:val="22"/>
          <w:szCs w:val="22"/>
        </w:rPr>
        <w:t>There is no information presently about the impact of fee free education on the on-time enrolments of girls. However, l</w:t>
      </w:r>
      <w:r w:rsidR="00637329" w:rsidRPr="00F566A0">
        <w:rPr>
          <w:rFonts w:ascii="Arial Narrow" w:hAnsi="Arial Narrow"/>
          <w:sz w:val="22"/>
          <w:szCs w:val="22"/>
        </w:rPr>
        <w:t xml:space="preserve">ate enrolments means that </w:t>
      </w:r>
      <w:r w:rsidR="008B3A3C" w:rsidRPr="00F566A0">
        <w:rPr>
          <w:rFonts w:ascii="Arial Narrow" w:hAnsi="Arial Narrow"/>
          <w:sz w:val="22"/>
          <w:szCs w:val="22"/>
        </w:rPr>
        <w:t>girls</w:t>
      </w:r>
      <w:r w:rsidR="00637329" w:rsidRPr="00F566A0">
        <w:rPr>
          <w:rFonts w:ascii="Arial Narrow" w:hAnsi="Arial Narrow"/>
          <w:sz w:val="22"/>
          <w:szCs w:val="22"/>
        </w:rPr>
        <w:t xml:space="preserve"> reach adolescence during their primary level education. This presents a number of problems, </w:t>
      </w:r>
      <w:r w:rsidR="00FC08B5" w:rsidRPr="00F566A0">
        <w:rPr>
          <w:rFonts w:ascii="Arial Narrow" w:hAnsi="Arial Narrow"/>
          <w:sz w:val="22"/>
          <w:szCs w:val="22"/>
        </w:rPr>
        <w:t>firstly</w:t>
      </w:r>
      <w:r w:rsidR="00637329" w:rsidRPr="00F566A0">
        <w:rPr>
          <w:rFonts w:ascii="Arial Narrow" w:hAnsi="Arial Narrow"/>
          <w:sz w:val="22"/>
          <w:szCs w:val="22"/>
        </w:rPr>
        <w:t>, parents may withdraw them from school fearing safety</w:t>
      </w:r>
      <w:r w:rsidR="008A4ADD" w:rsidRPr="00F566A0">
        <w:rPr>
          <w:rFonts w:ascii="Arial Narrow" w:hAnsi="Arial Narrow"/>
          <w:sz w:val="22"/>
          <w:szCs w:val="22"/>
        </w:rPr>
        <w:t xml:space="preserve">, both on the way to and from school and within the school itself. </w:t>
      </w:r>
    </w:p>
    <w:p w14:paraId="4B99939F" w14:textId="77777777" w:rsidR="00AD0AF0" w:rsidRPr="00F566A0" w:rsidRDefault="00AD0AF0" w:rsidP="00696D39">
      <w:pPr>
        <w:rPr>
          <w:rFonts w:ascii="Arial Narrow" w:hAnsi="Arial Narrow"/>
          <w:sz w:val="22"/>
          <w:szCs w:val="22"/>
        </w:rPr>
      </w:pPr>
    </w:p>
    <w:p w14:paraId="5D167582" w14:textId="343C751A" w:rsidR="00797924" w:rsidRPr="00F566A0" w:rsidRDefault="002510D1" w:rsidP="00696D39">
      <w:pPr>
        <w:rPr>
          <w:rFonts w:ascii="Arial Narrow" w:hAnsi="Arial Narrow"/>
          <w:sz w:val="22"/>
          <w:szCs w:val="22"/>
        </w:rPr>
      </w:pPr>
      <w:r w:rsidRPr="00F566A0">
        <w:rPr>
          <w:rFonts w:ascii="Arial Narrow" w:hAnsi="Arial Narrow"/>
          <w:sz w:val="22"/>
          <w:szCs w:val="22"/>
        </w:rPr>
        <w:t xml:space="preserve">As the girls mature, they become marriageable, and </w:t>
      </w:r>
      <w:r w:rsidR="00D33A5E" w:rsidRPr="00F566A0">
        <w:rPr>
          <w:rFonts w:ascii="Arial Narrow" w:hAnsi="Arial Narrow"/>
          <w:sz w:val="22"/>
          <w:szCs w:val="22"/>
        </w:rPr>
        <w:t xml:space="preserve">early marriage is common in PNG. Whilst data is poor, Plan International cites a 2004 UNICEF study that claims that 4,503 girls between the ages of 10 to 14 years had been married </w:t>
      </w:r>
      <w:r w:rsidR="00797924" w:rsidRPr="00F566A0">
        <w:rPr>
          <w:rFonts w:ascii="Arial Narrow" w:hAnsi="Arial Narrow"/>
          <w:sz w:val="22"/>
          <w:szCs w:val="22"/>
        </w:rPr>
        <w:t xml:space="preserve">lived in rural areas, </w:t>
      </w:r>
      <w:r w:rsidR="00D33A5E" w:rsidRPr="00F566A0">
        <w:rPr>
          <w:rFonts w:ascii="Arial Narrow" w:hAnsi="Arial Narrow"/>
          <w:sz w:val="22"/>
          <w:szCs w:val="22"/>
        </w:rPr>
        <w:t xml:space="preserve">while </w:t>
      </w:r>
      <w:r w:rsidR="00797924" w:rsidRPr="00F566A0">
        <w:rPr>
          <w:rFonts w:ascii="Arial Narrow" w:hAnsi="Arial Narrow"/>
          <w:sz w:val="22"/>
          <w:szCs w:val="22"/>
        </w:rPr>
        <w:t>633 lived in urban areas.</w:t>
      </w:r>
      <w:r w:rsidR="00652B79" w:rsidRPr="00F566A0">
        <w:rPr>
          <w:rStyle w:val="FootnoteReference"/>
          <w:rFonts w:ascii="Arial Narrow" w:hAnsi="Arial Narrow"/>
          <w:sz w:val="22"/>
          <w:szCs w:val="22"/>
        </w:rPr>
        <w:footnoteReference w:id="71"/>
      </w:r>
      <w:r w:rsidR="00797924" w:rsidRPr="00F566A0">
        <w:rPr>
          <w:rFonts w:ascii="Arial Narrow" w:hAnsi="Arial Narrow"/>
          <w:sz w:val="22"/>
          <w:szCs w:val="22"/>
        </w:rPr>
        <w:t xml:space="preserve"> These figures were based on 2000 year estimates. The same report suggests that some young girls are sold to workers in the logging and extractive industries. </w:t>
      </w:r>
      <w:r w:rsidR="00695364" w:rsidRPr="00F566A0">
        <w:rPr>
          <w:rFonts w:ascii="Arial Narrow" w:hAnsi="Arial Narrow"/>
          <w:sz w:val="22"/>
          <w:szCs w:val="22"/>
        </w:rPr>
        <w:t>When girls marry, they do not continue their education.</w:t>
      </w:r>
      <w:r w:rsidR="00DB65CF" w:rsidRPr="00F566A0">
        <w:rPr>
          <w:rFonts w:ascii="Arial Narrow" w:hAnsi="Arial Narrow"/>
          <w:sz w:val="22"/>
          <w:szCs w:val="22"/>
        </w:rPr>
        <w:t xml:space="preserve"> According to United Nations Girls Education Initiative (UNGEI) 22</w:t>
      </w:r>
      <w:r w:rsidR="005E0276" w:rsidRPr="00F566A0">
        <w:rPr>
          <w:rFonts w:ascii="Arial Narrow" w:hAnsi="Arial Narrow"/>
          <w:sz w:val="22"/>
          <w:szCs w:val="22"/>
        </w:rPr>
        <w:t xml:space="preserve"> percent</w:t>
      </w:r>
      <w:r w:rsidR="00DB65CF" w:rsidRPr="00F566A0">
        <w:rPr>
          <w:rFonts w:ascii="Arial Narrow" w:hAnsi="Arial Narrow"/>
          <w:sz w:val="22"/>
          <w:szCs w:val="22"/>
        </w:rPr>
        <w:t xml:space="preserve"> of girls in PNG are married before the age of 18 years.</w:t>
      </w:r>
      <w:r w:rsidR="00C445C8" w:rsidRPr="00F566A0">
        <w:rPr>
          <w:rStyle w:val="FootnoteReference"/>
          <w:rFonts w:ascii="Arial Narrow" w:hAnsi="Arial Narrow"/>
          <w:sz w:val="22"/>
          <w:szCs w:val="22"/>
        </w:rPr>
        <w:footnoteReference w:id="72"/>
      </w:r>
      <w:r w:rsidR="00DB65CF" w:rsidRPr="00F566A0">
        <w:rPr>
          <w:rFonts w:ascii="Arial Narrow" w:hAnsi="Arial Narrow"/>
          <w:sz w:val="22"/>
          <w:szCs w:val="22"/>
        </w:rPr>
        <w:t xml:space="preserve"> </w:t>
      </w:r>
    </w:p>
    <w:p w14:paraId="2B0783B3" w14:textId="77777777" w:rsidR="00A74C20" w:rsidRPr="00F566A0" w:rsidRDefault="00A74C20" w:rsidP="00696D39">
      <w:pPr>
        <w:rPr>
          <w:rFonts w:ascii="Arial Narrow" w:hAnsi="Arial Narrow"/>
          <w:sz w:val="22"/>
          <w:szCs w:val="22"/>
        </w:rPr>
      </w:pPr>
    </w:p>
    <w:p w14:paraId="5AA63593" w14:textId="77777777" w:rsidR="00844D34" w:rsidRPr="00F566A0" w:rsidRDefault="008A4ADD" w:rsidP="00696D39">
      <w:pPr>
        <w:rPr>
          <w:rFonts w:ascii="Arial Narrow" w:hAnsi="Arial Narrow"/>
          <w:sz w:val="22"/>
          <w:szCs w:val="22"/>
        </w:rPr>
      </w:pPr>
      <w:r w:rsidRPr="00F566A0">
        <w:rPr>
          <w:rFonts w:ascii="Arial Narrow" w:hAnsi="Arial Narrow"/>
          <w:sz w:val="22"/>
          <w:szCs w:val="22"/>
        </w:rPr>
        <w:t xml:space="preserve">A second key problem with late enrolment and the onset of puberty is the lack of appropriate water and sanitation facilities for adolescent girls. They may choose not to go to school because of the difficulty of managing menstrual hygiene in the absence of appropriate facilities. </w:t>
      </w:r>
    </w:p>
    <w:p w14:paraId="12946182" w14:textId="77777777" w:rsidR="00844D34" w:rsidRPr="00F566A0" w:rsidRDefault="00844D34" w:rsidP="00696D39">
      <w:pPr>
        <w:rPr>
          <w:rFonts w:ascii="Arial Narrow" w:hAnsi="Arial Narrow"/>
          <w:sz w:val="22"/>
          <w:szCs w:val="22"/>
        </w:rPr>
      </w:pPr>
    </w:p>
    <w:p w14:paraId="64F97D23" w14:textId="6918C4A0" w:rsidR="00637329" w:rsidRPr="00F566A0" w:rsidRDefault="00D9427A" w:rsidP="00696D39">
      <w:pPr>
        <w:rPr>
          <w:rFonts w:ascii="Arial Narrow" w:hAnsi="Arial Narrow"/>
          <w:sz w:val="22"/>
          <w:szCs w:val="22"/>
        </w:rPr>
      </w:pPr>
      <w:r w:rsidRPr="00F566A0">
        <w:rPr>
          <w:rFonts w:ascii="Arial Narrow" w:hAnsi="Arial Narrow"/>
          <w:sz w:val="22"/>
          <w:szCs w:val="22"/>
        </w:rPr>
        <w:t xml:space="preserve">It is important to note that gender parity in education enrolments does not mean gender equality has been achieved, it is merely a first step in access to education. </w:t>
      </w:r>
      <w:r w:rsidR="008C1505" w:rsidRPr="00F566A0">
        <w:rPr>
          <w:rFonts w:ascii="Arial Narrow" w:hAnsi="Arial Narrow"/>
          <w:sz w:val="22"/>
          <w:szCs w:val="22"/>
        </w:rPr>
        <w:t xml:space="preserve">Being enrolled in education does not mean that students are actually attending and enrolment figures do not provide any information about educational experiences, that is, what actually happens when girls are in school. </w:t>
      </w:r>
      <w:r w:rsidRPr="00F566A0">
        <w:rPr>
          <w:rFonts w:ascii="Arial Narrow" w:hAnsi="Arial Narrow"/>
          <w:sz w:val="22"/>
          <w:szCs w:val="22"/>
        </w:rPr>
        <w:t>With this caveat in mind, t</w:t>
      </w:r>
      <w:r w:rsidR="008E42FD" w:rsidRPr="00F566A0">
        <w:rPr>
          <w:rFonts w:ascii="Arial Narrow" w:hAnsi="Arial Narrow"/>
          <w:sz w:val="22"/>
          <w:szCs w:val="22"/>
        </w:rPr>
        <w:t xml:space="preserve">he </w:t>
      </w:r>
      <w:r w:rsidR="00236AEC" w:rsidRPr="00F566A0">
        <w:rPr>
          <w:rFonts w:ascii="Arial Narrow" w:hAnsi="Arial Narrow"/>
          <w:sz w:val="22"/>
          <w:szCs w:val="22"/>
        </w:rPr>
        <w:t>Gender Parity Index (GPI)</w:t>
      </w:r>
      <w:r w:rsidR="008E42FD" w:rsidRPr="00F566A0">
        <w:rPr>
          <w:rFonts w:ascii="Arial Narrow" w:hAnsi="Arial Narrow"/>
          <w:sz w:val="22"/>
          <w:szCs w:val="22"/>
        </w:rPr>
        <w:t xml:space="preserve"> </w:t>
      </w:r>
      <w:r w:rsidR="00077134" w:rsidRPr="00F566A0">
        <w:rPr>
          <w:rFonts w:ascii="Arial Narrow" w:hAnsi="Arial Narrow"/>
          <w:sz w:val="22"/>
          <w:szCs w:val="22"/>
        </w:rPr>
        <w:t xml:space="preserve">is calculated using Gross Enrolment Ratio. This means the GPI calculation includes all students including those who are over age enrolments.  The GPI </w:t>
      </w:r>
      <w:r w:rsidR="00485086" w:rsidRPr="00F566A0">
        <w:rPr>
          <w:rFonts w:ascii="Arial Narrow" w:hAnsi="Arial Narrow"/>
          <w:sz w:val="22"/>
          <w:szCs w:val="22"/>
        </w:rPr>
        <w:t>for the year</w:t>
      </w:r>
      <w:r w:rsidR="00077134" w:rsidRPr="00F566A0">
        <w:rPr>
          <w:rFonts w:ascii="Arial Narrow" w:hAnsi="Arial Narrow"/>
          <w:sz w:val="22"/>
          <w:szCs w:val="22"/>
        </w:rPr>
        <w:t>s</w:t>
      </w:r>
      <w:r w:rsidR="00485086" w:rsidRPr="00F566A0">
        <w:rPr>
          <w:rFonts w:ascii="Arial Narrow" w:hAnsi="Arial Narrow"/>
          <w:sz w:val="22"/>
          <w:szCs w:val="22"/>
        </w:rPr>
        <w:t xml:space="preserve"> 2009 </w:t>
      </w:r>
      <w:r w:rsidR="00B94492" w:rsidRPr="00F566A0">
        <w:rPr>
          <w:rFonts w:ascii="Arial Narrow" w:hAnsi="Arial Narrow"/>
          <w:sz w:val="22"/>
          <w:szCs w:val="22"/>
        </w:rPr>
        <w:t xml:space="preserve">to 2014 </w:t>
      </w:r>
      <w:r w:rsidR="008E42FD" w:rsidRPr="00F566A0">
        <w:rPr>
          <w:rFonts w:ascii="Arial Narrow" w:hAnsi="Arial Narrow"/>
          <w:sz w:val="22"/>
          <w:szCs w:val="22"/>
        </w:rPr>
        <w:t>for elementary</w:t>
      </w:r>
      <w:r w:rsidR="00B94492" w:rsidRPr="00F566A0">
        <w:rPr>
          <w:rFonts w:ascii="Arial Narrow" w:hAnsi="Arial Narrow"/>
          <w:sz w:val="22"/>
          <w:szCs w:val="22"/>
        </w:rPr>
        <w:t>, primary</w:t>
      </w:r>
      <w:r w:rsidR="008E42FD" w:rsidRPr="00F566A0">
        <w:rPr>
          <w:rFonts w:ascii="Arial Narrow" w:hAnsi="Arial Narrow"/>
          <w:sz w:val="22"/>
          <w:szCs w:val="22"/>
        </w:rPr>
        <w:t xml:space="preserve"> and secondary education is shown in table </w:t>
      </w:r>
      <w:r w:rsidR="004C107B" w:rsidRPr="00F566A0">
        <w:rPr>
          <w:rFonts w:ascii="Arial Narrow" w:hAnsi="Arial Narrow"/>
          <w:sz w:val="22"/>
          <w:szCs w:val="22"/>
        </w:rPr>
        <w:t>1</w:t>
      </w:r>
      <w:r w:rsidR="008E42FD" w:rsidRPr="00F566A0">
        <w:rPr>
          <w:rFonts w:ascii="Arial Narrow" w:hAnsi="Arial Narrow"/>
          <w:sz w:val="22"/>
          <w:szCs w:val="22"/>
        </w:rPr>
        <w:t xml:space="preserve"> below.</w:t>
      </w:r>
    </w:p>
    <w:p w14:paraId="402EA6CF" w14:textId="77777777" w:rsidR="008E42FD" w:rsidRPr="00696D39" w:rsidRDefault="008E42FD" w:rsidP="00696D39">
      <w:pPr>
        <w:rPr>
          <w:rFonts w:ascii="Arial Narrow" w:hAnsi="Arial Narrow"/>
        </w:rPr>
      </w:pPr>
    </w:p>
    <w:p w14:paraId="2C384AF4" w14:textId="6601320C" w:rsidR="008E42FD" w:rsidRPr="00DF5D5B" w:rsidRDefault="005E0276" w:rsidP="00696D39">
      <w:pPr>
        <w:rPr>
          <w:rFonts w:ascii="Arial Narrow" w:hAnsi="Arial Narrow"/>
          <w:b/>
        </w:rPr>
      </w:pPr>
      <w:r w:rsidRPr="008C4224">
        <w:rPr>
          <w:rFonts w:ascii="Arial Narrow" w:hAnsi="Arial Narrow"/>
          <w:b/>
        </w:rPr>
        <w:t>Table</w:t>
      </w:r>
      <w:r w:rsidR="008E42FD" w:rsidRPr="008C4224">
        <w:rPr>
          <w:rFonts w:ascii="Arial Narrow" w:hAnsi="Arial Narrow"/>
          <w:b/>
        </w:rPr>
        <w:t xml:space="preserve"> </w:t>
      </w:r>
      <w:r w:rsidR="004C107B" w:rsidRPr="008C4224">
        <w:rPr>
          <w:rFonts w:ascii="Arial Narrow" w:hAnsi="Arial Narrow"/>
          <w:b/>
        </w:rPr>
        <w:t>1</w:t>
      </w:r>
      <w:r w:rsidRPr="008C4224">
        <w:rPr>
          <w:rFonts w:ascii="Arial Narrow" w:hAnsi="Arial Narrow"/>
          <w:b/>
        </w:rPr>
        <w:t>: Gender Parity Index,</w:t>
      </w:r>
      <w:r w:rsidR="00114621" w:rsidRPr="008C4224">
        <w:rPr>
          <w:rFonts w:ascii="Arial Narrow" w:hAnsi="Arial Narrow"/>
          <w:b/>
        </w:rPr>
        <w:t xml:space="preserve"> PNG 2009-2013</w:t>
      </w:r>
    </w:p>
    <w:p w14:paraId="06A03A47" w14:textId="77777777" w:rsidR="008E42FD" w:rsidRPr="00696D39" w:rsidRDefault="008E42FD" w:rsidP="00696D39">
      <w:pPr>
        <w:rPr>
          <w:rFonts w:ascii="Arial Narrow" w:hAnsi="Arial Narrow"/>
        </w:rPr>
      </w:pPr>
    </w:p>
    <w:tbl>
      <w:tblPr>
        <w:tblStyle w:val="GridTable5Dark-Accent11"/>
        <w:tblW w:w="0" w:type="auto"/>
        <w:tblLook w:val="04A0" w:firstRow="1" w:lastRow="0" w:firstColumn="1" w:lastColumn="0" w:noHBand="0" w:noVBand="1"/>
      </w:tblPr>
      <w:tblGrid>
        <w:gridCol w:w="2967"/>
        <w:gridCol w:w="938"/>
        <w:gridCol w:w="939"/>
        <w:gridCol w:w="738"/>
        <w:gridCol w:w="738"/>
        <w:gridCol w:w="876"/>
      </w:tblGrid>
      <w:tr w:rsidR="00114621" w:rsidRPr="00696D39" w14:paraId="750F09BD" w14:textId="533C531D" w:rsidTr="008A4C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shd w:val="clear" w:color="auto" w:fill="A6A6A6" w:themeFill="background1" w:themeFillShade="A6"/>
          </w:tcPr>
          <w:p w14:paraId="4195ED5E" w14:textId="4AFA5B80" w:rsidR="00114621" w:rsidRPr="00696D39" w:rsidRDefault="00114621" w:rsidP="00696D39">
            <w:pPr>
              <w:rPr>
                <w:rFonts w:ascii="Arial Narrow" w:hAnsi="Arial Narrow"/>
              </w:rPr>
            </w:pPr>
            <w:r w:rsidRPr="00696D39">
              <w:rPr>
                <w:rFonts w:ascii="Arial Narrow" w:hAnsi="Arial Narrow"/>
              </w:rPr>
              <w:t>Year levels</w:t>
            </w:r>
          </w:p>
        </w:tc>
        <w:tc>
          <w:tcPr>
            <w:tcW w:w="938" w:type="dxa"/>
            <w:shd w:val="clear" w:color="auto" w:fill="A6A6A6" w:themeFill="background1" w:themeFillShade="A6"/>
          </w:tcPr>
          <w:p w14:paraId="2FC00DA2" w14:textId="00589ADD" w:rsidR="00114621" w:rsidRPr="00696D39" w:rsidRDefault="00114621" w:rsidP="00696D39">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2009</w:t>
            </w:r>
          </w:p>
        </w:tc>
        <w:tc>
          <w:tcPr>
            <w:tcW w:w="939" w:type="dxa"/>
            <w:shd w:val="clear" w:color="auto" w:fill="A6A6A6" w:themeFill="background1" w:themeFillShade="A6"/>
          </w:tcPr>
          <w:p w14:paraId="1A8C557D" w14:textId="5DB192C6" w:rsidR="00114621" w:rsidRPr="00696D39" w:rsidRDefault="00114621" w:rsidP="00696D39">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2010</w:t>
            </w:r>
          </w:p>
        </w:tc>
        <w:tc>
          <w:tcPr>
            <w:tcW w:w="738" w:type="dxa"/>
            <w:shd w:val="clear" w:color="auto" w:fill="A6A6A6" w:themeFill="background1" w:themeFillShade="A6"/>
          </w:tcPr>
          <w:p w14:paraId="71B5792C" w14:textId="6239B719" w:rsidR="00114621" w:rsidRDefault="00114621" w:rsidP="00696D39">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2011</w:t>
            </w:r>
          </w:p>
        </w:tc>
        <w:tc>
          <w:tcPr>
            <w:tcW w:w="738" w:type="dxa"/>
            <w:shd w:val="clear" w:color="auto" w:fill="A6A6A6" w:themeFill="background1" w:themeFillShade="A6"/>
          </w:tcPr>
          <w:p w14:paraId="4F70ECB4" w14:textId="5B32175E" w:rsidR="00114621" w:rsidRDefault="00114621" w:rsidP="00696D39">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2012</w:t>
            </w:r>
          </w:p>
        </w:tc>
        <w:tc>
          <w:tcPr>
            <w:tcW w:w="876" w:type="dxa"/>
            <w:shd w:val="clear" w:color="auto" w:fill="A6A6A6" w:themeFill="background1" w:themeFillShade="A6"/>
          </w:tcPr>
          <w:p w14:paraId="59EA8157" w14:textId="2BB75ED8" w:rsidR="00114621" w:rsidRDefault="00114621" w:rsidP="00696D39">
            <w:pP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2013</w:t>
            </w:r>
          </w:p>
        </w:tc>
      </w:tr>
      <w:tr w:rsidR="00114621" w:rsidRPr="00696D39" w14:paraId="16B57D15" w14:textId="51AF03EA" w:rsidTr="008A4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shd w:val="clear" w:color="auto" w:fill="A6A6A6" w:themeFill="background1" w:themeFillShade="A6"/>
          </w:tcPr>
          <w:p w14:paraId="7AD30AB9" w14:textId="722EC1E5" w:rsidR="00114621" w:rsidRPr="00696D39" w:rsidRDefault="00114621" w:rsidP="00696D39">
            <w:pPr>
              <w:rPr>
                <w:rFonts w:ascii="Arial Narrow" w:hAnsi="Arial Narrow"/>
              </w:rPr>
            </w:pPr>
            <w:r w:rsidRPr="00696D39">
              <w:rPr>
                <w:rFonts w:ascii="Arial Narrow" w:hAnsi="Arial Narrow"/>
              </w:rPr>
              <w:t>Elementary (years P-2)</w:t>
            </w:r>
          </w:p>
        </w:tc>
        <w:tc>
          <w:tcPr>
            <w:tcW w:w="938" w:type="dxa"/>
            <w:shd w:val="clear" w:color="auto" w:fill="A6A6A6" w:themeFill="background1" w:themeFillShade="A6"/>
          </w:tcPr>
          <w:p w14:paraId="0D4F442F" w14:textId="67A155E9" w:rsidR="00114621" w:rsidRPr="00696D39" w:rsidRDefault="00114621" w:rsidP="00696D39">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0.86</w:t>
            </w:r>
          </w:p>
        </w:tc>
        <w:tc>
          <w:tcPr>
            <w:tcW w:w="939" w:type="dxa"/>
            <w:shd w:val="clear" w:color="auto" w:fill="A6A6A6" w:themeFill="background1" w:themeFillShade="A6"/>
          </w:tcPr>
          <w:p w14:paraId="0266D4E5" w14:textId="3369C8DA" w:rsidR="00114621" w:rsidRPr="00696D39" w:rsidRDefault="00114621" w:rsidP="00696D39">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0.90</w:t>
            </w:r>
          </w:p>
        </w:tc>
        <w:tc>
          <w:tcPr>
            <w:tcW w:w="738" w:type="dxa"/>
            <w:shd w:val="clear" w:color="auto" w:fill="A6A6A6" w:themeFill="background1" w:themeFillShade="A6"/>
          </w:tcPr>
          <w:p w14:paraId="605CF5BC" w14:textId="7C4B1AAC" w:rsidR="00114621" w:rsidRPr="00696D39" w:rsidRDefault="00114621" w:rsidP="00696D39">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0.90</w:t>
            </w:r>
          </w:p>
        </w:tc>
        <w:tc>
          <w:tcPr>
            <w:tcW w:w="738" w:type="dxa"/>
            <w:shd w:val="clear" w:color="auto" w:fill="A6A6A6" w:themeFill="background1" w:themeFillShade="A6"/>
          </w:tcPr>
          <w:p w14:paraId="36933BC6" w14:textId="684B43A0" w:rsidR="00114621" w:rsidRPr="00696D39" w:rsidRDefault="00114621" w:rsidP="00696D39">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0.91</w:t>
            </w:r>
          </w:p>
        </w:tc>
        <w:tc>
          <w:tcPr>
            <w:tcW w:w="876" w:type="dxa"/>
            <w:shd w:val="clear" w:color="auto" w:fill="A6A6A6" w:themeFill="background1" w:themeFillShade="A6"/>
          </w:tcPr>
          <w:p w14:paraId="47C4025B" w14:textId="2A6E36CE" w:rsidR="00114621" w:rsidRPr="00696D39" w:rsidRDefault="00114621" w:rsidP="00696D39">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0.90</w:t>
            </w:r>
          </w:p>
        </w:tc>
      </w:tr>
      <w:tr w:rsidR="00114621" w:rsidRPr="00696D39" w14:paraId="59AAD886" w14:textId="2B62257B" w:rsidTr="008A4C51">
        <w:tc>
          <w:tcPr>
            <w:cnfStyle w:val="001000000000" w:firstRow="0" w:lastRow="0" w:firstColumn="1" w:lastColumn="0" w:oddVBand="0" w:evenVBand="0" w:oddHBand="0" w:evenHBand="0" w:firstRowFirstColumn="0" w:firstRowLastColumn="0" w:lastRowFirstColumn="0" w:lastRowLastColumn="0"/>
            <w:tcW w:w="2967" w:type="dxa"/>
            <w:shd w:val="clear" w:color="auto" w:fill="A6A6A6" w:themeFill="background1" w:themeFillShade="A6"/>
          </w:tcPr>
          <w:p w14:paraId="4B8C57AF" w14:textId="06D162B5" w:rsidR="00114621" w:rsidRPr="00696D39" w:rsidRDefault="00114621" w:rsidP="00696D39">
            <w:pPr>
              <w:rPr>
                <w:rFonts w:ascii="Arial Narrow" w:hAnsi="Arial Narrow"/>
              </w:rPr>
            </w:pPr>
            <w:r w:rsidRPr="00696D39">
              <w:rPr>
                <w:rFonts w:ascii="Arial Narrow" w:hAnsi="Arial Narrow"/>
              </w:rPr>
              <w:t>Primary (years 3-8)</w:t>
            </w:r>
          </w:p>
        </w:tc>
        <w:tc>
          <w:tcPr>
            <w:tcW w:w="938" w:type="dxa"/>
            <w:shd w:val="clear" w:color="auto" w:fill="A6A6A6" w:themeFill="background1" w:themeFillShade="A6"/>
          </w:tcPr>
          <w:p w14:paraId="620CB23C" w14:textId="42938A76" w:rsidR="00114621" w:rsidRPr="00696D39" w:rsidRDefault="00114621" w:rsidP="00114621">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696D39">
              <w:rPr>
                <w:rFonts w:ascii="Arial Narrow" w:hAnsi="Arial Narrow"/>
              </w:rPr>
              <w:t>0.</w:t>
            </w:r>
            <w:r>
              <w:rPr>
                <w:rFonts w:ascii="Arial Narrow" w:hAnsi="Arial Narrow"/>
              </w:rPr>
              <w:t>78</w:t>
            </w:r>
          </w:p>
        </w:tc>
        <w:tc>
          <w:tcPr>
            <w:tcW w:w="939" w:type="dxa"/>
            <w:shd w:val="clear" w:color="auto" w:fill="A6A6A6" w:themeFill="background1" w:themeFillShade="A6"/>
          </w:tcPr>
          <w:p w14:paraId="6CB7B4F4" w14:textId="3133AFCD" w:rsidR="00114621" w:rsidRPr="00696D39" w:rsidRDefault="00114621" w:rsidP="00696D39">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0.83</w:t>
            </w:r>
          </w:p>
        </w:tc>
        <w:tc>
          <w:tcPr>
            <w:tcW w:w="738" w:type="dxa"/>
            <w:shd w:val="clear" w:color="auto" w:fill="A6A6A6" w:themeFill="background1" w:themeFillShade="A6"/>
          </w:tcPr>
          <w:p w14:paraId="27AE9960" w14:textId="26EC2AA2" w:rsidR="00114621" w:rsidRPr="00696D39" w:rsidRDefault="00114621" w:rsidP="00696D39">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0.84</w:t>
            </w:r>
          </w:p>
        </w:tc>
        <w:tc>
          <w:tcPr>
            <w:tcW w:w="738" w:type="dxa"/>
            <w:shd w:val="clear" w:color="auto" w:fill="A6A6A6" w:themeFill="background1" w:themeFillShade="A6"/>
          </w:tcPr>
          <w:p w14:paraId="5B467271" w14:textId="4D2C568D" w:rsidR="00114621" w:rsidRPr="00696D39" w:rsidRDefault="00114621" w:rsidP="00696D39">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0.83</w:t>
            </w:r>
          </w:p>
        </w:tc>
        <w:tc>
          <w:tcPr>
            <w:tcW w:w="876" w:type="dxa"/>
            <w:shd w:val="clear" w:color="auto" w:fill="A6A6A6" w:themeFill="background1" w:themeFillShade="A6"/>
          </w:tcPr>
          <w:p w14:paraId="71590769" w14:textId="390146ED" w:rsidR="00114621" w:rsidRPr="00696D39" w:rsidRDefault="00114621" w:rsidP="00696D39">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0.81</w:t>
            </w:r>
          </w:p>
        </w:tc>
      </w:tr>
    </w:tbl>
    <w:p w14:paraId="35E09978" w14:textId="3828CAFE" w:rsidR="00BD0643" w:rsidRPr="00696D39" w:rsidRDefault="00BD0643" w:rsidP="00696D39">
      <w:pPr>
        <w:rPr>
          <w:rFonts w:ascii="Arial Narrow" w:hAnsi="Arial Narrow"/>
        </w:rPr>
      </w:pPr>
      <w:r w:rsidRPr="00696D39">
        <w:rPr>
          <w:rFonts w:ascii="Arial Narrow" w:hAnsi="Arial Narrow"/>
        </w:rPr>
        <w:t xml:space="preserve">Sources: </w:t>
      </w:r>
      <w:r w:rsidR="00114621">
        <w:rPr>
          <w:rFonts w:ascii="Arial Narrow" w:hAnsi="Arial Narrow"/>
        </w:rPr>
        <w:t>PNG Education Indicator Dashboard</w:t>
      </w:r>
      <w:r w:rsidR="00114621">
        <w:rPr>
          <w:rStyle w:val="FootnoteReference"/>
          <w:rFonts w:ascii="Arial Narrow" w:hAnsi="Arial Narrow"/>
        </w:rPr>
        <w:footnoteReference w:id="73"/>
      </w:r>
    </w:p>
    <w:p w14:paraId="4A514501" w14:textId="77777777" w:rsidR="00DF012C" w:rsidRPr="00696D39" w:rsidRDefault="00DF012C" w:rsidP="00696D39">
      <w:pPr>
        <w:rPr>
          <w:rFonts w:ascii="Arial Narrow" w:hAnsi="Arial Narrow"/>
        </w:rPr>
      </w:pPr>
    </w:p>
    <w:p w14:paraId="04C4BC83" w14:textId="76C6DF64" w:rsidR="0095507B" w:rsidRPr="00F566A0" w:rsidRDefault="0095507B" w:rsidP="00696D39">
      <w:pPr>
        <w:rPr>
          <w:rFonts w:ascii="Arial Narrow" w:hAnsi="Arial Narrow"/>
          <w:sz w:val="22"/>
          <w:szCs w:val="22"/>
        </w:rPr>
      </w:pPr>
      <w:r w:rsidRPr="00F566A0">
        <w:rPr>
          <w:rFonts w:ascii="Arial Narrow" w:hAnsi="Arial Narrow"/>
          <w:sz w:val="22"/>
          <w:szCs w:val="22"/>
        </w:rPr>
        <w:t>Gender disparity in enrolments increases</w:t>
      </w:r>
      <w:r w:rsidR="00E47FEB" w:rsidRPr="00F566A0">
        <w:rPr>
          <w:rFonts w:ascii="Arial Narrow" w:hAnsi="Arial Narrow"/>
          <w:sz w:val="22"/>
          <w:szCs w:val="22"/>
        </w:rPr>
        <w:t xml:space="preserve"> at higher levels of education</w:t>
      </w:r>
      <w:r w:rsidR="00AD0AF0" w:rsidRPr="00F566A0">
        <w:rPr>
          <w:rFonts w:ascii="Arial Narrow" w:hAnsi="Arial Narrow"/>
          <w:sz w:val="22"/>
          <w:szCs w:val="22"/>
        </w:rPr>
        <w:t>,</w:t>
      </w:r>
      <w:r w:rsidR="00E47FEB" w:rsidRPr="00F566A0">
        <w:rPr>
          <w:rFonts w:ascii="Arial Narrow" w:hAnsi="Arial Narrow"/>
          <w:sz w:val="22"/>
          <w:szCs w:val="22"/>
        </w:rPr>
        <w:t xml:space="preserve"> which is why there needs to be a focus on getting girls to stay on at school</w:t>
      </w:r>
      <w:r w:rsidR="0051504D" w:rsidRPr="00F566A0">
        <w:rPr>
          <w:rFonts w:ascii="Arial Narrow" w:hAnsi="Arial Narrow"/>
          <w:sz w:val="22"/>
          <w:szCs w:val="22"/>
        </w:rPr>
        <w:t xml:space="preserve"> to complete basic education and transition to higher levels</w:t>
      </w:r>
      <w:r w:rsidR="00E47FEB" w:rsidRPr="00F566A0">
        <w:rPr>
          <w:rFonts w:ascii="Arial Narrow" w:hAnsi="Arial Narrow"/>
          <w:sz w:val="22"/>
          <w:szCs w:val="22"/>
        </w:rPr>
        <w:t>.</w:t>
      </w:r>
      <w:r w:rsidR="00A74C20" w:rsidRPr="00F566A0">
        <w:rPr>
          <w:rFonts w:ascii="Arial Narrow" w:hAnsi="Arial Narrow"/>
          <w:sz w:val="22"/>
          <w:szCs w:val="22"/>
        </w:rPr>
        <w:t xml:space="preserve"> Despite the gains made over the past decade, </w:t>
      </w:r>
      <w:r w:rsidR="00FE1B1A" w:rsidRPr="00F566A0">
        <w:rPr>
          <w:rFonts w:ascii="Arial Narrow" w:hAnsi="Arial Narrow"/>
          <w:sz w:val="22"/>
          <w:szCs w:val="22"/>
        </w:rPr>
        <w:t>N</w:t>
      </w:r>
      <w:r w:rsidR="00A74C20" w:rsidRPr="00F566A0">
        <w:rPr>
          <w:rFonts w:ascii="Arial Narrow" w:hAnsi="Arial Narrow"/>
          <w:sz w:val="22"/>
          <w:szCs w:val="22"/>
        </w:rPr>
        <w:t>DoE data for 2015 shows that the enrolment of girls in schools at al</w:t>
      </w:r>
      <w:r w:rsidR="00301DE6" w:rsidRPr="00F566A0">
        <w:rPr>
          <w:rFonts w:ascii="Arial Narrow" w:hAnsi="Arial Narrow"/>
          <w:sz w:val="22"/>
          <w:szCs w:val="22"/>
        </w:rPr>
        <w:t>l</w:t>
      </w:r>
      <w:r w:rsidR="00A74C20" w:rsidRPr="00F566A0">
        <w:rPr>
          <w:rFonts w:ascii="Arial Narrow" w:hAnsi="Arial Narrow"/>
          <w:sz w:val="22"/>
          <w:szCs w:val="22"/>
        </w:rPr>
        <w:t xml:space="preserve"> levels still presents challenges.</w:t>
      </w:r>
    </w:p>
    <w:p w14:paraId="002F1D3D" w14:textId="77777777" w:rsidR="00FE1B1A" w:rsidRDefault="00FE1B1A" w:rsidP="00696D39">
      <w:pPr>
        <w:rPr>
          <w:rFonts w:ascii="Arial Narrow" w:hAnsi="Arial Narrow"/>
          <w:b/>
        </w:rPr>
      </w:pPr>
    </w:p>
    <w:p w14:paraId="2ABC7516" w14:textId="78D4362C" w:rsidR="00A74C20" w:rsidRPr="00DF5D5B" w:rsidRDefault="00A74C20" w:rsidP="00696D39">
      <w:pPr>
        <w:rPr>
          <w:rFonts w:ascii="Arial Narrow" w:hAnsi="Arial Narrow"/>
          <w:b/>
        </w:rPr>
      </w:pPr>
      <w:r w:rsidRPr="00DF5D5B">
        <w:rPr>
          <w:rFonts w:ascii="Arial Narrow" w:hAnsi="Arial Narrow"/>
          <w:b/>
        </w:rPr>
        <w:t>Chart 1: Education enrolments by sector and sex (2015)</w:t>
      </w:r>
    </w:p>
    <w:p w14:paraId="5131876E" w14:textId="61378C60" w:rsidR="00A74C20" w:rsidRPr="00696D39" w:rsidRDefault="00A74C20" w:rsidP="00696D39">
      <w:pPr>
        <w:rPr>
          <w:rFonts w:ascii="Arial Narrow" w:hAnsi="Arial Narrow"/>
        </w:rPr>
      </w:pPr>
      <w:r w:rsidRPr="008A4C51">
        <w:rPr>
          <w:rFonts w:ascii="Arial Narrow" w:hAnsi="Arial Narrow"/>
          <w:noProof/>
          <w:shd w:val="clear" w:color="auto" w:fill="BFBFBF" w:themeFill="background1" w:themeFillShade="BF"/>
          <w:lang w:val="en-AU" w:eastAsia="en-AU"/>
        </w:rPr>
        <w:drawing>
          <wp:inline distT="0" distB="0" distL="0" distR="0" wp14:anchorId="701E43F4" wp14:editId="75880127">
            <wp:extent cx="4792006" cy="2203358"/>
            <wp:effectExtent l="19050" t="19050" r="889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der enrolments.png"/>
                    <pic:cNvPicPr/>
                  </pic:nvPicPr>
                  <pic:blipFill>
                    <a:blip r:embed="rId17">
                      <a:alphaModFix/>
                      <a:extLst>
                        <a:ext uri="{28A0092B-C50C-407E-A947-70E740481C1C}">
                          <a14:useLocalDpi xmlns:a14="http://schemas.microsoft.com/office/drawing/2010/main" val="0"/>
                        </a:ext>
                      </a:extLst>
                    </a:blip>
                    <a:stretch>
                      <a:fillRect/>
                    </a:stretch>
                  </pic:blipFill>
                  <pic:spPr>
                    <a:xfrm>
                      <a:off x="0" y="0"/>
                      <a:ext cx="4870249" cy="2239334"/>
                    </a:xfrm>
                    <a:prstGeom prst="rect">
                      <a:avLst/>
                    </a:prstGeom>
                    <a:ln>
                      <a:solidFill>
                        <a:schemeClr val="tx1"/>
                      </a:solidFill>
                    </a:ln>
                  </pic:spPr>
                </pic:pic>
              </a:graphicData>
            </a:graphic>
          </wp:inline>
        </w:drawing>
      </w:r>
    </w:p>
    <w:p w14:paraId="0A808F16" w14:textId="77777777" w:rsidR="0095507B" w:rsidRPr="00696D39" w:rsidRDefault="0095507B" w:rsidP="00696D39">
      <w:pPr>
        <w:rPr>
          <w:rFonts w:ascii="Arial Narrow" w:hAnsi="Arial Narrow"/>
        </w:rPr>
      </w:pPr>
    </w:p>
    <w:p w14:paraId="6A60AF6C" w14:textId="43457796" w:rsidR="008A4ADD" w:rsidRDefault="00A74C20" w:rsidP="00696D39">
      <w:pPr>
        <w:rPr>
          <w:rFonts w:ascii="Arial Narrow" w:hAnsi="Arial Narrow"/>
          <w:noProof/>
          <w:lang w:val="en-AU" w:eastAsia="en-AU"/>
        </w:rPr>
      </w:pPr>
      <w:r>
        <w:rPr>
          <w:rFonts w:ascii="Arial Narrow" w:hAnsi="Arial Narrow"/>
          <w:noProof/>
          <w:lang w:val="en-AU" w:eastAsia="en-AU"/>
        </w:rPr>
        <w:t>Source: EMIS data 2015.</w:t>
      </w:r>
    </w:p>
    <w:p w14:paraId="5B74296E" w14:textId="77777777" w:rsidR="00AD0AF0" w:rsidRDefault="00AD0AF0" w:rsidP="00696D39">
      <w:pPr>
        <w:rPr>
          <w:rFonts w:ascii="Arial Narrow" w:hAnsi="Arial Narrow"/>
          <w:noProof/>
          <w:lang w:val="en-AU" w:eastAsia="en-AU"/>
        </w:rPr>
      </w:pPr>
    </w:p>
    <w:p w14:paraId="6FC46061" w14:textId="77777777" w:rsidR="00054658" w:rsidRPr="00F566A0" w:rsidRDefault="00AD0AF0" w:rsidP="00054658">
      <w:pPr>
        <w:rPr>
          <w:rFonts w:ascii="Arial Narrow" w:hAnsi="Arial Narrow"/>
          <w:noProof/>
          <w:sz w:val="22"/>
          <w:szCs w:val="22"/>
          <w:lang w:val="en-AU" w:eastAsia="en-AU"/>
        </w:rPr>
      </w:pPr>
      <w:r w:rsidRPr="00F566A0">
        <w:rPr>
          <w:rFonts w:ascii="Arial Narrow" w:hAnsi="Arial Narrow"/>
          <w:noProof/>
          <w:sz w:val="22"/>
          <w:szCs w:val="22"/>
          <w:lang w:val="en-AU" w:eastAsia="en-AU"/>
        </w:rPr>
        <w:t xml:space="preserve">As shown in Chart 1, above, girls are outnumbered at al levels of education. The low numbers of girls in elementary and primary educaiton has impacts on the number of girls at higher levels of education. The end impact is that fewer girls and women are eligible to enrol in teachers colleges </w:t>
      </w:r>
      <w:r w:rsidR="00054658" w:rsidRPr="00F566A0">
        <w:rPr>
          <w:rFonts w:ascii="Arial Narrow" w:hAnsi="Arial Narrow"/>
          <w:noProof/>
          <w:sz w:val="22"/>
          <w:szCs w:val="22"/>
          <w:lang w:val="en-AU" w:eastAsia="en-AU"/>
        </w:rPr>
        <w:t>or pursue higher education or</w:t>
      </w:r>
      <w:r w:rsidRPr="00F566A0">
        <w:rPr>
          <w:rFonts w:ascii="Arial Narrow" w:hAnsi="Arial Narrow"/>
          <w:noProof/>
          <w:sz w:val="22"/>
          <w:szCs w:val="22"/>
          <w:lang w:val="en-AU" w:eastAsia="en-AU"/>
        </w:rPr>
        <w:t xml:space="preserve"> formal sector employment</w:t>
      </w:r>
      <w:r w:rsidR="00054658" w:rsidRPr="00F566A0">
        <w:rPr>
          <w:rFonts w:ascii="Arial Narrow" w:hAnsi="Arial Narrow"/>
          <w:noProof/>
          <w:sz w:val="22"/>
          <w:szCs w:val="22"/>
          <w:lang w:val="en-AU" w:eastAsia="en-AU"/>
        </w:rPr>
        <w:t xml:space="preserve">. There are other impacts on society as a whole through health of children and </w:t>
      </w:r>
      <w:r w:rsidRPr="00F566A0">
        <w:rPr>
          <w:rFonts w:ascii="Arial Narrow" w:hAnsi="Arial Narrow"/>
          <w:noProof/>
          <w:sz w:val="22"/>
          <w:szCs w:val="22"/>
          <w:lang w:val="en-AU" w:eastAsia="en-AU"/>
        </w:rPr>
        <w:t xml:space="preserve"> </w:t>
      </w:r>
      <w:r w:rsidR="00054658" w:rsidRPr="00F566A0">
        <w:rPr>
          <w:rFonts w:ascii="Arial Narrow" w:hAnsi="Arial Narrow"/>
          <w:noProof/>
          <w:sz w:val="22"/>
          <w:szCs w:val="22"/>
          <w:lang w:val="en-AU" w:eastAsia="en-AU"/>
        </w:rPr>
        <w:t>families and in the economy.</w:t>
      </w:r>
    </w:p>
    <w:p w14:paraId="659270A9" w14:textId="77777777" w:rsidR="00054658" w:rsidRPr="00F566A0" w:rsidRDefault="00054658" w:rsidP="00054658">
      <w:pPr>
        <w:rPr>
          <w:rFonts w:ascii="Arial Narrow" w:hAnsi="Arial Narrow"/>
          <w:noProof/>
          <w:sz w:val="22"/>
          <w:szCs w:val="22"/>
          <w:lang w:val="en-AU" w:eastAsia="en-AU"/>
        </w:rPr>
      </w:pPr>
    </w:p>
    <w:p w14:paraId="567326A1" w14:textId="05F4991F" w:rsidR="000C6969" w:rsidRPr="00F566A0" w:rsidRDefault="000C6969" w:rsidP="00054658">
      <w:pPr>
        <w:rPr>
          <w:rFonts w:ascii="Arial Narrow" w:hAnsi="Arial Narrow"/>
          <w:sz w:val="22"/>
          <w:szCs w:val="22"/>
        </w:rPr>
      </w:pPr>
      <w:r w:rsidRPr="00F566A0">
        <w:rPr>
          <w:rFonts w:ascii="Arial Narrow" w:hAnsi="Arial Narrow"/>
          <w:sz w:val="22"/>
          <w:szCs w:val="22"/>
        </w:rPr>
        <w:t>Boarding schools</w:t>
      </w:r>
      <w:r w:rsidR="00FE1B1A" w:rsidRPr="00F566A0">
        <w:rPr>
          <w:rFonts w:ascii="Arial Narrow" w:hAnsi="Arial Narrow"/>
          <w:sz w:val="22"/>
          <w:szCs w:val="22"/>
        </w:rPr>
        <w:t>,</w:t>
      </w:r>
      <w:r w:rsidRPr="00F566A0">
        <w:rPr>
          <w:rFonts w:ascii="Arial Narrow" w:hAnsi="Arial Narrow"/>
          <w:sz w:val="22"/>
          <w:szCs w:val="22"/>
        </w:rPr>
        <w:t xml:space="preserve"> as a response to increasing access for </w:t>
      </w:r>
      <w:r w:rsidR="00FE1B1A" w:rsidRPr="00F566A0">
        <w:rPr>
          <w:rFonts w:ascii="Arial Narrow" w:hAnsi="Arial Narrow"/>
          <w:sz w:val="22"/>
          <w:szCs w:val="22"/>
        </w:rPr>
        <w:t xml:space="preserve">girls present their </w:t>
      </w:r>
      <w:r w:rsidRPr="00F566A0">
        <w:rPr>
          <w:rFonts w:ascii="Arial Narrow" w:hAnsi="Arial Narrow"/>
          <w:sz w:val="22"/>
          <w:szCs w:val="22"/>
        </w:rPr>
        <w:t xml:space="preserve">own set of problems. Research by Nongkas, Tivinarlik &amp; Maybanks reports issue of poor </w:t>
      </w:r>
      <w:r w:rsidR="00D3553B" w:rsidRPr="00F566A0">
        <w:rPr>
          <w:rFonts w:ascii="Arial Narrow" w:hAnsi="Arial Narrow"/>
          <w:sz w:val="22"/>
          <w:szCs w:val="22"/>
        </w:rPr>
        <w:t>maintenance</w:t>
      </w:r>
      <w:r w:rsidRPr="00F566A0">
        <w:rPr>
          <w:rFonts w:ascii="Arial Narrow" w:hAnsi="Arial Narrow"/>
          <w:sz w:val="22"/>
          <w:szCs w:val="22"/>
        </w:rPr>
        <w:t>, overcrowding (with some female students reported to be sleeping on the floor), lack of study spaces, outside ablution facilities</w:t>
      </w:r>
      <w:r w:rsidR="00D3553B" w:rsidRPr="00F566A0">
        <w:rPr>
          <w:rFonts w:ascii="Arial Narrow" w:hAnsi="Arial Narrow"/>
          <w:sz w:val="22"/>
          <w:szCs w:val="22"/>
        </w:rPr>
        <w:t xml:space="preserve"> (which presents problems for girls going to the bathroom at night),</w:t>
      </w:r>
      <w:r w:rsidRPr="00F566A0">
        <w:rPr>
          <w:rFonts w:ascii="Arial Narrow" w:hAnsi="Arial Narrow"/>
          <w:sz w:val="22"/>
          <w:szCs w:val="22"/>
        </w:rPr>
        <w:t xml:space="preserve"> poor behavior amongst students in the dormitories, lack of privacy and secure storage space for personal belongings, staff untrained for providing emotional support for students, and a lack of support to enable girls who become pregnant to return to school.</w:t>
      </w:r>
      <w:r w:rsidRPr="00F566A0">
        <w:rPr>
          <w:rStyle w:val="FootnoteReference"/>
          <w:rFonts w:ascii="Arial Narrow" w:hAnsi="Arial Narrow"/>
          <w:sz w:val="22"/>
          <w:szCs w:val="22"/>
        </w:rPr>
        <w:footnoteReference w:id="74"/>
      </w:r>
      <w:r w:rsidRPr="00F566A0">
        <w:rPr>
          <w:rFonts w:ascii="Arial Narrow" w:hAnsi="Arial Narrow"/>
          <w:sz w:val="22"/>
          <w:szCs w:val="22"/>
        </w:rPr>
        <w:t xml:space="preserve"> Other issues included the poor quality of food</w:t>
      </w:r>
      <w:r w:rsidR="00B16B36" w:rsidRPr="00F566A0">
        <w:rPr>
          <w:rFonts w:ascii="Arial Narrow" w:hAnsi="Arial Narrow"/>
          <w:sz w:val="22"/>
          <w:szCs w:val="22"/>
        </w:rPr>
        <w:t xml:space="preserve"> available to boarders. One student </w:t>
      </w:r>
      <w:r w:rsidR="00FE1B1A" w:rsidRPr="00F566A0">
        <w:rPr>
          <w:rFonts w:ascii="Arial Narrow" w:hAnsi="Arial Narrow"/>
          <w:sz w:val="22"/>
          <w:szCs w:val="22"/>
        </w:rPr>
        <w:t xml:space="preserve">in the above study </w:t>
      </w:r>
      <w:r w:rsidR="00B16B36" w:rsidRPr="00F566A0">
        <w:rPr>
          <w:rFonts w:ascii="Arial Narrow" w:hAnsi="Arial Narrow"/>
          <w:sz w:val="22"/>
          <w:szCs w:val="22"/>
        </w:rPr>
        <w:t>reported, ‘we eat brown rice and tin fish. That’s all, no</w:t>
      </w:r>
      <w:r w:rsidR="00D3553B" w:rsidRPr="00F566A0">
        <w:rPr>
          <w:rFonts w:ascii="Arial Narrow" w:hAnsi="Arial Narrow"/>
          <w:sz w:val="22"/>
          <w:szCs w:val="22"/>
        </w:rPr>
        <w:t>thing else. For breakfast is one</w:t>
      </w:r>
      <w:r w:rsidR="00FE1B1A" w:rsidRPr="00F566A0">
        <w:rPr>
          <w:rFonts w:ascii="Arial Narrow" w:hAnsi="Arial Narrow"/>
          <w:sz w:val="22"/>
          <w:szCs w:val="22"/>
        </w:rPr>
        <w:t xml:space="preserve"> hard-</w:t>
      </w:r>
      <w:r w:rsidR="00B16B36" w:rsidRPr="00F566A0">
        <w:rPr>
          <w:rFonts w:ascii="Arial Narrow" w:hAnsi="Arial Narrow"/>
          <w:sz w:val="22"/>
          <w:szCs w:val="22"/>
        </w:rPr>
        <w:t>man biscuit, with tea. The tea has no sw</w:t>
      </w:r>
      <w:r w:rsidR="00054658" w:rsidRPr="00F566A0">
        <w:rPr>
          <w:rFonts w:ascii="Arial Narrow" w:hAnsi="Arial Narrow"/>
          <w:sz w:val="22"/>
          <w:szCs w:val="22"/>
        </w:rPr>
        <w:t>eet what-so-</w:t>
      </w:r>
      <w:r w:rsidR="00B16B36" w:rsidRPr="00F566A0">
        <w:rPr>
          <w:rFonts w:ascii="Arial Narrow" w:hAnsi="Arial Narrow"/>
          <w:sz w:val="22"/>
          <w:szCs w:val="22"/>
        </w:rPr>
        <w:t>ever, just pure black tea and for lunch is the same as dinner, brown rice and tinfish.’</w:t>
      </w:r>
      <w:r w:rsidR="00B16B36" w:rsidRPr="00F566A0">
        <w:rPr>
          <w:rStyle w:val="FootnoteReference"/>
          <w:rFonts w:ascii="Arial Narrow" w:hAnsi="Arial Narrow"/>
          <w:sz w:val="22"/>
          <w:szCs w:val="22"/>
        </w:rPr>
        <w:footnoteReference w:id="75"/>
      </w:r>
    </w:p>
    <w:p w14:paraId="1A9DC6C2" w14:textId="3E53C6E2" w:rsidR="000C6969" w:rsidRPr="00F566A0" w:rsidRDefault="00D3553B" w:rsidP="005A2A5C">
      <w:pPr>
        <w:pStyle w:val="Heading6"/>
        <w:rPr>
          <w:rFonts w:ascii="Arial Narrow" w:hAnsi="Arial Narrow"/>
          <w:i w:val="0"/>
          <w:sz w:val="22"/>
          <w:szCs w:val="22"/>
        </w:rPr>
      </w:pPr>
      <w:r w:rsidRPr="00F566A0">
        <w:rPr>
          <w:rFonts w:ascii="Arial Narrow" w:hAnsi="Arial Narrow"/>
          <w:i w:val="0"/>
          <w:sz w:val="22"/>
          <w:szCs w:val="22"/>
        </w:rPr>
        <w:t xml:space="preserve">Whilst there is no clear data about </w:t>
      </w:r>
      <w:r w:rsidR="0050364C" w:rsidRPr="00F566A0">
        <w:rPr>
          <w:rFonts w:ascii="Arial Narrow" w:hAnsi="Arial Narrow"/>
          <w:i w:val="0"/>
          <w:sz w:val="22"/>
          <w:szCs w:val="22"/>
        </w:rPr>
        <w:t>drop-out</w:t>
      </w:r>
      <w:r w:rsidRPr="00F566A0">
        <w:rPr>
          <w:rFonts w:ascii="Arial Narrow" w:hAnsi="Arial Narrow"/>
          <w:i w:val="0"/>
          <w:sz w:val="22"/>
          <w:szCs w:val="22"/>
        </w:rPr>
        <w:t xml:space="preserve"> of girls from these schools, </w:t>
      </w:r>
      <w:r w:rsidR="001D406B" w:rsidRPr="00F566A0">
        <w:rPr>
          <w:rFonts w:ascii="Arial Narrow" w:hAnsi="Arial Narrow"/>
          <w:i w:val="0"/>
          <w:sz w:val="22"/>
          <w:szCs w:val="22"/>
        </w:rPr>
        <w:t>it is reported in the 2006 Demographic Health Survey that the rate of teenage pregnancy amongst 13 to 19 year olds was 13 percent.</w:t>
      </w:r>
      <w:r w:rsidR="001D406B" w:rsidRPr="00F566A0">
        <w:rPr>
          <w:rStyle w:val="FootnoteReference"/>
          <w:rFonts w:ascii="Arial Narrow" w:hAnsi="Arial Narrow"/>
          <w:i w:val="0"/>
          <w:sz w:val="22"/>
          <w:szCs w:val="22"/>
        </w:rPr>
        <w:footnoteReference w:id="76"/>
      </w:r>
      <w:r w:rsidR="001D406B" w:rsidRPr="00F566A0">
        <w:rPr>
          <w:rFonts w:ascii="Arial Narrow" w:hAnsi="Arial Narrow"/>
          <w:i w:val="0"/>
          <w:sz w:val="22"/>
          <w:szCs w:val="22"/>
        </w:rPr>
        <w:t xml:space="preserve"> </w:t>
      </w:r>
      <w:r w:rsidR="00054658" w:rsidRPr="00F566A0">
        <w:rPr>
          <w:rFonts w:ascii="Arial Narrow" w:hAnsi="Arial Narrow"/>
          <w:i w:val="0"/>
          <w:sz w:val="22"/>
          <w:szCs w:val="22"/>
        </w:rPr>
        <w:t xml:space="preserve">It is </w:t>
      </w:r>
      <w:r w:rsidR="001D406B" w:rsidRPr="00F566A0">
        <w:rPr>
          <w:rFonts w:ascii="Arial Narrow" w:hAnsi="Arial Narrow"/>
          <w:i w:val="0"/>
          <w:sz w:val="22"/>
          <w:szCs w:val="22"/>
        </w:rPr>
        <w:t>estimate</w:t>
      </w:r>
      <w:r w:rsidR="00054658" w:rsidRPr="00F566A0">
        <w:rPr>
          <w:rFonts w:ascii="Arial Narrow" w:hAnsi="Arial Narrow"/>
          <w:i w:val="0"/>
          <w:sz w:val="22"/>
          <w:szCs w:val="22"/>
        </w:rPr>
        <w:t>d</w:t>
      </w:r>
      <w:r w:rsidR="001D406B" w:rsidRPr="00F566A0">
        <w:rPr>
          <w:rFonts w:ascii="Arial Narrow" w:hAnsi="Arial Narrow"/>
          <w:i w:val="0"/>
          <w:sz w:val="22"/>
          <w:szCs w:val="22"/>
        </w:rPr>
        <w:t xml:space="preserve"> is that 1 out of every 20 female students at boarding school get pregnant each year. </w:t>
      </w:r>
    </w:p>
    <w:p w14:paraId="317896CB" w14:textId="6A3727DE" w:rsidR="00CD34B1" w:rsidRPr="00F566A0" w:rsidRDefault="007B713C" w:rsidP="00054658">
      <w:pPr>
        <w:pStyle w:val="Heading6"/>
        <w:rPr>
          <w:rFonts w:ascii="Arial Narrow" w:hAnsi="Arial Narrow"/>
          <w:sz w:val="22"/>
          <w:szCs w:val="22"/>
        </w:rPr>
      </w:pPr>
      <w:r w:rsidRPr="00F566A0">
        <w:rPr>
          <w:rFonts w:ascii="Arial Narrow" w:hAnsi="Arial Narrow"/>
          <w:sz w:val="22"/>
          <w:szCs w:val="22"/>
        </w:rPr>
        <w:t>3</w:t>
      </w:r>
      <w:r w:rsidR="001A2541" w:rsidRPr="00F566A0">
        <w:rPr>
          <w:rFonts w:ascii="Arial Narrow" w:hAnsi="Arial Narrow"/>
          <w:sz w:val="22"/>
          <w:szCs w:val="22"/>
        </w:rPr>
        <w:t xml:space="preserve">.3.2 </w:t>
      </w:r>
      <w:r w:rsidR="00677DFC" w:rsidRPr="00F566A0">
        <w:rPr>
          <w:rFonts w:ascii="Arial Narrow" w:hAnsi="Arial Narrow"/>
          <w:sz w:val="22"/>
          <w:szCs w:val="22"/>
        </w:rPr>
        <w:t>Retention</w:t>
      </w:r>
    </w:p>
    <w:p w14:paraId="09512BED" w14:textId="61016715" w:rsidR="001D7F78" w:rsidRPr="00F566A0" w:rsidRDefault="00231B07" w:rsidP="00231B07">
      <w:pPr>
        <w:rPr>
          <w:rFonts w:ascii="Arial Narrow" w:hAnsi="Arial Narrow"/>
          <w:sz w:val="22"/>
          <w:szCs w:val="22"/>
        </w:rPr>
      </w:pPr>
      <w:r w:rsidRPr="00F566A0">
        <w:rPr>
          <w:rFonts w:ascii="Arial Narrow" w:hAnsi="Arial Narrow"/>
          <w:sz w:val="22"/>
          <w:szCs w:val="22"/>
        </w:rPr>
        <w:t xml:space="preserve">More students staying on to complete higher levels of education is measured and described as a retention rate (or survival rate). Presently, retention rates are different between urban and rural areas, between girls and boys and amongst marginalised groups such as the poor and disabled. Retention data </w:t>
      </w:r>
      <w:r w:rsidR="00054658" w:rsidRPr="00F566A0">
        <w:rPr>
          <w:rFonts w:ascii="Arial Narrow" w:hAnsi="Arial Narrow"/>
          <w:sz w:val="22"/>
          <w:szCs w:val="22"/>
        </w:rPr>
        <w:t xml:space="preserve">in PNG </w:t>
      </w:r>
      <w:r w:rsidRPr="00F566A0">
        <w:rPr>
          <w:rFonts w:ascii="Arial Narrow" w:hAnsi="Arial Narrow"/>
          <w:sz w:val="22"/>
          <w:szCs w:val="22"/>
        </w:rPr>
        <w:t xml:space="preserve">is only available at Provincial level, therefore it </w:t>
      </w:r>
      <w:r w:rsidR="001D7F78" w:rsidRPr="00F566A0">
        <w:rPr>
          <w:rFonts w:ascii="Arial Narrow" w:hAnsi="Arial Narrow"/>
          <w:sz w:val="22"/>
          <w:szCs w:val="22"/>
        </w:rPr>
        <w:t xml:space="preserve">is not possible to determine if policies such as fee free education are impacting on improved retention of </w:t>
      </w:r>
      <w:r w:rsidR="00077134" w:rsidRPr="00F566A0">
        <w:rPr>
          <w:rFonts w:ascii="Arial Narrow" w:hAnsi="Arial Narrow"/>
          <w:sz w:val="22"/>
          <w:szCs w:val="22"/>
        </w:rPr>
        <w:t>girls.</w:t>
      </w:r>
    </w:p>
    <w:p w14:paraId="7813A282" w14:textId="77777777" w:rsidR="001D7F78" w:rsidRPr="00F566A0" w:rsidRDefault="001D7F78" w:rsidP="00231B07">
      <w:pPr>
        <w:rPr>
          <w:rFonts w:ascii="Arial Narrow" w:hAnsi="Arial Narrow"/>
          <w:sz w:val="22"/>
          <w:szCs w:val="22"/>
        </w:rPr>
      </w:pPr>
    </w:p>
    <w:p w14:paraId="0DDC7F00" w14:textId="77777777" w:rsidR="00054658" w:rsidRPr="00F566A0" w:rsidRDefault="00231B07" w:rsidP="00231B07">
      <w:pPr>
        <w:rPr>
          <w:rFonts w:ascii="Arial Narrow" w:hAnsi="Arial Narrow"/>
          <w:sz w:val="22"/>
          <w:szCs w:val="22"/>
        </w:rPr>
      </w:pPr>
      <w:r w:rsidRPr="00F566A0">
        <w:rPr>
          <w:rFonts w:ascii="Arial Narrow" w:hAnsi="Arial Narrow"/>
          <w:sz w:val="22"/>
          <w:szCs w:val="22"/>
        </w:rPr>
        <w:t xml:space="preserve">Cohort Retention Rates (CRR) provide an indication of the efficiency of the education system as a whole. Strategies to get more girls to stay at school for longer include the above access factors and together with strategies to reduce drop-out. Girl friendly schools are schools where there are private toilet facilities, curriculum materials that portray girls positively, female teachers, supportive home environment and teachers that understand the different learning styles of girls and boys. </w:t>
      </w:r>
    </w:p>
    <w:p w14:paraId="41641322" w14:textId="77777777" w:rsidR="00054658" w:rsidRDefault="00054658" w:rsidP="00231B07">
      <w:pPr>
        <w:rPr>
          <w:rFonts w:ascii="Arial Narrow" w:hAnsi="Arial Narrow"/>
        </w:rPr>
      </w:pPr>
    </w:p>
    <w:p w14:paraId="373EE781" w14:textId="52B6D21A" w:rsidR="00054658" w:rsidRDefault="00054658" w:rsidP="00054658">
      <w:pPr>
        <w:pStyle w:val="Heading9"/>
      </w:pPr>
      <w:r>
        <w:t>Retention of girls in PNG</w:t>
      </w:r>
      <w:r w:rsidR="00DF5D5B">
        <w:t xml:space="preserve"> education system</w:t>
      </w:r>
    </w:p>
    <w:p w14:paraId="66BC1C03" w14:textId="25A4F942" w:rsidR="00231B07" w:rsidRPr="00F566A0" w:rsidRDefault="00231B07" w:rsidP="00231B07">
      <w:pPr>
        <w:rPr>
          <w:rFonts w:ascii="Arial Narrow" w:hAnsi="Arial Narrow"/>
          <w:sz w:val="22"/>
          <w:szCs w:val="22"/>
        </w:rPr>
      </w:pPr>
      <w:r w:rsidRPr="00F566A0">
        <w:rPr>
          <w:rFonts w:ascii="Arial Narrow" w:hAnsi="Arial Narrow"/>
          <w:sz w:val="22"/>
          <w:szCs w:val="22"/>
        </w:rPr>
        <w:t>Recent analysis of year 8 exam data by</w:t>
      </w:r>
      <w:r w:rsidR="00A26A16" w:rsidRPr="00F566A0">
        <w:rPr>
          <w:rFonts w:ascii="Arial Narrow" w:hAnsi="Arial Narrow"/>
          <w:sz w:val="22"/>
          <w:szCs w:val="22"/>
        </w:rPr>
        <w:t xml:space="preserve"> Voluntary Service Overseas (VSO)</w:t>
      </w:r>
      <w:r w:rsidRPr="00F566A0">
        <w:rPr>
          <w:rFonts w:ascii="Arial Narrow" w:hAnsi="Arial Narrow"/>
          <w:sz w:val="22"/>
          <w:szCs w:val="22"/>
        </w:rPr>
        <w:t xml:space="preserve"> </w:t>
      </w:r>
      <w:r w:rsidR="0037514B" w:rsidRPr="00F566A0">
        <w:rPr>
          <w:rFonts w:ascii="Arial Narrow" w:hAnsi="Arial Narrow"/>
          <w:sz w:val="22"/>
          <w:szCs w:val="22"/>
        </w:rPr>
        <w:t>estimate that</w:t>
      </w:r>
      <w:r w:rsidRPr="00F566A0">
        <w:rPr>
          <w:rFonts w:ascii="Arial Narrow" w:hAnsi="Arial Narrow"/>
          <w:sz w:val="22"/>
          <w:szCs w:val="22"/>
        </w:rPr>
        <w:t xml:space="preserve"> 35 percent of students who enroll in elementary school sit the year 8 exams.</w:t>
      </w:r>
      <w:r w:rsidRPr="00F566A0">
        <w:rPr>
          <w:rStyle w:val="FootnoteReference"/>
          <w:rFonts w:ascii="Arial Narrow" w:hAnsi="Arial Narrow"/>
          <w:sz w:val="22"/>
          <w:szCs w:val="22"/>
        </w:rPr>
        <w:footnoteReference w:id="77"/>
      </w:r>
      <w:r w:rsidR="001D7F78" w:rsidRPr="00F566A0">
        <w:rPr>
          <w:rFonts w:ascii="Arial Narrow" w:hAnsi="Arial Narrow"/>
          <w:sz w:val="22"/>
          <w:szCs w:val="22"/>
        </w:rPr>
        <w:t xml:space="preserve"> Whilst it is not</w:t>
      </w:r>
      <w:r w:rsidRPr="00F566A0">
        <w:rPr>
          <w:rFonts w:ascii="Arial Narrow" w:hAnsi="Arial Narrow"/>
          <w:sz w:val="22"/>
          <w:szCs w:val="22"/>
        </w:rPr>
        <w:t xml:space="preserve"> compulsory to sit the exams, it is reasonable to suggest that there is low survival of students to the end of the basic education cycle.</w:t>
      </w:r>
      <w:r w:rsidR="00A26A16" w:rsidRPr="00F566A0">
        <w:rPr>
          <w:rFonts w:ascii="Arial Narrow" w:hAnsi="Arial Narrow"/>
          <w:sz w:val="22"/>
          <w:szCs w:val="22"/>
        </w:rPr>
        <w:t xml:space="preserve"> What is interesting is that ‘in almost every province has more boys than girls sitting the G8 exam.’ Milne Bay is the only province where more female than male students sit the exam. VSO predicts that if student growth per year continues as it has for 2011 to 2013 this gap will only become larger.’</w:t>
      </w:r>
      <w:r w:rsidR="00A26A16" w:rsidRPr="00F566A0">
        <w:rPr>
          <w:rStyle w:val="FootnoteReference"/>
          <w:rFonts w:ascii="Arial Narrow" w:hAnsi="Arial Narrow"/>
          <w:sz w:val="22"/>
          <w:szCs w:val="22"/>
        </w:rPr>
        <w:footnoteReference w:id="78"/>
      </w:r>
      <w:r w:rsidR="00A26A16" w:rsidRPr="00F566A0">
        <w:rPr>
          <w:rFonts w:ascii="Arial Narrow" w:hAnsi="Arial Narrow"/>
          <w:sz w:val="22"/>
          <w:szCs w:val="22"/>
        </w:rPr>
        <w:t xml:space="preserve"> </w:t>
      </w:r>
    </w:p>
    <w:p w14:paraId="09E698C0" w14:textId="77777777" w:rsidR="00485086" w:rsidRDefault="00485086" w:rsidP="00696D39">
      <w:pPr>
        <w:rPr>
          <w:rFonts w:ascii="Arial Narrow" w:hAnsi="Arial Narrow"/>
        </w:rPr>
      </w:pPr>
    </w:p>
    <w:p w14:paraId="4D9D3E37" w14:textId="71443D11" w:rsidR="00231B07" w:rsidRPr="00F566A0" w:rsidRDefault="00231B07" w:rsidP="00231B07">
      <w:pPr>
        <w:rPr>
          <w:rFonts w:ascii="Arial Narrow" w:hAnsi="Arial Narrow"/>
          <w:sz w:val="22"/>
          <w:szCs w:val="22"/>
        </w:rPr>
      </w:pPr>
      <w:r w:rsidRPr="00F566A0">
        <w:rPr>
          <w:rFonts w:ascii="Arial Narrow" w:hAnsi="Arial Narrow"/>
          <w:sz w:val="22"/>
          <w:szCs w:val="22"/>
        </w:rPr>
        <w:t xml:space="preserve">Research by </w:t>
      </w:r>
      <w:r w:rsidR="004A569D" w:rsidRPr="00F566A0">
        <w:rPr>
          <w:rFonts w:ascii="Arial Narrow" w:hAnsi="Arial Narrow"/>
          <w:sz w:val="22"/>
          <w:szCs w:val="22"/>
        </w:rPr>
        <w:t>Accelerating Girls Education</w:t>
      </w:r>
      <w:r w:rsidRPr="00F566A0">
        <w:rPr>
          <w:rFonts w:ascii="Arial Narrow" w:hAnsi="Arial Narrow"/>
          <w:sz w:val="22"/>
          <w:szCs w:val="22"/>
        </w:rPr>
        <w:t xml:space="preserve"> (</w:t>
      </w:r>
      <w:r w:rsidR="004A569D" w:rsidRPr="00F566A0">
        <w:rPr>
          <w:rFonts w:ascii="Arial Narrow" w:hAnsi="Arial Narrow"/>
          <w:sz w:val="22"/>
          <w:szCs w:val="22"/>
        </w:rPr>
        <w:t xml:space="preserve">AGE) </w:t>
      </w:r>
      <w:r w:rsidRPr="00F566A0">
        <w:rPr>
          <w:rFonts w:ascii="Arial Narrow" w:hAnsi="Arial Narrow"/>
          <w:sz w:val="22"/>
          <w:szCs w:val="22"/>
        </w:rPr>
        <w:t>identified a number of factors impacting on the retention of girls in the education system</w:t>
      </w:r>
      <w:r w:rsidR="00054658" w:rsidRPr="00F566A0">
        <w:rPr>
          <w:rFonts w:ascii="Arial Narrow" w:hAnsi="Arial Narrow"/>
          <w:sz w:val="22"/>
          <w:szCs w:val="22"/>
        </w:rPr>
        <w:t>,</w:t>
      </w:r>
      <w:r w:rsidRPr="00F566A0">
        <w:rPr>
          <w:rFonts w:ascii="Arial Narrow" w:hAnsi="Arial Narrow"/>
          <w:sz w:val="22"/>
          <w:szCs w:val="22"/>
        </w:rPr>
        <w:t xml:space="preserve"> in addition to the cost of fees that impacts on both access and retention as discussed above. The research argues that parents themselves believed that the problems were with the girls themselves </w:t>
      </w:r>
      <w:r w:rsidR="00844D34" w:rsidRPr="00F566A0">
        <w:rPr>
          <w:rFonts w:ascii="Arial Narrow" w:hAnsi="Arial Narrow"/>
          <w:sz w:val="22"/>
          <w:szCs w:val="22"/>
        </w:rPr>
        <w:t>with</w:t>
      </w:r>
      <w:r w:rsidRPr="00F566A0">
        <w:rPr>
          <w:rFonts w:ascii="Arial Narrow" w:hAnsi="Arial Narrow"/>
          <w:sz w:val="22"/>
          <w:szCs w:val="22"/>
        </w:rPr>
        <w:t xml:space="preserve"> absenteeism and drop-out related to poor hygiene at the school and pregnancy. Harassment of girls by both teachers and male students were also cited as a reason for girls dropping out of school. Girls fear physical and sexual assault on a daily basis from a number of different threats, identified by AGE as ‘drug addicts, bigger boys in the school, men from the enemy tribe and others, especially when they witness such incidents in their school or in their community</w:t>
      </w:r>
      <w:r w:rsidR="004A569D" w:rsidRPr="00F566A0">
        <w:rPr>
          <w:rFonts w:ascii="Arial Narrow" w:hAnsi="Arial Narrow"/>
          <w:sz w:val="22"/>
          <w:szCs w:val="22"/>
        </w:rPr>
        <w:t>.’</w:t>
      </w:r>
      <w:r w:rsidR="004A569D" w:rsidRPr="00F566A0">
        <w:rPr>
          <w:rStyle w:val="FootnoteReference"/>
          <w:rFonts w:ascii="Arial Narrow" w:hAnsi="Arial Narrow"/>
          <w:sz w:val="22"/>
          <w:szCs w:val="22"/>
        </w:rPr>
        <w:footnoteReference w:id="79"/>
      </w:r>
    </w:p>
    <w:p w14:paraId="2468AF81" w14:textId="77777777" w:rsidR="00231B07" w:rsidRPr="00F566A0" w:rsidRDefault="00231B07" w:rsidP="00231B07">
      <w:pPr>
        <w:rPr>
          <w:rFonts w:ascii="Arial Narrow" w:hAnsi="Arial Narrow"/>
          <w:sz w:val="22"/>
          <w:szCs w:val="22"/>
        </w:rPr>
      </w:pPr>
    </w:p>
    <w:p w14:paraId="5F21B470" w14:textId="055343D5" w:rsidR="00231B07" w:rsidRPr="00F566A0" w:rsidRDefault="00231B07" w:rsidP="00231B07">
      <w:pPr>
        <w:rPr>
          <w:rFonts w:ascii="Arial Narrow" w:hAnsi="Arial Narrow"/>
          <w:sz w:val="22"/>
          <w:szCs w:val="22"/>
        </w:rPr>
      </w:pPr>
      <w:r w:rsidRPr="00F566A0">
        <w:rPr>
          <w:rFonts w:ascii="Arial Narrow" w:hAnsi="Arial Narrow"/>
          <w:sz w:val="22"/>
          <w:szCs w:val="22"/>
        </w:rPr>
        <w:t>Coupled with this, a lack of awareness on the part of parents, teachers and administrators about the how low levels of education means low levels of employment for women and consequently, lower health, economic and educational outcomes for subsequent generations. The bride price was also identified as a constraint</w:t>
      </w:r>
      <w:r w:rsidR="001D7F78" w:rsidRPr="00F566A0">
        <w:rPr>
          <w:rFonts w:ascii="Arial Narrow" w:hAnsi="Arial Narrow"/>
          <w:sz w:val="22"/>
          <w:szCs w:val="22"/>
        </w:rPr>
        <w:t xml:space="preserve"> to retention. According to AGE</w:t>
      </w:r>
      <w:r w:rsidR="00054658" w:rsidRPr="00F566A0">
        <w:rPr>
          <w:rFonts w:ascii="Arial Narrow" w:hAnsi="Arial Narrow"/>
          <w:sz w:val="22"/>
          <w:szCs w:val="22"/>
        </w:rPr>
        <w:t>,</w:t>
      </w:r>
      <w:r w:rsidR="001D7F78" w:rsidRPr="00F566A0">
        <w:rPr>
          <w:rFonts w:ascii="Arial Narrow" w:hAnsi="Arial Narrow"/>
          <w:sz w:val="22"/>
          <w:szCs w:val="22"/>
        </w:rPr>
        <w:t xml:space="preserve"> </w:t>
      </w:r>
      <w:r w:rsidRPr="00F566A0">
        <w:rPr>
          <w:rFonts w:ascii="Arial Narrow" w:hAnsi="Arial Narrow"/>
          <w:sz w:val="22"/>
          <w:szCs w:val="22"/>
        </w:rPr>
        <w:t xml:space="preserve">education is not considered to add value to the bride price. Walking to and from school and attending school present risks to the virtue of girls whose monetary value declines if </w:t>
      </w:r>
      <w:r w:rsidR="001D7F78" w:rsidRPr="00F566A0">
        <w:rPr>
          <w:rFonts w:ascii="Arial Narrow" w:hAnsi="Arial Narrow"/>
          <w:sz w:val="22"/>
          <w:szCs w:val="22"/>
        </w:rPr>
        <w:t>they are</w:t>
      </w:r>
      <w:r w:rsidRPr="00F566A0">
        <w:rPr>
          <w:rFonts w:ascii="Arial Narrow" w:hAnsi="Arial Narrow"/>
          <w:sz w:val="22"/>
          <w:szCs w:val="22"/>
        </w:rPr>
        <w:t xml:space="preserve"> considered to have been violated in any way. When a girl marries, she joins her husbands’ family and investments in the girls’ education are thought to bring benefit to her husbands’ family, rather than her own. Parents therefore see the monetary investment</w:t>
      </w:r>
      <w:r w:rsidR="00AC293B" w:rsidRPr="00F566A0">
        <w:rPr>
          <w:rFonts w:ascii="Arial Narrow" w:hAnsi="Arial Narrow"/>
          <w:sz w:val="22"/>
          <w:szCs w:val="22"/>
        </w:rPr>
        <w:t xml:space="preserve"> in girls’ education as wasted.</w:t>
      </w:r>
      <w:r w:rsidR="00AC293B" w:rsidRPr="00F566A0">
        <w:rPr>
          <w:rStyle w:val="FootnoteReference"/>
          <w:rFonts w:ascii="Arial Narrow" w:hAnsi="Arial Narrow"/>
          <w:sz w:val="22"/>
          <w:szCs w:val="22"/>
        </w:rPr>
        <w:footnoteReference w:id="80"/>
      </w:r>
    </w:p>
    <w:p w14:paraId="2B141EF4" w14:textId="77777777" w:rsidR="00231B07" w:rsidRPr="00F566A0" w:rsidRDefault="00231B07" w:rsidP="00231B07">
      <w:pPr>
        <w:rPr>
          <w:rFonts w:ascii="Arial Narrow" w:hAnsi="Arial Narrow"/>
          <w:sz w:val="22"/>
          <w:szCs w:val="22"/>
        </w:rPr>
      </w:pPr>
    </w:p>
    <w:p w14:paraId="0C78E633" w14:textId="371F1102" w:rsidR="00485086" w:rsidRPr="00F566A0" w:rsidRDefault="00231B07" w:rsidP="00696D39">
      <w:pPr>
        <w:rPr>
          <w:rFonts w:ascii="Arial Narrow" w:hAnsi="Arial Narrow"/>
          <w:sz w:val="22"/>
          <w:szCs w:val="22"/>
        </w:rPr>
      </w:pPr>
      <w:r w:rsidRPr="00F566A0">
        <w:rPr>
          <w:rFonts w:ascii="Arial Narrow" w:hAnsi="Arial Narrow"/>
          <w:sz w:val="22"/>
          <w:szCs w:val="22"/>
        </w:rPr>
        <w:t>Poor sanitation and hygiene at the school were reported a</w:t>
      </w:r>
      <w:r w:rsidR="003B7876" w:rsidRPr="00F566A0">
        <w:rPr>
          <w:rFonts w:ascii="Arial Narrow" w:hAnsi="Arial Narrow"/>
          <w:sz w:val="22"/>
          <w:szCs w:val="22"/>
        </w:rPr>
        <w:t>s</w:t>
      </w:r>
      <w:r w:rsidRPr="00F566A0">
        <w:rPr>
          <w:rFonts w:ascii="Arial Narrow" w:hAnsi="Arial Narrow"/>
          <w:sz w:val="22"/>
          <w:szCs w:val="22"/>
        </w:rPr>
        <w:t xml:space="preserve"> contributing to girls drop-out</w:t>
      </w:r>
      <w:r w:rsidR="00BE5EED" w:rsidRPr="00F566A0">
        <w:rPr>
          <w:rFonts w:ascii="Arial Narrow" w:hAnsi="Arial Narrow"/>
          <w:sz w:val="22"/>
          <w:szCs w:val="22"/>
        </w:rPr>
        <w:t xml:space="preserve"> and high levels of absenteeism. </w:t>
      </w:r>
      <w:r w:rsidRPr="00F566A0">
        <w:rPr>
          <w:rFonts w:ascii="Arial Narrow" w:hAnsi="Arial Narrow"/>
          <w:sz w:val="22"/>
          <w:szCs w:val="22"/>
        </w:rPr>
        <w:t>At the time of writing</w:t>
      </w:r>
      <w:r w:rsidR="003B7876" w:rsidRPr="00F566A0">
        <w:rPr>
          <w:rFonts w:ascii="Arial Narrow" w:hAnsi="Arial Narrow"/>
          <w:sz w:val="22"/>
          <w:szCs w:val="22"/>
        </w:rPr>
        <w:t xml:space="preserve"> the above</w:t>
      </w:r>
      <w:r w:rsidR="001D7F78" w:rsidRPr="00F566A0">
        <w:rPr>
          <w:rFonts w:ascii="Arial Narrow" w:hAnsi="Arial Narrow"/>
          <w:sz w:val="22"/>
          <w:szCs w:val="22"/>
        </w:rPr>
        <w:t xml:space="preserve"> report</w:t>
      </w:r>
      <w:r w:rsidRPr="00F566A0">
        <w:rPr>
          <w:rFonts w:ascii="Arial Narrow" w:hAnsi="Arial Narrow"/>
          <w:sz w:val="22"/>
          <w:szCs w:val="22"/>
        </w:rPr>
        <w:t xml:space="preserve">, </w:t>
      </w:r>
      <w:r w:rsidR="00BE5EED" w:rsidRPr="00F566A0">
        <w:rPr>
          <w:rFonts w:ascii="Arial Narrow" w:hAnsi="Arial Narrow"/>
          <w:sz w:val="22"/>
          <w:szCs w:val="22"/>
        </w:rPr>
        <w:t xml:space="preserve">it was found that </w:t>
      </w:r>
      <w:r w:rsidRPr="00F566A0">
        <w:rPr>
          <w:rFonts w:ascii="Arial Narrow" w:hAnsi="Arial Narrow"/>
          <w:sz w:val="22"/>
          <w:szCs w:val="22"/>
        </w:rPr>
        <w:t>that many schools lacked water and safe, private sanitation facilities. ‘The older girls who have their monthly period have the biggest difficulty. Without any water, they smell. Because of this, they become the butt of jokes. The embarrassment they suffer forces them to just stay at home and miss lessons which again results in poor performance in school.’</w:t>
      </w:r>
      <w:r w:rsidR="00BE5EED" w:rsidRPr="00F566A0">
        <w:rPr>
          <w:rStyle w:val="FootnoteReference"/>
          <w:rFonts w:ascii="Arial Narrow" w:hAnsi="Arial Narrow"/>
          <w:sz w:val="22"/>
          <w:szCs w:val="22"/>
        </w:rPr>
        <w:footnoteReference w:id="81"/>
      </w:r>
      <w:r w:rsidRPr="00F566A0">
        <w:rPr>
          <w:rFonts w:ascii="Arial Narrow" w:hAnsi="Arial Narrow"/>
          <w:sz w:val="22"/>
          <w:szCs w:val="22"/>
        </w:rPr>
        <w:t xml:space="preserve"> This same study reports the condition of poorly maintained pit latrines, common toilets for girls and boys and a lack of privacy and safety provide further disincentives for girls to remain in school.</w:t>
      </w:r>
      <w:r w:rsidR="006A5360" w:rsidRPr="00F566A0">
        <w:rPr>
          <w:rFonts w:ascii="Arial Narrow" w:hAnsi="Arial Narrow"/>
          <w:sz w:val="22"/>
          <w:szCs w:val="22"/>
        </w:rPr>
        <w:t xml:space="preserve"> </w:t>
      </w:r>
      <w:r w:rsidR="00BE5EED" w:rsidRPr="00F566A0">
        <w:rPr>
          <w:rFonts w:ascii="Arial Narrow" w:hAnsi="Arial Narrow"/>
          <w:sz w:val="22"/>
          <w:szCs w:val="22"/>
        </w:rPr>
        <w:t>A PNG study reported that</w:t>
      </w:r>
      <w:r w:rsidRPr="00F566A0">
        <w:rPr>
          <w:rFonts w:ascii="Arial Narrow" w:hAnsi="Arial Narrow"/>
          <w:sz w:val="22"/>
          <w:szCs w:val="22"/>
        </w:rPr>
        <w:t xml:space="preserve"> ‘the highest contributing factors to female absenteeism was the lack of appropriate female ablution facilities</w:t>
      </w:r>
      <w:r w:rsidR="00FD722D" w:rsidRPr="00F566A0">
        <w:rPr>
          <w:rFonts w:ascii="Arial Narrow" w:hAnsi="Arial Narrow"/>
          <w:sz w:val="22"/>
          <w:szCs w:val="22"/>
        </w:rPr>
        <w:t>.</w:t>
      </w:r>
      <w:r w:rsidRPr="00F566A0">
        <w:rPr>
          <w:rFonts w:ascii="Arial Narrow" w:hAnsi="Arial Narrow"/>
          <w:sz w:val="22"/>
          <w:szCs w:val="22"/>
        </w:rPr>
        <w:t>’</w:t>
      </w:r>
      <w:r w:rsidR="00BE5EED" w:rsidRPr="00F566A0">
        <w:rPr>
          <w:rStyle w:val="FootnoteReference"/>
          <w:rFonts w:ascii="Arial Narrow" w:hAnsi="Arial Narrow"/>
          <w:sz w:val="22"/>
          <w:szCs w:val="22"/>
        </w:rPr>
        <w:footnoteReference w:id="82"/>
      </w:r>
      <w:r w:rsidRPr="00F566A0">
        <w:rPr>
          <w:rFonts w:ascii="Arial Narrow" w:hAnsi="Arial Narrow"/>
          <w:sz w:val="22"/>
          <w:szCs w:val="22"/>
        </w:rPr>
        <w:t xml:space="preserve"> </w:t>
      </w:r>
    </w:p>
    <w:p w14:paraId="4FB90871" w14:textId="77777777" w:rsidR="00A93244" w:rsidRPr="00F566A0" w:rsidRDefault="00A93244" w:rsidP="00696D39">
      <w:pPr>
        <w:rPr>
          <w:rFonts w:ascii="Arial Narrow" w:hAnsi="Arial Narrow"/>
          <w:sz w:val="22"/>
          <w:szCs w:val="22"/>
        </w:rPr>
      </w:pPr>
    </w:p>
    <w:p w14:paraId="0885A5CE" w14:textId="61E7A917" w:rsidR="00A93244" w:rsidRPr="00F566A0" w:rsidRDefault="00A93244" w:rsidP="00696D39">
      <w:pPr>
        <w:rPr>
          <w:rFonts w:ascii="Arial Narrow" w:hAnsi="Arial Narrow"/>
          <w:sz w:val="22"/>
          <w:szCs w:val="22"/>
        </w:rPr>
      </w:pPr>
      <w:r w:rsidRPr="00F566A0">
        <w:rPr>
          <w:rFonts w:ascii="Arial Narrow" w:hAnsi="Arial Narrow"/>
          <w:sz w:val="22"/>
          <w:szCs w:val="22"/>
        </w:rPr>
        <w:t>In PNG, it was reported that the major contributing factor to absenteeism among primary students was illness and hunger. Students were reported as going without breakfast and lunch. In sites where students had adequate nutrition, illness was not a major contributing factor to absenteeism. Food shortages are particularly acute in near urban areas where there is insufficient land for gardening.</w:t>
      </w:r>
      <w:r w:rsidRPr="00F566A0">
        <w:rPr>
          <w:rStyle w:val="FootnoteReference"/>
          <w:rFonts w:ascii="Arial Narrow" w:hAnsi="Arial Narrow"/>
          <w:sz w:val="22"/>
          <w:szCs w:val="22"/>
        </w:rPr>
        <w:footnoteReference w:id="83"/>
      </w:r>
      <w:r w:rsidRPr="00F566A0">
        <w:rPr>
          <w:rFonts w:ascii="Arial Narrow" w:hAnsi="Arial Narrow"/>
          <w:sz w:val="22"/>
          <w:szCs w:val="22"/>
        </w:rPr>
        <w:t xml:space="preserve"> Whilst the report about dormitory life in PNG secondary schools raises the issue of lack of feed for students, it makes no recommendations about how boarding schools in particular should meet the nutritional requirements of young people in their care</w:t>
      </w:r>
      <w:r w:rsidR="006D4B41" w:rsidRPr="00F566A0">
        <w:rPr>
          <w:rFonts w:ascii="Arial Narrow" w:hAnsi="Arial Narrow"/>
          <w:sz w:val="22"/>
          <w:szCs w:val="22"/>
        </w:rPr>
        <w:t>.</w:t>
      </w:r>
      <w:r w:rsidR="006D4B41" w:rsidRPr="00F566A0">
        <w:rPr>
          <w:rStyle w:val="FootnoteReference"/>
          <w:rFonts w:ascii="Arial Narrow" w:hAnsi="Arial Narrow"/>
          <w:sz w:val="22"/>
          <w:szCs w:val="22"/>
        </w:rPr>
        <w:footnoteReference w:id="84"/>
      </w:r>
    </w:p>
    <w:p w14:paraId="626875AF" w14:textId="77777777" w:rsidR="00FD722D" w:rsidRPr="00F566A0" w:rsidRDefault="00FD722D" w:rsidP="00696D39">
      <w:pPr>
        <w:rPr>
          <w:rFonts w:ascii="Arial Narrow" w:hAnsi="Arial Narrow"/>
          <w:sz w:val="22"/>
          <w:szCs w:val="22"/>
        </w:rPr>
      </w:pPr>
    </w:p>
    <w:p w14:paraId="5C77B0CF" w14:textId="4EE4DAB4" w:rsidR="00FD722D" w:rsidRPr="00F566A0" w:rsidRDefault="00FD722D" w:rsidP="00696D39">
      <w:pPr>
        <w:rPr>
          <w:rFonts w:ascii="Arial Narrow" w:hAnsi="Arial Narrow"/>
          <w:sz w:val="22"/>
          <w:szCs w:val="22"/>
        </w:rPr>
      </w:pPr>
      <w:r w:rsidRPr="00F566A0">
        <w:rPr>
          <w:rFonts w:ascii="Arial Narrow" w:hAnsi="Arial Narrow"/>
          <w:sz w:val="22"/>
          <w:szCs w:val="22"/>
        </w:rPr>
        <w:t xml:space="preserve">Curriculum is a key site for contestation of stereotypes and gender norms. There are conflicting reports about </w:t>
      </w:r>
      <w:r w:rsidR="00054658" w:rsidRPr="00F566A0">
        <w:rPr>
          <w:rFonts w:ascii="Arial Narrow" w:hAnsi="Arial Narrow"/>
          <w:sz w:val="22"/>
          <w:szCs w:val="22"/>
        </w:rPr>
        <w:t>what has</w:t>
      </w:r>
      <w:r w:rsidRPr="00F566A0">
        <w:rPr>
          <w:rFonts w:ascii="Arial Narrow" w:hAnsi="Arial Narrow"/>
          <w:sz w:val="22"/>
          <w:szCs w:val="22"/>
        </w:rPr>
        <w:t xml:space="preserve"> been done to ensure that all texts are free from gender stereotypes and materials that reinforc</w:t>
      </w:r>
      <w:r w:rsidR="00054658" w:rsidRPr="00F566A0">
        <w:rPr>
          <w:rFonts w:ascii="Arial Narrow" w:hAnsi="Arial Narrow"/>
          <w:sz w:val="22"/>
          <w:szCs w:val="22"/>
        </w:rPr>
        <w:t>e existing gender inequalities.</w:t>
      </w:r>
      <w:r w:rsidR="00054658" w:rsidRPr="00F566A0">
        <w:rPr>
          <w:rStyle w:val="FootnoteReference"/>
          <w:rFonts w:ascii="Arial Narrow" w:hAnsi="Arial Narrow"/>
          <w:sz w:val="22"/>
          <w:szCs w:val="22"/>
        </w:rPr>
        <w:footnoteReference w:id="85"/>
      </w:r>
      <w:r w:rsidR="00054658" w:rsidRPr="00F566A0">
        <w:rPr>
          <w:rFonts w:ascii="Arial Narrow" w:hAnsi="Arial Narrow"/>
          <w:sz w:val="22"/>
          <w:szCs w:val="22"/>
        </w:rPr>
        <w:t xml:space="preserve"> Some reports</w:t>
      </w:r>
      <w:r w:rsidR="00D9427A" w:rsidRPr="00F566A0">
        <w:rPr>
          <w:rFonts w:ascii="Arial Narrow" w:hAnsi="Arial Narrow"/>
          <w:sz w:val="22"/>
          <w:szCs w:val="22"/>
        </w:rPr>
        <w:t xml:space="preserve"> suggest that there is a paragraph in the teacher subject guides that addresses gender equality.</w:t>
      </w:r>
      <w:r w:rsidR="00D9427A" w:rsidRPr="00F566A0">
        <w:rPr>
          <w:rStyle w:val="FootnoteReference"/>
          <w:rFonts w:ascii="Arial Narrow" w:hAnsi="Arial Narrow"/>
          <w:sz w:val="22"/>
          <w:szCs w:val="22"/>
        </w:rPr>
        <w:footnoteReference w:id="86"/>
      </w:r>
      <w:r w:rsidR="00054658" w:rsidRPr="00F566A0">
        <w:rPr>
          <w:rFonts w:ascii="Arial Narrow" w:hAnsi="Arial Narrow"/>
          <w:sz w:val="22"/>
          <w:szCs w:val="22"/>
        </w:rPr>
        <w:t xml:space="preserve"> </w:t>
      </w:r>
      <w:r w:rsidRPr="00F566A0">
        <w:rPr>
          <w:rFonts w:ascii="Arial Narrow" w:hAnsi="Arial Narrow"/>
          <w:sz w:val="22"/>
          <w:szCs w:val="22"/>
        </w:rPr>
        <w:t xml:space="preserve"> </w:t>
      </w:r>
      <w:r w:rsidR="00054658" w:rsidRPr="00F566A0">
        <w:rPr>
          <w:rFonts w:ascii="Arial Narrow" w:hAnsi="Arial Narrow"/>
          <w:sz w:val="22"/>
          <w:szCs w:val="22"/>
        </w:rPr>
        <w:t>Curriculum materials are available to teachers on the TISER site</w:t>
      </w:r>
      <w:r w:rsidR="00D81BA6" w:rsidRPr="00F566A0">
        <w:rPr>
          <w:rFonts w:ascii="Arial Narrow" w:hAnsi="Arial Narrow"/>
          <w:sz w:val="22"/>
          <w:szCs w:val="22"/>
        </w:rPr>
        <w:t>.</w:t>
      </w:r>
      <w:r w:rsidR="00054658" w:rsidRPr="00F566A0">
        <w:rPr>
          <w:rStyle w:val="FootnoteReference"/>
          <w:rFonts w:ascii="Arial Narrow" w:hAnsi="Arial Narrow"/>
          <w:sz w:val="22"/>
          <w:szCs w:val="22"/>
        </w:rPr>
        <w:footnoteReference w:id="87"/>
      </w:r>
      <w:r w:rsidR="00054658" w:rsidRPr="00F566A0">
        <w:rPr>
          <w:rFonts w:ascii="Arial Narrow" w:hAnsi="Arial Narrow"/>
          <w:sz w:val="22"/>
          <w:szCs w:val="22"/>
        </w:rPr>
        <w:t xml:space="preserve"> </w:t>
      </w:r>
    </w:p>
    <w:p w14:paraId="76CF7B29" w14:textId="4D927B99" w:rsidR="00677DFC" w:rsidRPr="00696D39" w:rsidRDefault="007B713C" w:rsidP="005A2A5C">
      <w:pPr>
        <w:pStyle w:val="Heading6"/>
      </w:pPr>
      <w:r w:rsidRPr="00696D39">
        <w:t>3</w:t>
      </w:r>
      <w:r w:rsidR="001A2541" w:rsidRPr="00696D39">
        <w:t xml:space="preserve">.3.3 </w:t>
      </w:r>
      <w:r w:rsidR="00677DFC" w:rsidRPr="00696D39">
        <w:t>Quality</w:t>
      </w:r>
    </w:p>
    <w:p w14:paraId="048487B9" w14:textId="77777777" w:rsidR="00376284" w:rsidRPr="00B4598C" w:rsidRDefault="005632DF" w:rsidP="00696D39">
      <w:pPr>
        <w:rPr>
          <w:rFonts w:ascii="Arial Narrow" w:hAnsi="Arial Narrow"/>
          <w:sz w:val="22"/>
          <w:szCs w:val="22"/>
        </w:rPr>
      </w:pPr>
      <w:r w:rsidRPr="00B4598C">
        <w:rPr>
          <w:rFonts w:ascii="Arial Narrow" w:hAnsi="Arial Narrow"/>
          <w:sz w:val="22"/>
          <w:szCs w:val="22"/>
        </w:rPr>
        <w:t xml:space="preserve">Quality can be measured through both inputs and outputs. Inputs include the provision of text-books, learning materials, quality of teachers and curriculum, and classroom facilities. </w:t>
      </w:r>
      <w:r w:rsidR="00727A64" w:rsidRPr="00B4598C">
        <w:rPr>
          <w:rFonts w:ascii="Arial Narrow" w:hAnsi="Arial Narrow"/>
          <w:sz w:val="22"/>
          <w:szCs w:val="22"/>
        </w:rPr>
        <w:t xml:space="preserve">Teacher education and training, and smaller class sizes all contribute to improved education quality. </w:t>
      </w:r>
    </w:p>
    <w:p w14:paraId="16A57A18" w14:textId="77777777" w:rsidR="00376284" w:rsidRDefault="00376284" w:rsidP="00696D39">
      <w:pPr>
        <w:rPr>
          <w:rFonts w:ascii="Arial Narrow" w:hAnsi="Arial Narrow"/>
        </w:rPr>
      </w:pPr>
    </w:p>
    <w:p w14:paraId="53A5BD14" w14:textId="18538242" w:rsidR="00376284" w:rsidRDefault="00376284" w:rsidP="00376284">
      <w:pPr>
        <w:pStyle w:val="Heading9"/>
      </w:pPr>
      <w:r>
        <w:t>Quality of girls education in PNG</w:t>
      </w:r>
    </w:p>
    <w:p w14:paraId="7552B84B" w14:textId="48C96FFC" w:rsidR="00844D34" w:rsidRPr="00B4598C" w:rsidRDefault="005632DF" w:rsidP="00844D34">
      <w:pPr>
        <w:rPr>
          <w:rFonts w:ascii="Arial Narrow" w:hAnsi="Arial Narrow"/>
          <w:sz w:val="22"/>
          <w:szCs w:val="22"/>
        </w:rPr>
      </w:pPr>
      <w:r w:rsidRPr="00B4598C">
        <w:rPr>
          <w:rFonts w:ascii="Arial Narrow" w:hAnsi="Arial Narrow"/>
          <w:sz w:val="22"/>
          <w:szCs w:val="22"/>
        </w:rPr>
        <w:t>Examination rates and test scores are often used as an output measure of educational quality.</w:t>
      </w:r>
      <w:r w:rsidR="00727A64" w:rsidRPr="00B4598C">
        <w:rPr>
          <w:rFonts w:ascii="Arial Narrow" w:hAnsi="Arial Narrow"/>
          <w:sz w:val="22"/>
          <w:szCs w:val="22"/>
        </w:rPr>
        <w:t xml:space="preserve"> </w:t>
      </w:r>
      <w:r w:rsidR="00376284" w:rsidRPr="00B4598C">
        <w:rPr>
          <w:rFonts w:ascii="Arial Narrow" w:hAnsi="Arial Narrow"/>
          <w:sz w:val="22"/>
          <w:szCs w:val="22"/>
        </w:rPr>
        <w:t>The year 8 examination data for the years 2011-2013 ha</w:t>
      </w:r>
      <w:r w:rsidR="00844D34" w:rsidRPr="00B4598C">
        <w:rPr>
          <w:rFonts w:ascii="Arial Narrow" w:hAnsi="Arial Narrow"/>
          <w:sz w:val="22"/>
          <w:szCs w:val="22"/>
        </w:rPr>
        <w:t>s</w:t>
      </w:r>
      <w:r w:rsidR="00376284" w:rsidRPr="00B4598C">
        <w:rPr>
          <w:rFonts w:ascii="Arial Narrow" w:hAnsi="Arial Narrow"/>
          <w:sz w:val="22"/>
          <w:szCs w:val="22"/>
        </w:rPr>
        <w:t xml:space="preserve"> recently been digitised.</w:t>
      </w:r>
      <w:r w:rsidR="00376284" w:rsidRPr="00B4598C">
        <w:rPr>
          <w:rStyle w:val="FootnoteReference"/>
          <w:rFonts w:ascii="Arial Narrow" w:hAnsi="Arial Narrow"/>
          <w:sz w:val="22"/>
          <w:szCs w:val="22"/>
        </w:rPr>
        <w:footnoteReference w:id="88"/>
      </w:r>
      <w:r w:rsidR="00376284" w:rsidRPr="00B4598C">
        <w:rPr>
          <w:rFonts w:ascii="Arial Narrow" w:hAnsi="Arial Narrow"/>
          <w:sz w:val="22"/>
          <w:szCs w:val="22"/>
        </w:rPr>
        <w:t xml:space="preserve"> </w:t>
      </w:r>
      <w:r w:rsidR="00727A64" w:rsidRPr="00B4598C">
        <w:rPr>
          <w:rFonts w:ascii="Arial Narrow" w:hAnsi="Arial Narrow"/>
          <w:sz w:val="22"/>
          <w:szCs w:val="22"/>
        </w:rPr>
        <w:t xml:space="preserve">The </w:t>
      </w:r>
      <w:r w:rsidR="00376284" w:rsidRPr="00B4598C">
        <w:rPr>
          <w:rFonts w:ascii="Arial Narrow" w:hAnsi="Arial Narrow"/>
          <w:sz w:val="22"/>
          <w:szCs w:val="22"/>
        </w:rPr>
        <w:t xml:space="preserve">year 8 examination </w:t>
      </w:r>
      <w:r w:rsidR="00727A64" w:rsidRPr="00B4598C">
        <w:rPr>
          <w:rFonts w:ascii="Arial Narrow" w:hAnsi="Arial Narrow"/>
          <w:sz w:val="22"/>
          <w:szCs w:val="22"/>
        </w:rPr>
        <w:t>data is not comparable between years because</w:t>
      </w:r>
      <w:r w:rsidR="00376284" w:rsidRPr="00B4598C">
        <w:rPr>
          <w:rFonts w:ascii="Arial Narrow" w:hAnsi="Arial Narrow"/>
          <w:sz w:val="22"/>
          <w:szCs w:val="22"/>
        </w:rPr>
        <w:t xml:space="preserve"> it is not standardis</w:t>
      </w:r>
      <w:r w:rsidR="00727A64" w:rsidRPr="00B4598C">
        <w:rPr>
          <w:rFonts w:ascii="Arial Narrow" w:hAnsi="Arial Narrow"/>
          <w:sz w:val="22"/>
          <w:szCs w:val="22"/>
        </w:rPr>
        <w:t xml:space="preserve">ed. However, it does provide an indication of how different girls and boys in different districts have performed in any one year on the same test. </w:t>
      </w:r>
      <w:r w:rsidR="001D7F78" w:rsidRPr="00B4598C">
        <w:rPr>
          <w:rFonts w:ascii="Arial Narrow" w:hAnsi="Arial Narrow"/>
          <w:sz w:val="22"/>
          <w:szCs w:val="22"/>
        </w:rPr>
        <w:t xml:space="preserve">This data and findings </w:t>
      </w:r>
      <w:r w:rsidR="003B7876" w:rsidRPr="00B4598C">
        <w:rPr>
          <w:rFonts w:ascii="Arial Narrow" w:hAnsi="Arial Narrow"/>
          <w:sz w:val="22"/>
          <w:szCs w:val="22"/>
        </w:rPr>
        <w:t>should</w:t>
      </w:r>
      <w:r w:rsidR="001D7F78" w:rsidRPr="00B4598C">
        <w:rPr>
          <w:rFonts w:ascii="Arial Narrow" w:hAnsi="Arial Narrow"/>
          <w:sz w:val="22"/>
          <w:szCs w:val="22"/>
        </w:rPr>
        <w:t xml:space="preserve"> be rea</w:t>
      </w:r>
      <w:r w:rsidR="00077134" w:rsidRPr="00B4598C">
        <w:rPr>
          <w:rFonts w:ascii="Arial Narrow" w:hAnsi="Arial Narrow"/>
          <w:sz w:val="22"/>
          <w:szCs w:val="22"/>
        </w:rPr>
        <w:t xml:space="preserve">d and interpreted with caution because </w:t>
      </w:r>
      <w:r w:rsidR="00155E96" w:rsidRPr="00B4598C">
        <w:rPr>
          <w:rFonts w:ascii="Arial Narrow" w:hAnsi="Arial Narrow"/>
          <w:sz w:val="22"/>
          <w:szCs w:val="22"/>
        </w:rPr>
        <w:t xml:space="preserve">data was not available for all schools and </w:t>
      </w:r>
      <w:r w:rsidR="00077134" w:rsidRPr="00B4598C">
        <w:rPr>
          <w:rFonts w:ascii="Arial Narrow" w:hAnsi="Arial Narrow"/>
          <w:sz w:val="22"/>
          <w:szCs w:val="22"/>
        </w:rPr>
        <w:t xml:space="preserve">there are </w:t>
      </w:r>
      <w:r w:rsidR="001D7F78" w:rsidRPr="00B4598C">
        <w:rPr>
          <w:rFonts w:ascii="Arial Narrow" w:hAnsi="Arial Narrow"/>
          <w:sz w:val="22"/>
          <w:szCs w:val="22"/>
        </w:rPr>
        <w:t>concerns about its accuracy.</w:t>
      </w:r>
      <w:r w:rsidR="003928C2" w:rsidRPr="00B4598C">
        <w:rPr>
          <w:rStyle w:val="FootnoteReference"/>
          <w:rFonts w:ascii="Arial Narrow" w:hAnsi="Arial Narrow"/>
          <w:sz w:val="22"/>
          <w:szCs w:val="22"/>
        </w:rPr>
        <w:footnoteReference w:id="89"/>
      </w:r>
      <w:r w:rsidR="003928C2" w:rsidRPr="00B4598C">
        <w:rPr>
          <w:rFonts w:ascii="Arial Narrow" w:hAnsi="Arial Narrow"/>
          <w:sz w:val="22"/>
          <w:szCs w:val="22"/>
        </w:rPr>
        <w:t xml:space="preserve"> From the exam data s</w:t>
      </w:r>
      <w:r w:rsidR="00844D34" w:rsidRPr="00B4598C">
        <w:rPr>
          <w:rFonts w:ascii="Arial Narrow" w:hAnsi="Arial Narrow"/>
          <w:sz w:val="22"/>
          <w:szCs w:val="22"/>
        </w:rPr>
        <w:t>ubmitted, it is possible to say:</w:t>
      </w:r>
      <w:r w:rsidR="00155E96" w:rsidRPr="00B4598C">
        <w:rPr>
          <w:rFonts w:ascii="Arial Narrow" w:hAnsi="Arial Narrow"/>
          <w:sz w:val="22"/>
          <w:szCs w:val="22"/>
        </w:rPr>
        <w:t xml:space="preserve"> </w:t>
      </w:r>
    </w:p>
    <w:p w14:paraId="3F4FDC09" w14:textId="01750199" w:rsidR="003928C2" w:rsidRPr="00B4598C" w:rsidRDefault="003928C2" w:rsidP="00855C8F">
      <w:pPr>
        <w:pStyle w:val="ListParagraph"/>
      </w:pPr>
      <w:r w:rsidRPr="00B4598C">
        <w:t>Milne Bay is the only province that has more girls than boys sit the exam.</w:t>
      </w:r>
    </w:p>
    <w:p w14:paraId="59CE8823" w14:textId="4BADAC16" w:rsidR="003928C2" w:rsidRPr="00B4598C" w:rsidRDefault="003928C2" w:rsidP="00855C8F">
      <w:pPr>
        <w:pStyle w:val="ListParagraph"/>
        <w:numPr>
          <w:ilvl w:val="0"/>
          <w:numId w:val="17"/>
        </w:numPr>
      </w:pPr>
      <w:r w:rsidRPr="00B4598C">
        <w:t>The average age of boys sitting the exams is a year older than girls who sit the exam (girls are 16, boys are 17).</w:t>
      </w:r>
    </w:p>
    <w:p w14:paraId="7AF8D9E9" w14:textId="30D8E473" w:rsidR="003928C2" w:rsidRPr="00B4598C" w:rsidRDefault="003928C2" w:rsidP="00855C8F">
      <w:pPr>
        <w:pStyle w:val="ListParagraph"/>
        <w:numPr>
          <w:ilvl w:val="0"/>
          <w:numId w:val="17"/>
        </w:numPr>
      </w:pPr>
      <w:r w:rsidRPr="00B4598C">
        <w:t xml:space="preserve">Southern Highlands has the lowest </w:t>
      </w:r>
      <w:r w:rsidR="00B4598C" w:rsidRPr="00B4598C">
        <w:t>Gender P</w:t>
      </w:r>
      <w:r w:rsidR="00376284" w:rsidRPr="00B4598C">
        <w:t>arity Index,</w:t>
      </w:r>
      <w:r w:rsidRPr="00B4598C">
        <w:t xml:space="preserve"> but good exam performance</w:t>
      </w:r>
      <w:r w:rsidR="00544CA3" w:rsidRPr="00B4598C">
        <w:t>.</w:t>
      </w:r>
    </w:p>
    <w:p w14:paraId="37CCC89D" w14:textId="03AF59FD" w:rsidR="003928C2" w:rsidRPr="00B4598C" w:rsidRDefault="003928C2" w:rsidP="00855C8F">
      <w:pPr>
        <w:pStyle w:val="ListParagraph"/>
        <w:numPr>
          <w:ilvl w:val="0"/>
          <w:numId w:val="17"/>
        </w:numPr>
      </w:pPr>
      <w:r w:rsidRPr="00B4598C">
        <w:t xml:space="preserve">Government school students who sat the exam performed </w:t>
      </w:r>
      <w:r w:rsidR="00B4598C" w:rsidRPr="00B4598C">
        <w:t>better than students at Church A</w:t>
      </w:r>
      <w:r w:rsidRPr="00B4598C">
        <w:t>gency schools</w:t>
      </w:r>
      <w:r w:rsidR="00544CA3" w:rsidRPr="00B4598C">
        <w:t>.</w:t>
      </w:r>
    </w:p>
    <w:p w14:paraId="1899E95D" w14:textId="12A143F8" w:rsidR="003928C2" w:rsidRPr="00B4598C" w:rsidRDefault="003928C2" w:rsidP="00855C8F">
      <w:pPr>
        <w:pStyle w:val="ListParagraph"/>
        <w:numPr>
          <w:ilvl w:val="0"/>
          <w:numId w:val="17"/>
        </w:numPr>
      </w:pPr>
      <w:r w:rsidRPr="00B4598C">
        <w:t>Demonstration schools are not the best schools if test scores are used as a measure of quality.</w:t>
      </w:r>
    </w:p>
    <w:p w14:paraId="4FB93192" w14:textId="0EAF9BE3" w:rsidR="003928C2" w:rsidRPr="00B4598C" w:rsidRDefault="003928C2" w:rsidP="00855C8F">
      <w:pPr>
        <w:pStyle w:val="ListParagraph"/>
        <w:numPr>
          <w:ilvl w:val="0"/>
          <w:numId w:val="17"/>
        </w:numPr>
      </w:pPr>
      <w:r w:rsidRPr="00B4598C">
        <w:t>No student performed better than 50 percent in any test.</w:t>
      </w:r>
    </w:p>
    <w:p w14:paraId="10B4D00E" w14:textId="3C91DF47" w:rsidR="00677DFC" w:rsidRPr="00B4598C" w:rsidRDefault="003928C2" w:rsidP="00855C8F">
      <w:pPr>
        <w:pStyle w:val="ListParagraph"/>
        <w:numPr>
          <w:ilvl w:val="0"/>
          <w:numId w:val="17"/>
        </w:numPr>
      </w:pPr>
      <w:r w:rsidRPr="00B4598C">
        <w:t xml:space="preserve">The written exam </w:t>
      </w:r>
      <w:r w:rsidR="00376284" w:rsidRPr="00B4598C">
        <w:t>data was skewed, indicating a problem with the exam itself</w:t>
      </w:r>
      <w:r w:rsidRPr="00B4598C">
        <w:t>.</w:t>
      </w:r>
      <w:r w:rsidR="00544CA3" w:rsidRPr="00B4598C">
        <w:rPr>
          <w:rStyle w:val="FootnoteReference"/>
          <w:szCs w:val="22"/>
        </w:rPr>
        <w:footnoteReference w:id="90"/>
      </w:r>
    </w:p>
    <w:p w14:paraId="6D351346" w14:textId="02F0AB26" w:rsidR="00677DFC" w:rsidRPr="00B4598C" w:rsidRDefault="004E361E" w:rsidP="00696D39">
      <w:pPr>
        <w:rPr>
          <w:rFonts w:ascii="Arial Narrow" w:hAnsi="Arial Narrow"/>
          <w:sz w:val="22"/>
          <w:szCs w:val="22"/>
        </w:rPr>
      </w:pPr>
      <w:r w:rsidRPr="00B4598C">
        <w:rPr>
          <w:rFonts w:ascii="Arial Narrow" w:hAnsi="Arial Narrow"/>
          <w:i/>
          <w:sz w:val="22"/>
          <w:szCs w:val="22"/>
        </w:rPr>
        <w:t>A lost decade?</w:t>
      </w:r>
      <w:r w:rsidRPr="00B4598C">
        <w:rPr>
          <w:rFonts w:ascii="Arial Narrow" w:hAnsi="Arial Narrow"/>
          <w:sz w:val="22"/>
          <w:szCs w:val="22"/>
        </w:rPr>
        <w:t xml:space="preserve"> questions whether the increase in enrolments has impacted on quality of education, meaning that students don’t attend because of poor quality teaching</w:t>
      </w:r>
      <w:r w:rsidR="00D36499" w:rsidRPr="00B4598C">
        <w:rPr>
          <w:rFonts w:ascii="Arial Narrow" w:hAnsi="Arial Narrow"/>
          <w:sz w:val="22"/>
          <w:szCs w:val="22"/>
        </w:rPr>
        <w:t>.</w:t>
      </w:r>
      <w:r w:rsidRPr="00B4598C">
        <w:rPr>
          <w:rFonts w:ascii="Arial Narrow" w:hAnsi="Arial Narrow"/>
          <w:sz w:val="22"/>
          <w:szCs w:val="22"/>
        </w:rPr>
        <w:t xml:space="preserve"> The authors report </w:t>
      </w:r>
      <w:r w:rsidR="00AB7521" w:rsidRPr="00B4598C">
        <w:rPr>
          <w:rFonts w:ascii="Arial Narrow" w:hAnsi="Arial Narrow"/>
          <w:sz w:val="22"/>
          <w:szCs w:val="22"/>
        </w:rPr>
        <w:t xml:space="preserve">in 2012 </w:t>
      </w:r>
      <w:r w:rsidRPr="00B4598C">
        <w:rPr>
          <w:rFonts w:ascii="Arial Narrow" w:hAnsi="Arial Narrow"/>
          <w:sz w:val="22"/>
          <w:szCs w:val="22"/>
        </w:rPr>
        <w:t xml:space="preserve">boys </w:t>
      </w:r>
      <w:r w:rsidR="00AB7521" w:rsidRPr="00B4598C">
        <w:rPr>
          <w:rFonts w:ascii="Arial Narrow" w:hAnsi="Arial Narrow"/>
          <w:sz w:val="22"/>
          <w:szCs w:val="22"/>
        </w:rPr>
        <w:t>were</w:t>
      </w:r>
      <w:r w:rsidRPr="00B4598C">
        <w:rPr>
          <w:rFonts w:ascii="Arial Narrow" w:hAnsi="Arial Narrow"/>
          <w:sz w:val="22"/>
          <w:szCs w:val="22"/>
        </w:rPr>
        <w:t xml:space="preserve"> more likely to </w:t>
      </w:r>
      <w:r w:rsidR="00AB7521" w:rsidRPr="00B4598C">
        <w:rPr>
          <w:rFonts w:ascii="Arial Narrow" w:hAnsi="Arial Narrow"/>
          <w:sz w:val="22"/>
          <w:szCs w:val="22"/>
        </w:rPr>
        <w:t>be absent than</w:t>
      </w:r>
      <w:r w:rsidRPr="00B4598C">
        <w:rPr>
          <w:rFonts w:ascii="Arial Narrow" w:hAnsi="Arial Narrow"/>
          <w:sz w:val="22"/>
          <w:szCs w:val="22"/>
        </w:rPr>
        <w:t xml:space="preserve"> girls and their absences</w:t>
      </w:r>
      <w:r w:rsidR="00AB7521" w:rsidRPr="00B4598C">
        <w:rPr>
          <w:rFonts w:ascii="Arial Narrow" w:hAnsi="Arial Narrow"/>
          <w:sz w:val="22"/>
          <w:szCs w:val="22"/>
        </w:rPr>
        <w:t xml:space="preserve"> are longer than those of girls. </w:t>
      </w:r>
      <w:r w:rsidRPr="00B4598C">
        <w:rPr>
          <w:rFonts w:ascii="Arial Narrow" w:hAnsi="Arial Narrow"/>
          <w:sz w:val="22"/>
          <w:szCs w:val="22"/>
        </w:rPr>
        <w:t>There ar</w:t>
      </w:r>
      <w:r w:rsidR="00AB7521" w:rsidRPr="00B4598C">
        <w:rPr>
          <w:rFonts w:ascii="Arial Narrow" w:hAnsi="Arial Narrow"/>
          <w:sz w:val="22"/>
          <w:szCs w:val="22"/>
        </w:rPr>
        <w:t>e differences between provinces;</w:t>
      </w:r>
      <w:r w:rsidRPr="00B4598C">
        <w:rPr>
          <w:rFonts w:ascii="Arial Narrow" w:hAnsi="Arial Narrow"/>
          <w:sz w:val="22"/>
          <w:szCs w:val="22"/>
        </w:rPr>
        <w:t xml:space="preserve"> </w:t>
      </w:r>
      <w:r w:rsidR="00AC28F8" w:rsidRPr="00B4598C">
        <w:rPr>
          <w:rFonts w:ascii="Arial Narrow" w:hAnsi="Arial Narrow"/>
          <w:sz w:val="22"/>
          <w:szCs w:val="22"/>
        </w:rPr>
        <w:t>47 per</w:t>
      </w:r>
      <w:r w:rsidR="0059076F" w:rsidRPr="00B4598C">
        <w:rPr>
          <w:rFonts w:ascii="Arial Narrow" w:hAnsi="Arial Narrow"/>
          <w:sz w:val="22"/>
          <w:szCs w:val="22"/>
        </w:rPr>
        <w:t>cent of girls missed</w:t>
      </w:r>
      <w:r w:rsidRPr="00B4598C">
        <w:rPr>
          <w:rFonts w:ascii="Arial Narrow" w:hAnsi="Arial Narrow"/>
          <w:sz w:val="22"/>
          <w:szCs w:val="22"/>
        </w:rPr>
        <w:t xml:space="preserve"> more than 10 days compared to 29 per cent of</w:t>
      </w:r>
      <w:r w:rsidR="00C94AC9" w:rsidRPr="00B4598C">
        <w:rPr>
          <w:rFonts w:ascii="Arial Narrow" w:hAnsi="Arial Narrow"/>
          <w:sz w:val="22"/>
          <w:szCs w:val="22"/>
        </w:rPr>
        <w:t xml:space="preserve"> girls in East N</w:t>
      </w:r>
      <w:r w:rsidRPr="00B4598C">
        <w:rPr>
          <w:rFonts w:ascii="Arial Narrow" w:hAnsi="Arial Narrow"/>
          <w:sz w:val="22"/>
          <w:szCs w:val="22"/>
        </w:rPr>
        <w:t>ew Britain pro</w:t>
      </w:r>
      <w:r w:rsidR="00AB7521" w:rsidRPr="00B4598C">
        <w:rPr>
          <w:rFonts w:ascii="Arial Narrow" w:hAnsi="Arial Narrow"/>
          <w:sz w:val="22"/>
          <w:szCs w:val="22"/>
        </w:rPr>
        <w:t xml:space="preserve">vince missing more than 10 days. </w:t>
      </w:r>
      <w:r w:rsidR="0059076F" w:rsidRPr="00B4598C">
        <w:rPr>
          <w:rFonts w:ascii="Arial Narrow" w:hAnsi="Arial Narrow"/>
          <w:sz w:val="22"/>
          <w:szCs w:val="22"/>
        </w:rPr>
        <w:t>In Enga province, girl</w:t>
      </w:r>
      <w:r w:rsidR="00AE6B96" w:rsidRPr="00B4598C">
        <w:rPr>
          <w:rFonts w:ascii="Arial Narrow" w:hAnsi="Arial Narrow"/>
          <w:sz w:val="22"/>
          <w:szCs w:val="22"/>
        </w:rPr>
        <w:t>’</w:t>
      </w:r>
      <w:r w:rsidR="0059076F" w:rsidRPr="00B4598C">
        <w:rPr>
          <w:rFonts w:ascii="Arial Narrow" w:hAnsi="Arial Narrow"/>
          <w:sz w:val="22"/>
          <w:szCs w:val="22"/>
        </w:rPr>
        <w:t>s absences doubled between the first survey conducted in 2002 and the second in 2012.</w:t>
      </w:r>
      <w:r w:rsidR="00AC28F8" w:rsidRPr="00B4598C">
        <w:rPr>
          <w:rStyle w:val="FootnoteReference"/>
          <w:rFonts w:ascii="Arial Narrow" w:hAnsi="Arial Narrow"/>
          <w:sz w:val="22"/>
          <w:szCs w:val="22"/>
        </w:rPr>
        <w:t xml:space="preserve"> </w:t>
      </w:r>
      <w:r w:rsidR="00AC28F8" w:rsidRPr="00B4598C">
        <w:rPr>
          <w:rStyle w:val="FootnoteReference"/>
          <w:rFonts w:ascii="Arial Narrow" w:hAnsi="Arial Narrow"/>
          <w:sz w:val="22"/>
          <w:szCs w:val="22"/>
        </w:rPr>
        <w:footnoteReference w:id="91"/>
      </w:r>
    </w:p>
    <w:p w14:paraId="05DF534A" w14:textId="77777777" w:rsidR="00D74610" w:rsidRPr="00B4598C" w:rsidRDefault="00D74610" w:rsidP="00696D39">
      <w:pPr>
        <w:rPr>
          <w:rFonts w:ascii="Arial Narrow" w:hAnsi="Arial Narrow"/>
          <w:sz w:val="22"/>
          <w:szCs w:val="22"/>
        </w:rPr>
      </w:pPr>
    </w:p>
    <w:p w14:paraId="65B8514C" w14:textId="77777777" w:rsidR="00AB7521" w:rsidRPr="00B4598C" w:rsidRDefault="006A5360" w:rsidP="006A5360">
      <w:pPr>
        <w:rPr>
          <w:rFonts w:ascii="Arial Narrow" w:hAnsi="Arial Narrow"/>
          <w:sz w:val="22"/>
          <w:szCs w:val="22"/>
        </w:rPr>
      </w:pPr>
      <w:r w:rsidRPr="00B4598C">
        <w:rPr>
          <w:rFonts w:ascii="Arial Narrow" w:hAnsi="Arial Narrow"/>
          <w:sz w:val="22"/>
          <w:szCs w:val="22"/>
        </w:rPr>
        <w:t xml:space="preserve">The above report compared the availability of text books in grade 5 &amp; 6 in language and maths in 2002 and again in 2012. The authors report a 16 percent average increase in availability of texts with 31 per cent of teachers of Grade 5 classes reporting that there were sufficient texts in 2012, compared to 24 per cent in 2002. </w:t>
      </w:r>
    </w:p>
    <w:p w14:paraId="6F19B171" w14:textId="77777777" w:rsidR="00AB7521" w:rsidRPr="00B4598C" w:rsidRDefault="00AB7521" w:rsidP="006A5360">
      <w:pPr>
        <w:rPr>
          <w:rFonts w:ascii="Arial Narrow" w:hAnsi="Arial Narrow"/>
          <w:sz w:val="22"/>
          <w:szCs w:val="22"/>
        </w:rPr>
      </w:pPr>
    </w:p>
    <w:p w14:paraId="47B93EF3" w14:textId="7648B92E" w:rsidR="00AB7521" w:rsidRPr="00B4598C" w:rsidRDefault="006A5360" w:rsidP="006A5360">
      <w:pPr>
        <w:rPr>
          <w:rFonts w:ascii="Arial Narrow" w:hAnsi="Arial Narrow"/>
          <w:sz w:val="22"/>
          <w:szCs w:val="22"/>
        </w:rPr>
      </w:pPr>
      <w:r w:rsidRPr="00B4598C">
        <w:rPr>
          <w:rFonts w:ascii="Arial Narrow" w:hAnsi="Arial Narrow"/>
          <w:sz w:val="22"/>
          <w:szCs w:val="22"/>
        </w:rPr>
        <w:t>There is considerable difference between provinces with West New Britain having the lowest number of both English language and maths text books available per school. Enga has the highest number of Grade 5 math texts and East New Britain the highest number of Grade 6 maths texts. Eastern Highlands and NCD have the highest numbers of Grade 5 and Grade 6 language texts respectively. Despite the increased number of texts available, the increased enrolments means that there are now 2.2 students per text in 2012 comp</w:t>
      </w:r>
      <w:r w:rsidR="00AB7521" w:rsidRPr="00B4598C">
        <w:rPr>
          <w:rFonts w:ascii="Arial Narrow" w:hAnsi="Arial Narrow"/>
          <w:sz w:val="22"/>
          <w:szCs w:val="22"/>
        </w:rPr>
        <w:t>ared to 2.0 in 2002.</w:t>
      </w:r>
      <w:r w:rsidR="00AC28F8" w:rsidRPr="00B4598C">
        <w:rPr>
          <w:rStyle w:val="FootnoteReference"/>
          <w:rFonts w:ascii="Arial Narrow" w:hAnsi="Arial Narrow"/>
          <w:sz w:val="22"/>
          <w:szCs w:val="22"/>
        </w:rPr>
        <w:footnoteReference w:id="92"/>
      </w:r>
      <w:r w:rsidR="00AB7521" w:rsidRPr="00B4598C">
        <w:rPr>
          <w:rFonts w:ascii="Arial Narrow" w:hAnsi="Arial Narrow"/>
          <w:sz w:val="22"/>
          <w:szCs w:val="22"/>
        </w:rPr>
        <w:t xml:space="preserve"> </w:t>
      </w:r>
      <w:r w:rsidRPr="00B4598C">
        <w:rPr>
          <w:rFonts w:ascii="Arial Narrow" w:hAnsi="Arial Narrow"/>
          <w:sz w:val="22"/>
          <w:szCs w:val="22"/>
        </w:rPr>
        <w:t>UBE 2010-2019 has a target of one text per student by 2019.</w:t>
      </w:r>
      <w:r w:rsidRPr="00B4598C">
        <w:rPr>
          <w:rStyle w:val="FootnoteReference"/>
          <w:rFonts w:ascii="Arial Narrow" w:hAnsi="Arial Narrow"/>
          <w:sz w:val="22"/>
          <w:szCs w:val="22"/>
        </w:rPr>
        <w:footnoteReference w:id="93"/>
      </w:r>
      <w:r w:rsidRPr="00B4598C">
        <w:rPr>
          <w:rFonts w:ascii="Arial Narrow" w:hAnsi="Arial Narrow"/>
          <w:sz w:val="22"/>
          <w:szCs w:val="22"/>
        </w:rPr>
        <w:t xml:space="preserve"> </w:t>
      </w:r>
    </w:p>
    <w:p w14:paraId="23299CD8" w14:textId="77777777" w:rsidR="00AB7521" w:rsidRDefault="00AB7521" w:rsidP="006A5360">
      <w:pPr>
        <w:rPr>
          <w:rFonts w:ascii="Arial Narrow" w:hAnsi="Arial Narrow"/>
        </w:rPr>
      </w:pPr>
    </w:p>
    <w:p w14:paraId="5EF5030F" w14:textId="77777777" w:rsidR="00AB7521" w:rsidRPr="00B4598C" w:rsidRDefault="00AC28F8" w:rsidP="006A5360">
      <w:pPr>
        <w:rPr>
          <w:rFonts w:ascii="Arial Narrow" w:hAnsi="Arial Narrow"/>
          <w:sz w:val="22"/>
          <w:szCs w:val="22"/>
        </w:rPr>
      </w:pPr>
      <w:r w:rsidRPr="00B4598C">
        <w:rPr>
          <w:rFonts w:ascii="Arial Narrow" w:hAnsi="Arial Narrow"/>
          <w:sz w:val="22"/>
          <w:szCs w:val="22"/>
        </w:rPr>
        <w:t>P</w:t>
      </w:r>
      <w:r w:rsidR="006A5360" w:rsidRPr="00B4598C">
        <w:rPr>
          <w:rFonts w:ascii="Arial Narrow" w:hAnsi="Arial Narrow"/>
          <w:sz w:val="22"/>
          <w:szCs w:val="22"/>
        </w:rPr>
        <w:t>arents withdraw their daughter</w:t>
      </w:r>
      <w:r w:rsidRPr="00B4598C">
        <w:rPr>
          <w:rFonts w:ascii="Arial Narrow" w:hAnsi="Arial Narrow"/>
          <w:sz w:val="22"/>
          <w:szCs w:val="22"/>
        </w:rPr>
        <w:t>s</w:t>
      </w:r>
      <w:r w:rsidR="006A5360" w:rsidRPr="00B4598C">
        <w:rPr>
          <w:rFonts w:ascii="Arial Narrow" w:hAnsi="Arial Narrow"/>
          <w:sz w:val="22"/>
          <w:szCs w:val="22"/>
        </w:rPr>
        <w:t xml:space="preserve"> from school because of this lack of materials, which were supposed to be purchased from fees paid by parents. The report </w:t>
      </w:r>
      <w:r w:rsidRPr="00B4598C">
        <w:rPr>
          <w:rFonts w:ascii="Arial Narrow" w:hAnsi="Arial Narrow"/>
          <w:sz w:val="22"/>
          <w:szCs w:val="22"/>
        </w:rPr>
        <w:t xml:space="preserve">by AGE </w:t>
      </w:r>
      <w:r w:rsidR="006A5360" w:rsidRPr="00B4598C">
        <w:rPr>
          <w:rFonts w:ascii="Arial Narrow" w:hAnsi="Arial Narrow"/>
          <w:sz w:val="22"/>
          <w:szCs w:val="22"/>
        </w:rPr>
        <w:t>states that the shortage of text books means that students have to share books. This has other implications for girls, because ‘when girls share the books with a boy, the boy intimidates the girls and gets to take the book home. The girls end up not being able to read the lessons and do the assignments resulting in poor performance in school</w:t>
      </w:r>
      <w:r w:rsidRPr="00B4598C">
        <w:rPr>
          <w:rFonts w:ascii="Arial Narrow" w:hAnsi="Arial Narrow"/>
          <w:sz w:val="22"/>
          <w:szCs w:val="22"/>
        </w:rPr>
        <w:t>.</w:t>
      </w:r>
      <w:r w:rsidR="006A5360" w:rsidRPr="00B4598C">
        <w:rPr>
          <w:rFonts w:ascii="Arial Narrow" w:hAnsi="Arial Narrow"/>
          <w:sz w:val="22"/>
          <w:szCs w:val="22"/>
        </w:rPr>
        <w:t>’</w:t>
      </w:r>
      <w:r w:rsidRPr="00B4598C">
        <w:rPr>
          <w:rStyle w:val="FootnoteReference"/>
          <w:rFonts w:ascii="Arial Narrow" w:hAnsi="Arial Narrow"/>
          <w:sz w:val="22"/>
          <w:szCs w:val="22"/>
        </w:rPr>
        <w:footnoteReference w:id="94"/>
      </w:r>
      <w:r w:rsidRPr="00B4598C">
        <w:rPr>
          <w:rFonts w:ascii="Arial Narrow" w:hAnsi="Arial Narrow"/>
          <w:sz w:val="22"/>
          <w:szCs w:val="22"/>
        </w:rPr>
        <w:t xml:space="preserve"> </w:t>
      </w:r>
    </w:p>
    <w:p w14:paraId="5E1F3EB0" w14:textId="77777777" w:rsidR="00AB7521" w:rsidRPr="00B4598C" w:rsidRDefault="00AB7521" w:rsidP="006A5360">
      <w:pPr>
        <w:rPr>
          <w:rFonts w:ascii="Arial Narrow" w:hAnsi="Arial Narrow"/>
          <w:sz w:val="22"/>
          <w:szCs w:val="22"/>
        </w:rPr>
      </w:pPr>
    </w:p>
    <w:p w14:paraId="41107F7E" w14:textId="78833F45" w:rsidR="006A5360" w:rsidRPr="00B4598C" w:rsidRDefault="00343D30" w:rsidP="006A5360">
      <w:pPr>
        <w:rPr>
          <w:rFonts w:ascii="Arial Narrow" w:hAnsi="Arial Narrow"/>
          <w:sz w:val="22"/>
          <w:szCs w:val="22"/>
        </w:rPr>
      </w:pPr>
      <w:r w:rsidRPr="00B4598C">
        <w:rPr>
          <w:rFonts w:ascii="Arial Narrow" w:hAnsi="Arial Narrow"/>
          <w:sz w:val="22"/>
          <w:szCs w:val="22"/>
        </w:rPr>
        <w:t>This view is supported by PNG research that concludes that</w:t>
      </w:r>
      <w:r w:rsidR="006A5360" w:rsidRPr="00B4598C">
        <w:rPr>
          <w:rFonts w:ascii="Arial Narrow" w:hAnsi="Arial Narrow"/>
          <w:sz w:val="22"/>
          <w:szCs w:val="22"/>
        </w:rPr>
        <w:t xml:space="preserve"> insufficient desks, chairs and textbooks contribute to student absenteeism and withdrawal from school. Other factors included hunger, illness, teachers’ absenteeism, inadequate learning resources, involvement in household activities, disinterested, seasonal and cultural activities, poor parental support, rainy season, transport, water security and family problems.</w:t>
      </w:r>
      <w:r w:rsidRPr="00B4598C">
        <w:rPr>
          <w:rStyle w:val="FootnoteReference"/>
          <w:rFonts w:ascii="Arial Narrow" w:hAnsi="Arial Narrow"/>
          <w:sz w:val="22"/>
          <w:szCs w:val="22"/>
        </w:rPr>
        <w:footnoteReference w:id="95"/>
      </w:r>
    </w:p>
    <w:p w14:paraId="30F7DC5E" w14:textId="77777777" w:rsidR="006A5360" w:rsidRPr="00B4598C" w:rsidRDefault="006A5360" w:rsidP="006A5360">
      <w:pPr>
        <w:rPr>
          <w:rFonts w:ascii="Arial Narrow" w:hAnsi="Arial Narrow"/>
          <w:sz w:val="22"/>
          <w:szCs w:val="22"/>
        </w:rPr>
      </w:pPr>
    </w:p>
    <w:p w14:paraId="4C5BC40E" w14:textId="6A443C0E" w:rsidR="00844D34" w:rsidRPr="00B4598C" w:rsidRDefault="006A5360" w:rsidP="006A5360">
      <w:pPr>
        <w:rPr>
          <w:rFonts w:ascii="Arial Narrow" w:hAnsi="Arial Narrow"/>
          <w:sz w:val="22"/>
          <w:szCs w:val="22"/>
        </w:rPr>
      </w:pPr>
      <w:r w:rsidRPr="00B4598C">
        <w:rPr>
          <w:rFonts w:ascii="Arial Narrow" w:hAnsi="Arial Narrow"/>
          <w:sz w:val="22"/>
          <w:szCs w:val="22"/>
        </w:rPr>
        <w:t xml:space="preserve">Quality of school infrastructure and availability of classrooms, teacher housing, toilets for students, availability of libraries </w:t>
      </w:r>
      <w:r w:rsidR="00AB7521" w:rsidRPr="00B4598C">
        <w:rPr>
          <w:rFonts w:ascii="Arial Narrow" w:hAnsi="Arial Narrow"/>
          <w:sz w:val="22"/>
          <w:szCs w:val="22"/>
        </w:rPr>
        <w:t xml:space="preserve">are reported to </w:t>
      </w:r>
      <w:r w:rsidRPr="00B4598C">
        <w:rPr>
          <w:rFonts w:ascii="Arial Narrow" w:hAnsi="Arial Narrow"/>
          <w:sz w:val="22"/>
          <w:szCs w:val="22"/>
        </w:rPr>
        <w:t xml:space="preserve">have improved over time. However, there are still many schools and teacher housing made from traditional materials. During the period 2002-2012, </w:t>
      </w:r>
      <w:r w:rsidR="007F65B2" w:rsidRPr="00B4598C">
        <w:rPr>
          <w:rFonts w:ascii="Arial Narrow" w:hAnsi="Arial Narrow"/>
          <w:i/>
          <w:sz w:val="22"/>
          <w:szCs w:val="22"/>
        </w:rPr>
        <w:t>A lost decade?</w:t>
      </w:r>
      <w:r w:rsidR="007F65B2" w:rsidRPr="00B4598C">
        <w:rPr>
          <w:rFonts w:ascii="Arial Narrow" w:hAnsi="Arial Narrow"/>
          <w:sz w:val="22"/>
          <w:szCs w:val="22"/>
        </w:rPr>
        <w:t xml:space="preserve"> </w:t>
      </w:r>
      <w:r w:rsidRPr="00B4598C">
        <w:rPr>
          <w:rFonts w:ascii="Arial Narrow" w:hAnsi="Arial Narrow"/>
          <w:sz w:val="22"/>
          <w:szCs w:val="22"/>
        </w:rPr>
        <w:t>reports that all schools had reported access to drink</w:t>
      </w:r>
      <w:r w:rsidR="007F65B2" w:rsidRPr="00B4598C">
        <w:rPr>
          <w:rFonts w:ascii="Arial Narrow" w:hAnsi="Arial Narrow"/>
          <w:sz w:val="22"/>
          <w:szCs w:val="22"/>
        </w:rPr>
        <w:t>ing water.</w:t>
      </w:r>
      <w:r w:rsidR="00B4598C">
        <w:rPr>
          <w:rStyle w:val="FootnoteReference"/>
          <w:rFonts w:ascii="Arial Narrow" w:hAnsi="Arial Narrow"/>
          <w:sz w:val="22"/>
          <w:szCs w:val="22"/>
        </w:rPr>
        <w:footnoteReference w:id="96"/>
      </w:r>
      <w:r w:rsidR="007F65B2" w:rsidRPr="00B4598C">
        <w:rPr>
          <w:rFonts w:ascii="Arial Narrow" w:hAnsi="Arial Narrow"/>
          <w:sz w:val="22"/>
          <w:szCs w:val="22"/>
        </w:rPr>
        <w:t xml:space="preserve"> In 2012, only 60 per</w:t>
      </w:r>
      <w:r w:rsidRPr="00B4598C">
        <w:rPr>
          <w:rFonts w:ascii="Arial Narrow" w:hAnsi="Arial Narrow"/>
          <w:sz w:val="22"/>
          <w:szCs w:val="22"/>
        </w:rPr>
        <w:t>cent of schools had sufficient toilets for female and male</w:t>
      </w:r>
      <w:r w:rsidR="007F65B2" w:rsidRPr="00B4598C">
        <w:rPr>
          <w:rFonts w:ascii="Arial Narrow" w:hAnsi="Arial Narrow"/>
          <w:sz w:val="22"/>
          <w:szCs w:val="22"/>
        </w:rPr>
        <w:t xml:space="preserve"> students. More schools (27 per</w:t>
      </w:r>
      <w:r w:rsidRPr="00B4598C">
        <w:rPr>
          <w:rFonts w:ascii="Arial Narrow" w:hAnsi="Arial Narrow"/>
          <w:sz w:val="22"/>
          <w:szCs w:val="22"/>
        </w:rPr>
        <w:t>cent) had access to electric</w:t>
      </w:r>
      <w:r w:rsidR="007F65B2" w:rsidRPr="00B4598C">
        <w:rPr>
          <w:rFonts w:ascii="Arial Narrow" w:hAnsi="Arial Narrow"/>
          <w:sz w:val="22"/>
          <w:szCs w:val="22"/>
        </w:rPr>
        <w:t>ity in 2012, compared to 17 per</w:t>
      </w:r>
      <w:r w:rsidRPr="00B4598C">
        <w:rPr>
          <w:rFonts w:ascii="Arial Narrow" w:hAnsi="Arial Narrow"/>
          <w:sz w:val="22"/>
          <w:szCs w:val="22"/>
        </w:rPr>
        <w:t xml:space="preserve">cent in 2002. </w:t>
      </w:r>
    </w:p>
    <w:p w14:paraId="1517BD1F" w14:textId="77777777" w:rsidR="00844D34" w:rsidRPr="00B4598C" w:rsidRDefault="00844D34" w:rsidP="006A5360">
      <w:pPr>
        <w:rPr>
          <w:rFonts w:ascii="Arial Narrow" w:hAnsi="Arial Narrow"/>
          <w:sz w:val="22"/>
          <w:szCs w:val="22"/>
        </w:rPr>
      </w:pPr>
    </w:p>
    <w:p w14:paraId="2FCDC297" w14:textId="777D183C" w:rsidR="006A5360" w:rsidRPr="00B4598C" w:rsidRDefault="006A5360" w:rsidP="006A5360">
      <w:pPr>
        <w:rPr>
          <w:rFonts w:ascii="Arial Narrow" w:hAnsi="Arial Narrow"/>
          <w:sz w:val="22"/>
          <w:szCs w:val="22"/>
        </w:rPr>
      </w:pPr>
      <w:r w:rsidRPr="00B4598C">
        <w:rPr>
          <w:rFonts w:ascii="Arial Narrow" w:hAnsi="Arial Narrow"/>
          <w:sz w:val="22"/>
          <w:szCs w:val="22"/>
        </w:rPr>
        <w:t>Teacher housing still need greater investment. The number of houses has increased over the decade, however, only 58 per cent of teacher houses made of permanent materials in 2012 and there is still a shortage of accommodation for teachers. It is thought that as a result of the poor quality housing and lack of options for teachers, only 25 percent of grade 5 teachers were interested in continuing teaching, compared t</w:t>
      </w:r>
      <w:r w:rsidR="007F65B2" w:rsidRPr="00B4598C">
        <w:rPr>
          <w:rFonts w:ascii="Arial Narrow" w:hAnsi="Arial Narrow"/>
          <w:sz w:val="22"/>
          <w:szCs w:val="22"/>
        </w:rPr>
        <w:t>o 80 per cent of head teachers.</w:t>
      </w:r>
      <w:r w:rsidR="007F65B2" w:rsidRPr="00B4598C">
        <w:rPr>
          <w:rStyle w:val="FootnoteReference"/>
          <w:rFonts w:ascii="Arial Narrow" w:hAnsi="Arial Narrow"/>
          <w:sz w:val="22"/>
          <w:szCs w:val="22"/>
        </w:rPr>
        <w:footnoteReference w:id="97"/>
      </w:r>
      <w:r w:rsidR="007F65B2" w:rsidRPr="00B4598C">
        <w:rPr>
          <w:rFonts w:ascii="Arial Narrow" w:hAnsi="Arial Narrow"/>
          <w:sz w:val="22"/>
          <w:szCs w:val="22"/>
        </w:rPr>
        <w:t xml:space="preserve"> </w:t>
      </w:r>
      <w:r w:rsidRPr="00B4598C">
        <w:rPr>
          <w:rFonts w:ascii="Arial Narrow" w:hAnsi="Arial Narrow"/>
          <w:sz w:val="22"/>
          <w:szCs w:val="22"/>
        </w:rPr>
        <w:t>If teachers are suffering low motivation, this is likely to impact on the quality of education that is delivered to students.</w:t>
      </w:r>
    </w:p>
    <w:p w14:paraId="03AED66D" w14:textId="77777777" w:rsidR="006A5360" w:rsidRPr="00B4598C" w:rsidRDefault="006A5360" w:rsidP="006A5360">
      <w:pPr>
        <w:rPr>
          <w:rFonts w:ascii="Arial Narrow" w:hAnsi="Arial Narrow"/>
          <w:sz w:val="22"/>
          <w:szCs w:val="22"/>
        </w:rPr>
      </w:pPr>
    </w:p>
    <w:p w14:paraId="6564D695" w14:textId="7029A806" w:rsidR="006A5360" w:rsidRPr="00B4598C" w:rsidRDefault="006A5360" w:rsidP="006A5360">
      <w:pPr>
        <w:rPr>
          <w:rFonts w:ascii="Arial Narrow" w:hAnsi="Arial Narrow"/>
          <w:sz w:val="22"/>
          <w:szCs w:val="22"/>
        </w:rPr>
      </w:pPr>
      <w:r w:rsidRPr="00B4598C">
        <w:rPr>
          <w:rFonts w:ascii="Arial Narrow" w:hAnsi="Arial Narrow"/>
          <w:sz w:val="22"/>
          <w:szCs w:val="22"/>
        </w:rPr>
        <w:t>The numbers of ghost teachers have declined over the decade, meaning that salaries being paid to teachers are for teachers who are actually teaching. Teacher absenteeism is re</w:t>
      </w:r>
      <w:r w:rsidR="00AB7521" w:rsidRPr="00B4598C">
        <w:rPr>
          <w:rFonts w:ascii="Arial Narrow" w:hAnsi="Arial Narrow"/>
          <w:sz w:val="22"/>
          <w:szCs w:val="22"/>
        </w:rPr>
        <w:t>ported to have improved;</w:t>
      </w:r>
      <w:r w:rsidR="007F65B2" w:rsidRPr="00B4598C">
        <w:rPr>
          <w:rFonts w:ascii="Arial Narrow" w:hAnsi="Arial Narrow"/>
          <w:sz w:val="22"/>
          <w:szCs w:val="22"/>
        </w:rPr>
        <w:t xml:space="preserve"> 15 per</w:t>
      </w:r>
      <w:r w:rsidRPr="00B4598C">
        <w:rPr>
          <w:rFonts w:ascii="Arial Narrow" w:hAnsi="Arial Narrow"/>
          <w:sz w:val="22"/>
          <w:szCs w:val="22"/>
        </w:rPr>
        <w:t>cent absenteeism rate in 2002 compared to 13 percent in 2012.</w:t>
      </w:r>
      <w:r w:rsidR="00D92F06" w:rsidRPr="00B4598C">
        <w:rPr>
          <w:rStyle w:val="FootnoteReference"/>
          <w:rFonts w:ascii="Arial Narrow" w:hAnsi="Arial Narrow"/>
          <w:sz w:val="22"/>
          <w:szCs w:val="22"/>
        </w:rPr>
        <w:footnoteReference w:id="98"/>
      </w:r>
      <w:r w:rsidRPr="00B4598C">
        <w:rPr>
          <w:rFonts w:ascii="Arial Narrow" w:hAnsi="Arial Narrow"/>
          <w:sz w:val="22"/>
          <w:szCs w:val="22"/>
        </w:rPr>
        <w:t xml:space="preserve"> However, increased enrolments have put pressure on teachers with 36 students per working teacher in 2012, an increase from 31 in 2002. </w:t>
      </w:r>
      <w:r w:rsidR="007F65B2" w:rsidRPr="00B4598C">
        <w:rPr>
          <w:rFonts w:ascii="Arial Narrow" w:hAnsi="Arial Narrow"/>
          <w:i/>
          <w:sz w:val="22"/>
          <w:szCs w:val="22"/>
        </w:rPr>
        <w:t>A lost decade?</w:t>
      </w:r>
      <w:r w:rsidR="007F65B2" w:rsidRPr="00B4598C">
        <w:rPr>
          <w:rFonts w:ascii="Arial Narrow" w:hAnsi="Arial Narrow"/>
          <w:sz w:val="22"/>
          <w:szCs w:val="22"/>
        </w:rPr>
        <w:t xml:space="preserve"> reports that in</w:t>
      </w:r>
      <w:r w:rsidRPr="00B4598C">
        <w:rPr>
          <w:rFonts w:ascii="Arial Narrow" w:hAnsi="Arial Narrow"/>
          <w:sz w:val="22"/>
          <w:szCs w:val="22"/>
        </w:rPr>
        <w:t xml:space="preserve"> some provinces the student teacher ratio is higher, because ‘teachers are working in scho</w:t>
      </w:r>
      <w:r w:rsidR="007C2061" w:rsidRPr="00B4598C">
        <w:rPr>
          <w:rFonts w:ascii="Arial Narrow" w:hAnsi="Arial Narrow"/>
          <w:sz w:val="22"/>
          <w:szCs w:val="22"/>
        </w:rPr>
        <w:t>ols close to key resources even</w:t>
      </w:r>
      <w:r w:rsidRPr="00B4598C">
        <w:rPr>
          <w:rFonts w:ascii="Arial Narrow" w:hAnsi="Arial Narrow"/>
          <w:sz w:val="22"/>
          <w:szCs w:val="22"/>
        </w:rPr>
        <w:t xml:space="preserve"> tho</w:t>
      </w:r>
      <w:r w:rsidR="007F65B2" w:rsidRPr="00B4598C">
        <w:rPr>
          <w:rFonts w:ascii="Arial Narrow" w:hAnsi="Arial Narrow"/>
          <w:sz w:val="22"/>
          <w:szCs w:val="22"/>
        </w:rPr>
        <w:t>ugh they are posted elsewhere.’</w:t>
      </w:r>
      <w:r w:rsidR="007F65B2" w:rsidRPr="00B4598C">
        <w:rPr>
          <w:rStyle w:val="FootnoteReference"/>
          <w:rFonts w:ascii="Arial Narrow" w:hAnsi="Arial Narrow"/>
          <w:sz w:val="22"/>
          <w:szCs w:val="22"/>
        </w:rPr>
        <w:footnoteReference w:id="99"/>
      </w:r>
    </w:p>
    <w:p w14:paraId="6888FACD" w14:textId="77777777" w:rsidR="006A5360" w:rsidRPr="00696D39" w:rsidRDefault="006A5360" w:rsidP="005A2A5C">
      <w:pPr>
        <w:pStyle w:val="Heading6"/>
      </w:pPr>
      <w:r w:rsidRPr="00696D39">
        <w:t>3.3.4 Equity</w:t>
      </w:r>
    </w:p>
    <w:p w14:paraId="6A0A8128" w14:textId="77777777" w:rsidR="006A5360" w:rsidRPr="00B4598C" w:rsidRDefault="006A5360" w:rsidP="006A5360">
      <w:pPr>
        <w:rPr>
          <w:rFonts w:ascii="Arial Narrow" w:hAnsi="Arial Narrow"/>
          <w:sz w:val="22"/>
          <w:szCs w:val="22"/>
        </w:rPr>
      </w:pPr>
      <w:r w:rsidRPr="00B4598C">
        <w:rPr>
          <w:rFonts w:ascii="Arial Narrow" w:hAnsi="Arial Narrow"/>
          <w:sz w:val="22"/>
          <w:szCs w:val="22"/>
        </w:rPr>
        <w:t xml:space="preserve">Strategies to improve gender equity in education include mainstreaming of gender through the curriculum, teacher training materials and capacity development activities such as workshops. Other strategies include awareness raising for parents and community members about the importance of girls education. </w:t>
      </w:r>
    </w:p>
    <w:p w14:paraId="28558109" w14:textId="77777777" w:rsidR="00AB7521" w:rsidRDefault="00AB7521" w:rsidP="006A5360">
      <w:pPr>
        <w:rPr>
          <w:rFonts w:ascii="Arial Narrow" w:hAnsi="Arial Narrow"/>
        </w:rPr>
      </w:pPr>
    </w:p>
    <w:p w14:paraId="3009D0F2" w14:textId="5936C709" w:rsidR="006A5360" w:rsidRPr="00AB7521" w:rsidRDefault="00AB7521" w:rsidP="00AB7521">
      <w:pPr>
        <w:pStyle w:val="Heading9"/>
      </w:pPr>
      <w:r>
        <w:t>Equity in girls education in PNG</w:t>
      </w:r>
    </w:p>
    <w:p w14:paraId="701CCF85" w14:textId="3E22508D" w:rsidR="006A5360" w:rsidRPr="00B4598C" w:rsidRDefault="006A5360" w:rsidP="00B4598C">
      <w:pPr>
        <w:rPr>
          <w:rFonts w:ascii="Arial Narrow" w:hAnsi="Arial Narrow"/>
          <w:sz w:val="22"/>
          <w:szCs w:val="22"/>
        </w:rPr>
      </w:pPr>
      <w:r w:rsidRPr="00B4598C">
        <w:rPr>
          <w:rFonts w:ascii="Arial Narrow" w:hAnsi="Arial Narrow"/>
          <w:sz w:val="22"/>
          <w:szCs w:val="22"/>
        </w:rPr>
        <w:t xml:space="preserve">Whilst the </w:t>
      </w:r>
      <w:r w:rsidRPr="00B4598C">
        <w:rPr>
          <w:rFonts w:ascii="Arial Narrow" w:hAnsi="Arial Narrow"/>
          <w:i/>
          <w:sz w:val="22"/>
          <w:szCs w:val="22"/>
        </w:rPr>
        <w:t>Gender and Education Polic</w:t>
      </w:r>
      <w:r w:rsidR="00844D34" w:rsidRPr="00B4598C">
        <w:rPr>
          <w:rFonts w:ascii="Arial Narrow" w:hAnsi="Arial Narrow"/>
          <w:i/>
          <w:sz w:val="22"/>
          <w:szCs w:val="22"/>
        </w:rPr>
        <w:t>y</w:t>
      </w:r>
      <w:r w:rsidR="00844D34" w:rsidRPr="00B4598C">
        <w:rPr>
          <w:rFonts w:ascii="Arial Narrow" w:hAnsi="Arial Narrow"/>
          <w:sz w:val="22"/>
          <w:szCs w:val="22"/>
        </w:rPr>
        <w:t xml:space="preserve"> (2002</w:t>
      </w:r>
      <w:r w:rsidR="00B434A1" w:rsidRPr="00B4598C">
        <w:rPr>
          <w:rFonts w:ascii="Arial Narrow" w:hAnsi="Arial Narrow"/>
          <w:sz w:val="22"/>
          <w:szCs w:val="22"/>
        </w:rPr>
        <w:t xml:space="preserve">) and the </w:t>
      </w:r>
      <w:r w:rsidR="00B434A1" w:rsidRPr="00B4598C">
        <w:rPr>
          <w:rFonts w:ascii="Arial Narrow" w:hAnsi="Arial Narrow"/>
          <w:i/>
          <w:sz w:val="22"/>
          <w:szCs w:val="22"/>
        </w:rPr>
        <w:t>Gender Equity in Education</w:t>
      </w:r>
      <w:r w:rsidR="00844D34" w:rsidRPr="00B4598C">
        <w:rPr>
          <w:rFonts w:ascii="Arial Narrow" w:hAnsi="Arial Narrow"/>
          <w:i/>
          <w:sz w:val="22"/>
          <w:szCs w:val="22"/>
        </w:rPr>
        <w:t xml:space="preserve"> Strategic Plan </w:t>
      </w:r>
      <w:r w:rsidR="00B434A1" w:rsidRPr="00B4598C">
        <w:rPr>
          <w:rFonts w:ascii="Arial Narrow" w:hAnsi="Arial Narrow"/>
          <w:i/>
          <w:sz w:val="22"/>
          <w:szCs w:val="22"/>
        </w:rPr>
        <w:t>2009-2014</w:t>
      </w:r>
      <w:r w:rsidR="00844D34" w:rsidRPr="00B4598C">
        <w:rPr>
          <w:rFonts w:ascii="Arial Narrow" w:hAnsi="Arial Narrow"/>
          <w:sz w:val="22"/>
          <w:szCs w:val="22"/>
        </w:rPr>
        <w:t xml:space="preserve"> (2009)</w:t>
      </w:r>
      <w:r w:rsidRPr="00B4598C">
        <w:rPr>
          <w:rFonts w:ascii="Arial Narrow" w:hAnsi="Arial Narrow"/>
          <w:sz w:val="22"/>
          <w:szCs w:val="22"/>
        </w:rPr>
        <w:t xml:space="preserve"> have been in place for some time, reports suggest that implementation has </w:t>
      </w:r>
      <w:r w:rsidR="00B434A1" w:rsidRPr="00B4598C">
        <w:rPr>
          <w:rFonts w:ascii="Arial Narrow" w:hAnsi="Arial Narrow"/>
          <w:sz w:val="22"/>
          <w:szCs w:val="22"/>
        </w:rPr>
        <w:t xml:space="preserve">not actually commenced in any meaningful way. </w:t>
      </w:r>
      <w:r w:rsidRPr="00B4598C">
        <w:rPr>
          <w:rFonts w:ascii="Arial Narrow" w:hAnsi="Arial Narrow"/>
          <w:sz w:val="22"/>
          <w:szCs w:val="22"/>
        </w:rPr>
        <w:t>Few specific resources have been provided to support implementation</w:t>
      </w:r>
      <w:r w:rsidR="00E70212" w:rsidRPr="00B4598C">
        <w:rPr>
          <w:rFonts w:ascii="Arial Narrow" w:hAnsi="Arial Narrow"/>
          <w:sz w:val="22"/>
          <w:szCs w:val="22"/>
        </w:rPr>
        <w:t xml:space="preserve">, and </w:t>
      </w:r>
      <w:r w:rsidR="005644A0" w:rsidRPr="00B4598C">
        <w:rPr>
          <w:rFonts w:ascii="Arial Narrow" w:hAnsi="Arial Narrow"/>
          <w:sz w:val="22"/>
          <w:szCs w:val="22"/>
        </w:rPr>
        <w:t xml:space="preserve">a </w:t>
      </w:r>
      <w:r w:rsidR="00E70212" w:rsidRPr="00B4598C">
        <w:rPr>
          <w:rFonts w:ascii="Arial Narrow" w:hAnsi="Arial Narrow"/>
          <w:sz w:val="22"/>
          <w:szCs w:val="22"/>
        </w:rPr>
        <w:t>lack of resources</w:t>
      </w:r>
      <w:r w:rsidR="005644A0" w:rsidRPr="00B4598C">
        <w:rPr>
          <w:rFonts w:ascii="Arial Narrow" w:hAnsi="Arial Narrow"/>
          <w:sz w:val="22"/>
          <w:szCs w:val="22"/>
        </w:rPr>
        <w:t>,</w:t>
      </w:r>
      <w:r w:rsidR="00E70212" w:rsidRPr="00B4598C">
        <w:rPr>
          <w:rFonts w:ascii="Arial Narrow" w:hAnsi="Arial Narrow"/>
          <w:sz w:val="22"/>
          <w:szCs w:val="22"/>
        </w:rPr>
        <w:t xml:space="preserve"> together with </w:t>
      </w:r>
      <w:r w:rsidR="00B434A1" w:rsidRPr="00B4598C">
        <w:rPr>
          <w:rFonts w:ascii="Arial Narrow" w:hAnsi="Arial Narrow"/>
          <w:sz w:val="22"/>
          <w:szCs w:val="22"/>
        </w:rPr>
        <w:t>low level capacity</w:t>
      </w:r>
      <w:r w:rsidR="00E70212" w:rsidRPr="00B4598C">
        <w:rPr>
          <w:rFonts w:ascii="Arial Narrow" w:hAnsi="Arial Narrow"/>
          <w:sz w:val="22"/>
          <w:szCs w:val="22"/>
        </w:rPr>
        <w:t xml:space="preserve"> for implementation,</w:t>
      </w:r>
      <w:r w:rsidR="00B434A1" w:rsidRPr="00B4598C">
        <w:rPr>
          <w:rFonts w:ascii="Arial Narrow" w:hAnsi="Arial Narrow"/>
          <w:sz w:val="22"/>
          <w:szCs w:val="22"/>
        </w:rPr>
        <w:t xml:space="preserve"> and a rather ambitious </w:t>
      </w:r>
      <w:r w:rsidR="00E70212" w:rsidRPr="00B4598C">
        <w:rPr>
          <w:rFonts w:ascii="Arial Narrow" w:hAnsi="Arial Narrow"/>
          <w:sz w:val="22"/>
          <w:szCs w:val="22"/>
        </w:rPr>
        <w:t>agenda</w:t>
      </w:r>
      <w:r w:rsidR="00B434A1" w:rsidRPr="00B4598C">
        <w:rPr>
          <w:rFonts w:ascii="Arial Narrow" w:hAnsi="Arial Narrow"/>
          <w:sz w:val="22"/>
          <w:szCs w:val="22"/>
        </w:rPr>
        <w:t xml:space="preserve">, </w:t>
      </w:r>
      <w:r w:rsidR="005644A0" w:rsidRPr="00B4598C">
        <w:rPr>
          <w:rFonts w:ascii="Arial Narrow" w:hAnsi="Arial Narrow"/>
          <w:sz w:val="22"/>
          <w:szCs w:val="22"/>
        </w:rPr>
        <w:t xml:space="preserve">has meant that the </w:t>
      </w:r>
      <w:r w:rsidR="00B434A1" w:rsidRPr="00B4598C">
        <w:rPr>
          <w:rFonts w:ascii="Arial Narrow" w:hAnsi="Arial Narrow"/>
          <w:sz w:val="22"/>
          <w:szCs w:val="22"/>
        </w:rPr>
        <w:t xml:space="preserve">plan represents another lost opportunity </w:t>
      </w:r>
      <w:r w:rsidR="00E70212" w:rsidRPr="00B4598C">
        <w:rPr>
          <w:rFonts w:ascii="Arial Narrow" w:hAnsi="Arial Narrow"/>
          <w:sz w:val="22"/>
          <w:szCs w:val="22"/>
        </w:rPr>
        <w:t>to</w:t>
      </w:r>
      <w:r w:rsidR="00B434A1" w:rsidRPr="00B4598C">
        <w:rPr>
          <w:rFonts w:ascii="Arial Narrow" w:hAnsi="Arial Narrow"/>
          <w:sz w:val="22"/>
          <w:szCs w:val="22"/>
        </w:rPr>
        <w:t xml:space="preserve"> advance gender equity in education</w:t>
      </w:r>
      <w:r w:rsidR="00E70212" w:rsidRPr="00B4598C">
        <w:rPr>
          <w:rFonts w:ascii="Arial Narrow" w:hAnsi="Arial Narrow"/>
          <w:sz w:val="22"/>
          <w:szCs w:val="22"/>
        </w:rPr>
        <w:t xml:space="preserve">. Without adequate resourcing, the rhetoric of senior officials within the </w:t>
      </w:r>
      <w:r w:rsidR="00844D34" w:rsidRPr="00B4598C">
        <w:rPr>
          <w:rFonts w:ascii="Arial Narrow" w:hAnsi="Arial Narrow"/>
          <w:sz w:val="22"/>
          <w:szCs w:val="22"/>
        </w:rPr>
        <w:t>N</w:t>
      </w:r>
      <w:r w:rsidR="00E70212" w:rsidRPr="00B4598C">
        <w:rPr>
          <w:rFonts w:ascii="Arial Narrow" w:hAnsi="Arial Narrow"/>
          <w:sz w:val="22"/>
          <w:szCs w:val="22"/>
        </w:rPr>
        <w:t>DoE is rather meaningless.</w:t>
      </w:r>
      <w:r w:rsidR="001873B8" w:rsidRPr="00B4598C">
        <w:rPr>
          <w:rFonts w:ascii="Arial Narrow" w:hAnsi="Arial Narrow"/>
          <w:sz w:val="22"/>
          <w:szCs w:val="22"/>
        </w:rPr>
        <w:t xml:space="preserve"> Indeed, the absence of Divisional Gender Action Plans or gender activities within the </w:t>
      </w:r>
      <w:r w:rsidR="00844D34" w:rsidRPr="00B4598C">
        <w:rPr>
          <w:rFonts w:ascii="Arial Narrow" w:hAnsi="Arial Narrow"/>
          <w:sz w:val="22"/>
          <w:szCs w:val="22"/>
        </w:rPr>
        <w:t>N</w:t>
      </w:r>
      <w:r w:rsidR="001873B8" w:rsidRPr="00B4598C">
        <w:rPr>
          <w:rFonts w:ascii="Arial Narrow" w:hAnsi="Arial Narrow"/>
          <w:sz w:val="22"/>
          <w:szCs w:val="22"/>
        </w:rPr>
        <w:t xml:space="preserve">DoE work plan as stipulated in the Strategic Plan is indicative of </w:t>
      </w:r>
      <w:r w:rsidR="00FD722D" w:rsidRPr="00B4598C">
        <w:rPr>
          <w:rFonts w:ascii="Arial Narrow" w:hAnsi="Arial Narrow"/>
          <w:sz w:val="22"/>
          <w:szCs w:val="22"/>
        </w:rPr>
        <w:t xml:space="preserve">the absence of any </w:t>
      </w:r>
      <w:r w:rsidR="006F65F6" w:rsidRPr="00B4598C">
        <w:rPr>
          <w:rFonts w:ascii="Arial Narrow" w:hAnsi="Arial Narrow"/>
          <w:sz w:val="22"/>
          <w:szCs w:val="22"/>
        </w:rPr>
        <w:t xml:space="preserve">demonstrable </w:t>
      </w:r>
      <w:r w:rsidR="00FD722D" w:rsidRPr="00B4598C">
        <w:rPr>
          <w:rFonts w:ascii="Arial Narrow" w:hAnsi="Arial Narrow"/>
          <w:sz w:val="22"/>
          <w:szCs w:val="22"/>
        </w:rPr>
        <w:t xml:space="preserve">interest in addressing gender equality in </w:t>
      </w:r>
      <w:r w:rsidR="00B4598C">
        <w:rPr>
          <w:rFonts w:ascii="Arial Narrow" w:hAnsi="Arial Narrow"/>
          <w:sz w:val="22"/>
          <w:szCs w:val="22"/>
        </w:rPr>
        <w:t>N</w:t>
      </w:r>
      <w:r w:rsidR="00FD722D" w:rsidRPr="00B4598C">
        <w:rPr>
          <w:rFonts w:ascii="Arial Narrow" w:hAnsi="Arial Narrow"/>
          <w:sz w:val="22"/>
          <w:szCs w:val="22"/>
        </w:rPr>
        <w:t>DoE.</w:t>
      </w:r>
    </w:p>
    <w:p w14:paraId="7B9F4FFB" w14:textId="77777777" w:rsidR="005644A0" w:rsidRDefault="005644A0" w:rsidP="006A5360">
      <w:pPr>
        <w:rPr>
          <w:rFonts w:ascii="Arial Narrow" w:hAnsi="Arial Narrow"/>
        </w:rPr>
      </w:pPr>
    </w:p>
    <w:p w14:paraId="7BBC247C" w14:textId="4C295ED5" w:rsidR="00FD722D" w:rsidRPr="00B4598C" w:rsidRDefault="005644A0" w:rsidP="006A5360">
      <w:pPr>
        <w:rPr>
          <w:rFonts w:ascii="Arial Narrow" w:hAnsi="Arial Narrow"/>
          <w:sz w:val="22"/>
          <w:szCs w:val="22"/>
        </w:rPr>
      </w:pPr>
      <w:r w:rsidRPr="00B4598C">
        <w:rPr>
          <w:rFonts w:ascii="Arial Narrow" w:hAnsi="Arial Narrow"/>
          <w:sz w:val="22"/>
          <w:szCs w:val="22"/>
        </w:rPr>
        <w:t>However, o</w:t>
      </w:r>
      <w:r w:rsidR="00FD722D" w:rsidRPr="00B4598C">
        <w:rPr>
          <w:rFonts w:ascii="Arial Narrow" w:hAnsi="Arial Narrow"/>
          <w:sz w:val="22"/>
          <w:szCs w:val="22"/>
        </w:rPr>
        <w:t xml:space="preserve">ne major achievement of </w:t>
      </w:r>
      <w:r w:rsidR="00B4598C" w:rsidRPr="00B4598C">
        <w:rPr>
          <w:rFonts w:ascii="Arial Narrow" w:hAnsi="Arial Narrow"/>
          <w:sz w:val="22"/>
          <w:szCs w:val="22"/>
        </w:rPr>
        <w:t>N</w:t>
      </w:r>
      <w:r w:rsidR="00FD722D" w:rsidRPr="00B4598C">
        <w:rPr>
          <w:rFonts w:ascii="Arial Narrow" w:hAnsi="Arial Narrow"/>
          <w:sz w:val="22"/>
          <w:szCs w:val="22"/>
        </w:rPr>
        <w:t xml:space="preserve">DoE is the collection of sex disaggregated data and the development of the </w:t>
      </w:r>
      <w:r w:rsidR="00FD722D" w:rsidRPr="00B4598C">
        <w:rPr>
          <w:rFonts w:ascii="Arial Narrow" w:hAnsi="Arial Narrow"/>
          <w:i/>
          <w:sz w:val="22"/>
          <w:szCs w:val="22"/>
        </w:rPr>
        <w:t xml:space="preserve">Dashboard </w:t>
      </w:r>
      <w:r w:rsidR="00FD722D" w:rsidRPr="00B4598C">
        <w:rPr>
          <w:rFonts w:ascii="Arial Narrow" w:hAnsi="Arial Narrow"/>
          <w:sz w:val="22"/>
          <w:szCs w:val="22"/>
        </w:rPr>
        <w:t xml:space="preserve">that facilitates access to most data at </w:t>
      </w:r>
      <w:r w:rsidRPr="00B4598C">
        <w:rPr>
          <w:rFonts w:ascii="Arial Narrow" w:hAnsi="Arial Narrow"/>
          <w:sz w:val="22"/>
          <w:szCs w:val="22"/>
        </w:rPr>
        <w:t>provincial</w:t>
      </w:r>
      <w:r w:rsidR="00FD722D" w:rsidRPr="00B4598C">
        <w:rPr>
          <w:rFonts w:ascii="Arial Narrow" w:hAnsi="Arial Narrow"/>
          <w:sz w:val="22"/>
          <w:szCs w:val="22"/>
        </w:rPr>
        <w:t xml:space="preserve"> and district level and some school level </w:t>
      </w:r>
      <w:r w:rsidRPr="00B4598C">
        <w:rPr>
          <w:rFonts w:ascii="Arial Narrow" w:hAnsi="Arial Narrow"/>
          <w:sz w:val="22"/>
          <w:szCs w:val="22"/>
        </w:rPr>
        <w:t>data</w:t>
      </w:r>
      <w:r w:rsidR="00FD722D" w:rsidRPr="00B4598C">
        <w:rPr>
          <w:rFonts w:ascii="Arial Narrow" w:hAnsi="Arial Narrow"/>
          <w:sz w:val="22"/>
          <w:szCs w:val="22"/>
        </w:rPr>
        <w:t xml:space="preserve">. </w:t>
      </w:r>
      <w:r w:rsidRPr="00B4598C">
        <w:rPr>
          <w:rFonts w:ascii="Arial Narrow" w:hAnsi="Arial Narrow"/>
          <w:sz w:val="22"/>
          <w:szCs w:val="22"/>
        </w:rPr>
        <w:t>There are clear problem</w:t>
      </w:r>
      <w:r w:rsidR="00B4598C" w:rsidRPr="00B4598C">
        <w:rPr>
          <w:rFonts w:ascii="Arial Narrow" w:hAnsi="Arial Narrow"/>
          <w:sz w:val="22"/>
          <w:szCs w:val="22"/>
        </w:rPr>
        <w:t>s</w:t>
      </w:r>
      <w:r w:rsidRPr="00B4598C">
        <w:rPr>
          <w:rFonts w:ascii="Arial Narrow" w:hAnsi="Arial Narrow"/>
          <w:sz w:val="22"/>
          <w:szCs w:val="22"/>
        </w:rPr>
        <w:t xml:space="preserve"> with the timely return of data from schools to provincial and central offices, therefore the data sets are incomplete. </w:t>
      </w:r>
      <w:r w:rsidR="00FD722D" w:rsidRPr="00B4598C">
        <w:rPr>
          <w:rFonts w:ascii="Arial Narrow" w:hAnsi="Arial Narrow"/>
          <w:sz w:val="22"/>
          <w:szCs w:val="22"/>
        </w:rPr>
        <w:t>How this information is analysed and contributes to strategic planning</w:t>
      </w:r>
      <w:r w:rsidR="00570131" w:rsidRPr="00B4598C">
        <w:rPr>
          <w:rFonts w:ascii="Arial Narrow" w:hAnsi="Arial Narrow"/>
          <w:sz w:val="22"/>
          <w:szCs w:val="22"/>
        </w:rPr>
        <w:t>, particularly for girls education</w:t>
      </w:r>
      <w:r w:rsidR="00FD722D" w:rsidRPr="00B4598C">
        <w:rPr>
          <w:rFonts w:ascii="Arial Narrow" w:hAnsi="Arial Narrow"/>
          <w:sz w:val="22"/>
          <w:szCs w:val="22"/>
        </w:rPr>
        <w:t xml:space="preserve"> is unclear.</w:t>
      </w:r>
      <w:r w:rsidR="00C47DF1" w:rsidRPr="00B4598C">
        <w:rPr>
          <w:rStyle w:val="FootnoteReference"/>
          <w:rFonts w:ascii="Arial Narrow" w:hAnsi="Arial Narrow"/>
          <w:sz w:val="22"/>
          <w:szCs w:val="22"/>
        </w:rPr>
        <w:footnoteReference w:id="100"/>
      </w:r>
    </w:p>
    <w:p w14:paraId="1C52275E" w14:textId="77777777" w:rsidR="006A5360" w:rsidRPr="00B4598C" w:rsidRDefault="006A5360" w:rsidP="006A5360">
      <w:pPr>
        <w:rPr>
          <w:rFonts w:ascii="Arial Narrow" w:hAnsi="Arial Narrow"/>
          <w:sz w:val="22"/>
          <w:szCs w:val="22"/>
        </w:rPr>
      </w:pPr>
    </w:p>
    <w:p w14:paraId="69C232A4" w14:textId="4C709687" w:rsidR="006A5360" w:rsidRDefault="006A5360" w:rsidP="006A5360">
      <w:pPr>
        <w:rPr>
          <w:rFonts w:ascii="Arial Narrow" w:hAnsi="Arial Narrow"/>
        </w:rPr>
      </w:pPr>
      <w:r w:rsidRPr="00B4598C">
        <w:rPr>
          <w:rFonts w:ascii="Arial Narrow" w:hAnsi="Arial Narrow"/>
          <w:sz w:val="22"/>
          <w:szCs w:val="22"/>
        </w:rPr>
        <w:t xml:space="preserve">Parental attitudes to education of girls, </w:t>
      </w:r>
      <w:r w:rsidR="005644A0" w:rsidRPr="00B4598C">
        <w:rPr>
          <w:rFonts w:ascii="Arial Narrow" w:hAnsi="Arial Narrow"/>
          <w:sz w:val="22"/>
          <w:szCs w:val="22"/>
        </w:rPr>
        <w:t xml:space="preserve">and </w:t>
      </w:r>
      <w:r w:rsidRPr="00B4598C">
        <w:rPr>
          <w:rFonts w:ascii="Arial Narrow" w:hAnsi="Arial Narrow"/>
          <w:sz w:val="22"/>
          <w:szCs w:val="22"/>
        </w:rPr>
        <w:t xml:space="preserve">poor parental support are identified by teachers in </w:t>
      </w:r>
      <w:r w:rsidR="005644A0" w:rsidRPr="00B4598C">
        <w:rPr>
          <w:rFonts w:ascii="Arial Narrow" w:hAnsi="Arial Narrow"/>
          <w:sz w:val="22"/>
          <w:szCs w:val="22"/>
        </w:rPr>
        <w:t xml:space="preserve">PNG </w:t>
      </w:r>
      <w:r w:rsidR="006F65F6" w:rsidRPr="00B4598C">
        <w:rPr>
          <w:rFonts w:ascii="Arial Narrow" w:hAnsi="Arial Narrow"/>
          <w:sz w:val="22"/>
          <w:szCs w:val="22"/>
        </w:rPr>
        <w:t>as a major contributing factor for female</w:t>
      </w:r>
      <w:r w:rsidRPr="00B4598C">
        <w:rPr>
          <w:rFonts w:ascii="Arial Narrow" w:hAnsi="Arial Narrow"/>
          <w:sz w:val="22"/>
          <w:szCs w:val="22"/>
        </w:rPr>
        <w:t xml:space="preserve"> withdrawal from school.</w:t>
      </w:r>
      <w:r w:rsidR="00C47DF1" w:rsidRPr="00B4598C">
        <w:rPr>
          <w:rStyle w:val="FootnoteReference"/>
          <w:rFonts w:ascii="Arial Narrow" w:hAnsi="Arial Narrow"/>
          <w:sz w:val="22"/>
          <w:szCs w:val="22"/>
        </w:rPr>
        <w:footnoteReference w:id="101"/>
      </w:r>
      <w:r w:rsidRPr="00B4598C">
        <w:rPr>
          <w:rFonts w:ascii="Arial Narrow" w:hAnsi="Arial Narrow"/>
          <w:sz w:val="22"/>
          <w:szCs w:val="22"/>
        </w:rPr>
        <w:t xml:space="preserve"> This view is supported by AGE </w:t>
      </w:r>
      <w:r w:rsidR="00C47DF1" w:rsidRPr="00B4598C">
        <w:rPr>
          <w:rFonts w:ascii="Arial Narrow" w:hAnsi="Arial Narrow"/>
          <w:sz w:val="22"/>
          <w:szCs w:val="22"/>
        </w:rPr>
        <w:t>wh</w:t>
      </w:r>
      <w:r w:rsidR="005644A0" w:rsidRPr="00B4598C">
        <w:rPr>
          <w:rFonts w:ascii="Arial Narrow" w:hAnsi="Arial Narrow"/>
          <w:sz w:val="22"/>
          <w:szCs w:val="22"/>
        </w:rPr>
        <w:t>ich</w:t>
      </w:r>
      <w:r w:rsidR="00C47DF1" w:rsidRPr="00B4598C">
        <w:rPr>
          <w:rFonts w:ascii="Arial Narrow" w:hAnsi="Arial Narrow"/>
          <w:sz w:val="22"/>
          <w:szCs w:val="22"/>
        </w:rPr>
        <w:t xml:space="preserve"> </w:t>
      </w:r>
      <w:r w:rsidRPr="00B4598C">
        <w:rPr>
          <w:rFonts w:ascii="Arial Narrow" w:hAnsi="Arial Narrow"/>
          <w:sz w:val="22"/>
          <w:szCs w:val="22"/>
        </w:rPr>
        <w:t>adds other factors including low awareness on the part of other community members and education officers about the importance of education for girls. The authors ca</w:t>
      </w:r>
      <w:r w:rsidR="005644A0" w:rsidRPr="00B4598C">
        <w:rPr>
          <w:rFonts w:ascii="Arial Narrow" w:hAnsi="Arial Narrow"/>
          <w:sz w:val="22"/>
          <w:szCs w:val="22"/>
        </w:rPr>
        <w:t xml:space="preserve">ll for more nurturing of girls and </w:t>
      </w:r>
      <w:r w:rsidRPr="00B4598C">
        <w:rPr>
          <w:rFonts w:ascii="Arial Narrow" w:hAnsi="Arial Narrow"/>
          <w:sz w:val="22"/>
          <w:szCs w:val="22"/>
        </w:rPr>
        <w:t>greater understanding of the issues faced by girls, in order to gain their trust and encourage them to enroll and remain in school</w:t>
      </w:r>
      <w:r w:rsidR="00C47DF1" w:rsidRPr="00B4598C">
        <w:rPr>
          <w:rFonts w:ascii="Arial Narrow" w:hAnsi="Arial Narrow"/>
          <w:sz w:val="22"/>
          <w:szCs w:val="22"/>
        </w:rPr>
        <w:t>.</w:t>
      </w:r>
      <w:r w:rsidRPr="00B4598C">
        <w:rPr>
          <w:rFonts w:ascii="Arial Narrow" w:hAnsi="Arial Narrow"/>
          <w:sz w:val="22"/>
          <w:szCs w:val="22"/>
        </w:rPr>
        <w:t>’</w:t>
      </w:r>
      <w:r w:rsidR="00C47DF1">
        <w:rPr>
          <w:rStyle w:val="FootnoteReference"/>
          <w:rFonts w:ascii="Arial Narrow" w:hAnsi="Arial Narrow"/>
        </w:rPr>
        <w:footnoteReference w:id="102"/>
      </w:r>
    </w:p>
    <w:p w14:paraId="6E908A59" w14:textId="77777777" w:rsidR="007538E6" w:rsidRDefault="007538E6" w:rsidP="006A5360">
      <w:pPr>
        <w:rPr>
          <w:rFonts w:ascii="Arial Narrow" w:hAnsi="Arial Narrow"/>
        </w:rPr>
      </w:pPr>
    </w:p>
    <w:p w14:paraId="6C6AD2AC" w14:textId="2B23F17A" w:rsidR="007538E6" w:rsidRDefault="007538E6" w:rsidP="00CA343D">
      <w:pPr>
        <w:pStyle w:val="Heading9"/>
      </w:pPr>
      <w:r>
        <w:t xml:space="preserve">School </w:t>
      </w:r>
      <w:r w:rsidR="00570131">
        <w:t xml:space="preserve">related </w:t>
      </w:r>
      <w:r>
        <w:t>gender based violence</w:t>
      </w:r>
    </w:p>
    <w:p w14:paraId="2CFD3EF0" w14:textId="1CF391A4" w:rsidR="00A7628D" w:rsidRPr="00B4598C" w:rsidRDefault="00A7628D" w:rsidP="006A5360">
      <w:pPr>
        <w:rPr>
          <w:rFonts w:ascii="Arial Narrow" w:hAnsi="Arial Narrow"/>
          <w:sz w:val="22"/>
          <w:szCs w:val="22"/>
        </w:rPr>
      </w:pPr>
      <w:r w:rsidRPr="00B4598C">
        <w:rPr>
          <w:rFonts w:ascii="Arial Narrow" w:hAnsi="Arial Narrow"/>
          <w:sz w:val="22"/>
          <w:szCs w:val="22"/>
        </w:rPr>
        <w:t xml:space="preserve">The issue of girls being unable to learn in safety is an equity issue that needs specific attention. </w:t>
      </w:r>
      <w:r w:rsidR="007538E6" w:rsidRPr="00B4598C">
        <w:rPr>
          <w:rFonts w:ascii="Arial Narrow" w:hAnsi="Arial Narrow"/>
          <w:sz w:val="22"/>
          <w:szCs w:val="22"/>
        </w:rPr>
        <w:t xml:space="preserve">A recent study in PNG by </w:t>
      </w:r>
      <w:r w:rsidR="00F960C2" w:rsidRPr="00B4598C">
        <w:rPr>
          <w:rFonts w:ascii="Arial Narrow" w:hAnsi="Arial Narrow"/>
          <w:sz w:val="22"/>
          <w:szCs w:val="22"/>
        </w:rPr>
        <w:t>Kend</w:t>
      </w:r>
      <w:r w:rsidR="007538E6" w:rsidRPr="00B4598C">
        <w:rPr>
          <w:rFonts w:ascii="Arial Narrow" w:hAnsi="Arial Narrow"/>
          <w:sz w:val="22"/>
          <w:szCs w:val="22"/>
        </w:rPr>
        <w:t xml:space="preserve"> (</w:t>
      </w:r>
      <w:r w:rsidR="004B503A" w:rsidRPr="00B4598C">
        <w:rPr>
          <w:rFonts w:ascii="Arial Narrow" w:hAnsi="Arial Narrow"/>
          <w:sz w:val="22"/>
          <w:szCs w:val="22"/>
        </w:rPr>
        <w:t>2013</w:t>
      </w:r>
      <w:r w:rsidR="007538E6" w:rsidRPr="00B4598C">
        <w:rPr>
          <w:rFonts w:ascii="Arial Narrow" w:hAnsi="Arial Narrow"/>
          <w:sz w:val="22"/>
          <w:szCs w:val="22"/>
        </w:rPr>
        <w:t xml:space="preserve">) examines the issue of </w:t>
      </w:r>
      <w:r w:rsidR="00CA343D" w:rsidRPr="00B4598C">
        <w:rPr>
          <w:rFonts w:ascii="Arial Narrow" w:hAnsi="Arial Narrow"/>
          <w:sz w:val="22"/>
          <w:szCs w:val="22"/>
        </w:rPr>
        <w:t xml:space="preserve">School </w:t>
      </w:r>
      <w:r w:rsidR="00F960C2" w:rsidRPr="00B4598C">
        <w:rPr>
          <w:rFonts w:ascii="Arial Narrow" w:hAnsi="Arial Narrow"/>
          <w:sz w:val="22"/>
          <w:szCs w:val="22"/>
        </w:rPr>
        <w:t xml:space="preserve">Related </w:t>
      </w:r>
      <w:r w:rsidR="00CA343D" w:rsidRPr="00B4598C">
        <w:rPr>
          <w:rFonts w:ascii="Arial Narrow" w:hAnsi="Arial Narrow"/>
          <w:sz w:val="22"/>
          <w:szCs w:val="22"/>
        </w:rPr>
        <w:t>Gender Based Violence (</w:t>
      </w:r>
      <w:r w:rsidR="007538E6" w:rsidRPr="00B4598C">
        <w:rPr>
          <w:rFonts w:ascii="Arial Narrow" w:hAnsi="Arial Narrow"/>
          <w:sz w:val="22"/>
          <w:szCs w:val="22"/>
        </w:rPr>
        <w:t>S</w:t>
      </w:r>
      <w:r w:rsidR="00F960C2" w:rsidRPr="00B4598C">
        <w:rPr>
          <w:rFonts w:ascii="Arial Narrow" w:hAnsi="Arial Narrow"/>
          <w:sz w:val="22"/>
          <w:szCs w:val="22"/>
        </w:rPr>
        <w:t>R</w:t>
      </w:r>
      <w:r w:rsidR="007538E6" w:rsidRPr="00B4598C">
        <w:rPr>
          <w:rFonts w:ascii="Arial Narrow" w:hAnsi="Arial Narrow"/>
          <w:sz w:val="22"/>
          <w:szCs w:val="22"/>
        </w:rPr>
        <w:t>GBV</w:t>
      </w:r>
      <w:r w:rsidR="00CA343D" w:rsidRPr="00B4598C">
        <w:rPr>
          <w:rFonts w:ascii="Arial Narrow" w:hAnsi="Arial Narrow"/>
          <w:sz w:val="22"/>
          <w:szCs w:val="22"/>
        </w:rPr>
        <w:t>)</w:t>
      </w:r>
      <w:r w:rsidR="007538E6" w:rsidRPr="00B4598C">
        <w:rPr>
          <w:rFonts w:ascii="Arial Narrow" w:hAnsi="Arial Narrow"/>
          <w:sz w:val="22"/>
          <w:szCs w:val="22"/>
        </w:rPr>
        <w:t xml:space="preserve"> from the perspective of girls themselves. He found that 49 percent of the girls felt safe at school, while 31 percent felt unsafe and a further 20 percent felt safe </w:t>
      </w:r>
      <w:r w:rsidR="00F960C2" w:rsidRPr="00B4598C">
        <w:rPr>
          <w:rFonts w:ascii="Arial Narrow" w:hAnsi="Arial Narrow"/>
          <w:sz w:val="22"/>
          <w:szCs w:val="22"/>
        </w:rPr>
        <w:t>‘</w:t>
      </w:r>
      <w:r w:rsidR="007538E6" w:rsidRPr="00B4598C">
        <w:rPr>
          <w:rFonts w:ascii="Arial Narrow" w:hAnsi="Arial Narrow"/>
          <w:sz w:val="22"/>
          <w:szCs w:val="22"/>
        </w:rPr>
        <w:t>sometimes</w:t>
      </w:r>
      <w:r w:rsidR="00F960C2" w:rsidRPr="00B4598C">
        <w:rPr>
          <w:rFonts w:ascii="Arial Narrow" w:hAnsi="Arial Narrow"/>
          <w:sz w:val="22"/>
          <w:szCs w:val="22"/>
        </w:rPr>
        <w:t>’</w:t>
      </w:r>
      <w:r w:rsidR="007538E6" w:rsidRPr="00B4598C">
        <w:rPr>
          <w:rFonts w:ascii="Arial Narrow" w:hAnsi="Arial Narrow"/>
          <w:sz w:val="22"/>
          <w:szCs w:val="22"/>
        </w:rPr>
        <w:t xml:space="preserve">. </w:t>
      </w:r>
      <w:r w:rsidR="001E3B05" w:rsidRPr="00B4598C">
        <w:rPr>
          <w:rFonts w:ascii="Arial Narrow" w:hAnsi="Arial Narrow"/>
          <w:sz w:val="22"/>
          <w:szCs w:val="22"/>
        </w:rPr>
        <w:t xml:space="preserve">In the classroom, 50 percent of girls reported feeling unsafe. </w:t>
      </w:r>
      <w:r w:rsidR="007538E6" w:rsidRPr="00B4598C">
        <w:rPr>
          <w:rFonts w:ascii="Arial Narrow" w:hAnsi="Arial Narrow"/>
          <w:sz w:val="22"/>
          <w:szCs w:val="22"/>
        </w:rPr>
        <w:t xml:space="preserve">Boys reported significantly higher feelings of safety, 84 percent reported feeling safe, only 6 percent felt unsafe and a further 10 percent felt safe </w:t>
      </w:r>
      <w:r w:rsidR="00F960C2" w:rsidRPr="00B4598C">
        <w:rPr>
          <w:rFonts w:ascii="Arial Narrow" w:hAnsi="Arial Narrow"/>
          <w:sz w:val="22"/>
          <w:szCs w:val="22"/>
        </w:rPr>
        <w:t>‘</w:t>
      </w:r>
      <w:r w:rsidR="007538E6" w:rsidRPr="00B4598C">
        <w:rPr>
          <w:rFonts w:ascii="Arial Narrow" w:hAnsi="Arial Narrow"/>
          <w:sz w:val="22"/>
          <w:szCs w:val="22"/>
        </w:rPr>
        <w:t>sometimes</w:t>
      </w:r>
      <w:r w:rsidR="00F960C2" w:rsidRPr="00B4598C">
        <w:rPr>
          <w:rFonts w:ascii="Arial Narrow" w:hAnsi="Arial Narrow"/>
          <w:sz w:val="22"/>
          <w:szCs w:val="22"/>
        </w:rPr>
        <w:t>’</w:t>
      </w:r>
      <w:r w:rsidR="007538E6" w:rsidRPr="00B4598C">
        <w:rPr>
          <w:rFonts w:ascii="Arial Narrow" w:hAnsi="Arial Narrow"/>
          <w:sz w:val="22"/>
          <w:szCs w:val="22"/>
        </w:rPr>
        <w:t xml:space="preserve">. Girls’ feelings of fear were highest near toilets, sports fields and school gates. Only 2 percent </w:t>
      </w:r>
      <w:r w:rsidR="00570131" w:rsidRPr="00B4598C">
        <w:rPr>
          <w:rFonts w:ascii="Arial Narrow" w:hAnsi="Arial Narrow"/>
          <w:sz w:val="22"/>
          <w:szCs w:val="22"/>
        </w:rPr>
        <w:t xml:space="preserve">of girls </w:t>
      </w:r>
      <w:r w:rsidR="007538E6" w:rsidRPr="00B4598C">
        <w:rPr>
          <w:rFonts w:ascii="Arial Narrow" w:hAnsi="Arial Narrow"/>
          <w:sz w:val="22"/>
          <w:szCs w:val="22"/>
        </w:rPr>
        <w:t xml:space="preserve">felt safe around toilets. </w:t>
      </w:r>
    </w:p>
    <w:p w14:paraId="45ADC1C0" w14:textId="77777777" w:rsidR="00A7628D" w:rsidRPr="00B4598C" w:rsidRDefault="00A7628D" w:rsidP="006A5360">
      <w:pPr>
        <w:rPr>
          <w:rFonts w:ascii="Arial Narrow" w:hAnsi="Arial Narrow"/>
          <w:sz w:val="22"/>
          <w:szCs w:val="22"/>
        </w:rPr>
      </w:pPr>
    </w:p>
    <w:p w14:paraId="3A187098" w14:textId="52B785AF" w:rsidR="007538E6" w:rsidRPr="00B4598C" w:rsidRDefault="007538E6" w:rsidP="006A5360">
      <w:pPr>
        <w:rPr>
          <w:rFonts w:ascii="Arial Narrow" w:hAnsi="Arial Narrow"/>
          <w:sz w:val="22"/>
          <w:szCs w:val="22"/>
        </w:rPr>
      </w:pPr>
      <w:r w:rsidRPr="00B4598C">
        <w:rPr>
          <w:rFonts w:ascii="Arial Narrow" w:hAnsi="Arial Narrow"/>
          <w:sz w:val="22"/>
          <w:szCs w:val="22"/>
        </w:rPr>
        <w:t>The study identified a number of different forms of violence. Most violence was perpetrated by males against females, however there was evidence of some violence between ol</w:t>
      </w:r>
      <w:r w:rsidR="00F960C2" w:rsidRPr="00B4598C">
        <w:rPr>
          <w:rFonts w:ascii="Arial Narrow" w:hAnsi="Arial Narrow"/>
          <w:sz w:val="22"/>
          <w:szCs w:val="22"/>
        </w:rPr>
        <w:t>der females and younger females and older males and younger males.</w:t>
      </w:r>
      <w:r w:rsidRPr="00B4598C">
        <w:rPr>
          <w:rFonts w:ascii="Arial Narrow" w:hAnsi="Arial Narrow"/>
          <w:sz w:val="22"/>
          <w:szCs w:val="22"/>
        </w:rPr>
        <w:t xml:space="preserve"> Violence took a number of forms. Most prevalent was verbal abuse, other forms describe</w:t>
      </w:r>
      <w:r w:rsidR="00B4598C">
        <w:rPr>
          <w:rFonts w:ascii="Arial Narrow" w:hAnsi="Arial Narrow"/>
          <w:sz w:val="22"/>
          <w:szCs w:val="22"/>
        </w:rPr>
        <w:t>d</w:t>
      </w:r>
      <w:r w:rsidRPr="00B4598C">
        <w:rPr>
          <w:rFonts w:ascii="Arial Narrow" w:hAnsi="Arial Narrow"/>
          <w:sz w:val="22"/>
          <w:szCs w:val="22"/>
        </w:rPr>
        <w:t xml:space="preserve"> by students included bullying, harassing, swearing, hitting, beating, kicking, pushing, stealing, yelling, isolating, assaulting, fighting, bashing, injuring, raping, fighting, inducing, abusing. Violence </w:t>
      </w:r>
      <w:r w:rsidR="00A7628D" w:rsidRPr="00B4598C">
        <w:rPr>
          <w:rFonts w:ascii="Arial Narrow" w:hAnsi="Arial Narrow"/>
          <w:sz w:val="22"/>
          <w:szCs w:val="22"/>
        </w:rPr>
        <w:t>includes</w:t>
      </w:r>
      <w:r w:rsidRPr="00B4598C">
        <w:rPr>
          <w:rFonts w:ascii="Arial Narrow" w:hAnsi="Arial Narrow"/>
          <w:sz w:val="22"/>
          <w:szCs w:val="22"/>
        </w:rPr>
        <w:t xml:space="preserve"> older students forcing younger students to smoke marijuana and violence </w:t>
      </w:r>
      <w:r w:rsidR="00A7628D" w:rsidRPr="00B4598C">
        <w:rPr>
          <w:rFonts w:ascii="Arial Narrow" w:hAnsi="Arial Narrow"/>
          <w:sz w:val="22"/>
          <w:szCs w:val="22"/>
        </w:rPr>
        <w:t xml:space="preserve">on </w:t>
      </w:r>
      <w:r w:rsidRPr="00B4598C">
        <w:rPr>
          <w:rFonts w:ascii="Arial Narrow" w:hAnsi="Arial Narrow"/>
          <w:sz w:val="22"/>
          <w:szCs w:val="22"/>
        </w:rPr>
        <w:t>students by parents.</w:t>
      </w:r>
      <w:r w:rsidRPr="00B4598C">
        <w:rPr>
          <w:rStyle w:val="FootnoteReference"/>
          <w:rFonts w:ascii="Arial Narrow" w:hAnsi="Arial Narrow"/>
          <w:sz w:val="22"/>
          <w:szCs w:val="22"/>
        </w:rPr>
        <w:footnoteReference w:id="103"/>
      </w:r>
      <w:r w:rsidR="001E3B05" w:rsidRPr="00B4598C">
        <w:rPr>
          <w:rFonts w:ascii="Arial Narrow" w:hAnsi="Arial Narrow"/>
          <w:sz w:val="22"/>
          <w:szCs w:val="22"/>
        </w:rPr>
        <w:t xml:space="preserve"> </w:t>
      </w:r>
      <w:r w:rsidR="0076709C" w:rsidRPr="00B4598C">
        <w:rPr>
          <w:rFonts w:ascii="Arial Narrow" w:hAnsi="Arial Narrow"/>
          <w:sz w:val="22"/>
          <w:szCs w:val="22"/>
        </w:rPr>
        <w:t>A factor that might be contributing to the high levels of violence perpetrated by older children on younger children might be the high levels of over-age enrolments in PNG schools.</w:t>
      </w:r>
      <w:r w:rsidR="0076709C" w:rsidRPr="00B4598C">
        <w:rPr>
          <w:rStyle w:val="FootnoteReference"/>
          <w:rFonts w:ascii="Arial Narrow" w:hAnsi="Arial Narrow"/>
          <w:sz w:val="22"/>
          <w:szCs w:val="22"/>
        </w:rPr>
        <w:footnoteReference w:id="104"/>
      </w:r>
    </w:p>
    <w:p w14:paraId="5A1DA4E7" w14:textId="77777777" w:rsidR="006A5360" w:rsidRPr="00696D39" w:rsidRDefault="006A5360" w:rsidP="005A2A5C">
      <w:pPr>
        <w:pStyle w:val="Heading6"/>
      </w:pPr>
      <w:r w:rsidRPr="00696D39">
        <w:t>3.3.5 Management</w:t>
      </w:r>
    </w:p>
    <w:p w14:paraId="3E4C1E44" w14:textId="77777777" w:rsidR="006A5360" w:rsidRPr="00B4598C" w:rsidRDefault="006A5360" w:rsidP="006A5360">
      <w:pPr>
        <w:rPr>
          <w:rFonts w:ascii="Arial Narrow" w:hAnsi="Arial Narrow"/>
          <w:sz w:val="22"/>
          <w:szCs w:val="22"/>
        </w:rPr>
      </w:pPr>
      <w:r w:rsidRPr="00B4598C">
        <w:rPr>
          <w:rFonts w:ascii="Arial Narrow" w:hAnsi="Arial Narrow"/>
          <w:sz w:val="22"/>
          <w:szCs w:val="22"/>
        </w:rPr>
        <w:t>Policy development, planning and budgeting at school and DoE at central, provincial and district levels are essential for equity in education. Strategies to improve educational management include capacity strengthening and development of effective partnerships, effective leadership, school management and involvement of community members. Additionally, collection and analysis of sex-disaggregated data through effective EMIS and its use for educational planning and policy development are critical to improving educational equity and improved educational management. School leaders together with teachers have key roles in the development of girl friendly schools.</w:t>
      </w:r>
    </w:p>
    <w:p w14:paraId="789AAEA8" w14:textId="77777777" w:rsidR="00A7628D" w:rsidRDefault="00A7628D" w:rsidP="006A5360">
      <w:pPr>
        <w:rPr>
          <w:rFonts w:ascii="Arial Narrow" w:hAnsi="Arial Narrow"/>
        </w:rPr>
      </w:pPr>
    </w:p>
    <w:p w14:paraId="612B506D" w14:textId="1EB512F6" w:rsidR="00A7628D" w:rsidRPr="00696D39" w:rsidRDefault="00A7628D" w:rsidP="00A7628D">
      <w:pPr>
        <w:pStyle w:val="Heading9"/>
      </w:pPr>
      <w:r>
        <w:t>Management issues impacting on girls education in PNG</w:t>
      </w:r>
    </w:p>
    <w:p w14:paraId="59E62D30" w14:textId="5E25A8B6" w:rsidR="006A5360" w:rsidRPr="00B4598C" w:rsidRDefault="006A5360" w:rsidP="006A5360">
      <w:pPr>
        <w:rPr>
          <w:rFonts w:ascii="Arial Narrow" w:hAnsi="Arial Narrow"/>
          <w:sz w:val="22"/>
          <w:szCs w:val="22"/>
        </w:rPr>
      </w:pPr>
      <w:r w:rsidRPr="00B4598C">
        <w:rPr>
          <w:rFonts w:ascii="Arial Narrow" w:hAnsi="Arial Narrow"/>
          <w:sz w:val="22"/>
          <w:szCs w:val="22"/>
        </w:rPr>
        <w:t>Surprisingly, there are higher numbers of males employed in the education sector at all levels than females. This is in contrast with many other countries where education is considered to be</w:t>
      </w:r>
      <w:r>
        <w:rPr>
          <w:rFonts w:ascii="Arial Narrow" w:hAnsi="Arial Narrow"/>
        </w:rPr>
        <w:t xml:space="preserve"> a female </w:t>
      </w:r>
      <w:r w:rsidRPr="00B4598C">
        <w:rPr>
          <w:rFonts w:ascii="Arial Narrow" w:hAnsi="Arial Narrow"/>
          <w:sz w:val="22"/>
          <w:szCs w:val="22"/>
        </w:rPr>
        <w:t>occupation. The upper echelons are male dominated</w:t>
      </w:r>
      <w:r w:rsidR="007A7311" w:rsidRPr="00B4598C">
        <w:rPr>
          <w:rFonts w:ascii="Arial Narrow" w:hAnsi="Arial Narrow"/>
          <w:sz w:val="22"/>
          <w:szCs w:val="22"/>
        </w:rPr>
        <w:t>,</w:t>
      </w:r>
      <w:r w:rsidRPr="00B4598C">
        <w:rPr>
          <w:rFonts w:ascii="Arial Narrow" w:hAnsi="Arial Narrow"/>
          <w:sz w:val="22"/>
          <w:szCs w:val="22"/>
        </w:rPr>
        <w:t xml:space="preserve"> in keeping with the cultural context that values ‘big man’ leadership. </w:t>
      </w:r>
      <w:r w:rsidR="00B4598C">
        <w:rPr>
          <w:rFonts w:ascii="Arial Narrow" w:hAnsi="Arial Narrow"/>
          <w:sz w:val="22"/>
          <w:szCs w:val="22"/>
        </w:rPr>
        <w:t>Patterns of leadership and seniority are</w:t>
      </w:r>
      <w:r w:rsidR="007A7311" w:rsidRPr="00B4598C">
        <w:rPr>
          <w:rFonts w:ascii="Arial Narrow" w:hAnsi="Arial Narrow"/>
          <w:sz w:val="22"/>
          <w:szCs w:val="22"/>
        </w:rPr>
        <w:t xml:space="preserve"> consistent with other countries. </w:t>
      </w:r>
    </w:p>
    <w:p w14:paraId="6E606878" w14:textId="77777777" w:rsidR="006A5360" w:rsidRPr="00B4598C" w:rsidRDefault="006A5360" w:rsidP="006A5360">
      <w:pPr>
        <w:rPr>
          <w:rFonts w:ascii="Arial Narrow" w:hAnsi="Arial Narrow"/>
          <w:sz w:val="22"/>
          <w:szCs w:val="22"/>
        </w:rPr>
      </w:pPr>
    </w:p>
    <w:p w14:paraId="0394C23A" w14:textId="021E26E3" w:rsidR="006A5360" w:rsidRPr="00B4598C" w:rsidRDefault="006A5360" w:rsidP="006A5360">
      <w:pPr>
        <w:rPr>
          <w:rFonts w:ascii="Arial Narrow" w:hAnsi="Arial Narrow"/>
          <w:sz w:val="22"/>
          <w:szCs w:val="22"/>
        </w:rPr>
      </w:pPr>
      <w:r w:rsidRPr="00B4598C">
        <w:rPr>
          <w:rFonts w:ascii="Arial Narrow" w:hAnsi="Arial Narrow"/>
          <w:sz w:val="22"/>
          <w:szCs w:val="22"/>
        </w:rPr>
        <w:t xml:space="preserve">Because </w:t>
      </w:r>
      <w:r w:rsidR="007A7311" w:rsidRPr="00B4598C">
        <w:rPr>
          <w:rFonts w:ascii="Arial Narrow" w:hAnsi="Arial Narrow"/>
          <w:sz w:val="22"/>
          <w:szCs w:val="22"/>
        </w:rPr>
        <w:t xml:space="preserve">girls and young </w:t>
      </w:r>
      <w:r w:rsidRPr="00B4598C">
        <w:rPr>
          <w:rFonts w:ascii="Arial Narrow" w:hAnsi="Arial Narrow"/>
          <w:sz w:val="22"/>
          <w:szCs w:val="22"/>
        </w:rPr>
        <w:t xml:space="preserve">women have not been able to complete </w:t>
      </w:r>
      <w:r w:rsidR="007A7311" w:rsidRPr="00B4598C">
        <w:rPr>
          <w:rFonts w:ascii="Arial Narrow" w:hAnsi="Arial Narrow"/>
          <w:sz w:val="22"/>
          <w:szCs w:val="22"/>
        </w:rPr>
        <w:t xml:space="preserve">basic or </w:t>
      </w:r>
      <w:r w:rsidRPr="00B4598C">
        <w:rPr>
          <w:rFonts w:ascii="Arial Narrow" w:hAnsi="Arial Narrow"/>
          <w:sz w:val="22"/>
          <w:szCs w:val="22"/>
        </w:rPr>
        <w:t>secondary schooling</w:t>
      </w:r>
      <w:r w:rsidR="007A7311" w:rsidRPr="00B4598C">
        <w:rPr>
          <w:rFonts w:ascii="Arial Narrow" w:hAnsi="Arial Narrow"/>
          <w:sz w:val="22"/>
          <w:szCs w:val="22"/>
        </w:rPr>
        <w:t>, they</w:t>
      </w:r>
      <w:r w:rsidRPr="00B4598C">
        <w:rPr>
          <w:rFonts w:ascii="Arial Narrow" w:hAnsi="Arial Narrow"/>
          <w:sz w:val="22"/>
          <w:szCs w:val="22"/>
        </w:rPr>
        <w:t xml:space="preserve"> are not able to be selected for teacher training colleges (as shown</w:t>
      </w:r>
      <w:r w:rsidR="00F9355D" w:rsidRPr="00B4598C">
        <w:rPr>
          <w:rFonts w:ascii="Arial Narrow" w:hAnsi="Arial Narrow"/>
          <w:sz w:val="22"/>
          <w:szCs w:val="22"/>
        </w:rPr>
        <w:t xml:space="preserve"> </w:t>
      </w:r>
      <w:r w:rsidR="007A7311" w:rsidRPr="00B4598C">
        <w:rPr>
          <w:rFonts w:ascii="Arial Narrow" w:hAnsi="Arial Narrow"/>
          <w:sz w:val="22"/>
          <w:szCs w:val="22"/>
        </w:rPr>
        <w:t>previously</w:t>
      </w:r>
      <w:r w:rsidRPr="00B4598C">
        <w:rPr>
          <w:rFonts w:ascii="Arial Narrow" w:hAnsi="Arial Narrow"/>
          <w:sz w:val="22"/>
          <w:szCs w:val="22"/>
        </w:rPr>
        <w:t xml:space="preserve"> in Chart 1). As a result, low gender parity in education at previous levels of education results in low numbers of female teachers. Teacher data for 2015 for all </w:t>
      </w:r>
      <w:r w:rsidR="007A7311" w:rsidRPr="00B4598C">
        <w:rPr>
          <w:rFonts w:ascii="Arial Narrow" w:hAnsi="Arial Narrow"/>
          <w:sz w:val="22"/>
          <w:szCs w:val="22"/>
        </w:rPr>
        <w:t>levels of education is shown</w:t>
      </w:r>
      <w:r w:rsidRPr="00B4598C">
        <w:rPr>
          <w:rFonts w:ascii="Arial Narrow" w:hAnsi="Arial Narrow"/>
          <w:sz w:val="22"/>
          <w:szCs w:val="22"/>
        </w:rPr>
        <w:t xml:space="preserve"> below.</w:t>
      </w:r>
    </w:p>
    <w:p w14:paraId="426C8B4A" w14:textId="77777777" w:rsidR="00F9355D" w:rsidRDefault="00F9355D" w:rsidP="006A5360">
      <w:pPr>
        <w:rPr>
          <w:rFonts w:ascii="Arial Narrow" w:hAnsi="Arial Narrow"/>
        </w:rPr>
      </w:pPr>
    </w:p>
    <w:p w14:paraId="59286561" w14:textId="0665BED0" w:rsidR="00F9355D" w:rsidRPr="00DF5D5B" w:rsidRDefault="00F9355D" w:rsidP="006A5360">
      <w:pPr>
        <w:rPr>
          <w:rFonts w:ascii="Arial Narrow" w:hAnsi="Arial Narrow"/>
          <w:b/>
        </w:rPr>
      </w:pPr>
      <w:r w:rsidRPr="00DF5D5B">
        <w:rPr>
          <w:rFonts w:ascii="Arial Narrow" w:hAnsi="Arial Narrow"/>
          <w:b/>
        </w:rPr>
        <w:t xml:space="preserve">Table </w:t>
      </w:r>
      <w:r w:rsidR="00B31E20" w:rsidRPr="00DF5D5B">
        <w:rPr>
          <w:rFonts w:ascii="Arial Narrow" w:hAnsi="Arial Narrow"/>
          <w:b/>
        </w:rPr>
        <w:t>2</w:t>
      </w:r>
      <w:r w:rsidRPr="00DF5D5B">
        <w:rPr>
          <w:rFonts w:ascii="Arial Narrow" w:hAnsi="Arial Narrow"/>
          <w:b/>
        </w:rPr>
        <w:t xml:space="preserve">: </w:t>
      </w:r>
      <w:r w:rsidRPr="008C4224">
        <w:rPr>
          <w:rFonts w:ascii="Arial Narrow" w:hAnsi="Arial Narrow"/>
          <w:b/>
        </w:rPr>
        <w:t>Teachers by grade level and sex</w:t>
      </w:r>
      <w:r w:rsidR="008C4224" w:rsidRPr="008C4224">
        <w:rPr>
          <w:rFonts w:ascii="Arial Narrow" w:hAnsi="Arial Narrow"/>
          <w:b/>
        </w:rPr>
        <w:t xml:space="preserve"> 2015</w:t>
      </w:r>
    </w:p>
    <w:p w14:paraId="7CEBDDA5" w14:textId="77777777" w:rsidR="006A5360" w:rsidRDefault="006A5360" w:rsidP="006A5360">
      <w:pPr>
        <w:rPr>
          <w:rFonts w:ascii="Arial Narrow" w:hAnsi="Arial Narrow"/>
        </w:rPr>
      </w:pPr>
    </w:p>
    <w:tbl>
      <w:tblPr>
        <w:tblStyle w:val="PlainTable41"/>
        <w:tblW w:w="0" w:type="auto"/>
        <w:tblLook w:val="04A0" w:firstRow="1" w:lastRow="0" w:firstColumn="1" w:lastColumn="0" w:noHBand="0" w:noVBand="1"/>
      </w:tblPr>
      <w:tblGrid>
        <w:gridCol w:w="1439"/>
        <w:gridCol w:w="1550"/>
        <w:gridCol w:w="1551"/>
        <w:gridCol w:w="1551"/>
        <w:gridCol w:w="2369"/>
      </w:tblGrid>
      <w:tr w:rsidR="006A5360" w:rsidRPr="009E0B39" w14:paraId="7DFE8100" w14:textId="77777777" w:rsidTr="00855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7FA2F414" w14:textId="77777777" w:rsidR="006A5360" w:rsidRPr="009E0B39" w:rsidRDefault="006A5360" w:rsidP="006A5360">
            <w:pPr>
              <w:jc w:val="center"/>
              <w:rPr>
                <w:rFonts w:ascii="Arial Narrow" w:eastAsia="Times New Roman" w:hAnsi="Arial Narrow" w:cs="Times New Roman"/>
                <w:lang w:eastAsia="en-AU"/>
              </w:rPr>
            </w:pPr>
            <w:r w:rsidRPr="009E0B39">
              <w:rPr>
                <w:rFonts w:ascii="Arial Narrow" w:eastAsia="Times New Roman" w:hAnsi="Arial Narrow" w:cs="Times New Roman"/>
                <w:sz w:val="18"/>
                <w:szCs w:val="18"/>
                <w:lang w:eastAsia="en-AU"/>
              </w:rPr>
              <w:t>Grades</w:t>
            </w:r>
          </w:p>
        </w:tc>
        <w:tc>
          <w:tcPr>
            <w:tcW w:w="1550" w:type="dxa"/>
            <w:hideMark/>
          </w:tcPr>
          <w:p w14:paraId="297AAE42" w14:textId="77777777" w:rsidR="006A5360" w:rsidRPr="009E0B39" w:rsidRDefault="006A5360" w:rsidP="006A5360">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sz w:val="18"/>
                <w:szCs w:val="18"/>
                <w:lang w:eastAsia="en-AU"/>
              </w:rPr>
              <w:t>Male Teachers</w:t>
            </w:r>
          </w:p>
        </w:tc>
        <w:tc>
          <w:tcPr>
            <w:tcW w:w="1551" w:type="dxa"/>
            <w:hideMark/>
          </w:tcPr>
          <w:p w14:paraId="627BF1B7" w14:textId="77777777" w:rsidR="006A5360" w:rsidRPr="009E0B39" w:rsidRDefault="006A5360" w:rsidP="006A5360">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sz w:val="18"/>
                <w:szCs w:val="18"/>
                <w:lang w:eastAsia="en-AU"/>
              </w:rPr>
              <w:t>Female Teachers</w:t>
            </w:r>
          </w:p>
        </w:tc>
        <w:tc>
          <w:tcPr>
            <w:tcW w:w="1551" w:type="dxa"/>
            <w:hideMark/>
          </w:tcPr>
          <w:p w14:paraId="47F4EE38" w14:textId="77777777" w:rsidR="006A5360" w:rsidRPr="009E0B39" w:rsidRDefault="006A5360" w:rsidP="006A5360">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sz w:val="18"/>
                <w:szCs w:val="18"/>
                <w:lang w:eastAsia="en-AU"/>
              </w:rPr>
              <w:t>Total</w:t>
            </w:r>
          </w:p>
        </w:tc>
        <w:tc>
          <w:tcPr>
            <w:tcW w:w="2369" w:type="dxa"/>
            <w:hideMark/>
          </w:tcPr>
          <w:p w14:paraId="1A63B409" w14:textId="77777777" w:rsidR="006A5360" w:rsidRPr="009E0B39" w:rsidRDefault="006A5360" w:rsidP="006A5360">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lang w:eastAsia="en-AU"/>
              </w:rPr>
            </w:pPr>
            <w:r w:rsidRPr="009E0B39">
              <w:rPr>
                <w:rFonts w:ascii="Arial Narrow" w:eastAsia="Times New Roman" w:hAnsi="Arial Narrow" w:cs="Arial"/>
                <w:sz w:val="18"/>
                <w:szCs w:val="18"/>
                <w:lang w:eastAsia="en-AU"/>
              </w:rPr>
              <w:t>Teacher-</w:t>
            </w:r>
            <w:r>
              <w:rPr>
                <w:rFonts w:ascii="Arial Narrow" w:eastAsia="Times New Roman" w:hAnsi="Arial Narrow" w:cs="Arial"/>
                <w:sz w:val="18"/>
                <w:szCs w:val="18"/>
                <w:lang w:eastAsia="en-AU"/>
              </w:rPr>
              <w:t>Student</w:t>
            </w:r>
            <w:r w:rsidRPr="009E0B39">
              <w:rPr>
                <w:rFonts w:ascii="Arial Narrow" w:eastAsia="Times New Roman" w:hAnsi="Arial Narrow" w:cs="Arial"/>
                <w:sz w:val="18"/>
                <w:szCs w:val="18"/>
                <w:lang w:eastAsia="en-AU"/>
              </w:rPr>
              <w:t xml:space="preserve"> Ratio</w:t>
            </w:r>
          </w:p>
        </w:tc>
      </w:tr>
      <w:tr w:rsidR="006A5360" w:rsidRPr="009E0B39" w14:paraId="3446C791"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27A7E4FF"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Preparatory</w:t>
            </w:r>
          </w:p>
        </w:tc>
        <w:tc>
          <w:tcPr>
            <w:tcW w:w="1550" w:type="dxa"/>
            <w:hideMark/>
          </w:tcPr>
          <w:p w14:paraId="6F08D82F"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3,598 </w:t>
            </w:r>
          </w:p>
        </w:tc>
        <w:tc>
          <w:tcPr>
            <w:tcW w:w="1551" w:type="dxa"/>
            <w:hideMark/>
          </w:tcPr>
          <w:p w14:paraId="415A8334"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3,377 </w:t>
            </w:r>
          </w:p>
        </w:tc>
        <w:tc>
          <w:tcPr>
            <w:tcW w:w="1551" w:type="dxa"/>
            <w:hideMark/>
          </w:tcPr>
          <w:p w14:paraId="48682CBE"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6,975 </w:t>
            </w:r>
          </w:p>
        </w:tc>
        <w:tc>
          <w:tcPr>
            <w:tcW w:w="2369" w:type="dxa"/>
            <w:hideMark/>
          </w:tcPr>
          <w:p w14:paraId="5F896078"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1:48</w:t>
            </w:r>
          </w:p>
        </w:tc>
      </w:tr>
      <w:tr w:rsidR="006A5360" w:rsidRPr="009E0B39" w14:paraId="4A707556" w14:textId="77777777" w:rsidTr="00855C8F">
        <w:tc>
          <w:tcPr>
            <w:cnfStyle w:val="001000000000" w:firstRow="0" w:lastRow="0" w:firstColumn="1" w:lastColumn="0" w:oddVBand="0" w:evenVBand="0" w:oddHBand="0" w:evenHBand="0" w:firstRowFirstColumn="0" w:firstRowLastColumn="0" w:lastRowFirstColumn="0" w:lastRowLastColumn="0"/>
            <w:tcW w:w="1439" w:type="dxa"/>
            <w:hideMark/>
          </w:tcPr>
          <w:p w14:paraId="1A62D5B4"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Elem 1</w:t>
            </w:r>
          </w:p>
        </w:tc>
        <w:tc>
          <w:tcPr>
            <w:tcW w:w="1550" w:type="dxa"/>
            <w:hideMark/>
          </w:tcPr>
          <w:p w14:paraId="5CAD0D91"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3,539 </w:t>
            </w:r>
          </w:p>
        </w:tc>
        <w:tc>
          <w:tcPr>
            <w:tcW w:w="1551" w:type="dxa"/>
            <w:hideMark/>
          </w:tcPr>
          <w:p w14:paraId="75EE4FD6"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2,890 </w:t>
            </w:r>
          </w:p>
        </w:tc>
        <w:tc>
          <w:tcPr>
            <w:tcW w:w="1551" w:type="dxa"/>
            <w:hideMark/>
          </w:tcPr>
          <w:p w14:paraId="5279AE9D"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6,429 </w:t>
            </w:r>
          </w:p>
        </w:tc>
        <w:tc>
          <w:tcPr>
            <w:tcW w:w="2369" w:type="dxa"/>
            <w:hideMark/>
          </w:tcPr>
          <w:p w14:paraId="212CB034"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1:43</w:t>
            </w:r>
          </w:p>
        </w:tc>
      </w:tr>
      <w:tr w:rsidR="006A5360" w:rsidRPr="009E0B39" w14:paraId="3FD9FDCA"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575231CB"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Elem 2</w:t>
            </w:r>
          </w:p>
        </w:tc>
        <w:tc>
          <w:tcPr>
            <w:tcW w:w="1550" w:type="dxa"/>
            <w:hideMark/>
          </w:tcPr>
          <w:p w14:paraId="074D1284"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3,590 </w:t>
            </w:r>
          </w:p>
        </w:tc>
        <w:tc>
          <w:tcPr>
            <w:tcW w:w="1551" w:type="dxa"/>
            <w:hideMark/>
          </w:tcPr>
          <w:p w14:paraId="32CBF64B"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2,479 </w:t>
            </w:r>
          </w:p>
        </w:tc>
        <w:tc>
          <w:tcPr>
            <w:tcW w:w="1551" w:type="dxa"/>
            <w:hideMark/>
          </w:tcPr>
          <w:p w14:paraId="55B478C1"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6,069 </w:t>
            </w:r>
          </w:p>
        </w:tc>
        <w:tc>
          <w:tcPr>
            <w:tcW w:w="2369" w:type="dxa"/>
            <w:hideMark/>
          </w:tcPr>
          <w:p w14:paraId="07897855"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1:40</w:t>
            </w:r>
          </w:p>
        </w:tc>
      </w:tr>
      <w:tr w:rsidR="006A5360" w:rsidRPr="009E0B39" w14:paraId="1FC0F35B" w14:textId="77777777" w:rsidTr="00855C8F">
        <w:tc>
          <w:tcPr>
            <w:cnfStyle w:val="001000000000" w:firstRow="0" w:lastRow="0" w:firstColumn="1" w:lastColumn="0" w:oddVBand="0" w:evenVBand="0" w:oddHBand="0" w:evenHBand="0" w:firstRowFirstColumn="0" w:firstRowLastColumn="0" w:lastRowFirstColumn="0" w:lastRowLastColumn="0"/>
            <w:tcW w:w="1439" w:type="dxa"/>
            <w:hideMark/>
          </w:tcPr>
          <w:p w14:paraId="28EA0EF8" w14:textId="77777777" w:rsidR="006A5360" w:rsidRPr="009E0B39" w:rsidRDefault="006A5360" w:rsidP="006A5360">
            <w:pPr>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Total</w:t>
            </w:r>
          </w:p>
        </w:tc>
        <w:tc>
          <w:tcPr>
            <w:tcW w:w="1550" w:type="dxa"/>
            <w:hideMark/>
          </w:tcPr>
          <w:p w14:paraId="364CF8BE"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10,727</w:t>
            </w:r>
          </w:p>
        </w:tc>
        <w:tc>
          <w:tcPr>
            <w:tcW w:w="1551" w:type="dxa"/>
            <w:hideMark/>
          </w:tcPr>
          <w:p w14:paraId="41EF50CA"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8,746</w:t>
            </w:r>
          </w:p>
        </w:tc>
        <w:tc>
          <w:tcPr>
            <w:tcW w:w="1551" w:type="dxa"/>
            <w:hideMark/>
          </w:tcPr>
          <w:p w14:paraId="14FB1EF7"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19,473</w:t>
            </w:r>
          </w:p>
        </w:tc>
        <w:tc>
          <w:tcPr>
            <w:tcW w:w="2369" w:type="dxa"/>
            <w:hideMark/>
          </w:tcPr>
          <w:p w14:paraId="00DFAB72"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lang w:eastAsia="en-AU"/>
              </w:rPr>
            </w:pPr>
            <w:r w:rsidRPr="009E0B39">
              <w:rPr>
                <w:rFonts w:ascii="Arial Narrow" w:eastAsia="Times New Roman" w:hAnsi="Arial Narrow" w:cs="Arial"/>
                <w:b/>
                <w:bCs/>
                <w:sz w:val="18"/>
                <w:szCs w:val="18"/>
                <w:lang w:eastAsia="en-AU"/>
              </w:rPr>
              <w:t>Elementary Ratio 1:44</w:t>
            </w:r>
          </w:p>
        </w:tc>
      </w:tr>
      <w:tr w:rsidR="006A5360" w:rsidRPr="009E0B39" w14:paraId="72BBA00D"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4844B3B7"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3</w:t>
            </w:r>
          </w:p>
        </w:tc>
        <w:tc>
          <w:tcPr>
            <w:tcW w:w="1550" w:type="dxa"/>
            <w:hideMark/>
          </w:tcPr>
          <w:p w14:paraId="0EAF47AA"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1,939 </w:t>
            </w:r>
          </w:p>
        </w:tc>
        <w:tc>
          <w:tcPr>
            <w:tcW w:w="1551" w:type="dxa"/>
            <w:hideMark/>
          </w:tcPr>
          <w:p w14:paraId="755D0E2F"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2,662 </w:t>
            </w:r>
          </w:p>
        </w:tc>
        <w:tc>
          <w:tcPr>
            <w:tcW w:w="1551" w:type="dxa"/>
            <w:hideMark/>
          </w:tcPr>
          <w:p w14:paraId="0DF62194"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4,601 </w:t>
            </w:r>
          </w:p>
        </w:tc>
        <w:tc>
          <w:tcPr>
            <w:tcW w:w="2369" w:type="dxa"/>
            <w:hideMark/>
          </w:tcPr>
          <w:p w14:paraId="3672F206"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1:42</w:t>
            </w:r>
          </w:p>
        </w:tc>
      </w:tr>
      <w:tr w:rsidR="006A5360" w:rsidRPr="009E0B39" w14:paraId="3FBCB58F" w14:textId="77777777" w:rsidTr="00855C8F">
        <w:tc>
          <w:tcPr>
            <w:cnfStyle w:val="001000000000" w:firstRow="0" w:lastRow="0" w:firstColumn="1" w:lastColumn="0" w:oddVBand="0" w:evenVBand="0" w:oddHBand="0" w:evenHBand="0" w:firstRowFirstColumn="0" w:firstRowLastColumn="0" w:lastRowFirstColumn="0" w:lastRowLastColumn="0"/>
            <w:tcW w:w="1439" w:type="dxa"/>
            <w:hideMark/>
          </w:tcPr>
          <w:p w14:paraId="22F804B1"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4</w:t>
            </w:r>
          </w:p>
        </w:tc>
        <w:tc>
          <w:tcPr>
            <w:tcW w:w="1550" w:type="dxa"/>
            <w:hideMark/>
          </w:tcPr>
          <w:p w14:paraId="1FD8B86B"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2,023 </w:t>
            </w:r>
          </w:p>
        </w:tc>
        <w:tc>
          <w:tcPr>
            <w:tcW w:w="1551" w:type="dxa"/>
            <w:hideMark/>
          </w:tcPr>
          <w:p w14:paraId="5827AA99"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2,359 </w:t>
            </w:r>
          </w:p>
        </w:tc>
        <w:tc>
          <w:tcPr>
            <w:tcW w:w="1551" w:type="dxa"/>
            <w:hideMark/>
          </w:tcPr>
          <w:p w14:paraId="04C8A599"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4,382 </w:t>
            </w:r>
          </w:p>
        </w:tc>
        <w:tc>
          <w:tcPr>
            <w:tcW w:w="2369" w:type="dxa"/>
            <w:hideMark/>
          </w:tcPr>
          <w:p w14:paraId="20859548"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1:41</w:t>
            </w:r>
          </w:p>
        </w:tc>
      </w:tr>
      <w:tr w:rsidR="006A5360" w:rsidRPr="009E0B39" w14:paraId="23A6A91D"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458E16F3"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5</w:t>
            </w:r>
          </w:p>
        </w:tc>
        <w:tc>
          <w:tcPr>
            <w:tcW w:w="1550" w:type="dxa"/>
            <w:hideMark/>
          </w:tcPr>
          <w:p w14:paraId="7713469C"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2,070 </w:t>
            </w:r>
          </w:p>
        </w:tc>
        <w:tc>
          <w:tcPr>
            <w:tcW w:w="1551" w:type="dxa"/>
            <w:hideMark/>
          </w:tcPr>
          <w:p w14:paraId="3988C2D0"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2,072 </w:t>
            </w:r>
          </w:p>
        </w:tc>
        <w:tc>
          <w:tcPr>
            <w:tcW w:w="1551" w:type="dxa"/>
            <w:hideMark/>
          </w:tcPr>
          <w:p w14:paraId="4EA66E05"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4,142 </w:t>
            </w:r>
          </w:p>
        </w:tc>
        <w:tc>
          <w:tcPr>
            <w:tcW w:w="2369" w:type="dxa"/>
            <w:hideMark/>
          </w:tcPr>
          <w:p w14:paraId="61D78217"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1:38</w:t>
            </w:r>
          </w:p>
        </w:tc>
      </w:tr>
      <w:tr w:rsidR="006A5360" w:rsidRPr="009E0B39" w14:paraId="0FDE8B1C" w14:textId="77777777" w:rsidTr="00855C8F">
        <w:tc>
          <w:tcPr>
            <w:cnfStyle w:val="001000000000" w:firstRow="0" w:lastRow="0" w:firstColumn="1" w:lastColumn="0" w:oddVBand="0" w:evenVBand="0" w:oddHBand="0" w:evenHBand="0" w:firstRowFirstColumn="0" w:firstRowLastColumn="0" w:lastRowFirstColumn="0" w:lastRowLastColumn="0"/>
            <w:tcW w:w="1439" w:type="dxa"/>
            <w:hideMark/>
          </w:tcPr>
          <w:p w14:paraId="4BB28192"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6</w:t>
            </w:r>
          </w:p>
        </w:tc>
        <w:tc>
          <w:tcPr>
            <w:tcW w:w="1550" w:type="dxa"/>
            <w:hideMark/>
          </w:tcPr>
          <w:p w14:paraId="1A21952F"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2,196 </w:t>
            </w:r>
          </w:p>
        </w:tc>
        <w:tc>
          <w:tcPr>
            <w:tcW w:w="1551" w:type="dxa"/>
            <w:hideMark/>
          </w:tcPr>
          <w:p w14:paraId="1564E912"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1,857 </w:t>
            </w:r>
          </w:p>
        </w:tc>
        <w:tc>
          <w:tcPr>
            <w:tcW w:w="1551" w:type="dxa"/>
            <w:hideMark/>
          </w:tcPr>
          <w:p w14:paraId="5B4E0578"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4,053 </w:t>
            </w:r>
          </w:p>
        </w:tc>
        <w:tc>
          <w:tcPr>
            <w:tcW w:w="2369" w:type="dxa"/>
            <w:hideMark/>
          </w:tcPr>
          <w:p w14:paraId="5B34B3B2"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1:35</w:t>
            </w:r>
          </w:p>
        </w:tc>
      </w:tr>
      <w:tr w:rsidR="006A5360" w:rsidRPr="009E0B39" w14:paraId="78F4A4E6"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678B63AC"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7</w:t>
            </w:r>
          </w:p>
        </w:tc>
        <w:tc>
          <w:tcPr>
            <w:tcW w:w="1550" w:type="dxa"/>
            <w:hideMark/>
          </w:tcPr>
          <w:p w14:paraId="697BA7A8"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2,383 </w:t>
            </w:r>
          </w:p>
        </w:tc>
        <w:tc>
          <w:tcPr>
            <w:tcW w:w="1551" w:type="dxa"/>
            <w:hideMark/>
          </w:tcPr>
          <w:p w14:paraId="47DBC0A2"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1,618 </w:t>
            </w:r>
          </w:p>
        </w:tc>
        <w:tc>
          <w:tcPr>
            <w:tcW w:w="1551" w:type="dxa"/>
            <w:hideMark/>
          </w:tcPr>
          <w:p w14:paraId="5479D035"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4,001 </w:t>
            </w:r>
          </w:p>
        </w:tc>
        <w:tc>
          <w:tcPr>
            <w:tcW w:w="2369" w:type="dxa"/>
            <w:hideMark/>
          </w:tcPr>
          <w:p w14:paraId="6035546C"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1:31</w:t>
            </w:r>
          </w:p>
        </w:tc>
      </w:tr>
      <w:tr w:rsidR="006A5360" w:rsidRPr="009E0B39" w14:paraId="5D86C426" w14:textId="77777777" w:rsidTr="00855C8F">
        <w:tc>
          <w:tcPr>
            <w:cnfStyle w:val="001000000000" w:firstRow="0" w:lastRow="0" w:firstColumn="1" w:lastColumn="0" w:oddVBand="0" w:evenVBand="0" w:oddHBand="0" w:evenHBand="0" w:firstRowFirstColumn="0" w:firstRowLastColumn="0" w:lastRowFirstColumn="0" w:lastRowLastColumn="0"/>
            <w:tcW w:w="1439" w:type="dxa"/>
            <w:hideMark/>
          </w:tcPr>
          <w:p w14:paraId="5C66FA72"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8</w:t>
            </w:r>
          </w:p>
        </w:tc>
        <w:tc>
          <w:tcPr>
            <w:tcW w:w="1550" w:type="dxa"/>
            <w:hideMark/>
          </w:tcPr>
          <w:p w14:paraId="75A2E105"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2,647 </w:t>
            </w:r>
          </w:p>
        </w:tc>
        <w:tc>
          <w:tcPr>
            <w:tcW w:w="1551" w:type="dxa"/>
            <w:hideMark/>
          </w:tcPr>
          <w:p w14:paraId="049F7574"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1,511 </w:t>
            </w:r>
          </w:p>
        </w:tc>
        <w:tc>
          <w:tcPr>
            <w:tcW w:w="1551" w:type="dxa"/>
            <w:hideMark/>
          </w:tcPr>
          <w:p w14:paraId="7469A7B2"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 xml:space="preserve">             4,158 </w:t>
            </w:r>
          </w:p>
        </w:tc>
        <w:tc>
          <w:tcPr>
            <w:tcW w:w="2369" w:type="dxa"/>
            <w:hideMark/>
          </w:tcPr>
          <w:p w14:paraId="14535F96"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1:27</w:t>
            </w:r>
          </w:p>
        </w:tc>
      </w:tr>
      <w:tr w:rsidR="006A5360" w:rsidRPr="009E0B39" w14:paraId="635BF801"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161FCAA9" w14:textId="77777777" w:rsidR="006A5360" w:rsidRPr="009E0B39" w:rsidRDefault="006A5360" w:rsidP="006A5360">
            <w:pPr>
              <w:rPr>
                <w:rFonts w:ascii="Arial Narrow" w:eastAsia="Times New Roman" w:hAnsi="Arial Narrow" w:cs="Times New Roman"/>
                <w:lang w:eastAsia="en-AU"/>
              </w:rPr>
            </w:pPr>
            <w:r w:rsidRPr="009E0B39">
              <w:rPr>
                <w:rFonts w:ascii="Arial Narrow" w:eastAsia="Times New Roman" w:hAnsi="Arial Narrow" w:cs="Times New Roman"/>
                <w:color w:val="000000"/>
                <w:sz w:val="18"/>
                <w:szCs w:val="18"/>
                <w:lang w:eastAsia="en-AU"/>
              </w:rPr>
              <w:t>Total</w:t>
            </w:r>
          </w:p>
        </w:tc>
        <w:tc>
          <w:tcPr>
            <w:tcW w:w="1550" w:type="dxa"/>
            <w:hideMark/>
          </w:tcPr>
          <w:p w14:paraId="5CAE7B9A"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13,258</w:t>
            </w:r>
          </w:p>
        </w:tc>
        <w:tc>
          <w:tcPr>
            <w:tcW w:w="1551" w:type="dxa"/>
            <w:hideMark/>
          </w:tcPr>
          <w:p w14:paraId="2CC8A45B"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12,079</w:t>
            </w:r>
          </w:p>
        </w:tc>
        <w:tc>
          <w:tcPr>
            <w:tcW w:w="1551" w:type="dxa"/>
            <w:hideMark/>
          </w:tcPr>
          <w:p w14:paraId="2855EFA2"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25,337</w:t>
            </w:r>
          </w:p>
        </w:tc>
        <w:tc>
          <w:tcPr>
            <w:tcW w:w="2369" w:type="dxa"/>
            <w:hideMark/>
          </w:tcPr>
          <w:p w14:paraId="03D6D2A7"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lang w:eastAsia="en-AU"/>
              </w:rPr>
            </w:pPr>
            <w:r w:rsidRPr="009E0B39">
              <w:rPr>
                <w:rFonts w:ascii="Arial Narrow" w:eastAsia="Times New Roman" w:hAnsi="Arial Narrow" w:cs="Arial"/>
                <w:b/>
                <w:bCs/>
                <w:sz w:val="18"/>
                <w:szCs w:val="18"/>
                <w:lang w:eastAsia="en-AU"/>
              </w:rPr>
              <w:t>Primary Ratio 1:36</w:t>
            </w:r>
          </w:p>
        </w:tc>
      </w:tr>
      <w:tr w:rsidR="006A5360" w:rsidRPr="009E0B39" w14:paraId="29C1EDBA" w14:textId="77777777" w:rsidTr="00855C8F">
        <w:tc>
          <w:tcPr>
            <w:cnfStyle w:val="001000000000" w:firstRow="0" w:lastRow="0" w:firstColumn="1" w:lastColumn="0" w:oddVBand="0" w:evenVBand="0" w:oddHBand="0" w:evenHBand="0" w:firstRowFirstColumn="0" w:firstRowLastColumn="0" w:lastRowFirstColumn="0" w:lastRowLastColumn="0"/>
            <w:tcW w:w="1439" w:type="dxa"/>
            <w:hideMark/>
          </w:tcPr>
          <w:p w14:paraId="5A462610"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9</w:t>
            </w:r>
          </w:p>
        </w:tc>
        <w:tc>
          <w:tcPr>
            <w:tcW w:w="1550" w:type="dxa"/>
            <w:vMerge w:val="restart"/>
            <w:hideMark/>
          </w:tcPr>
          <w:p w14:paraId="502F1CA3" w14:textId="77777777" w:rsidR="006A5360"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18"/>
                <w:szCs w:val="18"/>
                <w:lang w:eastAsia="en-AU"/>
              </w:rPr>
            </w:pPr>
          </w:p>
          <w:p w14:paraId="3A6A777A"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3,074</w:t>
            </w:r>
          </w:p>
        </w:tc>
        <w:tc>
          <w:tcPr>
            <w:tcW w:w="1551" w:type="dxa"/>
            <w:vMerge w:val="restart"/>
            <w:hideMark/>
          </w:tcPr>
          <w:p w14:paraId="21764A21" w14:textId="77777777" w:rsidR="006A5360"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18"/>
                <w:szCs w:val="18"/>
                <w:lang w:eastAsia="en-AU"/>
              </w:rPr>
            </w:pPr>
          </w:p>
          <w:p w14:paraId="5206A06A"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1,993</w:t>
            </w:r>
          </w:p>
        </w:tc>
        <w:tc>
          <w:tcPr>
            <w:tcW w:w="1551" w:type="dxa"/>
            <w:vMerge w:val="restart"/>
            <w:hideMark/>
          </w:tcPr>
          <w:p w14:paraId="6344E6D6" w14:textId="77777777" w:rsidR="006A5360"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color w:val="000000"/>
                <w:sz w:val="18"/>
                <w:szCs w:val="18"/>
                <w:lang w:eastAsia="en-AU"/>
              </w:rPr>
            </w:pPr>
          </w:p>
          <w:p w14:paraId="655881E5"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5,067</w:t>
            </w:r>
          </w:p>
        </w:tc>
        <w:tc>
          <w:tcPr>
            <w:tcW w:w="2369" w:type="dxa"/>
            <w:vMerge w:val="restart"/>
            <w:hideMark/>
          </w:tcPr>
          <w:p w14:paraId="0F7C2C73"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lang w:eastAsia="en-AU"/>
              </w:rPr>
            </w:pPr>
            <w:r w:rsidRPr="009E0B39">
              <w:rPr>
                <w:rFonts w:ascii="Arial Narrow" w:eastAsia="Times New Roman" w:hAnsi="Arial Narrow" w:cs="Arial"/>
                <w:b/>
                <w:bCs/>
                <w:color w:val="000000"/>
                <w:sz w:val="18"/>
                <w:szCs w:val="18"/>
                <w:lang w:eastAsia="en-AU"/>
              </w:rPr>
              <w:t>1:31</w:t>
            </w:r>
          </w:p>
        </w:tc>
      </w:tr>
      <w:tr w:rsidR="006A5360" w:rsidRPr="009E0B39" w14:paraId="315996B1"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0FC9CA05"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10</w:t>
            </w:r>
          </w:p>
        </w:tc>
        <w:tc>
          <w:tcPr>
            <w:tcW w:w="0" w:type="auto"/>
            <w:vMerge/>
            <w:hideMark/>
          </w:tcPr>
          <w:p w14:paraId="4B57E64D"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062AF291"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38A848F1"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2B031C18"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lang w:eastAsia="en-AU"/>
              </w:rPr>
            </w:pPr>
          </w:p>
        </w:tc>
      </w:tr>
      <w:tr w:rsidR="006A5360" w:rsidRPr="009E0B39" w14:paraId="272FE3FF" w14:textId="77777777" w:rsidTr="00855C8F">
        <w:tc>
          <w:tcPr>
            <w:cnfStyle w:val="001000000000" w:firstRow="0" w:lastRow="0" w:firstColumn="1" w:lastColumn="0" w:oddVBand="0" w:evenVBand="0" w:oddHBand="0" w:evenHBand="0" w:firstRowFirstColumn="0" w:firstRowLastColumn="0" w:lastRowFirstColumn="0" w:lastRowLastColumn="0"/>
            <w:tcW w:w="1439" w:type="dxa"/>
            <w:hideMark/>
          </w:tcPr>
          <w:p w14:paraId="54F6D333"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11</w:t>
            </w:r>
          </w:p>
        </w:tc>
        <w:tc>
          <w:tcPr>
            <w:tcW w:w="0" w:type="auto"/>
            <w:vMerge/>
            <w:hideMark/>
          </w:tcPr>
          <w:p w14:paraId="1C112FA2"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5A5D271A"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42B1F4B3"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40055237" w14:textId="77777777" w:rsidR="006A5360" w:rsidRPr="009E0B39" w:rsidRDefault="006A5360" w:rsidP="006A536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lang w:eastAsia="en-AU"/>
              </w:rPr>
            </w:pPr>
          </w:p>
        </w:tc>
      </w:tr>
      <w:tr w:rsidR="006A5360" w:rsidRPr="009E0B39" w14:paraId="09071AB7"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hideMark/>
          </w:tcPr>
          <w:p w14:paraId="734A6335"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Grade 12</w:t>
            </w:r>
          </w:p>
        </w:tc>
        <w:tc>
          <w:tcPr>
            <w:tcW w:w="0" w:type="auto"/>
            <w:vMerge/>
            <w:hideMark/>
          </w:tcPr>
          <w:p w14:paraId="07CCE397"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5A43CABB"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75C54E95"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lang w:eastAsia="en-AU"/>
              </w:rPr>
            </w:pPr>
          </w:p>
        </w:tc>
        <w:tc>
          <w:tcPr>
            <w:tcW w:w="0" w:type="auto"/>
            <w:vMerge/>
            <w:hideMark/>
          </w:tcPr>
          <w:p w14:paraId="2D64A47D" w14:textId="77777777" w:rsidR="006A5360" w:rsidRPr="009E0B39" w:rsidRDefault="006A5360" w:rsidP="006A536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lang w:eastAsia="en-AU"/>
              </w:rPr>
            </w:pPr>
          </w:p>
        </w:tc>
      </w:tr>
      <w:tr w:rsidR="006A5360" w:rsidRPr="009E0B39" w14:paraId="0ADCC1BD" w14:textId="77777777" w:rsidTr="00855C8F">
        <w:tc>
          <w:tcPr>
            <w:cnfStyle w:val="001000000000" w:firstRow="0" w:lastRow="0" w:firstColumn="1" w:lastColumn="0" w:oddVBand="0" w:evenVBand="0" w:oddHBand="0" w:evenHBand="0" w:firstRowFirstColumn="0" w:firstRowLastColumn="0" w:lastRowFirstColumn="0" w:lastRowLastColumn="0"/>
            <w:tcW w:w="1439" w:type="dxa"/>
            <w:hideMark/>
          </w:tcPr>
          <w:p w14:paraId="7098A702" w14:textId="77777777" w:rsidR="006A5360" w:rsidRPr="009E0B39" w:rsidRDefault="006A5360" w:rsidP="006A5360">
            <w:pPr>
              <w:rPr>
                <w:rFonts w:ascii="Arial Narrow" w:eastAsia="Times New Roman" w:hAnsi="Arial Narrow" w:cs="Times New Roman"/>
                <w:b w:val="0"/>
                <w:lang w:eastAsia="en-AU"/>
              </w:rPr>
            </w:pPr>
            <w:r w:rsidRPr="009E0B39">
              <w:rPr>
                <w:rFonts w:ascii="Arial Narrow" w:eastAsia="Times New Roman" w:hAnsi="Arial Narrow" w:cs="Times New Roman"/>
                <w:b w:val="0"/>
                <w:color w:val="000000"/>
                <w:sz w:val="18"/>
                <w:szCs w:val="18"/>
                <w:lang w:eastAsia="en-AU"/>
              </w:rPr>
              <w:t>Vocational Courses</w:t>
            </w:r>
          </w:p>
        </w:tc>
        <w:tc>
          <w:tcPr>
            <w:tcW w:w="1550" w:type="dxa"/>
            <w:hideMark/>
          </w:tcPr>
          <w:p w14:paraId="2B4BF156"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749</w:t>
            </w:r>
          </w:p>
        </w:tc>
        <w:tc>
          <w:tcPr>
            <w:tcW w:w="1551" w:type="dxa"/>
            <w:hideMark/>
          </w:tcPr>
          <w:p w14:paraId="1B764297"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440</w:t>
            </w:r>
          </w:p>
        </w:tc>
        <w:tc>
          <w:tcPr>
            <w:tcW w:w="1551" w:type="dxa"/>
            <w:hideMark/>
          </w:tcPr>
          <w:p w14:paraId="22E5663C"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1,189</w:t>
            </w:r>
          </w:p>
        </w:tc>
        <w:tc>
          <w:tcPr>
            <w:tcW w:w="2369" w:type="dxa"/>
            <w:hideMark/>
          </w:tcPr>
          <w:p w14:paraId="558FDB4B" w14:textId="77777777" w:rsidR="006A5360" w:rsidRPr="009E0B39" w:rsidRDefault="006A5360" w:rsidP="006A536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n-AU"/>
              </w:rPr>
            </w:pPr>
            <w:r w:rsidRPr="009E0B39">
              <w:rPr>
                <w:rFonts w:ascii="Arial Narrow" w:eastAsia="Times New Roman" w:hAnsi="Arial Narrow" w:cs="Times New Roman"/>
                <w:b/>
                <w:bCs/>
                <w:color w:val="000000"/>
                <w:sz w:val="18"/>
                <w:szCs w:val="18"/>
                <w:lang w:eastAsia="en-AU"/>
              </w:rPr>
              <w:t>1:35</w:t>
            </w:r>
          </w:p>
        </w:tc>
      </w:tr>
      <w:tr w:rsidR="006A5360" w:rsidRPr="009E0B39" w14:paraId="3CA81964"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52011BF1" w14:textId="77777777" w:rsidR="006A5360" w:rsidRPr="000B2515" w:rsidRDefault="006A5360" w:rsidP="006A5360">
            <w:pPr>
              <w:rPr>
                <w:rFonts w:ascii="Arial Narrow" w:eastAsia="Times New Roman" w:hAnsi="Arial Narrow" w:cs="Times New Roman"/>
                <w:bCs w:val="0"/>
                <w:color w:val="000000"/>
                <w:sz w:val="18"/>
                <w:szCs w:val="18"/>
                <w:lang w:eastAsia="en-AU"/>
              </w:rPr>
            </w:pPr>
            <w:r w:rsidRPr="000B2515">
              <w:rPr>
                <w:rFonts w:ascii="Arial Narrow" w:eastAsia="Times New Roman" w:hAnsi="Arial Narrow" w:cs="Times New Roman"/>
                <w:bCs w:val="0"/>
                <w:color w:val="000000"/>
                <w:sz w:val="18"/>
                <w:szCs w:val="18"/>
                <w:lang w:eastAsia="en-AU"/>
              </w:rPr>
              <w:t>GRAND TOTAL</w:t>
            </w:r>
          </w:p>
        </w:tc>
        <w:tc>
          <w:tcPr>
            <w:tcW w:w="1550" w:type="dxa"/>
          </w:tcPr>
          <w:p w14:paraId="0F99D3CE"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sz w:val="18"/>
                <w:szCs w:val="18"/>
                <w:lang w:eastAsia="en-AU"/>
              </w:rPr>
            </w:pPr>
            <w:r>
              <w:rPr>
                <w:rFonts w:ascii="Arial Narrow" w:eastAsia="Times New Roman" w:hAnsi="Arial Narrow" w:cs="Times New Roman"/>
                <w:b/>
                <w:bCs/>
                <w:color w:val="000000"/>
                <w:sz w:val="18"/>
                <w:szCs w:val="18"/>
                <w:lang w:eastAsia="en-AU"/>
              </w:rPr>
              <w:t>27,808</w:t>
            </w:r>
          </w:p>
        </w:tc>
        <w:tc>
          <w:tcPr>
            <w:tcW w:w="1551" w:type="dxa"/>
          </w:tcPr>
          <w:p w14:paraId="1B5F44DA"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sz w:val="18"/>
                <w:szCs w:val="18"/>
                <w:lang w:eastAsia="en-AU"/>
              </w:rPr>
            </w:pPr>
            <w:r>
              <w:rPr>
                <w:rFonts w:ascii="Arial Narrow" w:eastAsia="Times New Roman" w:hAnsi="Arial Narrow" w:cs="Times New Roman"/>
                <w:b/>
                <w:bCs/>
                <w:color w:val="000000"/>
                <w:sz w:val="18"/>
                <w:szCs w:val="18"/>
                <w:lang w:eastAsia="en-AU"/>
              </w:rPr>
              <w:t>23,258</w:t>
            </w:r>
          </w:p>
        </w:tc>
        <w:tc>
          <w:tcPr>
            <w:tcW w:w="1551" w:type="dxa"/>
          </w:tcPr>
          <w:p w14:paraId="30E12FD2"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sz w:val="18"/>
                <w:szCs w:val="18"/>
                <w:lang w:eastAsia="en-AU"/>
              </w:rPr>
            </w:pPr>
            <w:r>
              <w:rPr>
                <w:rFonts w:ascii="Arial Narrow" w:eastAsia="Times New Roman" w:hAnsi="Arial Narrow" w:cs="Times New Roman"/>
                <w:b/>
                <w:bCs/>
                <w:color w:val="000000"/>
                <w:sz w:val="18"/>
                <w:szCs w:val="18"/>
                <w:lang w:eastAsia="en-AU"/>
              </w:rPr>
              <w:t>51,066</w:t>
            </w:r>
          </w:p>
        </w:tc>
        <w:tc>
          <w:tcPr>
            <w:tcW w:w="2369" w:type="dxa"/>
          </w:tcPr>
          <w:p w14:paraId="49F44FD9" w14:textId="77777777" w:rsidR="006A5360" w:rsidRPr="009E0B39" w:rsidRDefault="006A5360" w:rsidP="006A536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color w:val="000000"/>
                <w:sz w:val="18"/>
                <w:szCs w:val="18"/>
                <w:lang w:eastAsia="en-AU"/>
              </w:rPr>
            </w:pPr>
          </w:p>
        </w:tc>
      </w:tr>
    </w:tbl>
    <w:p w14:paraId="17E2D7D7" w14:textId="77777777" w:rsidR="006A5360" w:rsidRPr="00696D39" w:rsidRDefault="006A5360" w:rsidP="006A5360">
      <w:pPr>
        <w:rPr>
          <w:rFonts w:ascii="Arial Narrow" w:hAnsi="Arial Narrow"/>
        </w:rPr>
      </w:pPr>
      <w:r>
        <w:rPr>
          <w:rFonts w:ascii="Arial Narrow" w:hAnsi="Arial Narrow"/>
        </w:rPr>
        <w:t>Source: EMIS 2015.</w:t>
      </w:r>
    </w:p>
    <w:p w14:paraId="747F03A8" w14:textId="77777777" w:rsidR="006A5360" w:rsidRDefault="006A5360" w:rsidP="006A5360">
      <w:pPr>
        <w:rPr>
          <w:rFonts w:ascii="Arial Narrow" w:hAnsi="Arial Narrow"/>
        </w:rPr>
      </w:pPr>
    </w:p>
    <w:p w14:paraId="47BC38D8" w14:textId="7065A6EC" w:rsidR="006A5360" w:rsidRPr="00B4598C" w:rsidRDefault="006A5360" w:rsidP="006A5360">
      <w:pPr>
        <w:rPr>
          <w:rFonts w:ascii="Arial Narrow" w:hAnsi="Arial Narrow"/>
          <w:sz w:val="22"/>
          <w:szCs w:val="22"/>
        </w:rPr>
      </w:pPr>
      <w:r w:rsidRPr="00B4598C">
        <w:rPr>
          <w:rFonts w:ascii="Arial Narrow" w:hAnsi="Arial Narrow"/>
          <w:sz w:val="22"/>
          <w:szCs w:val="22"/>
        </w:rPr>
        <w:t xml:space="preserve">It is interesting to note that male teachers also out-number female teachers at elementary levels of education. Working with children, especially young children is regarded in many cultures as a female occupation and given the strong masculine culture, it is surprising to see </w:t>
      </w:r>
      <w:r w:rsidR="00F9355D" w:rsidRPr="00B4598C">
        <w:rPr>
          <w:rFonts w:ascii="Arial Narrow" w:hAnsi="Arial Narrow"/>
          <w:sz w:val="22"/>
          <w:szCs w:val="22"/>
        </w:rPr>
        <w:t xml:space="preserve">that </w:t>
      </w:r>
      <w:r w:rsidRPr="00B4598C">
        <w:rPr>
          <w:rFonts w:ascii="Arial Narrow" w:hAnsi="Arial Narrow"/>
          <w:sz w:val="22"/>
          <w:szCs w:val="22"/>
        </w:rPr>
        <w:t xml:space="preserve">this data goes against anticipated trends. Possible explanations for the male domination of education are </w:t>
      </w:r>
      <w:r w:rsidR="00F9355D" w:rsidRPr="00B4598C">
        <w:rPr>
          <w:rFonts w:ascii="Arial Narrow" w:hAnsi="Arial Narrow"/>
          <w:sz w:val="22"/>
          <w:szCs w:val="22"/>
        </w:rPr>
        <w:t>that teaching is one of the few formal sector occupations available in PNG.</w:t>
      </w:r>
      <w:r w:rsidRPr="00B4598C">
        <w:rPr>
          <w:rStyle w:val="FootnoteReference"/>
          <w:rFonts w:ascii="Arial Narrow" w:hAnsi="Arial Narrow"/>
          <w:sz w:val="22"/>
          <w:szCs w:val="22"/>
        </w:rPr>
        <w:footnoteReference w:id="105"/>
      </w:r>
      <w:r w:rsidRPr="00B4598C">
        <w:rPr>
          <w:rFonts w:ascii="Arial Narrow" w:hAnsi="Arial Narrow"/>
          <w:sz w:val="22"/>
          <w:szCs w:val="22"/>
        </w:rPr>
        <w:t xml:space="preserve">  </w:t>
      </w:r>
      <w:r w:rsidR="00A6495A" w:rsidRPr="00B4598C">
        <w:rPr>
          <w:rFonts w:ascii="Arial Narrow" w:hAnsi="Arial Narrow"/>
          <w:sz w:val="22"/>
          <w:szCs w:val="22"/>
        </w:rPr>
        <w:t>It was also reported that because of the low number of places in senior secondary schools a number of year 9 and 10 males take up the opportunity of scholarships for elementary teaching. Nominations for these scholarships are made by communities, and consistent with cultural and community values, the names of qualified females are not put forward.</w:t>
      </w:r>
      <w:r w:rsidR="00A6495A" w:rsidRPr="00B4598C">
        <w:rPr>
          <w:rStyle w:val="FootnoteReference"/>
          <w:rFonts w:ascii="Arial Narrow" w:hAnsi="Arial Narrow"/>
          <w:sz w:val="22"/>
          <w:szCs w:val="22"/>
        </w:rPr>
        <w:footnoteReference w:id="106"/>
      </w:r>
    </w:p>
    <w:p w14:paraId="1ADD9734" w14:textId="77777777" w:rsidR="006A5360" w:rsidRDefault="006A5360" w:rsidP="006A5360">
      <w:pPr>
        <w:rPr>
          <w:rFonts w:ascii="Arial Narrow" w:hAnsi="Arial Narrow"/>
        </w:rPr>
      </w:pPr>
    </w:p>
    <w:p w14:paraId="41FE6C79" w14:textId="077C12DC" w:rsidR="006A5360" w:rsidRPr="00B4598C" w:rsidRDefault="006A5360" w:rsidP="006A5360">
      <w:pPr>
        <w:rPr>
          <w:rFonts w:ascii="Arial Narrow" w:hAnsi="Arial Narrow"/>
          <w:sz w:val="22"/>
          <w:szCs w:val="22"/>
        </w:rPr>
      </w:pPr>
      <w:r w:rsidRPr="00B4598C">
        <w:rPr>
          <w:rFonts w:ascii="Arial Narrow" w:hAnsi="Arial Narrow"/>
          <w:sz w:val="22"/>
          <w:szCs w:val="22"/>
        </w:rPr>
        <w:t>The numbers of female teachers have increased over the decade</w:t>
      </w:r>
      <w:r w:rsidR="00F960C2" w:rsidRPr="00B4598C">
        <w:rPr>
          <w:rFonts w:ascii="Arial Narrow" w:hAnsi="Arial Narrow"/>
          <w:sz w:val="22"/>
          <w:szCs w:val="22"/>
        </w:rPr>
        <w:t>.</w:t>
      </w:r>
      <w:r w:rsidRPr="00B4598C">
        <w:rPr>
          <w:rFonts w:ascii="Arial Narrow" w:hAnsi="Arial Narrow"/>
          <w:sz w:val="22"/>
          <w:szCs w:val="22"/>
        </w:rPr>
        <w:t xml:space="preserve"> </w:t>
      </w:r>
      <w:r w:rsidR="00F960C2" w:rsidRPr="00B4598C">
        <w:rPr>
          <w:rFonts w:ascii="Arial Narrow" w:hAnsi="Arial Narrow"/>
          <w:sz w:val="22"/>
          <w:szCs w:val="22"/>
        </w:rPr>
        <w:t xml:space="preserve">A </w:t>
      </w:r>
      <w:r w:rsidRPr="00B4598C">
        <w:rPr>
          <w:rFonts w:ascii="Arial Narrow" w:hAnsi="Arial Narrow"/>
          <w:sz w:val="22"/>
          <w:szCs w:val="22"/>
        </w:rPr>
        <w:t>doubling of</w:t>
      </w:r>
      <w:r w:rsidR="00B4598C">
        <w:rPr>
          <w:rFonts w:ascii="Arial Narrow" w:hAnsi="Arial Narrow"/>
          <w:sz w:val="22"/>
          <w:szCs w:val="22"/>
        </w:rPr>
        <w:t xml:space="preserve"> the percentage of female Head T</w:t>
      </w:r>
      <w:r w:rsidRPr="00B4598C">
        <w:rPr>
          <w:rFonts w:ascii="Arial Narrow" w:hAnsi="Arial Narrow"/>
          <w:sz w:val="22"/>
          <w:szCs w:val="22"/>
        </w:rPr>
        <w:t>eachers or a</w:t>
      </w:r>
      <w:r w:rsidR="00B4598C">
        <w:rPr>
          <w:rFonts w:ascii="Arial Narrow" w:hAnsi="Arial Narrow"/>
          <w:sz w:val="22"/>
          <w:szCs w:val="22"/>
        </w:rPr>
        <w:t>cting Head T</w:t>
      </w:r>
      <w:r w:rsidRPr="00B4598C">
        <w:rPr>
          <w:rFonts w:ascii="Arial Narrow" w:hAnsi="Arial Narrow"/>
          <w:sz w:val="22"/>
          <w:szCs w:val="22"/>
        </w:rPr>
        <w:t>eachers between the 2002-2102</w:t>
      </w:r>
      <w:r w:rsidR="00F960C2" w:rsidRPr="00B4598C">
        <w:rPr>
          <w:rFonts w:ascii="Arial Narrow" w:hAnsi="Arial Narrow"/>
          <w:sz w:val="22"/>
          <w:szCs w:val="22"/>
        </w:rPr>
        <w:t xml:space="preserve"> is reported</w:t>
      </w:r>
      <w:r w:rsidRPr="00B4598C">
        <w:rPr>
          <w:rFonts w:ascii="Arial Narrow" w:hAnsi="Arial Narrow"/>
          <w:sz w:val="22"/>
          <w:szCs w:val="22"/>
        </w:rPr>
        <w:t xml:space="preserve">. Of course, this varies between provinces with NCD having the highest </w:t>
      </w:r>
      <w:r w:rsidR="007A7311" w:rsidRPr="00B4598C">
        <w:rPr>
          <w:rFonts w:ascii="Arial Narrow" w:hAnsi="Arial Narrow"/>
          <w:sz w:val="22"/>
          <w:szCs w:val="22"/>
        </w:rPr>
        <w:t xml:space="preserve">percentage </w:t>
      </w:r>
      <w:r w:rsidRPr="00B4598C">
        <w:rPr>
          <w:rFonts w:ascii="Arial Narrow" w:hAnsi="Arial Narrow"/>
          <w:sz w:val="22"/>
          <w:szCs w:val="22"/>
        </w:rPr>
        <w:t>of female head teachers, 66 percent in NCD compared to 3 percent in Enga province.</w:t>
      </w:r>
      <w:r w:rsidR="00F960C2" w:rsidRPr="00B4598C">
        <w:rPr>
          <w:rStyle w:val="FootnoteReference"/>
          <w:rFonts w:ascii="Arial Narrow" w:hAnsi="Arial Narrow"/>
          <w:sz w:val="22"/>
          <w:szCs w:val="22"/>
        </w:rPr>
        <w:footnoteReference w:id="107"/>
      </w:r>
      <w:r w:rsidRPr="00B4598C">
        <w:rPr>
          <w:rFonts w:ascii="Arial Narrow" w:hAnsi="Arial Narrow"/>
          <w:sz w:val="22"/>
          <w:szCs w:val="22"/>
        </w:rPr>
        <w:t xml:space="preserve"> </w:t>
      </w:r>
      <w:r w:rsidR="0098365C" w:rsidRPr="00B4598C">
        <w:rPr>
          <w:rFonts w:ascii="Arial Narrow" w:hAnsi="Arial Narrow"/>
          <w:sz w:val="22"/>
          <w:szCs w:val="22"/>
        </w:rPr>
        <w:t xml:space="preserve">In their study of absenteeism and retention in PNG, </w:t>
      </w:r>
      <w:r w:rsidR="00A610E5" w:rsidRPr="00B4598C">
        <w:rPr>
          <w:rFonts w:ascii="Arial Narrow" w:hAnsi="Arial Narrow"/>
          <w:sz w:val="22"/>
          <w:szCs w:val="22"/>
        </w:rPr>
        <w:t xml:space="preserve">it was stated that </w:t>
      </w:r>
      <w:r w:rsidR="0098365C" w:rsidRPr="00B4598C">
        <w:rPr>
          <w:rFonts w:ascii="Arial Narrow" w:hAnsi="Arial Narrow"/>
          <w:sz w:val="22"/>
          <w:szCs w:val="22"/>
        </w:rPr>
        <w:t>‘the appointment of mostly male head teachers may have some bearing on the dearth of decisions to support female students’ welfare in schools.’</w:t>
      </w:r>
      <w:r w:rsidR="00A610E5" w:rsidRPr="00B4598C">
        <w:rPr>
          <w:rStyle w:val="FootnoteReference"/>
          <w:rFonts w:ascii="Arial Narrow" w:hAnsi="Arial Narrow"/>
          <w:sz w:val="22"/>
          <w:szCs w:val="22"/>
        </w:rPr>
        <w:footnoteReference w:id="108"/>
      </w:r>
    </w:p>
    <w:p w14:paraId="58943BD7" w14:textId="77777777" w:rsidR="006A5360" w:rsidRDefault="006A5360" w:rsidP="006A5360">
      <w:pPr>
        <w:rPr>
          <w:rFonts w:ascii="Arial Narrow" w:hAnsi="Arial Narrow"/>
        </w:rPr>
      </w:pPr>
    </w:p>
    <w:p w14:paraId="1BE69D89" w14:textId="05AC523B" w:rsidR="006A5360" w:rsidRPr="00B4598C" w:rsidRDefault="006A5360" w:rsidP="006A5360">
      <w:pPr>
        <w:rPr>
          <w:rFonts w:ascii="Arial Narrow" w:hAnsi="Arial Narrow"/>
          <w:sz w:val="22"/>
          <w:szCs w:val="22"/>
        </w:rPr>
      </w:pPr>
      <w:r w:rsidRPr="00B4598C">
        <w:rPr>
          <w:rFonts w:ascii="Arial Narrow" w:hAnsi="Arial Narrow"/>
          <w:sz w:val="22"/>
          <w:szCs w:val="22"/>
        </w:rPr>
        <w:t>Teacher morale is also likely to be affected by salary and this in turn impacts on quality education. It takes teachers an average of 17 hours to access their pay and travel to the bank costs them an average of K288 per trip</w:t>
      </w:r>
      <w:r w:rsidR="00A610E5" w:rsidRPr="00B4598C">
        <w:rPr>
          <w:rFonts w:ascii="Arial Narrow" w:hAnsi="Arial Narrow"/>
          <w:sz w:val="22"/>
          <w:szCs w:val="22"/>
        </w:rPr>
        <w:t>.</w:t>
      </w:r>
      <w:r w:rsidRPr="00B4598C">
        <w:rPr>
          <w:rFonts w:ascii="Arial Narrow" w:hAnsi="Arial Narrow"/>
          <w:sz w:val="22"/>
          <w:szCs w:val="22"/>
        </w:rPr>
        <w:t xml:space="preserve"> There are reports of problems with payments, teachers being paid incorrect allowances</w:t>
      </w:r>
      <w:r w:rsidR="007A7311" w:rsidRPr="00B4598C">
        <w:rPr>
          <w:rFonts w:ascii="Arial Narrow" w:hAnsi="Arial Narrow"/>
          <w:sz w:val="22"/>
          <w:szCs w:val="22"/>
        </w:rPr>
        <w:t>.</w:t>
      </w:r>
      <w:r w:rsidRPr="00B4598C">
        <w:rPr>
          <w:rFonts w:ascii="Arial Narrow" w:hAnsi="Arial Narrow"/>
          <w:sz w:val="22"/>
          <w:szCs w:val="22"/>
        </w:rPr>
        <w:t xml:space="preserve"> </w:t>
      </w:r>
      <w:r w:rsidR="007A7311" w:rsidRPr="00B4598C">
        <w:rPr>
          <w:rFonts w:ascii="Arial Narrow" w:hAnsi="Arial Narrow"/>
          <w:sz w:val="22"/>
          <w:szCs w:val="22"/>
        </w:rPr>
        <w:t xml:space="preserve">Up to </w:t>
      </w:r>
      <w:r w:rsidRPr="00B4598C">
        <w:rPr>
          <w:rFonts w:ascii="Arial Narrow" w:hAnsi="Arial Narrow"/>
          <w:sz w:val="22"/>
          <w:szCs w:val="22"/>
        </w:rPr>
        <w:t>33 per cent of teachers sought other jobs to supplement their salaries</w:t>
      </w:r>
      <w:r w:rsidR="00A610E5" w:rsidRPr="00B4598C">
        <w:rPr>
          <w:rFonts w:ascii="Arial Narrow" w:hAnsi="Arial Narrow"/>
          <w:sz w:val="22"/>
          <w:szCs w:val="22"/>
        </w:rPr>
        <w:t>.</w:t>
      </w:r>
      <w:r w:rsidR="00A610E5" w:rsidRPr="00B4598C">
        <w:rPr>
          <w:rStyle w:val="FootnoteReference"/>
          <w:rFonts w:ascii="Arial Narrow" w:hAnsi="Arial Narrow"/>
          <w:sz w:val="22"/>
          <w:szCs w:val="22"/>
        </w:rPr>
        <w:footnoteReference w:id="109"/>
      </w:r>
      <w:r w:rsidR="008C4224" w:rsidRPr="00B4598C">
        <w:rPr>
          <w:rFonts w:ascii="Arial Narrow" w:hAnsi="Arial Narrow"/>
          <w:sz w:val="22"/>
          <w:szCs w:val="22"/>
        </w:rPr>
        <w:t xml:space="preserve">  </w:t>
      </w:r>
      <w:r w:rsidRPr="00B4598C">
        <w:rPr>
          <w:rFonts w:ascii="Arial Narrow" w:hAnsi="Arial Narrow"/>
          <w:sz w:val="22"/>
          <w:szCs w:val="22"/>
        </w:rPr>
        <w:t xml:space="preserve">Within the </w:t>
      </w:r>
      <w:r w:rsidR="00B4598C">
        <w:rPr>
          <w:rFonts w:ascii="Arial Narrow" w:hAnsi="Arial Narrow"/>
          <w:sz w:val="22"/>
          <w:szCs w:val="22"/>
        </w:rPr>
        <w:t>N</w:t>
      </w:r>
      <w:r w:rsidRPr="00B4598C">
        <w:rPr>
          <w:rFonts w:ascii="Arial Narrow" w:hAnsi="Arial Narrow"/>
          <w:sz w:val="22"/>
          <w:szCs w:val="22"/>
        </w:rPr>
        <w:t>DoE itself, males occupy senior management positions</w:t>
      </w:r>
      <w:r w:rsidR="00D93AD1" w:rsidRPr="00B4598C">
        <w:rPr>
          <w:rFonts w:ascii="Arial Narrow" w:hAnsi="Arial Narrow"/>
          <w:sz w:val="22"/>
          <w:szCs w:val="22"/>
        </w:rPr>
        <w:t xml:space="preserve"> as shown in Table 3</w:t>
      </w:r>
      <w:r w:rsidR="00140123" w:rsidRPr="00B4598C">
        <w:rPr>
          <w:rFonts w:ascii="Arial Narrow" w:hAnsi="Arial Narrow"/>
          <w:sz w:val="22"/>
          <w:szCs w:val="22"/>
        </w:rPr>
        <w:t xml:space="preserve"> below.</w:t>
      </w:r>
    </w:p>
    <w:p w14:paraId="7E5D22CA" w14:textId="77777777" w:rsidR="00237C54" w:rsidRPr="00570131" w:rsidRDefault="00237C54" w:rsidP="006A5360">
      <w:pPr>
        <w:rPr>
          <w:rFonts w:ascii="Arial Narrow" w:hAnsi="Arial Narrow"/>
          <w:highlight w:val="yellow"/>
        </w:rPr>
      </w:pPr>
    </w:p>
    <w:p w14:paraId="25844467" w14:textId="77777777" w:rsidR="00855C8F" w:rsidRDefault="00855C8F">
      <w:pPr>
        <w:rPr>
          <w:rFonts w:ascii="Arial Narrow" w:hAnsi="Arial Narrow"/>
          <w:b/>
        </w:rPr>
      </w:pPr>
      <w:r>
        <w:rPr>
          <w:rFonts w:ascii="Arial Narrow" w:hAnsi="Arial Narrow"/>
          <w:b/>
        </w:rPr>
        <w:br w:type="page"/>
      </w:r>
    </w:p>
    <w:p w14:paraId="560C9E89" w14:textId="0BE32EBA" w:rsidR="00237C54" w:rsidRPr="00140123" w:rsidRDefault="00237C54" w:rsidP="006A5360">
      <w:pPr>
        <w:rPr>
          <w:rFonts w:ascii="Arial Narrow" w:hAnsi="Arial Narrow"/>
          <w:b/>
        </w:rPr>
      </w:pPr>
      <w:r w:rsidRPr="00140123">
        <w:rPr>
          <w:rFonts w:ascii="Arial Narrow" w:hAnsi="Arial Narrow"/>
          <w:b/>
        </w:rPr>
        <w:t xml:space="preserve">Table </w:t>
      </w:r>
      <w:r w:rsidR="007A7311" w:rsidRPr="00140123">
        <w:rPr>
          <w:rFonts w:ascii="Arial Narrow" w:hAnsi="Arial Narrow"/>
          <w:b/>
        </w:rPr>
        <w:t>3</w:t>
      </w:r>
      <w:r w:rsidR="00517589" w:rsidRPr="00140123">
        <w:rPr>
          <w:rFonts w:ascii="Arial Narrow" w:hAnsi="Arial Narrow"/>
          <w:b/>
        </w:rPr>
        <w:t xml:space="preserve">: </w:t>
      </w:r>
      <w:r w:rsidR="007A7311" w:rsidRPr="00140123">
        <w:rPr>
          <w:rFonts w:ascii="Arial Narrow" w:hAnsi="Arial Narrow"/>
          <w:b/>
        </w:rPr>
        <w:t>Leadership in DoE by sex (2015)</w:t>
      </w:r>
    </w:p>
    <w:p w14:paraId="3D2AD10D" w14:textId="77777777" w:rsidR="00237C54" w:rsidRPr="00570131" w:rsidRDefault="00237C54" w:rsidP="006A5360">
      <w:pPr>
        <w:rPr>
          <w:rFonts w:ascii="Arial Narrow" w:hAnsi="Arial Narrow"/>
          <w:highlight w:val="yellow"/>
        </w:rPr>
      </w:pPr>
    </w:p>
    <w:tbl>
      <w:tblPr>
        <w:tblStyle w:val="PlainTable51"/>
        <w:tblW w:w="9180" w:type="dxa"/>
        <w:tblLayout w:type="fixed"/>
        <w:tblLook w:val="04A0" w:firstRow="1" w:lastRow="0" w:firstColumn="1" w:lastColumn="0" w:noHBand="0" w:noVBand="1"/>
      </w:tblPr>
      <w:tblGrid>
        <w:gridCol w:w="1668"/>
        <w:gridCol w:w="708"/>
        <w:gridCol w:w="709"/>
        <w:gridCol w:w="851"/>
        <w:gridCol w:w="708"/>
        <w:gridCol w:w="851"/>
        <w:gridCol w:w="709"/>
        <w:gridCol w:w="708"/>
        <w:gridCol w:w="709"/>
        <w:gridCol w:w="709"/>
        <w:gridCol w:w="850"/>
      </w:tblGrid>
      <w:tr w:rsidR="00D93AD1" w14:paraId="19FA21A5" w14:textId="77777777" w:rsidTr="00855C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8" w:type="dxa"/>
          </w:tcPr>
          <w:p w14:paraId="51A213E2" w14:textId="77777777" w:rsidR="00D93AD1" w:rsidRPr="00855C8F" w:rsidRDefault="00D93AD1" w:rsidP="0042458A">
            <w:pPr>
              <w:jc w:val="center"/>
              <w:rPr>
                <w:rFonts w:ascii="Arial Narrow" w:hAnsi="Arial Narrow"/>
                <w:b/>
                <w:sz w:val="22"/>
                <w:szCs w:val="22"/>
              </w:rPr>
            </w:pPr>
            <w:r w:rsidRPr="00855C8F">
              <w:rPr>
                <w:rFonts w:ascii="Arial Narrow" w:hAnsi="Arial Narrow"/>
                <w:b/>
                <w:sz w:val="22"/>
                <w:szCs w:val="22"/>
              </w:rPr>
              <w:t>Section</w:t>
            </w:r>
          </w:p>
        </w:tc>
        <w:tc>
          <w:tcPr>
            <w:tcW w:w="1417" w:type="dxa"/>
            <w:gridSpan w:val="2"/>
          </w:tcPr>
          <w:p w14:paraId="51E19E6A" w14:textId="77777777" w:rsidR="00D93AD1" w:rsidRPr="00855C8F" w:rsidRDefault="00D93AD1" w:rsidP="004245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855C8F">
              <w:rPr>
                <w:rFonts w:ascii="Arial Narrow" w:hAnsi="Arial Narrow"/>
                <w:b/>
                <w:sz w:val="22"/>
                <w:szCs w:val="22"/>
              </w:rPr>
              <w:t>Top Management Team</w:t>
            </w:r>
          </w:p>
        </w:tc>
        <w:tc>
          <w:tcPr>
            <w:tcW w:w="1559" w:type="dxa"/>
            <w:gridSpan w:val="2"/>
          </w:tcPr>
          <w:p w14:paraId="57873620" w14:textId="77777777" w:rsidR="00D93AD1" w:rsidRPr="00855C8F" w:rsidRDefault="00D93AD1" w:rsidP="004245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sz w:val="22"/>
                <w:szCs w:val="22"/>
              </w:rPr>
            </w:pPr>
            <w:r w:rsidRPr="00855C8F">
              <w:rPr>
                <w:rFonts w:ascii="Arial Narrow" w:hAnsi="Arial Narrow"/>
                <w:b/>
                <w:sz w:val="22"/>
                <w:szCs w:val="22"/>
              </w:rPr>
              <w:t>Middle Management</w:t>
            </w:r>
          </w:p>
        </w:tc>
        <w:tc>
          <w:tcPr>
            <w:tcW w:w="1560" w:type="dxa"/>
            <w:gridSpan w:val="2"/>
          </w:tcPr>
          <w:p w14:paraId="79345FDC" w14:textId="77777777" w:rsidR="00D93AD1" w:rsidRPr="00855C8F" w:rsidRDefault="00D93AD1" w:rsidP="004245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855C8F">
              <w:rPr>
                <w:rFonts w:ascii="Arial Narrow" w:hAnsi="Arial Narrow"/>
                <w:b/>
                <w:sz w:val="22"/>
                <w:szCs w:val="22"/>
              </w:rPr>
              <w:t>Support</w:t>
            </w:r>
          </w:p>
        </w:tc>
        <w:tc>
          <w:tcPr>
            <w:tcW w:w="1417" w:type="dxa"/>
            <w:gridSpan w:val="2"/>
          </w:tcPr>
          <w:p w14:paraId="694E6CE3" w14:textId="77777777" w:rsidR="00D93AD1" w:rsidRPr="00855C8F" w:rsidRDefault="00D93AD1" w:rsidP="004245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855C8F">
              <w:rPr>
                <w:rFonts w:ascii="Arial Narrow" w:hAnsi="Arial Narrow"/>
                <w:b/>
                <w:sz w:val="22"/>
                <w:szCs w:val="22"/>
              </w:rPr>
              <w:t>Technical</w:t>
            </w:r>
          </w:p>
        </w:tc>
        <w:tc>
          <w:tcPr>
            <w:tcW w:w="1559" w:type="dxa"/>
            <w:gridSpan w:val="2"/>
          </w:tcPr>
          <w:p w14:paraId="00B424F3" w14:textId="77777777" w:rsidR="00D93AD1" w:rsidRPr="00855C8F" w:rsidRDefault="00D93AD1" w:rsidP="0042458A">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855C8F">
              <w:rPr>
                <w:rFonts w:ascii="Arial Narrow" w:hAnsi="Arial Narrow"/>
                <w:b/>
                <w:sz w:val="22"/>
                <w:szCs w:val="22"/>
              </w:rPr>
              <w:t>Totals</w:t>
            </w:r>
          </w:p>
        </w:tc>
      </w:tr>
      <w:tr w:rsidR="00D93AD1" w14:paraId="2E630DD2"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BE98698" w14:textId="77777777" w:rsidR="00D93AD1" w:rsidRPr="009C3407" w:rsidRDefault="00D93AD1" w:rsidP="00D93AD1">
            <w:pPr>
              <w:rPr>
                <w:rFonts w:ascii="Arial Narrow" w:hAnsi="Arial Narrow"/>
                <w:sz w:val="22"/>
                <w:szCs w:val="22"/>
              </w:rPr>
            </w:pPr>
          </w:p>
        </w:tc>
        <w:tc>
          <w:tcPr>
            <w:tcW w:w="708" w:type="dxa"/>
          </w:tcPr>
          <w:p w14:paraId="38DD376B"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F</w:t>
            </w:r>
          </w:p>
        </w:tc>
        <w:tc>
          <w:tcPr>
            <w:tcW w:w="709" w:type="dxa"/>
          </w:tcPr>
          <w:p w14:paraId="19A3DCED"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M</w:t>
            </w:r>
          </w:p>
        </w:tc>
        <w:tc>
          <w:tcPr>
            <w:tcW w:w="851" w:type="dxa"/>
          </w:tcPr>
          <w:p w14:paraId="3E5F322F"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F</w:t>
            </w:r>
          </w:p>
        </w:tc>
        <w:tc>
          <w:tcPr>
            <w:tcW w:w="708" w:type="dxa"/>
          </w:tcPr>
          <w:p w14:paraId="651516DB"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M</w:t>
            </w:r>
          </w:p>
        </w:tc>
        <w:tc>
          <w:tcPr>
            <w:tcW w:w="851" w:type="dxa"/>
          </w:tcPr>
          <w:p w14:paraId="751AAAF8"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F</w:t>
            </w:r>
          </w:p>
        </w:tc>
        <w:tc>
          <w:tcPr>
            <w:tcW w:w="709" w:type="dxa"/>
          </w:tcPr>
          <w:p w14:paraId="1B1DDD03"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M</w:t>
            </w:r>
          </w:p>
        </w:tc>
        <w:tc>
          <w:tcPr>
            <w:tcW w:w="708" w:type="dxa"/>
          </w:tcPr>
          <w:p w14:paraId="63B48BBD"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F</w:t>
            </w:r>
          </w:p>
        </w:tc>
        <w:tc>
          <w:tcPr>
            <w:tcW w:w="709" w:type="dxa"/>
          </w:tcPr>
          <w:p w14:paraId="2061AEB9"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M</w:t>
            </w:r>
          </w:p>
        </w:tc>
        <w:tc>
          <w:tcPr>
            <w:tcW w:w="709" w:type="dxa"/>
          </w:tcPr>
          <w:p w14:paraId="5E78B99C"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F</w:t>
            </w:r>
          </w:p>
        </w:tc>
        <w:tc>
          <w:tcPr>
            <w:tcW w:w="850" w:type="dxa"/>
          </w:tcPr>
          <w:p w14:paraId="58757DAC" w14:textId="77777777" w:rsidR="00D93AD1" w:rsidRPr="00723DDA"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723DDA">
              <w:rPr>
                <w:rFonts w:ascii="Arial Narrow" w:hAnsi="Arial Narrow"/>
                <w:b/>
                <w:sz w:val="22"/>
                <w:szCs w:val="22"/>
              </w:rPr>
              <w:t>M</w:t>
            </w:r>
          </w:p>
        </w:tc>
      </w:tr>
      <w:tr w:rsidR="00D93AD1" w14:paraId="5E3A5F75"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2915FF11"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CDA</w:t>
            </w:r>
          </w:p>
        </w:tc>
        <w:tc>
          <w:tcPr>
            <w:tcW w:w="708" w:type="dxa"/>
          </w:tcPr>
          <w:p w14:paraId="4BE6F77B"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76B10E62"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1</w:t>
            </w:r>
          </w:p>
        </w:tc>
        <w:tc>
          <w:tcPr>
            <w:tcW w:w="851" w:type="dxa"/>
          </w:tcPr>
          <w:p w14:paraId="0181CA9A"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2</w:t>
            </w:r>
          </w:p>
        </w:tc>
        <w:tc>
          <w:tcPr>
            <w:tcW w:w="708" w:type="dxa"/>
          </w:tcPr>
          <w:p w14:paraId="6B46394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5</w:t>
            </w:r>
          </w:p>
        </w:tc>
        <w:tc>
          <w:tcPr>
            <w:tcW w:w="851" w:type="dxa"/>
          </w:tcPr>
          <w:p w14:paraId="00114A7F"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10</w:t>
            </w:r>
          </w:p>
        </w:tc>
        <w:tc>
          <w:tcPr>
            <w:tcW w:w="709" w:type="dxa"/>
          </w:tcPr>
          <w:p w14:paraId="32638B0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13</w:t>
            </w:r>
          </w:p>
        </w:tc>
        <w:tc>
          <w:tcPr>
            <w:tcW w:w="708" w:type="dxa"/>
          </w:tcPr>
          <w:p w14:paraId="2FD981C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21</w:t>
            </w:r>
          </w:p>
        </w:tc>
        <w:tc>
          <w:tcPr>
            <w:tcW w:w="709" w:type="dxa"/>
          </w:tcPr>
          <w:p w14:paraId="4654AEE5"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28</w:t>
            </w:r>
          </w:p>
        </w:tc>
        <w:tc>
          <w:tcPr>
            <w:tcW w:w="709" w:type="dxa"/>
          </w:tcPr>
          <w:p w14:paraId="39C66DD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33</w:t>
            </w:r>
          </w:p>
        </w:tc>
        <w:tc>
          <w:tcPr>
            <w:tcW w:w="850" w:type="dxa"/>
          </w:tcPr>
          <w:p w14:paraId="0C70CB7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9C3407">
              <w:rPr>
                <w:rFonts w:ascii="Arial Narrow" w:hAnsi="Arial Narrow"/>
                <w:sz w:val="22"/>
                <w:szCs w:val="22"/>
              </w:rPr>
              <w:t>47</w:t>
            </w:r>
          </w:p>
        </w:tc>
      </w:tr>
      <w:tr w:rsidR="00D93AD1" w14:paraId="46375BB0"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06CF36F"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CES</w:t>
            </w:r>
          </w:p>
        </w:tc>
        <w:tc>
          <w:tcPr>
            <w:tcW w:w="708" w:type="dxa"/>
          </w:tcPr>
          <w:p w14:paraId="6EC39A5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61045A69"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851" w:type="dxa"/>
          </w:tcPr>
          <w:p w14:paraId="7F0D680D"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405DA8DE"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851" w:type="dxa"/>
          </w:tcPr>
          <w:p w14:paraId="64242716"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59FC5A0C"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41175D25"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9" w:type="dxa"/>
          </w:tcPr>
          <w:p w14:paraId="385D25AA"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687AC0B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850" w:type="dxa"/>
          </w:tcPr>
          <w:p w14:paraId="483F79FB"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0</w:t>
            </w:r>
          </w:p>
        </w:tc>
      </w:tr>
      <w:tr w:rsidR="00D93AD1" w14:paraId="242ABCE4"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54C5500B"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EX</w:t>
            </w:r>
          </w:p>
        </w:tc>
        <w:tc>
          <w:tcPr>
            <w:tcW w:w="708" w:type="dxa"/>
          </w:tcPr>
          <w:p w14:paraId="309C9F6C"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039CBB85"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5</w:t>
            </w:r>
          </w:p>
        </w:tc>
        <w:tc>
          <w:tcPr>
            <w:tcW w:w="851" w:type="dxa"/>
          </w:tcPr>
          <w:p w14:paraId="2ED2832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5CFE64F4"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2673D329"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8</w:t>
            </w:r>
          </w:p>
        </w:tc>
        <w:tc>
          <w:tcPr>
            <w:tcW w:w="709" w:type="dxa"/>
          </w:tcPr>
          <w:p w14:paraId="4478A2A9"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63051445"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54E783F7"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50BE7FF5"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9</w:t>
            </w:r>
          </w:p>
        </w:tc>
        <w:tc>
          <w:tcPr>
            <w:tcW w:w="850" w:type="dxa"/>
          </w:tcPr>
          <w:p w14:paraId="373FC30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r>
      <w:tr w:rsidR="00D93AD1" w14:paraId="25698885"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69D3146"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FA</w:t>
            </w:r>
          </w:p>
        </w:tc>
        <w:tc>
          <w:tcPr>
            <w:tcW w:w="708" w:type="dxa"/>
          </w:tcPr>
          <w:p w14:paraId="277817FB"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453CD1F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851" w:type="dxa"/>
          </w:tcPr>
          <w:p w14:paraId="494F21FB"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8" w:type="dxa"/>
          </w:tcPr>
          <w:p w14:paraId="7BD777B1"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851" w:type="dxa"/>
          </w:tcPr>
          <w:p w14:paraId="1417B584"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12</w:t>
            </w:r>
          </w:p>
        </w:tc>
        <w:tc>
          <w:tcPr>
            <w:tcW w:w="709" w:type="dxa"/>
          </w:tcPr>
          <w:p w14:paraId="6C9B584D"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9</w:t>
            </w:r>
          </w:p>
        </w:tc>
        <w:tc>
          <w:tcPr>
            <w:tcW w:w="708" w:type="dxa"/>
          </w:tcPr>
          <w:p w14:paraId="1E976987"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31B814B8"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6</w:t>
            </w:r>
          </w:p>
        </w:tc>
        <w:tc>
          <w:tcPr>
            <w:tcW w:w="709" w:type="dxa"/>
          </w:tcPr>
          <w:p w14:paraId="7DFFA4EA"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15</w:t>
            </w:r>
          </w:p>
        </w:tc>
        <w:tc>
          <w:tcPr>
            <w:tcW w:w="850" w:type="dxa"/>
          </w:tcPr>
          <w:p w14:paraId="5366AF8D"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18</w:t>
            </w:r>
          </w:p>
        </w:tc>
      </w:tr>
      <w:tr w:rsidR="00D93AD1" w14:paraId="5CC6010C"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5CA7170E"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GES</w:t>
            </w:r>
          </w:p>
        </w:tc>
        <w:tc>
          <w:tcPr>
            <w:tcW w:w="708" w:type="dxa"/>
          </w:tcPr>
          <w:p w14:paraId="112C4B8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6B5A52E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851" w:type="dxa"/>
          </w:tcPr>
          <w:p w14:paraId="032B7875"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8" w:type="dxa"/>
          </w:tcPr>
          <w:p w14:paraId="35B8E2D1"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851" w:type="dxa"/>
          </w:tcPr>
          <w:p w14:paraId="10E23C41"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522E494D"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8" w:type="dxa"/>
          </w:tcPr>
          <w:p w14:paraId="54BEF7F2"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3D3AEB1C"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185A761A"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9</w:t>
            </w:r>
          </w:p>
        </w:tc>
        <w:tc>
          <w:tcPr>
            <w:tcW w:w="850" w:type="dxa"/>
          </w:tcPr>
          <w:p w14:paraId="6171909F"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8</w:t>
            </w:r>
          </w:p>
        </w:tc>
      </w:tr>
      <w:tr w:rsidR="00D93AD1" w14:paraId="03DF6E22"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32308AB"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HROD</w:t>
            </w:r>
          </w:p>
        </w:tc>
        <w:tc>
          <w:tcPr>
            <w:tcW w:w="708" w:type="dxa"/>
          </w:tcPr>
          <w:p w14:paraId="621063C2"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29CFE8F0"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28280266"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8" w:type="dxa"/>
          </w:tcPr>
          <w:p w14:paraId="21F0DA46"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4</w:t>
            </w:r>
          </w:p>
        </w:tc>
        <w:tc>
          <w:tcPr>
            <w:tcW w:w="851" w:type="dxa"/>
          </w:tcPr>
          <w:p w14:paraId="2FF27364"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20</w:t>
            </w:r>
          </w:p>
        </w:tc>
        <w:tc>
          <w:tcPr>
            <w:tcW w:w="709" w:type="dxa"/>
          </w:tcPr>
          <w:p w14:paraId="03419381"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19</w:t>
            </w:r>
          </w:p>
        </w:tc>
        <w:tc>
          <w:tcPr>
            <w:tcW w:w="708" w:type="dxa"/>
          </w:tcPr>
          <w:p w14:paraId="05C47CFB"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10</w:t>
            </w:r>
          </w:p>
        </w:tc>
        <w:tc>
          <w:tcPr>
            <w:tcW w:w="709" w:type="dxa"/>
          </w:tcPr>
          <w:p w14:paraId="5DFB56BE"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c>
          <w:tcPr>
            <w:tcW w:w="709" w:type="dxa"/>
          </w:tcPr>
          <w:p w14:paraId="0E3B9248"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31</w:t>
            </w:r>
          </w:p>
        </w:tc>
        <w:tc>
          <w:tcPr>
            <w:tcW w:w="850" w:type="dxa"/>
          </w:tcPr>
          <w:p w14:paraId="1E67817E"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31</w:t>
            </w:r>
          </w:p>
        </w:tc>
      </w:tr>
      <w:tr w:rsidR="00D93AD1" w14:paraId="3F95783F"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2D90BA09"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IA</w:t>
            </w:r>
          </w:p>
        </w:tc>
        <w:tc>
          <w:tcPr>
            <w:tcW w:w="708" w:type="dxa"/>
          </w:tcPr>
          <w:p w14:paraId="243DC124"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70273BB2"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2C2A0FA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8" w:type="dxa"/>
          </w:tcPr>
          <w:p w14:paraId="64A75A66"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851" w:type="dxa"/>
          </w:tcPr>
          <w:p w14:paraId="0343E801"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5F2825E2"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22423FCC"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9" w:type="dxa"/>
          </w:tcPr>
          <w:p w14:paraId="629646C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9" w:type="dxa"/>
          </w:tcPr>
          <w:p w14:paraId="3A26400C"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850" w:type="dxa"/>
          </w:tcPr>
          <w:p w14:paraId="6873DA95"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r>
      <w:tr w:rsidR="00D93AD1" w14:paraId="314FB190"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432D4DD"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ICT</w:t>
            </w:r>
          </w:p>
        </w:tc>
        <w:tc>
          <w:tcPr>
            <w:tcW w:w="708" w:type="dxa"/>
          </w:tcPr>
          <w:p w14:paraId="0D1D032C"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2D0F5D24"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417503B9"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8" w:type="dxa"/>
          </w:tcPr>
          <w:p w14:paraId="411C9B49"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851" w:type="dxa"/>
          </w:tcPr>
          <w:p w14:paraId="017E198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5DA56FD5"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2EC035E4"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1EE04645"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1CF481C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4</w:t>
            </w:r>
          </w:p>
        </w:tc>
        <w:tc>
          <w:tcPr>
            <w:tcW w:w="850" w:type="dxa"/>
          </w:tcPr>
          <w:p w14:paraId="6B22CE42"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6</w:t>
            </w:r>
          </w:p>
        </w:tc>
      </w:tr>
      <w:tr w:rsidR="00D93AD1" w14:paraId="4B0AD07D"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595BB741"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NCDES</w:t>
            </w:r>
          </w:p>
        </w:tc>
        <w:tc>
          <w:tcPr>
            <w:tcW w:w="708" w:type="dxa"/>
          </w:tcPr>
          <w:p w14:paraId="2E921F91"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36D1C72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28D310D2"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44390B5A"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5B7544F9"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9" w:type="dxa"/>
          </w:tcPr>
          <w:p w14:paraId="3CE3F706"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c>
          <w:tcPr>
            <w:tcW w:w="708" w:type="dxa"/>
          </w:tcPr>
          <w:p w14:paraId="1088709B"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5D54B277"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c>
          <w:tcPr>
            <w:tcW w:w="709" w:type="dxa"/>
          </w:tcPr>
          <w:p w14:paraId="154F5600"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850" w:type="dxa"/>
          </w:tcPr>
          <w:p w14:paraId="1FA2FE84"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16</w:t>
            </w:r>
          </w:p>
        </w:tc>
      </w:tr>
      <w:tr w:rsidR="00D93AD1" w14:paraId="013D40AC"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8ED30A3"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OLA</w:t>
            </w:r>
          </w:p>
        </w:tc>
        <w:tc>
          <w:tcPr>
            <w:tcW w:w="708" w:type="dxa"/>
          </w:tcPr>
          <w:p w14:paraId="3E6FC644"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6115EBA7"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20FE546A"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57F92BD1"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0D12CB71"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9</w:t>
            </w:r>
          </w:p>
        </w:tc>
        <w:tc>
          <w:tcPr>
            <w:tcW w:w="709" w:type="dxa"/>
          </w:tcPr>
          <w:p w14:paraId="251371B7"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12</w:t>
            </w:r>
          </w:p>
        </w:tc>
        <w:tc>
          <w:tcPr>
            <w:tcW w:w="708" w:type="dxa"/>
          </w:tcPr>
          <w:p w14:paraId="75FE2DC7"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5</w:t>
            </w:r>
          </w:p>
        </w:tc>
        <w:tc>
          <w:tcPr>
            <w:tcW w:w="709" w:type="dxa"/>
          </w:tcPr>
          <w:p w14:paraId="332F2341"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6</w:t>
            </w:r>
          </w:p>
        </w:tc>
        <w:tc>
          <w:tcPr>
            <w:tcW w:w="709" w:type="dxa"/>
          </w:tcPr>
          <w:p w14:paraId="3268471C"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15</w:t>
            </w:r>
          </w:p>
        </w:tc>
        <w:tc>
          <w:tcPr>
            <w:tcW w:w="850" w:type="dxa"/>
          </w:tcPr>
          <w:p w14:paraId="657CD67C"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20</w:t>
            </w:r>
          </w:p>
        </w:tc>
      </w:tr>
      <w:tr w:rsidR="00D93AD1" w14:paraId="7C378E31"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25E6AFFF"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PD</w:t>
            </w:r>
          </w:p>
        </w:tc>
        <w:tc>
          <w:tcPr>
            <w:tcW w:w="708" w:type="dxa"/>
          </w:tcPr>
          <w:p w14:paraId="1DFA953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p>
        </w:tc>
        <w:tc>
          <w:tcPr>
            <w:tcW w:w="709" w:type="dxa"/>
          </w:tcPr>
          <w:p w14:paraId="313C3511"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6DCC9E95"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8" w:type="dxa"/>
          </w:tcPr>
          <w:p w14:paraId="5DECB4AC"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851" w:type="dxa"/>
          </w:tcPr>
          <w:p w14:paraId="5CDC1A5A"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9" w:type="dxa"/>
          </w:tcPr>
          <w:p w14:paraId="02EBCFC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8" w:type="dxa"/>
          </w:tcPr>
          <w:p w14:paraId="2B8FD4E6"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47E744D6"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0E48A8F3"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850" w:type="dxa"/>
          </w:tcPr>
          <w:p w14:paraId="148638A3"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9</w:t>
            </w:r>
          </w:p>
        </w:tc>
      </w:tr>
      <w:tr w:rsidR="00D93AD1" w14:paraId="3C99709A"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A56EADA"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PPCR</w:t>
            </w:r>
          </w:p>
        </w:tc>
        <w:tc>
          <w:tcPr>
            <w:tcW w:w="708" w:type="dxa"/>
          </w:tcPr>
          <w:p w14:paraId="737CB38A"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1200A93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3E67CAF1"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8" w:type="dxa"/>
          </w:tcPr>
          <w:p w14:paraId="2EE148FB"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c>
          <w:tcPr>
            <w:tcW w:w="851" w:type="dxa"/>
          </w:tcPr>
          <w:p w14:paraId="13B99F5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9</w:t>
            </w:r>
          </w:p>
        </w:tc>
        <w:tc>
          <w:tcPr>
            <w:tcW w:w="709" w:type="dxa"/>
          </w:tcPr>
          <w:p w14:paraId="5321FA55"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5</w:t>
            </w:r>
          </w:p>
        </w:tc>
        <w:tc>
          <w:tcPr>
            <w:tcW w:w="708" w:type="dxa"/>
          </w:tcPr>
          <w:p w14:paraId="598D7E25"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c>
          <w:tcPr>
            <w:tcW w:w="709" w:type="dxa"/>
          </w:tcPr>
          <w:p w14:paraId="242D4788"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14</w:t>
            </w:r>
          </w:p>
        </w:tc>
        <w:tc>
          <w:tcPr>
            <w:tcW w:w="709" w:type="dxa"/>
          </w:tcPr>
          <w:p w14:paraId="781DEA12"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19</w:t>
            </w:r>
          </w:p>
        </w:tc>
        <w:tc>
          <w:tcPr>
            <w:tcW w:w="850" w:type="dxa"/>
          </w:tcPr>
          <w:p w14:paraId="2EA9A130"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27</w:t>
            </w:r>
          </w:p>
        </w:tc>
      </w:tr>
      <w:tr w:rsidR="00D93AD1" w14:paraId="55527171"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65818654"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S &amp; G</w:t>
            </w:r>
          </w:p>
        </w:tc>
        <w:tc>
          <w:tcPr>
            <w:tcW w:w="708" w:type="dxa"/>
          </w:tcPr>
          <w:p w14:paraId="350B422C"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0BF65CEB"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05574910"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4</w:t>
            </w:r>
          </w:p>
        </w:tc>
        <w:tc>
          <w:tcPr>
            <w:tcW w:w="708" w:type="dxa"/>
          </w:tcPr>
          <w:p w14:paraId="009AAC4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32</w:t>
            </w:r>
          </w:p>
        </w:tc>
        <w:tc>
          <w:tcPr>
            <w:tcW w:w="851" w:type="dxa"/>
          </w:tcPr>
          <w:p w14:paraId="48D0D65F"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c>
          <w:tcPr>
            <w:tcW w:w="709" w:type="dxa"/>
          </w:tcPr>
          <w:p w14:paraId="0EBCD089"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8" w:type="dxa"/>
          </w:tcPr>
          <w:p w14:paraId="7C98C46C"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22</w:t>
            </w:r>
          </w:p>
        </w:tc>
        <w:tc>
          <w:tcPr>
            <w:tcW w:w="709" w:type="dxa"/>
          </w:tcPr>
          <w:p w14:paraId="0BB46D55"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102</w:t>
            </w:r>
          </w:p>
        </w:tc>
        <w:tc>
          <w:tcPr>
            <w:tcW w:w="709" w:type="dxa"/>
          </w:tcPr>
          <w:p w14:paraId="23D3005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33</w:t>
            </w:r>
          </w:p>
        </w:tc>
        <w:tc>
          <w:tcPr>
            <w:tcW w:w="850" w:type="dxa"/>
          </w:tcPr>
          <w:p w14:paraId="70C1C93F"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137</w:t>
            </w:r>
          </w:p>
        </w:tc>
      </w:tr>
      <w:tr w:rsidR="00D93AD1" w14:paraId="78CF20DF"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6D6EA1F"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TCI</w:t>
            </w:r>
          </w:p>
        </w:tc>
        <w:tc>
          <w:tcPr>
            <w:tcW w:w="708" w:type="dxa"/>
          </w:tcPr>
          <w:p w14:paraId="0DE07A96"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77CB7F5E"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54E21FCD"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4</w:t>
            </w:r>
          </w:p>
        </w:tc>
        <w:tc>
          <w:tcPr>
            <w:tcW w:w="708" w:type="dxa"/>
          </w:tcPr>
          <w:p w14:paraId="01EACF9F"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8</w:t>
            </w:r>
          </w:p>
        </w:tc>
        <w:tc>
          <w:tcPr>
            <w:tcW w:w="851" w:type="dxa"/>
          </w:tcPr>
          <w:p w14:paraId="282BB991"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9" w:type="dxa"/>
          </w:tcPr>
          <w:p w14:paraId="307AA900"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6CB22DC1"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4</w:t>
            </w:r>
          </w:p>
        </w:tc>
        <w:tc>
          <w:tcPr>
            <w:tcW w:w="709" w:type="dxa"/>
          </w:tcPr>
          <w:p w14:paraId="0A922D44"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13</w:t>
            </w:r>
          </w:p>
        </w:tc>
        <w:tc>
          <w:tcPr>
            <w:tcW w:w="709" w:type="dxa"/>
          </w:tcPr>
          <w:p w14:paraId="24DF4FC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10</w:t>
            </w:r>
          </w:p>
        </w:tc>
        <w:tc>
          <w:tcPr>
            <w:tcW w:w="850" w:type="dxa"/>
          </w:tcPr>
          <w:p w14:paraId="2603BF50"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22</w:t>
            </w:r>
          </w:p>
        </w:tc>
      </w:tr>
      <w:tr w:rsidR="00D93AD1" w14:paraId="042FD1EF"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3D2D0FC9"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TE</w:t>
            </w:r>
          </w:p>
        </w:tc>
        <w:tc>
          <w:tcPr>
            <w:tcW w:w="708" w:type="dxa"/>
          </w:tcPr>
          <w:p w14:paraId="04C366C4"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574A3163"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851" w:type="dxa"/>
          </w:tcPr>
          <w:p w14:paraId="5455880B"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8" w:type="dxa"/>
          </w:tcPr>
          <w:p w14:paraId="7050E91B"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4</w:t>
            </w:r>
          </w:p>
        </w:tc>
        <w:tc>
          <w:tcPr>
            <w:tcW w:w="851" w:type="dxa"/>
          </w:tcPr>
          <w:p w14:paraId="6B0BAC37"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39DA9A1D"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8" w:type="dxa"/>
          </w:tcPr>
          <w:p w14:paraId="1257262D"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11</w:t>
            </w:r>
          </w:p>
        </w:tc>
        <w:tc>
          <w:tcPr>
            <w:tcW w:w="709" w:type="dxa"/>
          </w:tcPr>
          <w:p w14:paraId="34604572"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4</w:t>
            </w:r>
          </w:p>
        </w:tc>
        <w:tc>
          <w:tcPr>
            <w:tcW w:w="709" w:type="dxa"/>
          </w:tcPr>
          <w:p w14:paraId="6C54E99F"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16</w:t>
            </w:r>
          </w:p>
        </w:tc>
        <w:tc>
          <w:tcPr>
            <w:tcW w:w="850" w:type="dxa"/>
          </w:tcPr>
          <w:p w14:paraId="1093765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9</w:t>
            </w:r>
          </w:p>
        </w:tc>
      </w:tr>
      <w:tr w:rsidR="00D93AD1" w14:paraId="0E9F4B09"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99567A3"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TOM</w:t>
            </w:r>
          </w:p>
        </w:tc>
        <w:tc>
          <w:tcPr>
            <w:tcW w:w="708" w:type="dxa"/>
          </w:tcPr>
          <w:p w14:paraId="33B59954"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58C7FF6F"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851" w:type="dxa"/>
          </w:tcPr>
          <w:p w14:paraId="0B9F2FF3"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8" w:type="dxa"/>
          </w:tcPr>
          <w:p w14:paraId="74FF42F5"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4</w:t>
            </w:r>
          </w:p>
        </w:tc>
        <w:tc>
          <w:tcPr>
            <w:tcW w:w="851" w:type="dxa"/>
          </w:tcPr>
          <w:p w14:paraId="7FB8AE5B"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6B05D4EA"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8" w:type="dxa"/>
          </w:tcPr>
          <w:p w14:paraId="59C5F896"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9" w:type="dxa"/>
          </w:tcPr>
          <w:p w14:paraId="1ADE7BC5"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643EEFE8"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c>
          <w:tcPr>
            <w:tcW w:w="850" w:type="dxa"/>
          </w:tcPr>
          <w:p w14:paraId="5D869216" w14:textId="77777777" w:rsidR="00D93AD1" w:rsidRPr="009C3407"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8</w:t>
            </w:r>
          </w:p>
        </w:tc>
      </w:tr>
      <w:tr w:rsidR="00D93AD1" w14:paraId="3E5667E8"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100E411C"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TSC</w:t>
            </w:r>
          </w:p>
        </w:tc>
        <w:tc>
          <w:tcPr>
            <w:tcW w:w="708" w:type="dxa"/>
          </w:tcPr>
          <w:p w14:paraId="0DE4826D"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709" w:type="dxa"/>
          </w:tcPr>
          <w:p w14:paraId="126C4C5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7</w:t>
            </w:r>
          </w:p>
        </w:tc>
        <w:tc>
          <w:tcPr>
            <w:tcW w:w="851" w:type="dxa"/>
          </w:tcPr>
          <w:p w14:paraId="5FBA7189"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8" w:type="dxa"/>
          </w:tcPr>
          <w:p w14:paraId="0EA2883D"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w:t>
            </w:r>
          </w:p>
        </w:tc>
        <w:tc>
          <w:tcPr>
            <w:tcW w:w="851" w:type="dxa"/>
          </w:tcPr>
          <w:p w14:paraId="0C513C1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237C07F8"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2</w:t>
            </w:r>
          </w:p>
        </w:tc>
        <w:tc>
          <w:tcPr>
            <w:tcW w:w="708" w:type="dxa"/>
          </w:tcPr>
          <w:p w14:paraId="684A69F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3</w:t>
            </w:r>
          </w:p>
        </w:tc>
        <w:tc>
          <w:tcPr>
            <w:tcW w:w="709" w:type="dxa"/>
          </w:tcPr>
          <w:p w14:paraId="09D11842"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w:t>
            </w:r>
          </w:p>
        </w:tc>
        <w:tc>
          <w:tcPr>
            <w:tcW w:w="709" w:type="dxa"/>
          </w:tcPr>
          <w:p w14:paraId="359C4D6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9</w:t>
            </w:r>
          </w:p>
        </w:tc>
        <w:tc>
          <w:tcPr>
            <w:tcW w:w="850" w:type="dxa"/>
          </w:tcPr>
          <w:p w14:paraId="48534A4E" w14:textId="77777777" w:rsidR="00D93AD1" w:rsidRPr="009C3407"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10</w:t>
            </w:r>
          </w:p>
        </w:tc>
      </w:tr>
      <w:tr w:rsidR="00D93AD1" w14:paraId="7417E3D2"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3DCF365" w14:textId="77777777" w:rsidR="00D93AD1" w:rsidRPr="00855C8F" w:rsidRDefault="00D93AD1" w:rsidP="00855C8F">
            <w:pPr>
              <w:jc w:val="left"/>
              <w:rPr>
                <w:rFonts w:ascii="Arial Narrow" w:hAnsi="Arial Narrow"/>
                <w:b/>
                <w:sz w:val="22"/>
                <w:szCs w:val="22"/>
              </w:rPr>
            </w:pPr>
          </w:p>
        </w:tc>
        <w:tc>
          <w:tcPr>
            <w:tcW w:w="708" w:type="dxa"/>
          </w:tcPr>
          <w:p w14:paraId="1E722171"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709" w:type="dxa"/>
          </w:tcPr>
          <w:p w14:paraId="1B79A4ED"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851" w:type="dxa"/>
          </w:tcPr>
          <w:p w14:paraId="24B8C668"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708" w:type="dxa"/>
          </w:tcPr>
          <w:p w14:paraId="5FA040FF"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851" w:type="dxa"/>
          </w:tcPr>
          <w:p w14:paraId="21EA5FD7"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709" w:type="dxa"/>
          </w:tcPr>
          <w:p w14:paraId="376B6F7B"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708" w:type="dxa"/>
          </w:tcPr>
          <w:p w14:paraId="2FA09A40"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709" w:type="dxa"/>
          </w:tcPr>
          <w:p w14:paraId="3F4A578D"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709" w:type="dxa"/>
          </w:tcPr>
          <w:p w14:paraId="220D8EF2"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c>
          <w:tcPr>
            <w:tcW w:w="850" w:type="dxa"/>
          </w:tcPr>
          <w:p w14:paraId="7D31A1C4" w14:textId="77777777" w:rsidR="00D93AD1" w:rsidRPr="00305E91" w:rsidRDefault="00D93AD1" w:rsidP="00D93AD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p>
        </w:tc>
      </w:tr>
      <w:tr w:rsidR="00D93AD1" w14:paraId="549CEF0E" w14:textId="77777777" w:rsidTr="00855C8F">
        <w:tc>
          <w:tcPr>
            <w:cnfStyle w:val="001000000000" w:firstRow="0" w:lastRow="0" w:firstColumn="1" w:lastColumn="0" w:oddVBand="0" w:evenVBand="0" w:oddHBand="0" w:evenHBand="0" w:firstRowFirstColumn="0" w:firstRowLastColumn="0" w:lastRowFirstColumn="0" w:lastRowLastColumn="0"/>
            <w:tcW w:w="1668" w:type="dxa"/>
          </w:tcPr>
          <w:p w14:paraId="538BE6CC" w14:textId="77777777" w:rsidR="00D93AD1" w:rsidRPr="00855C8F" w:rsidRDefault="00D93AD1" w:rsidP="00855C8F">
            <w:pPr>
              <w:jc w:val="left"/>
              <w:rPr>
                <w:rFonts w:ascii="Arial Narrow" w:hAnsi="Arial Narrow"/>
                <w:b/>
                <w:sz w:val="22"/>
                <w:szCs w:val="22"/>
              </w:rPr>
            </w:pPr>
            <w:r w:rsidRPr="00855C8F">
              <w:rPr>
                <w:rFonts w:ascii="Arial Narrow" w:hAnsi="Arial Narrow"/>
                <w:b/>
                <w:sz w:val="22"/>
                <w:szCs w:val="22"/>
              </w:rPr>
              <w:t>Total</w:t>
            </w:r>
          </w:p>
        </w:tc>
        <w:tc>
          <w:tcPr>
            <w:tcW w:w="708" w:type="dxa"/>
          </w:tcPr>
          <w:p w14:paraId="39221586"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5</w:t>
            </w:r>
          </w:p>
        </w:tc>
        <w:tc>
          <w:tcPr>
            <w:tcW w:w="709" w:type="dxa"/>
          </w:tcPr>
          <w:p w14:paraId="6BA0815B"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23</w:t>
            </w:r>
          </w:p>
        </w:tc>
        <w:tc>
          <w:tcPr>
            <w:tcW w:w="851" w:type="dxa"/>
          </w:tcPr>
          <w:p w14:paraId="078F6B6F"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27</w:t>
            </w:r>
          </w:p>
        </w:tc>
        <w:tc>
          <w:tcPr>
            <w:tcW w:w="708" w:type="dxa"/>
          </w:tcPr>
          <w:p w14:paraId="2419400B"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78</w:t>
            </w:r>
          </w:p>
        </w:tc>
        <w:tc>
          <w:tcPr>
            <w:tcW w:w="851" w:type="dxa"/>
          </w:tcPr>
          <w:p w14:paraId="77BA9ABE"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94</w:t>
            </w:r>
          </w:p>
        </w:tc>
        <w:tc>
          <w:tcPr>
            <w:tcW w:w="709" w:type="dxa"/>
          </w:tcPr>
          <w:p w14:paraId="4CCF666E"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75</w:t>
            </w:r>
          </w:p>
        </w:tc>
        <w:tc>
          <w:tcPr>
            <w:tcW w:w="708" w:type="dxa"/>
          </w:tcPr>
          <w:p w14:paraId="4B996A18"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95</w:t>
            </w:r>
          </w:p>
        </w:tc>
        <w:tc>
          <w:tcPr>
            <w:tcW w:w="709" w:type="dxa"/>
          </w:tcPr>
          <w:p w14:paraId="5787F648"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202</w:t>
            </w:r>
          </w:p>
        </w:tc>
        <w:tc>
          <w:tcPr>
            <w:tcW w:w="709" w:type="dxa"/>
          </w:tcPr>
          <w:p w14:paraId="160000A6"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221</w:t>
            </w:r>
          </w:p>
        </w:tc>
        <w:tc>
          <w:tcPr>
            <w:tcW w:w="850" w:type="dxa"/>
          </w:tcPr>
          <w:p w14:paraId="1925A7A4" w14:textId="77777777" w:rsidR="00D93AD1" w:rsidRPr="00305E91" w:rsidRDefault="00D93AD1" w:rsidP="00D93AD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2"/>
                <w:szCs w:val="22"/>
              </w:rPr>
            </w:pPr>
            <w:r w:rsidRPr="00305E91">
              <w:rPr>
                <w:rFonts w:ascii="Arial Narrow" w:hAnsi="Arial Narrow"/>
                <w:b/>
                <w:sz w:val="22"/>
                <w:szCs w:val="22"/>
              </w:rPr>
              <w:t>378</w:t>
            </w:r>
          </w:p>
        </w:tc>
      </w:tr>
    </w:tbl>
    <w:p w14:paraId="238BD9EF" w14:textId="541E526E" w:rsidR="00D93AD1" w:rsidRPr="008C4224" w:rsidRDefault="00D93AD1" w:rsidP="00D93AD1">
      <w:pPr>
        <w:rPr>
          <w:rFonts w:ascii="Arial Narrow" w:hAnsi="Arial Narrow"/>
        </w:rPr>
      </w:pPr>
      <w:r w:rsidRPr="008C4224">
        <w:rPr>
          <w:rFonts w:ascii="Arial Narrow" w:hAnsi="Arial Narrow"/>
        </w:rPr>
        <w:t xml:space="preserve">Source: </w:t>
      </w:r>
      <w:r w:rsidR="003E2AE6">
        <w:rPr>
          <w:rFonts w:ascii="Arial Narrow" w:hAnsi="Arial Narrow"/>
        </w:rPr>
        <w:t>Establishment R</w:t>
      </w:r>
      <w:r w:rsidR="008C4224" w:rsidRPr="008C4224">
        <w:rPr>
          <w:rFonts w:ascii="Arial Narrow" w:hAnsi="Arial Narrow"/>
        </w:rPr>
        <w:t>egister: Positions Occupancy – 4</w:t>
      </w:r>
      <w:r w:rsidR="008C4224" w:rsidRPr="008C4224">
        <w:rPr>
          <w:rFonts w:ascii="Arial Narrow" w:hAnsi="Arial Narrow"/>
          <w:vertAlign w:val="superscript"/>
        </w:rPr>
        <w:t>th</w:t>
      </w:r>
      <w:r w:rsidR="008C4224" w:rsidRPr="008C4224">
        <w:rPr>
          <w:rFonts w:ascii="Arial Narrow" w:hAnsi="Arial Narrow"/>
        </w:rPr>
        <w:t xml:space="preserve"> Quarter 2014.</w:t>
      </w:r>
    </w:p>
    <w:p w14:paraId="43D31BA5" w14:textId="77777777" w:rsidR="00D93AD1" w:rsidRDefault="00D93AD1" w:rsidP="00D93AD1"/>
    <w:p w14:paraId="590560F0" w14:textId="3EDB445A" w:rsidR="00B4598C" w:rsidRDefault="008C4224" w:rsidP="00D93AD1">
      <w:pPr>
        <w:rPr>
          <w:rFonts w:ascii="Arial Narrow" w:hAnsi="Arial Narrow"/>
          <w:sz w:val="22"/>
          <w:szCs w:val="22"/>
        </w:rPr>
      </w:pPr>
      <w:r w:rsidRPr="00B4598C">
        <w:rPr>
          <w:rFonts w:ascii="Arial Narrow" w:hAnsi="Arial Narrow"/>
          <w:sz w:val="22"/>
          <w:szCs w:val="22"/>
        </w:rPr>
        <w:t xml:space="preserve">The table above shows that the majority of women employed in </w:t>
      </w:r>
      <w:r w:rsidR="00B4598C">
        <w:rPr>
          <w:rFonts w:ascii="Arial Narrow" w:hAnsi="Arial Narrow"/>
          <w:sz w:val="22"/>
          <w:szCs w:val="22"/>
        </w:rPr>
        <w:t>N</w:t>
      </w:r>
      <w:r w:rsidRPr="00B4598C">
        <w:rPr>
          <w:rFonts w:ascii="Arial Narrow" w:hAnsi="Arial Narrow"/>
          <w:sz w:val="22"/>
          <w:szCs w:val="22"/>
        </w:rPr>
        <w:t>DoE are in support or technical positions. As shown in table 4 below, women occupy only 36.9% of all positions in DoE, and only 0.8% are in top management positions. It is clear from the data that women occupy very few decision making or leadership positions.</w:t>
      </w:r>
    </w:p>
    <w:p w14:paraId="3B354532" w14:textId="77777777" w:rsidR="00B4598C" w:rsidRDefault="00B4598C" w:rsidP="00D93AD1">
      <w:pPr>
        <w:rPr>
          <w:rFonts w:ascii="Arial Narrow" w:hAnsi="Arial Narrow"/>
          <w:sz w:val="22"/>
          <w:szCs w:val="22"/>
        </w:rPr>
      </w:pPr>
    </w:p>
    <w:p w14:paraId="4734643D" w14:textId="7CD9FCE5" w:rsidR="00D93AD1" w:rsidRPr="00B4598C" w:rsidRDefault="00D93AD1" w:rsidP="00D93AD1">
      <w:pPr>
        <w:rPr>
          <w:rFonts w:ascii="Arial Narrow" w:hAnsi="Arial Narrow"/>
          <w:sz w:val="22"/>
          <w:szCs w:val="22"/>
        </w:rPr>
      </w:pPr>
      <w:r w:rsidRPr="008C4224">
        <w:rPr>
          <w:rFonts w:ascii="Arial Narrow" w:hAnsi="Arial Narrow"/>
          <w:b/>
        </w:rPr>
        <w:t xml:space="preserve">Table 4: Summary of positions in </w:t>
      </w:r>
      <w:r w:rsidR="00B4598C">
        <w:rPr>
          <w:rFonts w:ascii="Arial Narrow" w:hAnsi="Arial Narrow"/>
          <w:b/>
        </w:rPr>
        <w:t>N</w:t>
      </w:r>
      <w:r w:rsidRPr="008C4224">
        <w:rPr>
          <w:rFonts w:ascii="Arial Narrow" w:hAnsi="Arial Narrow"/>
          <w:b/>
        </w:rPr>
        <w:t>DoE</w:t>
      </w:r>
    </w:p>
    <w:tbl>
      <w:tblPr>
        <w:tblStyle w:val="PlainTable51"/>
        <w:tblW w:w="0" w:type="auto"/>
        <w:tblLook w:val="04A0" w:firstRow="1" w:lastRow="0" w:firstColumn="1" w:lastColumn="0" w:noHBand="0" w:noVBand="1"/>
      </w:tblPr>
      <w:tblGrid>
        <w:gridCol w:w="1419"/>
        <w:gridCol w:w="1419"/>
        <w:gridCol w:w="1419"/>
        <w:gridCol w:w="1419"/>
        <w:gridCol w:w="1420"/>
        <w:gridCol w:w="1420"/>
      </w:tblGrid>
      <w:tr w:rsidR="00D93AD1" w14:paraId="233AE27F" w14:textId="77777777" w:rsidTr="00855C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9" w:type="dxa"/>
          </w:tcPr>
          <w:p w14:paraId="3FF65DC3" w14:textId="77777777" w:rsidR="00D93AD1" w:rsidRPr="00785EA9" w:rsidRDefault="00D93AD1" w:rsidP="00D93AD1">
            <w:pPr>
              <w:rPr>
                <w:rFonts w:ascii="Arial Narrow" w:hAnsi="Arial Narrow"/>
              </w:rPr>
            </w:pPr>
          </w:p>
        </w:tc>
        <w:tc>
          <w:tcPr>
            <w:tcW w:w="1419" w:type="dxa"/>
          </w:tcPr>
          <w:p w14:paraId="6977E75E" w14:textId="77777777" w:rsidR="00D93AD1" w:rsidRPr="00855C8F" w:rsidRDefault="00D93AD1" w:rsidP="00D93AD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855C8F">
              <w:rPr>
                <w:rFonts w:ascii="Arial Narrow" w:hAnsi="Arial Narrow"/>
                <w:b/>
                <w:sz w:val="22"/>
                <w:szCs w:val="22"/>
              </w:rPr>
              <w:t>Top Management Team</w:t>
            </w:r>
          </w:p>
        </w:tc>
        <w:tc>
          <w:tcPr>
            <w:tcW w:w="1419" w:type="dxa"/>
          </w:tcPr>
          <w:p w14:paraId="37F3DFB5" w14:textId="77777777" w:rsidR="00D93AD1" w:rsidRPr="00855C8F" w:rsidRDefault="00D93AD1" w:rsidP="00D93AD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sz w:val="22"/>
                <w:szCs w:val="22"/>
              </w:rPr>
            </w:pPr>
            <w:r w:rsidRPr="00855C8F">
              <w:rPr>
                <w:rFonts w:ascii="Arial Narrow" w:hAnsi="Arial Narrow"/>
                <w:b/>
                <w:sz w:val="22"/>
                <w:szCs w:val="22"/>
              </w:rPr>
              <w:t>Middle Management</w:t>
            </w:r>
          </w:p>
        </w:tc>
        <w:tc>
          <w:tcPr>
            <w:tcW w:w="1419" w:type="dxa"/>
          </w:tcPr>
          <w:p w14:paraId="21DA0570" w14:textId="77777777" w:rsidR="00D93AD1" w:rsidRPr="00855C8F" w:rsidRDefault="00D93AD1" w:rsidP="00D93AD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855C8F">
              <w:rPr>
                <w:rFonts w:ascii="Arial Narrow" w:hAnsi="Arial Narrow"/>
                <w:b/>
                <w:sz w:val="22"/>
                <w:szCs w:val="22"/>
              </w:rPr>
              <w:t>Support</w:t>
            </w:r>
          </w:p>
        </w:tc>
        <w:tc>
          <w:tcPr>
            <w:tcW w:w="1420" w:type="dxa"/>
          </w:tcPr>
          <w:p w14:paraId="440F55A1" w14:textId="77777777" w:rsidR="00D93AD1" w:rsidRPr="00855C8F" w:rsidRDefault="00D93AD1" w:rsidP="00D93AD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855C8F">
              <w:rPr>
                <w:rFonts w:ascii="Arial Narrow" w:hAnsi="Arial Narrow"/>
                <w:b/>
                <w:sz w:val="22"/>
                <w:szCs w:val="22"/>
              </w:rPr>
              <w:t>Technical</w:t>
            </w:r>
          </w:p>
        </w:tc>
        <w:tc>
          <w:tcPr>
            <w:tcW w:w="1420" w:type="dxa"/>
          </w:tcPr>
          <w:p w14:paraId="1B54E752" w14:textId="77777777" w:rsidR="00D93AD1" w:rsidRPr="00855C8F" w:rsidRDefault="00D93AD1" w:rsidP="00D93AD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sz w:val="22"/>
                <w:szCs w:val="22"/>
              </w:rPr>
            </w:pPr>
            <w:r w:rsidRPr="00855C8F">
              <w:rPr>
                <w:rFonts w:ascii="Arial Narrow" w:hAnsi="Arial Narrow"/>
                <w:b/>
                <w:sz w:val="22"/>
                <w:szCs w:val="22"/>
              </w:rPr>
              <w:t>Totals</w:t>
            </w:r>
          </w:p>
        </w:tc>
      </w:tr>
      <w:tr w:rsidR="00D93AD1" w14:paraId="6107841B"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250FF456" w14:textId="77777777" w:rsidR="00D93AD1" w:rsidRPr="00855C8F" w:rsidRDefault="00D93AD1" w:rsidP="00855C8F">
            <w:pPr>
              <w:jc w:val="left"/>
              <w:rPr>
                <w:rFonts w:ascii="Arial Narrow" w:hAnsi="Arial Narrow"/>
                <w:b/>
              </w:rPr>
            </w:pPr>
            <w:r w:rsidRPr="00855C8F">
              <w:rPr>
                <w:rFonts w:ascii="Arial Narrow" w:hAnsi="Arial Narrow"/>
                <w:b/>
              </w:rPr>
              <w:t>Female</w:t>
            </w:r>
          </w:p>
        </w:tc>
        <w:tc>
          <w:tcPr>
            <w:tcW w:w="1419" w:type="dxa"/>
          </w:tcPr>
          <w:p w14:paraId="701D44AE"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5</w:t>
            </w:r>
          </w:p>
        </w:tc>
        <w:tc>
          <w:tcPr>
            <w:tcW w:w="1419" w:type="dxa"/>
          </w:tcPr>
          <w:p w14:paraId="2DE0C551"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27</w:t>
            </w:r>
          </w:p>
        </w:tc>
        <w:tc>
          <w:tcPr>
            <w:tcW w:w="1419" w:type="dxa"/>
          </w:tcPr>
          <w:p w14:paraId="22FE82E1"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94</w:t>
            </w:r>
          </w:p>
        </w:tc>
        <w:tc>
          <w:tcPr>
            <w:tcW w:w="1420" w:type="dxa"/>
          </w:tcPr>
          <w:p w14:paraId="18EFAC09"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95</w:t>
            </w:r>
          </w:p>
        </w:tc>
        <w:tc>
          <w:tcPr>
            <w:tcW w:w="1420" w:type="dxa"/>
          </w:tcPr>
          <w:p w14:paraId="3DA794E2"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221</w:t>
            </w:r>
          </w:p>
        </w:tc>
      </w:tr>
      <w:tr w:rsidR="00D93AD1" w14:paraId="0FC7DA51" w14:textId="77777777" w:rsidTr="00855C8F">
        <w:tc>
          <w:tcPr>
            <w:cnfStyle w:val="001000000000" w:firstRow="0" w:lastRow="0" w:firstColumn="1" w:lastColumn="0" w:oddVBand="0" w:evenVBand="0" w:oddHBand="0" w:evenHBand="0" w:firstRowFirstColumn="0" w:firstRowLastColumn="0" w:lastRowFirstColumn="0" w:lastRowLastColumn="0"/>
            <w:tcW w:w="1419" w:type="dxa"/>
          </w:tcPr>
          <w:p w14:paraId="7863F01F" w14:textId="77777777" w:rsidR="00D93AD1" w:rsidRPr="00855C8F" w:rsidRDefault="00D93AD1" w:rsidP="00855C8F">
            <w:pPr>
              <w:jc w:val="left"/>
              <w:rPr>
                <w:rFonts w:ascii="Arial Narrow" w:hAnsi="Arial Narrow"/>
                <w:b/>
              </w:rPr>
            </w:pPr>
            <w:r w:rsidRPr="00855C8F">
              <w:rPr>
                <w:rFonts w:ascii="Arial Narrow" w:hAnsi="Arial Narrow"/>
                <w:b/>
              </w:rPr>
              <w:t>Male</w:t>
            </w:r>
          </w:p>
        </w:tc>
        <w:tc>
          <w:tcPr>
            <w:tcW w:w="1419" w:type="dxa"/>
          </w:tcPr>
          <w:p w14:paraId="2CFFE02E"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23</w:t>
            </w:r>
          </w:p>
        </w:tc>
        <w:tc>
          <w:tcPr>
            <w:tcW w:w="1419" w:type="dxa"/>
          </w:tcPr>
          <w:p w14:paraId="6F48158E"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78</w:t>
            </w:r>
          </w:p>
        </w:tc>
        <w:tc>
          <w:tcPr>
            <w:tcW w:w="1419" w:type="dxa"/>
          </w:tcPr>
          <w:p w14:paraId="3B6FE86A"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75</w:t>
            </w:r>
          </w:p>
        </w:tc>
        <w:tc>
          <w:tcPr>
            <w:tcW w:w="1420" w:type="dxa"/>
          </w:tcPr>
          <w:p w14:paraId="4F33FFDA"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202</w:t>
            </w:r>
          </w:p>
        </w:tc>
        <w:tc>
          <w:tcPr>
            <w:tcW w:w="1420" w:type="dxa"/>
          </w:tcPr>
          <w:p w14:paraId="18EB23C4"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378</w:t>
            </w:r>
          </w:p>
        </w:tc>
      </w:tr>
      <w:tr w:rsidR="00D93AD1" w14:paraId="6E512DE0" w14:textId="77777777" w:rsidTr="008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010F0D2D" w14:textId="77777777" w:rsidR="00D93AD1" w:rsidRPr="00855C8F" w:rsidRDefault="00D93AD1" w:rsidP="00855C8F">
            <w:pPr>
              <w:jc w:val="left"/>
              <w:rPr>
                <w:rFonts w:ascii="Arial Narrow" w:hAnsi="Arial Narrow"/>
                <w:b/>
              </w:rPr>
            </w:pPr>
            <w:r w:rsidRPr="00855C8F">
              <w:rPr>
                <w:rFonts w:ascii="Arial Narrow" w:hAnsi="Arial Narrow"/>
                <w:b/>
              </w:rPr>
              <w:t>Female</w:t>
            </w:r>
          </w:p>
        </w:tc>
        <w:tc>
          <w:tcPr>
            <w:tcW w:w="1419" w:type="dxa"/>
          </w:tcPr>
          <w:p w14:paraId="39793038"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0.8%</w:t>
            </w:r>
          </w:p>
        </w:tc>
        <w:tc>
          <w:tcPr>
            <w:tcW w:w="1419" w:type="dxa"/>
          </w:tcPr>
          <w:p w14:paraId="793BA903"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4.5%</w:t>
            </w:r>
          </w:p>
        </w:tc>
        <w:tc>
          <w:tcPr>
            <w:tcW w:w="1419" w:type="dxa"/>
          </w:tcPr>
          <w:p w14:paraId="00CFC723"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15.1%</w:t>
            </w:r>
          </w:p>
        </w:tc>
        <w:tc>
          <w:tcPr>
            <w:tcW w:w="1420" w:type="dxa"/>
          </w:tcPr>
          <w:p w14:paraId="3E1744AF"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15.9%</w:t>
            </w:r>
          </w:p>
        </w:tc>
        <w:tc>
          <w:tcPr>
            <w:tcW w:w="1420" w:type="dxa"/>
          </w:tcPr>
          <w:p w14:paraId="1DB2C58B" w14:textId="77777777" w:rsidR="00D93AD1" w:rsidRPr="00785EA9" w:rsidRDefault="00D93AD1" w:rsidP="0042458A">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85EA9">
              <w:rPr>
                <w:rFonts w:ascii="Arial Narrow" w:hAnsi="Arial Narrow"/>
              </w:rPr>
              <w:t>36.9%</w:t>
            </w:r>
          </w:p>
        </w:tc>
      </w:tr>
      <w:tr w:rsidR="00D93AD1" w14:paraId="0081B771" w14:textId="77777777" w:rsidTr="00855C8F">
        <w:tc>
          <w:tcPr>
            <w:cnfStyle w:val="001000000000" w:firstRow="0" w:lastRow="0" w:firstColumn="1" w:lastColumn="0" w:oddVBand="0" w:evenVBand="0" w:oddHBand="0" w:evenHBand="0" w:firstRowFirstColumn="0" w:firstRowLastColumn="0" w:lastRowFirstColumn="0" w:lastRowLastColumn="0"/>
            <w:tcW w:w="1419" w:type="dxa"/>
          </w:tcPr>
          <w:p w14:paraId="3B59D60C" w14:textId="77777777" w:rsidR="00D93AD1" w:rsidRPr="00855C8F" w:rsidRDefault="00D93AD1" w:rsidP="00855C8F">
            <w:pPr>
              <w:jc w:val="left"/>
              <w:rPr>
                <w:rFonts w:ascii="Arial Narrow" w:hAnsi="Arial Narrow"/>
                <w:b/>
              </w:rPr>
            </w:pPr>
            <w:r w:rsidRPr="00855C8F">
              <w:rPr>
                <w:rFonts w:ascii="Arial Narrow" w:hAnsi="Arial Narrow"/>
                <w:b/>
              </w:rPr>
              <w:t>Male</w:t>
            </w:r>
          </w:p>
        </w:tc>
        <w:tc>
          <w:tcPr>
            <w:tcW w:w="1419" w:type="dxa"/>
          </w:tcPr>
          <w:p w14:paraId="007564F4"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3.8%</w:t>
            </w:r>
          </w:p>
        </w:tc>
        <w:tc>
          <w:tcPr>
            <w:tcW w:w="1419" w:type="dxa"/>
          </w:tcPr>
          <w:p w14:paraId="32AE88E8"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13.0%</w:t>
            </w:r>
          </w:p>
        </w:tc>
        <w:tc>
          <w:tcPr>
            <w:tcW w:w="1419" w:type="dxa"/>
          </w:tcPr>
          <w:p w14:paraId="6CC702D2"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12.5%</w:t>
            </w:r>
          </w:p>
        </w:tc>
        <w:tc>
          <w:tcPr>
            <w:tcW w:w="1420" w:type="dxa"/>
          </w:tcPr>
          <w:p w14:paraId="29C43621"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33.7%</w:t>
            </w:r>
          </w:p>
        </w:tc>
        <w:tc>
          <w:tcPr>
            <w:tcW w:w="1420" w:type="dxa"/>
          </w:tcPr>
          <w:p w14:paraId="675D4735" w14:textId="77777777" w:rsidR="00D93AD1" w:rsidRPr="00785EA9" w:rsidRDefault="00D93AD1" w:rsidP="0042458A">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85EA9">
              <w:rPr>
                <w:rFonts w:ascii="Arial Narrow" w:hAnsi="Arial Narrow"/>
              </w:rPr>
              <w:t>63.1%</w:t>
            </w:r>
          </w:p>
        </w:tc>
      </w:tr>
    </w:tbl>
    <w:p w14:paraId="31D59095" w14:textId="586E89A7" w:rsidR="00237C54" w:rsidRPr="008A4C51" w:rsidRDefault="00D93AD1" w:rsidP="006A5360">
      <w:pPr>
        <w:rPr>
          <w:rFonts w:ascii="Arial Narrow" w:hAnsi="Arial Narrow"/>
          <w:sz w:val="22"/>
          <w:szCs w:val="22"/>
        </w:rPr>
      </w:pPr>
      <w:r w:rsidRPr="008A4C51">
        <w:rPr>
          <w:rFonts w:ascii="Arial Narrow" w:hAnsi="Arial Narrow"/>
          <w:sz w:val="22"/>
          <w:szCs w:val="22"/>
        </w:rPr>
        <w:t xml:space="preserve">Source: </w:t>
      </w:r>
      <w:r w:rsidR="0042458A" w:rsidRPr="008A4C51">
        <w:rPr>
          <w:rFonts w:ascii="Arial Narrow" w:hAnsi="Arial Narrow"/>
          <w:sz w:val="22"/>
          <w:szCs w:val="22"/>
        </w:rPr>
        <w:t>Establishment Register: Positions Occupancy – 4</w:t>
      </w:r>
      <w:r w:rsidR="0042458A" w:rsidRPr="008A4C51">
        <w:rPr>
          <w:rFonts w:ascii="Arial Narrow" w:hAnsi="Arial Narrow"/>
          <w:sz w:val="22"/>
          <w:szCs w:val="22"/>
          <w:vertAlign w:val="superscript"/>
        </w:rPr>
        <w:t>th</w:t>
      </w:r>
      <w:r w:rsidR="0042458A" w:rsidRPr="008A4C51">
        <w:rPr>
          <w:rFonts w:ascii="Arial Narrow" w:hAnsi="Arial Narrow"/>
          <w:sz w:val="22"/>
          <w:szCs w:val="22"/>
        </w:rPr>
        <w:t xml:space="preserve"> Quarter 2014.</w:t>
      </w:r>
    </w:p>
    <w:p w14:paraId="50DF54AC" w14:textId="77777777" w:rsidR="00237C54" w:rsidRPr="008A4C51" w:rsidRDefault="00237C54" w:rsidP="006A5360">
      <w:pPr>
        <w:rPr>
          <w:rFonts w:ascii="Arial Narrow" w:hAnsi="Arial Narrow"/>
          <w:sz w:val="22"/>
          <w:szCs w:val="22"/>
        </w:rPr>
      </w:pPr>
    </w:p>
    <w:p w14:paraId="79365E2B" w14:textId="08512F59" w:rsidR="006A5360" w:rsidRPr="008A4C51" w:rsidRDefault="00237C54" w:rsidP="00140123">
      <w:pPr>
        <w:rPr>
          <w:rFonts w:ascii="Arial Narrow" w:hAnsi="Arial Narrow"/>
          <w:sz w:val="22"/>
          <w:szCs w:val="22"/>
        </w:rPr>
      </w:pPr>
      <w:r w:rsidRPr="008A4C51">
        <w:rPr>
          <w:rFonts w:ascii="Arial Narrow" w:hAnsi="Arial Narrow"/>
          <w:sz w:val="22"/>
          <w:szCs w:val="22"/>
        </w:rPr>
        <w:t>The data for women in leadership at</w:t>
      </w:r>
      <w:r w:rsidR="00140123" w:rsidRPr="008A4C51">
        <w:rPr>
          <w:rFonts w:ascii="Arial Narrow" w:hAnsi="Arial Narrow"/>
          <w:sz w:val="22"/>
          <w:szCs w:val="22"/>
        </w:rPr>
        <w:t xml:space="preserve"> provincial and district levels is not available centrally. </w:t>
      </w:r>
      <w:r w:rsidRPr="008A4C51">
        <w:rPr>
          <w:rFonts w:ascii="Arial Narrow" w:hAnsi="Arial Narrow"/>
          <w:sz w:val="22"/>
          <w:szCs w:val="22"/>
        </w:rPr>
        <w:t xml:space="preserve"> </w:t>
      </w:r>
    </w:p>
    <w:p w14:paraId="0E792822" w14:textId="77777777" w:rsidR="00B4598C" w:rsidRDefault="00B4598C">
      <w:pPr>
        <w:rPr>
          <w:rFonts w:ascii="Arial Narrow" w:eastAsia="MS Gothic" w:hAnsi="Arial Narrow"/>
          <w:b/>
          <w:bCs/>
          <w:color w:val="365F91"/>
          <w:sz w:val="26"/>
          <w:lang w:val="x-none" w:eastAsia="x-none"/>
        </w:rPr>
      </w:pPr>
      <w:r>
        <w:br w:type="page"/>
      </w:r>
    </w:p>
    <w:p w14:paraId="35C789D0" w14:textId="45CE17F0" w:rsidR="006A5360" w:rsidRPr="00696D39" w:rsidRDefault="006A5360" w:rsidP="00855C8F">
      <w:pPr>
        <w:pStyle w:val="Heading3"/>
      </w:pPr>
      <w:bookmarkStart w:id="27" w:name="_Toc424117520"/>
      <w:r>
        <w:t>4</w:t>
      </w:r>
      <w:r w:rsidRPr="00696D39">
        <w:t>. Previous education programs in PNG aimed at improving gender equality</w:t>
      </w:r>
      <w:bookmarkEnd w:id="27"/>
      <w:r w:rsidRPr="00696D39">
        <w:t xml:space="preserve"> </w:t>
      </w:r>
    </w:p>
    <w:p w14:paraId="0B427183" w14:textId="77777777" w:rsidR="005A2A5C" w:rsidRDefault="006A5360" w:rsidP="005A2A5C">
      <w:pPr>
        <w:rPr>
          <w:rFonts w:ascii="Arial Narrow" w:hAnsi="Arial Narrow"/>
        </w:rPr>
      </w:pPr>
      <w:r w:rsidRPr="00696D39">
        <w:rPr>
          <w:rFonts w:ascii="Arial Narrow" w:hAnsi="Arial Narrow"/>
        </w:rPr>
        <w:t>A number of donors and bilateral partners have made contributions to improving gender equality in basic education in PNG.</w:t>
      </w:r>
    </w:p>
    <w:p w14:paraId="6FDA74CD" w14:textId="76EFAD3D" w:rsidR="006A5360" w:rsidRPr="005A2A5C" w:rsidRDefault="005A2A5C" w:rsidP="00855C8F">
      <w:pPr>
        <w:pStyle w:val="Heading4"/>
      </w:pPr>
      <w:bookmarkStart w:id="28" w:name="_Toc424117521"/>
      <w:r>
        <w:t xml:space="preserve">4.1 </w:t>
      </w:r>
      <w:r w:rsidR="006A5360" w:rsidRPr="005A2A5C">
        <w:t>UNICEF – Child Friendly Schools</w:t>
      </w:r>
      <w:bookmarkEnd w:id="28"/>
    </w:p>
    <w:p w14:paraId="1F9309CB" w14:textId="51C7D2FA" w:rsidR="00857E82" w:rsidRPr="008A4C51" w:rsidRDefault="00A00B39" w:rsidP="00A00B39">
      <w:pPr>
        <w:rPr>
          <w:rFonts w:ascii="Arial Narrow" w:hAnsi="Arial Narrow"/>
          <w:sz w:val="22"/>
          <w:szCs w:val="22"/>
        </w:rPr>
      </w:pPr>
      <w:r w:rsidRPr="008A4C51">
        <w:rPr>
          <w:rFonts w:ascii="Arial Narrow" w:hAnsi="Arial Narrow"/>
          <w:sz w:val="22"/>
          <w:szCs w:val="22"/>
        </w:rPr>
        <w:t>There is little information about the impacts of Child Friendly schools in the education of girls in PNG.</w:t>
      </w:r>
      <w:r w:rsidR="00A610E5" w:rsidRPr="008A4C51">
        <w:rPr>
          <w:rStyle w:val="FootnoteReference"/>
          <w:rFonts w:ascii="Arial Narrow" w:hAnsi="Arial Narrow"/>
          <w:sz w:val="22"/>
          <w:szCs w:val="22"/>
        </w:rPr>
        <w:footnoteReference w:id="110"/>
      </w:r>
      <w:r w:rsidRPr="008A4C51">
        <w:rPr>
          <w:rFonts w:ascii="Arial Narrow" w:hAnsi="Arial Narrow"/>
          <w:sz w:val="22"/>
          <w:szCs w:val="22"/>
        </w:rPr>
        <w:t xml:space="preserve"> </w:t>
      </w:r>
      <w:r w:rsidR="007F323A" w:rsidRPr="008A4C51">
        <w:rPr>
          <w:rFonts w:ascii="Arial Narrow" w:hAnsi="Arial Narrow"/>
          <w:sz w:val="22"/>
          <w:szCs w:val="22"/>
        </w:rPr>
        <w:t>The</w:t>
      </w:r>
      <w:r w:rsidR="00F35143" w:rsidRPr="008A4C51">
        <w:rPr>
          <w:rFonts w:ascii="Arial Narrow" w:hAnsi="Arial Narrow"/>
          <w:sz w:val="22"/>
          <w:szCs w:val="22"/>
        </w:rPr>
        <w:t xml:space="preserve"> Accelerating Girls’ Education </w:t>
      </w:r>
      <w:r w:rsidR="00B4598C" w:rsidRPr="008A4C51">
        <w:rPr>
          <w:rFonts w:ascii="Arial Narrow" w:hAnsi="Arial Narrow"/>
          <w:sz w:val="22"/>
          <w:szCs w:val="22"/>
        </w:rPr>
        <w:t xml:space="preserve">(AGE) </w:t>
      </w:r>
      <w:r w:rsidR="00F35143" w:rsidRPr="008A4C51">
        <w:rPr>
          <w:rFonts w:ascii="Arial Narrow" w:hAnsi="Arial Narrow"/>
          <w:sz w:val="22"/>
          <w:szCs w:val="22"/>
        </w:rPr>
        <w:t>initiativ</w:t>
      </w:r>
      <w:r w:rsidR="00857E82" w:rsidRPr="008A4C51">
        <w:rPr>
          <w:rFonts w:ascii="Arial Narrow" w:hAnsi="Arial Narrow"/>
          <w:sz w:val="22"/>
          <w:szCs w:val="22"/>
        </w:rPr>
        <w:t xml:space="preserve">e was the focus of </w:t>
      </w:r>
      <w:r w:rsidR="007F323A" w:rsidRPr="008A4C51">
        <w:rPr>
          <w:rFonts w:ascii="Arial Narrow" w:hAnsi="Arial Narrow"/>
          <w:sz w:val="22"/>
          <w:szCs w:val="22"/>
        </w:rPr>
        <w:t>a case study</w:t>
      </w:r>
      <w:r w:rsidR="00857E82" w:rsidRPr="008A4C51">
        <w:rPr>
          <w:rFonts w:ascii="Arial Narrow" w:hAnsi="Arial Narrow"/>
          <w:sz w:val="22"/>
          <w:szCs w:val="22"/>
        </w:rPr>
        <w:t>.</w:t>
      </w:r>
      <w:r w:rsidR="00857E82" w:rsidRPr="008A4C51">
        <w:rPr>
          <w:rStyle w:val="FootnoteReference"/>
          <w:rFonts w:ascii="Arial Narrow" w:hAnsi="Arial Narrow"/>
          <w:sz w:val="22"/>
          <w:szCs w:val="22"/>
        </w:rPr>
        <w:footnoteReference w:id="111"/>
      </w:r>
      <w:r w:rsidR="00857E82" w:rsidRPr="008A4C51">
        <w:rPr>
          <w:rFonts w:ascii="Arial Narrow" w:hAnsi="Arial Narrow"/>
          <w:sz w:val="22"/>
          <w:szCs w:val="22"/>
        </w:rPr>
        <w:t xml:space="preserve"> </w:t>
      </w:r>
      <w:r w:rsidR="00F35143" w:rsidRPr="008A4C51">
        <w:rPr>
          <w:rFonts w:ascii="Arial Narrow" w:hAnsi="Arial Narrow"/>
          <w:sz w:val="22"/>
          <w:szCs w:val="22"/>
        </w:rPr>
        <w:t xml:space="preserve">Under this activity, girls were not required to pay school fees and UNICEF provided text books and practical subject equipment. AGE </w:t>
      </w:r>
      <w:r w:rsidR="00857E82" w:rsidRPr="008A4C51">
        <w:rPr>
          <w:rFonts w:ascii="Arial Narrow" w:hAnsi="Arial Narrow"/>
          <w:sz w:val="22"/>
          <w:szCs w:val="22"/>
        </w:rPr>
        <w:t>used the following criteria</w:t>
      </w:r>
      <w:r w:rsidR="00B412DB" w:rsidRPr="008A4C51">
        <w:rPr>
          <w:rFonts w:ascii="Arial Narrow" w:hAnsi="Arial Narrow"/>
          <w:sz w:val="22"/>
          <w:szCs w:val="22"/>
        </w:rPr>
        <w:t xml:space="preserve"> to select girls for participation in the program</w:t>
      </w:r>
      <w:r w:rsidR="00857E82" w:rsidRPr="008A4C51">
        <w:rPr>
          <w:rFonts w:ascii="Arial Narrow" w:hAnsi="Arial Narrow"/>
          <w:sz w:val="22"/>
          <w:szCs w:val="22"/>
        </w:rPr>
        <w:t xml:space="preserve">. </w:t>
      </w:r>
    </w:p>
    <w:p w14:paraId="015FA4A9" w14:textId="0601ED46" w:rsidR="00F35143" w:rsidRPr="00857E82" w:rsidRDefault="00381D6B" w:rsidP="00855C8F">
      <w:pPr>
        <w:pStyle w:val="ListParagraph"/>
        <w:numPr>
          <w:ilvl w:val="0"/>
          <w:numId w:val="21"/>
        </w:numPr>
      </w:pPr>
      <w:r>
        <w:t>H</w:t>
      </w:r>
      <w:r w:rsidR="00F35143" w:rsidRPr="00857E82">
        <w:t>ad left school because of non-payment of fees</w:t>
      </w:r>
      <w:r>
        <w:t>.</w:t>
      </w:r>
    </w:p>
    <w:p w14:paraId="7795247B" w14:textId="50240F63" w:rsidR="00F35143" w:rsidRPr="00F35143" w:rsidRDefault="00855C8F" w:rsidP="00855C8F">
      <w:pPr>
        <w:pStyle w:val="ListParagraph"/>
        <w:numPr>
          <w:ilvl w:val="0"/>
          <w:numId w:val="12"/>
        </w:numPr>
      </w:pPr>
      <w:r>
        <w:t>Came from abusive</w:t>
      </w:r>
      <w:r w:rsidR="00F35143" w:rsidRPr="00F35143">
        <w:t xml:space="preserve"> homes</w:t>
      </w:r>
      <w:r w:rsidR="00381D6B">
        <w:t>.</w:t>
      </w:r>
    </w:p>
    <w:p w14:paraId="2F7A8AAC" w14:textId="5ADED373" w:rsidR="00F35143" w:rsidRPr="00F35143" w:rsidRDefault="00F35143" w:rsidP="00855C8F">
      <w:pPr>
        <w:pStyle w:val="ListParagraph"/>
        <w:numPr>
          <w:ilvl w:val="0"/>
          <w:numId w:val="12"/>
        </w:numPr>
      </w:pPr>
      <w:r w:rsidRPr="00F35143">
        <w:t>Were over-aged</w:t>
      </w:r>
      <w:r w:rsidR="00381D6B">
        <w:t>.</w:t>
      </w:r>
    </w:p>
    <w:p w14:paraId="6A10F304" w14:textId="3162D9B1" w:rsidR="00F35143" w:rsidRPr="00F35143" w:rsidRDefault="00F35143" w:rsidP="00855C8F">
      <w:pPr>
        <w:pStyle w:val="ListParagraph"/>
        <w:numPr>
          <w:ilvl w:val="0"/>
          <w:numId w:val="12"/>
        </w:numPr>
      </w:pPr>
      <w:r w:rsidRPr="00F35143">
        <w:t>Were</w:t>
      </w:r>
      <w:r w:rsidR="00857E82">
        <w:t xml:space="preserve"> </w:t>
      </w:r>
      <w:r w:rsidRPr="00F35143">
        <w:t>from broken homes</w:t>
      </w:r>
      <w:r w:rsidR="00381D6B">
        <w:t>.</w:t>
      </w:r>
    </w:p>
    <w:p w14:paraId="2D115F91" w14:textId="384618E5" w:rsidR="00F35143" w:rsidRPr="00F35143" w:rsidRDefault="00F35143" w:rsidP="00855C8F">
      <w:pPr>
        <w:pStyle w:val="ListParagraph"/>
        <w:numPr>
          <w:ilvl w:val="0"/>
          <w:numId w:val="12"/>
        </w:numPr>
      </w:pPr>
      <w:r w:rsidRPr="00F35143">
        <w:t>Had single parents</w:t>
      </w:r>
      <w:r w:rsidR="00381D6B">
        <w:t>.</w:t>
      </w:r>
    </w:p>
    <w:p w14:paraId="12FEEEE1" w14:textId="7435C881" w:rsidR="00F35143" w:rsidRPr="00F35143" w:rsidRDefault="00F35143" w:rsidP="00855C8F">
      <w:pPr>
        <w:pStyle w:val="ListParagraph"/>
        <w:numPr>
          <w:ilvl w:val="0"/>
          <w:numId w:val="12"/>
        </w:numPr>
      </w:pPr>
      <w:r w:rsidRPr="00F35143">
        <w:t>Lived with non-biological parents</w:t>
      </w:r>
      <w:r w:rsidR="00381D6B">
        <w:t>.</w:t>
      </w:r>
    </w:p>
    <w:p w14:paraId="4A7838EA" w14:textId="1D1221DE" w:rsidR="00F35143" w:rsidRPr="00F35143" w:rsidRDefault="00F35143" w:rsidP="00855C8F">
      <w:pPr>
        <w:pStyle w:val="ListParagraph"/>
        <w:numPr>
          <w:ilvl w:val="0"/>
          <w:numId w:val="12"/>
        </w:numPr>
      </w:pPr>
      <w:r w:rsidRPr="00F35143">
        <w:t>Were in other difficult situations</w:t>
      </w:r>
      <w:r w:rsidR="00381D6B">
        <w:t>.</w:t>
      </w:r>
      <w:r w:rsidR="007F323A">
        <w:rPr>
          <w:rStyle w:val="FootnoteReference"/>
        </w:rPr>
        <w:footnoteReference w:id="112"/>
      </w:r>
    </w:p>
    <w:p w14:paraId="62F89095" w14:textId="292FAAF6" w:rsidR="001873B8" w:rsidRDefault="00E665E2" w:rsidP="001873B8">
      <w:pPr>
        <w:rPr>
          <w:rFonts w:ascii="Arial Narrow" w:hAnsi="Arial Narrow"/>
        </w:rPr>
      </w:pPr>
      <w:r w:rsidRPr="00D14DA6">
        <w:rPr>
          <w:rFonts w:ascii="Arial Narrow" w:hAnsi="Arial Narrow"/>
          <w:sz w:val="22"/>
          <w:szCs w:val="22"/>
        </w:rPr>
        <w:t>The project itself was reported as problematic because there were insufficient materials and the increase in female students put pressure on the school</w:t>
      </w:r>
      <w:r w:rsidR="00D14DA6" w:rsidRPr="00D14DA6">
        <w:rPr>
          <w:rFonts w:ascii="Arial Narrow" w:hAnsi="Arial Narrow"/>
          <w:sz w:val="22"/>
          <w:szCs w:val="22"/>
        </w:rPr>
        <w:t>s</w:t>
      </w:r>
      <w:r w:rsidRPr="00D14DA6">
        <w:rPr>
          <w:rFonts w:ascii="Arial Narrow" w:hAnsi="Arial Narrow"/>
          <w:sz w:val="22"/>
          <w:szCs w:val="22"/>
        </w:rPr>
        <w:t>. The planned life skills activities could not be conducted because of a lack of availability of equipment and funds for cooking an</w:t>
      </w:r>
      <w:r w:rsidR="00381D6B" w:rsidRPr="00D14DA6">
        <w:rPr>
          <w:rFonts w:ascii="Arial Narrow" w:hAnsi="Arial Narrow"/>
          <w:sz w:val="22"/>
          <w:szCs w:val="22"/>
        </w:rPr>
        <w:t>d</w:t>
      </w:r>
      <w:r w:rsidRPr="00D14DA6">
        <w:rPr>
          <w:rFonts w:ascii="Arial Narrow" w:hAnsi="Arial Narrow"/>
          <w:sz w:val="22"/>
          <w:szCs w:val="22"/>
        </w:rPr>
        <w:t xml:space="preserve"> sewing activities. As well, when the school site was revisited, affordability was still an issue, ‘male students were given first preference over females when decisi</w:t>
      </w:r>
      <w:r w:rsidR="00381D6B" w:rsidRPr="00D14DA6">
        <w:rPr>
          <w:rFonts w:ascii="Arial Narrow" w:hAnsi="Arial Narrow"/>
          <w:sz w:val="22"/>
          <w:szCs w:val="22"/>
        </w:rPr>
        <w:t>ons were made on school fees</w:t>
      </w:r>
      <w:r w:rsidR="004F3AE8" w:rsidRPr="00D14DA6">
        <w:rPr>
          <w:rFonts w:ascii="Arial Narrow" w:hAnsi="Arial Narrow"/>
          <w:sz w:val="22"/>
          <w:szCs w:val="22"/>
        </w:rPr>
        <w:t>.</w:t>
      </w:r>
      <w:r w:rsidR="00381D6B" w:rsidRPr="00D14DA6">
        <w:rPr>
          <w:rFonts w:ascii="Arial Narrow" w:hAnsi="Arial Narrow"/>
          <w:sz w:val="22"/>
          <w:szCs w:val="22"/>
        </w:rPr>
        <w:t>’</w:t>
      </w:r>
      <w:r w:rsidR="00381D6B">
        <w:rPr>
          <w:rFonts w:ascii="Arial Narrow" w:hAnsi="Arial Narrow"/>
        </w:rPr>
        <w:t xml:space="preserve"> </w:t>
      </w:r>
      <w:r w:rsidR="004F3AE8">
        <w:rPr>
          <w:rStyle w:val="FootnoteReference"/>
          <w:rFonts w:ascii="Arial Narrow" w:hAnsi="Arial Narrow"/>
        </w:rPr>
        <w:footnoteReference w:id="113"/>
      </w:r>
    </w:p>
    <w:p w14:paraId="10230F14" w14:textId="74976649" w:rsidR="00257667" w:rsidRDefault="00257667" w:rsidP="00855C8F">
      <w:pPr>
        <w:pStyle w:val="Heading4"/>
      </w:pPr>
      <w:bookmarkStart w:id="29" w:name="_Toc424117522"/>
      <w:r>
        <w:t>4.2 World Vision</w:t>
      </w:r>
      <w:r w:rsidR="00CD34B1">
        <w:t xml:space="preserve"> International</w:t>
      </w:r>
      <w:bookmarkEnd w:id="29"/>
    </w:p>
    <w:p w14:paraId="557AB1E2" w14:textId="39128157" w:rsidR="001873B8" w:rsidRPr="00D14DA6" w:rsidRDefault="003B675F" w:rsidP="001873B8">
      <w:pPr>
        <w:rPr>
          <w:rFonts w:ascii="Arial Narrow" w:hAnsi="Arial Narrow"/>
          <w:sz w:val="22"/>
          <w:szCs w:val="22"/>
        </w:rPr>
      </w:pPr>
      <w:r w:rsidRPr="00D14DA6">
        <w:rPr>
          <w:rFonts w:ascii="Arial Narrow" w:hAnsi="Arial Narrow"/>
          <w:sz w:val="22"/>
          <w:szCs w:val="22"/>
        </w:rPr>
        <w:t xml:space="preserve">World Vision programs in PNG are funded in part from the Australian NGO Cooperation Program (ANCP). </w:t>
      </w:r>
      <w:r w:rsidR="001238CC" w:rsidRPr="00D14DA6">
        <w:rPr>
          <w:rFonts w:ascii="Arial Narrow" w:hAnsi="Arial Narrow"/>
          <w:sz w:val="22"/>
          <w:szCs w:val="22"/>
        </w:rPr>
        <w:t>They have commenced implementation of the Channels of Hope program</w:t>
      </w:r>
      <w:r w:rsidR="00570131" w:rsidRPr="00D14DA6">
        <w:rPr>
          <w:rFonts w:ascii="Arial Narrow" w:hAnsi="Arial Narrow"/>
          <w:sz w:val="22"/>
          <w:szCs w:val="22"/>
        </w:rPr>
        <w:t xml:space="preserve"> that focuses on family violence</w:t>
      </w:r>
      <w:r w:rsidR="001238CC" w:rsidRPr="00D14DA6">
        <w:rPr>
          <w:rFonts w:ascii="Arial Narrow" w:hAnsi="Arial Narrow"/>
          <w:sz w:val="22"/>
          <w:szCs w:val="22"/>
        </w:rPr>
        <w:t xml:space="preserve"> in Madang and Port Morseby. A</w:t>
      </w:r>
      <w:r w:rsidRPr="00D14DA6">
        <w:rPr>
          <w:rFonts w:ascii="Arial Narrow" w:hAnsi="Arial Narrow"/>
          <w:sz w:val="22"/>
          <w:szCs w:val="22"/>
        </w:rPr>
        <w:t xml:space="preserve">ctivities in the school sector are focused on WASH programs and </w:t>
      </w:r>
      <w:r w:rsidR="001238CC" w:rsidRPr="00D14DA6">
        <w:rPr>
          <w:rFonts w:ascii="Arial Narrow" w:hAnsi="Arial Narrow"/>
          <w:sz w:val="22"/>
          <w:szCs w:val="22"/>
        </w:rPr>
        <w:t>learning centres in elementary and primary schools. The learning centre program provides school preparation activities.</w:t>
      </w:r>
      <w:r w:rsidR="00584F33" w:rsidRPr="00D14DA6">
        <w:rPr>
          <w:rStyle w:val="FootnoteReference"/>
          <w:rFonts w:ascii="Arial Narrow" w:hAnsi="Arial Narrow"/>
          <w:sz w:val="22"/>
          <w:szCs w:val="22"/>
        </w:rPr>
        <w:footnoteReference w:id="114"/>
      </w:r>
      <w:r w:rsidR="00760BA0" w:rsidRPr="00D14DA6">
        <w:rPr>
          <w:rFonts w:ascii="Arial Narrow" w:hAnsi="Arial Narrow"/>
          <w:sz w:val="22"/>
          <w:szCs w:val="22"/>
        </w:rPr>
        <w:t xml:space="preserve"> </w:t>
      </w:r>
      <w:r w:rsidR="00DF5D5B" w:rsidRPr="00D14DA6">
        <w:rPr>
          <w:rFonts w:ascii="Arial Narrow" w:hAnsi="Arial Narrow"/>
          <w:sz w:val="22"/>
          <w:szCs w:val="22"/>
        </w:rPr>
        <w:t>There was no data available on the success of WASH programs in PNG.</w:t>
      </w:r>
      <w:r w:rsidR="00DF5D5B" w:rsidRPr="00D14DA6">
        <w:rPr>
          <w:rStyle w:val="FootnoteReference"/>
          <w:rFonts w:ascii="Arial Narrow" w:hAnsi="Arial Narrow"/>
          <w:sz w:val="22"/>
          <w:szCs w:val="22"/>
        </w:rPr>
        <w:footnoteReference w:id="115"/>
      </w:r>
    </w:p>
    <w:p w14:paraId="3B366E18" w14:textId="5ED97007" w:rsidR="006A5360" w:rsidRPr="00696D39" w:rsidRDefault="005A2A5C" w:rsidP="00855C8F">
      <w:pPr>
        <w:pStyle w:val="Heading4"/>
      </w:pPr>
      <w:bookmarkStart w:id="30" w:name="_Toc424117523"/>
      <w:r>
        <w:rPr>
          <w:lang w:val="en-AU"/>
        </w:rPr>
        <w:t xml:space="preserve">4.3 </w:t>
      </w:r>
      <w:r w:rsidR="006A5360" w:rsidRPr="00696D39">
        <w:t xml:space="preserve"> Australian Aid</w:t>
      </w:r>
      <w:bookmarkEnd w:id="30"/>
      <w:r w:rsidR="006A5360" w:rsidRPr="00696D39">
        <w:t xml:space="preserve"> </w:t>
      </w:r>
    </w:p>
    <w:p w14:paraId="322A6BEE" w14:textId="1054F698" w:rsidR="006A5360" w:rsidRDefault="006A5360" w:rsidP="006A5360">
      <w:pPr>
        <w:rPr>
          <w:rFonts w:ascii="Arial Narrow" w:hAnsi="Arial Narrow"/>
        </w:rPr>
      </w:pPr>
      <w:r w:rsidRPr="00D14DA6">
        <w:rPr>
          <w:rFonts w:ascii="Arial Narrow" w:hAnsi="Arial Narrow"/>
          <w:sz w:val="22"/>
          <w:szCs w:val="22"/>
        </w:rPr>
        <w:t xml:space="preserve">Australian Aid is the largest bilateral donor to the education sector in PNG. There have been 5 major projects implemented over the period 1997 to 2008. The Office of Development Effectiveness </w:t>
      </w:r>
      <w:r w:rsidR="00760BA0" w:rsidRPr="00D14DA6">
        <w:rPr>
          <w:rFonts w:ascii="Arial Narrow" w:hAnsi="Arial Narrow"/>
          <w:sz w:val="22"/>
          <w:szCs w:val="22"/>
        </w:rPr>
        <w:t xml:space="preserve">(ODE) </w:t>
      </w:r>
      <w:r w:rsidRPr="00D14DA6">
        <w:rPr>
          <w:rFonts w:ascii="Arial Narrow" w:hAnsi="Arial Narrow"/>
          <w:sz w:val="22"/>
          <w:szCs w:val="22"/>
        </w:rPr>
        <w:t xml:space="preserve">completed a review of Australia’s contribution to the education sector in PNG over the above period. The report of that review, </w:t>
      </w:r>
      <w:r w:rsidRPr="00D14DA6">
        <w:rPr>
          <w:rFonts w:ascii="Arial Narrow" w:hAnsi="Arial Narrow"/>
          <w:i/>
          <w:sz w:val="22"/>
          <w:szCs w:val="22"/>
        </w:rPr>
        <w:t>Improving basic education services to</w:t>
      </w:r>
      <w:r w:rsidRPr="00B04357">
        <w:rPr>
          <w:rFonts w:ascii="Arial Narrow" w:hAnsi="Arial Narrow"/>
          <w:i/>
        </w:rPr>
        <w:t xml:space="preserve"> the poor in Papua New Guinea </w:t>
      </w:r>
      <w:r w:rsidRPr="000D2464">
        <w:rPr>
          <w:rFonts w:ascii="Arial Narrow" w:hAnsi="Arial Narrow"/>
        </w:rPr>
        <w:t>(2009)</w:t>
      </w:r>
      <w:r w:rsidR="00F9355D">
        <w:rPr>
          <w:rFonts w:ascii="Arial Narrow" w:hAnsi="Arial Narrow"/>
        </w:rPr>
        <w:t xml:space="preserve"> provides some insights into the contribution to improved gender equality in the education sector in PNG as summarised in the table below</w:t>
      </w:r>
      <w:r>
        <w:rPr>
          <w:rFonts w:ascii="Arial Narrow" w:hAnsi="Arial Narrow"/>
        </w:rPr>
        <w:t>.</w:t>
      </w:r>
      <w:r w:rsidR="004F3AE8">
        <w:rPr>
          <w:rStyle w:val="FootnoteReference"/>
          <w:rFonts w:ascii="Arial Narrow" w:hAnsi="Arial Narrow"/>
        </w:rPr>
        <w:footnoteReference w:id="116"/>
      </w:r>
      <w:r>
        <w:rPr>
          <w:rFonts w:ascii="Arial Narrow" w:hAnsi="Arial Narrow"/>
        </w:rPr>
        <w:t xml:space="preserve"> </w:t>
      </w:r>
    </w:p>
    <w:p w14:paraId="4997CBD6" w14:textId="77777777" w:rsidR="0042458A" w:rsidRDefault="0042458A" w:rsidP="006A5360">
      <w:pPr>
        <w:rPr>
          <w:rFonts w:ascii="Arial Narrow" w:hAnsi="Arial Narrow"/>
        </w:rPr>
      </w:pPr>
    </w:p>
    <w:p w14:paraId="31923A7A" w14:textId="77777777" w:rsidR="0042458A" w:rsidRPr="0042458A" w:rsidRDefault="0042458A" w:rsidP="0042458A">
      <w:pPr>
        <w:rPr>
          <w:rFonts w:ascii="Arial Narrow" w:hAnsi="Arial Narrow"/>
          <w:b/>
        </w:rPr>
      </w:pPr>
      <w:r w:rsidRPr="0035013D">
        <w:rPr>
          <w:rFonts w:ascii="Arial Narrow" w:hAnsi="Arial Narrow"/>
          <w:b/>
        </w:rPr>
        <w:t>Table 5: Summary of Australia’s contribution to improved gender equality in educati</w:t>
      </w:r>
      <w:r>
        <w:rPr>
          <w:rFonts w:ascii="Arial Narrow" w:hAnsi="Arial Narrow"/>
          <w:b/>
        </w:rPr>
        <w:t>on over the period 1997 to 2006</w:t>
      </w:r>
    </w:p>
    <w:tbl>
      <w:tblPr>
        <w:tblStyle w:val="ListTable3-Accent11"/>
        <w:tblW w:w="0" w:type="auto"/>
        <w:tblLook w:val="04A0" w:firstRow="1" w:lastRow="0" w:firstColumn="1" w:lastColumn="0" w:noHBand="0" w:noVBand="1"/>
      </w:tblPr>
      <w:tblGrid>
        <w:gridCol w:w="1526"/>
        <w:gridCol w:w="891"/>
        <w:gridCol w:w="2963"/>
        <w:gridCol w:w="2835"/>
      </w:tblGrid>
      <w:tr w:rsidR="0042458A" w14:paraId="00CDE8DD" w14:textId="77777777" w:rsidTr="006F45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tcBorders>
              <w:top w:val="single" w:sz="4" w:space="0" w:color="4F81BD" w:themeColor="accent1"/>
              <w:bottom w:val="single" w:sz="4" w:space="0" w:color="4F81BD" w:themeColor="accent1"/>
            </w:tcBorders>
            <w:shd w:val="clear" w:color="auto" w:fill="auto"/>
          </w:tcPr>
          <w:p w14:paraId="51DA2AF1" w14:textId="77777777" w:rsidR="0042458A" w:rsidRPr="006F45DE" w:rsidRDefault="0042458A" w:rsidP="003A0A5D">
            <w:pPr>
              <w:jc w:val="center"/>
              <w:rPr>
                <w:rFonts w:ascii="Arial Narrow" w:hAnsi="Arial Narrow"/>
                <w:color w:val="auto"/>
                <w:sz w:val="20"/>
                <w:szCs w:val="20"/>
              </w:rPr>
            </w:pPr>
            <w:r w:rsidRPr="006F45DE">
              <w:rPr>
                <w:rFonts w:ascii="Arial Narrow" w:hAnsi="Arial Narrow"/>
                <w:color w:val="auto"/>
                <w:sz w:val="20"/>
                <w:szCs w:val="20"/>
              </w:rPr>
              <w:t>Project/Program</w:t>
            </w:r>
          </w:p>
        </w:tc>
        <w:tc>
          <w:tcPr>
            <w:tcW w:w="836" w:type="dxa"/>
            <w:tcBorders>
              <w:top w:val="single" w:sz="4" w:space="0" w:color="4F81BD" w:themeColor="accent1"/>
              <w:bottom w:val="single" w:sz="4" w:space="0" w:color="4F81BD" w:themeColor="accent1"/>
            </w:tcBorders>
            <w:shd w:val="clear" w:color="auto" w:fill="auto"/>
          </w:tcPr>
          <w:p w14:paraId="39AE4A79" w14:textId="77777777" w:rsidR="0042458A" w:rsidRPr="006F45DE" w:rsidRDefault="0042458A" w:rsidP="003A0A5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6F45DE">
              <w:rPr>
                <w:rFonts w:ascii="Arial Narrow" w:hAnsi="Arial Narrow"/>
                <w:color w:val="auto"/>
                <w:sz w:val="20"/>
                <w:szCs w:val="20"/>
              </w:rPr>
              <w:t>Duration</w:t>
            </w:r>
          </w:p>
        </w:tc>
        <w:tc>
          <w:tcPr>
            <w:tcW w:w="2963" w:type="dxa"/>
            <w:tcBorders>
              <w:top w:val="single" w:sz="4" w:space="0" w:color="4F81BD" w:themeColor="accent1"/>
              <w:bottom w:val="single" w:sz="4" w:space="0" w:color="4F81BD" w:themeColor="accent1"/>
            </w:tcBorders>
            <w:shd w:val="clear" w:color="auto" w:fill="auto"/>
          </w:tcPr>
          <w:p w14:paraId="6E6BE583" w14:textId="77777777" w:rsidR="0042458A" w:rsidRPr="006F45DE" w:rsidRDefault="0042458A" w:rsidP="003A0A5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6F45DE">
              <w:rPr>
                <w:rFonts w:ascii="Arial Narrow" w:hAnsi="Arial Narrow"/>
                <w:color w:val="auto"/>
                <w:sz w:val="20"/>
                <w:szCs w:val="20"/>
              </w:rPr>
              <w:t>Goal</w:t>
            </w:r>
          </w:p>
        </w:tc>
        <w:tc>
          <w:tcPr>
            <w:tcW w:w="2835" w:type="dxa"/>
            <w:tcBorders>
              <w:top w:val="single" w:sz="4" w:space="0" w:color="4F81BD" w:themeColor="accent1"/>
              <w:bottom w:val="single" w:sz="4" w:space="0" w:color="4F81BD" w:themeColor="accent1"/>
            </w:tcBorders>
            <w:shd w:val="clear" w:color="auto" w:fill="auto"/>
          </w:tcPr>
          <w:p w14:paraId="3C50BF76" w14:textId="77777777" w:rsidR="0042458A" w:rsidRPr="006F45DE" w:rsidRDefault="0042458A" w:rsidP="003A0A5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6F45DE">
              <w:rPr>
                <w:rFonts w:ascii="Arial Narrow" w:hAnsi="Arial Narrow"/>
                <w:color w:val="auto"/>
                <w:sz w:val="20"/>
                <w:szCs w:val="20"/>
              </w:rPr>
              <w:t>Gender activities/ outputs and outcomes.</w:t>
            </w:r>
          </w:p>
        </w:tc>
      </w:tr>
      <w:tr w:rsidR="0042458A" w14:paraId="2D22F93E" w14:textId="77777777" w:rsidTr="006F45DE">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526" w:type="dxa"/>
          </w:tcPr>
          <w:p w14:paraId="766B1556" w14:textId="77777777" w:rsidR="0042458A" w:rsidRPr="0042458A" w:rsidRDefault="0042458A" w:rsidP="003A0A5D">
            <w:pPr>
              <w:rPr>
                <w:rFonts w:ascii="Arial Narrow" w:hAnsi="Arial Narrow"/>
                <w:sz w:val="20"/>
                <w:szCs w:val="20"/>
              </w:rPr>
            </w:pPr>
            <w:r w:rsidRPr="0042458A">
              <w:rPr>
                <w:rFonts w:ascii="Arial Narrow" w:hAnsi="Arial Narrow"/>
                <w:sz w:val="20"/>
                <w:szCs w:val="20"/>
              </w:rPr>
              <w:t>Basic Education Delivery Project (BEDP)</w:t>
            </w:r>
          </w:p>
        </w:tc>
        <w:tc>
          <w:tcPr>
            <w:tcW w:w="836" w:type="dxa"/>
          </w:tcPr>
          <w:p w14:paraId="051E8726" w14:textId="77777777" w:rsidR="0042458A" w:rsidRPr="0042458A" w:rsidRDefault="0042458A" w:rsidP="003A0A5D">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2004 -2010</w:t>
            </w:r>
          </w:p>
        </w:tc>
        <w:tc>
          <w:tcPr>
            <w:tcW w:w="2963" w:type="dxa"/>
          </w:tcPr>
          <w:p w14:paraId="7F33620A" w14:textId="77777777" w:rsidR="0042458A" w:rsidRPr="0042458A" w:rsidRDefault="0042458A" w:rsidP="003A0A5D">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Contribute to effective implementation of quality and equitable primary schooling</w:t>
            </w:r>
          </w:p>
        </w:tc>
        <w:tc>
          <w:tcPr>
            <w:tcW w:w="2835" w:type="dxa"/>
          </w:tcPr>
          <w:p w14:paraId="71452466" w14:textId="77777777" w:rsidR="0042458A" w:rsidRPr="006F45DE" w:rsidRDefault="0042458A" w:rsidP="00855C8F">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6F45DE">
              <w:rPr>
                <w:sz w:val="20"/>
                <w:szCs w:val="20"/>
              </w:rPr>
              <w:t>Community engagement</w:t>
            </w:r>
          </w:p>
          <w:p w14:paraId="0492462F" w14:textId="77777777" w:rsidR="0042458A" w:rsidRPr="006F45DE" w:rsidRDefault="0042458A" w:rsidP="00855C8F">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6F45DE">
              <w:rPr>
                <w:sz w:val="20"/>
                <w:szCs w:val="20"/>
              </w:rPr>
              <w:t>Gender mainstreaming</w:t>
            </w:r>
          </w:p>
          <w:p w14:paraId="7A9B268D" w14:textId="77777777" w:rsidR="0042458A" w:rsidRPr="006F45DE" w:rsidRDefault="0042458A" w:rsidP="00855C8F">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6F45DE">
              <w:rPr>
                <w:sz w:val="20"/>
                <w:szCs w:val="20"/>
              </w:rPr>
              <w:t>District Women Facilitators (but not sustainable)</w:t>
            </w:r>
          </w:p>
        </w:tc>
      </w:tr>
      <w:tr w:rsidR="0042458A" w14:paraId="42D0EAF1" w14:textId="77777777" w:rsidTr="003A0A5D">
        <w:tc>
          <w:tcPr>
            <w:cnfStyle w:val="001000000000" w:firstRow="0" w:lastRow="0" w:firstColumn="1" w:lastColumn="0" w:oddVBand="0" w:evenVBand="0" w:oddHBand="0" w:evenHBand="0" w:firstRowFirstColumn="0" w:firstRowLastColumn="0" w:lastRowFirstColumn="0" w:lastRowLastColumn="0"/>
            <w:tcW w:w="1526" w:type="dxa"/>
          </w:tcPr>
          <w:p w14:paraId="31C0897B" w14:textId="77777777" w:rsidR="0042458A" w:rsidRPr="0042458A" w:rsidRDefault="0042458A" w:rsidP="003A0A5D">
            <w:pPr>
              <w:rPr>
                <w:rFonts w:ascii="Arial Narrow" w:hAnsi="Arial Narrow"/>
                <w:sz w:val="20"/>
                <w:szCs w:val="20"/>
              </w:rPr>
            </w:pPr>
            <w:r w:rsidRPr="0042458A">
              <w:rPr>
                <w:rFonts w:ascii="Arial Narrow" w:hAnsi="Arial Narrow"/>
                <w:sz w:val="20"/>
                <w:szCs w:val="20"/>
              </w:rPr>
              <w:t>Education Capacity Building Project (ECBP)</w:t>
            </w:r>
          </w:p>
        </w:tc>
        <w:tc>
          <w:tcPr>
            <w:tcW w:w="836" w:type="dxa"/>
          </w:tcPr>
          <w:p w14:paraId="4266F1E0" w14:textId="77777777" w:rsidR="0042458A" w:rsidRPr="0042458A" w:rsidRDefault="0042458A" w:rsidP="003A0A5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2004 -2010</w:t>
            </w:r>
          </w:p>
        </w:tc>
        <w:tc>
          <w:tcPr>
            <w:tcW w:w="2963" w:type="dxa"/>
          </w:tcPr>
          <w:p w14:paraId="0259EF14" w14:textId="77777777" w:rsidR="0042458A" w:rsidRPr="0042458A" w:rsidRDefault="0042458A" w:rsidP="003A0A5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Strengthen the capacity of the education system at the national, provincial and district agency levels to achieve quality improvements in service delivery</w:t>
            </w:r>
          </w:p>
        </w:tc>
        <w:tc>
          <w:tcPr>
            <w:tcW w:w="2835" w:type="dxa"/>
          </w:tcPr>
          <w:p w14:paraId="4F35776E" w14:textId="77777777" w:rsidR="0042458A" w:rsidRPr="006F45DE" w:rsidRDefault="0042458A" w:rsidP="00855C8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6F45DE">
              <w:rPr>
                <w:sz w:val="20"/>
                <w:szCs w:val="20"/>
              </w:rPr>
              <w:t>No gender focus</w:t>
            </w:r>
          </w:p>
          <w:p w14:paraId="51339466" w14:textId="77777777" w:rsidR="0042458A" w:rsidRPr="006F45DE" w:rsidRDefault="0042458A" w:rsidP="00855C8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6F45DE">
              <w:rPr>
                <w:sz w:val="20"/>
                <w:szCs w:val="20"/>
              </w:rPr>
              <w:t>Few female advisers</w:t>
            </w:r>
          </w:p>
        </w:tc>
      </w:tr>
      <w:tr w:rsidR="0042458A" w14:paraId="552D2CF3" w14:textId="77777777" w:rsidTr="003A0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3D1E9E1" w14:textId="77777777" w:rsidR="0042458A" w:rsidRPr="0042458A" w:rsidRDefault="0042458A" w:rsidP="003A0A5D">
            <w:pPr>
              <w:rPr>
                <w:rFonts w:ascii="Arial Narrow" w:hAnsi="Arial Narrow"/>
                <w:sz w:val="20"/>
                <w:szCs w:val="20"/>
              </w:rPr>
            </w:pPr>
            <w:r w:rsidRPr="0042458A">
              <w:rPr>
                <w:rFonts w:ascii="Arial Narrow" w:hAnsi="Arial Narrow"/>
                <w:sz w:val="20"/>
                <w:szCs w:val="20"/>
              </w:rPr>
              <w:t>Curriculum Reform Implementation Project (CRIP)</w:t>
            </w:r>
          </w:p>
        </w:tc>
        <w:tc>
          <w:tcPr>
            <w:tcW w:w="836" w:type="dxa"/>
          </w:tcPr>
          <w:p w14:paraId="07063DC6" w14:textId="77777777" w:rsidR="0042458A" w:rsidRPr="0042458A" w:rsidRDefault="0042458A" w:rsidP="003A0A5D">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1999 -2006</w:t>
            </w:r>
          </w:p>
        </w:tc>
        <w:tc>
          <w:tcPr>
            <w:tcW w:w="2963" w:type="dxa"/>
          </w:tcPr>
          <w:p w14:paraId="157C9106" w14:textId="77777777" w:rsidR="0042458A" w:rsidRPr="0042458A" w:rsidRDefault="0042458A" w:rsidP="003A0A5D">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Improve the relevance and quality of education provided to school students</w:t>
            </w:r>
          </w:p>
        </w:tc>
        <w:tc>
          <w:tcPr>
            <w:tcW w:w="2835" w:type="dxa"/>
          </w:tcPr>
          <w:p w14:paraId="66D46094" w14:textId="77777777" w:rsidR="0042458A" w:rsidRPr="006F45DE" w:rsidRDefault="0042458A" w:rsidP="00855C8F">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6F45DE">
              <w:rPr>
                <w:sz w:val="20"/>
                <w:szCs w:val="20"/>
              </w:rPr>
              <w:t>No gender achievements noted in ODE 2009</w:t>
            </w:r>
          </w:p>
          <w:p w14:paraId="7C89FFF4" w14:textId="77777777" w:rsidR="0042458A" w:rsidRPr="006F45DE" w:rsidRDefault="0042458A" w:rsidP="00855C8F">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6F45DE">
              <w:rPr>
                <w:sz w:val="20"/>
                <w:szCs w:val="20"/>
              </w:rPr>
              <w:t>There is some evidence that CRIP developed the Gender Policy for DoE</w:t>
            </w:r>
          </w:p>
        </w:tc>
      </w:tr>
      <w:tr w:rsidR="0042458A" w14:paraId="4F17B15B" w14:textId="77777777" w:rsidTr="003A0A5D">
        <w:tc>
          <w:tcPr>
            <w:cnfStyle w:val="001000000000" w:firstRow="0" w:lastRow="0" w:firstColumn="1" w:lastColumn="0" w:oddVBand="0" w:evenVBand="0" w:oddHBand="0" w:evenHBand="0" w:firstRowFirstColumn="0" w:firstRowLastColumn="0" w:lastRowFirstColumn="0" w:lastRowLastColumn="0"/>
            <w:tcW w:w="1526" w:type="dxa"/>
          </w:tcPr>
          <w:p w14:paraId="4122431D" w14:textId="77777777" w:rsidR="0042458A" w:rsidRPr="0042458A" w:rsidRDefault="0042458A" w:rsidP="003A0A5D">
            <w:pPr>
              <w:rPr>
                <w:rFonts w:ascii="Arial Narrow" w:hAnsi="Arial Narrow"/>
                <w:sz w:val="20"/>
                <w:szCs w:val="20"/>
              </w:rPr>
            </w:pPr>
            <w:r w:rsidRPr="0042458A">
              <w:rPr>
                <w:rFonts w:ascii="Arial Narrow" w:hAnsi="Arial Narrow"/>
                <w:sz w:val="20"/>
                <w:szCs w:val="20"/>
              </w:rPr>
              <w:t>Primary and Secondary Teacher Education Project (PASTEP)</w:t>
            </w:r>
          </w:p>
        </w:tc>
        <w:tc>
          <w:tcPr>
            <w:tcW w:w="836" w:type="dxa"/>
          </w:tcPr>
          <w:p w14:paraId="5A758B65" w14:textId="77777777" w:rsidR="0042458A" w:rsidRPr="0042458A" w:rsidRDefault="0042458A" w:rsidP="003A0A5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1999 -2005</w:t>
            </w:r>
          </w:p>
        </w:tc>
        <w:tc>
          <w:tcPr>
            <w:tcW w:w="2963" w:type="dxa"/>
          </w:tcPr>
          <w:p w14:paraId="6A71960E" w14:textId="77777777" w:rsidR="0042458A" w:rsidRPr="0042458A" w:rsidRDefault="0042458A" w:rsidP="003A0A5D">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Contribute to socioeconomic development by raising the quality and relevance of teacher education to meet the requirements of the Education Reform Agenda</w:t>
            </w:r>
          </w:p>
        </w:tc>
        <w:tc>
          <w:tcPr>
            <w:tcW w:w="2835" w:type="dxa"/>
          </w:tcPr>
          <w:p w14:paraId="2296744D" w14:textId="77777777" w:rsidR="0042458A" w:rsidRPr="006F45DE" w:rsidRDefault="0042458A" w:rsidP="00855C8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6F45DE">
              <w:rPr>
                <w:sz w:val="20"/>
                <w:szCs w:val="20"/>
              </w:rPr>
              <w:t>Design included a ‘gender equality program’</w:t>
            </w:r>
          </w:p>
          <w:p w14:paraId="00F85FF4" w14:textId="77777777" w:rsidR="0042458A" w:rsidRPr="006F45DE" w:rsidRDefault="0042458A" w:rsidP="00855C8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6F45DE">
              <w:rPr>
                <w:sz w:val="20"/>
                <w:szCs w:val="20"/>
              </w:rPr>
              <w:t xml:space="preserve">Gender issues were raised </w:t>
            </w:r>
          </w:p>
          <w:p w14:paraId="5385CD09" w14:textId="77777777" w:rsidR="0042458A" w:rsidRPr="006F45DE" w:rsidRDefault="0042458A" w:rsidP="00855C8F">
            <w:pPr>
              <w:pStyle w:val="ListParagraph"/>
              <w:cnfStyle w:val="000000000000" w:firstRow="0" w:lastRow="0" w:firstColumn="0" w:lastColumn="0" w:oddVBand="0" w:evenVBand="0" w:oddHBand="0" w:evenHBand="0" w:firstRowFirstColumn="0" w:firstRowLastColumn="0" w:lastRowFirstColumn="0" w:lastRowLastColumn="0"/>
              <w:rPr>
                <w:sz w:val="20"/>
                <w:szCs w:val="20"/>
              </w:rPr>
            </w:pPr>
            <w:r w:rsidRPr="006F45DE">
              <w:rPr>
                <w:sz w:val="20"/>
                <w:szCs w:val="20"/>
              </w:rPr>
              <w:t>Gender policies established for teacher education</w:t>
            </w:r>
          </w:p>
        </w:tc>
      </w:tr>
      <w:tr w:rsidR="0042458A" w14:paraId="51C9DDD5" w14:textId="77777777" w:rsidTr="003A0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AFBC241" w14:textId="77777777" w:rsidR="0042458A" w:rsidRPr="0042458A" w:rsidRDefault="0042458A" w:rsidP="003A0A5D">
            <w:pPr>
              <w:rPr>
                <w:rFonts w:ascii="Arial Narrow" w:hAnsi="Arial Narrow"/>
                <w:sz w:val="20"/>
                <w:szCs w:val="20"/>
              </w:rPr>
            </w:pPr>
            <w:r w:rsidRPr="0042458A">
              <w:rPr>
                <w:rFonts w:ascii="Arial Narrow" w:hAnsi="Arial Narrow"/>
                <w:sz w:val="20"/>
                <w:szCs w:val="20"/>
              </w:rPr>
              <w:t>Elementary Teacher Education Support Project</w:t>
            </w:r>
          </w:p>
        </w:tc>
        <w:tc>
          <w:tcPr>
            <w:tcW w:w="836" w:type="dxa"/>
          </w:tcPr>
          <w:p w14:paraId="07581B6C" w14:textId="77777777" w:rsidR="0042458A" w:rsidRPr="0042458A" w:rsidRDefault="0042458A" w:rsidP="003A0A5D">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1997-2004</w:t>
            </w:r>
          </w:p>
        </w:tc>
        <w:tc>
          <w:tcPr>
            <w:tcW w:w="2963" w:type="dxa"/>
          </w:tcPr>
          <w:p w14:paraId="5A20AF9C" w14:textId="77777777" w:rsidR="0042458A" w:rsidRPr="0042458A" w:rsidRDefault="0042458A" w:rsidP="003A0A5D">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2458A">
              <w:rPr>
                <w:rFonts w:ascii="Arial Narrow" w:hAnsi="Arial Narrow"/>
                <w:sz w:val="20"/>
                <w:szCs w:val="20"/>
              </w:rPr>
              <w:t>Assist the PNG government to provide a sufficient number of appropriately trained elementary teachers to meet the requirements of education reforms</w:t>
            </w:r>
          </w:p>
        </w:tc>
        <w:tc>
          <w:tcPr>
            <w:tcW w:w="2835" w:type="dxa"/>
          </w:tcPr>
          <w:p w14:paraId="32FDE869" w14:textId="77777777" w:rsidR="0042458A" w:rsidRPr="006F45DE" w:rsidRDefault="0042458A" w:rsidP="00855C8F">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6F45DE">
              <w:rPr>
                <w:sz w:val="20"/>
                <w:szCs w:val="20"/>
              </w:rPr>
              <w:t>No gender achievements noted in ODE 2009</w:t>
            </w:r>
          </w:p>
        </w:tc>
      </w:tr>
    </w:tbl>
    <w:p w14:paraId="0E0A05EE" w14:textId="79EB3052" w:rsidR="0042458A" w:rsidRDefault="0042458A" w:rsidP="006A5360">
      <w:pPr>
        <w:rPr>
          <w:rFonts w:ascii="Arial Narrow" w:hAnsi="Arial Narrow"/>
        </w:rPr>
      </w:pPr>
      <w:r>
        <w:rPr>
          <w:rFonts w:ascii="Arial Narrow" w:hAnsi="Arial Narrow"/>
        </w:rPr>
        <w:t>Source: ODE (2009)</w:t>
      </w:r>
    </w:p>
    <w:p w14:paraId="2684E97B" w14:textId="77777777" w:rsidR="0042458A" w:rsidRDefault="0042458A" w:rsidP="006A5360">
      <w:pPr>
        <w:rPr>
          <w:rFonts w:ascii="Arial Narrow" w:hAnsi="Arial Narrow"/>
        </w:rPr>
      </w:pPr>
    </w:p>
    <w:p w14:paraId="4C88C224" w14:textId="77777777" w:rsidR="0042458A" w:rsidRPr="00D14DA6" w:rsidRDefault="0042458A" w:rsidP="0042458A">
      <w:pPr>
        <w:rPr>
          <w:rFonts w:ascii="Arial Narrow" w:hAnsi="Arial Narrow"/>
          <w:sz w:val="22"/>
          <w:szCs w:val="22"/>
        </w:rPr>
      </w:pPr>
      <w:r w:rsidRPr="00D14DA6">
        <w:rPr>
          <w:rFonts w:ascii="Arial Narrow" w:hAnsi="Arial Narrow"/>
          <w:sz w:val="22"/>
          <w:szCs w:val="22"/>
        </w:rPr>
        <w:t>According to ODE, the main problem with Australian Aid over that period is that while the programs have a substantial list of inputs and outputs, ‘the difficulty comes when evidence is sought for the impact of these activities on the enrolment, retention, completion and performance of PNG children, especially those who are most disadvantaged.’</w:t>
      </w:r>
      <w:r w:rsidRPr="00D14DA6">
        <w:rPr>
          <w:rStyle w:val="FootnoteReference"/>
          <w:rFonts w:ascii="Arial Narrow" w:hAnsi="Arial Narrow"/>
          <w:sz w:val="22"/>
          <w:szCs w:val="22"/>
        </w:rPr>
        <w:footnoteReference w:id="117"/>
      </w:r>
      <w:r w:rsidRPr="00D14DA6">
        <w:rPr>
          <w:rFonts w:ascii="Arial Narrow" w:hAnsi="Arial Narrow"/>
          <w:sz w:val="22"/>
          <w:szCs w:val="22"/>
        </w:rPr>
        <w:t xml:space="preserve"> </w:t>
      </w:r>
    </w:p>
    <w:p w14:paraId="53FDD95E" w14:textId="77777777" w:rsidR="0042458A" w:rsidRPr="00D14DA6" w:rsidRDefault="0042458A" w:rsidP="006A5360">
      <w:pPr>
        <w:rPr>
          <w:rFonts w:ascii="Arial Narrow" w:hAnsi="Arial Narrow"/>
          <w:sz w:val="22"/>
          <w:szCs w:val="22"/>
        </w:rPr>
      </w:pPr>
    </w:p>
    <w:p w14:paraId="23EF6D54" w14:textId="3B847A60" w:rsidR="00651B60" w:rsidRPr="00D14DA6" w:rsidRDefault="00D14DA6" w:rsidP="006A5360">
      <w:pPr>
        <w:rPr>
          <w:rFonts w:ascii="Arial Narrow" w:hAnsi="Arial Narrow"/>
          <w:sz w:val="22"/>
          <w:szCs w:val="22"/>
        </w:rPr>
      </w:pPr>
      <w:r>
        <w:rPr>
          <w:rFonts w:ascii="Arial Narrow" w:hAnsi="Arial Narrow"/>
          <w:sz w:val="22"/>
          <w:szCs w:val="22"/>
        </w:rPr>
        <w:t>The 2009 stock-</w:t>
      </w:r>
      <w:r w:rsidR="00760BA0" w:rsidRPr="00D14DA6">
        <w:rPr>
          <w:rFonts w:ascii="Arial Narrow" w:hAnsi="Arial Narrow"/>
          <w:sz w:val="22"/>
          <w:szCs w:val="22"/>
        </w:rPr>
        <w:t>take of gender equality</w:t>
      </w:r>
      <w:r w:rsidR="00651B60" w:rsidRPr="00D14DA6">
        <w:rPr>
          <w:rFonts w:ascii="Arial Narrow" w:hAnsi="Arial Narrow"/>
          <w:sz w:val="22"/>
          <w:szCs w:val="22"/>
        </w:rPr>
        <w:t xml:space="preserve"> </w:t>
      </w:r>
      <w:r w:rsidR="00760BA0" w:rsidRPr="00D14DA6">
        <w:rPr>
          <w:rFonts w:ascii="Arial Narrow" w:hAnsi="Arial Narrow"/>
          <w:sz w:val="22"/>
          <w:szCs w:val="22"/>
        </w:rPr>
        <w:t>in the</w:t>
      </w:r>
      <w:r w:rsidR="00651B60" w:rsidRPr="00D14DA6">
        <w:rPr>
          <w:rFonts w:ascii="Arial Narrow" w:hAnsi="Arial Narrow"/>
          <w:sz w:val="22"/>
          <w:szCs w:val="22"/>
        </w:rPr>
        <w:t xml:space="preserve"> Australian Aid program, notes ‘the Basic Education Development Program was the only one that saw gender equality as central to the activity’s success.’</w:t>
      </w:r>
      <w:r w:rsidR="00626A84" w:rsidRPr="00D14DA6">
        <w:rPr>
          <w:rStyle w:val="FootnoteReference"/>
          <w:rFonts w:ascii="Arial Narrow" w:hAnsi="Arial Narrow"/>
          <w:sz w:val="22"/>
          <w:szCs w:val="22"/>
        </w:rPr>
        <w:footnoteReference w:id="118"/>
      </w:r>
    </w:p>
    <w:p w14:paraId="474BCF38" w14:textId="77777777" w:rsidR="00651B60" w:rsidRPr="00D14DA6" w:rsidRDefault="00651B60" w:rsidP="006A5360">
      <w:pPr>
        <w:rPr>
          <w:rFonts w:ascii="Arial Narrow" w:hAnsi="Arial Narrow"/>
          <w:sz w:val="22"/>
          <w:szCs w:val="22"/>
        </w:rPr>
      </w:pPr>
    </w:p>
    <w:p w14:paraId="74F7A357" w14:textId="1FFD357E" w:rsidR="006A5360" w:rsidRPr="00D14DA6" w:rsidRDefault="005F7AEC" w:rsidP="006A5360">
      <w:pPr>
        <w:rPr>
          <w:rFonts w:ascii="Arial Narrow" w:hAnsi="Arial Narrow"/>
          <w:sz w:val="22"/>
          <w:szCs w:val="22"/>
        </w:rPr>
      </w:pPr>
      <w:r w:rsidRPr="00D14DA6">
        <w:rPr>
          <w:rFonts w:ascii="Arial Narrow" w:hAnsi="Arial Narrow"/>
          <w:sz w:val="22"/>
          <w:szCs w:val="22"/>
        </w:rPr>
        <w:t>The Office of Development Effectiveness</w:t>
      </w:r>
      <w:r w:rsidR="00626A84" w:rsidRPr="00D14DA6">
        <w:rPr>
          <w:rFonts w:ascii="Arial Narrow" w:hAnsi="Arial Narrow"/>
          <w:sz w:val="22"/>
          <w:szCs w:val="22"/>
        </w:rPr>
        <w:t xml:space="preserve"> reports</w:t>
      </w:r>
      <w:r w:rsidR="006A5360" w:rsidRPr="00D14DA6">
        <w:rPr>
          <w:rFonts w:ascii="Arial Narrow" w:hAnsi="Arial Narrow"/>
          <w:sz w:val="22"/>
          <w:szCs w:val="22"/>
        </w:rPr>
        <w:t xml:space="preserve"> a number of concerns in its conclusion: </w:t>
      </w:r>
    </w:p>
    <w:p w14:paraId="5B422D40" w14:textId="77777777" w:rsidR="006A5360" w:rsidRPr="00D14DA6" w:rsidRDefault="006A5360" w:rsidP="00855C8F">
      <w:pPr>
        <w:pStyle w:val="ListParagraph"/>
        <w:numPr>
          <w:ilvl w:val="0"/>
          <w:numId w:val="31"/>
        </w:numPr>
      </w:pPr>
      <w:r w:rsidRPr="00D14DA6">
        <w:t>‘Overall, the gender equality work that is occurring in most projects is largely peripheral and rarely influences the strategic direction’ (OECD 2099: 33).</w:t>
      </w:r>
    </w:p>
    <w:p w14:paraId="14CED8C7" w14:textId="77777777" w:rsidR="006A5360" w:rsidRPr="00D14DA6" w:rsidRDefault="006A5360" w:rsidP="00855C8F">
      <w:pPr>
        <w:pStyle w:val="ListParagraph"/>
        <w:numPr>
          <w:ilvl w:val="0"/>
          <w:numId w:val="31"/>
        </w:numPr>
      </w:pPr>
      <w:r w:rsidRPr="00D14DA6">
        <w:t>‘Gender monitoring is not followed through effectively at the country level (ODE 2009: 33).</w:t>
      </w:r>
    </w:p>
    <w:p w14:paraId="7F764680" w14:textId="3B1C92AC" w:rsidR="006A5360" w:rsidRPr="00D14DA6" w:rsidRDefault="006A5360" w:rsidP="00855C8F">
      <w:pPr>
        <w:pStyle w:val="ListParagraph"/>
        <w:numPr>
          <w:ilvl w:val="0"/>
          <w:numId w:val="31"/>
        </w:numPr>
      </w:pPr>
      <w:r w:rsidRPr="00D14DA6">
        <w:t>‘Far greater attention needs to be given to gender equality. This requires quite specific and detailed appraisal</w:t>
      </w:r>
      <w:r w:rsidR="00EB43A3" w:rsidRPr="00D14DA6">
        <w:t>.</w:t>
      </w:r>
      <w:r w:rsidRPr="00D14DA6">
        <w:t xml:space="preserve">’ </w:t>
      </w:r>
      <w:r w:rsidR="00EB43A3" w:rsidRPr="00D14DA6">
        <w:rPr>
          <w:rStyle w:val="FootnoteReference"/>
          <w:szCs w:val="22"/>
        </w:rPr>
        <w:footnoteReference w:id="119"/>
      </w:r>
      <w:r w:rsidR="00760BA0" w:rsidRPr="00D14DA6">
        <w:t xml:space="preserve"> </w:t>
      </w:r>
    </w:p>
    <w:p w14:paraId="793B0E74" w14:textId="726845AE" w:rsidR="006A5360" w:rsidRPr="00D14DA6" w:rsidRDefault="006A5360" w:rsidP="006A5360">
      <w:pPr>
        <w:rPr>
          <w:rFonts w:ascii="Arial Narrow" w:hAnsi="Arial Narrow"/>
          <w:sz w:val="22"/>
          <w:szCs w:val="22"/>
        </w:rPr>
      </w:pPr>
      <w:r w:rsidRPr="00D14DA6">
        <w:rPr>
          <w:rFonts w:ascii="Arial Narrow" w:hAnsi="Arial Narrow"/>
          <w:sz w:val="22"/>
          <w:szCs w:val="22"/>
        </w:rPr>
        <w:t>It was not possible to lo</w:t>
      </w:r>
      <w:r w:rsidR="00C011FB" w:rsidRPr="00D14DA6">
        <w:rPr>
          <w:rFonts w:ascii="Arial Narrow" w:hAnsi="Arial Narrow"/>
          <w:sz w:val="22"/>
          <w:szCs w:val="22"/>
        </w:rPr>
        <w:t>cate other reports on the above-</w:t>
      </w:r>
      <w:r w:rsidRPr="00D14DA6">
        <w:rPr>
          <w:rFonts w:ascii="Arial Narrow" w:hAnsi="Arial Narrow"/>
          <w:sz w:val="22"/>
          <w:szCs w:val="22"/>
        </w:rPr>
        <w:t>mentioned programs.</w:t>
      </w:r>
      <w:r w:rsidR="00F9355D" w:rsidRPr="00D14DA6">
        <w:rPr>
          <w:rStyle w:val="FootnoteReference"/>
          <w:rFonts w:ascii="Arial Narrow" w:hAnsi="Arial Narrow"/>
          <w:sz w:val="22"/>
          <w:szCs w:val="22"/>
        </w:rPr>
        <w:footnoteReference w:id="120"/>
      </w:r>
      <w:r w:rsidRPr="00D14DA6">
        <w:rPr>
          <w:rFonts w:ascii="Arial Narrow" w:hAnsi="Arial Narrow"/>
          <w:sz w:val="22"/>
          <w:szCs w:val="22"/>
        </w:rPr>
        <w:t xml:space="preserve"> </w:t>
      </w:r>
    </w:p>
    <w:p w14:paraId="69A67904" w14:textId="77777777" w:rsidR="006A5360" w:rsidRPr="00696D39" w:rsidRDefault="006A5360" w:rsidP="006A5360">
      <w:pPr>
        <w:rPr>
          <w:rFonts w:ascii="Arial Narrow" w:hAnsi="Arial Narrow"/>
        </w:rPr>
      </w:pPr>
    </w:p>
    <w:p w14:paraId="327D787A" w14:textId="6FEA17BF" w:rsidR="006A5360" w:rsidRPr="005A2A5C" w:rsidRDefault="005A2A5C" w:rsidP="00855C8F">
      <w:pPr>
        <w:pStyle w:val="Heading3"/>
      </w:pPr>
      <w:bookmarkStart w:id="31" w:name="_Toc424117524"/>
      <w:r>
        <w:rPr>
          <w:lang w:val="en-AU"/>
        </w:rPr>
        <w:t xml:space="preserve">5. </w:t>
      </w:r>
      <w:r w:rsidR="006A5360" w:rsidRPr="005A2A5C">
        <w:t xml:space="preserve">Evidence from </w:t>
      </w:r>
      <w:r w:rsidR="001A6CE0" w:rsidRPr="005A2A5C">
        <w:t xml:space="preserve">PNG and </w:t>
      </w:r>
      <w:r w:rsidR="006A5360" w:rsidRPr="005A2A5C">
        <w:t>other countries about strategies to improve girls’ education</w:t>
      </w:r>
      <w:bookmarkEnd w:id="31"/>
      <w:r w:rsidR="006A5360" w:rsidRPr="005A2A5C">
        <w:t xml:space="preserve"> </w:t>
      </w:r>
    </w:p>
    <w:p w14:paraId="62A92724" w14:textId="7BD95AD5" w:rsidR="006A5360" w:rsidRPr="00D14DA6" w:rsidRDefault="006A5360" w:rsidP="006A5360">
      <w:pPr>
        <w:rPr>
          <w:rFonts w:ascii="Arial Narrow" w:hAnsi="Arial Narrow"/>
          <w:sz w:val="22"/>
          <w:szCs w:val="22"/>
        </w:rPr>
      </w:pPr>
      <w:r w:rsidRPr="00D14DA6">
        <w:rPr>
          <w:rFonts w:ascii="Arial Narrow" w:hAnsi="Arial Narrow"/>
          <w:sz w:val="22"/>
          <w:szCs w:val="22"/>
        </w:rPr>
        <w:t xml:space="preserve">A number of resources are available that provide information about the kinds of strategies that have been shown to improve </w:t>
      </w:r>
      <w:r w:rsidR="00D811EE" w:rsidRPr="00D14DA6">
        <w:rPr>
          <w:rFonts w:ascii="Arial Narrow" w:hAnsi="Arial Narrow"/>
          <w:sz w:val="22"/>
          <w:szCs w:val="22"/>
        </w:rPr>
        <w:t xml:space="preserve">the education of girls. </w:t>
      </w:r>
      <w:r w:rsidRPr="00D14DA6">
        <w:rPr>
          <w:rFonts w:ascii="Arial Narrow" w:hAnsi="Arial Narrow"/>
          <w:sz w:val="22"/>
          <w:szCs w:val="22"/>
        </w:rPr>
        <w:t xml:space="preserve">The sections below provide more detailed information from the literature about the success of each intervention. There is surprisingly little published about </w:t>
      </w:r>
      <w:r w:rsidR="00B4667F" w:rsidRPr="00D14DA6">
        <w:rPr>
          <w:rFonts w:ascii="Arial Narrow" w:hAnsi="Arial Narrow"/>
          <w:sz w:val="22"/>
          <w:szCs w:val="22"/>
        </w:rPr>
        <w:t>PNG and the</w:t>
      </w:r>
      <w:r w:rsidRPr="00D14DA6">
        <w:rPr>
          <w:rFonts w:ascii="Arial Narrow" w:hAnsi="Arial Narrow"/>
          <w:sz w:val="22"/>
          <w:szCs w:val="22"/>
        </w:rPr>
        <w:t xml:space="preserve"> Pacific region </w:t>
      </w:r>
      <w:r w:rsidR="00B4667F" w:rsidRPr="00D14DA6">
        <w:rPr>
          <w:rFonts w:ascii="Arial Narrow" w:hAnsi="Arial Narrow"/>
          <w:sz w:val="22"/>
          <w:szCs w:val="22"/>
        </w:rPr>
        <w:t xml:space="preserve">generally </w:t>
      </w:r>
      <w:r w:rsidRPr="00D14DA6">
        <w:rPr>
          <w:rFonts w:ascii="Arial Narrow" w:hAnsi="Arial Narrow"/>
          <w:sz w:val="22"/>
          <w:szCs w:val="22"/>
        </w:rPr>
        <w:t xml:space="preserve">and even less published in internationally refereed journals. In the absence of specific examples from the Pacific it is necessary to draw on examples from other regions. </w:t>
      </w:r>
      <w:r w:rsidR="00E320FB" w:rsidRPr="00D14DA6">
        <w:rPr>
          <w:rFonts w:ascii="Arial Narrow" w:hAnsi="Arial Narrow"/>
          <w:sz w:val="22"/>
          <w:szCs w:val="22"/>
        </w:rPr>
        <w:t xml:space="preserve">Many studies are focused on primary education and secondary education and the transition between primary and secondary levels of education. Given the transition points are when the majority of girls </w:t>
      </w:r>
      <w:r w:rsidR="0050364C" w:rsidRPr="00D14DA6">
        <w:rPr>
          <w:rFonts w:ascii="Arial Narrow" w:hAnsi="Arial Narrow"/>
          <w:sz w:val="22"/>
          <w:szCs w:val="22"/>
        </w:rPr>
        <w:t>drop-out</w:t>
      </w:r>
      <w:r w:rsidR="00E320FB" w:rsidRPr="00D14DA6">
        <w:rPr>
          <w:rFonts w:ascii="Arial Narrow" w:hAnsi="Arial Narrow"/>
          <w:sz w:val="22"/>
          <w:szCs w:val="22"/>
        </w:rPr>
        <w:t xml:space="preserve"> of school, it is important that these studies are al</w:t>
      </w:r>
      <w:r w:rsidR="00EB43A3" w:rsidRPr="00D14DA6">
        <w:rPr>
          <w:rFonts w:ascii="Arial Narrow" w:hAnsi="Arial Narrow"/>
          <w:sz w:val="22"/>
          <w:szCs w:val="22"/>
        </w:rPr>
        <w:t>so</w:t>
      </w:r>
      <w:r w:rsidR="00E320FB" w:rsidRPr="00D14DA6">
        <w:rPr>
          <w:rFonts w:ascii="Arial Narrow" w:hAnsi="Arial Narrow"/>
          <w:sz w:val="22"/>
          <w:szCs w:val="22"/>
        </w:rPr>
        <w:t xml:space="preserve"> considered. </w:t>
      </w:r>
      <w:r w:rsidRPr="00D14DA6">
        <w:rPr>
          <w:rFonts w:ascii="Arial Narrow" w:hAnsi="Arial Narrow"/>
          <w:sz w:val="22"/>
          <w:szCs w:val="22"/>
        </w:rPr>
        <w:t xml:space="preserve">Evidence summarised below is from </w:t>
      </w:r>
      <w:r w:rsidR="00EB43A3" w:rsidRPr="00D14DA6">
        <w:rPr>
          <w:rFonts w:ascii="Arial Narrow" w:hAnsi="Arial Narrow"/>
          <w:sz w:val="22"/>
          <w:szCs w:val="22"/>
        </w:rPr>
        <w:t>four key sources.</w:t>
      </w:r>
      <w:r w:rsidR="00EB43A3" w:rsidRPr="00D14DA6">
        <w:rPr>
          <w:rStyle w:val="FootnoteReference"/>
          <w:rFonts w:ascii="Arial Narrow" w:hAnsi="Arial Narrow"/>
          <w:sz w:val="22"/>
          <w:szCs w:val="22"/>
        </w:rPr>
        <w:footnoteReference w:id="121"/>
      </w:r>
    </w:p>
    <w:p w14:paraId="0E4F88DE" w14:textId="1AEC739B" w:rsidR="006A5360" w:rsidRDefault="005A2A5C" w:rsidP="00855C8F">
      <w:pPr>
        <w:pStyle w:val="Heading4"/>
      </w:pPr>
      <w:bookmarkStart w:id="32" w:name="_Toc424117525"/>
      <w:r>
        <w:rPr>
          <w:lang w:val="en-AU"/>
        </w:rPr>
        <w:t xml:space="preserve">5.1 </w:t>
      </w:r>
      <w:r w:rsidR="006A5360">
        <w:t>Affordability</w:t>
      </w:r>
      <w:bookmarkEnd w:id="32"/>
    </w:p>
    <w:p w14:paraId="1C4258A2" w14:textId="29E9A742" w:rsidR="006A5360" w:rsidRDefault="005A2A5C" w:rsidP="005A2A5C">
      <w:pPr>
        <w:pStyle w:val="Heading6"/>
      </w:pPr>
      <w:r>
        <w:t xml:space="preserve">5.1.1 </w:t>
      </w:r>
      <w:r w:rsidR="00EA0345">
        <w:t>Elimination of</w:t>
      </w:r>
      <w:r w:rsidR="006A5360">
        <w:t xml:space="preserve"> fees (access, retention, equity)</w:t>
      </w:r>
    </w:p>
    <w:p w14:paraId="384F0A3B" w14:textId="0130C64A" w:rsidR="006A5360" w:rsidRPr="00D14DA6" w:rsidRDefault="006A5360" w:rsidP="006A5360">
      <w:pPr>
        <w:rPr>
          <w:rFonts w:ascii="Arial Narrow" w:hAnsi="Arial Narrow"/>
          <w:sz w:val="22"/>
          <w:szCs w:val="22"/>
        </w:rPr>
      </w:pPr>
      <w:r w:rsidRPr="00D14DA6">
        <w:rPr>
          <w:rFonts w:ascii="Arial Narrow" w:hAnsi="Arial Narrow"/>
          <w:sz w:val="22"/>
          <w:szCs w:val="22"/>
        </w:rPr>
        <w:t>Elimination of school fees has been shown to increase the enrolment of girls. Fiji introduced fee free basic education in 2014 in response to falling enrolments at the time of the coup in 2000.</w:t>
      </w:r>
      <w:r w:rsidRPr="00D14DA6">
        <w:rPr>
          <w:rStyle w:val="FootnoteReference"/>
          <w:rFonts w:ascii="Arial Narrow" w:hAnsi="Arial Narrow"/>
          <w:sz w:val="22"/>
          <w:szCs w:val="22"/>
        </w:rPr>
        <w:footnoteReference w:id="122"/>
      </w:r>
      <w:r w:rsidRPr="00D14DA6">
        <w:rPr>
          <w:rFonts w:ascii="Arial Narrow" w:hAnsi="Arial Narrow"/>
          <w:sz w:val="22"/>
          <w:szCs w:val="22"/>
        </w:rPr>
        <w:t xml:space="preserve"> It was not possible to locate any data on the impact the policy</w:t>
      </w:r>
      <w:r w:rsidR="00E320FB" w:rsidRPr="00D14DA6">
        <w:rPr>
          <w:rFonts w:ascii="Arial Narrow" w:hAnsi="Arial Narrow"/>
          <w:sz w:val="22"/>
          <w:szCs w:val="22"/>
        </w:rPr>
        <w:t xml:space="preserve"> has had on enrolments of girls, although</w:t>
      </w:r>
      <w:r w:rsidRPr="00D14DA6">
        <w:rPr>
          <w:rFonts w:ascii="Arial Narrow" w:hAnsi="Arial Narrow"/>
          <w:sz w:val="22"/>
          <w:szCs w:val="22"/>
        </w:rPr>
        <w:t xml:space="preserve"> </w:t>
      </w:r>
      <w:r w:rsidR="00E320FB" w:rsidRPr="00D14DA6">
        <w:rPr>
          <w:rFonts w:ascii="Arial Narrow" w:hAnsi="Arial Narrow"/>
          <w:sz w:val="22"/>
          <w:szCs w:val="22"/>
        </w:rPr>
        <w:t>it</w:t>
      </w:r>
      <w:r w:rsidR="00AB48DD" w:rsidRPr="00D14DA6">
        <w:rPr>
          <w:rFonts w:ascii="Arial Narrow" w:hAnsi="Arial Narrow"/>
          <w:sz w:val="22"/>
          <w:szCs w:val="22"/>
        </w:rPr>
        <w:t xml:space="preserve"> is reported that Fiji has reached gender parity in enrolments at primary and secondary levels, but not at tertiary level.</w:t>
      </w:r>
      <w:r w:rsidR="00AB48DD" w:rsidRPr="00D14DA6">
        <w:rPr>
          <w:rStyle w:val="FootnoteReference"/>
          <w:rFonts w:ascii="Arial Narrow" w:hAnsi="Arial Narrow"/>
          <w:sz w:val="22"/>
          <w:szCs w:val="22"/>
        </w:rPr>
        <w:footnoteReference w:id="123"/>
      </w:r>
      <w:r w:rsidR="00AB48DD" w:rsidRPr="00D14DA6">
        <w:rPr>
          <w:rFonts w:ascii="Arial Narrow" w:hAnsi="Arial Narrow"/>
          <w:sz w:val="22"/>
          <w:szCs w:val="22"/>
        </w:rPr>
        <w:t xml:space="preserve"> </w:t>
      </w:r>
      <w:r w:rsidRPr="00D14DA6">
        <w:rPr>
          <w:rFonts w:ascii="Arial Narrow" w:hAnsi="Arial Narrow"/>
          <w:sz w:val="22"/>
          <w:szCs w:val="22"/>
        </w:rPr>
        <w:t>In Uganda, enrolment of girls increased from 63</w:t>
      </w:r>
      <w:r w:rsidR="00E320FB" w:rsidRPr="00D14DA6">
        <w:rPr>
          <w:rFonts w:ascii="Arial Narrow" w:hAnsi="Arial Narrow"/>
          <w:sz w:val="22"/>
          <w:szCs w:val="22"/>
        </w:rPr>
        <w:t xml:space="preserve"> </w:t>
      </w:r>
      <w:r w:rsidRPr="00D14DA6">
        <w:rPr>
          <w:rFonts w:ascii="Arial Narrow" w:hAnsi="Arial Narrow"/>
          <w:sz w:val="22"/>
          <w:szCs w:val="22"/>
        </w:rPr>
        <w:t>to 83</w:t>
      </w:r>
      <w:r w:rsidR="00E320FB" w:rsidRPr="00D14DA6">
        <w:rPr>
          <w:rFonts w:ascii="Arial Narrow" w:hAnsi="Arial Narrow"/>
          <w:sz w:val="22"/>
          <w:szCs w:val="22"/>
        </w:rPr>
        <w:t xml:space="preserve"> percent </w:t>
      </w:r>
      <w:r w:rsidRPr="00D14DA6">
        <w:rPr>
          <w:rFonts w:ascii="Arial Narrow" w:hAnsi="Arial Narrow"/>
          <w:sz w:val="22"/>
          <w:szCs w:val="22"/>
        </w:rPr>
        <w:t>with the introduction of fee free education. Impact was also amongst the poorest quintile of girls (</w:t>
      </w:r>
      <w:r w:rsidR="00A93244" w:rsidRPr="00D14DA6">
        <w:rPr>
          <w:rFonts w:ascii="Arial Narrow" w:hAnsi="Arial Narrow"/>
          <w:sz w:val="22"/>
          <w:szCs w:val="22"/>
        </w:rPr>
        <w:t xml:space="preserve">increasing </w:t>
      </w:r>
      <w:r w:rsidRPr="00D14DA6">
        <w:rPr>
          <w:rFonts w:ascii="Arial Narrow" w:hAnsi="Arial Narrow"/>
          <w:sz w:val="22"/>
          <w:szCs w:val="22"/>
        </w:rPr>
        <w:t>from 46</w:t>
      </w:r>
      <w:r w:rsidR="00A93244" w:rsidRPr="00D14DA6">
        <w:rPr>
          <w:rFonts w:ascii="Arial Narrow" w:hAnsi="Arial Narrow"/>
          <w:sz w:val="22"/>
          <w:szCs w:val="22"/>
        </w:rPr>
        <w:t xml:space="preserve"> percent</w:t>
      </w:r>
      <w:r w:rsidRPr="00D14DA6">
        <w:rPr>
          <w:rFonts w:ascii="Arial Narrow" w:hAnsi="Arial Narrow"/>
          <w:sz w:val="22"/>
          <w:szCs w:val="22"/>
        </w:rPr>
        <w:t xml:space="preserve"> to 82</w:t>
      </w:r>
      <w:r w:rsidR="00A93244" w:rsidRPr="00D14DA6">
        <w:rPr>
          <w:rFonts w:ascii="Arial Narrow" w:hAnsi="Arial Narrow"/>
          <w:sz w:val="22"/>
          <w:szCs w:val="22"/>
        </w:rPr>
        <w:t xml:space="preserve"> percent</w:t>
      </w:r>
      <w:r w:rsidRPr="00D14DA6">
        <w:rPr>
          <w:rFonts w:ascii="Arial Narrow" w:hAnsi="Arial Narrow"/>
          <w:sz w:val="22"/>
          <w:szCs w:val="22"/>
        </w:rPr>
        <w:t>). Asian countries including Indonesia have achieved ne</w:t>
      </w:r>
      <w:r w:rsidR="00A93244" w:rsidRPr="00D14DA6">
        <w:rPr>
          <w:rFonts w:ascii="Arial Narrow" w:hAnsi="Arial Narrow"/>
          <w:sz w:val="22"/>
          <w:szCs w:val="22"/>
        </w:rPr>
        <w:t>ar universal enrolment from fee-</w:t>
      </w:r>
      <w:r w:rsidRPr="00D14DA6">
        <w:rPr>
          <w:rFonts w:ascii="Arial Narrow" w:hAnsi="Arial Narrow"/>
          <w:sz w:val="22"/>
          <w:szCs w:val="22"/>
        </w:rPr>
        <w:t>free ed</w:t>
      </w:r>
      <w:r w:rsidR="00A93244" w:rsidRPr="00D14DA6">
        <w:rPr>
          <w:rFonts w:ascii="Arial Narrow" w:hAnsi="Arial Narrow"/>
          <w:sz w:val="22"/>
          <w:szCs w:val="22"/>
        </w:rPr>
        <w:t xml:space="preserve">ucation together with increasing the </w:t>
      </w:r>
      <w:r w:rsidRPr="00D14DA6">
        <w:rPr>
          <w:rFonts w:ascii="Arial Narrow" w:hAnsi="Arial Narrow"/>
          <w:sz w:val="22"/>
          <w:szCs w:val="22"/>
        </w:rPr>
        <w:t>numbers of scho</w:t>
      </w:r>
      <w:r w:rsidR="00A93244" w:rsidRPr="00D14DA6">
        <w:rPr>
          <w:rFonts w:ascii="Arial Narrow" w:hAnsi="Arial Narrow"/>
          <w:sz w:val="22"/>
          <w:szCs w:val="22"/>
        </w:rPr>
        <w:t>ols and maintain</w:t>
      </w:r>
      <w:r w:rsidR="00AB48DD" w:rsidRPr="00D14DA6">
        <w:rPr>
          <w:rFonts w:ascii="Arial Narrow" w:hAnsi="Arial Narrow"/>
          <w:sz w:val="22"/>
          <w:szCs w:val="22"/>
        </w:rPr>
        <w:t xml:space="preserve"> class sizes through employing more teachers.</w:t>
      </w:r>
      <w:r w:rsidRPr="00D14DA6">
        <w:rPr>
          <w:rFonts w:ascii="Arial Narrow" w:hAnsi="Arial Narrow"/>
          <w:sz w:val="22"/>
          <w:szCs w:val="22"/>
        </w:rPr>
        <w:t xml:space="preserve"> </w:t>
      </w:r>
      <w:r w:rsidR="00EB43A3" w:rsidRPr="00D14DA6">
        <w:rPr>
          <w:rFonts w:ascii="Arial Narrow" w:hAnsi="Arial Narrow"/>
          <w:sz w:val="22"/>
          <w:szCs w:val="22"/>
        </w:rPr>
        <w:t xml:space="preserve">It was reported in the PNG study </w:t>
      </w:r>
      <w:r w:rsidR="007A562B" w:rsidRPr="00D14DA6">
        <w:rPr>
          <w:rFonts w:ascii="Arial Narrow" w:hAnsi="Arial Narrow"/>
          <w:sz w:val="22"/>
          <w:szCs w:val="22"/>
        </w:rPr>
        <w:t xml:space="preserve">that girls were harassed by staff because their parents had not been able to pay fees. The shaming of girls by writing their names in a public place with the amount owing caused eventual </w:t>
      </w:r>
      <w:r w:rsidR="0050364C" w:rsidRPr="00D14DA6">
        <w:rPr>
          <w:rFonts w:ascii="Arial Narrow" w:hAnsi="Arial Narrow"/>
          <w:sz w:val="22"/>
          <w:szCs w:val="22"/>
        </w:rPr>
        <w:t>drop-out</w:t>
      </w:r>
      <w:r w:rsidR="007A562B" w:rsidRPr="00D14DA6">
        <w:rPr>
          <w:rFonts w:ascii="Arial Narrow" w:hAnsi="Arial Narrow"/>
          <w:sz w:val="22"/>
          <w:szCs w:val="22"/>
        </w:rPr>
        <w:t>.</w:t>
      </w:r>
      <w:r w:rsidR="00EB43A3" w:rsidRPr="00D14DA6">
        <w:rPr>
          <w:rStyle w:val="FootnoteReference"/>
          <w:rFonts w:ascii="Arial Narrow" w:hAnsi="Arial Narrow"/>
          <w:sz w:val="22"/>
          <w:szCs w:val="22"/>
        </w:rPr>
        <w:footnoteReference w:id="124"/>
      </w:r>
      <w:r w:rsidR="007A562B" w:rsidRPr="00D14DA6">
        <w:rPr>
          <w:rFonts w:ascii="Arial Narrow" w:hAnsi="Arial Narrow"/>
          <w:sz w:val="22"/>
          <w:szCs w:val="22"/>
        </w:rPr>
        <w:t xml:space="preserve"> </w:t>
      </w:r>
      <w:r w:rsidR="00EB43A3" w:rsidRPr="00D14DA6">
        <w:rPr>
          <w:rFonts w:ascii="Arial Narrow" w:hAnsi="Arial Narrow"/>
          <w:sz w:val="22"/>
          <w:szCs w:val="22"/>
        </w:rPr>
        <w:t>I</w:t>
      </w:r>
      <w:r w:rsidR="007A562B" w:rsidRPr="00D14DA6">
        <w:rPr>
          <w:rFonts w:ascii="Arial Narrow" w:hAnsi="Arial Narrow"/>
          <w:sz w:val="22"/>
          <w:szCs w:val="22"/>
        </w:rPr>
        <w:t xml:space="preserve">nternational evidence </w:t>
      </w:r>
      <w:r w:rsidR="00EB43A3" w:rsidRPr="00D14DA6">
        <w:rPr>
          <w:rFonts w:ascii="Arial Narrow" w:hAnsi="Arial Narrow"/>
          <w:sz w:val="22"/>
          <w:szCs w:val="22"/>
        </w:rPr>
        <w:t xml:space="preserve">concludes that </w:t>
      </w:r>
      <w:r w:rsidRPr="00D14DA6">
        <w:rPr>
          <w:rFonts w:ascii="Arial Narrow" w:hAnsi="Arial Narrow"/>
          <w:sz w:val="22"/>
          <w:szCs w:val="22"/>
        </w:rPr>
        <w:t>elimination of fees had a strong impact on both participation and learning of girls.</w:t>
      </w:r>
      <w:r w:rsidR="00EB43A3" w:rsidRPr="00D14DA6">
        <w:rPr>
          <w:rStyle w:val="FootnoteReference"/>
          <w:rFonts w:ascii="Arial Narrow" w:hAnsi="Arial Narrow"/>
          <w:sz w:val="22"/>
          <w:szCs w:val="22"/>
        </w:rPr>
        <w:footnoteReference w:id="125"/>
      </w:r>
      <w:r w:rsidR="007A562B" w:rsidRPr="00D14DA6">
        <w:rPr>
          <w:rFonts w:ascii="Arial Narrow" w:hAnsi="Arial Narrow"/>
          <w:sz w:val="22"/>
          <w:szCs w:val="22"/>
        </w:rPr>
        <w:t xml:space="preserve"> </w:t>
      </w:r>
    </w:p>
    <w:p w14:paraId="4B4848EF" w14:textId="03C24A53" w:rsidR="006A5360" w:rsidRDefault="005A2A5C" w:rsidP="005A2A5C">
      <w:pPr>
        <w:pStyle w:val="Heading6"/>
      </w:pPr>
      <w:r>
        <w:t xml:space="preserve">5.1.2 </w:t>
      </w:r>
      <w:r w:rsidR="00916C3C">
        <w:t>Conditional cash transfers</w:t>
      </w:r>
      <w:r w:rsidR="006A5360">
        <w:t xml:space="preserve"> (access, retention, equity)</w:t>
      </w:r>
    </w:p>
    <w:p w14:paraId="29793515" w14:textId="6E4D7474" w:rsidR="00645A67" w:rsidRPr="00D14DA6" w:rsidRDefault="00916C3C" w:rsidP="00645A67">
      <w:pPr>
        <w:rPr>
          <w:rFonts w:ascii="Arial Narrow" w:hAnsi="Arial Narrow"/>
          <w:sz w:val="22"/>
          <w:szCs w:val="22"/>
        </w:rPr>
      </w:pPr>
      <w:r w:rsidRPr="00D14DA6">
        <w:rPr>
          <w:rFonts w:ascii="Arial Narrow" w:hAnsi="Arial Narrow"/>
          <w:sz w:val="22"/>
          <w:szCs w:val="22"/>
        </w:rPr>
        <w:t xml:space="preserve">Scholarships, </w:t>
      </w:r>
      <w:r w:rsidR="006A5360" w:rsidRPr="00D14DA6">
        <w:rPr>
          <w:rFonts w:ascii="Arial Narrow" w:hAnsi="Arial Narrow"/>
          <w:sz w:val="22"/>
          <w:szCs w:val="22"/>
        </w:rPr>
        <w:t xml:space="preserve">stipends </w:t>
      </w:r>
      <w:r w:rsidRPr="00D14DA6">
        <w:rPr>
          <w:rFonts w:ascii="Arial Narrow" w:hAnsi="Arial Narrow"/>
          <w:sz w:val="22"/>
          <w:szCs w:val="22"/>
        </w:rPr>
        <w:t xml:space="preserve">and conditional cash transfers </w:t>
      </w:r>
      <w:r w:rsidR="006A5360" w:rsidRPr="00D14DA6">
        <w:rPr>
          <w:rFonts w:ascii="Arial Narrow" w:hAnsi="Arial Narrow"/>
          <w:sz w:val="22"/>
          <w:szCs w:val="22"/>
        </w:rPr>
        <w:t>are important to address the indirect costs of education such</w:t>
      </w:r>
      <w:r w:rsidRPr="00D14DA6">
        <w:rPr>
          <w:rFonts w:ascii="Arial Narrow" w:hAnsi="Arial Narrow"/>
          <w:sz w:val="22"/>
          <w:szCs w:val="22"/>
        </w:rPr>
        <w:t xml:space="preserve"> as opportunity costs </w:t>
      </w:r>
      <w:r w:rsidR="009A3C1D" w:rsidRPr="00D14DA6">
        <w:rPr>
          <w:rFonts w:ascii="Arial Narrow" w:hAnsi="Arial Narrow"/>
          <w:sz w:val="22"/>
          <w:szCs w:val="22"/>
        </w:rPr>
        <w:t>can</w:t>
      </w:r>
      <w:r w:rsidRPr="00D14DA6">
        <w:rPr>
          <w:rFonts w:ascii="Arial Narrow" w:hAnsi="Arial Narrow"/>
          <w:sz w:val="22"/>
          <w:szCs w:val="22"/>
        </w:rPr>
        <w:t xml:space="preserve"> have a strong impact on the education of girls. </w:t>
      </w:r>
      <w:r w:rsidR="00E320FB" w:rsidRPr="00D14DA6">
        <w:rPr>
          <w:rFonts w:ascii="Arial Narrow" w:hAnsi="Arial Narrow"/>
          <w:sz w:val="22"/>
          <w:szCs w:val="22"/>
        </w:rPr>
        <w:t>Available evidence shows that when</w:t>
      </w:r>
      <w:r w:rsidRPr="00D14DA6">
        <w:rPr>
          <w:rFonts w:ascii="Arial Narrow" w:hAnsi="Arial Narrow"/>
          <w:sz w:val="22"/>
          <w:szCs w:val="22"/>
        </w:rPr>
        <w:t xml:space="preserve"> cash transfers are conditional, they have a stronger impact than non-conditional cash transfers.</w:t>
      </w:r>
      <w:r w:rsidR="006A5360" w:rsidRPr="00D14DA6">
        <w:rPr>
          <w:rFonts w:ascii="Arial Narrow" w:hAnsi="Arial Narrow"/>
          <w:sz w:val="22"/>
          <w:szCs w:val="22"/>
        </w:rPr>
        <w:t xml:space="preserve"> </w:t>
      </w:r>
      <w:r w:rsidR="00645A67" w:rsidRPr="00D14DA6">
        <w:rPr>
          <w:rFonts w:ascii="Arial Narrow" w:hAnsi="Arial Narrow"/>
          <w:sz w:val="22"/>
          <w:szCs w:val="22"/>
        </w:rPr>
        <w:t xml:space="preserve">This type of intervention has been used extensively in all parts of the world. </w:t>
      </w:r>
      <w:r w:rsidR="00EB43A3" w:rsidRPr="00D14DA6">
        <w:rPr>
          <w:rFonts w:ascii="Arial Narrow" w:hAnsi="Arial Narrow"/>
          <w:sz w:val="22"/>
          <w:szCs w:val="22"/>
        </w:rPr>
        <w:t xml:space="preserve">The </w:t>
      </w:r>
      <w:r w:rsidR="00645A67" w:rsidRPr="00D14DA6">
        <w:rPr>
          <w:rFonts w:ascii="Arial Narrow" w:hAnsi="Arial Narrow"/>
          <w:sz w:val="22"/>
          <w:szCs w:val="22"/>
        </w:rPr>
        <w:t xml:space="preserve">PROGERSA or Oportunidades program </w:t>
      </w:r>
      <w:r w:rsidR="00B4667F" w:rsidRPr="00D14DA6">
        <w:rPr>
          <w:rFonts w:ascii="Arial Narrow" w:hAnsi="Arial Narrow"/>
          <w:sz w:val="22"/>
          <w:szCs w:val="22"/>
        </w:rPr>
        <w:t xml:space="preserve">in Mexico </w:t>
      </w:r>
      <w:r w:rsidR="00645A67" w:rsidRPr="00D14DA6">
        <w:rPr>
          <w:rFonts w:ascii="Arial Narrow" w:hAnsi="Arial Narrow"/>
          <w:sz w:val="22"/>
          <w:szCs w:val="22"/>
        </w:rPr>
        <w:t>pays families for each child in school. Payments are age based, increasing as the child gets older. The payments are contingent on children maintaining 85 percent attendance rates. Free health services are also provided when children regularly attend clinics and education sessions.</w:t>
      </w:r>
      <w:r w:rsidR="00645A67" w:rsidRPr="00D14DA6">
        <w:rPr>
          <w:sz w:val="22"/>
          <w:szCs w:val="22"/>
        </w:rPr>
        <w:t xml:space="preserve"> </w:t>
      </w:r>
      <w:r w:rsidR="00645A67" w:rsidRPr="00D14DA6">
        <w:rPr>
          <w:rFonts w:ascii="Arial Narrow" w:hAnsi="Arial Narrow"/>
          <w:sz w:val="22"/>
          <w:szCs w:val="22"/>
        </w:rPr>
        <w:t xml:space="preserve">This program had a strong impact, particularly on the transition of girls from grade 6 to secondary levels. In Brazil, a scholarship is paid per family, rather than for child. The average monthly payment is $40 per family and a bonus payment is made when children are promoted to a higher grade. An evaluation of this program showed that none of the girls whose families were enrolled in the program dropped out of school. The relationship between effective targeting of cash interventions to groups most in need and areas of high </w:t>
      </w:r>
      <w:r w:rsidR="0050364C" w:rsidRPr="00D14DA6">
        <w:rPr>
          <w:rFonts w:ascii="Arial Narrow" w:hAnsi="Arial Narrow"/>
          <w:sz w:val="22"/>
          <w:szCs w:val="22"/>
        </w:rPr>
        <w:t>drop-out</w:t>
      </w:r>
      <w:r w:rsidR="00645A67" w:rsidRPr="00D14DA6">
        <w:rPr>
          <w:rFonts w:ascii="Arial Narrow" w:hAnsi="Arial Narrow"/>
          <w:sz w:val="22"/>
          <w:szCs w:val="22"/>
        </w:rPr>
        <w:t xml:space="preserve"> for girls is strong for both participation and learning.</w:t>
      </w:r>
      <w:r w:rsidR="00EB43A3" w:rsidRPr="00D14DA6">
        <w:rPr>
          <w:rStyle w:val="FootnoteReference"/>
          <w:rFonts w:ascii="Arial Narrow" w:hAnsi="Arial Narrow"/>
          <w:sz w:val="22"/>
          <w:szCs w:val="22"/>
        </w:rPr>
        <w:footnoteReference w:id="126"/>
      </w:r>
      <w:r w:rsidR="00645A67" w:rsidRPr="00D14DA6">
        <w:rPr>
          <w:rFonts w:ascii="Arial Narrow" w:hAnsi="Arial Narrow"/>
          <w:sz w:val="22"/>
          <w:szCs w:val="22"/>
        </w:rPr>
        <w:t xml:space="preserve"> </w:t>
      </w:r>
      <w:r w:rsidR="00EB43A3" w:rsidRPr="00D14DA6">
        <w:rPr>
          <w:rFonts w:ascii="Arial Narrow" w:hAnsi="Arial Narrow"/>
          <w:sz w:val="22"/>
          <w:szCs w:val="22"/>
        </w:rPr>
        <w:t>‘C</w:t>
      </w:r>
      <w:r w:rsidR="00645A67" w:rsidRPr="00D14DA6">
        <w:rPr>
          <w:rFonts w:ascii="Arial Narrow" w:hAnsi="Arial Narrow"/>
          <w:sz w:val="22"/>
          <w:szCs w:val="22"/>
        </w:rPr>
        <w:t xml:space="preserve">onditional cash transfers </w:t>
      </w:r>
      <w:r w:rsidR="00EB43A3" w:rsidRPr="00D14DA6">
        <w:rPr>
          <w:rFonts w:ascii="Arial Narrow" w:hAnsi="Arial Narrow"/>
          <w:sz w:val="22"/>
          <w:szCs w:val="22"/>
        </w:rPr>
        <w:t xml:space="preserve">were found to be </w:t>
      </w:r>
      <w:r w:rsidR="00645A67" w:rsidRPr="00D14DA6">
        <w:rPr>
          <w:rFonts w:ascii="Arial Narrow" w:hAnsi="Arial Narrow"/>
          <w:sz w:val="22"/>
          <w:szCs w:val="22"/>
        </w:rPr>
        <w:t>more effective in improving girls’ enrolment than non-conditional transfers, however, unc</w:t>
      </w:r>
      <w:r w:rsidR="00E320FB" w:rsidRPr="00D14DA6">
        <w:rPr>
          <w:rFonts w:ascii="Arial Narrow" w:hAnsi="Arial Narrow"/>
          <w:sz w:val="22"/>
          <w:szCs w:val="22"/>
        </w:rPr>
        <w:t xml:space="preserve">onditional transfers can have a </w:t>
      </w:r>
      <w:r w:rsidR="00645A67" w:rsidRPr="00D14DA6">
        <w:rPr>
          <w:rFonts w:ascii="Arial Narrow" w:hAnsi="Arial Narrow"/>
          <w:sz w:val="22"/>
          <w:szCs w:val="22"/>
        </w:rPr>
        <w:t>positive impact on reducing teen pregnancy and early marriage</w:t>
      </w:r>
      <w:r w:rsidR="00B4667F" w:rsidRPr="00D14DA6">
        <w:rPr>
          <w:rFonts w:ascii="Arial Narrow" w:hAnsi="Arial Narrow"/>
          <w:sz w:val="22"/>
          <w:szCs w:val="22"/>
        </w:rPr>
        <w:t>.</w:t>
      </w:r>
      <w:r w:rsidR="00EB43A3" w:rsidRPr="00D14DA6">
        <w:rPr>
          <w:rFonts w:ascii="Arial Narrow" w:hAnsi="Arial Narrow"/>
          <w:sz w:val="22"/>
          <w:szCs w:val="22"/>
        </w:rPr>
        <w:t>’</w:t>
      </w:r>
      <w:r w:rsidR="00EB43A3" w:rsidRPr="00D14DA6">
        <w:rPr>
          <w:rStyle w:val="FootnoteReference"/>
          <w:rFonts w:ascii="Arial Narrow" w:hAnsi="Arial Narrow"/>
          <w:sz w:val="22"/>
          <w:szCs w:val="22"/>
        </w:rPr>
        <w:footnoteReference w:id="127"/>
      </w:r>
    </w:p>
    <w:p w14:paraId="645D87EC" w14:textId="77777777" w:rsidR="006A5360" w:rsidRDefault="006A5360" w:rsidP="005A2A5C">
      <w:pPr>
        <w:pStyle w:val="Heading6"/>
      </w:pPr>
      <w:r>
        <w:t>5.1.3 No or free school uniforms (access, retention, equity)</w:t>
      </w:r>
    </w:p>
    <w:p w14:paraId="38ED5BED" w14:textId="591A46C5" w:rsidR="006A5360" w:rsidRPr="00D14DA6" w:rsidRDefault="006A5360" w:rsidP="00955E36">
      <w:pPr>
        <w:rPr>
          <w:rFonts w:ascii="Arial Narrow" w:hAnsi="Arial Narrow"/>
          <w:sz w:val="22"/>
          <w:szCs w:val="22"/>
        </w:rPr>
      </w:pPr>
      <w:r w:rsidRPr="00D14DA6">
        <w:rPr>
          <w:rFonts w:ascii="Arial Narrow" w:hAnsi="Arial Narrow"/>
          <w:sz w:val="22"/>
          <w:szCs w:val="22"/>
        </w:rPr>
        <w:t>Indirect costs such as uniforms can add significantly to the costs of education for poor families. Replacing a school uniform with a ‘color code’ can reduce costs for families. Stipends can also be provided to fund a range of indirect costs such as the program in Bangladesh that increased the enrolment of girls in rural areas to almost double the national average. The Bangladesh Rural Action Committee (BRAC) program provided stipends for girls in grades 6 to 10 to cover the costs of fees, exam costs, text books, school supplies, uniforms, transport and kerosene for lamps. The program was extended to include all students</w:t>
      </w:r>
      <w:r w:rsidR="00955E36" w:rsidRPr="00D14DA6">
        <w:rPr>
          <w:rFonts w:ascii="Arial Narrow" w:hAnsi="Arial Narrow"/>
          <w:sz w:val="22"/>
          <w:szCs w:val="22"/>
        </w:rPr>
        <w:t>,</w:t>
      </w:r>
      <w:r w:rsidRPr="00D14DA6">
        <w:rPr>
          <w:rFonts w:ascii="Arial Narrow" w:hAnsi="Arial Narrow"/>
          <w:sz w:val="22"/>
          <w:szCs w:val="22"/>
        </w:rPr>
        <w:t xml:space="preserve"> but girls’ enrolments</w:t>
      </w:r>
      <w:r w:rsidR="00955E36" w:rsidRPr="00D14DA6">
        <w:rPr>
          <w:rFonts w:ascii="Arial Narrow" w:hAnsi="Arial Narrow"/>
          <w:sz w:val="22"/>
          <w:szCs w:val="22"/>
        </w:rPr>
        <w:t xml:space="preserve"> rose faster than those of boys</w:t>
      </w:r>
      <w:r w:rsidR="00EB43A3" w:rsidRPr="00D14DA6">
        <w:rPr>
          <w:rFonts w:ascii="Arial Narrow" w:hAnsi="Arial Narrow"/>
          <w:sz w:val="22"/>
          <w:szCs w:val="22"/>
        </w:rPr>
        <w:t>.</w:t>
      </w:r>
      <w:r w:rsidR="00EB43A3" w:rsidRPr="00D14DA6">
        <w:rPr>
          <w:rStyle w:val="FootnoteReference"/>
          <w:rFonts w:ascii="Arial Narrow" w:hAnsi="Arial Narrow"/>
          <w:sz w:val="22"/>
          <w:szCs w:val="22"/>
        </w:rPr>
        <w:footnoteReference w:id="128"/>
      </w:r>
      <w:r w:rsidR="00EB43A3" w:rsidRPr="00D14DA6">
        <w:rPr>
          <w:rFonts w:ascii="Arial Narrow" w:hAnsi="Arial Narrow"/>
          <w:sz w:val="22"/>
          <w:szCs w:val="22"/>
        </w:rPr>
        <w:t xml:space="preserve"> </w:t>
      </w:r>
      <w:r w:rsidRPr="00D14DA6">
        <w:rPr>
          <w:rFonts w:ascii="Arial Narrow" w:hAnsi="Arial Narrow"/>
          <w:sz w:val="22"/>
          <w:szCs w:val="22"/>
        </w:rPr>
        <w:t xml:space="preserve">A study in Kenya that provided free school uniforms on a lottery basis </w:t>
      </w:r>
      <w:r w:rsidR="00B4667F" w:rsidRPr="00D14DA6">
        <w:rPr>
          <w:rFonts w:ascii="Arial Narrow" w:hAnsi="Arial Narrow"/>
          <w:sz w:val="22"/>
          <w:szCs w:val="22"/>
        </w:rPr>
        <w:t>resulted in a 44 per</w:t>
      </w:r>
      <w:r w:rsidRPr="00D14DA6">
        <w:rPr>
          <w:rFonts w:ascii="Arial Narrow" w:hAnsi="Arial Narrow"/>
          <w:sz w:val="22"/>
          <w:szCs w:val="22"/>
        </w:rPr>
        <w:t>cent reduction in school absences by both girls and boys</w:t>
      </w:r>
      <w:r w:rsidR="00EB43A3" w:rsidRPr="00D14DA6">
        <w:rPr>
          <w:rFonts w:ascii="Arial Narrow" w:hAnsi="Arial Narrow"/>
          <w:sz w:val="22"/>
          <w:szCs w:val="22"/>
        </w:rPr>
        <w:t>.</w:t>
      </w:r>
      <w:r w:rsidR="00EB43A3" w:rsidRPr="00D14DA6">
        <w:rPr>
          <w:rStyle w:val="FootnoteReference"/>
          <w:rFonts w:ascii="Arial Narrow" w:hAnsi="Arial Narrow"/>
          <w:sz w:val="22"/>
          <w:szCs w:val="22"/>
        </w:rPr>
        <w:footnoteReference w:id="129"/>
      </w:r>
      <w:r w:rsidRPr="00D14DA6">
        <w:rPr>
          <w:rFonts w:ascii="Arial Narrow" w:hAnsi="Arial Narrow"/>
          <w:sz w:val="22"/>
          <w:szCs w:val="22"/>
        </w:rPr>
        <w:t xml:space="preserve"> </w:t>
      </w:r>
    </w:p>
    <w:p w14:paraId="7BBD54A2" w14:textId="35CF16CC" w:rsidR="006A5360" w:rsidRDefault="00955E36" w:rsidP="005A2A5C">
      <w:pPr>
        <w:pStyle w:val="Heading6"/>
      </w:pPr>
      <w:r>
        <w:t>5.1.4</w:t>
      </w:r>
      <w:r w:rsidR="006A5360">
        <w:t xml:space="preserve"> School feeding programs (access, retention, equity) </w:t>
      </w:r>
    </w:p>
    <w:p w14:paraId="1984FEC7" w14:textId="77777777" w:rsidR="00D14DA6" w:rsidRDefault="006A5360" w:rsidP="006A5360">
      <w:pPr>
        <w:rPr>
          <w:rFonts w:ascii="Arial Narrow" w:hAnsi="Arial Narrow"/>
          <w:sz w:val="22"/>
          <w:szCs w:val="22"/>
        </w:rPr>
      </w:pPr>
      <w:r w:rsidRPr="00D14DA6">
        <w:rPr>
          <w:rFonts w:ascii="Arial Narrow" w:hAnsi="Arial Narrow"/>
          <w:sz w:val="22"/>
          <w:szCs w:val="22"/>
        </w:rPr>
        <w:t>School feeding programs contribute to off-setting the opportunity costs of sending children to school.</w:t>
      </w:r>
      <w:r w:rsidR="00A93244" w:rsidRPr="00D14DA6">
        <w:rPr>
          <w:rFonts w:ascii="Arial Narrow" w:hAnsi="Arial Narrow"/>
          <w:sz w:val="22"/>
          <w:szCs w:val="22"/>
        </w:rPr>
        <w:t xml:space="preserve"> Whilst not an activity targeting</w:t>
      </w:r>
      <w:r w:rsidRPr="00D14DA6">
        <w:rPr>
          <w:rFonts w:ascii="Arial Narrow" w:hAnsi="Arial Narrow"/>
          <w:sz w:val="22"/>
          <w:szCs w:val="22"/>
        </w:rPr>
        <w:t xml:space="preserve"> girls</w:t>
      </w:r>
      <w:r w:rsidR="00D14DA6">
        <w:rPr>
          <w:rFonts w:ascii="Arial Narrow" w:hAnsi="Arial Narrow"/>
          <w:sz w:val="22"/>
          <w:szCs w:val="22"/>
        </w:rPr>
        <w:t xml:space="preserve"> alone, in Kenya, provision of</w:t>
      </w:r>
      <w:r w:rsidRPr="00D14DA6">
        <w:rPr>
          <w:rFonts w:ascii="Arial Narrow" w:hAnsi="Arial Narrow"/>
          <w:sz w:val="22"/>
          <w:szCs w:val="22"/>
        </w:rPr>
        <w:t xml:space="preserve"> school feeding program</w:t>
      </w:r>
      <w:r w:rsidR="00F40083" w:rsidRPr="00D14DA6">
        <w:rPr>
          <w:rFonts w:ascii="Arial Narrow" w:hAnsi="Arial Narrow"/>
          <w:sz w:val="22"/>
          <w:szCs w:val="22"/>
        </w:rPr>
        <w:t>s</w:t>
      </w:r>
      <w:r w:rsidRPr="00D14DA6">
        <w:rPr>
          <w:rFonts w:ascii="Arial Narrow" w:hAnsi="Arial Narrow"/>
          <w:sz w:val="22"/>
          <w:szCs w:val="22"/>
        </w:rPr>
        <w:t xml:space="preserve"> increased school attendance by 30 percent and test scores</w:t>
      </w:r>
      <w:r w:rsidR="00955E36" w:rsidRPr="00D14DA6">
        <w:rPr>
          <w:rFonts w:ascii="Arial Narrow" w:hAnsi="Arial Narrow"/>
          <w:sz w:val="22"/>
          <w:szCs w:val="22"/>
        </w:rPr>
        <w:t xml:space="preserve"> by 0.4 standard deviations. </w:t>
      </w:r>
    </w:p>
    <w:p w14:paraId="05E723C0" w14:textId="77777777" w:rsidR="00D14DA6" w:rsidRDefault="00D14DA6" w:rsidP="006A5360">
      <w:pPr>
        <w:rPr>
          <w:rFonts w:ascii="Arial Narrow" w:hAnsi="Arial Narrow"/>
          <w:sz w:val="22"/>
          <w:szCs w:val="22"/>
        </w:rPr>
      </w:pPr>
    </w:p>
    <w:p w14:paraId="0F5321EB" w14:textId="2258A602" w:rsidR="00D14DA6" w:rsidRDefault="00955E36" w:rsidP="006A5360">
      <w:pPr>
        <w:rPr>
          <w:rFonts w:ascii="Arial Narrow" w:hAnsi="Arial Narrow"/>
          <w:sz w:val="22"/>
          <w:szCs w:val="22"/>
        </w:rPr>
      </w:pPr>
      <w:r w:rsidRPr="00D14DA6">
        <w:rPr>
          <w:rFonts w:ascii="Arial Narrow" w:hAnsi="Arial Narrow"/>
          <w:sz w:val="22"/>
          <w:szCs w:val="22"/>
        </w:rPr>
        <w:t>A G</w:t>
      </w:r>
      <w:r w:rsidR="006A5360" w:rsidRPr="00D14DA6">
        <w:rPr>
          <w:rFonts w:ascii="Arial Narrow" w:hAnsi="Arial Narrow"/>
          <w:sz w:val="22"/>
          <w:szCs w:val="22"/>
        </w:rPr>
        <w:t xml:space="preserve">lobal Food for Education Program resulted in increased enrolments of 10 percent </w:t>
      </w:r>
      <w:r w:rsidR="00F40083" w:rsidRPr="00D14DA6">
        <w:rPr>
          <w:rFonts w:ascii="Arial Narrow" w:hAnsi="Arial Narrow"/>
          <w:sz w:val="22"/>
          <w:szCs w:val="22"/>
        </w:rPr>
        <w:t xml:space="preserve">overall, </w:t>
      </w:r>
      <w:r w:rsidR="006A5360" w:rsidRPr="00D14DA6">
        <w:rPr>
          <w:rFonts w:ascii="Arial Narrow" w:hAnsi="Arial Narrow"/>
          <w:sz w:val="22"/>
          <w:szCs w:val="22"/>
        </w:rPr>
        <w:t>and for girls by 11.7 percent. The program operated in 31 countries until 2004. It is now the McGovern-Dole International Food for Education and Child Nutrition Program</w:t>
      </w:r>
      <w:r w:rsidR="00825905" w:rsidRPr="00D14DA6">
        <w:rPr>
          <w:rFonts w:ascii="Arial Narrow" w:hAnsi="Arial Narrow"/>
          <w:sz w:val="22"/>
          <w:szCs w:val="22"/>
        </w:rPr>
        <w:t>.</w:t>
      </w:r>
      <w:r w:rsidR="006A5360" w:rsidRPr="00D14DA6">
        <w:rPr>
          <w:rStyle w:val="FootnoteReference"/>
          <w:rFonts w:ascii="Arial Narrow" w:hAnsi="Arial Narrow"/>
          <w:sz w:val="22"/>
          <w:szCs w:val="22"/>
        </w:rPr>
        <w:footnoteReference w:id="130"/>
      </w:r>
      <w:r w:rsidR="006A5360" w:rsidRPr="00D14DA6">
        <w:rPr>
          <w:rFonts w:ascii="Arial Narrow" w:hAnsi="Arial Narrow"/>
          <w:sz w:val="22"/>
          <w:szCs w:val="22"/>
        </w:rPr>
        <w:t xml:space="preserve"> In some areas the program resulted in increases in enrolments of 32 percent. An evaluation of school feeding programs in Lao PDR provided limited evidence of increased enrolments, but in Burkina Faso</w:t>
      </w:r>
      <w:r w:rsidR="00D14DA6">
        <w:rPr>
          <w:rFonts w:ascii="Arial Narrow" w:hAnsi="Arial Narrow"/>
          <w:sz w:val="22"/>
          <w:szCs w:val="22"/>
        </w:rPr>
        <w:t>,</w:t>
      </w:r>
      <w:r w:rsidR="006A5360" w:rsidRPr="00D14DA6">
        <w:rPr>
          <w:rFonts w:ascii="Arial Narrow" w:hAnsi="Arial Narrow"/>
          <w:sz w:val="22"/>
          <w:szCs w:val="22"/>
        </w:rPr>
        <w:t xml:space="preserve"> girls enrolment increased by 5-6 percent after one year, but there was not a similar </w:t>
      </w:r>
      <w:r w:rsidR="00EB43A3" w:rsidRPr="00D14DA6">
        <w:rPr>
          <w:rFonts w:ascii="Arial Narrow" w:hAnsi="Arial Narrow"/>
          <w:sz w:val="22"/>
          <w:szCs w:val="22"/>
        </w:rPr>
        <w:t>impact on the enrolment of boys.</w:t>
      </w:r>
      <w:r w:rsidR="00EB43A3" w:rsidRPr="00D14DA6">
        <w:rPr>
          <w:rStyle w:val="FootnoteReference"/>
          <w:rFonts w:ascii="Arial Narrow" w:hAnsi="Arial Narrow"/>
          <w:sz w:val="22"/>
          <w:szCs w:val="22"/>
        </w:rPr>
        <w:footnoteReference w:id="131"/>
      </w:r>
      <w:r w:rsidR="00F40083" w:rsidRPr="00D14DA6">
        <w:rPr>
          <w:rFonts w:ascii="Arial Narrow" w:hAnsi="Arial Narrow"/>
          <w:sz w:val="22"/>
          <w:szCs w:val="22"/>
        </w:rPr>
        <w:t xml:space="preserve"> </w:t>
      </w:r>
    </w:p>
    <w:p w14:paraId="1F7D3B4C" w14:textId="77777777" w:rsidR="00D14DA6" w:rsidRDefault="00D14DA6" w:rsidP="006A5360">
      <w:pPr>
        <w:rPr>
          <w:rFonts w:ascii="Arial Narrow" w:hAnsi="Arial Narrow"/>
          <w:sz w:val="22"/>
          <w:szCs w:val="22"/>
        </w:rPr>
      </w:pPr>
    </w:p>
    <w:p w14:paraId="74E7967E" w14:textId="0348EB73" w:rsidR="006A5360" w:rsidRPr="00D14DA6" w:rsidRDefault="006A5360" w:rsidP="006A5360">
      <w:pPr>
        <w:rPr>
          <w:rFonts w:ascii="Arial Narrow" w:hAnsi="Arial Narrow"/>
          <w:sz w:val="22"/>
          <w:szCs w:val="22"/>
        </w:rPr>
      </w:pPr>
      <w:r w:rsidRPr="00D14DA6">
        <w:rPr>
          <w:rFonts w:ascii="Arial Narrow" w:hAnsi="Arial Narrow"/>
          <w:sz w:val="22"/>
          <w:szCs w:val="22"/>
        </w:rPr>
        <w:t>The World Food Program targeted girls</w:t>
      </w:r>
      <w:r w:rsidR="00825905" w:rsidRPr="00D14DA6">
        <w:rPr>
          <w:rFonts w:ascii="Arial Narrow" w:hAnsi="Arial Narrow"/>
          <w:sz w:val="22"/>
          <w:szCs w:val="22"/>
        </w:rPr>
        <w:t>’</w:t>
      </w:r>
      <w:r w:rsidRPr="00D14DA6">
        <w:rPr>
          <w:rFonts w:ascii="Arial Narrow" w:hAnsi="Arial Narrow"/>
          <w:sz w:val="22"/>
          <w:szCs w:val="22"/>
        </w:rPr>
        <w:t xml:space="preserve"> enrolment and their analysis of case studies in Cameroon, Morocco, Niger and Pakistan indicate that the school feeding program together with take home rations for girls increased enrolment by 50 percent</w:t>
      </w:r>
      <w:r w:rsidR="00EB43A3" w:rsidRPr="00D14DA6">
        <w:rPr>
          <w:rFonts w:ascii="Arial Narrow" w:hAnsi="Arial Narrow"/>
          <w:sz w:val="22"/>
          <w:szCs w:val="22"/>
        </w:rPr>
        <w:t>.</w:t>
      </w:r>
      <w:r w:rsidR="00EB43A3" w:rsidRPr="00D14DA6">
        <w:rPr>
          <w:rStyle w:val="FootnoteReference"/>
          <w:rFonts w:ascii="Arial Narrow" w:hAnsi="Arial Narrow"/>
          <w:sz w:val="22"/>
          <w:szCs w:val="22"/>
        </w:rPr>
        <w:footnoteReference w:id="132"/>
      </w:r>
      <w:r w:rsidR="00A93244" w:rsidRPr="00D14DA6">
        <w:rPr>
          <w:rFonts w:ascii="Arial Narrow" w:hAnsi="Arial Narrow"/>
          <w:sz w:val="22"/>
          <w:szCs w:val="22"/>
        </w:rPr>
        <w:t xml:space="preserve"> </w:t>
      </w:r>
      <w:r w:rsidR="00F40083" w:rsidRPr="00D14DA6">
        <w:rPr>
          <w:rFonts w:ascii="Arial Narrow" w:hAnsi="Arial Narrow"/>
          <w:sz w:val="22"/>
          <w:szCs w:val="22"/>
        </w:rPr>
        <w:t>International evidence concludes that s</w:t>
      </w:r>
      <w:r w:rsidRPr="00D14DA6">
        <w:rPr>
          <w:rFonts w:ascii="Arial Narrow" w:hAnsi="Arial Narrow"/>
          <w:sz w:val="22"/>
          <w:szCs w:val="22"/>
        </w:rPr>
        <w:t>chool feeding programs had a promising impact on girls’ enrolments and participation, but results were negative in crowded environments.</w:t>
      </w:r>
      <w:r w:rsidR="00EB43A3" w:rsidRPr="00D14DA6">
        <w:rPr>
          <w:rStyle w:val="FootnoteReference"/>
          <w:rFonts w:ascii="Arial Narrow" w:hAnsi="Arial Narrow"/>
          <w:sz w:val="22"/>
          <w:szCs w:val="22"/>
        </w:rPr>
        <w:footnoteReference w:id="133"/>
      </w:r>
    </w:p>
    <w:p w14:paraId="7385690A" w14:textId="439EF798" w:rsidR="006A5360" w:rsidRDefault="006A5360" w:rsidP="005A2A5C">
      <w:pPr>
        <w:pStyle w:val="Heading6"/>
      </w:pPr>
      <w:r>
        <w:t>5.1.</w:t>
      </w:r>
      <w:r w:rsidR="001A6CE0">
        <w:t>5</w:t>
      </w:r>
      <w:r>
        <w:t xml:space="preserve"> Community based care for younger siblings (access, retention, equity)</w:t>
      </w:r>
    </w:p>
    <w:p w14:paraId="601B9BD8" w14:textId="058AB69D" w:rsidR="006A5360" w:rsidRPr="00D14DA6" w:rsidRDefault="006A5360" w:rsidP="006A5360">
      <w:pPr>
        <w:rPr>
          <w:rFonts w:ascii="Arial Narrow" w:hAnsi="Arial Narrow"/>
          <w:sz w:val="22"/>
          <w:szCs w:val="22"/>
        </w:rPr>
      </w:pPr>
      <w:r w:rsidRPr="00D14DA6">
        <w:rPr>
          <w:rFonts w:ascii="Arial Narrow" w:hAnsi="Arial Narrow"/>
          <w:sz w:val="22"/>
          <w:szCs w:val="22"/>
        </w:rPr>
        <w:t xml:space="preserve">Many girls in the developing world are required to look after young siblings or perform household tasks while parents work. Provision of community based care for young children can free up these girls for attending school </w:t>
      </w:r>
      <w:r w:rsidR="00825905" w:rsidRPr="00D14DA6">
        <w:rPr>
          <w:rFonts w:ascii="Arial Narrow" w:hAnsi="Arial Narrow"/>
          <w:sz w:val="22"/>
          <w:szCs w:val="22"/>
        </w:rPr>
        <w:t xml:space="preserve">addressing the opportunity costs of </w:t>
      </w:r>
      <w:r w:rsidR="002516A0" w:rsidRPr="00D14DA6">
        <w:rPr>
          <w:rFonts w:ascii="Arial Narrow" w:hAnsi="Arial Narrow"/>
          <w:sz w:val="22"/>
          <w:szCs w:val="22"/>
        </w:rPr>
        <w:t xml:space="preserve">child care while parents work. </w:t>
      </w:r>
      <w:r w:rsidR="0021625A" w:rsidRPr="00D14DA6">
        <w:rPr>
          <w:rFonts w:ascii="Arial Narrow" w:hAnsi="Arial Narrow"/>
          <w:sz w:val="22"/>
          <w:szCs w:val="22"/>
        </w:rPr>
        <w:t>A Kenyan study found that when the cost of child care increased by 10 percent, girls school attendance fel</w:t>
      </w:r>
      <w:r w:rsidR="00EB43A3" w:rsidRPr="00D14DA6">
        <w:rPr>
          <w:rFonts w:ascii="Arial Narrow" w:hAnsi="Arial Narrow"/>
          <w:sz w:val="22"/>
          <w:szCs w:val="22"/>
        </w:rPr>
        <w:t>l by 13 per cent. In India, pre-</w:t>
      </w:r>
      <w:r w:rsidR="0021625A" w:rsidRPr="00D14DA6">
        <w:rPr>
          <w:rFonts w:ascii="Arial Narrow" w:hAnsi="Arial Narrow"/>
          <w:sz w:val="22"/>
          <w:szCs w:val="22"/>
        </w:rPr>
        <w:t>school centres were established near local schools in an effort to promote early childhood education and support the attendance of older girls at school. Whilst there is no data to support impacts on girls</w:t>
      </w:r>
      <w:r w:rsidR="00C86FEF" w:rsidRPr="00D14DA6">
        <w:rPr>
          <w:rFonts w:ascii="Arial Narrow" w:hAnsi="Arial Narrow"/>
          <w:sz w:val="22"/>
          <w:szCs w:val="22"/>
        </w:rPr>
        <w:t>’</w:t>
      </w:r>
      <w:r w:rsidR="0021625A" w:rsidRPr="00D14DA6">
        <w:rPr>
          <w:rFonts w:ascii="Arial Narrow" w:hAnsi="Arial Narrow"/>
          <w:sz w:val="22"/>
          <w:szCs w:val="22"/>
        </w:rPr>
        <w:t xml:space="preserve"> education, the intervention is reported to have introduced poor children to </w:t>
      </w:r>
      <w:r w:rsidR="00C86FEF" w:rsidRPr="00D14DA6">
        <w:rPr>
          <w:rFonts w:ascii="Arial Narrow" w:hAnsi="Arial Narrow"/>
          <w:sz w:val="22"/>
          <w:szCs w:val="22"/>
        </w:rPr>
        <w:t xml:space="preserve">the </w:t>
      </w:r>
      <w:r w:rsidR="0021625A" w:rsidRPr="00D14DA6">
        <w:rPr>
          <w:rFonts w:ascii="Arial Narrow" w:hAnsi="Arial Narrow"/>
          <w:sz w:val="22"/>
          <w:szCs w:val="22"/>
        </w:rPr>
        <w:t>school</w:t>
      </w:r>
      <w:r w:rsidR="00C86FEF" w:rsidRPr="00D14DA6">
        <w:rPr>
          <w:rFonts w:ascii="Arial Narrow" w:hAnsi="Arial Narrow"/>
          <w:sz w:val="22"/>
          <w:szCs w:val="22"/>
        </w:rPr>
        <w:t xml:space="preserve"> environment. In Nepal, a program aimed at early childhood development and parental training boosted the attendance of girls. The enrolment rates for girls from lower castes </w:t>
      </w:r>
      <w:r w:rsidR="00E81555" w:rsidRPr="00D14DA6">
        <w:rPr>
          <w:rFonts w:ascii="Arial Narrow" w:hAnsi="Arial Narrow"/>
          <w:sz w:val="22"/>
          <w:szCs w:val="22"/>
        </w:rPr>
        <w:t>is</w:t>
      </w:r>
      <w:r w:rsidR="00C86FEF" w:rsidRPr="00D14DA6">
        <w:rPr>
          <w:rFonts w:ascii="Arial Narrow" w:hAnsi="Arial Narrow"/>
          <w:sz w:val="22"/>
          <w:szCs w:val="22"/>
        </w:rPr>
        <w:t xml:space="preserve"> reported to equal those of boys from the higher castes</w:t>
      </w:r>
      <w:r w:rsidR="00FC387F" w:rsidRPr="00D14DA6">
        <w:rPr>
          <w:rFonts w:ascii="Arial Narrow" w:hAnsi="Arial Narrow"/>
          <w:sz w:val="22"/>
          <w:szCs w:val="22"/>
        </w:rPr>
        <w:t>.</w:t>
      </w:r>
      <w:r w:rsidR="00FC387F" w:rsidRPr="00D14DA6">
        <w:rPr>
          <w:rStyle w:val="FootnoteReference"/>
          <w:rFonts w:ascii="Arial Narrow" w:hAnsi="Arial Narrow"/>
          <w:sz w:val="22"/>
          <w:szCs w:val="22"/>
        </w:rPr>
        <w:footnoteReference w:id="134"/>
      </w:r>
      <w:r w:rsidR="00C86FEF" w:rsidRPr="00D14DA6">
        <w:rPr>
          <w:rFonts w:ascii="Arial Narrow" w:hAnsi="Arial Narrow"/>
          <w:sz w:val="22"/>
          <w:szCs w:val="22"/>
        </w:rPr>
        <w:t xml:space="preserve"> </w:t>
      </w:r>
    </w:p>
    <w:p w14:paraId="1E368703" w14:textId="77777777" w:rsidR="006A5360" w:rsidRPr="005A2A5C" w:rsidRDefault="006A5360" w:rsidP="00855C8F">
      <w:pPr>
        <w:pStyle w:val="Heading4"/>
      </w:pPr>
      <w:bookmarkStart w:id="33" w:name="_Toc424117526"/>
      <w:r w:rsidRPr="005A2A5C">
        <w:t>5.2 Build schools with community support and flexible schedules</w:t>
      </w:r>
      <w:bookmarkEnd w:id="33"/>
    </w:p>
    <w:p w14:paraId="2CE633E4" w14:textId="77777777" w:rsidR="006A5360" w:rsidRDefault="006A5360" w:rsidP="005A2A5C">
      <w:pPr>
        <w:pStyle w:val="Heading6"/>
      </w:pPr>
      <w:r>
        <w:t>5.2.1 Build schools close to girl’s homes (access, retention, equity)</w:t>
      </w:r>
    </w:p>
    <w:p w14:paraId="55350B61" w14:textId="03E2E969" w:rsidR="00570131" w:rsidRPr="00D14DA6" w:rsidRDefault="006A5360" w:rsidP="006A5360">
      <w:pPr>
        <w:rPr>
          <w:rFonts w:ascii="Arial Narrow" w:hAnsi="Arial Narrow"/>
          <w:sz w:val="22"/>
          <w:szCs w:val="22"/>
        </w:rPr>
      </w:pPr>
      <w:r w:rsidRPr="00D14DA6">
        <w:rPr>
          <w:rFonts w:ascii="Arial Narrow" w:hAnsi="Arial Narrow"/>
          <w:sz w:val="22"/>
          <w:szCs w:val="22"/>
        </w:rPr>
        <w:t xml:space="preserve">Construction of schools in underserved areas had an impact on girls’ enrolment. This is strongest where there are safety concerns in relation to travelling to school. A </w:t>
      </w:r>
      <w:r w:rsidR="00961AE7" w:rsidRPr="00D14DA6">
        <w:rPr>
          <w:rFonts w:ascii="Arial Narrow" w:hAnsi="Arial Narrow"/>
          <w:sz w:val="22"/>
          <w:szCs w:val="22"/>
        </w:rPr>
        <w:t>program</w:t>
      </w:r>
      <w:r w:rsidRPr="00D14DA6">
        <w:rPr>
          <w:rFonts w:ascii="Arial Narrow" w:hAnsi="Arial Narrow"/>
          <w:sz w:val="22"/>
          <w:szCs w:val="22"/>
        </w:rPr>
        <w:t xml:space="preserve"> in Afghanistan constructed</w:t>
      </w:r>
      <w:r w:rsidR="00D14DA6">
        <w:rPr>
          <w:rFonts w:ascii="Arial Narrow" w:hAnsi="Arial Narrow"/>
          <w:sz w:val="22"/>
          <w:szCs w:val="22"/>
        </w:rPr>
        <w:t xml:space="preserve"> village-based schools in under</w:t>
      </w:r>
      <w:r w:rsidRPr="00D14DA6">
        <w:rPr>
          <w:rFonts w:ascii="Arial Narrow" w:hAnsi="Arial Narrow"/>
          <w:sz w:val="22"/>
          <w:szCs w:val="22"/>
        </w:rPr>
        <w:t>served areas and found that girls benefited disproportionately</w:t>
      </w:r>
      <w:r w:rsidR="00961AE7" w:rsidRPr="00D14DA6">
        <w:rPr>
          <w:rFonts w:ascii="Arial Narrow" w:hAnsi="Arial Narrow"/>
          <w:sz w:val="22"/>
          <w:szCs w:val="22"/>
        </w:rPr>
        <w:t>,</w:t>
      </w:r>
      <w:r w:rsidRPr="00D14DA6">
        <w:rPr>
          <w:rFonts w:ascii="Arial Narrow" w:hAnsi="Arial Narrow"/>
          <w:sz w:val="22"/>
          <w:szCs w:val="22"/>
        </w:rPr>
        <w:t xml:space="preserve"> with the gender gap in enrolments eliminated in </w:t>
      </w:r>
      <w:r w:rsidR="00961AE7" w:rsidRPr="00D14DA6">
        <w:rPr>
          <w:rFonts w:ascii="Arial Narrow" w:hAnsi="Arial Narrow"/>
          <w:sz w:val="22"/>
          <w:szCs w:val="22"/>
        </w:rPr>
        <w:t xml:space="preserve">one </w:t>
      </w:r>
      <w:r w:rsidRPr="00D14DA6">
        <w:rPr>
          <w:rFonts w:ascii="Arial Narrow" w:hAnsi="Arial Narrow"/>
          <w:sz w:val="22"/>
          <w:szCs w:val="22"/>
        </w:rPr>
        <w:t>year and the differences in test scores between girls and boys narrowe</w:t>
      </w:r>
      <w:r w:rsidR="00FC387F" w:rsidRPr="00D14DA6">
        <w:rPr>
          <w:rFonts w:ascii="Arial Narrow" w:hAnsi="Arial Narrow"/>
          <w:sz w:val="22"/>
          <w:szCs w:val="22"/>
        </w:rPr>
        <w:t>d by one third in the same time.</w:t>
      </w:r>
      <w:r w:rsidR="00FC387F" w:rsidRPr="00D14DA6">
        <w:rPr>
          <w:rStyle w:val="FootnoteReference"/>
          <w:rFonts w:ascii="Arial Narrow" w:hAnsi="Arial Narrow"/>
          <w:sz w:val="22"/>
          <w:szCs w:val="22"/>
        </w:rPr>
        <w:footnoteReference w:id="135"/>
      </w:r>
      <w:r w:rsidR="00C371B0" w:rsidRPr="00D14DA6">
        <w:rPr>
          <w:rFonts w:ascii="Arial Narrow" w:hAnsi="Arial Narrow"/>
          <w:sz w:val="22"/>
          <w:szCs w:val="22"/>
        </w:rPr>
        <w:t xml:space="preserve"> </w:t>
      </w:r>
      <w:r w:rsidRPr="00D14DA6">
        <w:rPr>
          <w:rFonts w:ascii="Arial Narrow" w:hAnsi="Arial Narrow"/>
          <w:sz w:val="22"/>
          <w:szCs w:val="22"/>
        </w:rPr>
        <w:t xml:space="preserve">A study in India showed that the probability of a girl enrolling in school drops by 1-2 percent if the distance to primary school increases marginally, while a study in Malaysia shows that the lack of a secondary school nearby reduces the chances of a girl attending by 17 percentage points. </w:t>
      </w:r>
    </w:p>
    <w:p w14:paraId="49F22581" w14:textId="77777777" w:rsidR="00570131" w:rsidRPr="00D14DA6" w:rsidRDefault="00570131" w:rsidP="006A5360">
      <w:pPr>
        <w:rPr>
          <w:rFonts w:ascii="Arial Narrow" w:hAnsi="Arial Narrow"/>
          <w:sz w:val="22"/>
          <w:szCs w:val="22"/>
        </w:rPr>
      </w:pPr>
    </w:p>
    <w:p w14:paraId="16617557" w14:textId="6F026539" w:rsidR="006A5360" w:rsidRPr="00D14DA6" w:rsidRDefault="006A5360" w:rsidP="006A5360">
      <w:pPr>
        <w:rPr>
          <w:rFonts w:ascii="Arial Narrow" w:hAnsi="Arial Narrow"/>
          <w:sz w:val="22"/>
          <w:szCs w:val="22"/>
        </w:rPr>
      </w:pPr>
      <w:r w:rsidRPr="00D14DA6">
        <w:rPr>
          <w:rFonts w:ascii="Arial Narrow" w:hAnsi="Arial Narrow"/>
          <w:sz w:val="22"/>
          <w:szCs w:val="22"/>
        </w:rPr>
        <w:t>Similarly, Indonesia has been able to increase enrolments by providing schools closer to home. Egypt’s construction of rural schools increased girls’ enrolment by 60 percent in a decade, and whilst gender parity was not achieved at that time, girls’ participation increased from 35 percent to 42 percent. A World Bank study across 9 countries showed that proximity to school was important in improving girls</w:t>
      </w:r>
      <w:r w:rsidR="001643EF" w:rsidRPr="00D14DA6">
        <w:rPr>
          <w:rFonts w:ascii="Arial Narrow" w:hAnsi="Arial Narrow"/>
          <w:sz w:val="22"/>
          <w:szCs w:val="22"/>
        </w:rPr>
        <w:t>’</w:t>
      </w:r>
      <w:r w:rsidRPr="00D14DA6">
        <w:rPr>
          <w:rFonts w:ascii="Arial Narrow" w:hAnsi="Arial Narrow"/>
          <w:sz w:val="22"/>
          <w:szCs w:val="22"/>
        </w:rPr>
        <w:t xml:space="preserve"> enrolment in different countries</w:t>
      </w:r>
      <w:r w:rsidR="00833DDF" w:rsidRPr="00D14DA6">
        <w:rPr>
          <w:rFonts w:ascii="Arial Narrow" w:hAnsi="Arial Narrow"/>
          <w:sz w:val="22"/>
          <w:szCs w:val="22"/>
        </w:rPr>
        <w:t>,</w:t>
      </w:r>
      <w:r w:rsidRPr="00D14DA6">
        <w:rPr>
          <w:rFonts w:ascii="Arial Narrow" w:hAnsi="Arial Narrow"/>
          <w:sz w:val="22"/>
          <w:szCs w:val="22"/>
        </w:rPr>
        <w:t xml:space="preserve"> b</w:t>
      </w:r>
      <w:r w:rsidR="001643EF" w:rsidRPr="00D14DA6">
        <w:rPr>
          <w:rFonts w:ascii="Arial Narrow" w:hAnsi="Arial Narrow"/>
          <w:sz w:val="22"/>
          <w:szCs w:val="22"/>
        </w:rPr>
        <w:t>ut the impact was not universal.</w:t>
      </w:r>
      <w:r w:rsidR="001643EF" w:rsidRPr="00D14DA6">
        <w:rPr>
          <w:rStyle w:val="FootnoteReference"/>
          <w:rFonts w:ascii="Arial Narrow" w:hAnsi="Arial Narrow"/>
          <w:sz w:val="22"/>
          <w:szCs w:val="22"/>
        </w:rPr>
        <w:footnoteReference w:id="136"/>
      </w:r>
      <w:r w:rsidR="001643EF" w:rsidRPr="00D14DA6">
        <w:rPr>
          <w:rFonts w:ascii="Arial Narrow" w:hAnsi="Arial Narrow"/>
          <w:sz w:val="22"/>
          <w:szCs w:val="22"/>
        </w:rPr>
        <w:t xml:space="preserve">  ‘P</w:t>
      </w:r>
      <w:r w:rsidRPr="00D14DA6">
        <w:rPr>
          <w:rFonts w:ascii="Arial Narrow" w:hAnsi="Arial Narrow"/>
          <w:sz w:val="22"/>
          <w:szCs w:val="22"/>
        </w:rPr>
        <w:t>rovision of additional schools in underserved areas has an impact on girls’ enrolment, particularly where safety concerns associated with distance to school are significant.’ The relationship between this intervention and girls participation is reported as strong.</w:t>
      </w:r>
      <w:r w:rsidR="001643EF" w:rsidRPr="00D14DA6">
        <w:rPr>
          <w:rStyle w:val="FootnoteReference"/>
          <w:rFonts w:ascii="Arial Narrow" w:hAnsi="Arial Narrow"/>
          <w:sz w:val="22"/>
          <w:szCs w:val="22"/>
        </w:rPr>
        <w:t xml:space="preserve"> </w:t>
      </w:r>
      <w:r w:rsidR="001643EF" w:rsidRPr="00D14DA6">
        <w:rPr>
          <w:rStyle w:val="FootnoteReference"/>
          <w:rFonts w:ascii="Arial Narrow" w:hAnsi="Arial Narrow"/>
          <w:sz w:val="22"/>
          <w:szCs w:val="22"/>
        </w:rPr>
        <w:footnoteReference w:id="137"/>
      </w:r>
      <w:r w:rsidR="001643EF" w:rsidRPr="00D14DA6">
        <w:rPr>
          <w:rFonts w:ascii="Arial Narrow" w:hAnsi="Arial Narrow"/>
          <w:sz w:val="22"/>
          <w:szCs w:val="22"/>
        </w:rPr>
        <w:t xml:space="preserve"> </w:t>
      </w:r>
      <w:r w:rsidRPr="00D14DA6">
        <w:rPr>
          <w:rFonts w:ascii="Arial Narrow" w:hAnsi="Arial Narrow"/>
          <w:sz w:val="22"/>
          <w:szCs w:val="22"/>
        </w:rPr>
        <w:t xml:space="preserve"> </w:t>
      </w:r>
    </w:p>
    <w:p w14:paraId="33DF5755" w14:textId="77777777" w:rsidR="006A5360" w:rsidRDefault="006A5360" w:rsidP="005A2A5C">
      <w:pPr>
        <w:pStyle w:val="Heading6"/>
      </w:pPr>
      <w:r>
        <w:t>5.2.2 Community involvement in local schools (access, retention, quality, equity, management)</w:t>
      </w:r>
    </w:p>
    <w:p w14:paraId="1A2631B8" w14:textId="61F40172" w:rsidR="006A5360" w:rsidRPr="00D14DA6" w:rsidRDefault="00961AE7" w:rsidP="006A5360">
      <w:pPr>
        <w:rPr>
          <w:rFonts w:ascii="Arial Narrow" w:hAnsi="Arial Narrow"/>
          <w:sz w:val="22"/>
          <w:szCs w:val="22"/>
        </w:rPr>
      </w:pPr>
      <w:r w:rsidRPr="00D14DA6">
        <w:rPr>
          <w:rFonts w:ascii="Arial Narrow" w:hAnsi="Arial Narrow"/>
          <w:sz w:val="22"/>
          <w:szCs w:val="22"/>
        </w:rPr>
        <w:t xml:space="preserve">The </w:t>
      </w:r>
      <w:r w:rsidR="006A5360" w:rsidRPr="00D14DA6">
        <w:rPr>
          <w:rFonts w:ascii="Arial Narrow" w:hAnsi="Arial Narrow"/>
          <w:sz w:val="22"/>
          <w:szCs w:val="22"/>
        </w:rPr>
        <w:t>Bangladesh Rural Action Committee (BRAC) program supports the transition of children from community based schools to the public system.</w:t>
      </w:r>
      <w:r w:rsidR="006A5360" w:rsidRPr="00D14DA6">
        <w:rPr>
          <w:rStyle w:val="FootnoteReference"/>
          <w:rFonts w:ascii="Arial Narrow" w:hAnsi="Arial Narrow"/>
          <w:sz w:val="22"/>
          <w:szCs w:val="22"/>
        </w:rPr>
        <w:footnoteReference w:id="138"/>
      </w:r>
      <w:r w:rsidR="006A5360" w:rsidRPr="00D14DA6">
        <w:rPr>
          <w:rFonts w:ascii="Arial Narrow" w:hAnsi="Arial Narrow"/>
          <w:sz w:val="22"/>
          <w:szCs w:val="22"/>
        </w:rPr>
        <w:t xml:space="preserve">  BRAC operates formal and non-formal schools and follows the government curriculum. BRAC and other NGO’s were asked to assist the Government of Bangladesh (GoB) when government schools in rural areas had become dysfunctional. BRAC was allocated 44 community schools to work with. BRAC trained teachers in its approach, mobilized communities and implemented supervisory structures. Free text books were provided to students in Grades 1-5 by the </w:t>
      </w:r>
      <w:r w:rsidR="001C4FEE" w:rsidRPr="00D14DA6">
        <w:rPr>
          <w:rFonts w:ascii="Arial Narrow" w:hAnsi="Arial Narrow"/>
          <w:sz w:val="22"/>
          <w:szCs w:val="22"/>
        </w:rPr>
        <w:t>Government of Bangladesh</w:t>
      </w:r>
      <w:r w:rsidR="006A5360" w:rsidRPr="00D14DA6">
        <w:rPr>
          <w:rFonts w:ascii="Arial Narrow" w:hAnsi="Arial Narrow"/>
          <w:sz w:val="22"/>
          <w:szCs w:val="22"/>
        </w:rPr>
        <w:t xml:space="preserve"> and provided some funds for classroom rehabilitation. Following the success of this activity, BRAC established 11 formal primary schools to demonstrate how non-formal approaches work in formal schooling environment. Girls are strongly represented in the student population</w:t>
      </w:r>
      <w:r w:rsidR="00833DDF" w:rsidRPr="00D14DA6">
        <w:rPr>
          <w:rFonts w:ascii="Arial Narrow" w:hAnsi="Arial Narrow"/>
          <w:sz w:val="22"/>
          <w:szCs w:val="22"/>
        </w:rPr>
        <w:t>,</w:t>
      </w:r>
      <w:r w:rsidR="006A5360" w:rsidRPr="00D14DA6">
        <w:rPr>
          <w:rFonts w:ascii="Arial Narrow" w:hAnsi="Arial Narrow"/>
          <w:sz w:val="22"/>
          <w:szCs w:val="22"/>
        </w:rPr>
        <w:t xml:space="preserve"> with 65.6 percent of students.</w:t>
      </w:r>
      <w:r w:rsidR="006A5360" w:rsidRPr="00D14DA6">
        <w:rPr>
          <w:rStyle w:val="FootnoteReference"/>
          <w:rFonts w:ascii="Arial Narrow" w:hAnsi="Arial Narrow"/>
          <w:sz w:val="22"/>
          <w:szCs w:val="22"/>
        </w:rPr>
        <w:footnoteReference w:id="139"/>
      </w:r>
      <w:r w:rsidR="006A5360" w:rsidRPr="00D14DA6">
        <w:rPr>
          <w:rFonts w:ascii="Arial Narrow" w:hAnsi="Arial Narrow"/>
          <w:sz w:val="22"/>
          <w:szCs w:val="22"/>
        </w:rPr>
        <w:t xml:space="preserve"> BRAC is a partner in the Australian Aid funded Basic Education in the Autonomous Region of Muslim Mindanao (BEAM 2).</w:t>
      </w:r>
      <w:r w:rsidR="006A5360" w:rsidRPr="00D14DA6">
        <w:rPr>
          <w:rStyle w:val="FootnoteReference"/>
          <w:rFonts w:ascii="Arial Narrow" w:hAnsi="Arial Narrow"/>
          <w:sz w:val="22"/>
          <w:szCs w:val="22"/>
        </w:rPr>
        <w:footnoteReference w:id="140"/>
      </w:r>
    </w:p>
    <w:p w14:paraId="1C4D1174" w14:textId="77777777" w:rsidR="00201CFD" w:rsidRPr="00D14DA6" w:rsidRDefault="00201CFD" w:rsidP="006A5360">
      <w:pPr>
        <w:rPr>
          <w:rFonts w:ascii="Arial Narrow" w:hAnsi="Arial Narrow"/>
          <w:sz w:val="22"/>
          <w:szCs w:val="22"/>
        </w:rPr>
      </w:pPr>
    </w:p>
    <w:p w14:paraId="53A35D84" w14:textId="1D89C26E" w:rsidR="00201CFD" w:rsidRPr="00D14DA6" w:rsidRDefault="00201CFD" w:rsidP="006A5360">
      <w:pPr>
        <w:rPr>
          <w:sz w:val="22"/>
          <w:szCs w:val="22"/>
          <w:lang w:val="x-none" w:eastAsia="x-none"/>
        </w:rPr>
      </w:pPr>
      <w:r w:rsidRPr="00D14DA6">
        <w:rPr>
          <w:rFonts w:ascii="Arial Narrow" w:hAnsi="Arial Narrow"/>
          <w:sz w:val="22"/>
          <w:szCs w:val="22"/>
        </w:rPr>
        <w:t>One school in the PNG study involved parents in the construction of a community garden that helped to provide nutritious meals for students. Parents unable to pay school fees were provided with opportunities to work in the school to pay off school fees and another program involved working with parents on setting aside money for future school fees. Another school helped students of poor families to find jobs in local businesses to help them to support themselves. Whilst many of these strategies were aimed at secondary school students, it does demonstrate that schools are capable of working effectively with communities to address issues of attendance and</w:t>
      </w:r>
      <w:r w:rsidRPr="00DC0AD9">
        <w:rPr>
          <w:rFonts w:ascii="Arial Narrow" w:hAnsi="Arial Narrow"/>
        </w:rPr>
        <w:t xml:space="preserve"> retention. </w:t>
      </w:r>
      <w:r w:rsidR="001643EF">
        <w:rPr>
          <w:rFonts w:ascii="Arial Narrow" w:hAnsi="Arial Narrow"/>
        </w:rPr>
        <w:t xml:space="preserve">The study </w:t>
      </w:r>
      <w:r w:rsidRPr="00DC0AD9">
        <w:rPr>
          <w:rFonts w:ascii="Arial Narrow" w:hAnsi="Arial Narrow"/>
        </w:rPr>
        <w:t>conclude</w:t>
      </w:r>
      <w:r w:rsidR="001643EF">
        <w:rPr>
          <w:rFonts w:ascii="Arial Narrow" w:hAnsi="Arial Narrow"/>
        </w:rPr>
        <w:t>d</w:t>
      </w:r>
      <w:r w:rsidRPr="00DC0AD9">
        <w:rPr>
          <w:rFonts w:ascii="Arial Narrow" w:hAnsi="Arial Narrow"/>
        </w:rPr>
        <w:t xml:space="preserve">, </w:t>
      </w:r>
      <w:r w:rsidRPr="00D14DA6">
        <w:rPr>
          <w:rFonts w:ascii="Arial Narrow" w:hAnsi="Arial Narrow"/>
          <w:sz w:val="22"/>
          <w:szCs w:val="22"/>
          <w:lang w:val="x-none" w:eastAsia="x-none"/>
        </w:rPr>
        <w:t>‘school sites that had good community support made good progress in their campaign to improve school attendance and school retention.</w:t>
      </w:r>
      <w:r w:rsidR="001643EF" w:rsidRPr="00D14DA6">
        <w:rPr>
          <w:rStyle w:val="FootnoteReference"/>
          <w:rFonts w:ascii="Arial Narrow" w:hAnsi="Arial Narrow"/>
          <w:sz w:val="22"/>
          <w:szCs w:val="22"/>
          <w:lang w:val="x-none" w:eastAsia="x-none"/>
        </w:rPr>
        <w:footnoteReference w:id="141"/>
      </w:r>
    </w:p>
    <w:p w14:paraId="464E3184" w14:textId="77777777" w:rsidR="006A5360" w:rsidRPr="00D14DA6" w:rsidRDefault="006A5360" w:rsidP="006A5360">
      <w:pPr>
        <w:rPr>
          <w:rFonts w:ascii="Arial Narrow" w:hAnsi="Arial Narrow"/>
          <w:sz w:val="22"/>
          <w:szCs w:val="22"/>
        </w:rPr>
      </w:pPr>
    </w:p>
    <w:p w14:paraId="40CE6E58" w14:textId="2F423D51" w:rsidR="006A5360" w:rsidRPr="00D14DA6" w:rsidRDefault="006A5360" w:rsidP="006A5360">
      <w:pPr>
        <w:rPr>
          <w:rFonts w:ascii="Arial Narrow" w:hAnsi="Arial Narrow"/>
          <w:sz w:val="22"/>
          <w:szCs w:val="22"/>
        </w:rPr>
      </w:pPr>
      <w:r w:rsidRPr="00D14DA6">
        <w:rPr>
          <w:rFonts w:ascii="Arial Narrow" w:hAnsi="Arial Narrow"/>
          <w:sz w:val="22"/>
          <w:szCs w:val="22"/>
        </w:rPr>
        <w:t>Other evidence points to some disturbing trends in community involvement in schools. A study in Mali and another in India showed how powerful elites excluded others and used their engagement in school decision making to reinforce power of already dominant groups. This contrasts with evidence showing that the involvement of women in Nigeria and Tanzania on school management committees and in school governance r</w:t>
      </w:r>
      <w:r w:rsidR="00825905" w:rsidRPr="00D14DA6">
        <w:rPr>
          <w:rFonts w:ascii="Arial Narrow" w:hAnsi="Arial Narrow"/>
          <w:sz w:val="22"/>
          <w:szCs w:val="22"/>
        </w:rPr>
        <w:t>e</w:t>
      </w:r>
      <w:r w:rsidRPr="00D14DA6">
        <w:rPr>
          <w:rFonts w:ascii="Arial Narrow" w:hAnsi="Arial Narrow"/>
          <w:sz w:val="22"/>
          <w:szCs w:val="22"/>
        </w:rPr>
        <w:t>lating to gender equality and inclusion was associated with improved confidence of girls to report instances of gender based violence. In India, one study shows that women in leadership at village levels has a positive impact on girls schooling and learning outcomes as measured by achievement</w:t>
      </w:r>
      <w:r w:rsidR="001643EF" w:rsidRPr="00D14DA6">
        <w:rPr>
          <w:rFonts w:ascii="Arial Narrow" w:hAnsi="Arial Narrow"/>
          <w:sz w:val="22"/>
          <w:szCs w:val="22"/>
        </w:rPr>
        <w:t>.</w:t>
      </w:r>
      <w:r w:rsidR="001643EF" w:rsidRPr="00D14DA6">
        <w:rPr>
          <w:rStyle w:val="FootnoteReference"/>
          <w:rFonts w:ascii="Arial Narrow" w:hAnsi="Arial Narrow"/>
          <w:sz w:val="22"/>
          <w:szCs w:val="22"/>
        </w:rPr>
        <w:footnoteReference w:id="142"/>
      </w:r>
      <w:r w:rsidRPr="00D14DA6">
        <w:rPr>
          <w:rFonts w:ascii="Arial Narrow" w:hAnsi="Arial Narrow"/>
          <w:sz w:val="22"/>
          <w:szCs w:val="22"/>
        </w:rPr>
        <w:t xml:space="preserve"> </w:t>
      </w:r>
      <w:r w:rsidR="001643EF" w:rsidRPr="00D14DA6">
        <w:rPr>
          <w:rFonts w:ascii="Arial Narrow" w:hAnsi="Arial Narrow"/>
          <w:sz w:val="22"/>
          <w:szCs w:val="22"/>
        </w:rPr>
        <w:t xml:space="preserve">A report of a </w:t>
      </w:r>
      <w:r w:rsidRPr="00D14DA6">
        <w:rPr>
          <w:rFonts w:ascii="Arial Narrow" w:hAnsi="Arial Narrow"/>
          <w:sz w:val="22"/>
          <w:szCs w:val="22"/>
        </w:rPr>
        <w:t>Pakistan study focused on community involvement in establishing community ‘genderless’</w:t>
      </w:r>
      <w:r w:rsidRPr="00D14DA6">
        <w:rPr>
          <w:rStyle w:val="FootnoteReference"/>
          <w:rFonts w:ascii="Arial Narrow" w:hAnsi="Arial Narrow"/>
          <w:sz w:val="22"/>
          <w:szCs w:val="22"/>
        </w:rPr>
        <w:footnoteReference w:id="143"/>
      </w:r>
      <w:r w:rsidRPr="00D14DA6">
        <w:rPr>
          <w:rFonts w:ascii="Arial Narrow" w:hAnsi="Arial Narrow"/>
          <w:sz w:val="22"/>
          <w:szCs w:val="22"/>
        </w:rPr>
        <w:t xml:space="preserve"> rural schools. Within 12 months, 198 community schools had been established and ‘an astonishing 87 percent of girls enrolled in community schools compared to the provincial average of 18 percent.’</w:t>
      </w:r>
      <w:r w:rsidR="001643EF" w:rsidRPr="00D14DA6">
        <w:rPr>
          <w:rStyle w:val="FootnoteReference"/>
          <w:rFonts w:ascii="Arial Narrow" w:hAnsi="Arial Narrow"/>
          <w:sz w:val="22"/>
          <w:szCs w:val="22"/>
        </w:rPr>
        <w:footnoteReference w:id="144"/>
      </w:r>
      <w:r w:rsidRPr="00D14DA6">
        <w:rPr>
          <w:rFonts w:ascii="Arial Narrow" w:hAnsi="Arial Narrow"/>
          <w:sz w:val="22"/>
          <w:szCs w:val="22"/>
        </w:rPr>
        <w:t xml:space="preserve"> The establishment of community schools in Mali, Africa, Columbia and Bangladesh have all resulted in dramatic improvements in girls enrolments</w:t>
      </w:r>
      <w:r w:rsidR="001643EF" w:rsidRPr="00D14DA6">
        <w:rPr>
          <w:rFonts w:ascii="Arial Narrow" w:hAnsi="Arial Narrow"/>
          <w:sz w:val="22"/>
          <w:szCs w:val="22"/>
        </w:rPr>
        <w:t>.</w:t>
      </w:r>
      <w:r w:rsidR="001643EF" w:rsidRPr="00D14DA6">
        <w:rPr>
          <w:rStyle w:val="FootnoteReference"/>
          <w:rFonts w:ascii="Arial Narrow" w:hAnsi="Arial Narrow"/>
          <w:sz w:val="22"/>
          <w:szCs w:val="22"/>
        </w:rPr>
        <w:footnoteReference w:id="145"/>
      </w:r>
      <w:r w:rsidRPr="00D14DA6">
        <w:rPr>
          <w:rFonts w:ascii="Arial Narrow" w:hAnsi="Arial Narrow"/>
          <w:sz w:val="22"/>
          <w:szCs w:val="22"/>
        </w:rPr>
        <w:t xml:space="preserve"> </w:t>
      </w:r>
    </w:p>
    <w:p w14:paraId="4A6BF432" w14:textId="77777777" w:rsidR="006A5360" w:rsidRPr="00D14DA6" w:rsidRDefault="006A5360" w:rsidP="006A5360">
      <w:pPr>
        <w:rPr>
          <w:rFonts w:ascii="Arial Narrow" w:hAnsi="Arial Narrow"/>
          <w:sz w:val="22"/>
          <w:szCs w:val="22"/>
        </w:rPr>
      </w:pPr>
    </w:p>
    <w:p w14:paraId="2A83EDEB" w14:textId="6CA40693" w:rsidR="006A5360" w:rsidRPr="00D14DA6" w:rsidRDefault="001643EF" w:rsidP="006A5360">
      <w:pPr>
        <w:rPr>
          <w:rFonts w:ascii="Arial Narrow" w:hAnsi="Arial Narrow"/>
          <w:sz w:val="22"/>
          <w:szCs w:val="22"/>
        </w:rPr>
      </w:pPr>
      <w:r w:rsidRPr="00D14DA6">
        <w:rPr>
          <w:rFonts w:ascii="Arial Narrow" w:hAnsi="Arial Narrow"/>
          <w:sz w:val="22"/>
          <w:szCs w:val="22"/>
        </w:rPr>
        <w:t>I</w:t>
      </w:r>
      <w:r w:rsidR="006A5360" w:rsidRPr="00D14DA6">
        <w:rPr>
          <w:rFonts w:ascii="Arial Narrow" w:hAnsi="Arial Narrow"/>
          <w:sz w:val="22"/>
          <w:szCs w:val="22"/>
        </w:rPr>
        <w:t>nvolvement of women in school gov</w:t>
      </w:r>
      <w:r w:rsidR="00825905" w:rsidRPr="00D14DA6">
        <w:rPr>
          <w:rFonts w:ascii="Arial Narrow" w:hAnsi="Arial Narrow"/>
          <w:sz w:val="22"/>
          <w:szCs w:val="22"/>
        </w:rPr>
        <w:t>ernance and community mobilisat</w:t>
      </w:r>
      <w:r w:rsidR="006A5360" w:rsidRPr="00D14DA6">
        <w:rPr>
          <w:rFonts w:ascii="Arial Narrow" w:hAnsi="Arial Narrow"/>
          <w:sz w:val="22"/>
          <w:szCs w:val="22"/>
        </w:rPr>
        <w:t>ion and leadership is a promising approach that has positive impacts on girls’ confidence, empowerment, learning and participation.</w:t>
      </w:r>
      <w:r w:rsidRPr="00D14DA6">
        <w:rPr>
          <w:rStyle w:val="FootnoteReference"/>
          <w:rFonts w:ascii="Arial Narrow" w:hAnsi="Arial Narrow"/>
          <w:sz w:val="22"/>
          <w:szCs w:val="22"/>
        </w:rPr>
        <w:footnoteReference w:id="146"/>
      </w:r>
    </w:p>
    <w:p w14:paraId="224B1C5A" w14:textId="77777777" w:rsidR="006A5360" w:rsidRDefault="006A5360" w:rsidP="005A2A5C">
      <w:pPr>
        <w:pStyle w:val="Heading6"/>
      </w:pPr>
      <w:r>
        <w:t>5.2.3 Flexible schedules for safe schools (access, retention, equity)</w:t>
      </w:r>
    </w:p>
    <w:p w14:paraId="368B6337" w14:textId="50630AFF" w:rsidR="006A5360" w:rsidRPr="00D14DA6" w:rsidRDefault="006A5360" w:rsidP="006A5360">
      <w:pPr>
        <w:rPr>
          <w:rFonts w:ascii="Arial Narrow" w:hAnsi="Arial Narrow"/>
          <w:sz w:val="22"/>
          <w:szCs w:val="22"/>
        </w:rPr>
      </w:pPr>
      <w:r w:rsidRPr="00D14DA6">
        <w:rPr>
          <w:rFonts w:ascii="Arial Narrow" w:hAnsi="Arial Narrow"/>
          <w:sz w:val="22"/>
          <w:szCs w:val="22"/>
        </w:rPr>
        <w:t xml:space="preserve">Flexible schooling schedules can mean that children, including girls who may be required to help out with seasonal harvest can attend school if flexibility is applied to daily school hours </w:t>
      </w:r>
      <w:r w:rsidR="00E320FB" w:rsidRPr="00D14DA6">
        <w:rPr>
          <w:rFonts w:ascii="Arial Narrow" w:hAnsi="Arial Narrow"/>
          <w:sz w:val="22"/>
          <w:szCs w:val="22"/>
        </w:rPr>
        <w:t>as well as term times.</w:t>
      </w:r>
      <w:r w:rsidR="00E320FB" w:rsidRPr="00D14DA6">
        <w:rPr>
          <w:rStyle w:val="FootnoteReference"/>
          <w:rFonts w:ascii="Arial Narrow" w:hAnsi="Arial Narrow"/>
          <w:sz w:val="22"/>
          <w:szCs w:val="22"/>
        </w:rPr>
        <w:footnoteReference w:id="147"/>
      </w:r>
      <w:r w:rsidR="00E320FB" w:rsidRPr="00D14DA6">
        <w:rPr>
          <w:rFonts w:ascii="Arial Narrow" w:hAnsi="Arial Narrow"/>
          <w:sz w:val="22"/>
          <w:szCs w:val="22"/>
        </w:rPr>
        <w:t xml:space="preserve"> S</w:t>
      </w:r>
      <w:r w:rsidRPr="00D14DA6">
        <w:rPr>
          <w:rFonts w:ascii="Arial Narrow" w:hAnsi="Arial Narrow"/>
          <w:sz w:val="22"/>
          <w:szCs w:val="22"/>
        </w:rPr>
        <w:t xml:space="preserve">tudies from Bangladesh, China and Columbia </w:t>
      </w:r>
      <w:r w:rsidR="006F45DE">
        <w:rPr>
          <w:rFonts w:ascii="Arial Narrow" w:hAnsi="Arial Narrow"/>
          <w:sz w:val="22"/>
          <w:szCs w:val="22"/>
        </w:rPr>
        <w:t>report the use of flexible school schedules and hours to</w:t>
      </w:r>
      <w:r w:rsidRPr="00D14DA6">
        <w:rPr>
          <w:rFonts w:ascii="Arial Narrow" w:hAnsi="Arial Narrow"/>
          <w:sz w:val="22"/>
          <w:szCs w:val="22"/>
        </w:rPr>
        <w:t xml:space="preserve"> enable children who work to </w:t>
      </w:r>
      <w:r w:rsidR="006F45DE">
        <w:rPr>
          <w:rFonts w:ascii="Arial Narrow" w:hAnsi="Arial Narrow"/>
          <w:sz w:val="22"/>
          <w:szCs w:val="22"/>
        </w:rPr>
        <w:t xml:space="preserve">attend school. </w:t>
      </w:r>
      <w:r w:rsidRPr="00D14DA6">
        <w:rPr>
          <w:rFonts w:ascii="Arial Narrow" w:hAnsi="Arial Narrow"/>
          <w:sz w:val="22"/>
          <w:szCs w:val="22"/>
        </w:rPr>
        <w:t>BRAC in Bangladesh established satellite schools that operated for 2.5 hours per day using women teachers and a timetable that allowed rural children to continue work. Girls comprised 63 percent of enrolments and less than 1 percent of students dropped out. In Pakistan, parents lobbied for double sessions with boys and girls attending half a day each. This together with employment of female teachers enabled more girls to attend school and was a culturally appro</w:t>
      </w:r>
      <w:r w:rsidR="001643EF" w:rsidRPr="00D14DA6">
        <w:rPr>
          <w:rFonts w:ascii="Arial Narrow" w:hAnsi="Arial Narrow"/>
          <w:sz w:val="22"/>
          <w:szCs w:val="22"/>
        </w:rPr>
        <w:t>priate strategy in this context.</w:t>
      </w:r>
      <w:r w:rsidR="001643EF" w:rsidRPr="00D14DA6">
        <w:rPr>
          <w:rStyle w:val="FootnoteReference"/>
          <w:rFonts w:ascii="Arial Narrow" w:hAnsi="Arial Narrow"/>
          <w:sz w:val="22"/>
          <w:szCs w:val="22"/>
        </w:rPr>
        <w:footnoteReference w:id="148"/>
      </w:r>
    </w:p>
    <w:p w14:paraId="1C6A0981" w14:textId="7D6AC49E" w:rsidR="006A5360" w:rsidRPr="006135D0" w:rsidRDefault="006A5360" w:rsidP="00855C8F">
      <w:pPr>
        <w:pStyle w:val="Heading4"/>
        <w:numPr>
          <w:ilvl w:val="1"/>
          <w:numId w:val="11"/>
        </w:numPr>
      </w:pPr>
      <w:bookmarkStart w:id="34" w:name="_Toc424117527"/>
      <w:r>
        <w:t>Make schools more girl friendly</w:t>
      </w:r>
      <w:bookmarkEnd w:id="34"/>
    </w:p>
    <w:p w14:paraId="2AFB4925" w14:textId="77777777" w:rsidR="006A5360" w:rsidRDefault="006A5360" w:rsidP="005A2A5C">
      <w:pPr>
        <w:pStyle w:val="Heading6"/>
      </w:pPr>
      <w:r>
        <w:t>5.3.1 Separate and private toilets (access, retention, equity)</w:t>
      </w:r>
    </w:p>
    <w:p w14:paraId="0531DB86" w14:textId="044E3EE7" w:rsidR="006A5360" w:rsidRPr="00D14DA6" w:rsidRDefault="006A5360" w:rsidP="006A5360">
      <w:pPr>
        <w:rPr>
          <w:rFonts w:ascii="Arial Narrow" w:hAnsi="Arial Narrow"/>
          <w:sz w:val="22"/>
          <w:szCs w:val="22"/>
        </w:rPr>
      </w:pPr>
      <w:r w:rsidRPr="00D14DA6">
        <w:rPr>
          <w:rFonts w:ascii="Arial Narrow" w:hAnsi="Arial Narrow"/>
          <w:sz w:val="22"/>
          <w:szCs w:val="22"/>
        </w:rPr>
        <w:t>A systematic review of the literature found that</w:t>
      </w:r>
      <w:r w:rsidR="009A3C1D" w:rsidRPr="00D14DA6">
        <w:rPr>
          <w:rFonts w:ascii="Arial Narrow" w:hAnsi="Arial Narrow"/>
          <w:sz w:val="22"/>
          <w:szCs w:val="22"/>
        </w:rPr>
        <w:t>,</w:t>
      </w:r>
      <w:r w:rsidRPr="00D14DA6">
        <w:rPr>
          <w:rFonts w:ascii="Arial Narrow" w:hAnsi="Arial Narrow"/>
          <w:sz w:val="22"/>
          <w:szCs w:val="22"/>
        </w:rPr>
        <w:t xml:space="preserve"> of the studies examined, there were none that assessed the impact of separate sex toilets on either educational o</w:t>
      </w:r>
      <w:r w:rsidR="009A3C1D" w:rsidRPr="00D14DA6">
        <w:rPr>
          <w:rFonts w:ascii="Arial Narrow" w:hAnsi="Arial Narrow"/>
          <w:sz w:val="22"/>
          <w:szCs w:val="22"/>
        </w:rPr>
        <w:t>r</w:t>
      </w:r>
      <w:r w:rsidRPr="00D14DA6">
        <w:rPr>
          <w:rFonts w:ascii="Arial Narrow" w:hAnsi="Arial Narrow"/>
          <w:sz w:val="22"/>
          <w:szCs w:val="22"/>
        </w:rPr>
        <w:t xml:space="preserve"> health outcomes.</w:t>
      </w:r>
      <w:r w:rsidRPr="00D14DA6">
        <w:rPr>
          <w:rStyle w:val="FootnoteReference"/>
          <w:rFonts w:ascii="Arial Narrow" w:hAnsi="Arial Narrow"/>
          <w:sz w:val="22"/>
          <w:szCs w:val="22"/>
        </w:rPr>
        <w:footnoteReference w:id="149"/>
      </w:r>
      <w:r w:rsidRPr="00D14DA6">
        <w:rPr>
          <w:rFonts w:ascii="Arial Narrow" w:hAnsi="Arial Narrow"/>
          <w:sz w:val="22"/>
          <w:szCs w:val="22"/>
        </w:rPr>
        <w:t xml:space="preserve"> The review did examine studies of WASH programs, however there was insufficient evidence to be able to separate the provision of separate sex toilets with other WASH interventions. </w:t>
      </w:r>
    </w:p>
    <w:p w14:paraId="64BF574E" w14:textId="77777777" w:rsidR="006A5360" w:rsidRPr="00D14DA6" w:rsidRDefault="006A5360" w:rsidP="006A5360">
      <w:pPr>
        <w:rPr>
          <w:rFonts w:ascii="Arial Narrow" w:hAnsi="Arial Narrow"/>
          <w:sz w:val="22"/>
          <w:szCs w:val="22"/>
        </w:rPr>
      </w:pPr>
    </w:p>
    <w:p w14:paraId="6995B1FC" w14:textId="5A4162C5" w:rsidR="00570131" w:rsidRPr="00D14DA6" w:rsidRDefault="001643EF" w:rsidP="006A5360">
      <w:pPr>
        <w:rPr>
          <w:rFonts w:ascii="Arial Narrow" w:hAnsi="Arial Narrow"/>
          <w:sz w:val="22"/>
          <w:szCs w:val="22"/>
        </w:rPr>
      </w:pPr>
      <w:r w:rsidRPr="00D14DA6">
        <w:rPr>
          <w:rFonts w:ascii="Arial Narrow" w:hAnsi="Arial Narrow"/>
          <w:sz w:val="22"/>
          <w:szCs w:val="22"/>
        </w:rPr>
        <w:t>F</w:t>
      </w:r>
      <w:r w:rsidR="006A5360" w:rsidRPr="00D14DA6">
        <w:rPr>
          <w:rFonts w:ascii="Arial Narrow" w:hAnsi="Arial Narrow"/>
          <w:sz w:val="22"/>
          <w:szCs w:val="22"/>
        </w:rPr>
        <w:t>our studies focusing on infrastructure improvements and the effects on girls’ education</w:t>
      </w:r>
      <w:r w:rsidRPr="00D14DA6">
        <w:rPr>
          <w:rFonts w:ascii="Arial Narrow" w:hAnsi="Arial Narrow"/>
          <w:sz w:val="22"/>
          <w:szCs w:val="22"/>
        </w:rPr>
        <w:t xml:space="preserve"> were identified</w:t>
      </w:r>
      <w:r w:rsidR="006A5360" w:rsidRPr="00D14DA6">
        <w:rPr>
          <w:rFonts w:ascii="Arial Narrow" w:hAnsi="Arial Narrow"/>
          <w:sz w:val="22"/>
          <w:szCs w:val="22"/>
        </w:rPr>
        <w:t>. A Malawi study explored the effects of type of toilet, cleanliness and water supply at school. The study looked at absenteeism in schools where hygiene facilities had been provided and the authors reported that there was no gender gap in absenteeism amongst girls in the 14-16 year old age group. Other studies were not able to establish a clear relationship between provision of toilets alone as improving</w:t>
      </w:r>
      <w:r w:rsidR="008D16F1">
        <w:rPr>
          <w:rFonts w:ascii="Arial Narrow" w:hAnsi="Arial Narrow"/>
          <w:sz w:val="22"/>
          <w:szCs w:val="22"/>
        </w:rPr>
        <w:t xml:space="preserve"> </w:t>
      </w:r>
      <w:r w:rsidR="006A5360" w:rsidRPr="00D14DA6">
        <w:rPr>
          <w:rFonts w:ascii="Arial Narrow" w:hAnsi="Arial Narrow"/>
          <w:sz w:val="22"/>
          <w:szCs w:val="22"/>
        </w:rPr>
        <w:t>girls’ enrolment or absenteeism.</w:t>
      </w:r>
      <w:r w:rsidRPr="00D14DA6">
        <w:rPr>
          <w:rStyle w:val="FootnoteReference"/>
          <w:rFonts w:ascii="Arial Narrow" w:hAnsi="Arial Narrow"/>
          <w:sz w:val="22"/>
          <w:szCs w:val="22"/>
        </w:rPr>
        <w:footnoteReference w:id="150"/>
      </w:r>
      <w:r w:rsidR="006A5360" w:rsidRPr="00D14DA6">
        <w:rPr>
          <w:rFonts w:ascii="Arial Narrow" w:hAnsi="Arial Narrow"/>
          <w:sz w:val="22"/>
          <w:szCs w:val="22"/>
        </w:rPr>
        <w:t xml:space="preserve">  One study in Burkina Faso in 2012 reports on a combined intervention – toilets for girls and boys, canteens, take home rations and provision of text books as increasing enrolment of all students by 20 percent and test score improvements of 0.45 standard deviations. It was not possible to </w:t>
      </w:r>
      <w:r w:rsidR="009A3C1D" w:rsidRPr="00D14DA6">
        <w:rPr>
          <w:rFonts w:ascii="Arial Narrow" w:hAnsi="Arial Narrow"/>
          <w:sz w:val="22"/>
          <w:szCs w:val="22"/>
        </w:rPr>
        <w:t>identify</w:t>
      </w:r>
      <w:r w:rsidR="008D16F1">
        <w:rPr>
          <w:rFonts w:ascii="Arial Narrow" w:hAnsi="Arial Narrow"/>
          <w:sz w:val="22"/>
          <w:szCs w:val="22"/>
        </w:rPr>
        <w:t xml:space="preserve"> the effects of</w:t>
      </w:r>
      <w:r w:rsidR="006A5360" w:rsidRPr="00D14DA6">
        <w:rPr>
          <w:rFonts w:ascii="Arial Narrow" w:hAnsi="Arial Narrow"/>
          <w:sz w:val="22"/>
          <w:szCs w:val="22"/>
        </w:rPr>
        <w:t xml:space="preserve"> any one intervention from the others.</w:t>
      </w:r>
    </w:p>
    <w:p w14:paraId="799FC285" w14:textId="77777777" w:rsidR="00570131" w:rsidRPr="00D14DA6" w:rsidRDefault="00570131" w:rsidP="006A5360">
      <w:pPr>
        <w:rPr>
          <w:rFonts w:ascii="Arial Narrow" w:hAnsi="Arial Narrow"/>
          <w:sz w:val="22"/>
          <w:szCs w:val="22"/>
        </w:rPr>
      </w:pPr>
    </w:p>
    <w:p w14:paraId="69544FFF" w14:textId="00F66B98" w:rsidR="00D61031" w:rsidRPr="00D14DA6" w:rsidRDefault="006A5360" w:rsidP="006A5360">
      <w:pPr>
        <w:rPr>
          <w:rFonts w:ascii="Arial Narrow" w:hAnsi="Arial Narrow"/>
          <w:sz w:val="22"/>
          <w:szCs w:val="22"/>
        </w:rPr>
      </w:pPr>
      <w:r w:rsidRPr="00D14DA6">
        <w:rPr>
          <w:rFonts w:ascii="Arial Narrow" w:hAnsi="Arial Narrow"/>
          <w:sz w:val="22"/>
          <w:szCs w:val="22"/>
        </w:rPr>
        <w:t>A review of a program focusing on reducing student absences through the provision of a school-based water treatment, hygiene and sanitation program was described as having a positive impact on reducing absenteeism of girls</w:t>
      </w:r>
      <w:r w:rsidR="00E320FB" w:rsidRPr="00D14DA6">
        <w:rPr>
          <w:rFonts w:ascii="Arial Narrow" w:hAnsi="Arial Narrow"/>
          <w:sz w:val="22"/>
          <w:szCs w:val="22"/>
        </w:rPr>
        <w:t>.</w:t>
      </w:r>
      <w:r w:rsidRPr="00D14DA6">
        <w:rPr>
          <w:rStyle w:val="FootnoteReference"/>
          <w:rFonts w:ascii="Arial Narrow" w:hAnsi="Arial Narrow"/>
          <w:sz w:val="22"/>
          <w:szCs w:val="22"/>
        </w:rPr>
        <w:footnoteReference w:id="151"/>
      </w:r>
      <w:r w:rsidRPr="00D14DA6">
        <w:rPr>
          <w:rFonts w:ascii="Arial Narrow" w:hAnsi="Arial Narrow"/>
          <w:sz w:val="22"/>
          <w:szCs w:val="22"/>
        </w:rPr>
        <w:t xml:space="preserve"> </w:t>
      </w:r>
      <w:r w:rsidR="00833DDF" w:rsidRPr="00D14DA6">
        <w:rPr>
          <w:rFonts w:ascii="Arial Narrow" w:hAnsi="Arial Narrow"/>
          <w:sz w:val="22"/>
          <w:szCs w:val="22"/>
        </w:rPr>
        <w:t>Evaluation of</w:t>
      </w:r>
      <w:r w:rsidR="00D61031" w:rsidRPr="00D14DA6">
        <w:rPr>
          <w:rFonts w:ascii="Arial Narrow" w:hAnsi="Arial Narrow"/>
          <w:sz w:val="22"/>
          <w:szCs w:val="22"/>
        </w:rPr>
        <w:t xml:space="preserve"> female experiences in boarding schools in PNG recommends the construction of inside toilets and ablution facilities together with provision of shower curtains and improved staff presence in dormitories as strategies to improve security and privacy for girls and to protect girls from pregnancy.</w:t>
      </w:r>
      <w:r w:rsidR="00D61031" w:rsidRPr="00D14DA6">
        <w:rPr>
          <w:rStyle w:val="FootnoteReference"/>
          <w:rFonts w:ascii="Arial Narrow" w:hAnsi="Arial Narrow"/>
          <w:sz w:val="22"/>
          <w:szCs w:val="22"/>
        </w:rPr>
        <w:footnoteReference w:id="152"/>
      </w:r>
    </w:p>
    <w:p w14:paraId="433E3E6E" w14:textId="77777777" w:rsidR="005C5AA1" w:rsidRPr="00D14DA6" w:rsidRDefault="005C5AA1" w:rsidP="006A5360">
      <w:pPr>
        <w:rPr>
          <w:rFonts w:ascii="Arial Narrow" w:hAnsi="Arial Narrow"/>
          <w:sz w:val="22"/>
          <w:szCs w:val="22"/>
        </w:rPr>
      </w:pPr>
    </w:p>
    <w:p w14:paraId="1B852AF2" w14:textId="6FB70599" w:rsidR="006A5360" w:rsidRPr="00D14DA6" w:rsidRDefault="005C5AA1" w:rsidP="006A5360">
      <w:pPr>
        <w:rPr>
          <w:rFonts w:ascii="Arial Narrow" w:hAnsi="Arial Narrow"/>
          <w:sz w:val="22"/>
          <w:szCs w:val="22"/>
        </w:rPr>
      </w:pPr>
      <w:r w:rsidRPr="00D14DA6">
        <w:rPr>
          <w:rFonts w:ascii="Arial Narrow" w:hAnsi="Arial Narrow"/>
          <w:sz w:val="22"/>
          <w:szCs w:val="22"/>
        </w:rPr>
        <w:t>In PNG</w:t>
      </w:r>
      <w:r w:rsidR="008D16F1">
        <w:rPr>
          <w:rFonts w:ascii="Arial Narrow" w:hAnsi="Arial Narrow"/>
          <w:sz w:val="22"/>
          <w:szCs w:val="22"/>
        </w:rPr>
        <w:t>,</w:t>
      </w:r>
      <w:r w:rsidRPr="00D14DA6">
        <w:rPr>
          <w:rFonts w:ascii="Arial Narrow" w:hAnsi="Arial Narrow"/>
          <w:sz w:val="22"/>
          <w:szCs w:val="22"/>
        </w:rPr>
        <w:t xml:space="preserve"> a water and sanitation program was developed to address the issue of girls dropping out of school because of poor water and sanitation projects. Girls worked with program implementers in ‘knowledge sharing workshops’ to identify their needs. The girls developed their own solutions to the problems and were provided with technical assis</w:t>
      </w:r>
      <w:r w:rsidR="00FD6A56" w:rsidRPr="00D14DA6">
        <w:rPr>
          <w:rFonts w:ascii="Arial Narrow" w:hAnsi="Arial Narrow"/>
          <w:sz w:val="22"/>
          <w:szCs w:val="22"/>
        </w:rPr>
        <w:t>tance to make them a reality. A</w:t>
      </w:r>
      <w:r w:rsidRPr="00D14DA6">
        <w:rPr>
          <w:rFonts w:ascii="Arial Narrow" w:hAnsi="Arial Narrow"/>
          <w:sz w:val="22"/>
          <w:szCs w:val="22"/>
        </w:rPr>
        <w:t xml:space="preserve"> further important part of</w:t>
      </w:r>
      <w:r w:rsidR="00FD6A56" w:rsidRPr="00D14DA6">
        <w:rPr>
          <w:rFonts w:ascii="Arial Narrow" w:hAnsi="Arial Narrow"/>
          <w:sz w:val="22"/>
          <w:szCs w:val="22"/>
        </w:rPr>
        <w:t xml:space="preserve"> </w:t>
      </w:r>
      <w:r w:rsidRPr="00D14DA6">
        <w:rPr>
          <w:rFonts w:ascii="Arial Narrow" w:hAnsi="Arial Narrow"/>
          <w:sz w:val="22"/>
          <w:szCs w:val="22"/>
        </w:rPr>
        <w:t xml:space="preserve">this program was that the girls helped to raise the issue of </w:t>
      </w:r>
      <w:r w:rsidR="0050364C" w:rsidRPr="00D14DA6">
        <w:rPr>
          <w:rFonts w:ascii="Arial Narrow" w:hAnsi="Arial Narrow"/>
          <w:sz w:val="22"/>
          <w:szCs w:val="22"/>
        </w:rPr>
        <w:t>drop-out</w:t>
      </w:r>
      <w:r w:rsidRPr="00D14DA6">
        <w:rPr>
          <w:rFonts w:ascii="Arial Narrow" w:hAnsi="Arial Narrow"/>
          <w:sz w:val="22"/>
          <w:szCs w:val="22"/>
        </w:rPr>
        <w:t xml:space="preserve"> because of menstruation amongst male decision makers at the school. Whilst the men w</w:t>
      </w:r>
      <w:r w:rsidR="00FD6A56" w:rsidRPr="00D14DA6">
        <w:rPr>
          <w:rFonts w:ascii="Arial Narrow" w:hAnsi="Arial Narrow"/>
          <w:sz w:val="22"/>
          <w:szCs w:val="22"/>
        </w:rPr>
        <w:t>e</w:t>
      </w:r>
      <w:r w:rsidRPr="00D14DA6">
        <w:rPr>
          <w:rFonts w:ascii="Arial Narrow" w:hAnsi="Arial Narrow"/>
          <w:sz w:val="22"/>
          <w:szCs w:val="22"/>
        </w:rPr>
        <w:t>re clearly uncomfor</w:t>
      </w:r>
      <w:r w:rsidR="00FD6A56" w:rsidRPr="00D14DA6">
        <w:rPr>
          <w:rFonts w:ascii="Arial Narrow" w:hAnsi="Arial Narrow"/>
          <w:sz w:val="22"/>
          <w:szCs w:val="22"/>
        </w:rPr>
        <w:t>table discussing the issue, they had not previously understood the importance of the impacts on girls’ education. ‘One result was that when asked to priortise a number of school projects, the males rated very highly the construction of female showers and simple incinerators to dispose of sanitary towels.’</w:t>
      </w:r>
      <w:r w:rsidR="00FD6A56" w:rsidRPr="00D14DA6">
        <w:rPr>
          <w:rStyle w:val="FootnoteReference"/>
          <w:rFonts w:ascii="Arial Narrow" w:hAnsi="Arial Narrow"/>
          <w:sz w:val="22"/>
          <w:szCs w:val="22"/>
        </w:rPr>
        <w:footnoteReference w:id="153"/>
      </w:r>
      <w:r w:rsidR="00FD6A56" w:rsidRPr="00D14DA6">
        <w:rPr>
          <w:rFonts w:ascii="Arial Narrow" w:hAnsi="Arial Narrow"/>
          <w:sz w:val="22"/>
          <w:szCs w:val="22"/>
        </w:rPr>
        <w:t xml:space="preserve"> A further successful program was implemented between ATprojects and Nautilus Minerals at one elementary and 2 primary schools. Whilst the activity did not specifically target female students, the evaluation showed that students used the new facilities.</w:t>
      </w:r>
      <w:r w:rsidR="00FD6A56" w:rsidRPr="00D14DA6">
        <w:rPr>
          <w:rStyle w:val="FootnoteReference"/>
          <w:rFonts w:ascii="Arial Narrow" w:hAnsi="Arial Narrow"/>
          <w:sz w:val="22"/>
          <w:szCs w:val="22"/>
        </w:rPr>
        <w:footnoteReference w:id="154"/>
      </w:r>
      <w:r w:rsidR="0035013D" w:rsidRPr="00D14DA6">
        <w:rPr>
          <w:rFonts w:ascii="Arial Narrow" w:hAnsi="Arial Narrow"/>
          <w:sz w:val="22"/>
          <w:szCs w:val="22"/>
        </w:rPr>
        <w:t xml:space="preserve"> </w:t>
      </w:r>
      <w:r w:rsidR="001643EF" w:rsidRPr="00D14DA6">
        <w:rPr>
          <w:rFonts w:ascii="Arial Narrow" w:hAnsi="Arial Narrow"/>
          <w:sz w:val="22"/>
          <w:szCs w:val="22"/>
        </w:rPr>
        <w:t>I</w:t>
      </w:r>
      <w:r w:rsidR="006A5360" w:rsidRPr="00D14DA6">
        <w:rPr>
          <w:rFonts w:ascii="Arial Narrow" w:hAnsi="Arial Narrow"/>
          <w:sz w:val="22"/>
          <w:szCs w:val="22"/>
        </w:rPr>
        <w:t xml:space="preserve">ntegrated water, sanitation and hygiene interventions </w:t>
      </w:r>
      <w:r w:rsidR="008D16F1">
        <w:rPr>
          <w:rFonts w:ascii="Arial Narrow" w:hAnsi="Arial Narrow"/>
          <w:sz w:val="22"/>
          <w:szCs w:val="22"/>
        </w:rPr>
        <w:t>are shown to have</w:t>
      </w:r>
      <w:r w:rsidR="006A5360" w:rsidRPr="00D14DA6">
        <w:rPr>
          <w:rFonts w:ascii="Arial Narrow" w:hAnsi="Arial Narrow"/>
          <w:sz w:val="22"/>
          <w:szCs w:val="22"/>
        </w:rPr>
        <w:t xml:space="preserve"> promising impact</w:t>
      </w:r>
      <w:r w:rsidR="008D16F1">
        <w:rPr>
          <w:rFonts w:ascii="Arial Narrow" w:hAnsi="Arial Narrow"/>
          <w:sz w:val="22"/>
          <w:szCs w:val="22"/>
        </w:rPr>
        <w:t>s</w:t>
      </w:r>
      <w:r w:rsidR="006A5360" w:rsidRPr="00D14DA6">
        <w:rPr>
          <w:rFonts w:ascii="Arial Narrow" w:hAnsi="Arial Narrow"/>
          <w:sz w:val="22"/>
          <w:szCs w:val="22"/>
        </w:rPr>
        <w:t xml:space="preserve"> on girls</w:t>
      </w:r>
      <w:r w:rsidR="001643EF" w:rsidRPr="00D14DA6">
        <w:rPr>
          <w:rFonts w:ascii="Arial Narrow" w:hAnsi="Arial Narrow"/>
          <w:sz w:val="22"/>
          <w:szCs w:val="22"/>
        </w:rPr>
        <w:t>’ attendance and participation.</w:t>
      </w:r>
      <w:r w:rsidR="001643EF" w:rsidRPr="00D14DA6">
        <w:rPr>
          <w:rStyle w:val="FootnoteReference"/>
          <w:rFonts w:ascii="Arial Narrow" w:hAnsi="Arial Narrow"/>
          <w:sz w:val="22"/>
          <w:szCs w:val="22"/>
        </w:rPr>
        <w:footnoteReference w:id="155"/>
      </w:r>
      <w:r w:rsidR="001C4FEE" w:rsidRPr="00D14DA6">
        <w:rPr>
          <w:rFonts w:ascii="Arial Narrow" w:hAnsi="Arial Narrow"/>
          <w:sz w:val="22"/>
          <w:szCs w:val="22"/>
        </w:rPr>
        <w:t xml:space="preserve"> </w:t>
      </w:r>
    </w:p>
    <w:p w14:paraId="2E14839A" w14:textId="77777777" w:rsidR="0035013D" w:rsidRDefault="0035013D" w:rsidP="006A5360">
      <w:pPr>
        <w:rPr>
          <w:rFonts w:ascii="Arial Narrow" w:hAnsi="Arial Narrow"/>
        </w:rPr>
      </w:pPr>
    </w:p>
    <w:p w14:paraId="64096AEF" w14:textId="5858314F" w:rsidR="0035013D" w:rsidRDefault="0035013D" w:rsidP="0035013D">
      <w:pPr>
        <w:pStyle w:val="Heading9"/>
      </w:pPr>
      <w:r>
        <w:t>Menstruation management programs</w:t>
      </w:r>
    </w:p>
    <w:p w14:paraId="0BC02EA9" w14:textId="5C6AF26F" w:rsidR="0035013D" w:rsidRPr="008A4C51" w:rsidRDefault="0035013D" w:rsidP="0035013D">
      <w:pPr>
        <w:rPr>
          <w:rFonts w:ascii="Arial Narrow" w:hAnsi="Arial Narrow"/>
          <w:sz w:val="22"/>
          <w:szCs w:val="22"/>
        </w:rPr>
      </w:pPr>
      <w:r w:rsidRPr="008A4C51">
        <w:rPr>
          <w:rFonts w:ascii="Arial Narrow" w:hAnsi="Arial Narrow"/>
          <w:sz w:val="22"/>
          <w:szCs w:val="22"/>
        </w:rPr>
        <w:t>A number of studies focus specifically on menstruation management</w:t>
      </w:r>
      <w:r w:rsidR="006F45DE" w:rsidRPr="008A4C51">
        <w:rPr>
          <w:rFonts w:ascii="Arial Narrow" w:hAnsi="Arial Narrow"/>
          <w:sz w:val="22"/>
          <w:szCs w:val="22"/>
        </w:rPr>
        <w:t>, however, there is little or</w:t>
      </w:r>
      <w:r w:rsidR="00F95AE2" w:rsidRPr="008A4C51">
        <w:rPr>
          <w:rFonts w:ascii="Arial Narrow" w:hAnsi="Arial Narrow"/>
          <w:sz w:val="22"/>
          <w:szCs w:val="22"/>
        </w:rPr>
        <w:t xml:space="preserve"> no conclusive evidence on this topic. </w:t>
      </w:r>
      <w:r w:rsidR="008D16F1" w:rsidRPr="008A4C51">
        <w:rPr>
          <w:rFonts w:ascii="Arial Narrow" w:hAnsi="Arial Narrow"/>
          <w:sz w:val="22"/>
          <w:szCs w:val="22"/>
        </w:rPr>
        <w:t>Department for International Development (DFID)</w:t>
      </w:r>
      <w:r w:rsidRPr="008A4C51">
        <w:rPr>
          <w:rFonts w:ascii="Arial Narrow" w:hAnsi="Arial Narrow"/>
          <w:sz w:val="22"/>
          <w:szCs w:val="22"/>
        </w:rPr>
        <w:t xml:space="preserve"> reports one study in Nepal that provided girls with menstrual cups as a strategy to manage menstrual hygiene. While this activity did not show any links with improved attendance, girls spent less time washing their clothes during menses.</w:t>
      </w:r>
      <w:r w:rsidRPr="008A4C51">
        <w:rPr>
          <w:rStyle w:val="FootnoteReference"/>
          <w:rFonts w:ascii="Arial Narrow" w:hAnsi="Arial Narrow"/>
          <w:sz w:val="22"/>
          <w:szCs w:val="22"/>
        </w:rPr>
        <w:footnoteReference w:id="156"/>
      </w:r>
      <w:r w:rsidRPr="008A4C51">
        <w:rPr>
          <w:rFonts w:ascii="Arial Narrow" w:hAnsi="Arial Narrow"/>
          <w:sz w:val="22"/>
          <w:szCs w:val="22"/>
        </w:rPr>
        <w:t xml:space="preserve"> </w:t>
      </w:r>
      <w:r w:rsidR="00476FF7" w:rsidRPr="008A4C51">
        <w:rPr>
          <w:rFonts w:ascii="Arial Narrow" w:hAnsi="Arial Narrow"/>
          <w:sz w:val="22"/>
          <w:szCs w:val="22"/>
        </w:rPr>
        <w:t>A second literature review identified 4 studies focusing on menstrual management, 2 of which were in developing countries (Tanzania and South Africa). The studies documented the discomfort felt by females in school during menses such as inadequate privacy such as broken toilet doors and fear of sexual attacks, difficulty disposing of materials and insufficient water and sanitation facilities at school together with the cost of sanitary materials and underclothes. Girls also reported that travelling to and from school was difficult and that they reported missing school during menses.</w:t>
      </w:r>
      <w:r w:rsidR="00141EFC" w:rsidRPr="008A4C51">
        <w:rPr>
          <w:rStyle w:val="FootnoteReference"/>
          <w:rFonts w:ascii="Arial Narrow" w:hAnsi="Arial Narrow"/>
          <w:sz w:val="22"/>
          <w:szCs w:val="22"/>
        </w:rPr>
        <w:footnoteReference w:id="157"/>
      </w:r>
      <w:r w:rsidR="00141EFC" w:rsidRPr="008A4C51">
        <w:rPr>
          <w:rFonts w:ascii="Arial Narrow" w:hAnsi="Arial Narrow"/>
          <w:sz w:val="22"/>
          <w:szCs w:val="22"/>
        </w:rPr>
        <w:t xml:space="preserve"> The issue is not simply about attendance at  school but also about the health issues that arise from improper menstrual hygiene that may cause severe reproductive health issues.</w:t>
      </w:r>
    </w:p>
    <w:p w14:paraId="5ECD570F" w14:textId="77777777" w:rsidR="006A5360" w:rsidRDefault="006A5360" w:rsidP="005A2A5C">
      <w:pPr>
        <w:pStyle w:val="Heading6"/>
      </w:pPr>
      <w:r>
        <w:t>5.3.2 School culture (access, retention, quality, equity, management)</w:t>
      </w:r>
    </w:p>
    <w:p w14:paraId="383DC2B1" w14:textId="3177B0F7" w:rsidR="00570151" w:rsidRPr="008A4C51" w:rsidRDefault="006A5360" w:rsidP="006A5360">
      <w:pPr>
        <w:rPr>
          <w:rFonts w:ascii="Arial Narrow" w:hAnsi="Arial Narrow"/>
          <w:sz w:val="22"/>
          <w:szCs w:val="22"/>
        </w:rPr>
      </w:pPr>
      <w:r w:rsidRPr="008A4C51">
        <w:rPr>
          <w:rFonts w:ascii="Arial Narrow" w:hAnsi="Arial Narrow"/>
          <w:sz w:val="22"/>
          <w:szCs w:val="22"/>
        </w:rPr>
        <w:t>Many of the interventions described as necessary for girl friendly schools relate to the infrastructure issues described above and attitudes of teachers, safety and harassment in the school. A st</w:t>
      </w:r>
      <w:r w:rsidR="00833DDF" w:rsidRPr="008A4C51">
        <w:rPr>
          <w:rFonts w:ascii="Arial Narrow" w:hAnsi="Arial Narrow"/>
          <w:sz w:val="22"/>
          <w:szCs w:val="22"/>
        </w:rPr>
        <w:t>udy in Bir</w:t>
      </w:r>
      <w:r w:rsidRPr="008A4C51">
        <w:rPr>
          <w:rFonts w:ascii="Arial Narrow" w:hAnsi="Arial Narrow"/>
          <w:sz w:val="22"/>
          <w:szCs w:val="22"/>
        </w:rPr>
        <w:t xml:space="preserve">kina Faso reports on the construction of girl friendly schools. There were three key approaches. The infrastructure component included construction of 3 classrooms, 3 teacher houses, separate toilets for girls and boys, a borehole and pump for clean water, two multipurpose halls, one office, one storage room, student and teacher desks and chairs, bookshelves and a playground. The next set of interventions targeted school feeding for all students, take home rations for girls (conditional upon 90 percent attendance), school kits and text books. The third part of the intervention targeted awareness raising of parents about the importance and benefits of girls education, adult literacy programs for mothers and capacity building for school officials. As well, the program aimed to place more female teachers in program schools and teachers and ministry staff were provided with training in gender sensitivity. The program was successful at increasing the enrolment and attendance of girls’ and the test scores of all students </w:t>
      </w:r>
      <w:r w:rsidR="006F45DE" w:rsidRPr="008A4C51">
        <w:rPr>
          <w:rFonts w:ascii="Arial Narrow" w:hAnsi="Arial Narrow"/>
          <w:sz w:val="22"/>
          <w:szCs w:val="22"/>
        </w:rPr>
        <w:t xml:space="preserve">in </w:t>
      </w:r>
      <w:r w:rsidRPr="008A4C51">
        <w:rPr>
          <w:rFonts w:ascii="Arial Narrow" w:hAnsi="Arial Narrow"/>
          <w:sz w:val="22"/>
          <w:szCs w:val="22"/>
        </w:rPr>
        <w:t xml:space="preserve">the schools. As well, the study noted a reduction in children’s </w:t>
      </w:r>
      <w:r w:rsidR="00327476" w:rsidRPr="008A4C51">
        <w:rPr>
          <w:rFonts w:ascii="Arial Narrow" w:hAnsi="Arial Narrow"/>
          <w:sz w:val="22"/>
          <w:szCs w:val="22"/>
        </w:rPr>
        <w:t>performance of household tasks.</w:t>
      </w:r>
      <w:r w:rsidR="001643EF" w:rsidRPr="008A4C51">
        <w:rPr>
          <w:rStyle w:val="FootnoteReference"/>
          <w:rFonts w:ascii="Arial Narrow" w:hAnsi="Arial Narrow"/>
          <w:sz w:val="22"/>
          <w:szCs w:val="22"/>
        </w:rPr>
        <w:footnoteReference w:id="158"/>
      </w:r>
    </w:p>
    <w:p w14:paraId="22DD3D18" w14:textId="77777777" w:rsidR="006A5360" w:rsidRPr="008A4C51" w:rsidRDefault="006A5360" w:rsidP="006A5360">
      <w:pPr>
        <w:rPr>
          <w:rFonts w:ascii="Arial Narrow" w:hAnsi="Arial Narrow"/>
          <w:sz w:val="22"/>
          <w:szCs w:val="22"/>
        </w:rPr>
      </w:pPr>
    </w:p>
    <w:p w14:paraId="5D25573A" w14:textId="489D43C2" w:rsidR="00327476" w:rsidRPr="008A4C51" w:rsidRDefault="00E320FB" w:rsidP="00327476">
      <w:pPr>
        <w:rPr>
          <w:rFonts w:ascii="Arial Narrow" w:hAnsi="Arial Narrow"/>
          <w:sz w:val="22"/>
          <w:szCs w:val="22"/>
        </w:rPr>
      </w:pPr>
      <w:r w:rsidRPr="008A4C51">
        <w:rPr>
          <w:rFonts w:ascii="Arial Narrow" w:hAnsi="Arial Narrow"/>
          <w:sz w:val="22"/>
          <w:szCs w:val="22"/>
        </w:rPr>
        <w:t>G</w:t>
      </w:r>
      <w:r w:rsidR="006A5360" w:rsidRPr="008A4C51">
        <w:rPr>
          <w:rFonts w:ascii="Arial Narrow" w:hAnsi="Arial Narrow"/>
          <w:sz w:val="22"/>
          <w:szCs w:val="22"/>
        </w:rPr>
        <w:t>irl friendly schools and a quality mix of combined school level reforms have a strong impact on girls’ participation and a promising impact on girls learning and empowerment.</w:t>
      </w:r>
      <w:r w:rsidRPr="008A4C51">
        <w:rPr>
          <w:rStyle w:val="FootnoteReference"/>
          <w:rFonts w:ascii="Arial Narrow" w:hAnsi="Arial Narrow"/>
          <w:sz w:val="22"/>
          <w:szCs w:val="22"/>
        </w:rPr>
        <w:footnoteReference w:id="159"/>
      </w:r>
      <w:r w:rsidR="006A5360" w:rsidRPr="008A4C51">
        <w:rPr>
          <w:rFonts w:ascii="Arial Narrow" w:hAnsi="Arial Narrow"/>
          <w:sz w:val="22"/>
          <w:szCs w:val="22"/>
        </w:rPr>
        <w:t xml:space="preserve"> </w:t>
      </w:r>
      <w:r w:rsidR="00833DDF" w:rsidRPr="008A4C51">
        <w:rPr>
          <w:rFonts w:ascii="Arial Narrow" w:hAnsi="Arial Narrow"/>
          <w:sz w:val="22"/>
          <w:szCs w:val="22"/>
        </w:rPr>
        <w:t xml:space="preserve">Experience from </w:t>
      </w:r>
      <w:r w:rsidRPr="008A4C51">
        <w:rPr>
          <w:rFonts w:ascii="Arial Narrow" w:hAnsi="Arial Narrow"/>
          <w:sz w:val="22"/>
          <w:szCs w:val="22"/>
        </w:rPr>
        <w:t>PNG schools to address high levels of student absenteeism and retention were based on ‘effective school leadership, good school management, accountability for school finances, strong commitment from all stakeholders and strong community involvement in addressing the issues that affected the students’ school attendance and retention.’</w:t>
      </w:r>
      <w:r w:rsidR="00CC5B11" w:rsidRPr="008A4C51">
        <w:rPr>
          <w:rStyle w:val="FootnoteReference"/>
          <w:rFonts w:ascii="Arial Narrow" w:hAnsi="Arial Narrow"/>
          <w:sz w:val="22"/>
          <w:szCs w:val="22"/>
        </w:rPr>
        <w:footnoteReference w:id="160"/>
      </w:r>
      <w:r w:rsidRPr="008A4C51">
        <w:rPr>
          <w:rFonts w:ascii="Arial Narrow" w:hAnsi="Arial Narrow"/>
          <w:sz w:val="22"/>
          <w:szCs w:val="22"/>
        </w:rPr>
        <w:t xml:space="preserve"> </w:t>
      </w:r>
      <w:r w:rsidR="00327476" w:rsidRPr="008A4C51">
        <w:rPr>
          <w:rFonts w:ascii="Arial Narrow" w:hAnsi="Arial Narrow"/>
          <w:sz w:val="22"/>
          <w:szCs w:val="22"/>
        </w:rPr>
        <w:t xml:space="preserve">In contrast, lack of shared vision amongst staff, poor team work and leadership and divisions between staff and a lack of consensus are reported as having contributed to poor attendance and retention of students in their study in PNG. One school involved in the study had identified the factors contributing to student absenteeism and </w:t>
      </w:r>
      <w:r w:rsidR="0050364C" w:rsidRPr="008A4C51">
        <w:rPr>
          <w:rFonts w:ascii="Arial Narrow" w:hAnsi="Arial Narrow"/>
          <w:sz w:val="22"/>
          <w:szCs w:val="22"/>
        </w:rPr>
        <w:t>drop-out</w:t>
      </w:r>
      <w:r w:rsidR="00327476" w:rsidRPr="008A4C51">
        <w:rPr>
          <w:rFonts w:ascii="Arial Narrow" w:hAnsi="Arial Narrow"/>
          <w:sz w:val="22"/>
          <w:szCs w:val="22"/>
        </w:rPr>
        <w:t xml:space="preserve"> and had a plan that involved talking to students and their parents when problems emerged.</w:t>
      </w:r>
      <w:r w:rsidR="00327476" w:rsidRPr="008A4C51">
        <w:rPr>
          <w:rStyle w:val="FootnoteReference"/>
          <w:rFonts w:ascii="Arial Narrow" w:hAnsi="Arial Narrow"/>
          <w:sz w:val="22"/>
          <w:szCs w:val="22"/>
        </w:rPr>
        <w:footnoteReference w:id="161"/>
      </w:r>
      <w:r w:rsidR="00327476" w:rsidRPr="008A4C51">
        <w:rPr>
          <w:rFonts w:ascii="Arial Narrow" w:hAnsi="Arial Narrow"/>
          <w:sz w:val="22"/>
          <w:szCs w:val="22"/>
        </w:rPr>
        <w:t xml:space="preserve"> This school had a counselling programs in place to support students at risk of </w:t>
      </w:r>
      <w:r w:rsidR="0050364C" w:rsidRPr="008A4C51">
        <w:rPr>
          <w:rFonts w:ascii="Arial Narrow" w:hAnsi="Arial Narrow"/>
          <w:sz w:val="22"/>
          <w:szCs w:val="22"/>
        </w:rPr>
        <w:t>drop-out</w:t>
      </w:r>
      <w:r w:rsidR="00327476" w:rsidRPr="008A4C51">
        <w:rPr>
          <w:rFonts w:ascii="Arial Narrow" w:hAnsi="Arial Narrow"/>
          <w:sz w:val="22"/>
          <w:szCs w:val="22"/>
        </w:rPr>
        <w:t xml:space="preserve"> as indicated by a high level of absences.</w:t>
      </w:r>
    </w:p>
    <w:p w14:paraId="0D063616" w14:textId="77777777" w:rsidR="00327476" w:rsidRDefault="00327476" w:rsidP="00327476">
      <w:pPr>
        <w:rPr>
          <w:rFonts w:ascii="Arial Narrow" w:hAnsi="Arial Narrow"/>
        </w:rPr>
      </w:pPr>
    </w:p>
    <w:p w14:paraId="54B440A0" w14:textId="6A28E098" w:rsidR="00BD4F38" w:rsidRDefault="00BD4F38" w:rsidP="00BD4F38">
      <w:pPr>
        <w:pStyle w:val="Heading9"/>
      </w:pPr>
      <w:r>
        <w:t xml:space="preserve">School </w:t>
      </w:r>
      <w:r w:rsidR="00570131">
        <w:t xml:space="preserve">Related </w:t>
      </w:r>
      <w:r>
        <w:t>Gender Based Violence</w:t>
      </w:r>
      <w:r w:rsidR="00570131">
        <w:t xml:space="preserve"> (SRGBV)</w:t>
      </w:r>
    </w:p>
    <w:p w14:paraId="6F934187" w14:textId="65703D4C" w:rsidR="00FA1980" w:rsidRPr="008A4C51" w:rsidRDefault="00327476" w:rsidP="00327476">
      <w:pPr>
        <w:rPr>
          <w:rFonts w:ascii="Arial Narrow" w:hAnsi="Arial Narrow"/>
          <w:sz w:val="22"/>
          <w:szCs w:val="22"/>
        </w:rPr>
      </w:pPr>
      <w:r w:rsidRPr="008A4C51">
        <w:rPr>
          <w:rFonts w:ascii="Arial Narrow" w:hAnsi="Arial Narrow"/>
          <w:sz w:val="22"/>
          <w:szCs w:val="22"/>
        </w:rPr>
        <w:t xml:space="preserve">School environments free from harassment are argued to support girls to remain in school longer. </w:t>
      </w:r>
      <w:r w:rsidR="00BD4F38" w:rsidRPr="008A4C51">
        <w:rPr>
          <w:rFonts w:ascii="Arial Narrow" w:hAnsi="Arial Narrow"/>
          <w:sz w:val="22"/>
          <w:szCs w:val="22"/>
        </w:rPr>
        <w:t>Girls</w:t>
      </w:r>
      <w:r w:rsidRPr="008A4C51">
        <w:rPr>
          <w:rFonts w:ascii="Arial Narrow" w:hAnsi="Arial Narrow"/>
          <w:sz w:val="22"/>
          <w:szCs w:val="22"/>
        </w:rPr>
        <w:t xml:space="preserve"> are subjected to a number of different forms of harassment from teachers, other students and community members. Harassment takes many forms, including sexual harassment, peer pressure, bullying, </w:t>
      </w:r>
      <w:r w:rsidR="00BD26A5" w:rsidRPr="008A4C51">
        <w:rPr>
          <w:rFonts w:ascii="Arial Narrow" w:hAnsi="Arial Narrow"/>
          <w:sz w:val="22"/>
          <w:szCs w:val="22"/>
        </w:rPr>
        <w:t>and child</w:t>
      </w:r>
      <w:r w:rsidRPr="008A4C51">
        <w:rPr>
          <w:rFonts w:ascii="Arial Narrow" w:hAnsi="Arial Narrow"/>
          <w:sz w:val="22"/>
          <w:szCs w:val="22"/>
        </w:rPr>
        <w:t xml:space="preserve"> abuse.</w:t>
      </w:r>
      <w:r w:rsidRPr="008A4C51">
        <w:rPr>
          <w:rStyle w:val="FootnoteReference"/>
          <w:rFonts w:ascii="Arial Narrow" w:hAnsi="Arial Narrow"/>
          <w:sz w:val="22"/>
          <w:szCs w:val="22"/>
        </w:rPr>
        <w:footnoteReference w:id="162"/>
      </w:r>
      <w:r w:rsidRPr="008A4C51">
        <w:rPr>
          <w:rFonts w:ascii="Arial Narrow" w:hAnsi="Arial Narrow"/>
          <w:sz w:val="22"/>
          <w:szCs w:val="22"/>
        </w:rPr>
        <w:t xml:space="preserve"> </w:t>
      </w:r>
      <w:r w:rsidR="00FA1980" w:rsidRPr="008A4C51">
        <w:rPr>
          <w:rFonts w:ascii="Arial Narrow" w:hAnsi="Arial Narrow"/>
          <w:sz w:val="22"/>
          <w:szCs w:val="22"/>
        </w:rPr>
        <w:t>Plan International recently conducted a five country study in Asia (Cambodia, Indonesia, Nepal, Pakistan and Vietnam) and found that inequitable attitudes of students is a main driver of S</w:t>
      </w:r>
      <w:r w:rsidR="00833DDF" w:rsidRPr="008A4C51">
        <w:rPr>
          <w:rFonts w:ascii="Arial Narrow" w:hAnsi="Arial Narrow"/>
          <w:sz w:val="22"/>
          <w:szCs w:val="22"/>
        </w:rPr>
        <w:t>R</w:t>
      </w:r>
      <w:r w:rsidR="00FA1980" w:rsidRPr="008A4C51">
        <w:rPr>
          <w:rFonts w:ascii="Arial Narrow" w:hAnsi="Arial Narrow"/>
          <w:sz w:val="22"/>
          <w:szCs w:val="22"/>
        </w:rPr>
        <w:t xml:space="preserve">GBV. Violence was perpetrated by peers, teaching and non-teaching staff. They report that intervention from bystanders </w:t>
      </w:r>
      <w:r w:rsidR="00570131" w:rsidRPr="008A4C51">
        <w:rPr>
          <w:rFonts w:ascii="Arial Narrow" w:hAnsi="Arial Narrow"/>
          <w:sz w:val="22"/>
          <w:szCs w:val="22"/>
        </w:rPr>
        <w:t>and reporting</w:t>
      </w:r>
      <w:r w:rsidR="00FA1980" w:rsidRPr="008A4C51">
        <w:rPr>
          <w:rFonts w:ascii="Arial Narrow" w:hAnsi="Arial Narrow"/>
          <w:sz w:val="22"/>
          <w:szCs w:val="22"/>
        </w:rPr>
        <w:t xml:space="preserve"> </w:t>
      </w:r>
      <w:r w:rsidR="00570131" w:rsidRPr="008A4C51">
        <w:rPr>
          <w:rFonts w:ascii="Arial Narrow" w:hAnsi="Arial Narrow"/>
          <w:sz w:val="22"/>
          <w:szCs w:val="22"/>
        </w:rPr>
        <w:t>were low.</w:t>
      </w:r>
      <w:r w:rsidR="00FA1980" w:rsidRPr="008A4C51">
        <w:rPr>
          <w:rFonts w:ascii="Arial Narrow" w:hAnsi="Arial Narrow"/>
          <w:sz w:val="22"/>
          <w:szCs w:val="22"/>
        </w:rPr>
        <w:t xml:space="preserve"> Plan recommends a multi-level approach addressing barriers at individual, community, school and policy levels in order to </w:t>
      </w:r>
      <w:r w:rsidR="006F45DE" w:rsidRPr="008A4C51">
        <w:rPr>
          <w:rFonts w:ascii="Arial Narrow" w:hAnsi="Arial Narrow"/>
          <w:sz w:val="22"/>
          <w:szCs w:val="22"/>
        </w:rPr>
        <w:t>address SGBV in</w:t>
      </w:r>
      <w:r w:rsidR="00FA1980" w:rsidRPr="008A4C51">
        <w:rPr>
          <w:rFonts w:ascii="Arial Narrow" w:hAnsi="Arial Narrow"/>
          <w:sz w:val="22"/>
          <w:szCs w:val="22"/>
        </w:rPr>
        <w:t xml:space="preserve"> a sustained way.</w:t>
      </w:r>
      <w:r w:rsidR="00FA1980" w:rsidRPr="008A4C51">
        <w:rPr>
          <w:rStyle w:val="FootnoteReference"/>
          <w:rFonts w:ascii="Arial Narrow" w:hAnsi="Arial Narrow"/>
          <w:sz w:val="22"/>
          <w:szCs w:val="22"/>
        </w:rPr>
        <w:footnoteReference w:id="163"/>
      </w:r>
    </w:p>
    <w:p w14:paraId="30628558" w14:textId="77777777" w:rsidR="001C4FEE" w:rsidRDefault="001C4FEE" w:rsidP="00327476">
      <w:pPr>
        <w:rPr>
          <w:rFonts w:ascii="Arial Narrow" w:hAnsi="Arial Narrow"/>
        </w:rPr>
      </w:pPr>
    </w:p>
    <w:p w14:paraId="0C71AFCE" w14:textId="38EE1EA1" w:rsidR="00A259E8" w:rsidRPr="008A4C51" w:rsidRDefault="00A259E8" w:rsidP="00327476">
      <w:pPr>
        <w:rPr>
          <w:rFonts w:ascii="Arial Narrow" w:hAnsi="Arial Narrow"/>
          <w:sz w:val="22"/>
          <w:szCs w:val="22"/>
        </w:rPr>
      </w:pPr>
      <w:r w:rsidRPr="008A4C51">
        <w:rPr>
          <w:rFonts w:ascii="Arial Narrow" w:hAnsi="Arial Narrow"/>
          <w:sz w:val="22"/>
          <w:szCs w:val="22"/>
        </w:rPr>
        <w:t>Plan provides detailed recommendations to address SRGBV under three headings.</w:t>
      </w:r>
    </w:p>
    <w:p w14:paraId="0072387F" w14:textId="52CEB589" w:rsidR="00A259E8" w:rsidRPr="008A4C51" w:rsidRDefault="00A259E8" w:rsidP="00855C8F">
      <w:pPr>
        <w:pStyle w:val="ListParagraph"/>
        <w:numPr>
          <w:ilvl w:val="0"/>
          <w:numId w:val="19"/>
        </w:numPr>
        <w:rPr>
          <w:szCs w:val="22"/>
        </w:rPr>
      </w:pPr>
      <w:r w:rsidRPr="008A4C51">
        <w:rPr>
          <w:szCs w:val="22"/>
        </w:rPr>
        <w:t>Policies and laws</w:t>
      </w:r>
    </w:p>
    <w:p w14:paraId="2219CCB3" w14:textId="15277164" w:rsidR="00A259E8" w:rsidRPr="008A4C51" w:rsidRDefault="00A259E8" w:rsidP="00855C8F">
      <w:pPr>
        <w:pStyle w:val="ListParagraph"/>
        <w:numPr>
          <w:ilvl w:val="0"/>
          <w:numId w:val="19"/>
        </w:numPr>
        <w:rPr>
          <w:szCs w:val="22"/>
        </w:rPr>
      </w:pPr>
      <w:r w:rsidRPr="008A4C51">
        <w:rPr>
          <w:szCs w:val="22"/>
        </w:rPr>
        <w:t>Services and structures to ensure protection</w:t>
      </w:r>
    </w:p>
    <w:p w14:paraId="5F171FAF" w14:textId="2535C3A0" w:rsidR="00A259E8" w:rsidRPr="008A4C51" w:rsidRDefault="00A259E8" w:rsidP="00855C8F">
      <w:pPr>
        <w:pStyle w:val="ListParagraph"/>
        <w:numPr>
          <w:ilvl w:val="0"/>
          <w:numId w:val="19"/>
        </w:numPr>
        <w:rPr>
          <w:szCs w:val="22"/>
        </w:rPr>
      </w:pPr>
      <w:r w:rsidRPr="008A4C51">
        <w:rPr>
          <w:szCs w:val="22"/>
        </w:rPr>
        <w:t>Behaviours and attitudes</w:t>
      </w:r>
    </w:p>
    <w:p w14:paraId="7F45BF11" w14:textId="02CE91B7" w:rsidR="00FA1980" w:rsidRDefault="00A259E8" w:rsidP="00327476">
      <w:pPr>
        <w:rPr>
          <w:rFonts w:ascii="Arial Narrow" w:hAnsi="Arial Narrow"/>
        </w:rPr>
      </w:pPr>
      <w:r w:rsidRPr="008A4C51">
        <w:rPr>
          <w:rFonts w:ascii="Arial Narrow" w:hAnsi="Arial Narrow"/>
          <w:sz w:val="22"/>
          <w:szCs w:val="22"/>
        </w:rPr>
        <w:t xml:space="preserve">The full list of recommendations is </w:t>
      </w:r>
      <w:r w:rsidR="00BD26A5" w:rsidRPr="008A4C51">
        <w:rPr>
          <w:rFonts w:ascii="Arial Narrow" w:hAnsi="Arial Narrow"/>
          <w:sz w:val="22"/>
          <w:szCs w:val="22"/>
        </w:rPr>
        <w:t>appended to this document</w:t>
      </w:r>
      <w:r w:rsidRPr="008A4C51">
        <w:rPr>
          <w:rFonts w:ascii="Arial Narrow" w:hAnsi="Arial Narrow"/>
          <w:sz w:val="22"/>
          <w:szCs w:val="22"/>
        </w:rPr>
        <w:t xml:space="preserve"> as Annex </w:t>
      </w:r>
      <w:r w:rsidR="008D16F1" w:rsidRPr="008A4C51">
        <w:rPr>
          <w:rFonts w:ascii="Arial Narrow" w:hAnsi="Arial Narrow"/>
          <w:sz w:val="22"/>
          <w:szCs w:val="22"/>
        </w:rPr>
        <w:t>2</w:t>
      </w:r>
      <w:r w:rsidR="001C4FEE" w:rsidRPr="008A4C51">
        <w:rPr>
          <w:rFonts w:ascii="Arial Narrow" w:hAnsi="Arial Narrow"/>
          <w:sz w:val="22"/>
          <w:szCs w:val="22"/>
        </w:rPr>
        <w:t xml:space="preserve">. </w:t>
      </w:r>
    </w:p>
    <w:p w14:paraId="76685872" w14:textId="77777777" w:rsidR="00A259E8" w:rsidRDefault="00A259E8" w:rsidP="00327476">
      <w:pPr>
        <w:rPr>
          <w:rFonts w:ascii="Arial Narrow" w:hAnsi="Arial Narrow"/>
        </w:rPr>
      </w:pPr>
    </w:p>
    <w:p w14:paraId="066947A9" w14:textId="4FF517B0" w:rsidR="00D75741" w:rsidRPr="008D16F1" w:rsidRDefault="009D7515" w:rsidP="00327476">
      <w:pPr>
        <w:rPr>
          <w:rFonts w:ascii="Arial Narrow" w:hAnsi="Arial Narrow"/>
          <w:sz w:val="22"/>
          <w:szCs w:val="22"/>
        </w:rPr>
      </w:pPr>
      <w:r w:rsidRPr="008D16F1">
        <w:rPr>
          <w:rFonts w:ascii="Arial Narrow" w:hAnsi="Arial Narrow"/>
          <w:sz w:val="22"/>
          <w:szCs w:val="22"/>
        </w:rPr>
        <w:t>USAID review</w:t>
      </w:r>
      <w:r w:rsidR="00833DDF" w:rsidRPr="008D16F1">
        <w:rPr>
          <w:rFonts w:ascii="Arial Narrow" w:hAnsi="Arial Narrow"/>
          <w:sz w:val="22"/>
          <w:szCs w:val="22"/>
        </w:rPr>
        <w:t>ed</w:t>
      </w:r>
      <w:r w:rsidRPr="008D16F1">
        <w:rPr>
          <w:rFonts w:ascii="Arial Narrow" w:hAnsi="Arial Narrow"/>
          <w:sz w:val="22"/>
          <w:szCs w:val="22"/>
        </w:rPr>
        <w:t xml:space="preserve"> </w:t>
      </w:r>
      <w:r w:rsidR="00833DDF" w:rsidRPr="008D16F1">
        <w:rPr>
          <w:rFonts w:ascii="Arial Narrow" w:hAnsi="Arial Narrow"/>
          <w:sz w:val="22"/>
          <w:szCs w:val="22"/>
        </w:rPr>
        <w:t>programs in Botswana, Cameroon, Ethiopia, Ghana, Malawi, Peru, South Africa, Tanzania and Zimbabwe. An ex</w:t>
      </w:r>
      <w:r w:rsidR="0076709C" w:rsidRPr="008D16F1">
        <w:rPr>
          <w:rFonts w:ascii="Arial Narrow" w:hAnsi="Arial Narrow"/>
          <w:sz w:val="22"/>
          <w:szCs w:val="22"/>
        </w:rPr>
        <w:t>tensive summary list of key recommendations from the literature is included here as Annex</w:t>
      </w:r>
      <w:r w:rsidR="008D16F1" w:rsidRPr="008D16F1">
        <w:rPr>
          <w:rFonts w:ascii="Arial Narrow" w:hAnsi="Arial Narrow"/>
          <w:sz w:val="22"/>
          <w:szCs w:val="22"/>
        </w:rPr>
        <w:t xml:space="preserve"> 3</w:t>
      </w:r>
      <w:r w:rsidR="001C4FEE" w:rsidRPr="008D16F1">
        <w:rPr>
          <w:rFonts w:ascii="Arial Narrow" w:hAnsi="Arial Narrow"/>
          <w:sz w:val="22"/>
          <w:szCs w:val="22"/>
        </w:rPr>
        <w:t>.</w:t>
      </w:r>
      <w:r w:rsidR="0076709C" w:rsidRPr="008D16F1">
        <w:rPr>
          <w:rFonts w:ascii="Arial Narrow" w:hAnsi="Arial Narrow"/>
          <w:sz w:val="22"/>
          <w:szCs w:val="22"/>
        </w:rPr>
        <w:t xml:space="preserve"> There are five key ar</w:t>
      </w:r>
      <w:r w:rsidR="00833DDF" w:rsidRPr="008D16F1">
        <w:rPr>
          <w:rFonts w:ascii="Arial Narrow" w:hAnsi="Arial Narrow"/>
          <w:sz w:val="22"/>
          <w:szCs w:val="22"/>
        </w:rPr>
        <w:t xml:space="preserve">eas where action has been taken, </w:t>
      </w:r>
      <w:r w:rsidR="0076709C" w:rsidRPr="008D16F1">
        <w:rPr>
          <w:rFonts w:ascii="Arial Narrow" w:hAnsi="Arial Narrow"/>
          <w:sz w:val="22"/>
          <w:szCs w:val="22"/>
        </w:rPr>
        <w:t>summarised below.</w:t>
      </w:r>
    </w:p>
    <w:p w14:paraId="1AA45510" w14:textId="6CFA6A21" w:rsidR="007E514D" w:rsidRPr="009C4F60" w:rsidRDefault="0076709C" w:rsidP="00855C8F">
      <w:pPr>
        <w:pStyle w:val="ListParagraph"/>
      </w:pPr>
      <w:r w:rsidRPr="009C4F60">
        <w:t xml:space="preserve">Curriculum development: </w:t>
      </w:r>
    </w:p>
    <w:p w14:paraId="25D0C005" w14:textId="665ECD51" w:rsidR="0076709C" w:rsidRDefault="007E514D" w:rsidP="00855C8F">
      <w:pPr>
        <w:pStyle w:val="ListParagraph"/>
        <w:numPr>
          <w:ilvl w:val="0"/>
          <w:numId w:val="18"/>
        </w:numPr>
      </w:pPr>
      <w:r w:rsidRPr="009C4F60">
        <w:t>Identified as the most pressing need, curriculum in all academic areas needs to educate both girls and boys about sexua</w:t>
      </w:r>
      <w:r w:rsidR="00833DDF">
        <w:t>l health and the male/female pow</w:t>
      </w:r>
      <w:r w:rsidRPr="009C4F60">
        <w:t>er dynamics underlying gender violence</w:t>
      </w:r>
      <w:r>
        <w:t>.</w:t>
      </w:r>
    </w:p>
    <w:p w14:paraId="4D7CCE97" w14:textId="13B98F4C" w:rsidR="007E514D" w:rsidRPr="009C4F60" w:rsidRDefault="007E514D" w:rsidP="00855C8F">
      <w:pPr>
        <w:pStyle w:val="ListParagraph"/>
        <w:numPr>
          <w:ilvl w:val="0"/>
          <w:numId w:val="18"/>
        </w:numPr>
      </w:pPr>
      <w:r w:rsidRPr="009C4F60">
        <w:t>Life skills programs that change male control of sexual knowledge and access to it to enable adolescents to be aware of alternative constructions of love and sexual practice, including abstinence.</w:t>
      </w:r>
    </w:p>
    <w:p w14:paraId="7718F69B" w14:textId="5DF78C11" w:rsidR="007E514D" w:rsidRPr="009C4F60" w:rsidRDefault="007E514D" w:rsidP="00855C8F">
      <w:pPr>
        <w:pStyle w:val="ListParagraph"/>
        <w:numPr>
          <w:ilvl w:val="0"/>
          <w:numId w:val="18"/>
        </w:numPr>
      </w:pPr>
      <w:r w:rsidRPr="009C4F60">
        <w:t>Comprehensive sexuality programs</w:t>
      </w:r>
      <w:r w:rsidR="00833DDF">
        <w:t>.</w:t>
      </w:r>
    </w:p>
    <w:p w14:paraId="50BB1B2B" w14:textId="4293E05E" w:rsidR="007E514D" w:rsidRPr="009C4F60" w:rsidRDefault="007E514D" w:rsidP="00855C8F">
      <w:pPr>
        <w:pStyle w:val="ListParagraph"/>
        <w:numPr>
          <w:ilvl w:val="0"/>
          <w:numId w:val="18"/>
        </w:numPr>
      </w:pPr>
      <w:r w:rsidRPr="009C4F60">
        <w:t>Life skills training to help adolescents to make informed decisions, communicate effectively and develop self-management and coping skills.</w:t>
      </w:r>
    </w:p>
    <w:p w14:paraId="3E134C64" w14:textId="0340608B" w:rsidR="007E514D" w:rsidRPr="009C4F60" w:rsidRDefault="007E514D" w:rsidP="00855C8F">
      <w:pPr>
        <w:pStyle w:val="ListParagraph"/>
        <w:numPr>
          <w:ilvl w:val="0"/>
          <w:numId w:val="18"/>
        </w:numPr>
      </w:pPr>
      <w:r w:rsidRPr="009C4F60">
        <w:t>Human rights education perspectives that help students respect the rights of girls and boys.</w:t>
      </w:r>
    </w:p>
    <w:p w14:paraId="4A814462" w14:textId="77777777" w:rsidR="0038070D" w:rsidRPr="009C4F60" w:rsidRDefault="0076709C" w:rsidP="00855C8F">
      <w:pPr>
        <w:pStyle w:val="ListParagraph"/>
      </w:pPr>
      <w:r w:rsidRPr="009C4F60">
        <w:t>Youth leadership:</w:t>
      </w:r>
    </w:p>
    <w:p w14:paraId="5117904D" w14:textId="1578AD59" w:rsidR="0038070D" w:rsidRPr="009C4F60" w:rsidRDefault="0038070D" w:rsidP="00855C8F">
      <w:pPr>
        <w:pStyle w:val="ListParagraph"/>
        <w:numPr>
          <w:ilvl w:val="0"/>
          <w:numId w:val="18"/>
        </w:numPr>
      </w:pPr>
      <w:r w:rsidRPr="009C4F60">
        <w:t>Promoting positive behaviours and relationships through youth participation and leadership.</w:t>
      </w:r>
    </w:p>
    <w:p w14:paraId="5E5C6E4C" w14:textId="458D6D9B" w:rsidR="007E514D" w:rsidRPr="00833DDF" w:rsidRDefault="0076709C" w:rsidP="00855C8F">
      <w:pPr>
        <w:pStyle w:val="ListParagraph"/>
      </w:pPr>
      <w:r w:rsidRPr="00833DDF">
        <w:t>Teacher training:</w:t>
      </w:r>
    </w:p>
    <w:p w14:paraId="1BE45DBE" w14:textId="4E5D4D99" w:rsidR="000D24B1" w:rsidRPr="009C4F60" w:rsidRDefault="000D24B1" w:rsidP="00855C8F">
      <w:pPr>
        <w:pStyle w:val="ListParagraph"/>
        <w:numPr>
          <w:ilvl w:val="0"/>
          <w:numId w:val="18"/>
        </w:numPr>
      </w:pPr>
      <w:r w:rsidRPr="009C4F60">
        <w:t>Teacher training colleges need to include courses that explore ways in which gender discrimination can be challenged in schools</w:t>
      </w:r>
    </w:p>
    <w:p w14:paraId="6340F754" w14:textId="0B1A5932" w:rsidR="000D24B1" w:rsidRPr="009C4F60" w:rsidRDefault="000D24B1" w:rsidP="00855C8F">
      <w:pPr>
        <w:pStyle w:val="ListParagraph"/>
        <w:numPr>
          <w:ilvl w:val="0"/>
          <w:numId w:val="18"/>
        </w:numPr>
      </w:pPr>
      <w:r w:rsidRPr="009C4F60">
        <w:t>Men need to learn how women feel when they are harassed and teachers need to raise awareness of others about sexual violence.</w:t>
      </w:r>
    </w:p>
    <w:p w14:paraId="03DFAA04" w14:textId="601719FC" w:rsidR="007E514D" w:rsidRPr="009C4F60" w:rsidRDefault="000D24B1" w:rsidP="00855C8F">
      <w:pPr>
        <w:pStyle w:val="ListParagraph"/>
        <w:numPr>
          <w:ilvl w:val="0"/>
          <w:numId w:val="18"/>
        </w:numPr>
      </w:pPr>
      <w:r w:rsidRPr="009C4F60">
        <w:t>Teachers need to be confident and comfortable using any curriculum materials (as summarised above)</w:t>
      </w:r>
    </w:p>
    <w:p w14:paraId="7F66B313" w14:textId="31EB9DFB" w:rsidR="0076709C" w:rsidRPr="009C4F60" w:rsidRDefault="0076709C" w:rsidP="00855C8F">
      <w:pPr>
        <w:pStyle w:val="ListParagraph"/>
      </w:pPr>
      <w:r w:rsidRPr="009C4F60">
        <w:t xml:space="preserve">Advocacy and community outreach: </w:t>
      </w:r>
    </w:p>
    <w:p w14:paraId="714CD274" w14:textId="6956BC51" w:rsidR="00CA0BE2" w:rsidRPr="009C4F60" w:rsidRDefault="00CA0BE2" w:rsidP="00855C8F">
      <w:pPr>
        <w:pStyle w:val="ListParagraph"/>
        <w:numPr>
          <w:ilvl w:val="0"/>
          <w:numId w:val="18"/>
        </w:numPr>
      </w:pPr>
      <w:r w:rsidRPr="009C4F60">
        <w:t>National media campaigns conducted by Ministries of Education to raise public awareness of sexual and physical abuse in schools and the negative consequences for students, especially girls.</w:t>
      </w:r>
    </w:p>
    <w:p w14:paraId="3F835BB3" w14:textId="77777777" w:rsidR="00CA0BE2" w:rsidRPr="009C4F60" w:rsidRDefault="00CA0BE2" w:rsidP="00855C8F">
      <w:pPr>
        <w:pStyle w:val="ListParagraph"/>
        <w:numPr>
          <w:ilvl w:val="0"/>
          <w:numId w:val="18"/>
        </w:numPr>
      </w:pPr>
      <w:r w:rsidRPr="009C4F60">
        <w:t>Parents and community members need to know the correct procedures to report cases.</w:t>
      </w:r>
    </w:p>
    <w:p w14:paraId="104B352B" w14:textId="363103F1" w:rsidR="00CA0BE2" w:rsidRPr="009C4F60" w:rsidRDefault="00CA0BE2" w:rsidP="00855C8F">
      <w:pPr>
        <w:pStyle w:val="ListParagraph"/>
        <w:numPr>
          <w:ilvl w:val="0"/>
          <w:numId w:val="18"/>
        </w:numPr>
      </w:pPr>
      <w:r w:rsidRPr="009C4F60">
        <w:t xml:space="preserve">HIV and AIDs programs need to highlight the vulnerability of women and girls to HIV and AIDS. </w:t>
      </w:r>
    </w:p>
    <w:p w14:paraId="4E9EF73D" w14:textId="37187648" w:rsidR="0076709C" w:rsidRPr="009C4F60" w:rsidRDefault="0076709C" w:rsidP="00855C8F">
      <w:pPr>
        <w:pStyle w:val="ListParagraph"/>
      </w:pPr>
      <w:r w:rsidRPr="009C4F60">
        <w:t>Policy:</w:t>
      </w:r>
    </w:p>
    <w:p w14:paraId="2FD16767" w14:textId="44C300D3" w:rsidR="0076709C" w:rsidRPr="009C4F60" w:rsidRDefault="000506F4" w:rsidP="00855C8F">
      <w:pPr>
        <w:pStyle w:val="ListParagraph"/>
        <w:numPr>
          <w:ilvl w:val="0"/>
          <w:numId w:val="18"/>
        </w:numPr>
      </w:pPr>
      <w:r w:rsidRPr="009C4F60">
        <w:t xml:space="preserve">Clear policy framework that defines, prohibits and carries penalties for acts of school related gender based violence. </w:t>
      </w:r>
    </w:p>
    <w:p w14:paraId="08038528" w14:textId="043534D8" w:rsidR="000506F4" w:rsidRPr="009C4F60" w:rsidRDefault="000506F4" w:rsidP="00855C8F">
      <w:pPr>
        <w:pStyle w:val="ListParagraph"/>
        <w:numPr>
          <w:ilvl w:val="0"/>
          <w:numId w:val="18"/>
        </w:numPr>
      </w:pPr>
      <w:r w:rsidRPr="009C4F60">
        <w:t>Policy interventions that improve the management of schools</w:t>
      </w:r>
    </w:p>
    <w:p w14:paraId="0A181598" w14:textId="7C57529A" w:rsidR="000506F4" w:rsidRPr="009C4F60" w:rsidRDefault="000506F4" w:rsidP="00855C8F">
      <w:pPr>
        <w:pStyle w:val="ListParagraph"/>
        <w:numPr>
          <w:ilvl w:val="0"/>
          <w:numId w:val="18"/>
        </w:numPr>
      </w:pPr>
      <w:r w:rsidRPr="009C4F60">
        <w:t xml:space="preserve">Regulations </w:t>
      </w:r>
      <w:r w:rsidR="00696174" w:rsidRPr="009C4F60">
        <w:t>so that schools have the means of responding to and reporting violence.</w:t>
      </w:r>
    </w:p>
    <w:p w14:paraId="30939607" w14:textId="0E7A13D4" w:rsidR="00696174" w:rsidRPr="009C4F60" w:rsidRDefault="00696174" w:rsidP="00855C8F">
      <w:pPr>
        <w:pStyle w:val="ListParagraph"/>
        <w:numPr>
          <w:ilvl w:val="0"/>
          <w:numId w:val="18"/>
        </w:numPr>
      </w:pPr>
      <w:r w:rsidRPr="009C4F60">
        <w:t>Multi-sectoral responses to violence, rather than the school acting in isolation.</w:t>
      </w:r>
    </w:p>
    <w:p w14:paraId="7F6CDD7D" w14:textId="325116E1" w:rsidR="00696174" w:rsidRPr="009C4F60" w:rsidRDefault="00696174" w:rsidP="00855C8F">
      <w:pPr>
        <w:pStyle w:val="ListParagraph"/>
        <w:numPr>
          <w:ilvl w:val="0"/>
          <w:numId w:val="18"/>
        </w:numPr>
      </w:pPr>
      <w:r w:rsidRPr="009C4F60">
        <w:t>Effective policy implementation to follow policy development.</w:t>
      </w:r>
    </w:p>
    <w:p w14:paraId="3FE24A8E" w14:textId="5AEC2C3F" w:rsidR="00376380" w:rsidRDefault="0038070D" w:rsidP="00327476">
      <w:pPr>
        <w:rPr>
          <w:rFonts w:ascii="Arial Narrow" w:hAnsi="Arial Narrow"/>
        </w:rPr>
      </w:pPr>
      <w:r>
        <w:rPr>
          <w:rFonts w:ascii="Arial Narrow" w:hAnsi="Arial Narrow"/>
        </w:rPr>
        <w:t>The above report also notes that research is needed to provide evidence on the direct impact of violence on educational outcomes.</w:t>
      </w:r>
      <w:r>
        <w:rPr>
          <w:rStyle w:val="FootnoteReference"/>
          <w:rFonts w:ascii="Arial Narrow" w:hAnsi="Arial Narrow"/>
        </w:rPr>
        <w:footnoteReference w:id="164"/>
      </w:r>
      <w:r>
        <w:rPr>
          <w:rFonts w:ascii="Arial Narrow" w:hAnsi="Arial Narrow"/>
        </w:rPr>
        <w:t xml:space="preserve"> </w:t>
      </w:r>
    </w:p>
    <w:p w14:paraId="519EE5A8" w14:textId="77777777" w:rsidR="0038070D" w:rsidRDefault="0038070D" w:rsidP="00327476">
      <w:pPr>
        <w:rPr>
          <w:rFonts w:ascii="Arial Narrow" w:hAnsi="Arial Narrow"/>
        </w:rPr>
      </w:pPr>
    </w:p>
    <w:p w14:paraId="5DBA145C" w14:textId="55F324F1" w:rsidR="00180B9A" w:rsidRDefault="00180B9A" w:rsidP="00327476">
      <w:pPr>
        <w:rPr>
          <w:rFonts w:ascii="Arial Narrow" w:hAnsi="Arial Narrow"/>
        </w:rPr>
      </w:pPr>
      <w:r>
        <w:rPr>
          <w:rFonts w:ascii="Arial Narrow" w:hAnsi="Arial Narrow"/>
        </w:rPr>
        <w:t>F</w:t>
      </w:r>
      <w:r w:rsidR="00570131">
        <w:rPr>
          <w:rFonts w:ascii="Arial Narrow" w:hAnsi="Arial Narrow"/>
        </w:rPr>
        <w:t>actors</w:t>
      </w:r>
      <w:r>
        <w:rPr>
          <w:rFonts w:ascii="Arial Narrow" w:hAnsi="Arial Narrow"/>
        </w:rPr>
        <w:t xml:space="preserve"> identified as </w:t>
      </w:r>
      <w:r w:rsidR="00376380">
        <w:rPr>
          <w:rFonts w:ascii="Arial Narrow" w:hAnsi="Arial Narrow"/>
        </w:rPr>
        <w:t>contribu</w:t>
      </w:r>
      <w:r>
        <w:rPr>
          <w:rFonts w:ascii="Arial Narrow" w:hAnsi="Arial Narrow"/>
        </w:rPr>
        <w:t>ting</w:t>
      </w:r>
      <w:r w:rsidR="00376380">
        <w:rPr>
          <w:rFonts w:ascii="Arial Narrow" w:hAnsi="Arial Narrow"/>
        </w:rPr>
        <w:t xml:space="preserve"> to high levels of feelings of </w:t>
      </w:r>
      <w:r w:rsidR="009D7515">
        <w:rPr>
          <w:rFonts w:ascii="Arial Narrow" w:hAnsi="Arial Narrow"/>
        </w:rPr>
        <w:t xml:space="preserve">safety amongst students </w:t>
      </w:r>
      <w:r>
        <w:rPr>
          <w:rFonts w:ascii="Arial Narrow" w:hAnsi="Arial Narrow"/>
        </w:rPr>
        <w:t xml:space="preserve">in PNG </w:t>
      </w:r>
      <w:r w:rsidR="00570131">
        <w:rPr>
          <w:rFonts w:ascii="Arial Narrow" w:hAnsi="Arial Narrow"/>
        </w:rPr>
        <w:t>were identified as:</w:t>
      </w:r>
    </w:p>
    <w:p w14:paraId="7BACE4E5" w14:textId="085DD7E8" w:rsidR="00180B9A" w:rsidRDefault="00180B9A" w:rsidP="00855C8F">
      <w:pPr>
        <w:pStyle w:val="ListParagraph"/>
        <w:numPr>
          <w:ilvl w:val="0"/>
          <w:numId w:val="22"/>
        </w:numPr>
      </w:pPr>
      <w:r>
        <w:t>E</w:t>
      </w:r>
      <w:r w:rsidR="00376380" w:rsidRPr="00180B9A">
        <w:t>ffective discipline, promotion and respect for gender equality</w:t>
      </w:r>
    </w:p>
    <w:p w14:paraId="0245B3A5" w14:textId="4BB9D448" w:rsidR="00180B9A" w:rsidRDefault="00180B9A" w:rsidP="00855C8F">
      <w:pPr>
        <w:pStyle w:val="ListParagraph"/>
        <w:numPr>
          <w:ilvl w:val="0"/>
          <w:numId w:val="22"/>
        </w:numPr>
      </w:pPr>
      <w:r>
        <w:t>T</w:t>
      </w:r>
      <w:r w:rsidR="00376380" w:rsidRPr="00180B9A">
        <w:t>he roles of school leaders in establishing this culture supported by strong schoo</w:t>
      </w:r>
      <w:r w:rsidR="00C04E81" w:rsidRPr="00180B9A">
        <w:t>l rules and disciplinary action;</w:t>
      </w:r>
      <w:r w:rsidR="00376380" w:rsidRPr="00180B9A">
        <w:t xml:space="preserve"> </w:t>
      </w:r>
    </w:p>
    <w:p w14:paraId="52B8280B" w14:textId="4A4C51F1" w:rsidR="00180B9A" w:rsidRDefault="00180B9A" w:rsidP="00855C8F">
      <w:pPr>
        <w:pStyle w:val="ListParagraph"/>
        <w:numPr>
          <w:ilvl w:val="0"/>
          <w:numId w:val="22"/>
        </w:numPr>
      </w:pPr>
      <w:r>
        <w:t>A</w:t>
      </w:r>
      <w:r w:rsidR="00376380" w:rsidRPr="00180B9A">
        <w:t xml:space="preserve"> system of </w:t>
      </w:r>
      <w:r w:rsidR="00552A2A" w:rsidRPr="00180B9A">
        <w:t xml:space="preserve">shared leadership including </w:t>
      </w:r>
      <w:r w:rsidR="00C04E81" w:rsidRPr="00180B9A">
        <w:t>student leaders</w:t>
      </w:r>
      <w:r w:rsidR="00552A2A" w:rsidRPr="00180B9A">
        <w:t>;</w:t>
      </w:r>
    </w:p>
    <w:p w14:paraId="09A2044D" w14:textId="6CECF703" w:rsidR="00D6045D" w:rsidRPr="00BD26A5" w:rsidRDefault="00180B9A" w:rsidP="00855C8F">
      <w:pPr>
        <w:pStyle w:val="ListParagraph"/>
        <w:numPr>
          <w:ilvl w:val="0"/>
          <w:numId w:val="22"/>
        </w:numPr>
      </w:pPr>
      <w:r>
        <w:t>S</w:t>
      </w:r>
      <w:r w:rsidR="00C04E81" w:rsidRPr="00180B9A">
        <w:t>chool staff understanding UBE</w:t>
      </w:r>
      <w:r w:rsidR="00552A2A" w:rsidRPr="00180B9A">
        <w:t xml:space="preserve">, </w:t>
      </w:r>
      <w:r w:rsidR="00C04E81" w:rsidRPr="00180B9A">
        <w:t>gender policies of NDoE and the rights of girls to education</w:t>
      </w:r>
      <w:r w:rsidR="0027549E" w:rsidRPr="00180B9A">
        <w:t xml:space="preserve"> </w:t>
      </w:r>
      <w:r w:rsidR="00552A2A" w:rsidRPr="00180B9A">
        <w:t xml:space="preserve">in </w:t>
      </w:r>
      <w:r w:rsidR="0027549E" w:rsidRPr="00180B9A">
        <w:t>an environment free from harassment</w:t>
      </w:r>
      <w:r w:rsidR="00E36C8D" w:rsidRPr="00180B9A">
        <w:t>, violation and threats</w:t>
      </w:r>
      <w:r w:rsidR="00CC5B11" w:rsidRPr="00180B9A">
        <w:t xml:space="preserve"> of physical or sexual violence.</w:t>
      </w:r>
      <w:r w:rsidR="00CC5B11">
        <w:rPr>
          <w:rStyle w:val="FootnoteReference"/>
        </w:rPr>
        <w:footnoteReference w:id="165"/>
      </w:r>
      <w:r w:rsidR="001C4FEE" w:rsidRPr="00180B9A">
        <w:rPr>
          <w:vertAlign w:val="superscript"/>
        </w:rPr>
        <w:t>,</w:t>
      </w:r>
      <w:r w:rsidR="001C4FEE">
        <w:rPr>
          <w:rStyle w:val="FootnoteReference"/>
        </w:rPr>
        <w:footnoteReference w:id="166"/>
      </w:r>
      <w:r w:rsidR="00C04E81" w:rsidRPr="00180B9A">
        <w:t xml:space="preserve"> </w:t>
      </w:r>
    </w:p>
    <w:p w14:paraId="58D5AEFB" w14:textId="089AA351" w:rsidR="00757C17" w:rsidRPr="008D16F1" w:rsidRDefault="00180B9A" w:rsidP="00327476">
      <w:pPr>
        <w:rPr>
          <w:rFonts w:ascii="Arial Narrow" w:hAnsi="Arial Narrow"/>
          <w:sz w:val="22"/>
          <w:szCs w:val="22"/>
        </w:rPr>
      </w:pPr>
      <w:r w:rsidRPr="008D16F1">
        <w:rPr>
          <w:rFonts w:ascii="Arial Narrow" w:hAnsi="Arial Narrow"/>
          <w:sz w:val="22"/>
          <w:szCs w:val="22"/>
        </w:rPr>
        <w:t>A</w:t>
      </w:r>
      <w:r w:rsidR="00D6045D" w:rsidRPr="008D16F1">
        <w:rPr>
          <w:rFonts w:ascii="Arial Narrow" w:hAnsi="Arial Narrow"/>
          <w:sz w:val="22"/>
          <w:szCs w:val="22"/>
        </w:rPr>
        <w:t xml:space="preserve"> School Behavior Management Policy is in place in PNG, however poor implementation in some locations, including in boarding schools</w:t>
      </w:r>
      <w:r w:rsidRPr="008D16F1">
        <w:rPr>
          <w:rFonts w:ascii="Arial Narrow" w:hAnsi="Arial Narrow"/>
          <w:sz w:val="22"/>
          <w:szCs w:val="22"/>
        </w:rPr>
        <w:t>,</w:t>
      </w:r>
      <w:r w:rsidR="00D6045D" w:rsidRPr="008D16F1">
        <w:rPr>
          <w:rFonts w:ascii="Arial Narrow" w:hAnsi="Arial Narrow"/>
          <w:sz w:val="22"/>
          <w:szCs w:val="22"/>
        </w:rPr>
        <w:t xml:space="preserve"> means that these facilities are not safe places for girls or other students. As noted in the </w:t>
      </w:r>
      <w:r w:rsidR="008D16F1" w:rsidRPr="008D16F1">
        <w:rPr>
          <w:rFonts w:ascii="Arial Narrow" w:hAnsi="Arial Narrow"/>
          <w:sz w:val="22"/>
          <w:szCs w:val="22"/>
        </w:rPr>
        <w:t xml:space="preserve">PNG </w:t>
      </w:r>
      <w:r w:rsidR="00D6045D" w:rsidRPr="008D16F1">
        <w:rPr>
          <w:rFonts w:ascii="Arial Narrow" w:hAnsi="Arial Narrow"/>
          <w:sz w:val="22"/>
          <w:szCs w:val="22"/>
        </w:rPr>
        <w:t>study into girls</w:t>
      </w:r>
      <w:r w:rsidRPr="008D16F1">
        <w:rPr>
          <w:rFonts w:ascii="Arial Narrow" w:hAnsi="Arial Narrow"/>
          <w:sz w:val="22"/>
          <w:szCs w:val="22"/>
        </w:rPr>
        <w:t>’</w:t>
      </w:r>
      <w:r w:rsidR="00D6045D" w:rsidRPr="008D16F1">
        <w:rPr>
          <w:rFonts w:ascii="Arial Narrow" w:hAnsi="Arial Narrow"/>
          <w:sz w:val="22"/>
          <w:szCs w:val="22"/>
        </w:rPr>
        <w:t xml:space="preserve"> experiences in boarding schools, the issues n</w:t>
      </w:r>
      <w:r w:rsidRPr="008D16F1">
        <w:rPr>
          <w:rFonts w:ascii="Arial Narrow" w:hAnsi="Arial Narrow"/>
          <w:sz w:val="22"/>
          <w:szCs w:val="22"/>
        </w:rPr>
        <w:t>eed to be addressed by ‘holistic</w:t>
      </w:r>
      <w:r w:rsidR="00D6045D" w:rsidRPr="008D16F1">
        <w:rPr>
          <w:rFonts w:ascii="Arial Narrow" w:hAnsi="Arial Narrow"/>
          <w:sz w:val="22"/>
          <w:szCs w:val="22"/>
        </w:rPr>
        <w:t xml:space="preserve"> approaches to student support are required, which means teaching staff need to take responsibility for supporting students both in class and after class.</w:t>
      </w:r>
      <w:r w:rsidRPr="008D16F1">
        <w:rPr>
          <w:rFonts w:ascii="Arial Narrow" w:hAnsi="Arial Narrow"/>
          <w:sz w:val="22"/>
          <w:szCs w:val="22"/>
        </w:rPr>
        <w:t>’</w:t>
      </w:r>
      <w:r w:rsidR="00D6045D" w:rsidRPr="008D16F1">
        <w:rPr>
          <w:rStyle w:val="FootnoteReference"/>
          <w:rFonts w:ascii="Arial Narrow" w:hAnsi="Arial Narrow"/>
          <w:sz w:val="22"/>
          <w:szCs w:val="22"/>
        </w:rPr>
        <w:footnoteReference w:id="167"/>
      </w:r>
      <w:r w:rsidR="00BD26A5" w:rsidRPr="008D16F1">
        <w:rPr>
          <w:rFonts w:ascii="Arial Narrow" w:hAnsi="Arial Narrow"/>
          <w:sz w:val="22"/>
          <w:szCs w:val="22"/>
        </w:rPr>
        <w:t xml:space="preserve">  </w:t>
      </w:r>
    </w:p>
    <w:p w14:paraId="17448B77" w14:textId="77777777" w:rsidR="006A5360" w:rsidRDefault="006A5360" w:rsidP="00855C8F">
      <w:pPr>
        <w:pStyle w:val="Heading4"/>
      </w:pPr>
      <w:bookmarkStart w:id="35" w:name="_Toc424117528"/>
      <w:r>
        <w:t>5.4 Focus on quality education</w:t>
      </w:r>
      <w:bookmarkEnd w:id="35"/>
    </w:p>
    <w:p w14:paraId="3BA70589" w14:textId="77777777" w:rsidR="006A5360" w:rsidRDefault="006A5360" w:rsidP="005A2A5C">
      <w:pPr>
        <w:pStyle w:val="Heading6"/>
      </w:pPr>
      <w:r>
        <w:t>5.4.1 Provide more women teachers (access, retention, quality, equity)</w:t>
      </w:r>
    </w:p>
    <w:p w14:paraId="5CDEB83B" w14:textId="540958E7" w:rsidR="00180B9A" w:rsidRPr="008D16F1" w:rsidRDefault="006A5360" w:rsidP="006A5360">
      <w:pPr>
        <w:rPr>
          <w:rFonts w:ascii="Arial Narrow" w:hAnsi="Arial Narrow"/>
          <w:sz w:val="22"/>
          <w:szCs w:val="22"/>
        </w:rPr>
      </w:pPr>
      <w:r w:rsidRPr="008D16F1">
        <w:rPr>
          <w:rFonts w:ascii="Arial Narrow" w:hAnsi="Arial Narrow"/>
          <w:sz w:val="22"/>
          <w:szCs w:val="22"/>
        </w:rPr>
        <w:t>A number of studies produce</w:t>
      </w:r>
      <w:r w:rsidR="009A3C1D" w:rsidRPr="008D16F1">
        <w:rPr>
          <w:rFonts w:ascii="Arial Narrow" w:hAnsi="Arial Narrow"/>
          <w:sz w:val="22"/>
          <w:szCs w:val="22"/>
        </w:rPr>
        <w:t>d</w:t>
      </w:r>
      <w:r w:rsidRPr="008D16F1">
        <w:rPr>
          <w:rFonts w:ascii="Arial Narrow" w:hAnsi="Arial Narrow"/>
          <w:sz w:val="22"/>
          <w:szCs w:val="22"/>
        </w:rPr>
        <w:t xml:space="preserve"> differen</w:t>
      </w:r>
      <w:r w:rsidR="00180B9A" w:rsidRPr="008D16F1">
        <w:rPr>
          <w:rFonts w:ascii="Arial Narrow" w:hAnsi="Arial Narrow"/>
          <w:sz w:val="22"/>
          <w:szCs w:val="22"/>
        </w:rPr>
        <w:t>t results. A study in India show</w:t>
      </w:r>
      <w:r w:rsidRPr="008D16F1">
        <w:rPr>
          <w:rFonts w:ascii="Arial Narrow" w:hAnsi="Arial Narrow"/>
          <w:sz w:val="22"/>
          <w:szCs w:val="22"/>
        </w:rPr>
        <w:t>s that girls</w:t>
      </w:r>
      <w:r w:rsidR="0072397B" w:rsidRPr="008D16F1">
        <w:rPr>
          <w:rFonts w:ascii="Arial Narrow" w:hAnsi="Arial Narrow"/>
          <w:sz w:val="22"/>
          <w:szCs w:val="22"/>
        </w:rPr>
        <w:t>’</w:t>
      </w:r>
      <w:r w:rsidRPr="008D16F1">
        <w:rPr>
          <w:rFonts w:ascii="Arial Narrow" w:hAnsi="Arial Narrow"/>
          <w:sz w:val="22"/>
          <w:szCs w:val="22"/>
        </w:rPr>
        <w:t xml:space="preserve"> participation was improved when there were female teachers at primary school. Improvements for girls appear to be stronger in secondary schools. In Botswana, girls had higher learning outcomes in English, and both girls and boys benefitted from more time in school and female teachers. An American study reported increased performance by girls in mathematics in primary school and reduced levels of maths anxiety when they were taught by a woman. A five country African study showed that girls in 5</w:t>
      </w:r>
      <w:r w:rsidRPr="008D16F1">
        <w:rPr>
          <w:rFonts w:ascii="Arial Narrow" w:hAnsi="Arial Narrow"/>
          <w:sz w:val="22"/>
          <w:szCs w:val="22"/>
          <w:vertAlign w:val="superscript"/>
        </w:rPr>
        <w:t>th</w:t>
      </w:r>
      <w:r w:rsidRPr="008D16F1">
        <w:rPr>
          <w:rFonts w:ascii="Arial Narrow" w:hAnsi="Arial Narrow"/>
          <w:sz w:val="22"/>
          <w:szCs w:val="22"/>
        </w:rPr>
        <w:t xml:space="preserve"> grade made larger knowledge gains when taught by a woman, however none of the evidence points </w:t>
      </w:r>
      <w:r w:rsidR="00CC5B11" w:rsidRPr="008D16F1">
        <w:rPr>
          <w:rFonts w:ascii="Arial Narrow" w:hAnsi="Arial Narrow"/>
          <w:sz w:val="22"/>
          <w:szCs w:val="22"/>
        </w:rPr>
        <w:t>to causal links.</w:t>
      </w:r>
      <w:r w:rsidR="00CC5B11" w:rsidRPr="008D16F1">
        <w:rPr>
          <w:rStyle w:val="FootnoteReference"/>
          <w:rFonts w:ascii="Arial Narrow" w:hAnsi="Arial Narrow"/>
          <w:sz w:val="22"/>
          <w:szCs w:val="22"/>
        </w:rPr>
        <w:footnoteReference w:id="168"/>
      </w:r>
    </w:p>
    <w:p w14:paraId="4A6B1A4F" w14:textId="77777777" w:rsidR="00180B9A" w:rsidRPr="008D16F1" w:rsidRDefault="00180B9A" w:rsidP="006A5360">
      <w:pPr>
        <w:rPr>
          <w:rFonts w:ascii="Arial Narrow" w:hAnsi="Arial Narrow"/>
          <w:sz w:val="22"/>
          <w:szCs w:val="22"/>
        </w:rPr>
      </w:pPr>
    </w:p>
    <w:p w14:paraId="118C202E" w14:textId="7BFC28AD" w:rsidR="006A5360" w:rsidRPr="008D16F1" w:rsidRDefault="006A5360" w:rsidP="006A5360">
      <w:pPr>
        <w:rPr>
          <w:rFonts w:ascii="Arial Narrow" w:hAnsi="Arial Narrow"/>
          <w:sz w:val="22"/>
          <w:szCs w:val="22"/>
        </w:rPr>
      </w:pPr>
      <w:r w:rsidRPr="008D16F1">
        <w:rPr>
          <w:rFonts w:ascii="Arial Narrow" w:hAnsi="Arial Narrow"/>
          <w:sz w:val="22"/>
          <w:szCs w:val="22"/>
        </w:rPr>
        <w:t xml:space="preserve">A number of studies </w:t>
      </w:r>
      <w:r w:rsidR="00180B9A" w:rsidRPr="008D16F1">
        <w:rPr>
          <w:rFonts w:ascii="Arial Narrow" w:hAnsi="Arial Narrow"/>
          <w:sz w:val="22"/>
          <w:szCs w:val="22"/>
        </w:rPr>
        <w:t>point</w:t>
      </w:r>
      <w:r w:rsidRPr="008D16F1">
        <w:rPr>
          <w:rFonts w:ascii="Arial Narrow" w:hAnsi="Arial Narrow"/>
          <w:sz w:val="22"/>
          <w:szCs w:val="22"/>
        </w:rPr>
        <w:t xml:space="preserve"> to increased enrolments by girls, particularly adolescent girls in cultures that require separation of the sexes</w:t>
      </w:r>
      <w:r w:rsidR="00570131" w:rsidRPr="008D16F1">
        <w:rPr>
          <w:rFonts w:ascii="Arial Narrow" w:hAnsi="Arial Narrow"/>
          <w:sz w:val="22"/>
          <w:szCs w:val="22"/>
        </w:rPr>
        <w:t xml:space="preserve"> when taught by female</w:t>
      </w:r>
      <w:r w:rsidR="009A3C1D" w:rsidRPr="008D16F1">
        <w:rPr>
          <w:rFonts w:ascii="Arial Narrow" w:hAnsi="Arial Narrow"/>
          <w:sz w:val="22"/>
          <w:szCs w:val="22"/>
        </w:rPr>
        <w:t xml:space="preserve"> </w:t>
      </w:r>
      <w:r w:rsidR="00570131" w:rsidRPr="008D16F1">
        <w:rPr>
          <w:rFonts w:ascii="Arial Narrow" w:hAnsi="Arial Narrow"/>
          <w:sz w:val="22"/>
          <w:szCs w:val="22"/>
        </w:rPr>
        <w:t>teachers</w:t>
      </w:r>
      <w:r w:rsidRPr="008D16F1">
        <w:rPr>
          <w:rFonts w:ascii="Arial Narrow" w:hAnsi="Arial Narrow"/>
          <w:sz w:val="22"/>
          <w:szCs w:val="22"/>
        </w:rPr>
        <w:t>. In Mozambique and Botswana, due to the shortage of trained female teachers in rural areas, voluntary or interim teachers were hired along with the development of plans to improve recruitment and in-service training. In many countries, teaching is one of the few occupations open to women. Bangladesh, India and Pakistan have introduced quotas for hiring female teachers and in India the enrolment of girls increased by about a half when females were hired as ‘second’ teachers in classes in non-formal schools.</w:t>
      </w:r>
      <w:r w:rsidR="00CC5B11" w:rsidRPr="008D16F1">
        <w:rPr>
          <w:rStyle w:val="FootnoteReference"/>
          <w:rFonts w:ascii="Arial Narrow" w:hAnsi="Arial Narrow"/>
          <w:sz w:val="22"/>
          <w:szCs w:val="22"/>
        </w:rPr>
        <w:footnoteReference w:id="169"/>
      </w:r>
      <w:r w:rsidRPr="008D16F1">
        <w:rPr>
          <w:rFonts w:ascii="Arial Narrow" w:hAnsi="Arial Narrow"/>
          <w:sz w:val="22"/>
          <w:szCs w:val="22"/>
        </w:rPr>
        <w:t xml:space="preserve"> Provision of women teachers is reported by as having a promising impact on girls’ education and learning, but more evidence is needed.</w:t>
      </w:r>
      <w:r w:rsidR="00CC5B11" w:rsidRPr="008D16F1">
        <w:rPr>
          <w:rStyle w:val="FootnoteReference"/>
          <w:rFonts w:ascii="Arial Narrow" w:hAnsi="Arial Narrow"/>
          <w:sz w:val="22"/>
          <w:szCs w:val="22"/>
        </w:rPr>
        <w:footnoteReference w:id="170"/>
      </w:r>
    </w:p>
    <w:p w14:paraId="47BB3C28" w14:textId="77777777" w:rsidR="006A5360" w:rsidRDefault="006A5360" w:rsidP="005A2A5C">
      <w:pPr>
        <w:pStyle w:val="Heading6"/>
      </w:pPr>
      <w:r>
        <w:t>5.4.2 Improve teacher education and training levels (access, retention, equity)</w:t>
      </w:r>
    </w:p>
    <w:p w14:paraId="4C2D1327" w14:textId="7F142412" w:rsidR="00180B9A" w:rsidRPr="008D16F1" w:rsidRDefault="006A5360" w:rsidP="006A5360">
      <w:pPr>
        <w:rPr>
          <w:rFonts w:ascii="Arial Narrow" w:hAnsi="Arial Narrow"/>
          <w:sz w:val="22"/>
          <w:szCs w:val="22"/>
        </w:rPr>
      </w:pPr>
      <w:r w:rsidRPr="008D16F1">
        <w:rPr>
          <w:rFonts w:ascii="Arial Narrow" w:hAnsi="Arial Narrow"/>
          <w:sz w:val="22"/>
          <w:szCs w:val="22"/>
        </w:rPr>
        <w:t>Teachers are critical in prevention of drop-out amongst girls. Evidence shows that girls persisted at school longer when there were more experienced teachers, even in rural areas. Longer teacher training</w:t>
      </w:r>
      <w:r w:rsidR="00180B9A" w:rsidRPr="008D16F1">
        <w:rPr>
          <w:rFonts w:ascii="Arial Narrow" w:hAnsi="Arial Narrow"/>
          <w:sz w:val="22"/>
          <w:szCs w:val="22"/>
        </w:rPr>
        <w:t>,</w:t>
      </w:r>
      <w:r w:rsidRPr="008D16F1">
        <w:rPr>
          <w:rFonts w:ascii="Arial Narrow" w:hAnsi="Arial Narrow"/>
          <w:sz w:val="22"/>
          <w:szCs w:val="22"/>
        </w:rPr>
        <w:t xml:space="preserve"> including in-service teacher training</w:t>
      </w:r>
      <w:r w:rsidR="00180B9A" w:rsidRPr="008D16F1">
        <w:rPr>
          <w:rFonts w:ascii="Arial Narrow" w:hAnsi="Arial Narrow"/>
          <w:sz w:val="22"/>
          <w:szCs w:val="22"/>
        </w:rPr>
        <w:t>,</w:t>
      </w:r>
      <w:r w:rsidRPr="008D16F1">
        <w:rPr>
          <w:rFonts w:ascii="Arial Narrow" w:hAnsi="Arial Narrow"/>
          <w:sz w:val="22"/>
          <w:szCs w:val="22"/>
        </w:rPr>
        <w:t xml:space="preserve"> had an impact on girls’ drop-out rates. A study in Egypt found that teacher in-service training had a greater impact on girls’ drop-out rates, prior to completion</w:t>
      </w:r>
      <w:r w:rsidR="00570131" w:rsidRPr="008D16F1">
        <w:rPr>
          <w:rFonts w:ascii="Arial Narrow" w:hAnsi="Arial Narrow"/>
          <w:sz w:val="22"/>
          <w:szCs w:val="22"/>
        </w:rPr>
        <w:t>,</w:t>
      </w:r>
      <w:r w:rsidRPr="008D16F1">
        <w:rPr>
          <w:rFonts w:ascii="Arial Narrow" w:hAnsi="Arial Narrow"/>
          <w:sz w:val="22"/>
          <w:szCs w:val="22"/>
        </w:rPr>
        <w:t xml:space="preserve"> but there was not a difference in boys</w:t>
      </w:r>
      <w:r w:rsidR="00570131" w:rsidRPr="008D16F1">
        <w:rPr>
          <w:rFonts w:ascii="Arial Narrow" w:hAnsi="Arial Narrow"/>
          <w:sz w:val="22"/>
          <w:szCs w:val="22"/>
        </w:rPr>
        <w:t>’</w:t>
      </w:r>
      <w:r w:rsidRPr="008D16F1">
        <w:rPr>
          <w:rFonts w:ascii="Arial Narrow" w:hAnsi="Arial Narrow"/>
          <w:sz w:val="22"/>
          <w:szCs w:val="22"/>
        </w:rPr>
        <w:t xml:space="preserve"> drop-out rates. Girls were more seriously affected by teachers with less inclusive attitudes than boys in Kenya</w:t>
      </w:r>
      <w:r w:rsidR="00570131" w:rsidRPr="008D16F1">
        <w:rPr>
          <w:rFonts w:ascii="Arial Narrow" w:hAnsi="Arial Narrow"/>
          <w:sz w:val="22"/>
          <w:szCs w:val="22"/>
        </w:rPr>
        <w:t>,</w:t>
      </w:r>
      <w:r w:rsidRPr="008D16F1">
        <w:rPr>
          <w:rFonts w:ascii="Arial Narrow" w:hAnsi="Arial Narrow"/>
          <w:sz w:val="22"/>
          <w:szCs w:val="22"/>
        </w:rPr>
        <w:t xml:space="preserve"> and this related to attitudes as well as their beliefs about girls capacities and ability to achieve</w:t>
      </w:r>
      <w:r w:rsidR="00CC5B11" w:rsidRPr="008D16F1">
        <w:rPr>
          <w:rFonts w:ascii="Arial Narrow" w:hAnsi="Arial Narrow"/>
          <w:sz w:val="22"/>
          <w:szCs w:val="22"/>
        </w:rPr>
        <w:t>.</w:t>
      </w:r>
      <w:r w:rsidR="00CC5B11" w:rsidRPr="008D16F1">
        <w:rPr>
          <w:rStyle w:val="FootnoteReference"/>
          <w:rFonts w:ascii="Arial Narrow" w:hAnsi="Arial Narrow"/>
          <w:sz w:val="22"/>
          <w:szCs w:val="22"/>
        </w:rPr>
        <w:footnoteReference w:id="171"/>
      </w:r>
      <w:r w:rsidRPr="008D16F1">
        <w:rPr>
          <w:rFonts w:ascii="Arial Narrow" w:hAnsi="Arial Narrow"/>
          <w:sz w:val="22"/>
          <w:szCs w:val="22"/>
        </w:rPr>
        <w:t xml:space="preserve"> </w:t>
      </w:r>
    </w:p>
    <w:p w14:paraId="7A165A40" w14:textId="77777777" w:rsidR="00180B9A" w:rsidRPr="008D16F1" w:rsidRDefault="00180B9A" w:rsidP="006A5360">
      <w:pPr>
        <w:rPr>
          <w:rFonts w:ascii="Arial Narrow" w:hAnsi="Arial Narrow"/>
          <w:sz w:val="22"/>
          <w:szCs w:val="22"/>
        </w:rPr>
      </w:pPr>
    </w:p>
    <w:p w14:paraId="4B82F8D3" w14:textId="4EE7599A" w:rsidR="00180B9A" w:rsidRPr="008D16F1" w:rsidRDefault="00CC5B11" w:rsidP="006A5360">
      <w:pPr>
        <w:rPr>
          <w:rFonts w:ascii="Arial Narrow" w:hAnsi="Arial Narrow"/>
          <w:sz w:val="22"/>
          <w:szCs w:val="22"/>
        </w:rPr>
      </w:pPr>
      <w:r w:rsidRPr="008D16F1">
        <w:rPr>
          <w:rFonts w:ascii="Arial Narrow" w:hAnsi="Arial Narrow"/>
          <w:sz w:val="22"/>
          <w:szCs w:val="22"/>
        </w:rPr>
        <w:t>T</w:t>
      </w:r>
      <w:r w:rsidR="006A5360" w:rsidRPr="008D16F1">
        <w:rPr>
          <w:rFonts w:ascii="Arial Narrow" w:hAnsi="Arial Narrow"/>
          <w:sz w:val="22"/>
          <w:szCs w:val="22"/>
        </w:rPr>
        <w:t xml:space="preserve">eachers own education </w:t>
      </w:r>
      <w:r w:rsidR="00E81555" w:rsidRPr="008D16F1">
        <w:rPr>
          <w:rFonts w:ascii="Arial Narrow" w:hAnsi="Arial Narrow"/>
          <w:sz w:val="22"/>
          <w:szCs w:val="22"/>
        </w:rPr>
        <w:t>is important given that teacher-</w:t>
      </w:r>
      <w:r w:rsidR="006A5360" w:rsidRPr="008D16F1">
        <w:rPr>
          <w:rFonts w:ascii="Arial Narrow" w:hAnsi="Arial Narrow"/>
          <w:sz w:val="22"/>
          <w:szCs w:val="22"/>
        </w:rPr>
        <w:t>training course</w:t>
      </w:r>
      <w:r w:rsidR="00E81555" w:rsidRPr="008D16F1">
        <w:rPr>
          <w:rFonts w:ascii="Arial Narrow" w:hAnsi="Arial Narrow"/>
          <w:sz w:val="22"/>
          <w:szCs w:val="22"/>
        </w:rPr>
        <w:t>s</w:t>
      </w:r>
      <w:r w:rsidR="006A5360" w:rsidRPr="008D16F1">
        <w:rPr>
          <w:rFonts w:ascii="Arial Narrow" w:hAnsi="Arial Narrow"/>
          <w:sz w:val="22"/>
          <w:szCs w:val="22"/>
        </w:rPr>
        <w:t xml:space="preserve"> focus mainly on teaching methods and low qualifications of teacher trainees may be detrimental to students.</w:t>
      </w:r>
      <w:r w:rsidRPr="008D16F1">
        <w:rPr>
          <w:rStyle w:val="FootnoteReference"/>
          <w:rFonts w:ascii="Arial Narrow" w:hAnsi="Arial Narrow"/>
          <w:sz w:val="22"/>
          <w:szCs w:val="22"/>
        </w:rPr>
        <w:footnoteReference w:id="172"/>
      </w:r>
      <w:r w:rsidR="006A5360" w:rsidRPr="008D16F1">
        <w:rPr>
          <w:rFonts w:ascii="Arial Narrow" w:hAnsi="Arial Narrow"/>
          <w:sz w:val="22"/>
          <w:szCs w:val="22"/>
        </w:rPr>
        <w:t xml:space="preserve"> </w:t>
      </w:r>
      <w:r w:rsidR="00180B9A" w:rsidRPr="008D16F1">
        <w:rPr>
          <w:rFonts w:ascii="Arial Narrow" w:hAnsi="Arial Narrow"/>
          <w:sz w:val="22"/>
          <w:szCs w:val="22"/>
        </w:rPr>
        <w:t>In Swaziland, i</w:t>
      </w:r>
      <w:r w:rsidR="006A5360" w:rsidRPr="008D16F1">
        <w:rPr>
          <w:rFonts w:ascii="Arial Narrow" w:hAnsi="Arial Narrow"/>
          <w:sz w:val="22"/>
          <w:szCs w:val="22"/>
        </w:rPr>
        <w:t xml:space="preserve">mprovements to teacher training programs focusing on curriculum and participatory teaching methods, establishing resource centres, improving teacher trainer quality together with teacher feedback improved girls’ enrolments. In contrast to the above, young women in local communities were trained to teach because of a shortage of teachers willing to be posted to rural areas. The Indian study found that with programmed curricula, training and community support that these community teachers could be effective. Formal training of teachers through pre-service and in-service in ‘subject content, pedagogy, management and with regard to gender equality and gender sensitive pedagogy, and informally  to develop attitudes of inclusion and tolerance, plays a significant role in reducing girls </w:t>
      </w:r>
      <w:r w:rsidR="0050364C" w:rsidRPr="008D16F1">
        <w:rPr>
          <w:rFonts w:ascii="Arial Narrow" w:hAnsi="Arial Narrow"/>
          <w:sz w:val="22"/>
          <w:szCs w:val="22"/>
        </w:rPr>
        <w:t>drop-out</w:t>
      </w:r>
      <w:r w:rsidR="006A5360" w:rsidRPr="008D16F1">
        <w:rPr>
          <w:rFonts w:ascii="Arial Narrow" w:hAnsi="Arial Narrow"/>
          <w:sz w:val="22"/>
          <w:szCs w:val="22"/>
        </w:rPr>
        <w:t xml:space="preserve">.’ </w:t>
      </w:r>
      <w:r w:rsidRPr="008D16F1">
        <w:rPr>
          <w:rFonts w:ascii="Arial Narrow" w:hAnsi="Arial Narrow"/>
          <w:sz w:val="22"/>
          <w:szCs w:val="22"/>
        </w:rPr>
        <w:t xml:space="preserve">This </w:t>
      </w:r>
      <w:r w:rsidR="006A5360" w:rsidRPr="008D16F1">
        <w:rPr>
          <w:rFonts w:ascii="Arial Narrow" w:hAnsi="Arial Narrow"/>
          <w:sz w:val="22"/>
          <w:szCs w:val="22"/>
        </w:rPr>
        <w:t xml:space="preserve">relationship </w:t>
      </w:r>
      <w:r w:rsidRPr="008D16F1">
        <w:rPr>
          <w:rFonts w:ascii="Arial Narrow" w:hAnsi="Arial Narrow"/>
          <w:sz w:val="22"/>
          <w:szCs w:val="22"/>
        </w:rPr>
        <w:t xml:space="preserve">is reported </w:t>
      </w:r>
      <w:r w:rsidR="006A5360" w:rsidRPr="008D16F1">
        <w:rPr>
          <w:rFonts w:ascii="Arial Narrow" w:hAnsi="Arial Narrow"/>
          <w:sz w:val="22"/>
          <w:szCs w:val="22"/>
        </w:rPr>
        <w:t>as having a strong impact on girls’ participation, and promising impacts on learning and empowerment.</w:t>
      </w:r>
      <w:r w:rsidRPr="008D16F1">
        <w:rPr>
          <w:rStyle w:val="FootnoteReference"/>
          <w:rFonts w:ascii="Arial Narrow" w:hAnsi="Arial Narrow"/>
          <w:sz w:val="22"/>
          <w:szCs w:val="22"/>
        </w:rPr>
        <w:footnoteReference w:id="173"/>
      </w:r>
    </w:p>
    <w:p w14:paraId="7A90A5EB" w14:textId="51D7BAC0" w:rsidR="00180B9A" w:rsidRDefault="00180B9A" w:rsidP="00A96044">
      <w:pPr>
        <w:pStyle w:val="Heading6"/>
      </w:pPr>
      <w:r>
        <w:t>5.4.3 Getting more women into teaching</w:t>
      </w:r>
      <w:r w:rsidR="00A96044">
        <w:t xml:space="preserve"> (access, retention, quality, equity, management)</w:t>
      </w:r>
    </w:p>
    <w:p w14:paraId="7074F145" w14:textId="7BA07F8A" w:rsidR="0023389A" w:rsidRPr="008D16F1" w:rsidRDefault="00A96044" w:rsidP="005C5AA1">
      <w:pPr>
        <w:shd w:val="clear" w:color="auto" w:fill="FFFFFF"/>
        <w:spacing w:after="100" w:afterAutospacing="1"/>
        <w:rPr>
          <w:rFonts w:ascii="Arial Narrow" w:hAnsi="Arial Narrow"/>
          <w:sz w:val="22"/>
          <w:szCs w:val="22"/>
        </w:rPr>
      </w:pPr>
      <w:r w:rsidRPr="008D16F1">
        <w:rPr>
          <w:rFonts w:ascii="Arial Narrow" w:hAnsi="Arial Narrow"/>
          <w:sz w:val="22"/>
          <w:szCs w:val="22"/>
        </w:rPr>
        <w:t xml:space="preserve">Affirmative action strategies can be used to get more women into teaching. As noted elsewhere, the main problem with women’s access to teacher training is that they don’t have the prerequisite educational qualifications </w:t>
      </w:r>
      <w:r w:rsidR="00470ABC" w:rsidRPr="008D16F1">
        <w:rPr>
          <w:rFonts w:ascii="Arial Narrow" w:hAnsi="Arial Narrow"/>
          <w:sz w:val="22"/>
          <w:szCs w:val="22"/>
        </w:rPr>
        <w:t xml:space="preserve">to get into mainstream programs </w:t>
      </w:r>
      <w:r w:rsidRPr="008D16F1">
        <w:rPr>
          <w:rFonts w:ascii="Arial Narrow" w:hAnsi="Arial Narrow"/>
          <w:sz w:val="22"/>
          <w:szCs w:val="22"/>
        </w:rPr>
        <w:t xml:space="preserve">and this is a result of their lack of access and retention at lower education levels. </w:t>
      </w:r>
      <w:r w:rsidR="0023389A" w:rsidRPr="008D16F1">
        <w:rPr>
          <w:rFonts w:ascii="Arial Narrow" w:hAnsi="Arial Narrow"/>
          <w:sz w:val="22"/>
          <w:szCs w:val="22"/>
        </w:rPr>
        <w:t>The Beijing Platform for Action</w:t>
      </w:r>
      <w:r w:rsidR="00570131" w:rsidRPr="008D16F1">
        <w:rPr>
          <w:rFonts w:ascii="Arial Narrow" w:hAnsi="Arial Narrow"/>
          <w:sz w:val="22"/>
          <w:szCs w:val="22"/>
        </w:rPr>
        <w:t xml:space="preserve"> </w:t>
      </w:r>
      <w:r w:rsidR="006D62A2">
        <w:rPr>
          <w:rFonts w:ascii="Arial Narrow" w:hAnsi="Arial Narrow"/>
          <w:sz w:val="22"/>
          <w:szCs w:val="22"/>
        </w:rPr>
        <w:t>strategic objective B</w:t>
      </w:r>
      <w:r w:rsidR="0023389A" w:rsidRPr="008D16F1">
        <w:rPr>
          <w:rFonts w:ascii="Arial Narrow" w:hAnsi="Arial Narrow"/>
          <w:sz w:val="22"/>
          <w:szCs w:val="22"/>
        </w:rPr>
        <w:t xml:space="preserve">3 </w:t>
      </w:r>
      <w:r w:rsidR="00470ABC" w:rsidRPr="008D16F1">
        <w:rPr>
          <w:rFonts w:ascii="Arial Narrow" w:hAnsi="Arial Narrow"/>
          <w:sz w:val="22"/>
          <w:szCs w:val="22"/>
        </w:rPr>
        <w:t>calls for</w:t>
      </w:r>
      <w:r w:rsidR="0023389A" w:rsidRPr="008D16F1">
        <w:rPr>
          <w:rFonts w:ascii="Arial Narrow" w:hAnsi="Arial Narrow"/>
          <w:sz w:val="22"/>
          <w:szCs w:val="22"/>
        </w:rPr>
        <w:t xml:space="preserve"> actions to</w:t>
      </w:r>
      <w:r w:rsidR="00470ABC" w:rsidRPr="008D16F1">
        <w:rPr>
          <w:rFonts w:ascii="Arial Narrow" w:hAnsi="Arial Narrow"/>
          <w:sz w:val="22"/>
          <w:szCs w:val="22"/>
        </w:rPr>
        <w:t>:</w:t>
      </w:r>
    </w:p>
    <w:p w14:paraId="098DEFF5" w14:textId="0854D72C" w:rsidR="0023389A" w:rsidRPr="008D16F1" w:rsidRDefault="0023389A" w:rsidP="00855C8F">
      <w:pPr>
        <w:pStyle w:val="ListParagraph"/>
        <w:rPr>
          <w:lang w:val="en-AU" w:eastAsia="en-AU"/>
        </w:rPr>
      </w:pPr>
      <w:r w:rsidRPr="008D16F1">
        <w:t>P</w:t>
      </w:r>
      <w:r w:rsidRPr="008D16F1">
        <w:rPr>
          <w:lang w:val="en-AU" w:eastAsia="en-AU"/>
        </w:rPr>
        <w:t>rovide recognition to non-formal educational opportunities for girls and women in the educational system, and</w:t>
      </w:r>
    </w:p>
    <w:p w14:paraId="525A85F0" w14:textId="2FA54800" w:rsidR="0023389A" w:rsidRPr="008D16F1" w:rsidRDefault="0023389A" w:rsidP="00855C8F">
      <w:pPr>
        <w:pStyle w:val="ListParagraph"/>
        <w:rPr>
          <w:lang w:val="en-AU" w:eastAsia="en-AU"/>
        </w:rPr>
      </w:pPr>
      <w:r w:rsidRPr="008D16F1">
        <w:rPr>
          <w:lang w:val="en-AU" w:eastAsia="en-AU"/>
        </w:rPr>
        <w:t>Ensure access to quality education and training at all appropriate levels for adult women with little or no education, for women with disabilities and for documented migrant, refugee and displaced women to improve their work opportunities.</w:t>
      </w:r>
      <w:r w:rsidR="00570131" w:rsidRPr="008D16F1">
        <w:rPr>
          <w:rStyle w:val="FootnoteReference"/>
          <w:szCs w:val="22"/>
        </w:rPr>
        <w:t xml:space="preserve"> </w:t>
      </w:r>
      <w:r w:rsidR="00570131" w:rsidRPr="008D16F1">
        <w:rPr>
          <w:rStyle w:val="FootnoteReference"/>
          <w:szCs w:val="22"/>
        </w:rPr>
        <w:footnoteReference w:id="174"/>
      </w:r>
    </w:p>
    <w:p w14:paraId="772171F4" w14:textId="530D3FAA" w:rsidR="00A96044" w:rsidRPr="008D16F1" w:rsidRDefault="00A96044" w:rsidP="0023389A">
      <w:pPr>
        <w:rPr>
          <w:rFonts w:ascii="Arial Narrow" w:hAnsi="Arial Narrow"/>
          <w:sz w:val="22"/>
          <w:szCs w:val="22"/>
          <w:lang w:val="en-AU" w:eastAsia="en-AU"/>
        </w:rPr>
      </w:pPr>
      <w:r w:rsidRPr="008D16F1">
        <w:rPr>
          <w:rFonts w:ascii="Arial Narrow" w:hAnsi="Arial Narrow"/>
          <w:sz w:val="22"/>
          <w:szCs w:val="22"/>
        </w:rPr>
        <w:t>Research in Africa found that female teachers make a significant difference to girls</w:t>
      </w:r>
      <w:r w:rsidR="008B647D" w:rsidRPr="008D16F1">
        <w:rPr>
          <w:rFonts w:ascii="Arial Narrow" w:hAnsi="Arial Narrow"/>
          <w:sz w:val="22"/>
          <w:szCs w:val="22"/>
        </w:rPr>
        <w:t>’</w:t>
      </w:r>
      <w:r w:rsidRPr="008D16F1">
        <w:rPr>
          <w:rFonts w:ascii="Arial Narrow" w:hAnsi="Arial Narrow"/>
          <w:sz w:val="22"/>
          <w:szCs w:val="22"/>
        </w:rPr>
        <w:t xml:space="preserve"> education in developing countries.</w:t>
      </w:r>
      <w:r w:rsidRPr="008D16F1">
        <w:rPr>
          <w:rStyle w:val="FootnoteReference"/>
          <w:rFonts w:ascii="Arial Narrow" w:hAnsi="Arial Narrow"/>
          <w:sz w:val="22"/>
          <w:szCs w:val="22"/>
        </w:rPr>
        <w:footnoteReference w:id="175"/>
      </w:r>
      <w:r w:rsidRPr="008D16F1">
        <w:rPr>
          <w:rFonts w:ascii="Arial Narrow" w:hAnsi="Arial Narrow"/>
          <w:sz w:val="22"/>
          <w:szCs w:val="22"/>
        </w:rPr>
        <w:t xml:space="preserve"> </w:t>
      </w:r>
      <w:r w:rsidR="00491CC4" w:rsidRPr="008D16F1">
        <w:rPr>
          <w:rFonts w:ascii="Arial Narrow" w:hAnsi="Arial Narrow"/>
          <w:sz w:val="22"/>
          <w:szCs w:val="22"/>
        </w:rPr>
        <w:t>They argue that in order to get more women into teacher training, focus needs to be directed to the specific barriers faced by female teachers. Low levels of previous education, poor conditions in rural areas, patriarchal cultures, poor working conditions (such as women being given culturally ascribed tasks), male teachers who question the legitimacy of female teachers and discrimination, together with low salaries are barriers faced by women. Strategies to increase the supply of female teachers include interim or alternative training pr</w:t>
      </w:r>
      <w:r w:rsidR="00470ABC" w:rsidRPr="008D16F1">
        <w:rPr>
          <w:rFonts w:ascii="Arial Narrow" w:hAnsi="Arial Narrow"/>
          <w:sz w:val="22"/>
          <w:szCs w:val="22"/>
        </w:rPr>
        <w:t>ograms, h</w:t>
      </w:r>
      <w:r w:rsidR="00491CC4" w:rsidRPr="008D16F1">
        <w:rPr>
          <w:rFonts w:ascii="Arial Narrow" w:hAnsi="Arial Narrow"/>
          <w:sz w:val="22"/>
          <w:szCs w:val="22"/>
        </w:rPr>
        <w:t>owever, caution is needed. ‘Alternative programs should only be used if they include mechanisms that allow teachers to become well trained and provide them the opportunity to be successful and high quality, well paid teachers.’</w:t>
      </w:r>
      <w:r w:rsidR="00491CC4" w:rsidRPr="008D16F1">
        <w:rPr>
          <w:rStyle w:val="FootnoteReference"/>
          <w:rFonts w:ascii="Arial Narrow" w:hAnsi="Arial Narrow"/>
          <w:sz w:val="22"/>
          <w:szCs w:val="22"/>
        </w:rPr>
        <w:footnoteReference w:id="176"/>
      </w:r>
      <w:r w:rsidR="00470ABC" w:rsidRPr="008D16F1">
        <w:rPr>
          <w:rFonts w:ascii="Arial Narrow" w:hAnsi="Arial Narrow"/>
          <w:sz w:val="22"/>
          <w:szCs w:val="22"/>
        </w:rPr>
        <w:t xml:space="preserve"> However, once more women teachers are trained and employed, the focus of attention needs to be directed at the other identified issues including discrimination in the workplace and other structural issues.</w:t>
      </w:r>
    </w:p>
    <w:p w14:paraId="7DE513C6" w14:textId="78DB3376" w:rsidR="00201CFD" w:rsidRPr="00201CFD" w:rsidRDefault="00A96044" w:rsidP="00201CFD">
      <w:pPr>
        <w:pStyle w:val="Heading6"/>
      </w:pPr>
      <w:r>
        <w:t>5.4.4</w:t>
      </w:r>
      <w:r w:rsidR="006A5360">
        <w:t xml:space="preserve"> Curriculum, teaching and out of school learning (access,</w:t>
      </w:r>
      <w:r w:rsidR="00201CFD">
        <w:t xml:space="preserve"> </w:t>
      </w:r>
      <w:r w:rsidR="006A5360">
        <w:t>retention, quality, equity)</w:t>
      </w:r>
    </w:p>
    <w:p w14:paraId="72C7FB05" w14:textId="77777777" w:rsidR="00570131" w:rsidRPr="008D16F1" w:rsidRDefault="006A5360" w:rsidP="006A5360">
      <w:pPr>
        <w:rPr>
          <w:rFonts w:ascii="Arial Narrow" w:hAnsi="Arial Narrow"/>
          <w:sz w:val="22"/>
          <w:szCs w:val="22"/>
        </w:rPr>
      </w:pPr>
      <w:r w:rsidRPr="008D16F1">
        <w:rPr>
          <w:rFonts w:ascii="Arial Narrow" w:hAnsi="Arial Narrow"/>
          <w:sz w:val="22"/>
          <w:szCs w:val="22"/>
        </w:rPr>
        <w:t>Parents were more prepared to send their daughters to secondary school in Kenya if they could study maths and science</w:t>
      </w:r>
      <w:r w:rsidR="00CC5B11" w:rsidRPr="008D16F1">
        <w:rPr>
          <w:rFonts w:ascii="Arial Narrow" w:hAnsi="Arial Narrow"/>
          <w:sz w:val="22"/>
          <w:szCs w:val="22"/>
        </w:rPr>
        <w:t>.</w:t>
      </w:r>
      <w:r w:rsidR="00CC5B11" w:rsidRPr="008D16F1">
        <w:rPr>
          <w:rStyle w:val="FootnoteReference"/>
          <w:rFonts w:ascii="Arial Narrow" w:hAnsi="Arial Narrow"/>
          <w:sz w:val="22"/>
          <w:szCs w:val="22"/>
        </w:rPr>
        <w:footnoteReference w:id="177"/>
      </w:r>
      <w:r w:rsidRPr="008D16F1">
        <w:rPr>
          <w:rFonts w:ascii="Arial Narrow" w:hAnsi="Arial Narrow"/>
          <w:sz w:val="22"/>
          <w:szCs w:val="22"/>
        </w:rPr>
        <w:t xml:space="preserve"> Increases in enrolments of girls and boys in Brazil, Swaziland and Uganda were evident when the curriculum was reformed beyond the basics and made more relevant and encouraged problem solving. </w:t>
      </w:r>
    </w:p>
    <w:p w14:paraId="7D9B15B4" w14:textId="77777777" w:rsidR="00570131" w:rsidRPr="008D16F1" w:rsidRDefault="00570131" w:rsidP="006A5360">
      <w:pPr>
        <w:rPr>
          <w:rFonts w:ascii="Arial Narrow" w:hAnsi="Arial Narrow"/>
          <w:sz w:val="22"/>
          <w:szCs w:val="22"/>
        </w:rPr>
      </w:pPr>
    </w:p>
    <w:p w14:paraId="3F176F6F" w14:textId="7CF5D28B" w:rsidR="006A5360" w:rsidRPr="008D16F1" w:rsidRDefault="006A5360" w:rsidP="006A5360">
      <w:pPr>
        <w:rPr>
          <w:rFonts w:ascii="Arial Narrow" w:hAnsi="Arial Narrow"/>
          <w:sz w:val="22"/>
          <w:szCs w:val="22"/>
        </w:rPr>
      </w:pPr>
      <w:r w:rsidRPr="008D16F1">
        <w:rPr>
          <w:rFonts w:ascii="Arial Narrow" w:hAnsi="Arial Narrow"/>
          <w:sz w:val="22"/>
          <w:szCs w:val="22"/>
        </w:rPr>
        <w:t>Girls benefit more when learning is group based. A study in Bangladesh showed that year 9 girls benefitted more than boys when maths instruction used collaborative learning approaches.</w:t>
      </w:r>
      <w:r w:rsidR="00CC5B11" w:rsidRPr="008D16F1">
        <w:rPr>
          <w:rStyle w:val="FootnoteReference"/>
          <w:rFonts w:ascii="Arial Narrow" w:hAnsi="Arial Narrow"/>
          <w:sz w:val="22"/>
          <w:szCs w:val="22"/>
        </w:rPr>
        <w:footnoteReference w:id="178"/>
      </w:r>
      <w:r w:rsidRPr="008D16F1">
        <w:rPr>
          <w:rFonts w:ascii="Arial Narrow" w:hAnsi="Arial Narrow"/>
          <w:sz w:val="22"/>
          <w:szCs w:val="22"/>
        </w:rPr>
        <w:t xml:space="preserve"> Learning outside of the classroom through activities such as clubs, homework programs and NGO programs resulted in improve academic achievement. When out of school activities focused on girls building confidence through activities such as public speaking and rights the impact on participation, learning and empowerment is strong. A study based on the TEGINT (Transforming Education for Girls in Nigeria and Tanzania) program provided evidence that ‘the level of teachers’ qualifications and engagement with training in participatory learning and girls’ clubs are associated with enhanced empowerment of girls, as evidenced by the latter’s confidence to articulate problems they encounter in school, and the identification of possible solutions and approaches to tackling gender based violence</w:t>
      </w:r>
      <w:r w:rsidR="00CC5B11" w:rsidRPr="008D16F1">
        <w:rPr>
          <w:rFonts w:ascii="Arial Narrow" w:hAnsi="Arial Narrow"/>
          <w:sz w:val="22"/>
          <w:szCs w:val="22"/>
        </w:rPr>
        <w:t>.’</w:t>
      </w:r>
      <w:r w:rsidR="00CC5B11" w:rsidRPr="008D16F1">
        <w:rPr>
          <w:rStyle w:val="FootnoteReference"/>
          <w:rFonts w:ascii="Arial Narrow" w:hAnsi="Arial Narrow"/>
          <w:sz w:val="22"/>
          <w:szCs w:val="22"/>
        </w:rPr>
        <w:footnoteReference w:id="179"/>
      </w:r>
      <w:r w:rsidR="00CC5B11" w:rsidRPr="008D16F1">
        <w:rPr>
          <w:rFonts w:ascii="Arial Narrow" w:hAnsi="Arial Narrow"/>
          <w:sz w:val="22"/>
          <w:szCs w:val="22"/>
        </w:rPr>
        <w:t xml:space="preserve"> </w:t>
      </w:r>
      <w:r w:rsidRPr="008D16F1">
        <w:rPr>
          <w:rFonts w:ascii="Arial Narrow" w:hAnsi="Arial Narrow"/>
          <w:sz w:val="22"/>
          <w:szCs w:val="22"/>
        </w:rPr>
        <w:t>Group learning for girls’ and use of complementary programs and spaces which are features of the out of school activities provide strong evidence of impacts on girls’ particip</w:t>
      </w:r>
      <w:r w:rsidR="00CC5B11" w:rsidRPr="008D16F1">
        <w:rPr>
          <w:rFonts w:ascii="Arial Narrow" w:hAnsi="Arial Narrow"/>
          <w:sz w:val="22"/>
          <w:szCs w:val="22"/>
        </w:rPr>
        <w:t>ation, learning and empowerment.</w:t>
      </w:r>
      <w:r w:rsidR="00CC5B11" w:rsidRPr="008D16F1">
        <w:rPr>
          <w:rStyle w:val="FootnoteReference"/>
          <w:rFonts w:ascii="Arial Narrow" w:hAnsi="Arial Narrow"/>
          <w:sz w:val="22"/>
          <w:szCs w:val="22"/>
        </w:rPr>
        <w:footnoteReference w:id="180"/>
      </w:r>
    </w:p>
    <w:p w14:paraId="596E7FB2" w14:textId="77777777" w:rsidR="00B33D89" w:rsidRPr="008D16F1" w:rsidRDefault="00B33D89" w:rsidP="006A5360">
      <w:pPr>
        <w:rPr>
          <w:rFonts w:ascii="Arial Narrow" w:hAnsi="Arial Narrow"/>
          <w:sz w:val="22"/>
          <w:szCs w:val="22"/>
        </w:rPr>
      </w:pPr>
    </w:p>
    <w:p w14:paraId="52002BDF" w14:textId="5ABE1ACC" w:rsidR="00201CFD" w:rsidRPr="008D16F1" w:rsidRDefault="00201CFD" w:rsidP="00201CFD">
      <w:pPr>
        <w:rPr>
          <w:rFonts w:ascii="Arial Narrow" w:hAnsi="Arial Narrow"/>
          <w:sz w:val="22"/>
          <w:szCs w:val="22"/>
        </w:rPr>
      </w:pPr>
      <w:r w:rsidRPr="008D16F1">
        <w:rPr>
          <w:rFonts w:ascii="Arial Narrow" w:hAnsi="Arial Narrow"/>
          <w:sz w:val="22"/>
          <w:szCs w:val="22"/>
        </w:rPr>
        <w:t>One school in the PNG study divided students into four teams with each team having responsibility for tasks each day. If the tas</w:t>
      </w:r>
      <w:r w:rsidR="00B33D89" w:rsidRPr="008D16F1">
        <w:rPr>
          <w:rFonts w:ascii="Arial Narrow" w:hAnsi="Arial Narrow"/>
          <w:sz w:val="22"/>
          <w:szCs w:val="22"/>
        </w:rPr>
        <w:t xml:space="preserve">ks for the day were incomplete </w:t>
      </w:r>
      <w:r w:rsidRPr="008D16F1">
        <w:rPr>
          <w:rFonts w:ascii="Arial Narrow" w:hAnsi="Arial Narrow"/>
          <w:sz w:val="22"/>
          <w:szCs w:val="22"/>
        </w:rPr>
        <w:t>(such as non-attendance at a sporting event, work parade or incomplete tasks) points were deducted from the teams score. The program had an impact on school attendance and discipline and positive impacts on students’ motivation, attendance and retention. Parents noted improvements in student’s behavior, appearance, work and punctuality.</w:t>
      </w:r>
      <w:r w:rsidR="00CC5B11" w:rsidRPr="008D16F1">
        <w:rPr>
          <w:rStyle w:val="FootnoteReference"/>
          <w:rFonts w:ascii="Arial Narrow" w:hAnsi="Arial Narrow"/>
          <w:sz w:val="22"/>
          <w:szCs w:val="22"/>
        </w:rPr>
        <w:footnoteReference w:id="181"/>
      </w:r>
    </w:p>
    <w:p w14:paraId="38A5A59F" w14:textId="77777777" w:rsidR="00201CFD" w:rsidRPr="008D16F1" w:rsidRDefault="00201CFD" w:rsidP="00201CFD">
      <w:pPr>
        <w:rPr>
          <w:rFonts w:ascii="Arial Narrow" w:hAnsi="Arial Narrow"/>
          <w:sz w:val="22"/>
          <w:szCs w:val="22"/>
        </w:rPr>
      </w:pPr>
    </w:p>
    <w:p w14:paraId="5C7CBE84" w14:textId="2D367F78" w:rsidR="00201CFD" w:rsidRPr="008D16F1" w:rsidRDefault="00EB29CE" w:rsidP="00201CFD">
      <w:pPr>
        <w:rPr>
          <w:rFonts w:ascii="Arial Narrow" w:hAnsi="Arial Narrow"/>
          <w:sz w:val="22"/>
          <w:szCs w:val="22"/>
        </w:rPr>
      </w:pPr>
      <w:r w:rsidRPr="008D16F1">
        <w:rPr>
          <w:rFonts w:ascii="Arial Narrow" w:hAnsi="Arial Narrow"/>
          <w:sz w:val="22"/>
          <w:szCs w:val="22"/>
        </w:rPr>
        <w:t>A PNG action research</w:t>
      </w:r>
      <w:r w:rsidR="00201CFD" w:rsidRPr="008D16F1">
        <w:rPr>
          <w:rFonts w:ascii="Arial Narrow" w:hAnsi="Arial Narrow"/>
          <w:sz w:val="22"/>
          <w:szCs w:val="22"/>
        </w:rPr>
        <w:t xml:space="preserve"> study reports on one school that encouraged students in grades 5 and 8 to start their own income generating activities so that they could become self-reliant. The activity occurred in the context of the ‘making a living’ subject offered in upper primary school. The teacher wrote to the bank and requested that students be able to open bank accounts to save for future needs. Out of 55 grade 8 students, 45 had opened accounts with the Bank of the South Pacific. </w:t>
      </w:r>
      <w:r w:rsidRPr="008D16F1">
        <w:rPr>
          <w:rFonts w:ascii="Arial Narrow" w:hAnsi="Arial Narrow"/>
          <w:sz w:val="22"/>
          <w:szCs w:val="22"/>
        </w:rPr>
        <w:t>There</w:t>
      </w:r>
      <w:r w:rsidR="00201CFD" w:rsidRPr="008D16F1">
        <w:rPr>
          <w:rFonts w:ascii="Arial Narrow" w:hAnsi="Arial Narrow"/>
          <w:sz w:val="22"/>
          <w:szCs w:val="22"/>
        </w:rPr>
        <w:t xml:space="preserve"> is an indication that schools can be effective when they have a vision for the future </w:t>
      </w:r>
      <w:r w:rsidR="00570131" w:rsidRPr="008D16F1">
        <w:rPr>
          <w:rFonts w:ascii="Arial Narrow" w:hAnsi="Arial Narrow"/>
          <w:sz w:val="22"/>
          <w:szCs w:val="22"/>
        </w:rPr>
        <w:t>and school is related to real life experiences.</w:t>
      </w:r>
    </w:p>
    <w:p w14:paraId="011AD430" w14:textId="77777777" w:rsidR="006A5360" w:rsidRPr="008D16F1" w:rsidRDefault="006A5360" w:rsidP="006A5360">
      <w:pPr>
        <w:rPr>
          <w:rFonts w:ascii="Arial Narrow" w:hAnsi="Arial Narrow"/>
          <w:sz w:val="22"/>
          <w:szCs w:val="22"/>
        </w:rPr>
      </w:pPr>
    </w:p>
    <w:p w14:paraId="7D4AE743" w14:textId="3A758672" w:rsidR="006A5360" w:rsidRDefault="007073A8" w:rsidP="006A5360">
      <w:pPr>
        <w:rPr>
          <w:rFonts w:ascii="Arial Narrow" w:hAnsi="Arial Narrow"/>
        </w:rPr>
      </w:pPr>
      <w:r w:rsidRPr="008D16F1">
        <w:rPr>
          <w:rFonts w:ascii="Arial Narrow" w:hAnsi="Arial Narrow"/>
          <w:sz w:val="22"/>
          <w:szCs w:val="22"/>
        </w:rPr>
        <w:t>A number of studies have focused</w:t>
      </w:r>
      <w:r w:rsidR="006A5360" w:rsidRPr="008D16F1">
        <w:rPr>
          <w:rFonts w:ascii="Arial Narrow" w:hAnsi="Arial Narrow"/>
          <w:sz w:val="22"/>
          <w:szCs w:val="22"/>
        </w:rPr>
        <w:t xml:space="preserve"> on curriculum and educational resources that portray girls and women as active rather </w:t>
      </w:r>
      <w:r w:rsidR="00D37151">
        <w:rPr>
          <w:rFonts w:ascii="Arial Narrow" w:hAnsi="Arial Narrow"/>
          <w:sz w:val="22"/>
          <w:szCs w:val="22"/>
        </w:rPr>
        <w:t xml:space="preserve">than passive. Studies in Kenya and </w:t>
      </w:r>
      <w:r w:rsidR="006A5360" w:rsidRPr="008D16F1">
        <w:rPr>
          <w:rFonts w:ascii="Arial Narrow" w:hAnsi="Arial Narrow"/>
          <w:sz w:val="22"/>
          <w:szCs w:val="22"/>
        </w:rPr>
        <w:t>Ethiopia reviewed the curricula and found that while males were portrayed as leaders and in active roles, girls and women were portrayed as passive, ‘breas</w:t>
      </w:r>
      <w:r w:rsidRPr="008D16F1">
        <w:rPr>
          <w:rFonts w:ascii="Arial Narrow" w:hAnsi="Arial Narrow"/>
          <w:sz w:val="22"/>
          <w:szCs w:val="22"/>
        </w:rPr>
        <w:t>t feeders, pretty or pregnant.’</w:t>
      </w:r>
      <w:r w:rsidRPr="008D16F1">
        <w:rPr>
          <w:rStyle w:val="FootnoteReference"/>
          <w:rFonts w:ascii="Arial Narrow" w:hAnsi="Arial Narrow"/>
          <w:sz w:val="22"/>
          <w:szCs w:val="22"/>
        </w:rPr>
        <w:footnoteReference w:id="182"/>
      </w:r>
      <w:r w:rsidRPr="008D16F1">
        <w:rPr>
          <w:rFonts w:ascii="Arial Narrow" w:hAnsi="Arial Narrow"/>
          <w:sz w:val="22"/>
          <w:szCs w:val="22"/>
        </w:rPr>
        <w:t xml:space="preserve"> </w:t>
      </w:r>
      <w:r w:rsidR="006A5360" w:rsidRPr="008D16F1">
        <w:rPr>
          <w:rFonts w:ascii="Arial Narrow" w:hAnsi="Arial Narrow"/>
          <w:sz w:val="22"/>
          <w:szCs w:val="22"/>
        </w:rPr>
        <w:t>Together with the above, the attitudes of teachers are critical in setting high expectations of girls. A number of studies reported by UNICEF together with a further study from Kenya and Nigeria showed that girls were influenced more than boys by teachers’ views and girls underperformed when expectations of them were low. Evidence from studies shows that teacher training focused on</w:t>
      </w:r>
      <w:r w:rsidR="006A5360">
        <w:rPr>
          <w:rFonts w:ascii="Arial Narrow" w:hAnsi="Arial Narrow"/>
        </w:rPr>
        <w:t xml:space="preserve"> </w:t>
      </w:r>
      <w:r w:rsidR="006A5360" w:rsidRPr="008D16F1">
        <w:rPr>
          <w:rFonts w:ascii="Arial Narrow" w:hAnsi="Arial Narrow"/>
          <w:sz w:val="22"/>
          <w:szCs w:val="22"/>
        </w:rPr>
        <w:t>developing attitudes of inclusion and tolerance is a promising strategy for empowerment of girls’ in education</w:t>
      </w:r>
      <w:r w:rsidR="00B33D89" w:rsidRPr="008D16F1">
        <w:rPr>
          <w:rFonts w:ascii="Arial Narrow" w:hAnsi="Arial Narrow"/>
          <w:sz w:val="22"/>
          <w:szCs w:val="22"/>
        </w:rPr>
        <w:t>.</w:t>
      </w:r>
      <w:r w:rsidR="00B33D89" w:rsidRPr="008D16F1">
        <w:rPr>
          <w:rStyle w:val="FootnoteReference"/>
          <w:rFonts w:ascii="Arial Narrow" w:hAnsi="Arial Narrow"/>
          <w:sz w:val="22"/>
          <w:szCs w:val="22"/>
        </w:rPr>
        <w:footnoteReference w:id="183"/>
      </w:r>
      <w:r w:rsidR="006A5360">
        <w:rPr>
          <w:rFonts w:ascii="Arial Narrow" w:hAnsi="Arial Narrow"/>
        </w:rPr>
        <w:t xml:space="preserve"> </w:t>
      </w:r>
    </w:p>
    <w:p w14:paraId="3D96ED87" w14:textId="47F14DDF" w:rsidR="006A5360" w:rsidRDefault="00A96044" w:rsidP="005A2A5C">
      <w:pPr>
        <w:pStyle w:val="Heading6"/>
      </w:pPr>
      <w:r>
        <w:t>5.4.5</w:t>
      </w:r>
      <w:r w:rsidR="006A5360">
        <w:t xml:space="preserve"> Provide adequate books and supplies (access, retention, quality, equity)</w:t>
      </w:r>
    </w:p>
    <w:p w14:paraId="6223208B" w14:textId="44049E02" w:rsidR="006A5360" w:rsidRPr="008D16F1" w:rsidRDefault="006A5360" w:rsidP="006A5360">
      <w:pPr>
        <w:rPr>
          <w:rFonts w:ascii="Arial Narrow" w:hAnsi="Arial Narrow"/>
          <w:sz w:val="22"/>
          <w:szCs w:val="22"/>
        </w:rPr>
      </w:pPr>
      <w:r w:rsidRPr="008D16F1">
        <w:rPr>
          <w:rFonts w:ascii="Arial Narrow" w:hAnsi="Arial Narrow"/>
          <w:sz w:val="22"/>
          <w:szCs w:val="22"/>
        </w:rPr>
        <w:t>Textbooks are reported to promote achievement in Africa and South Asia, and while research is limited, it suggests that a lack of books and educational resources makes parents reluctant to send their daughters to school. A study in Peru reported that when text books were supplied free to primary schools, girls were 30 percent more likely to enroll, but the same was not true for boys.</w:t>
      </w:r>
      <w:r w:rsidR="00B33D89" w:rsidRPr="008D16F1">
        <w:rPr>
          <w:rStyle w:val="FootnoteReference"/>
          <w:rFonts w:ascii="Arial Narrow" w:hAnsi="Arial Narrow"/>
          <w:sz w:val="22"/>
          <w:szCs w:val="22"/>
        </w:rPr>
        <w:footnoteReference w:id="184"/>
      </w:r>
      <w:r w:rsidRPr="008D16F1">
        <w:rPr>
          <w:rFonts w:ascii="Arial Narrow" w:hAnsi="Arial Narrow"/>
          <w:sz w:val="22"/>
          <w:szCs w:val="22"/>
        </w:rPr>
        <w:t xml:space="preserve"> In one of the few studies in PNG, reading and school libraries </w:t>
      </w:r>
      <w:r w:rsidR="00B33D89" w:rsidRPr="008D16F1">
        <w:rPr>
          <w:rFonts w:ascii="Arial Narrow" w:hAnsi="Arial Narrow"/>
          <w:sz w:val="22"/>
          <w:szCs w:val="22"/>
        </w:rPr>
        <w:t xml:space="preserve">are identified </w:t>
      </w:r>
      <w:r w:rsidRPr="008D16F1">
        <w:rPr>
          <w:rFonts w:ascii="Arial Narrow" w:hAnsi="Arial Narrow"/>
          <w:sz w:val="22"/>
          <w:szCs w:val="22"/>
        </w:rPr>
        <w:t>as motivating factors for school attendance. However, the authors found that not all schools have libraries while collections are out of date, poorly organized and under</w:t>
      </w:r>
      <w:r w:rsidR="007073A8" w:rsidRPr="008D16F1">
        <w:rPr>
          <w:rFonts w:ascii="Arial Narrow" w:hAnsi="Arial Narrow"/>
          <w:sz w:val="22"/>
          <w:szCs w:val="22"/>
        </w:rPr>
        <w:t>-</w:t>
      </w:r>
      <w:r w:rsidRPr="008D16F1">
        <w:rPr>
          <w:rFonts w:ascii="Arial Narrow" w:hAnsi="Arial Narrow"/>
          <w:sz w:val="22"/>
          <w:szCs w:val="22"/>
        </w:rPr>
        <w:t>stocked. This finding does not relate specifically to improving girls education.</w:t>
      </w:r>
      <w:r w:rsidR="00B33D89" w:rsidRPr="008D16F1">
        <w:rPr>
          <w:rStyle w:val="FootnoteReference"/>
          <w:rFonts w:ascii="Arial Narrow" w:hAnsi="Arial Narrow"/>
          <w:sz w:val="22"/>
          <w:szCs w:val="22"/>
        </w:rPr>
        <w:footnoteReference w:id="185"/>
      </w:r>
      <w:r w:rsidRPr="008D16F1">
        <w:rPr>
          <w:rFonts w:ascii="Arial Narrow" w:hAnsi="Arial Narrow"/>
          <w:sz w:val="22"/>
          <w:szCs w:val="22"/>
        </w:rPr>
        <w:t xml:space="preserve"> </w:t>
      </w:r>
    </w:p>
    <w:p w14:paraId="78A45FCA" w14:textId="6DE14BAF" w:rsidR="006A5360" w:rsidRDefault="00A96044" w:rsidP="005A2A5C">
      <w:pPr>
        <w:pStyle w:val="Heading6"/>
      </w:pPr>
      <w:r>
        <w:t>5.4.6</w:t>
      </w:r>
      <w:r w:rsidR="006A5360">
        <w:t xml:space="preserve"> Provide information about post-school pathways (retention, quality, equity)</w:t>
      </w:r>
    </w:p>
    <w:p w14:paraId="09E467A7" w14:textId="09BEC542" w:rsidR="007F36A8" w:rsidRPr="00D37151" w:rsidRDefault="006A5360" w:rsidP="006A5360">
      <w:pPr>
        <w:rPr>
          <w:rFonts w:ascii="Arial Narrow" w:hAnsi="Arial Narrow"/>
          <w:sz w:val="22"/>
          <w:szCs w:val="22"/>
        </w:rPr>
      </w:pPr>
      <w:r w:rsidRPr="00D37151">
        <w:rPr>
          <w:rFonts w:ascii="Arial Narrow" w:hAnsi="Arial Narrow"/>
          <w:sz w:val="22"/>
          <w:szCs w:val="22"/>
        </w:rPr>
        <w:t xml:space="preserve">Two studies focused on post basic education provided evidence of information provision about employment returns to schooling as having a strong relationship with improved participation of girls. </w:t>
      </w:r>
      <w:r w:rsidR="00B33D89" w:rsidRPr="00D37151">
        <w:rPr>
          <w:rFonts w:ascii="Arial Narrow" w:hAnsi="Arial Narrow"/>
          <w:sz w:val="22"/>
          <w:szCs w:val="22"/>
        </w:rPr>
        <w:t>This</w:t>
      </w:r>
      <w:r w:rsidRPr="00D37151">
        <w:rPr>
          <w:rFonts w:ascii="Arial Narrow" w:hAnsi="Arial Narrow"/>
          <w:sz w:val="22"/>
          <w:szCs w:val="22"/>
        </w:rPr>
        <w:t xml:space="preserve"> intervention </w:t>
      </w:r>
      <w:r w:rsidR="00B33D89" w:rsidRPr="00D37151">
        <w:rPr>
          <w:rFonts w:ascii="Arial Narrow" w:hAnsi="Arial Narrow"/>
          <w:sz w:val="22"/>
          <w:szCs w:val="22"/>
        </w:rPr>
        <w:t>was reported to have</w:t>
      </w:r>
      <w:r w:rsidRPr="00D37151">
        <w:rPr>
          <w:rFonts w:ascii="Arial Narrow" w:hAnsi="Arial Narrow"/>
          <w:sz w:val="22"/>
          <w:szCs w:val="22"/>
        </w:rPr>
        <w:t xml:space="preserve"> a strong effect on girls’ participation.</w:t>
      </w:r>
      <w:r w:rsidR="00B33D89" w:rsidRPr="00D37151">
        <w:rPr>
          <w:rStyle w:val="FootnoteReference"/>
          <w:rFonts w:ascii="Arial Narrow" w:hAnsi="Arial Narrow"/>
          <w:sz w:val="22"/>
          <w:szCs w:val="22"/>
        </w:rPr>
        <w:footnoteReference w:id="186"/>
      </w:r>
      <w:r w:rsidRPr="00D37151">
        <w:rPr>
          <w:rFonts w:ascii="Arial Narrow" w:hAnsi="Arial Narrow"/>
          <w:sz w:val="22"/>
          <w:szCs w:val="22"/>
        </w:rPr>
        <w:t xml:space="preserve"> This view is supported by </w:t>
      </w:r>
      <w:r w:rsidR="00EB29CE" w:rsidRPr="00D37151">
        <w:rPr>
          <w:rFonts w:ascii="Arial Narrow" w:hAnsi="Arial Narrow"/>
          <w:sz w:val="22"/>
          <w:szCs w:val="22"/>
        </w:rPr>
        <w:t>United Nations Girls Education Initiative (</w:t>
      </w:r>
      <w:r w:rsidRPr="00D37151">
        <w:rPr>
          <w:rFonts w:ascii="Arial Narrow" w:hAnsi="Arial Narrow"/>
          <w:sz w:val="22"/>
          <w:szCs w:val="22"/>
        </w:rPr>
        <w:t>UNGEI</w:t>
      </w:r>
      <w:r w:rsidR="00EB29CE" w:rsidRPr="00D37151">
        <w:rPr>
          <w:rFonts w:ascii="Arial Narrow" w:hAnsi="Arial Narrow"/>
          <w:sz w:val="22"/>
          <w:szCs w:val="22"/>
        </w:rPr>
        <w:t>)</w:t>
      </w:r>
      <w:r w:rsidRPr="00D37151">
        <w:rPr>
          <w:rFonts w:ascii="Arial Narrow" w:hAnsi="Arial Narrow"/>
          <w:sz w:val="22"/>
          <w:szCs w:val="22"/>
        </w:rPr>
        <w:t xml:space="preserve"> and is interpreted here to mean ensuring that parents, teachers and community members understand the economic gains to be made from improving the education outcomes of girls. This is part of strategies to raise awareness in communities about the economic and social returns of education of girls.</w:t>
      </w:r>
      <w:r w:rsidR="00B33D89" w:rsidRPr="00D37151">
        <w:rPr>
          <w:rStyle w:val="FootnoteReference"/>
          <w:rFonts w:ascii="Arial Narrow" w:hAnsi="Arial Narrow"/>
          <w:sz w:val="22"/>
          <w:szCs w:val="22"/>
        </w:rPr>
        <w:footnoteReference w:id="187"/>
      </w:r>
      <w:r w:rsidRPr="00D37151">
        <w:rPr>
          <w:rFonts w:ascii="Arial Narrow" w:hAnsi="Arial Narrow"/>
          <w:sz w:val="22"/>
          <w:szCs w:val="22"/>
        </w:rPr>
        <w:t xml:space="preserve"> </w:t>
      </w:r>
    </w:p>
    <w:p w14:paraId="3D007F8F" w14:textId="2E589D1D" w:rsidR="006A5360" w:rsidRPr="00AD2EA1" w:rsidRDefault="001A6CE0" w:rsidP="00855C8F">
      <w:pPr>
        <w:pStyle w:val="Heading3"/>
      </w:pPr>
      <w:bookmarkStart w:id="36" w:name="_Toc424117529"/>
      <w:r w:rsidRPr="00AD2EA1">
        <w:t>Conclusion</w:t>
      </w:r>
      <w:bookmarkEnd w:id="36"/>
      <w:r w:rsidRPr="00AD2EA1">
        <w:t xml:space="preserve"> </w:t>
      </w:r>
    </w:p>
    <w:p w14:paraId="542F282B" w14:textId="1C462CA3" w:rsidR="009A3C1D" w:rsidRPr="00D37151" w:rsidRDefault="00AD2EA1" w:rsidP="00AD2EA1">
      <w:pPr>
        <w:rPr>
          <w:rFonts w:ascii="Arial Narrow" w:hAnsi="Arial Narrow"/>
          <w:sz w:val="22"/>
          <w:szCs w:val="22"/>
        </w:rPr>
      </w:pPr>
      <w:r w:rsidRPr="00D37151">
        <w:rPr>
          <w:rFonts w:ascii="Arial Narrow" w:hAnsi="Arial Narrow"/>
          <w:sz w:val="22"/>
          <w:szCs w:val="22"/>
        </w:rPr>
        <w:t>This literature has been hampered by the lack of evidence about education in general and girls</w:t>
      </w:r>
      <w:r w:rsidR="00334725" w:rsidRPr="00D37151">
        <w:rPr>
          <w:rFonts w:ascii="Arial Narrow" w:hAnsi="Arial Narrow"/>
          <w:sz w:val="22"/>
          <w:szCs w:val="22"/>
        </w:rPr>
        <w:t>’</w:t>
      </w:r>
      <w:r w:rsidRPr="00D37151">
        <w:rPr>
          <w:rFonts w:ascii="Arial Narrow" w:hAnsi="Arial Narrow"/>
          <w:sz w:val="22"/>
          <w:szCs w:val="22"/>
        </w:rPr>
        <w:t xml:space="preserve"> education in from PNG and the Pacific more generally. </w:t>
      </w:r>
      <w:r w:rsidR="009A3C1D" w:rsidRPr="00D37151">
        <w:rPr>
          <w:rFonts w:ascii="Arial Narrow" w:hAnsi="Arial Narrow"/>
          <w:sz w:val="22"/>
          <w:szCs w:val="22"/>
        </w:rPr>
        <w:t>The lack of evidence is quite surprising given the substant</w:t>
      </w:r>
      <w:r w:rsidR="00D37151">
        <w:rPr>
          <w:rFonts w:ascii="Arial Narrow" w:hAnsi="Arial Narrow"/>
          <w:sz w:val="22"/>
          <w:szCs w:val="22"/>
        </w:rPr>
        <w:t>ial inputs from Australian Aid and other donors t</w:t>
      </w:r>
      <w:r w:rsidR="009A3C1D" w:rsidRPr="00D37151">
        <w:rPr>
          <w:rFonts w:ascii="Arial Narrow" w:hAnsi="Arial Narrow"/>
          <w:sz w:val="22"/>
          <w:szCs w:val="22"/>
        </w:rPr>
        <w:t xml:space="preserve">o the education sector in PNG over a significant number of years. As a result, there may be instances where the identified interventions may not be </w:t>
      </w:r>
      <w:r w:rsidR="00D37151">
        <w:rPr>
          <w:rFonts w:ascii="Arial Narrow" w:hAnsi="Arial Narrow"/>
          <w:sz w:val="22"/>
          <w:szCs w:val="22"/>
        </w:rPr>
        <w:t xml:space="preserve">culturally </w:t>
      </w:r>
      <w:r w:rsidR="009A3C1D" w:rsidRPr="00D37151">
        <w:rPr>
          <w:rFonts w:ascii="Arial Narrow" w:hAnsi="Arial Narrow"/>
          <w:sz w:val="22"/>
          <w:szCs w:val="22"/>
        </w:rPr>
        <w:t xml:space="preserve">appropriate. </w:t>
      </w:r>
      <w:r w:rsidR="00F52F8E">
        <w:rPr>
          <w:rFonts w:ascii="Arial Narrow" w:hAnsi="Arial Narrow"/>
          <w:sz w:val="22"/>
          <w:szCs w:val="22"/>
        </w:rPr>
        <w:t>However, this does not mean that they should not be trialed to see if they can make an impact on girls education in PNG.</w:t>
      </w:r>
    </w:p>
    <w:p w14:paraId="1354DF10" w14:textId="77777777" w:rsidR="009A3C1D" w:rsidRPr="00D37151" w:rsidRDefault="009A3C1D" w:rsidP="00AD2EA1">
      <w:pPr>
        <w:rPr>
          <w:rFonts w:ascii="Arial Narrow" w:hAnsi="Arial Narrow"/>
          <w:sz w:val="22"/>
          <w:szCs w:val="22"/>
        </w:rPr>
      </w:pPr>
    </w:p>
    <w:p w14:paraId="2458FD5B" w14:textId="3024EAEA" w:rsidR="009A3C1D" w:rsidRPr="00D37151" w:rsidRDefault="009A3C1D" w:rsidP="00AD2EA1">
      <w:pPr>
        <w:rPr>
          <w:rFonts w:ascii="Arial Narrow" w:hAnsi="Arial Narrow"/>
          <w:sz w:val="22"/>
          <w:szCs w:val="22"/>
        </w:rPr>
      </w:pPr>
      <w:r w:rsidRPr="00D37151">
        <w:rPr>
          <w:rFonts w:ascii="Arial Narrow" w:hAnsi="Arial Narrow"/>
          <w:sz w:val="22"/>
          <w:szCs w:val="22"/>
        </w:rPr>
        <w:t>What is clear is that it will be a combination of a number of different interventions that is likely to produce results. For example, as shown with the construction of separate and private toilet facilities, it is not the construction of these facilities in isolation that has produced results, but the combination of the infrastructure facilities together with WASH programs that have been shown to be effective.</w:t>
      </w:r>
    </w:p>
    <w:p w14:paraId="5DB0AA56" w14:textId="77777777" w:rsidR="009A3C1D" w:rsidRPr="00D37151" w:rsidRDefault="009A3C1D" w:rsidP="00AD2EA1">
      <w:pPr>
        <w:rPr>
          <w:rFonts w:ascii="Arial Narrow" w:hAnsi="Arial Narrow"/>
          <w:sz w:val="22"/>
          <w:szCs w:val="22"/>
        </w:rPr>
      </w:pPr>
    </w:p>
    <w:p w14:paraId="71DD507F" w14:textId="4CDF32E1" w:rsidR="003C2653" w:rsidRPr="00D37151" w:rsidRDefault="00334725" w:rsidP="00AD2EA1">
      <w:pPr>
        <w:rPr>
          <w:rFonts w:ascii="Arial Narrow" w:hAnsi="Arial Narrow"/>
          <w:sz w:val="22"/>
          <w:szCs w:val="22"/>
          <w:lang w:val="x-none" w:eastAsia="x-none"/>
        </w:rPr>
      </w:pPr>
      <w:r w:rsidRPr="00D37151">
        <w:rPr>
          <w:rFonts w:ascii="Arial Narrow" w:hAnsi="Arial Narrow"/>
          <w:sz w:val="22"/>
          <w:szCs w:val="22"/>
        </w:rPr>
        <w:t xml:space="preserve">The table below </w:t>
      </w:r>
      <w:r w:rsidR="0024709F" w:rsidRPr="00D37151">
        <w:rPr>
          <w:rFonts w:ascii="Arial Narrow" w:hAnsi="Arial Narrow"/>
          <w:sz w:val="22"/>
          <w:szCs w:val="22"/>
        </w:rPr>
        <w:t>is the conclusion of this literature review. The</w:t>
      </w:r>
      <w:r w:rsidRPr="00D37151">
        <w:rPr>
          <w:rFonts w:ascii="Arial Narrow" w:hAnsi="Arial Narrow"/>
          <w:sz w:val="22"/>
          <w:szCs w:val="22"/>
        </w:rPr>
        <w:t xml:space="preserve"> i</w:t>
      </w:r>
      <w:r w:rsidR="009C4F60" w:rsidRPr="00D37151">
        <w:rPr>
          <w:rFonts w:ascii="Arial Narrow" w:hAnsi="Arial Narrow"/>
          <w:sz w:val="22"/>
          <w:szCs w:val="22"/>
        </w:rPr>
        <w:t xml:space="preserve">nterventions discussed </w:t>
      </w:r>
      <w:r w:rsidR="00677ED5" w:rsidRPr="00D37151">
        <w:rPr>
          <w:rFonts w:ascii="Arial Narrow" w:hAnsi="Arial Narrow"/>
          <w:sz w:val="22"/>
          <w:szCs w:val="22"/>
        </w:rPr>
        <w:t>i</w:t>
      </w:r>
      <w:r w:rsidR="0024709F" w:rsidRPr="00D37151">
        <w:rPr>
          <w:rFonts w:ascii="Arial Narrow" w:hAnsi="Arial Narrow"/>
          <w:sz w:val="22"/>
          <w:szCs w:val="22"/>
        </w:rPr>
        <w:t>n this literature review are summarised together with the ‘strength of evidence’ that has been reported as producing impacts on girls</w:t>
      </w:r>
      <w:r w:rsidR="00F52F8E">
        <w:rPr>
          <w:rFonts w:ascii="Arial Narrow" w:hAnsi="Arial Narrow"/>
          <w:sz w:val="22"/>
          <w:szCs w:val="22"/>
        </w:rPr>
        <w:t>’</w:t>
      </w:r>
      <w:r w:rsidR="0024709F" w:rsidRPr="00D37151">
        <w:rPr>
          <w:rFonts w:ascii="Arial Narrow" w:hAnsi="Arial Narrow"/>
          <w:sz w:val="22"/>
          <w:szCs w:val="22"/>
        </w:rPr>
        <w:t xml:space="preserve"> education. </w:t>
      </w:r>
      <w:r w:rsidR="009C4F60" w:rsidRPr="00D37151">
        <w:rPr>
          <w:rFonts w:ascii="Arial Narrow" w:hAnsi="Arial Narrow"/>
          <w:sz w:val="22"/>
          <w:szCs w:val="22"/>
        </w:rPr>
        <w:t xml:space="preserve"> </w:t>
      </w:r>
      <w:r w:rsidR="009A3C1D" w:rsidRPr="00D37151">
        <w:rPr>
          <w:rFonts w:ascii="Arial Narrow" w:hAnsi="Arial Narrow"/>
          <w:sz w:val="22"/>
          <w:szCs w:val="22"/>
        </w:rPr>
        <w:t xml:space="preserve">Systematic planning based on a sound Theory of Change </w:t>
      </w:r>
      <w:r w:rsidR="00D37151">
        <w:rPr>
          <w:rFonts w:ascii="Arial Narrow" w:hAnsi="Arial Narrow"/>
          <w:sz w:val="22"/>
          <w:szCs w:val="22"/>
        </w:rPr>
        <w:t xml:space="preserve">and Theory of Action </w:t>
      </w:r>
      <w:r w:rsidR="009A3C1D" w:rsidRPr="00D37151">
        <w:rPr>
          <w:rFonts w:ascii="Arial Narrow" w:hAnsi="Arial Narrow"/>
          <w:sz w:val="22"/>
          <w:szCs w:val="22"/>
        </w:rPr>
        <w:t xml:space="preserve">can provide a strong basis for future interventions to improve girls’ education in PNG. </w:t>
      </w:r>
    </w:p>
    <w:p w14:paraId="268C7D5D" w14:textId="002E8B4C" w:rsidR="009A3C1D" w:rsidRDefault="009A3C1D">
      <w:pPr>
        <w:rPr>
          <w:rFonts w:ascii="Arial Narrow" w:hAnsi="Arial Narrow"/>
        </w:rPr>
      </w:pPr>
      <w:r>
        <w:rPr>
          <w:rFonts w:ascii="Arial Narrow" w:hAnsi="Arial Narrow"/>
        </w:rPr>
        <w:br w:type="page"/>
      </w:r>
    </w:p>
    <w:p w14:paraId="14A28A8D" w14:textId="77777777" w:rsidR="008C6E9D" w:rsidRDefault="008C6E9D">
      <w:pPr>
        <w:rPr>
          <w:rFonts w:ascii="Arial Narrow" w:hAnsi="Arial Narrow"/>
        </w:rPr>
      </w:pPr>
    </w:p>
    <w:p w14:paraId="6C685F49" w14:textId="3E031230" w:rsidR="00983667" w:rsidRPr="00A356C0" w:rsidRDefault="003C2653" w:rsidP="00983667">
      <w:pPr>
        <w:rPr>
          <w:rFonts w:ascii="Arial Narrow" w:hAnsi="Arial Narrow"/>
          <w:b/>
        </w:rPr>
      </w:pPr>
      <w:r w:rsidRPr="00D6045D">
        <w:rPr>
          <w:rFonts w:ascii="Arial Narrow" w:hAnsi="Arial Narrow"/>
          <w:b/>
        </w:rPr>
        <w:t xml:space="preserve">Table </w:t>
      </w:r>
      <w:r w:rsidR="00B31E20" w:rsidRPr="00D6045D">
        <w:rPr>
          <w:rFonts w:ascii="Arial Narrow" w:hAnsi="Arial Narrow"/>
          <w:b/>
        </w:rPr>
        <w:t>4</w:t>
      </w:r>
      <w:r w:rsidR="00BE7FA8" w:rsidRPr="00D6045D">
        <w:rPr>
          <w:rFonts w:ascii="Arial Narrow" w:hAnsi="Arial Narrow"/>
          <w:b/>
        </w:rPr>
        <w:t xml:space="preserve">: </w:t>
      </w:r>
      <w:r w:rsidR="004D1D22" w:rsidRPr="00FE6DCF">
        <w:rPr>
          <w:rFonts w:ascii="Arial Narrow" w:hAnsi="Arial Narrow"/>
          <w:b/>
        </w:rPr>
        <w:t>Summary of</w:t>
      </w:r>
      <w:r w:rsidR="004D1D22" w:rsidRPr="00A356C0">
        <w:rPr>
          <w:rFonts w:ascii="Arial Narrow" w:hAnsi="Arial Narrow"/>
          <w:b/>
        </w:rPr>
        <w:t xml:space="preserve"> </w:t>
      </w:r>
      <w:r w:rsidR="004D1D22">
        <w:rPr>
          <w:rFonts w:ascii="Arial Narrow" w:hAnsi="Arial Narrow"/>
          <w:b/>
        </w:rPr>
        <w:t>i</w:t>
      </w:r>
      <w:r w:rsidR="004D1D22" w:rsidRPr="00A356C0">
        <w:rPr>
          <w:rFonts w:ascii="Arial Narrow" w:hAnsi="Arial Narrow"/>
          <w:b/>
        </w:rPr>
        <w:t>nternational evidence for interventions to support girls</w:t>
      </w:r>
      <w:r w:rsidR="004D1D22">
        <w:rPr>
          <w:rFonts w:ascii="Arial Narrow" w:hAnsi="Arial Narrow"/>
          <w:b/>
        </w:rPr>
        <w:t>’</w:t>
      </w:r>
      <w:r w:rsidR="00983667">
        <w:rPr>
          <w:rFonts w:ascii="Arial Narrow" w:hAnsi="Arial Narrow"/>
          <w:b/>
        </w:rPr>
        <w:t xml:space="preserve"> education</w:t>
      </w:r>
    </w:p>
    <w:tbl>
      <w:tblPr>
        <w:tblStyle w:val="PlainTable41"/>
        <w:tblW w:w="0" w:type="auto"/>
        <w:tblLook w:val="04A0" w:firstRow="1" w:lastRow="0" w:firstColumn="1" w:lastColumn="0" w:noHBand="0" w:noVBand="1"/>
      </w:tblPr>
      <w:tblGrid>
        <w:gridCol w:w="1809"/>
        <w:gridCol w:w="5529"/>
        <w:gridCol w:w="1178"/>
      </w:tblGrid>
      <w:tr w:rsidR="00983667" w:rsidRPr="00BE7FA8" w14:paraId="58455E89" w14:textId="77777777" w:rsidTr="006F4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B1C6D46" w14:textId="77777777" w:rsidR="00983667" w:rsidRPr="00983667" w:rsidRDefault="00983667" w:rsidP="00F75B49">
            <w:pPr>
              <w:jc w:val="center"/>
              <w:rPr>
                <w:rFonts w:ascii="Arial Narrow" w:hAnsi="Arial Narrow"/>
                <w:sz w:val="20"/>
                <w:szCs w:val="20"/>
              </w:rPr>
            </w:pPr>
            <w:r w:rsidRPr="00983667">
              <w:rPr>
                <w:rFonts w:ascii="Arial Narrow" w:hAnsi="Arial Narrow"/>
                <w:sz w:val="20"/>
                <w:szCs w:val="20"/>
              </w:rPr>
              <w:t>Intervention</w:t>
            </w:r>
          </w:p>
        </w:tc>
        <w:tc>
          <w:tcPr>
            <w:tcW w:w="5529" w:type="dxa"/>
          </w:tcPr>
          <w:p w14:paraId="0C991D14" w14:textId="77777777" w:rsidR="00983667" w:rsidRPr="00983667" w:rsidRDefault="00983667" w:rsidP="00F75B4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83667">
              <w:rPr>
                <w:rFonts w:ascii="Arial Narrow" w:hAnsi="Arial Narrow"/>
                <w:sz w:val="20"/>
                <w:szCs w:val="20"/>
              </w:rPr>
              <w:t>Reported impact on girls education</w:t>
            </w:r>
          </w:p>
        </w:tc>
        <w:tc>
          <w:tcPr>
            <w:tcW w:w="1178" w:type="dxa"/>
          </w:tcPr>
          <w:p w14:paraId="68FD4B79" w14:textId="77777777" w:rsidR="00983667" w:rsidRPr="00983667" w:rsidRDefault="00983667" w:rsidP="00F75B49">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83667">
              <w:rPr>
                <w:rFonts w:ascii="Arial Narrow" w:hAnsi="Arial Narrow"/>
                <w:sz w:val="20"/>
                <w:szCs w:val="20"/>
              </w:rPr>
              <w:t>Strength of Evidence</w:t>
            </w:r>
          </w:p>
        </w:tc>
      </w:tr>
      <w:tr w:rsidR="00983667" w:rsidRPr="00BE7FA8" w14:paraId="44B86DFF" w14:textId="77777777" w:rsidTr="006F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8489817"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Elimination of fees</w:t>
            </w:r>
          </w:p>
        </w:tc>
        <w:tc>
          <w:tcPr>
            <w:tcW w:w="5529" w:type="dxa"/>
          </w:tcPr>
          <w:p w14:paraId="13FFA0E5"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Elimination of fees</w:t>
            </w:r>
            <w:r w:rsidRPr="00BE7FA8">
              <w:rPr>
                <w:rFonts w:ascii="Arial Narrow" w:hAnsi="Arial Narrow"/>
                <w:sz w:val="22"/>
                <w:szCs w:val="22"/>
              </w:rPr>
              <w:t xml:space="preserve"> has a</w:t>
            </w:r>
            <w:r>
              <w:rPr>
                <w:rFonts w:ascii="Arial Narrow" w:hAnsi="Arial Narrow"/>
                <w:sz w:val="22"/>
                <w:szCs w:val="22"/>
              </w:rPr>
              <w:t xml:space="preserve"> strong impact on girls’ access and retention </w:t>
            </w:r>
            <w:r w:rsidRPr="00BE7FA8">
              <w:rPr>
                <w:rFonts w:ascii="Arial Narrow" w:hAnsi="Arial Narrow"/>
                <w:sz w:val="22"/>
                <w:szCs w:val="22"/>
              </w:rPr>
              <w:t>and promotes equity in education.</w:t>
            </w:r>
            <w:r>
              <w:rPr>
                <w:rFonts w:ascii="Arial Narrow" w:hAnsi="Arial Narrow"/>
                <w:sz w:val="22"/>
                <w:szCs w:val="22"/>
              </w:rPr>
              <w:t xml:space="preserve"> It addresses the issue of affordability of education.</w:t>
            </w:r>
          </w:p>
        </w:tc>
        <w:tc>
          <w:tcPr>
            <w:tcW w:w="1178" w:type="dxa"/>
          </w:tcPr>
          <w:p w14:paraId="50CC3274"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w:t>
            </w:r>
          </w:p>
        </w:tc>
      </w:tr>
      <w:tr w:rsidR="00983667" w:rsidRPr="00BE7FA8" w14:paraId="76019219" w14:textId="77777777" w:rsidTr="006F45DE">
        <w:tc>
          <w:tcPr>
            <w:cnfStyle w:val="001000000000" w:firstRow="0" w:lastRow="0" w:firstColumn="1" w:lastColumn="0" w:oddVBand="0" w:evenVBand="0" w:oddHBand="0" w:evenHBand="0" w:firstRowFirstColumn="0" w:firstRowLastColumn="0" w:lastRowFirstColumn="0" w:lastRowLastColumn="0"/>
            <w:tcW w:w="1809" w:type="dxa"/>
          </w:tcPr>
          <w:p w14:paraId="7260B204"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Conditional cash transfers</w:t>
            </w:r>
          </w:p>
        </w:tc>
        <w:tc>
          <w:tcPr>
            <w:tcW w:w="5529" w:type="dxa"/>
          </w:tcPr>
          <w:p w14:paraId="029A3041"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Conditional cash transfers have</w:t>
            </w:r>
            <w:r w:rsidRPr="00BE7FA8">
              <w:rPr>
                <w:rFonts w:ascii="Arial Narrow" w:hAnsi="Arial Narrow"/>
                <w:sz w:val="22"/>
                <w:szCs w:val="22"/>
              </w:rPr>
              <w:t xml:space="preserve"> strong impact</w:t>
            </w:r>
            <w:r>
              <w:rPr>
                <w:rFonts w:ascii="Arial Narrow" w:hAnsi="Arial Narrow"/>
                <w:sz w:val="22"/>
                <w:szCs w:val="22"/>
              </w:rPr>
              <w:t>s on girls’ access and</w:t>
            </w:r>
            <w:r w:rsidRPr="00BE7FA8">
              <w:rPr>
                <w:rFonts w:ascii="Arial Narrow" w:hAnsi="Arial Narrow"/>
                <w:sz w:val="22"/>
                <w:szCs w:val="22"/>
              </w:rPr>
              <w:t xml:space="preserve"> retention and promotes equity in education.</w:t>
            </w:r>
            <w:r>
              <w:rPr>
                <w:rFonts w:ascii="Arial Narrow" w:hAnsi="Arial Narrow"/>
                <w:sz w:val="22"/>
                <w:szCs w:val="22"/>
              </w:rPr>
              <w:t xml:space="preserve"> It addresses the issue of affordability of education and the opportunity costs of sending girls to school.</w:t>
            </w:r>
          </w:p>
        </w:tc>
        <w:tc>
          <w:tcPr>
            <w:tcW w:w="1178" w:type="dxa"/>
          </w:tcPr>
          <w:p w14:paraId="7039D732"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w:t>
            </w:r>
          </w:p>
        </w:tc>
      </w:tr>
      <w:tr w:rsidR="00983667" w:rsidRPr="00BE7FA8" w14:paraId="2A3CA3FE" w14:textId="77777777" w:rsidTr="006F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4EC072"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No or free school uniforms</w:t>
            </w:r>
          </w:p>
        </w:tc>
        <w:tc>
          <w:tcPr>
            <w:tcW w:w="5529" w:type="dxa"/>
          </w:tcPr>
          <w:p w14:paraId="29399687"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This intervention has a strong impact on girls’ access, retention and promotes equity in education.</w:t>
            </w:r>
            <w:r>
              <w:rPr>
                <w:rFonts w:ascii="Arial Narrow" w:hAnsi="Arial Narrow"/>
                <w:sz w:val="22"/>
                <w:szCs w:val="22"/>
              </w:rPr>
              <w:t xml:space="preserve"> It addresses the issue of affordability of education.</w:t>
            </w:r>
          </w:p>
        </w:tc>
        <w:tc>
          <w:tcPr>
            <w:tcW w:w="1178" w:type="dxa"/>
          </w:tcPr>
          <w:p w14:paraId="21508CF7"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w:t>
            </w:r>
          </w:p>
        </w:tc>
      </w:tr>
      <w:tr w:rsidR="00983667" w:rsidRPr="00BE7FA8" w14:paraId="40E2227E" w14:textId="77777777" w:rsidTr="006F45DE">
        <w:tc>
          <w:tcPr>
            <w:cnfStyle w:val="001000000000" w:firstRow="0" w:lastRow="0" w:firstColumn="1" w:lastColumn="0" w:oddVBand="0" w:evenVBand="0" w:oddHBand="0" w:evenHBand="0" w:firstRowFirstColumn="0" w:firstRowLastColumn="0" w:lastRowFirstColumn="0" w:lastRowLastColumn="0"/>
            <w:tcW w:w="1809" w:type="dxa"/>
          </w:tcPr>
          <w:p w14:paraId="736C0CF4"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School feeding programs</w:t>
            </w:r>
          </w:p>
        </w:tc>
        <w:tc>
          <w:tcPr>
            <w:tcW w:w="5529" w:type="dxa"/>
          </w:tcPr>
          <w:p w14:paraId="1339EA00"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This intervention has a greater impact on girls increased access and retention (but not in crowded environments)</w:t>
            </w:r>
            <w:r>
              <w:rPr>
                <w:rFonts w:ascii="Arial Narrow" w:hAnsi="Arial Narrow"/>
                <w:sz w:val="22"/>
                <w:szCs w:val="22"/>
              </w:rPr>
              <w:t>. It addresses the issue of affordability of education and the opportunity costs of sending girls to school.</w:t>
            </w:r>
          </w:p>
        </w:tc>
        <w:tc>
          <w:tcPr>
            <w:tcW w:w="1178" w:type="dxa"/>
          </w:tcPr>
          <w:p w14:paraId="2FD2B122"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Promising</w:t>
            </w:r>
          </w:p>
        </w:tc>
      </w:tr>
      <w:tr w:rsidR="00983667" w:rsidRPr="00BE7FA8" w14:paraId="4C746673" w14:textId="77777777" w:rsidTr="006F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E521E01"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Community based care for younger siblings</w:t>
            </w:r>
          </w:p>
        </w:tc>
        <w:tc>
          <w:tcPr>
            <w:tcW w:w="5529" w:type="dxa"/>
          </w:tcPr>
          <w:p w14:paraId="6F55EB38"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Provision of care for young children near schools addresses the issue of affordability of education and the opportunity costs of sending girls to school.</w:t>
            </w:r>
          </w:p>
        </w:tc>
        <w:tc>
          <w:tcPr>
            <w:tcW w:w="1178" w:type="dxa"/>
          </w:tcPr>
          <w:p w14:paraId="4E2DC1E6"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Unclear</w:t>
            </w:r>
          </w:p>
        </w:tc>
      </w:tr>
      <w:tr w:rsidR="00983667" w:rsidRPr="00BE7FA8" w14:paraId="1C53E532" w14:textId="77777777" w:rsidTr="006F45DE">
        <w:tc>
          <w:tcPr>
            <w:cnfStyle w:val="001000000000" w:firstRow="0" w:lastRow="0" w:firstColumn="1" w:lastColumn="0" w:oddVBand="0" w:evenVBand="0" w:oddHBand="0" w:evenHBand="0" w:firstRowFirstColumn="0" w:firstRowLastColumn="0" w:lastRowFirstColumn="0" w:lastRowLastColumn="0"/>
            <w:tcW w:w="1809" w:type="dxa"/>
          </w:tcPr>
          <w:p w14:paraId="288B3813"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Build schools closer to where girls live</w:t>
            </w:r>
          </w:p>
        </w:tc>
        <w:tc>
          <w:tcPr>
            <w:tcW w:w="5529" w:type="dxa"/>
          </w:tcPr>
          <w:p w14:paraId="7FF2F2C3"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 xml:space="preserve">This intervention has a </w:t>
            </w:r>
            <w:r>
              <w:rPr>
                <w:rFonts w:ascii="Arial Narrow" w:hAnsi="Arial Narrow"/>
                <w:sz w:val="22"/>
                <w:szCs w:val="22"/>
              </w:rPr>
              <w:t xml:space="preserve">strong impact on girls’ access and </w:t>
            </w:r>
            <w:r w:rsidRPr="00BE7FA8">
              <w:rPr>
                <w:rFonts w:ascii="Arial Narrow" w:hAnsi="Arial Narrow"/>
                <w:sz w:val="22"/>
                <w:szCs w:val="22"/>
              </w:rPr>
              <w:t>retention and promotes equity in education.</w:t>
            </w:r>
            <w:r>
              <w:rPr>
                <w:rFonts w:ascii="Arial Narrow" w:hAnsi="Arial Narrow"/>
                <w:sz w:val="22"/>
                <w:szCs w:val="22"/>
              </w:rPr>
              <w:t xml:space="preserve"> It addresses the concerns of girls’ safety and reputations.</w:t>
            </w:r>
          </w:p>
        </w:tc>
        <w:tc>
          <w:tcPr>
            <w:tcW w:w="1178" w:type="dxa"/>
          </w:tcPr>
          <w:p w14:paraId="26581615"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w:t>
            </w:r>
          </w:p>
        </w:tc>
      </w:tr>
      <w:tr w:rsidR="00983667" w:rsidRPr="00BE7FA8" w14:paraId="5350F21C" w14:textId="77777777" w:rsidTr="006F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98C602A"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Community involvement in local schools</w:t>
            </w:r>
          </w:p>
        </w:tc>
        <w:tc>
          <w:tcPr>
            <w:tcW w:w="5529" w:type="dxa"/>
          </w:tcPr>
          <w:p w14:paraId="79522384"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There are d</w:t>
            </w:r>
            <w:r w:rsidRPr="00BE7FA8">
              <w:rPr>
                <w:rFonts w:ascii="Arial Narrow" w:hAnsi="Arial Narrow"/>
                <w:sz w:val="22"/>
                <w:szCs w:val="22"/>
              </w:rPr>
              <w:t>ifferent results in different locations</w:t>
            </w:r>
            <w:r>
              <w:rPr>
                <w:rFonts w:ascii="Arial Narrow" w:hAnsi="Arial Narrow"/>
                <w:sz w:val="22"/>
                <w:szCs w:val="22"/>
              </w:rPr>
              <w:t>. Done properly, the impact is potentially strong.</w:t>
            </w:r>
          </w:p>
        </w:tc>
        <w:tc>
          <w:tcPr>
            <w:tcW w:w="1178" w:type="dxa"/>
          </w:tcPr>
          <w:p w14:paraId="5F296D3F"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Promising</w:t>
            </w:r>
          </w:p>
        </w:tc>
      </w:tr>
      <w:tr w:rsidR="00983667" w:rsidRPr="00BE7FA8" w14:paraId="6DDF9665" w14:textId="77777777" w:rsidTr="006F45DE">
        <w:tc>
          <w:tcPr>
            <w:cnfStyle w:val="001000000000" w:firstRow="0" w:lastRow="0" w:firstColumn="1" w:lastColumn="0" w:oddVBand="0" w:evenVBand="0" w:oddHBand="0" w:evenHBand="0" w:firstRowFirstColumn="0" w:firstRowLastColumn="0" w:lastRowFirstColumn="0" w:lastRowLastColumn="0"/>
            <w:tcW w:w="1809" w:type="dxa"/>
          </w:tcPr>
          <w:p w14:paraId="63650F69"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Flexible schedules for safe schools</w:t>
            </w:r>
          </w:p>
        </w:tc>
        <w:tc>
          <w:tcPr>
            <w:tcW w:w="5529" w:type="dxa"/>
          </w:tcPr>
          <w:p w14:paraId="370D16EC"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This intervention has a strong impact on girls’ access, retention and promotes equity in education.</w:t>
            </w:r>
            <w:r>
              <w:rPr>
                <w:rFonts w:ascii="Arial Narrow" w:hAnsi="Arial Narrow"/>
                <w:sz w:val="22"/>
                <w:szCs w:val="22"/>
              </w:rPr>
              <w:t xml:space="preserve"> It addresses the issue of the opportunity costs of education for girls.</w:t>
            </w:r>
          </w:p>
        </w:tc>
        <w:tc>
          <w:tcPr>
            <w:tcW w:w="1178" w:type="dxa"/>
          </w:tcPr>
          <w:p w14:paraId="0C35252B"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w:t>
            </w:r>
          </w:p>
        </w:tc>
      </w:tr>
      <w:tr w:rsidR="00983667" w:rsidRPr="00BE7FA8" w14:paraId="67F2195D" w14:textId="77777777" w:rsidTr="006F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998E3D" w14:textId="77777777" w:rsidR="00983667" w:rsidRPr="00BE7FA8" w:rsidRDefault="00983667" w:rsidP="00F75B49">
            <w:pPr>
              <w:rPr>
                <w:rFonts w:ascii="Arial Narrow" w:hAnsi="Arial Narrow"/>
                <w:sz w:val="22"/>
                <w:szCs w:val="22"/>
              </w:rPr>
            </w:pPr>
            <w:r>
              <w:rPr>
                <w:rFonts w:ascii="Arial Narrow" w:hAnsi="Arial Narrow"/>
                <w:sz w:val="22"/>
                <w:szCs w:val="22"/>
              </w:rPr>
              <w:t>WASH and s</w:t>
            </w:r>
            <w:r w:rsidRPr="00BE7FA8">
              <w:rPr>
                <w:rFonts w:ascii="Arial Narrow" w:hAnsi="Arial Narrow"/>
                <w:sz w:val="22"/>
                <w:szCs w:val="22"/>
              </w:rPr>
              <w:t>eparate and private toilets</w:t>
            </w:r>
          </w:p>
        </w:tc>
        <w:tc>
          <w:tcPr>
            <w:tcW w:w="5529" w:type="dxa"/>
          </w:tcPr>
          <w:p w14:paraId="5EF28337" w14:textId="603987E6" w:rsidR="00983667" w:rsidRPr="00BE7FA8" w:rsidRDefault="00515B86"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 xml:space="preserve">The evidence is strong for combined WASH programs </w:t>
            </w:r>
            <w:r>
              <w:rPr>
                <w:rFonts w:ascii="Arial Narrow" w:hAnsi="Arial Narrow"/>
                <w:sz w:val="22"/>
                <w:szCs w:val="22"/>
              </w:rPr>
              <w:t xml:space="preserve">(together with improved sanitation infrastructure) on </w:t>
            </w:r>
            <w:r w:rsidRPr="00BE7FA8">
              <w:rPr>
                <w:rFonts w:ascii="Arial Narrow" w:hAnsi="Arial Narrow"/>
                <w:sz w:val="22"/>
                <w:szCs w:val="22"/>
              </w:rPr>
              <w:t>girls’ access and retention</w:t>
            </w:r>
            <w:r>
              <w:rPr>
                <w:rFonts w:ascii="Arial Narrow" w:hAnsi="Arial Narrow"/>
                <w:sz w:val="22"/>
                <w:szCs w:val="22"/>
              </w:rPr>
              <w:t>. This intervention</w:t>
            </w:r>
            <w:r w:rsidRPr="00BE7FA8">
              <w:rPr>
                <w:rFonts w:ascii="Arial Narrow" w:hAnsi="Arial Narrow"/>
                <w:sz w:val="22"/>
                <w:szCs w:val="22"/>
              </w:rPr>
              <w:t xml:space="preserve"> promotes equity in education. There</w:t>
            </w:r>
            <w:r>
              <w:rPr>
                <w:rFonts w:ascii="Arial Narrow" w:hAnsi="Arial Narrow"/>
                <w:sz w:val="22"/>
                <w:szCs w:val="22"/>
              </w:rPr>
              <w:t xml:space="preserve"> is no evidence on toilets alone having the same impacts.</w:t>
            </w:r>
          </w:p>
        </w:tc>
        <w:tc>
          <w:tcPr>
            <w:tcW w:w="1178" w:type="dxa"/>
          </w:tcPr>
          <w:p w14:paraId="18A0B2A5"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 Unclear</w:t>
            </w:r>
          </w:p>
        </w:tc>
      </w:tr>
      <w:tr w:rsidR="00983667" w:rsidRPr="00BE7FA8" w14:paraId="3B9B59CC" w14:textId="77777777" w:rsidTr="006F45DE">
        <w:tc>
          <w:tcPr>
            <w:cnfStyle w:val="001000000000" w:firstRow="0" w:lastRow="0" w:firstColumn="1" w:lastColumn="0" w:oddVBand="0" w:evenVBand="0" w:oddHBand="0" w:evenHBand="0" w:firstRowFirstColumn="0" w:firstRowLastColumn="0" w:lastRowFirstColumn="0" w:lastRowLastColumn="0"/>
            <w:tcW w:w="1809" w:type="dxa"/>
          </w:tcPr>
          <w:p w14:paraId="4DC3F22E"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School culture</w:t>
            </w:r>
          </w:p>
        </w:tc>
        <w:tc>
          <w:tcPr>
            <w:tcW w:w="5529" w:type="dxa"/>
          </w:tcPr>
          <w:p w14:paraId="712EB00A"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 xml:space="preserve">Girl </w:t>
            </w:r>
            <w:r>
              <w:rPr>
                <w:rFonts w:ascii="Arial Narrow" w:hAnsi="Arial Narrow"/>
                <w:sz w:val="22"/>
                <w:szCs w:val="22"/>
              </w:rPr>
              <w:t>friendly schools and a quality m</w:t>
            </w:r>
            <w:r w:rsidRPr="00BE7FA8">
              <w:rPr>
                <w:rFonts w:ascii="Arial Narrow" w:hAnsi="Arial Narrow"/>
                <w:sz w:val="22"/>
                <w:szCs w:val="22"/>
              </w:rPr>
              <w:t>ix of combined school level reforms have a strong impact on girls</w:t>
            </w:r>
            <w:r>
              <w:rPr>
                <w:rFonts w:ascii="Arial Narrow" w:hAnsi="Arial Narrow"/>
                <w:sz w:val="22"/>
                <w:szCs w:val="22"/>
              </w:rPr>
              <w:t>’</w:t>
            </w:r>
            <w:r w:rsidRPr="00BE7FA8">
              <w:rPr>
                <w:rFonts w:ascii="Arial Narrow" w:hAnsi="Arial Narrow"/>
                <w:sz w:val="22"/>
                <w:szCs w:val="22"/>
              </w:rPr>
              <w:t xml:space="preserve"> access, retention, quality, and equity and school management</w:t>
            </w:r>
            <w:r>
              <w:rPr>
                <w:rFonts w:ascii="Arial Narrow" w:hAnsi="Arial Narrow"/>
                <w:sz w:val="22"/>
                <w:szCs w:val="22"/>
              </w:rPr>
              <w:t>. School Related Gender Based Violence (SRGBV) needs to be addressed to improve school cultures for girls.</w:t>
            </w:r>
          </w:p>
        </w:tc>
        <w:tc>
          <w:tcPr>
            <w:tcW w:w="1178" w:type="dxa"/>
          </w:tcPr>
          <w:p w14:paraId="27246DF7"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w:t>
            </w:r>
          </w:p>
        </w:tc>
      </w:tr>
      <w:tr w:rsidR="00983667" w:rsidRPr="00BE7FA8" w14:paraId="30F1CC33" w14:textId="77777777" w:rsidTr="006F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1D0C25F"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More women teachers</w:t>
            </w:r>
          </w:p>
        </w:tc>
        <w:tc>
          <w:tcPr>
            <w:tcW w:w="5529" w:type="dxa"/>
          </w:tcPr>
          <w:p w14:paraId="50BD997E"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Pr>
                <w:rFonts w:ascii="Arial Narrow" w:hAnsi="Arial Narrow"/>
                <w:sz w:val="22"/>
                <w:szCs w:val="22"/>
              </w:rPr>
              <w:t>The presence of w</w:t>
            </w:r>
            <w:r w:rsidRPr="00BE7FA8">
              <w:rPr>
                <w:rFonts w:ascii="Arial Narrow" w:hAnsi="Arial Narrow"/>
                <w:sz w:val="22"/>
                <w:szCs w:val="22"/>
              </w:rPr>
              <w:t>omen teachers have impact</w:t>
            </w:r>
            <w:r>
              <w:rPr>
                <w:rFonts w:ascii="Arial Narrow" w:hAnsi="Arial Narrow"/>
                <w:sz w:val="22"/>
                <w:szCs w:val="22"/>
              </w:rPr>
              <w:t>s</w:t>
            </w:r>
            <w:r w:rsidRPr="00BE7FA8">
              <w:rPr>
                <w:rFonts w:ascii="Arial Narrow" w:hAnsi="Arial Narrow"/>
                <w:sz w:val="22"/>
                <w:szCs w:val="22"/>
              </w:rPr>
              <w:t xml:space="preserve"> on </w:t>
            </w:r>
            <w:r>
              <w:rPr>
                <w:rFonts w:ascii="Arial Narrow" w:hAnsi="Arial Narrow"/>
                <w:sz w:val="22"/>
                <w:szCs w:val="22"/>
              </w:rPr>
              <w:t xml:space="preserve">improving </w:t>
            </w:r>
            <w:r w:rsidRPr="00BE7FA8">
              <w:rPr>
                <w:rFonts w:ascii="Arial Narrow" w:hAnsi="Arial Narrow"/>
                <w:sz w:val="22"/>
                <w:szCs w:val="22"/>
              </w:rPr>
              <w:t>access, retention, quality and equity</w:t>
            </w:r>
            <w:r>
              <w:rPr>
                <w:rFonts w:ascii="Arial Narrow" w:hAnsi="Arial Narrow"/>
                <w:sz w:val="22"/>
                <w:szCs w:val="22"/>
              </w:rPr>
              <w:t xml:space="preserve"> for girls.</w:t>
            </w:r>
          </w:p>
        </w:tc>
        <w:tc>
          <w:tcPr>
            <w:tcW w:w="1178" w:type="dxa"/>
          </w:tcPr>
          <w:p w14:paraId="14B64E98"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Promising</w:t>
            </w:r>
          </w:p>
        </w:tc>
      </w:tr>
      <w:tr w:rsidR="00983667" w:rsidRPr="00BE7FA8" w14:paraId="7244D3E0" w14:textId="77777777" w:rsidTr="006F45DE">
        <w:tc>
          <w:tcPr>
            <w:cnfStyle w:val="001000000000" w:firstRow="0" w:lastRow="0" w:firstColumn="1" w:lastColumn="0" w:oddVBand="0" w:evenVBand="0" w:oddHBand="0" w:evenHBand="0" w:firstRowFirstColumn="0" w:firstRowLastColumn="0" w:lastRowFirstColumn="0" w:lastRowLastColumn="0"/>
            <w:tcW w:w="1809" w:type="dxa"/>
          </w:tcPr>
          <w:p w14:paraId="47339618"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Improve teacher education and training levels</w:t>
            </w:r>
          </w:p>
        </w:tc>
        <w:tc>
          <w:tcPr>
            <w:tcW w:w="5529" w:type="dxa"/>
          </w:tcPr>
          <w:p w14:paraId="21120132"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Improved teacher education and training is good for all students and promotes quality education. It</w:t>
            </w:r>
            <w:r w:rsidRPr="00BE7FA8">
              <w:rPr>
                <w:rFonts w:ascii="Arial Narrow" w:hAnsi="Arial Narrow"/>
                <w:sz w:val="22"/>
                <w:szCs w:val="22"/>
              </w:rPr>
              <w:t xml:space="preserve"> has a strong impact on girls’ access, retention and promotes equity in education.</w:t>
            </w:r>
          </w:p>
        </w:tc>
        <w:tc>
          <w:tcPr>
            <w:tcW w:w="1178" w:type="dxa"/>
          </w:tcPr>
          <w:p w14:paraId="4AC492E9"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w:t>
            </w:r>
          </w:p>
        </w:tc>
      </w:tr>
      <w:tr w:rsidR="00983667" w:rsidRPr="00BE7FA8" w14:paraId="00DE2C49" w14:textId="77777777" w:rsidTr="006F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5813368"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Curriculum, teaching and out of school learning</w:t>
            </w:r>
          </w:p>
        </w:tc>
        <w:tc>
          <w:tcPr>
            <w:tcW w:w="5529" w:type="dxa"/>
          </w:tcPr>
          <w:p w14:paraId="589E0082"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This intervention is promising for access, retention and quality a</w:t>
            </w:r>
            <w:r>
              <w:rPr>
                <w:rFonts w:ascii="Arial Narrow" w:hAnsi="Arial Narrow"/>
                <w:sz w:val="22"/>
                <w:szCs w:val="22"/>
              </w:rPr>
              <w:t xml:space="preserve">nd promotes equity in education </w:t>
            </w:r>
            <w:r w:rsidRPr="00BE7FA8">
              <w:rPr>
                <w:rFonts w:ascii="Arial Narrow" w:hAnsi="Arial Narrow"/>
                <w:sz w:val="22"/>
                <w:szCs w:val="22"/>
              </w:rPr>
              <w:t>because it addresses parents’ concerns about the value of education for girls</w:t>
            </w:r>
            <w:r>
              <w:rPr>
                <w:rFonts w:ascii="Arial Narrow" w:hAnsi="Arial Narrow"/>
                <w:sz w:val="22"/>
                <w:szCs w:val="22"/>
              </w:rPr>
              <w:t xml:space="preserve">. </w:t>
            </w:r>
          </w:p>
        </w:tc>
        <w:tc>
          <w:tcPr>
            <w:tcW w:w="1178" w:type="dxa"/>
          </w:tcPr>
          <w:p w14:paraId="4086725D"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Promising</w:t>
            </w:r>
          </w:p>
        </w:tc>
      </w:tr>
      <w:tr w:rsidR="00983667" w:rsidRPr="00BE7FA8" w14:paraId="78A72E72" w14:textId="77777777" w:rsidTr="006F45DE">
        <w:tc>
          <w:tcPr>
            <w:cnfStyle w:val="001000000000" w:firstRow="0" w:lastRow="0" w:firstColumn="1" w:lastColumn="0" w:oddVBand="0" w:evenVBand="0" w:oddHBand="0" w:evenHBand="0" w:firstRowFirstColumn="0" w:firstRowLastColumn="0" w:lastRowFirstColumn="0" w:lastRowLastColumn="0"/>
            <w:tcW w:w="1809" w:type="dxa"/>
          </w:tcPr>
          <w:p w14:paraId="66559F78"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Provide adequate books and supplies</w:t>
            </w:r>
          </w:p>
        </w:tc>
        <w:tc>
          <w:tcPr>
            <w:tcW w:w="5529" w:type="dxa"/>
          </w:tcPr>
          <w:p w14:paraId="7DD3AC36"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Girls were reported to benefit more than boys from the supply of text books and resources.</w:t>
            </w:r>
          </w:p>
        </w:tc>
        <w:tc>
          <w:tcPr>
            <w:tcW w:w="1178" w:type="dxa"/>
          </w:tcPr>
          <w:p w14:paraId="3C829552" w14:textId="77777777" w:rsidR="00983667" w:rsidRPr="00BE7FA8" w:rsidRDefault="00983667" w:rsidP="00F75B49">
            <w:pP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Promising</w:t>
            </w:r>
          </w:p>
        </w:tc>
      </w:tr>
      <w:tr w:rsidR="00983667" w:rsidRPr="00BE7FA8" w14:paraId="1CB3EBB3" w14:textId="77777777" w:rsidTr="006F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0ADCC71" w14:textId="77777777" w:rsidR="00983667" w:rsidRPr="00BE7FA8" w:rsidRDefault="00983667" w:rsidP="00F75B49">
            <w:pPr>
              <w:rPr>
                <w:rFonts w:ascii="Arial Narrow" w:hAnsi="Arial Narrow"/>
                <w:sz w:val="22"/>
                <w:szCs w:val="22"/>
              </w:rPr>
            </w:pPr>
            <w:r w:rsidRPr="00BE7FA8">
              <w:rPr>
                <w:rFonts w:ascii="Arial Narrow" w:hAnsi="Arial Narrow"/>
                <w:sz w:val="22"/>
                <w:szCs w:val="22"/>
              </w:rPr>
              <w:t>Provide information about post-school pathways</w:t>
            </w:r>
          </w:p>
        </w:tc>
        <w:tc>
          <w:tcPr>
            <w:tcW w:w="5529" w:type="dxa"/>
          </w:tcPr>
          <w:p w14:paraId="6688DCCC"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This intervention is promising for access, retention and equity because it addresses parents’ concerns about the value of education for girls</w:t>
            </w:r>
          </w:p>
        </w:tc>
        <w:tc>
          <w:tcPr>
            <w:tcW w:w="1178" w:type="dxa"/>
          </w:tcPr>
          <w:p w14:paraId="2B8B5E78" w14:textId="77777777" w:rsidR="00983667" w:rsidRPr="00BE7FA8" w:rsidRDefault="00983667" w:rsidP="00F75B49">
            <w:pP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BE7FA8">
              <w:rPr>
                <w:rFonts w:ascii="Arial Narrow" w:hAnsi="Arial Narrow"/>
                <w:sz w:val="22"/>
                <w:szCs w:val="22"/>
              </w:rPr>
              <w:t>Strong</w:t>
            </w:r>
          </w:p>
        </w:tc>
      </w:tr>
    </w:tbl>
    <w:p w14:paraId="118ED636" w14:textId="77777777" w:rsidR="006A5360" w:rsidRPr="00696D39" w:rsidRDefault="006A5360" w:rsidP="006A5360">
      <w:pPr>
        <w:rPr>
          <w:rFonts w:ascii="Arial Narrow" w:hAnsi="Arial Narrow"/>
        </w:rPr>
        <w:sectPr w:rsidR="006A5360" w:rsidRPr="00696D39" w:rsidSect="00FA2C3F">
          <w:footerReference w:type="even" r:id="rId18"/>
          <w:footerReference w:type="default" r:id="rId19"/>
          <w:pgSz w:w="11900" w:h="16840"/>
          <w:pgMar w:top="1135" w:right="1800" w:bottom="1440" w:left="1800" w:header="708" w:footer="708" w:gutter="0"/>
          <w:pgNumType w:start="1"/>
          <w:cols w:space="708"/>
        </w:sectPr>
      </w:pPr>
    </w:p>
    <w:p w14:paraId="4E22EA07" w14:textId="77777777" w:rsidR="006A5360" w:rsidRPr="00696D39" w:rsidRDefault="006A5360" w:rsidP="006A5360">
      <w:pPr>
        <w:rPr>
          <w:rFonts w:ascii="Arial Narrow" w:hAnsi="Arial Narrow"/>
        </w:rPr>
      </w:pPr>
    </w:p>
    <w:p w14:paraId="2C78F93E" w14:textId="15366C05" w:rsidR="006A5360" w:rsidRDefault="006A5360" w:rsidP="00855C8F">
      <w:pPr>
        <w:pStyle w:val="Heading3"/>
      </w:pPr>
      <w:bookmarkStart w:id="37" w:name="_Toc424117530"/>
      <w:r w:rsidRPr="00696D39">
        <w:t>References</w:t>
      </w:r>
      <w:bookmarkEnd w:id="37"/>
    </w:p>
    <w:p w14:paraId="37FE8C2D" w14:textId="77777777" w:rsidR="006A5360" w:rsidRPr="006F45DE" w:rsidRDefault="006A5360" w:rsidP="006A5360">
      <w:pPr>
        <w:rPr>
          <w:rFonts w:ascii="Arial Narrow" w:hAnsi="Arial Narrow"/>
          <w:sz w:val="22"/>
          <w:szCs w:val="22"/>
          <w:lang w:val="en-AU" w:eastAsia="x-none"/>
        </w:rPr>
      </w:pPr>
      <w:r w:rsidRPr="006F45DE">
        <w:rPr>
          <w:rFonts w:ascii="Arial Narrow" w:hAnsi="Arial Narrow"/>
          <w:sz w:val="22"/>
          <w:szCs w:val="22"/>
          <w:lang w:val="en-AU" w:eastAsia="x-none"/>
        </w:rPr>
        <w:t xml:space="preserve">Accelerating Girls Education (2004) Establishing Child Friendly Schools in 6 provinces. URL. </w:t>
      </w:r>
      <w:hyperlink r:id="rId20" w:history="1">
        <w:r w:rsidRPr="006F45DE">
          <w:rPr>
            <w:rStyle w:val="Hyperlink"/>
            <w:rFonts w:ascii="Arial Narrow" w:hAnsi="Arial Narrow"/>
            <w:sz w:val="22"/>
            <w:szCs w:val="22"/>
            <w:lang w:val="en-AU" w:eastAsia="x-none"/>
          </w:rPr>
          <w:t>http://www.ungei.org/resources/files/age_png_cfs_finalreportx6provinces.pdf</w:t>
        </w:r>
      </w:hyperlink>
    </w:p>
    <w:p w14:paraId="3B546D38" w14:textId="77777777" w:rsidR="006A5360" w:rsidRPr="006F45DE" w:rsidRDefault="006A5360" w:rsidP="006A5360">
      <w:pPr>
        <w:rPr>
          <w:rFonts w:ascii="Arial Narrow" w:hAnsi="Arial Narrow"/>
          <w:sz w:val="22"/>
          <w:szCs w:val="22"/>
          <w:lang w:val="en-AU" w:eastAsia="x-none"/>
        </w:rPr>
      </w:pPr>
      <w:r w:rsidRPr="006F45DE">
        <w:rPr>
          <w:rFonts w:ascii="Arial Narrow" w:hAnsi="Arial Narrow"/>
          <w:sz w:val="22"/>
          <w:szCs w:val="22"/>
          <w:lang w:val="en-AU" w:eastAsia="x-none"/>
        </w:rPr>
        <w:t xml:space="preserve">(access date 23 April 2015). </w:t>
      </w:r>
    </w:p>
    <w:p w14:paraId="30EED323" w14:textId="77777777" w:rsidR="006A5360" w:rsidRPr="006F45DE" w:rsidRDefault="006A5360" w:rsidP="006A5360">
      <w:pPr>
        <w:rPr>
          <w:rFonts w:ascii="Arial Narrow" w:hAnsi="Arial Narrow"/>
          <w:sz w:val="22"/>
          <w:szCs w:val="22"/>
          <w:lang w:val="en-AU" w:eastAsia="x-none"/>
        </w:rPr>
      </w:pPr>
    </w:p>
    <w:p w14:paraId="5526BEBB" w14:textId="77777777" w:rsidR="006A5360" w:rsidRPr="006F45DE" w:rsidRDefault="006A5360" w:rsidP="006A5360">
      <w:pPr>
        <w:spacing w:after="345"/>
        <w:rPr>
          <w:rFonts w:ascii="Arial Narrow" w:eastAsia="Times New Roman" w:hAnsi="Arial Narrow" w:cs="Arial"/>
          <w:iCs/>
          <w:sz w:val="22"/>
          <w:szCs w:val="22"/>
          <w:lang w:val="en-AU" w:eastAsia="en-AU"/>
        </w:rPr>
      </w:pPr>
      <w:r w:rsidRPr="006F45DE">
        <w:rPr>
          <w:rFonts w:ascii="Arial Narrow" w:hAnsi="Arial Narrow"/>
          <w:sz w:val="22"/>
          <w:szCs w:val="22"/>
          <w:lang w:val="en-AU" w:eastAsia="x-none"/>
        </w:rPr>
        <w:t xml:space="preserve">Australian Aid (2010) Australian support for basic and secondary education in Papua New Guinea 2010-2015: Delivery Strategy. URL. </w:t>
      </w:r>
      <w:r w:rsidRPr="006F45DE">
        <w:rPr>
          <w:rFonts w:ascii="Arial Narrow" w:eastAsia="Times New Roman" w:hAnsi="Arial Narrow" w:cs="Arial"/>
          <w:iCs/>
          <w:sz w:val="22"/>
          <w:szCs w:val="22"/>
          <w:lang w:val="en-AU" w:eastAsia="en-AU"/>
        </w:rPr>
        <w:t>dfat.gov.au/about-us/publications/.../</w:t>
      </w:r>
      <w:r w:rsidRPr="006F45DE">
        <w:rPr>
          <w:rFonts w:ascii="Arial Narrow" w:eastAsia="Times New Roman" w:hAnsi="Arial Narrow" w:cs="Arial"/>
          <w:bCs/>
          <w:iCs/>
          <w:sz w:val="22"/>
          <w:szCs w:val="22"/>
          <w:lang w:val="en-AU" w:eastAsia="en-AU"/>
        </w:rPr>
        <w:t>png</w:t>
      </w:r>
      <w:r w:rsidRPr="006F45DE">
        <w:rPr>
          <w:rFonts w:ascii="Arial Narrow" w:eastAsia="Times New Roman" w:hAnsi="Arial Narrow" w:cs="Arial"/>
          <w:iCs/>
          <w:sz w:val="22"/>
          <w:szCs w:val="22"/>
          <w:lang w:val="en-AU" w:eastAsia="en-AU"/>
        </w:rPr>
        <w:t>-</w:t>
      </w:r>
      <w:r w:rsidRPr="006F45DE">
        <w:rPr>
          <w:rFonts w:ascii="Arial Narrow" w:eastAsia="Times New Roman" w:hAnsi="Arial Narrow" w:cs="Arial"/>
          <w:bCs/>
          <w:iCs/>
          <w:sz w:val="22"/>
          <w:szCs w:val="22"/>
          <w:lang w:val="en-AU" w:eastAsia="en-AU"/>
        </w:rPr>
        <w:t>education</w:t>
      </w:r>
      <w:r w:rsidRPr="006F45DE">
        <w:rPr>
          <w:rFonts w:ascii="Arial Narrow" w:eastAsia="Times New Roman" w:hAnsi="Arial Narrow" w:cs="Arial"/>
          <w:iCs/>
          <w:sz w:val="22"/>
          <w:szCs w:val="22"/>
          <w:lang w:val="en-AU" w:eastAsia="en-AU"/>
        </w:rPr>
        <w:t>-</w:t>
      </w:r>
      <w:r w:rsidRPr="006F45DE">
        <w:rPr>
          <w:rFonts w:ascii="Arial Narrow" w:eastAsia="Times New Roman" w:hAnsi="Arial Narrow" w:cs="Arial"/>
          <w:bCs/>
          <w:iCs/>
          <w:sz w:val="22"/>
          <w:szCs w:val="22"/>
          <w:lang w:val="en-AU" w:eastAsia="en-AU"/>
        </w:rPr>
        <w:t>strategy</w:t>
      </w:r>
      <w:r w:rsidRPr="006F45DE">
        <w:rPr>
          <w:rFonts w:ascii="Arial Narrow" w:eastAsia="Times New Roman" w:hAnsi="Arial Narrow" w:cs="Arial"/>
          <w:iCs/>
          <w:sz w:val="22"/>
          <w:szCs w:val="22"/>
          <w:lang w:val="en-AU" w:eastAsia="en-AU"/>
        </w:rPr>
        <w:t>.pdf (access date 30 April 2015).</w:t>
      </w:r>
    </w:p>
    <w:p w14:paraId="777BF685" w14:textId="70052AB1" w:rsidR="005878C3" w:rsidRPr="006F45DE" w:rsidRDefault="005878C3" w:rsidP="005878C3">
      <w:pPr>
        <w:pStyle w:val="FootnoteText"/>
        <w:rPr>
          <w:rFonts w:ascii="Arial Narrow" w:hAnsi="Arial Narrow"/>
          <w:sz w:val="22"/>
          <w:szCs w:val="22"/>
          <w:lang w:val="en-AU"/>
        </w:rPr>
      </w:pPr>
      <w:r w:rsidRPr="006F45DE">
        <w:rPr>
          <w:rFonts w:ascii="Arial Narrow" w:hAnsi="Arial Narrow"/>
          <w:sz w:val="22"/>
          <w:szCs w:val="22"/>
        </w:rPr>
        <w:t>BRAC (2012</w:t>
      </w:r>
      <w:r w:rsidR="00C648DC" w:rsidRPr="006F45DE">
        <w:rPr>
          <w:rFonts w:ascii="Arial Narrow" w:hAnsi="Arial Narrow"/>
          <w:sz w:val="22"/>
          <w:szCs w:val="22"/>
        </w:rPr>
        <w:t>a</w:t>
      </w:r>
      <w:r w:rsidRPr="006F45DE">
        <w:rPr>
          <w:rFonts w:ascii="Arial Narrow" w:hAnsi="Arial Narrow"/>
          <w:sz w:val="22"/>
          <w:szCs w:val="22"/>
        </w:rPr>
        <w:t xml:space="preserve">) </w:t>
      </w:r>
      <w:r w:rsidRPr="006F45DE">
        <w:rPr>
          <w:rFonts w:ascii="Arial Narrow" w:hAnsi="Arial Narrow"/>
          <w:i/>
          <w:sz w:val="22"/>
          <w:szCs w:val="22"/>
        </w:rPr>
        <w:t>Formal and community school</w:t>
      </w:r>
      <w:r w:rsidRPr="006F45DE">
        <w:rPr>
          <w:rFonts w:ascii="Arial Narrow" w:hAnsi="Arial Narrow"/>
          <w:sz w:val="22"/>
          <w:szCs w:val="22"/>
        </w:rPr>
        <w:t xml:space="preserve">. URL. </w:t>
      </w:r>
      <w:hyperlink r:id="rId21" w:history="1">
        <w:r w:rsidRPr="006F45DE">
          <w:rPr>
            <w:rStyle w:val="Hyperlink"/>
            <w:rFonts w:ascii="Arial Narrow" w:hAnsi="Arial Narrow"/>
            <w:sz w:val="22"/>
            <w:szCs w:val="22"/>
          </w:rPr>
          <w:t>http://education.brac.net/component/content/article/82-bhp/brac-projects/174-formal-a-community-school</w:t>
        </w:r>
      </w:hyperlink>
      <w:r w:rsidRPr="006F45DE">
        <w:rPr>
          <w:rFonts w:ascii="Arial Narrow" w:hAnsi="Arial Narrow"/>
          <w:sz w:val="22"/>
          <w:szCs w:val="22"/>
        </w:rPr>
        <w:t xml:space="preserve"> (access date 21 April 2015).</w:t>
      </w:r>
    </w:p>
    <w:p w14:paraId="29BE4954" w14:textId="77777777" w:rsidR="005878C3" w:rsidRPr="006F45DE" w:rsidRDefault="005878C3" w:rsidP="005878C3">
      <w:pPr>
        <w:pStyle w:val="FootnoteText"/>
        <w:rPr>
          <w:rFonts w:ascii="Arial Narrow" w:hAnsi="Arial Narrow"/>
          <w:sz w:val="22"/>
          <w:szCs w:val="22"/>
        </w:rPr>
      </w:pPr>
    </w:p>
    <w:p w14:paraId="69AD4746" w14:textId="1143B34D" w:rsidR="005878C3" w:rsidRPr="006F45DE" w:rsidRDefault="005878C3" w:rsidP="005878C3">
      <w:pPr>
        <w:pStyle w:val="FootnoteText"/>
        <w:rPr>
          <w:rFonts w:ascii="Arial Narrow" w:hAnsi="Arial Narrow"/>
          <w:sz w:val="22"/>
          <w:szCs w:val="22"/>
          <w:lang w:val="en-AU"/>
        </w:rPr>
      </w:pPr>
      <w:r w:rsidRPr="006F45DE">
        <w:rPr>
          <w:rFonts w:ascii="Arial Narrow" w:hAnsi="Arial Narrow"/>
          <w:sz w:val="22"/>
          <w:szCs w:val="22"/>
          <w:lang w:val="en-AU"/>
        </w:rPr>
        <w:t>BRAC (2012</w:t>
      </w:r>
      <w:r w:rsidR="00C648DC" w:rsidRPr="006F45DE">
        <w:rPr>
          <w:rFonts w:ascii="Arial Narrow" w:hAnsi="Arial Narrow"/>
          <w:sz w:val="22"/>
          <w:szCs w:val="22"/>
          <w:lang w:val="en-AU"/>
        </w:rPr>
        <w:t>b</w:t>
      </w:r>
      <w:r w:rsidRPr="006F45DE">
        <w:rPr>
          <w:rFonts w:ascii="Arial Narrow" w:hAnsi="Arial Narrow"/>
          <w:sz w:val="22"/>
          <w:szCs w:val="22"/>
          <w:lang w:val="en-AU"/>
        </w:rPr>
        <w:t xml:space="preserve">) </w:t>
      </w:r>
      <w:r w:rsidRPr="006F45DE">
        <w:rPr>
          <w:rFonts w:ascii="Arial Narrow" w:hAnsi="Arial Narrow"/>
          <w:i/>
          <w:sz w:val="22"/>
          <w:szCs w:val="22"/>
          <w:lang w:val="en-AU"/>
        </w:rPr>
        <w:t>Primary schools</w:t>
      </w:r>
      <w:r w:rsidRPr="006F45DE">
        <w:rPr>
          <w:rFonts w:ascii="Arial Narrow" w:hAnsi="Arial Narrow"/>
          <w:sz w:val="22"/>
          <w:szCs w:val="22"/>
          <w:lang w:val="en-AU"/>
        </w:rPr>
        <w:t xml:space="preserve">. URL. </w:t>
      </w:r>
      <w:hyperlink r:id="rId22" w:history="1">
        <w:r w:rsidRPr="006F45DE">
          <w:rPr>
            <w:rStyle w:val="Hyperlink"/>
            <w:rFonts w:ascii="Arial Narrow" w:hAnsi="Arial Narrow"/>
            <w:sz w:val="22"/>
            <w:szCs w:val="22"/>
            <w:lang w:val="en-AU"/>
          </w:rPr>
          <w:t>http://education.brac.net/primary-schools</w:t>
        </w:r>
      </w:hyperlink>
      <w:r w:rsidRPr="006F45DE">
        <w:rPr>
          <w:rFonts w:ascii="Arial Narrow" w:hAnsi="Arial Narrow"/>
          <w:sz w:val="22"/>
          <w:szCs w:val="22"/>
          <w:lang w:val="en-AU"/>
        </w:rPr>
        <w:t xml:space="preserve"> (access date 21 April 2015).</w:t>
      </w:r>
    </w:p>
    <w:p w14:paraId="4A1B44E3" w14:textId="77777777" w:rsidR="00C648DC" w:rsidRPr="006F45DE" w:rsidRDefault="00C648DC" w:rsidP="005878C3">
      <w:pPr>
        <w:pStyle w:val="FootnoteText"/>
        <w:rPr>
          <w:rFonts w:ascii="Arial Narrow" w:hAnsi="Arial Narrow"/>
          <w:sz w:val="22"/>
          <w:szCs w:val="22"/>
          <w:lang w:val="en-AU"/>
        </w:rPr>
      </w:pPr>
    </w:p>
    <w:p w14:paraId="41E5A623" w14:textId="64BD496E" w:rsidR="005878C3" w:rsidRPr="006F45DE" w:rsidRDefault="00C648DC" w:rsidP="00C648DC">
      <w:pPr>
        <w:spacing w:after="345"/>
        <w:rPr>
          <w:rFonts w:ascii="Arial Narrow" w:eastAsia="Times New Roman" w:hAnsi="Arial Narrow" w:cs="Arial"/>
          <w:color w:val="666666"/>
          <w:sz w:val="22"/>
          <w:szCs w:val="22"/>
          <w:lang w:val="en-AU" w:eastAsia="en-AU"/>
        </w:rPr>
      </w:pPr>
      <w:r w:rsidRPr="006F45DE">
        <w:rPr>
          <w:rFonts w:ascii="Arial Narrow" w:hAnsi="Arial Narrow" w:cs="Arial"/>
          <w:bCs/>
          <w:color w:val="333333"/>
          <w:sz w:val="22"/>
          <w:szCs w:val="22"/>
          <w:lang w:val="en-GB"/>
        </w:rPr>
        <w:t xml:space="preserve">BRAC (2013) </w:t>
      </w:r>
      <w:r w:rsidRPr="006F45DE">
        <w:rPr>
          <w:rFonts w:ascii="Arial Narrow" w:hAnsi="Arial Narrow" w:cs="Arial"/>
          <w:bCs/>
          <w:i/>
          <w:color w:val="333333"/>
          <w:sz w:val="22"/>
          <w:szCs w:val="22"/>
          <w:lang w:val="en-GB"/>
        </w:rPr>
        <w:t>BEAM-BRAC Philippines opens 600 additional schools in ARMM for SY 2013-2014</w:t>
      </w:r>
      <w:r w:rsidRPr="006F45DE">
        <w:rPr>
          <w:rFonts w:ascii="Arial Narrow" w:hAnsi="Arial Narrow" w:cs="Arial"/>
          <w:bCs/>
          <w:color w:val="333333"/>
          <w:sz w:val="22"/>
          <w:szCs w:val="22"/>
          <w:lang w:val="en-GB"/>
        </w:rPr>
        <w:t xml:space="preserve">. URL. </w:t>
      </w:r>
      <w:hyperlink r:id="rId23" w:history="1">
        <w:r w:rsidRPr="006F45DE">
          <w:rPr>
            <w:rStyle w:val="Hyperlink"/>
            <w:rFonts w:ascii="Arial Narrow" w:hAnsi="Arial Narrow"/>
            <w:sz w:val="22"/>
            <w:szCs w:val="22"/>
          </w:rPr>
          <w:t>http://philippines.brac.net/media-news/184-beam-brac-philippines-opens-600-additional-schools-in-armm-for-sy-2013-2014</w:t>
        </w:r>
      </w:hyperlink>
      <w:r w:rsidRPr="006F45DE">
        <w:rPr>
          <w:rFonts w:ascii="Arial Narrow" w:hAnsi="Arial Narrow"/>
          <w:sz w:val="22"/>
          <w:szCs w:val="22"/>
        </w:rPr>
        <w:t xml:space="preserve"> (access date 21 April 2015)</w:t>
      </w:r>
    </w:p>
    <w:p w14:paraId="40983C92" w14:textId="7A18182C" w:rsidR="006A5360" w:rsidRPr="006F45DE" w:rsidRDefault="009C4F60" w:rsidP="006A5360">
      <w:pPr>
        <w:rPr>
          <w:rFonts w:ascii="Arial Narrow" w:hAnsi="Arial Narrow"/>
          <w:sz w:val="22"/>
          <w:szCs w:val="22"/>
        </w:rPr>
      </w:pPr>
      <w:r w:rsidRPr="006F45DE">
        <w:rPr>
          <w:rFonts w:ascii="Arial Narrow" w:hAnsi="Arial Narrow"/>
          <w:sz w:val="22"/>
          <w:szCs w:val="22"/>
        </w:rPr>
        <w:t>Birdthistle, I &amp; K Dickson, M Freeman L</w:t>
      </w:r>
      <w:r w:rsidR="006A5360" w:rsidRPr="006F45DE">
        <w:rPr>
          <w:rFonts w:ascii="Arial Narrow" w:hAnsi="Arial Narrow"/>
          <w:sz w:val="22"/>
          <w:szCs w:val="22"/>
        </w:rPr>
        <w:t xml:space="preserve"> Javidi (2011) </w:t>
      </w:r>
      <w:r w:rsidR="006A5360" w:rsidRPr="006F45DE">
        <w:rPr>
          <w:rFonts w:ascii="Arial Narrow" w:hAnsi="Arial Narrow"/>
          <w:i/>
          <w:sz w:val="22"/>
          <w:szCs w:val="22"/>
        </w:rPr>
        <w:t>What impact does the provision of separate toilets for girls at schools have on their primary and secondary school enrolment and completion? A systematic review of the evidence</w:t>
      </w:r>
      <w:r w:rsidR="006A5360" w:rsidRPr="006F45DE">
        <w:rPr>
          <w:rFonts w:ascii="Arial Narrow" w:hAnsi="Arial Narrow"/>
          <w:sz w:val="22"/>
          <w:szCs w:val="22"/>
        </w:rPr>
        <w:t>. London: EPPI-Centre, Social Science Research Unit, Institute of Education, University of London.</w:t>
      </w:r>
    </w:p>
    <w:p w14:paraId="3DBC7E92" w14:textId="77777777" w:rsidR="001C0167" w:rsidRPr="006F45DE" w:rsidRDefault="001C0167" w:rsidP="006A5360">
      <w:pPr>
        <w:rPr>
          <w:rFonts w:ascii="Arial Narrow" w:hAnsi="Arial Narrow"/>
          <w:sz w:val="22"/>
          <w:szCs w:val="22"/>
        </w:rPr>
      </w:pPr>
    </w:p>
    <w:p w14:paraId="3FCF478B" w14:textId="77777777" w:rsidR="001C0167" w:rsidRPr="006F45DE" w:rsidRDefault="001C0167" w:rsidP="001C0167">
      <w:pPr>
        <w:rPr>
          <w:rFonts w:ascii="Arial Narrow" w:hAnsi="Arial Narrow"/>
          <w:sz w:val="22"/>
          <w:szCs w:val="22"/>
          <w:shd w:val="clear" w:color="auto" w:fill="F9F9F9"/>
        </w:rPr>
      </w:pPr>
      <w:r w:rsidRPr="006F45DE">
        <w:rPr>
          <w:rFonts w:ascii="Arial Narrow" w:hAnsi="Arial Narrow"/>
          <w:sz w:val="22"/>
          <w:szCs w:val="22"/>
          <w:shd w:val="clear" w:color="auto" w:fill="F9F9F9"/>
        </w:rPr>
        <w:t>Committee on the Elimination of Discrimination Against Women (2010a)</w:t>
      </w:r>
      <w:r w:rsidRPr="006F45DE">
        <w:rPr>
          <w:rStyle w:val="apple-converted-space"/>
          <w:rFonts w:ascii="Arial Narrow" w:hAnsi="Arial Narrow"/>
          <w:sz w:val="22"/>
          <w:szCs w:val="22"/>
          <w:shd w:val="clear" w:color="auto" w:fill="F9F9F9"/>
        </w:rPr>
        <w:t> </w:t>
      </w:r>
      <w:r w:rsidRPr="006F45DE">
        <w:rPr>
          <w:rFonts w:ascii="Arial Narrow" w:hAnsi="Arial Narrow"/>
          <w:i/>
          <w:iCs/>
          <w:sz w:val="22"/>
          <w:szCs w:val="22"/>
        </w:rPr>
        <w:t>Consideration of reports submitted by States parties under article 18 of the Convention on the Elimination of All Forms of Discrimination against Women : combined initial, 2nd and 3rd periodic report of States parties : Papua New Guinea</w:t>
      </w:r>
      <w:r w:rsidRPr="006F45DE">
        <w:rPr>
          <w:rFonts w:ascii="Arial Narrow" w:hAnsi="Arial Narrow"/>
          <w:sz w:val="22"/>
          <w:szCs w:val="22"/>
          <w:shd w:val="clear" w:color="auto" w:fill="F9F9F9"/>
        </w:rPr>
        <w:t>, 22 May 2009, CEDAW/C/PNG/3. URL. http://www.refworld.org/docid/4a8be72b2.html (access date 6 May 2015).</w:t>
      </w:r>
    </w:p>
    <w:p w14:paraId="0DF87A04" w14:textId="77777777" w:rsidR="001C0167" w:rsidRPr="006F45DE" w:rsidRDefault="001C0167" w:rsidP="001C0167">
      <w:pPr>
        <w:rPr>
          <w:rFonts w:ascii="Arial Narrow" w:hAnsi="Arial Narrow"/>
          <w:sz w:val="22"/>
          <w:szCs w:val="22"/>
          <w:shd w:val="clear" w:color="auto" w:fill="F9F9F9"/>
        </w:rPr>
      </w:pPr>
    </w:p>
    <w:p w14:paraId="106D9FC2" w14:textId="77777777" w:rsidR="001C0167" w:rsidRPr="006F45DE" w:rsidRDefault="001C0167" w:rsidP="001C0167">
      <w:pPr>
        <w:rPr>
          <w:rFonts w:ascii="Arial Narrow" w:hAnsi="Arial Narrow"/>
          <w:sz w:val="22"/>
          <w:szCs w:val="22"/>
          <w:shd w:val="clear" w:color="auto" w:fill="F9F9F9"/>
        </w:rPr>
      </w:pPr>
      <w:r w:rsidRPr="006F45DE">
        <w:rPr>
          <w:rFonts w:ascii="Arial Narrow" w:hAnsi="Arial Narrow"/>
          <w:sz w:val="22"/>
          <w:szCs w:val="22"/>
          <w:shd w:val="clear" w:color="auto" w:fill="F9F9F9"/>
        </w:rPr>
        <w:t xml:space="preserve">Committee on the Elimination of Discrimination Against Women (2010b) </w:t>
      </w:r>
      <w:r w:rsidRPr="006F45DE">
        <w:rPr>
          <w:rFonts w:ascii="Arial Narrow" w:hAnsi="Arial Narrow"/>
          <w:i/>
          <w:iCs/>
          <w:sz w:val="22"/>
          <w:szCs w:val="22"/>
        </w:rPr>
        <w:t>Responses to the list of issues and questions with regard to the consideration of the combined initial, second and third periodic reports - Papua New Guinea</w:t>
      </w:r>
      <w:r w:rsidRPr="006F45DE">
        <w:rPr>
          <w:rFonts w:ascii="Arial Narrow" w:hAnsi="Arial Narrow"/>
          <w:sz w:val="22"/>
          <w:szCs w:val="22"/>
          <w:shd w:val="clear" w:color="auto" w:fill="F9F9F9"/>
        </w:rPr>
        <w:t>, 19 March 2010, CEDAW/C/PNG/Q/3/Add.1, available at: http://www.refworld.org/docid/4eeb2c102.html (access date 6 May 2015).</w:t>
      </w:r>
    </w:p>
    <w:p w14:paraId="1B31FB7D" w14:textId="77777777" w:rsidR="00642D3D" w:rsidRPr="006F45DE" w:rsidRDefault="00642D3D" w:rsidP="001C0167">
      <w:pPr>
        <w:rPr>
          <w:rFonts w:ascii="Arial Narrow" w:hAnsi="Arial Narrow"/>
          <w:sz w:val="22"/>
          <w:szCs w:val="22"/>
          <w:shd w:val="clear" w:color="auto" w:fill="F9F9F9"/>
        </w:rPr>
      </w:pPr>
    </w:p>
    <w:p w14:paraId="6789A381" w14:textId="4CB6EFEE" w:rsidR="00642D3D" w:rsidRPr="006F45DE" w:rsidRDefault="00642D3D" w:rsidP="001C0167">
      <w:pPr>
        <w:rPr>
          <w:rFonts w:ascii="Arial Narrow" w:hAnsi="Arial Narrow"/>
          <w:sz w:val="22"/>
          <w:szCs w:val="22"/>
          <w:shd w:val="clear" w:color="auto" w:fill="F9F9F9"/>
        </w:rPr>
      </w:pPr>
      <w:r w:rsidRPr="006F45DE">
        <w:rPr>
          <w:rFonts w:ascii="Arial Narrow" w:hAnsi="Arial Narrow"/>
          <w:sz w:val="22"/>
          <w:szCs w:val="22"/>
        </w:rPr>
        <w:t>CEDAW (2010</w:t>
      </w:r>
      <w:r w:rsidR="00C648DC" w:rsidRPr="006F45DE">
        <w:rPr>
          <w:rFonts w:ascii="Arial Narrow" w:hAnsi="Arial Narrow"/>
          <w:sz w:val="22"/>
          <w:szCs w:val="22"/>
        </w:rPr>
        <w:t>c</w:t>
      </w:r>
      <w:r w:rsidRPr="006F45DE">
        <w:rPr>
          <w:rFonts w:ascii="Arial Narrow" w:hAnsi="Arial Narrow"/>
          <w:sz w:val="22"/>
          <w:szCs w:val="22"/>
        </w:rPr>
        <w:t xml:space="preserve">) Responses to the list of issues and questions with regard to the consideration for the combined initial, second and third periodic reports.  </w:t>
      </w:r>
      <w:hyperlink r:id="rId24" w:history="1">
        <w:r w:rsidRPr="006F45DE">
          <w:rPr>
            <w:rStyle w:val="Hyperlink"/>
            <w:rFonts w:ascii="Arial Narrow" w:hAnsi="Arial Narrow"/>
            <w:sz w:val="22"/>
            <w:szCs w:val="22"/>
          </w:rPr>
          <w:t>http://www.refworld.org/publisher,CEDAW,,PNG,4eeb2c102,0.html</w:t>
        </w:r>
      </w:hyperlink>
      <w:r w:rsidRPr="006F45DE">
        <w:rPr>
          <w:rFonts w:ascii="Arial Narrow" w:hAnsi="Arial Narrow"/>
          <w:sz w:val="22"/>
          <w:szCs w:val="22"/>
        </w:rPr>
        <w:t xml:space="preserve"> (access date 27 April 2014).</w:t>
      </w:r>
    </w:p>
    <w:p w14:paraId="751A7565" w14:textId="77777777" w:rsidR="001C0167" w:rsidRPr="006F45DE" w:rsidRDefault="001C0167" w:rsidP="006A5360">
      <w:pPr>
        <w:rPr>
          <w:rFonts w:ascii="Arial Narrow" w:hAnsi="Arial Narrow"/>
          <w:sz w:val="22"/>
          <w:szCs w:val="22"/>
          <w:lang w:val="x-none" w:eastAsia="x-none"/>
        </w:rPr>
      </w:pPr>
    </w:p>
    <w:p w14:paraId="7BDF9291" w14:textId="67681E90" w:rsidR="006A5360" w:rsidRPr="006F45DE" w:rsidRDefault="006A5360" w:rsidP="006A5360">
      <w:pPr>
        <w:rPr>
          <w:rFonts w:ascii="Arial Narrow" w:hAnsi="Arial Narrow"/>
          <w:sz w:val="22"/>
          <w:szCs w:val="22"/>
        </w:rPr>
      </w:pPr>
      <w:r w:rsidRPr="006F45DE">
        <w:rPr>
          <w:rFonts w:ascii="Arial Narrow" w:hAnsi="Arial Narrow"/>
          <w:sz w:val="22"/>
          <w:szCs w:val="22"/>
        </w:rPr>
        <w:t>Cos</w:t>
      </w:r>
      <w:r w:rsidR="009C4F60" w:rsidRPr="006F45DE">
        <w:rPr>
          <w:rFonts w:ascii="Arial Narrow" w:hAnsi="Arial Narrow"/>
          <w:sz w:val="22"/>
          <w:szCs w:val="22"/>
        </w:rPr>
        <w:t>ta, M &amp; R</w:t>
      </w:r>
      <w:r w:rsidRPr="006F45DE">
        <w:rPr>
          <w:rFonts w:ascii="Arial Narrow" w:hAnsi="Arial Narrow"/>
          <w:sz w:val="22"/>
          <w:szCs w:val="22"/>
        </w:rPr>
        <w:t xml:space="preserve"> Sharp (2011) Gender Responsive Budgeting in the Asia Pacific Region. The Pacific Island Countries Fiji, Papua New Guinea (PNG), Samoa, Solomon Islands, Vanuatu and Tuvalu. URL. </w:t>
      </w:r>
      <w:hyperlink r:id="rId25" w:history="1">
        <w:r w:rsidRPr="006F45DE">
          <w:rPr>
            <w:rFonts w:ascii="Arial Narrow" w:hAnsi="Arial Narrow"/>
            <w:sz w:val="22"/>
            <w:szCs w:val="22"/>
          </w:rPr>
          <w:t>http://www.unisa.edu.au/Research/Hawke-Research-Institute/Research-projects/Gender-responsive-budgeting-in-the-Asia-Pacific-region/Country-profiles/</w:t>
        </w:r>
      </w:hyperlink>
      <w:r w:rsidRPr="006F45DE">
        <w:rPr>
          <w:rFonts w:ascii="Arial Narrow" w:hAnsi="Arial Narrow"/>
          <w:sz w:val="22"/>
          <w:szCs w:val="22"/>
        </w:rPr>
        <w:t xml:space="preserve"> (access date 18 April 2015).</w:t>
      </w:r>
    </w:p>
    <w:p w14:paraId="464A91DD" w14:textId="77777777" w:rsidR="00DA3F83" w:rsidRPr="006F45DE" w:rsidRDefault="00DA3F83" w:rsidP="006A5360">
      <w:pPr>
        <w:rPr>
          <w:rFonts w:ascii="Arial Narrow" w:hAnsi="Arial Narrow"/>
          <w:sz w:val="22"/>
          <w:szCs w:val="22"/>
        </w:rPr>
      </w:pPr>
    </w:p>
    <w:p w14:paraId="6E1FE7DB" w14:textId="590E9EB7" w:rsidR="003A0A5D" w:rsidRPr="006F45DE" w:rsidRDefault="003A0A5D" w:rsidP="006A5360">
      <w:pPr>
        <w:rPr>
          <w:rFonts w:ascii="Arial Narrow" w:hAnsi="Arial Narrow"/>
          <w:sz w:val="22"/>
          <w:szCs w:val="22"/>
          <w:lang w:val="en-AU"/>
        </w:rPr>
      </w:pPr>
      <w:r w:rsidRPr="006F45DE">
        <w:rPr>
          <w:rFonts w:ascii="Arial Narrow" w:hAnsi="Arial Narrow"/>
          <w:sz w:val="22"/>
          <w:szCs w:val="22"/>
          <w:lang w:val="en-AU"/>
        </w:rPr>
        <w:t xml:space="preserve">Department for International Development (2013) </w:t>
      </w:r>
      <w:r w:rsidRPr="006F45DE">
        <w:rPr>
          <w:rFonts w:ascii="Arial Narrow" w:hAnsi="Arial Narrow"/>
          <w:i/>
          <w:sz w:val="22"/>
          <w:szCs w:val="22"/>
          <w:lang w:val="en-AU"/>
        </w:rPr>
        <w:t>Water, Sanitation and Hygiene: Evidence paper</w:t>
      </w:r>
      <w:r w:rsidRPr="006F45DE">
        <w:rPr>
          <w:rFonts w:ascii="Arial Narrow" w:hAnsi="Arial Narrow"/>
          <w:sz w:val="22"/>
          <w:szCs w:val="22"/>
          <w:lang w:val="en-AU"/>
        </w:rPr>
        <w:t xml:space="preserve">. UK. DFID. </w:t>
      </w:r>
      <w:hyperlink r:id="rId26" w:history="1">
        <w:r w:rsidRPr="006F45DE">
          <w:rPr>
            <w:rStyle w:val="Hyperlink"/>
            <w:rFonts w:ascii="Arial Narrow" w:hAnsi="Arial Narrow"/>
            <w:sz w:val="22"/>
            <w:szCs w:val="22"/>
            <w:lang w:val="en-AU"/>
          </w:rPr>
          <w:t>http://r4d.dfid.gov.uk/Output/193434/</w:t>
        </w:r>
      </w:hyperlink>
      <w:r w:rsidRPr="006F45DE">
        <w:rPr>
          <w:rFonts w:ascii="Arial Narrow" w:hAnsi="Arial Narrow"/>
          <w:sz w:val="22"/>
          <w:szCs w:val="22"/>
          <w:lang w:val="en-AU"/>
        </w:rPr>
        <w:t xml:space="preserve"> (access date 15 May 2015).</w:t>
      </w:r>
    </w:p>
    <w:p w14:paraId="2CCF4397" w14:textId="77777777" w:rsidR="003A0A5D" w:rsidRPr="006F45DE" w:rsidRDefault="003A0A5D" w:rsidP="006A5360">
      <w:pPr>
        <w:rPr>
          <w:rFonts w:ascii="Arial Narrow" w:hAnsi="Arial Narrow"/>
          <w:sz w:val="22"/>
          <w:szCs w:val="22"/>
          <w:lang w:val="en-AU"/>
        </w:rPr>
      </w:pPr>
    </w:p>
    <w:p w14:paraId="66B360E0" w14:textId="22989B88" w:rsidR="003A0A5D" w:rsidRPr="006F45DE" w:rsidRDefault="003A0A5D" w:rsidP="003A0A5D">
      <w:pPr>
        <w:rPr>
          <w:rFonts w:ascii="Arial Narrow" w:hAnsi="Arial Narrow"/>
          <w:sz w:val="22"/>
          <w:szCs w:val="22"/>
        </w:rPr>
      </w:pPr>
      <w:r w:rsidRPr="006F45DE">
        <w:rPr>
          <w:rFonts w:ascii="Arial Narrow" w:hAnsi="Arial Narrow"/>
          <w:sz w:val="22"/>
          <w:szCs w:val="22"/>
          <w:lang w:val="en-AU"/>
        </w:rPr>
        <w:t xml:space="preserve">Department for International Development  </w:t>
      </w:r>
      <w:r w:rsidRPr="006F45DE">
        <w:rPr>
          <w:rFonts w:ascii="Arial Narrow" w:hAnsi="Arial Narrow"/>
          <w:sz w:val="22"/>
          <w:szCs w:val="22"/>
        </w:rPr>
        <w:t>(2014</w:t>
      </w:r>
      <w:r w:rsidRPr="006F45DE">
        <w:rPr>
          <w:rFonts w:ascii="Arial Narrow" w:hAnsi="Arial Narrow"/>
          <w:i/>
          <w:sz w:val="22"/>
          <w:szCs w:val="22"/>
        </w:rPr>
        <w:t>) Evidence brief: Girls education and gender equality</w:t>
      </w:r>
      <w:r w:rsidRPr="006F45DE">
        <w:rPr>
          <w:rFonts w:ascii="Arial Narrow" w:hAnsi="Arial Narrow"/>
          <w:sz w:val="22"/>
          <w:szCs w:val="22"/>
        </w:rPr>
        <w:t xml:space="preserve">. URL. </w:t>
      </w:r>
      <w:hyperlink r:id="rId27" w:history="1">
        <w:r w:rsidRPr="006F45DE">
          <w:rPr>
            <w:rStyle w:val="Hyperlink"/>
            <w:rFonts w:ascii="Arial Narrow" w:hAnsi="Arial Narrow"/>
            <w:sz w:val="22"/>
            <w:szCs w:val="22"/>
          </w:rPr>
          <w:t>https://www.gov.uk/government/publications/girls-education-and-gender-equality</w:t>
        </w:r>
      </w:hyperlink>
      <w:r w:rsidRPr="006F45DE">
        <w:rPr>
          <w:rFonts w:ascii="Arial Narrow" w:hAnsi="Arial Narrow"/>
          <w:sz w:val="22"/>
          <w:szCs w:val="22"/>
        </w:rPr>
        <w:t xml:space="preserve"> (access date 21 April 2015).</w:t>
      </w:r>
    </w:p>
    <w:p w14:paraId="20EBAA86" w14:textId="77777777" w:rsidR="003A0A5D" w:rsidRPr="006F45DE" w:rsidRDefault="003A0A5D" w:rsidP="006A5360">
      <w:pPr>
        <w:rPr>
          <w:rFonts w:ascii="Arial Narrow" w:hAnsi="Arial Narrow"/>
          <w:sz w:val="22"/>
          <w:szCs w:val="22"/>
        </w:rPr>
      </w:pPr>
    </w:p>
    <w:p w14:paraId="3B213009" w14:textId="211F57AD" w:rsidR="00DA3F83" w:rsidRPr="006F45DE" w:rsidRDefault="00DA3F83" w:rsidP="006A5360">
      <w:pPr>
        <w:rPr>
          <w:rFonts w:ascii="Arial Narrow" w:hAnsi="Arial Narrow"/>
          <w:sz w:val="22"/>
          <w:szCs w:val="22"/>
        </w:rPr>
      </w:pPr>
      <w:r w:rsidRPr="006F45DE">
        <w:rPr>
          <w:rFonts w:ascii="Arial Narrow" w:hAnsi="Arial Narrow"/>
          <w:sz w:val="22"/>
          <w:szCs w:val="22"/>
        </w:rPr>
        <w:t xml:space="preserve">Department </w:t>
      </w:r>
      <w:r w:rsidR="00985907" w:rsidRPr="006F45DE">
        <w:rPr>
          <w:rFonts w:ascii="Arial Narrow" w:hAnsi="Arial Narrow"/>
          <w:sz w:val="22"/>
          <w:szCs w:val="22"/>
        </w:rPr>
        <w:t>of Community Development (2011)</w:t>
      </w:r>
      <w:r w:rsidR="00C648DC" w:rsidRPr="006F45DE">
        <w:rPr>
          <w:rFonts w:ascii="Arial Narrow" w:hAnsi="Arial Narrow"/>
          <w:sz w:val="22"/>
          <w:szCs w:val="22"/>
        </w:rPr>
        <w:t xml:space="preserve"> </w:t>
      </w:r>
      <w:r w:rsidR="0090142B" w:rsidRPr="006F45DE">
        <w:rPr>
          <w:rFonts w:ascii="Arial Narrow" w:hAnsi="Arial Narrow"/>
          <w:i/>
          <w:sz w:val="22"/>
          <w:szCs w:val="22"/>
        </w:rPr>
        <w:t>The National Informal Economy P</w:t>
      </w:r>
      <w:r w:rsidRPr="006F45DE">
        <w:rPr>
          <w:rFonts w:ascii="Arial Narrow" w:hAnsi="Arial Narrow"/>
          <w:i/>
          <w:sz w:val="22"/>
          <w:szCs w:val="22"/>
        </w:rPr>
        <w:t>olicy.</w:t>
      </w:r>
      <w:r w:rsidRPr="006F45DE">
        <w:rPr>
          <w:rFonts w:ascii="Arial Narrow" w:hAnsi="Arial Narrow"/>
          <w:sz w:val="22"/>
          <w:szCs w:val="22"/>
        </w:rPr>
        <w:t xml:space="preserve"> Port Moresby. Department </w:t>
      </w:r>
      <w:r w:rsidR="00985907" w:rsidRPr="006F45DE">
        <w:rPr>
          <w:rFonts w:ascii="Arial Narrow" w:hAnsi="Arial Narrow"/>
          <w:sz w:val="22"/>
          <w:szCs w:val="22"/>
        </w:rPr>
        <w:t>of</w:t>
      </w:r>
      <w:r w:rsidRPr="006F45DE">
        <w:rPr>
          <w:rFonts w:ascii="Arial Narrow" w:hAnsi="Arial Narrow"/>
          <w:sz w:val="22"/>
          <w:szCs w:val="22"/>
        </w:rPr>
        <w:t xml:space="preserve"> Community Development. </w:t>
      </w:r>
      <w:r w:rsidR="00264A5E" w:rsidRPr="006F45DE">
        <w:rPr>
          <w:rFonts w:ascii="Arial Narrow" w:hAnsi="Arial Narrow"/>
          <w:sz w:val="22"/>
          <w:szCs w:val="22"/>
        </w:rPr>
        <w:t xml:space="preserve">Port Moresby. </w:t>
      </w:r>
    </w:p>
    <w:p w14:paraId="5050110A" w14:textId="77777777" w:rsidR="00264A5E" w:rsidRPr="006F45DE" w:rsidRDefault="00264A5E" w:rsidP="006A5360">
      <w:pPr>
        <w:rPr>
          <w:rFonts w:ascii="Arial Narrow" w:hAnsi="Arial Narrow"/>
          <w:sz w:val="22"/>
          <w:szCs w:val="22"/>
        </w:rPr>
      </w:pPr>
    </w:p>
    <w:p w14:paraId="2AAA8E7E" w14:textId="4C4860C0" w:rsidR="00264A5E" w:rsidRPr="006F45DE" w:rsidRDefault="00264A5E" w:rsidP="006A5360">
      <w:pPr>
        <w:rPr>
          <w:rFonts w:ascii="Arial Narrow" w:hAnsi="Arial Narrow"/>
          <w:sz w:val="22"/>
          <w:szCs w:val="22"/>
        </w:rPr>
      </w:pPr>
      <w:r w:rsidRPr="006F45DE">
        <w:rPr>
          <w:rFonts w:ascii="Arial Narrow" w:hAnsi="Arial Narrow"/>
          <w:sz w:val="22"/>
          <w:szCs w:val="22"/>
        </w:rPr>
        <w:t xml:space="preserve">Department </w:t>
      </w:r>
      <w:r w:rsidR="00BD0B08" w:rsidRPr="006F45DE">
        <w:rPr>
          <w:rFonts w:ascii="Arial Narrow" w:hAnsi="Arial Narrow"/>
          <w:sz w:val="22"/>
          <w:szCs w:val="22"/>
        </w:rPr>
        <w:t>of</w:t>
      </w:r>
      <w:r w:rsidRPr="006F45DE">
        <w:rPr>
          <w:rFonts w:ascii="Arial Narrow" w:hAnsi="Arial Narrow"/>
          <w:sz w:val="22"/>
          <w:szCs w:val="22"/>
        </w:rPr>
        <w:t xml:space="preserve"> Community Development (</w:t>
      </w:r>
      <w:r w:rsidR="00BD0B08" w:rsidRPr="006F45DE">
        <w:rPr>
          <w:rFonts w:ascii="Arial Narrow" w:hAnsi="Arial Narrow"/>
          <w:sz w:val="22"/>
          <w:szCs w:val="22"/>
        </w:rPr>
        <w:t>2011)</w:t>
      </w:r>
      <w:r w:rsidRPr="006F45DE">
        <w:rPr>
          <w:rFonts w:ascii="Arial Narrow" w:hAnsi="Arial Narrow"/>
          <w:sz w:val="22"/>
          <w:szCs w:val="22"/>
        </w:rPr>
        <w:t xml:space="preserve"> </w:t>
      </w:r>
      <w:r w:rsidRPr="006F45DE">
        <w:rPr>
          <w:rFonts w:ascii="Arial Narrow" w:hAnsi="Arial Narrow"/>
          <w:i/>
          <w:sz w:val="22"/>
          <w:szCs w:val="22"/>
        </w:rPr>
        <w:t>National Policy for Women and Gender Equality 2011-2015</w:t>
      </w:r>
      <w:r w:rsidRPr="006F45DE">
        <w:rPr>
          <w:rFonts w:ascii="Arial Narrow" w:hAnsi="Arial Narrow"/>
          <w:sz w:val="22"/>
          <w:szCs w:val="22"/>
        </w:rPr>
        <w:t xml:space="preserve">. Department </w:t>
      </w:r>
      <w:r w:rsidR="00BD0B08" w:rsidRPr="006F45DE">
        <w:rPr>
          <w:rFonts w:ascii="Arial Narrow" w:hAnsi="Arial Narrow"/>
          <w:sz w:val="22"/>
          <w:szCs w:val="22"/>
        </w:rPr>
        <w:t xml:space="preserve">of </w:t>
      </w:r>
      <w:r w:rsidRPr="006F45DE">
        <w:rPr>
          <w:rFonts w:ascii="Arial Narrow" w:hAnsi="Arial Narrow"/>
          <w:sz w:val="22"/>
          <w:szCs w:val="22"/>
        </w:rPr>
        <w:t>Community Development</w:t>
      </w:r>
    </w:p>
    <w:p w14:paraId="4A70826F" w14:textId="77777777" w:rsidR="00C445C8" w:rsidRPr="006F45DE" w:rsidRDefault="00C445C8" w:rsidP="006A5360">
      <w:pPr>
        <w:rPr>
          <w:rFonts w:ascii="Arial Narrow" w:hAnsi="Arial Narrow"/>
          <w:sz w:val="22"/>
          <w:szCs w:val="22"/>
        </w:rPr>
      </w:pPr>
    </w:p>
    <w:p w14:paraId="21091C8A" w14:textId="4A7355FF" w:rsidR="00BD0B08" w:rsidRPr="006F45DE" w:rsidRDefault="00BD0B08" w:rsidP="00BD0B08">
      <w:pPr>
        <w:rPr>
          <w:rFonts w:ascii="Arial Narrow" w:hAnsi="Arial Narrow"/>
          <w:sz w:val="22"/>
          <w:szCs w:val="22"/>
        </w:rPr>
      </w:pPr>
      <w:r w:rsidRPr="006F45DE">
        <w:rPr>
          <w:rFonts w:ascii="Arial Narrow" w:hAnsi="Arial Narrow"/>
          <w:sz w:val="22"/>
          <w:szCs w:val="22"/>
        </w:rPr>
        <w:t>Department of Education, Papua New Guinea (2002</w:t>
      </w:r>
      <w:r w:rsidR="00C648DC" w:rsidRPr="006F45DE">
        <w:rPr>
          <w:rFonts w:ascii="Arial Narrow" w:hAnsi="Arial Narrow"/>
          <w:sz w:val="22"/>
          <w:szCs w:val="22"/>
        </w:rPr>
        <w:t>a</w:t>
      </w:r>
      <w:r w:rsidRPr="006F45DE">
        <w:rPr>
          <w:rFonts w:ascii="Arial Narrow" w:hAnsi="Arial Narrow"/>
          <w:sz w:val="22"/>
          <w:szCs w:val="22"/>
        </w:rPr>
        <w:t xml:space="preserve">) </w:t>
      </w:r>
      <w:r w:rsidRPr="006F45DE">
        <w:rPr>
          <w:rFonts w:ascii="Arial Narrow" w:hAnsi="Arial Narrow"/>
          <w:i/>
          <w:sz w:val="22"/>
          <w:szCs w:val="22"/>
        </w:rPr>
        <w:t xml:space="preserve">Gender Equality in Education. </w:t>
      </w:r>
      <w:r w:rsidRPr="006F45DE">
        <w:rPr>
          <w:rFonts w:ascii="Arial Narrow" w:hAnsi="Arial Narrow"/>
          <w:sz w:val="22"/>
          <w:szCs w:val="22"/>
        </w:rPr>
        <w:t xml:space="preserve">Port Moresby. Department of Education, Papua New Guinea. </w:t>
      </w:r>
    </w:p>
    <w:p w14:paraId="63B7E640" w14:textId="77777777" w:rsidR="00BD0B08" w:rsidRPr="006F45DE" w:rsidRDefault="00BD0B08" w:rsidP="006A5360">
      <w:pPr>
        <w:rPr>
          <w:rFonts w:ascii="Arial Narrow" w:hAnsi="Arial Narrow"/>
          <w:sz w:val="22"/>
          <w:szCs w:val="22"/>
        </w:rPr>
      </w:pPr>
    </w:p>
    <w:p w14:paraId="5948C200" w14:textId="45B702C9" w:rsidR="00C445C8" w:rsidRPr="006F45DE" w:rsidRDefault="00C445C8" w:rsidP="006A5360">
      <w:pPr>
        <w:rPr>
          <w:rFonts w:ascii="Arial Narrow" w:hAnsi="Arial Narrow"/>
          <w:sz w:val="22"/>
          <w:szCs w:val="22"/>
        </w:rPr>
      </w:pPr>
      <w:r w:rsidRPr="006F45DE">
        <w:rPr>
          <w:rFonts w:ascii="Arial Narrow" w:hAnsi="Arial Narrow"/>
          <w:sz w:val="22"/>
          <w:szCs w:val="22"/>
        </w:rPr>
        <w:t>Department of Education, Papua New Guinea (2002</w:t>
      </w:r>
      <w:r w:rsidR="00C648DC" w:rsidRPr="006F45DE">
        <w:rPr>
          <w:rFonts w:ascii="Arial Narrow" w:hAnsi="Arial Narrow"/>
          <w:sz w:val="22"/>
          <w:szCs w:val="22"/>
        </w:rPr>
        <w:t>b</w:t>
      </w:r>
      <w:r w:rsidRPr="006F45DE">
        <w:rPr>
          <w:rFonts w:ascii="Arial Narrow" w:hAnsi="Arial Narrow"/>
          <w:sz w:val="22"/>
          <w:szCs w:val="22"/>
        </w:rPr>
        <w:t xml:space="preserve">) </w:t>
      </w:r>
      <w:r w:rsidRPr="006F45DE">
        <w:rPr>
          <w:rFonts w:ascii="Arial Narrow" w:hAnsi="Arial Narrow"/>
          <w:i/>
          <w:sz w:val="22"/>
          <w:szCs w:val="22"/>
        </w:rPr>
        <w:t>Gender Equity in Education Policy: Guidelines for Implementation</w:t>
      </w:r>
      <w:r w:rsidRPr="006F45DE">
        <w:rPr>
          <w:rFonts w:ascii="Arial Narrow" w:hAnsi="Arial Narrow"/>
          <w:sz w:val="22"/>
          <w:szCs w:val="22"/>
        </w:rPr>
        <w:t>.</w:t>
      </w:r>
      <w:r w:rsidR="00DA3F83" w:rsidRPr="006F45DE">
        <w:rPr>
          <w:rFonts w:ascii="Arial Narrow" w:hAnsi="Arial Narrow"/>
          <w:sz w:val="22"/>
          <w:szCs w:val="22"/>
        </w:rPr>
        <w:t xml:space="preserve"> </w:t>
      </w:r>
      <w:r w:rsidRPr="006F45DE">
        <w:rPr>
          <w:rFonts w:ascii="Arial Narrow" w:hAnsi="Arial Narrow"/>
          <w:sz w:val="22"/>
          <w:szCs w:val="22"/>
        </w:rPr>
        <w:t>Port Moresby. Department of Education, Papua New Guinea.</w:t>
      </w:r>
    </w:p>
    <w:p w14:paraId="08038740" w14:textId="77777777" w:rsidR="00642D3D" w:rsidRPr="006F45DE" w:rsidRDefault="00642D3D" w:rsidP="006A5360">
      <w:pPr>
        <w:rPr>
          <w:rFonts w:ascii="Arial Narrow" w:hAnsi="Arial Narrow"/>
          <w:sz w:val="22"/>
          <w:szCs w:val="22"/>
        </w:rPr>
      </w:pPr>
    </w:p>
    <w:p w14:paraId="60710972" w14:textId="6B844E7A" w:rsidR="00642D3D" w:rsidRPr="006F45DE" w:rsidRDefault="00642D3D" w:rsidP="00642D3D">
      <w:pPr>
        <w:rPr>
          <w:rFonts w:ascii="Arial Narrow" w:hAnsi="Arial Narrow"/>
          <w:sz w:val="22"/>
          <w:szCs w:val="22"/>
        </w:rPr>
      </w:pPr>
      <w:r w:rsidRPr="006F45DE">
        <w:rPr>
          <w:rFonts w:ascii="Arial Narrow" w:hAnsi="Arial Narrow"/>
          <w:sz w:val="22"/>
          <w:szCs w:val="22"/>
        </w:rPr>
        <w:t xml:space="preserve">Department of Education, Papua New Guinea (2009a) </w:t>
      </w:r>
      <w:r w:rsidRPr="006F45DE">
        <w:rPr>
          <w:rFonts w:ascii="Arial Narrow" w:hAnsi="Arial Narrow"/>
          <w:i/>
          <w:sz w:val="22"/>
          <w:szCs w:val="22"/>
        </w:rPr>
        <w:t>Universal Basic Education Plan 2010-2019: Achieving Universal Education for a better future</w:t>
      </w:r>
      <w:r w:rsidRPr="006F45DE">
        <w:rPr>
          <w:rFonts w:ascii="Arial Narrow" w:hAnsi="Arial Narrow"/>
          <w:sz w:val="22"/>
          <w:szCs w:val="22"/>
        </w:rPr>
        <w:t xml:space="preserve">. Port Moresby. Department of Education, Papua New Guinea. </w:t>
      </w:r>
    </w:p>
    <w:p w14:paraId="0E1C0309" w14:textId="77777777" w:rsidR="00985907" w:rsidRPr="006F45DE" w:rsidRDefault="00985907" w:rsidP="006A5360">
      <w:pPr>
        <w:rPr>
          <w:rFonts w:ascii="Arial Narrow" w:hAnsi="Arial Narrow"/>
          <w:sz w:val="22"/>
          <w:szCs w:val="22"/>
        </w:rPr>
      </w:pPr>
    </w:p>
    <w:p w14:paraId="63AD258B" w14:textId="4DC38605" w:rsidR="00985907" w:rsidRPr="006F45DE" w:rsidRDefault="00985907" w:rsidP="006A5360">
      <w:pPr>
        <w:rPr>
          <w:rFonts w:ascii="Arial Narrow" w:hAnsi="Arial Narrow"/>
          <w:sz w:val="22"/>
          <w:szCs w:val="22"/>
        </w:rPr>
      </w:pPr>
      <w:r w:rsidRPr="006F45DE">
        <w:rPr>
          <w:rFonts w:ascii="Arial Narrow" w:hAnsi="Arial Narrow"/>
          <w:sz w:val="22"/>
          <w:szCs w:val="22"/>
        </w:rPr>
        <w:t>Department of Education, Papua New Guinea (2009</w:t>
      </w:r>
      <w:r w:rsidR="00642D3D" w:rsidRPr="006F45DE">
        <w:rPr>
          <w:rFonts w:ascii="Arial Narrow" w:hAnsi="Arial Narrow"/>
          <w:sz w:val="22"/>
          <w:szCs w:val="22"/>
        </w:rPr>
        <w:t>b</w:t>
      </w:r>
      <w:r w:rsidRPr="006F45DE">
        <w:rPr>
          <w:rFonts w:ascii="Arial Narrow" w:hAnsi="Arial Narrow"/>
          <w:sz w:val="22"/>
          <w:szCs w:val="22"/>
        </w:rPr>
        <w:t xml:space="preserve">) </w:t>
      </w:r>
      <w:r w:rsidRPr="006F45DE">
        <w:rPr>
          <w:rFonts w:ascii="Arial Narrow" w:hAnsi="Arial Narrow"/>
          <w:i/>
          <w:sz w:val="22"/>
          <w:szCs w:val="22"/>
        </w:rPr>
        <w:t>Gender Equity Strategic Plan</w:t>
      </w:r>
      <w:r w:rsidRPr="006F45DE">
        <w:rPr>
          <w:rFonts w:ascii="Arial Narrow" w:hAnsi="Arial Narrow"/>
          <w:sz w:val="22"/>
          <w:szCs w:val="22"/>
        </w:rPr>
        <w:t xml:space="preserve"> (2009-2014). Department of Education, Papua New Guinea. </w:t>
      </w:r>
    </w:p>
    <w:p w14:paraId="54244F17" w14:textId="77777777" w:rsidR="00D415B0" w:rsidRPr="006F45DE" w:rsidRDefault="00D415B0" w:rsidP="006A5360">
      <w:pPr>
        <w:rPr>
          <w:rFonts w:ascii="Arial Narrow" w:hAnsi="Arial Narrow"/>
          <w:sz w:val="22"/>
          <w:szCs w:val="22"/>
        </w:rPr>
      </w:pPr>
    </w:p>
    <w:p w14:paraId="3FE3E7B9" w14:textId="60F956A4" w:rsidR="00D415B0" w:rsidRPr="006F45DE" w:rsidRDefault="00D415B0" w:rsidP="00D415B0">
      <w:pPr>
        <w:rPr>
          <w:rFonts w:ascii="Arial Narrow" w:hAnsi="Arial Narrow"/>
          <w:sz w:val="22"/>
          <w:szCs w:val="22"/>
        </w:rPr>
      </w:pPr>
      <w:r w:rsidRPr="006F45DE">
        <w:rPr>
          <w:rFonts w:ascii="Arial Narrow" w:hAnsi="Arial Narrow"/>
          <w:sz w:val="22"/>
          <w:szCs w:val="22"/>
        </w:rPr>
        <w:t>Department of Education, Papua New Guinea (2009</w:t>
      </w:r>
      <w:r w:rsidR="00642D3D" w:rsidRPr="006F45DE">
        <w:rPr>
          <w:rFonts w:ascii="Arial Narrow" w:hAnsi="Arial Narrow"/>
          <w:sz w:val="22"/>
          <w:szCs w:val="22"/>
        </w:rPr>
        <w:t>c</w:t>
      </w:r>
      <w:r w:rsidRPr="006F45DE">
        <w:rPr>
          <w:rFonts w:ascii="Arial Narrow" w:hAnsi="Arial Narrow"/>
          <w:sz w:val="22"/>
          <w:szCs w:val="22"/>
        </w:rPr>
        <w:t xml:space="preserve">) </w:t>
      </w:r>
      <w:r w:rsidRPr="006F45DE">
        <w:rPr>
          <w:rFonts w:ascii="Arial Narrow" w:hAnsi="Arial Narrow"/>
          <w:i/>
          <w:sz w:val="22"/>
          <w:szCs w:val="22"/>
        </w:rPr>
        <w:t>Equal Employment Opportunity and Anti-Discrimination and Harassment Policy</w:t>
      </w:r>
      <w:r w:rsidRPr="006F45DE">
        <w:rPr>
          <w:rFonts w:ascii="Arial Narrow" w:hAnsi="Arial Narrow"/>
          <w:sz w:val="22"/>
          <w:szCs w:val="22"/>
        </w:rPr>
        <w:t xml:space="preserve">. </w:t>
      </w:r>
      <w:r w:rsidR="001B482C" w:rsidRPr="006F45DE">
        <w:rPr>
          <w:rFonts w:ascii="Arial Narrow" w:hAnsi="Arial Narrow"/>
          <w:sz w:val="22"/>
          <w:szCs w:val="22"/>
        </w:rPr>
        <w:t xml:space="preserve">(Draft 25 October 2009). </w:t>
      </w:r>
      <w:r w:rsidRPr="006F45DE">
        <w:rPr>
          <w:rFonts w:ascii="Arial Narrow" w:hAnsi="Arial Narrow"/>
          <w:sz w:val="22"/>
          <w:szCs w:val="22"/>
        </w:rPr>
        <w:t xml:space="preserve">Port Moresby. Department of Education, Papua New Guinea. </w:t>
      </w:r>
    </w:p>
    <w:p w14:paraId="27BA31DD" w14:textId="77777777" w:rsidR="00B17678" w:rsidRPr="006F45DE" w:rsidRDefault="00B17678" w:rsidP="00D415B0">
      <w:pPr>
        <w:rPr>
          <w:rFonts w:ascii="Arial Narrow" w:hAnsi="Arial Narrow"/>
          <w:sz w:val="22"/>
          <w:szCs w:val="22"/>
        </w:rPr>
      </w:pPr>
    </w:p>
    <w:p w14:paraId="2D17A74E" w14:textId="7F7A21C4" w:rsidR="00B17678" w:rsidRPr="006F45DE" w:rsidRDefault="00B17678" w:rsidP="00D415B0">
      <w:pPr>
        <w:rPr>
          <w:rFonts w:ascii="Arial Narrow" w:hAnsi="Arial Narrow"/>
          <w:sz w:val="22"/>
          <w:szCs w:val="22"/>
        </w:rPr>
      </w:pPr>
      <w:r w:rsidRPr="006F45DE">
        <w:rPr>
          <w:rFonts w:ascii="Arial Narrow" w:hAnsi="Arial Narrow"/>
          <w:sz w:val="22"/>
          <w:szCs w:val="22"/>
        </w:rPr>
        <w:t xml:space="preserve">Papua New Guinea Department of Education (2009d) </w:t>
      </w:r>
      <w:r w:rsidRPr="006F45DE">
        <w:rPr>
          <w:rFonts w:ascii="Arial Narrow" w:hAnsi="Arial Narrow"/>
          <w:i/>
          <w:sz w:val="22"/>
          <w:szCs w:val="22"/>
        </w:rPr>
        <w:t>Behaviour management policy of the national education system of Papua New Guinea</w:t>
      </w:r>
      <w:r w:rsidRPr="006F45DE">
        <w:rPr>
          <w:rFonts w:ascii="Arial Narrow" w:hAnsi="Arial Narrow"/>
          <w:sz w:val="22"/>
          <w:szCs w:val="22"/>
        </w:rPr>
        <w:t xml:space="preserve"> (revised 2014). Port Moresby: Department of Education.</w:t>
      </w:r>
    </w:p>
    <w:p w14:paraId="564A0D6F" w14:textId="77777777" w:rsidR="006B0F48" w:rsidRPr="006F45DE" w:rsidRDefault="006B0F48" w:rsidP="00D415B0">
      <w:pPr>
        <w:rPr>
          <w:rFonts w:ascii="Arial Narrow" w:hAnsi="Arial Narrow"/>
          <w:sz w:val="22"/>
          <w:szCs w:val="22"/>
        </w:rPr>
      </w:pPr>
    </w:p>
    <w:p w14:paraId="71F246C5" w14:textId="7E8F9E5F" w:rsidR="006B0F48" w:rsidRPr="006F45DE" w:rsidRDefault="006B0F48" w:rsidP="00D415B0">
      <w:pPr>
        <w:rPr>
          <w:rFonts w:ascii="Arial Narrow" w:hAnsi="Arial Narrow"/>
          <w:sz w:val="22"/>
          <w:szCs w:val="22"/>
        </w:rPr>
      </w:pPr>
      <w:r w:rsidRPr="006F45DE">
        <w:rPr>
          <w:rFonts w:ascii="Arial Narrow" w:hAnsi="Arial Narrow"/>
          <w:sz w:val="22"/>
          <w:szCs w:val="22"/>
        </w:rPr>
        <w:t xml:space="preserve">Department of Education, Papua New Guinea (2012) </w:t>
      </w:r>
      <w:r w:rsidRPr="006F45DE">
        <w:rPr>
          <w:rFonts w:ascii="Arial Narrow" w:hAnsi="Arial Narrow"/>
          <w:i/>
          <w:sz w:val="22"/>
          <w:szCs w:val="22"/>
        </w:rPr>
        <w:t xml:space="preserve">Education Sector Strategic Plan 2011-2030. </w:t>
      </w:r>
      <w:r w:rsidRPr="006F45DE">
        <w:rPr>
          <w:rFonts w:ascii="Arial Narrow" w:hAnsi="Arial Narrow"/>
          <w:sz w:val="22"/>
          <w:szCs w:val="22"/>
        </w:rPr>
        <w:t xml:space="preserve">Port Moresby. Department of Education, Papua New Guinea. </w:t>
      </w:r>
    </w:p>
    <w:p w14:paraId="1A67FD94" w14:textId="77777777" w:rsidR="008B09EE" w:rsidRPr="006F45DE" w:rsidRDefault="008B09EE" w:rsidP="00D415B0">
      <w:pPr>
        <w:rPr>
          <w:rFonts w:ascii="Arial Narrow" w:hAnsi="Arial Narrow"/>
          <w:sz w:val="22"/>
          <w:szCs w:val="22"/>
          <w:lang w:val="en-AU"/>
        </w:rPr>
      </w:pPr>
    </w:p>
    <w:p w14:paraId="565EFB88" w14:textId="2277D170" w:rsidR="008B09EE" w:rsidRPr="006F45DE" w:rsidRDefault="008B09EE" w:rsidP="00D415B0">
      <w:pPr>
        <w:rPr>
          <w:rFonts w:ascii="Arial Narrow" w:hAnsi="Arial Narrow"/>
          <w:sz w:val="22"/>
          <w:szCs w:val="22"/>
        </w:rPr>
      </w:pPr>
      <w:r w:rsidRPr="006F45DE">
        <w:rPr>
          <w:rFonts w:ascii="Arial Narrow" w:hAnsi="Arial Narrow"/>
          <w:sz w:val="22"/>
          <w:szCs w:val="22"/>
          <w:lang w:val="en-AU"/>
        </w:rPr>
        <w:t xml:space="preserve">Department of Education (2015) </w:t>
      </w:r>
      <w:r w:rsidRPr="006F45DE">
        <w:rPr>
          <w:rFonts w:ascii="Arial Narrow" w:hAnsi="Arial Narrow"/>
          <w:i/>
          <w:sz w:val="22"/>
          <w:szCs w:val="22"/>
        </w:rPr>
        <w:t xml:space="preserve">National Education Plan: Quality learning for all 2014-2019. </w:t>
      </w:r>
      <w:r w:rsidRPr="006F45DE">
        <w:rPr>
          <w:rFonts w:ascii="Arial Narrow" w:hAnsi="Arial Narrow"/>
          <w:sz w:val="22"/>
          <w:szCs w:val="22"/>
        </w:rPr>
        <w:t>Port Moresby. Department of Education.</w:t>
      </w:r>
    </w:p>
    <w:p w14:paraId="0D7AE2A2" w14:textId="77777777" w:rsidR="00756D37" w:rsidRPr="006F45DE" w:rsidRDefault="00756D37" w:rsidP="006A5360">
      <w:pPr>
        <w:rPr>
          <w:rFonts w:ascii="Arial Narrow" w:hAnsi="Arial Narrow"/>
          <w:sz w:val="22"/>
          <w:szCs w:val="22"/>
        </w:rPr>
      </w:pPr>
    </w:p>
    <w:p w14:paraId="3E55276F" w14:textId="1899428D" w:rsidR="00756D37" w:rsidRPr="006F45DE" w:rsidRDefault="00756D37" w:rsidP="006A5360">
      <w:pPr>
        <w:rPr>
          <w:rFonts w:ascii="Arial Narrow" w:hAnsi="Arial Narrow"/>
          <w:sz w:val="22"/>
          <w:szCs w:val="22"/>
        </w:rPr>
      </w:pPr>
      <w:r w:rsidRPr="006F45DE">
        <w:rPr>
          <w:rFonts w:ascii="Arial Narrow" w:hAnsi="Arial Narrow"/>
          <w:sz w:val="22"/>
          <w:szCs w:val="22"/>
        </w:rPr>
        <w:t xml:space="preserve">Department of National Planning and Monitoring (2010) </w:t>
      </w:r>
      <w:r w:rsidR="00727FF7" w:rsidRPr="006F45DE">
        <w:rPr>
          <w:rFonts w:ascii="Arial Narrow" w:hAnsi="Arial Narrow"/>
          <w:i/>
          <w:sz w:val="22"/>
          <w:szCs w:val="22"/>
        </w:rPr>
        <w:t>Papua New Gui</w:t>
      </w:r>
      <w:r w:rsidR="009663DD" w:rsidRPr="006F45DE">
        <w:rPr>
          <w:rFonts w:ascii="Arial Narrow" w:hAnsi="Arial Narrow"/>
          <w:i/>
          <w:sz w:val="22"/>
          <w:szCs w:val="22"/>
        </w:rPr>
        <w:t>nea Medium Development Plan 2011</w:t>
      </w:r>
      <w:r w:rsidR="00727FF7" w:rsidRPr="006F45DE">
        <w:rPr>
          <w:rFonts w:ascii="Arial Narrow" w:hAnsi="Arial Narrow"/>
          <w:i/>
          <w:sz w:val="22"/>
          <w:szCs w:val="22"/>
        </w:rPr>
        <w:t>-2015</w:t>
      </w:r>
      <w:r w:rsidR="00727FF7" w:rsidRPr="006F45DE">
        <w:rPr>
          <w:rFonts w:ascii="Arial Narrow" w:hAnsi="Arial Narrow"/>
          <w:sz w:val="22"/>
          <w:szCs w:val="22"/>
        </w:rPr>
        <w:t>. Port Moresby. Department of National Planning and Monitoring.</w:t>
      </w:r>
    </w:p>
    <w:p w14:paraId="06D07933" w14:textId="77777777" w:rsidR="00985907" w:rsidRPr="006F45DE" w:rsidRDefault="00985907" w:rsidP="006A5360">
      <w:pPr>
        <w:rPr>
          <w:rFonts w:ascii="Arial Narrow" w:hAnsi="Arial Narrow"/>
          <w:sz w:val="22"/>
          <w:szCs w:val="22"/>
        </w:rPr>
      </w:pPr>
    </w:p>
    <w:p w14:paraId="633B0F5C" w14:textId="6855E087" w:rsidR="00E44876" w:rsidRPr="006F45DE" w:rsidRDefault="00985907" w:rsidP="006A5360">
      <w:pPr>
        <w:rPr>
          <w:rFonts w:ascii="Arial Narrow" w:hAnsi="Arial Narrow"/>
          <w:sz w:val="22"/>
          <w:szCs w:val="22"/>
          <w:lang w:val="en-AU"/>
        </w:rPr>
      </w:pPr>
      <w:r w:rsidRPr="006F45DE">
        <w:rPr>
          <w:rFonts w:ascii="Arial Narrow" w:hAnsi="Arial Narrow"/>
          <w:sz w:val="22"/>
          <w:szCs w:val="22"/>
          <w:lang w:val="en-AU"/>
        </w:rPr>
        <w:t xml:space="preserve">Department of Personnel Management (2015) </w:t>
      </w:r>
      <w:r w:rsidRPr="006F45DE">
        <w:rPr>
          <w:rFonts w:ascii="Arial Narrow" w:hAnsi="Arial Narrow"/>
          <w:i/>
          <w:sz w:val="22"/>
          <w:szCs w:val="22"/>
          <w:lang w:val="en-AU"/>
        </w:rPr>
        <w:t>National Public Service Gender Equity and Social Inclusion (GESI) policy: Rise up, step up, speak up</w:t>
      </w:r>
      <w:r w:rsidRPr="006F45DE">
        <w:rPr>
          <w:rFonts w:ascii="Arial Narrow" w:hAnsi="Arial Narrow"/>
          <w:sz w:val="22"/>
          <w:szCs w:val="22"/>
          <w:lang w:val="en-AU"/>
        </w:rPr>
        <w:t>. Port Moresby. GoPNG.</w:t>
      </w:r>
    </w:p>
    <w:p w14:paraId="00FC468D" w14:textId="77777777" w:rsidR="0035013D" w:rsidRPr="006F45DE" w:rsidRDefault="0035013D" w:rsidP="006A5360">
      <w:pPr>
        <w:rPr>
          <w:rFonts w:ascii="Arial Narrow" w:hAnsi="Arial Narrow"/>
          <w:sz w:val="22"/>
          <w:szCs w:val="22"/>
        </w:rPr>
      </w:pPr>
    </w:p>
    <w:p w14:paraId="692B4BB0" w14:textId="3D038F2F" w:rsidR="0035013D" w:rsidRPr="006F45DE" w:rsidRDefault="0035013D" w:rsidP="006A5360">
      <w:pPr>
        <w:rPr>
          <w:rFonts w:ascii="Arial Narrow" w:hAnsi="Arial Narrow"/>
          <w:sz w:val="22"/>
          <w:szCs w:val="22"/>
        </w:rPr>
      </w:pPr>
      <w:r w:rsidRPr="006F45DE">
        <w:rPr>
          <w:rFonts w:ascii="Arial Narrow" w:hAnsi="Arial Narrow"/>
          <w:sz w:val="22"/>
          <w:szCs w:val="22"/>
          <w:lang w:val="en-AU"/>
        </w:rPr>
        <w:t xml:space="preserve">DFID (2013) Water, Sanitation and Hygiene: Evidence paper. UK. DFID. </w:t>
      </w:r>
      <w:hyperlink r:id="rId28" w:history="1">
        <w:r w:rsidRPr="006F45DE">
          <w:rPr>
            <w:rStyle w:val="Hyperlink"/>
            <w:rFonts w:ascii="Arial Narrow" w:hAnsi="Arial Narrow"/>
            <w:sz w:val="22"/>
            <w:szCs w:val="22"/>
            <w:lang w:val="en-AU"/>
          </w:rPr>
          <w:t>http://r4d.dfid.gov.uk/Output/193434/</w:t>
        </w:r>
      </w:hyperlink>
      <w:r w:rsidRPr="006F45DE">
        <w:rPr>
          <w:rFonts w:ascii="Arial Narrow" w:hAnsi="Arial Narrow"/>
          <w:sz w:val="22"/>
          <w:szCs w:val="22"/>
          <w:lang w:val="en-AU"/>
        </w:rPr>
        <w:t xml:space="preserve"> (access date 15 May 2015).</w:t>
      </w:r>
    </w:p>
    <w:p w14:paraId="169127C6" w14:textId="77777777" w:rsidR="006A5360" w:rsidRPr="006F45DE" w:rsidRDefault="006A5360" w:rsidP="006A5360">
      <w:pPr>
        <w:rPr>
          <w:rFonts w:ascii="Arial Narrow" w:hAnsi="Arial Narrow"/>
          <w:sz w:val="22"/>
          <w:szCs w:val="22"/>
        </w:rPr>
      </w:pPr>
    </w:p>
    <w:p w14:paraId="57F84449" w14:textId="77777777" w:rsidR="00E6598B" w:rsidRPr="006F45DE" w:rsidRDefault="00E6598B" w:rsidP="00E6598B">
      <w:pPr>
        <w:rPr>
          <w:rFonts w:ascii="Arial Narrow" w:hAnsi="Arial Narrow"/>
          <w:sz w:val="22"/>
          <w:szCs w:val="22"/>
        </w:rPr>
      </w:pPr>
      <w:r w:rsidRPr="006F45DE">
        <w:rPr>
          <w:rFonts w:ascii="Arial Narrow" w:hAnsi="Arial Narrow"/>
          <w:sz w:val="22"/>
          <w:szCs w:val="22"/>
          <w:lang w:val="en-AU"/>
        </w:rPr>
        <w:t>Ferguson, S. (2009) Equality matters are everybody’s business: Improvements in gender equality within the PNG Australian aid program, 2009. Port Moresby. AusAID.</w:t>
      </w:r>
    </w:p>
    <w:p w14:paraId="0242CE7D" w14:textId="77777777" w:rsidR="00E6598B" w:rsidRPr="006F45DE" w:rsidRDefault="00E6598B" w:rsidP="006A5360">
      <w:pPr>
        <w:rPr>
          <w:rFonts w:ascii="Arial Narrow" w:hAnsi="Arial Narrow"/>
          <w:sz w:val="22"/>
          <w:szCs w:val="22"/>
        </w:rPr>
      </w:pPr>
    </w:p>
    <w:p w14:paraId="5C3646D8" w14:textId="5FCE7817" w:rsidR="00E6598B" w:rsidRPr="006F45DE" w:rsidRDefault="00E6598B" w:rsidP="006A5360">
      <w:pPr>
        <w:rPr>
          <w:rFonts w:ascii="Arial Narrow" w:eastAsia="Times New Roman" w:hAnsi="Arial Narrow" w:cs="Times New Roman"/>
          <w:sz w:val="22"/>
          <w:szCs w:val="22"/>
          <w:lang w:val="en-AU"/>
        </w:rPr>
      </w:pPr>
      <w:r w:rsidRPr="006F45DE">
        <w:rPr>
          <w:rFonts w:ascii="Arial Narrow" w:hAnsi="Arial Narrow"/>
          <w:sz w:val="22"/>
          <w:szCs w:val="22"/>
        </w:rPr>
        <w:t>Government of Papua New Guinea and United Nations (2010)</w:t>
      </w:r>
      <w:r w:rsidR="009D4899" w:rsidRPr="006F45DE">
        <w:rPr>
          <w:rFonts w:ascii="Arial Narrow" w:hAnsi="Arial Narrow"/>
          <w:sz w:val="22"/>
          <w:szCs w:val="22"/>
        </w:rPr>
        <w:t xml:space="preserve"> </w:t>
      </w:r>
      <w:r w:rsidRPr="006F45DE">
        <w:rPr>
          <w:rFonts w:ascii="Arial Narrow" w:eastAsia="Times New Roman" w:hAnsi="Arial Narrow" w:cs="Times New Roman"/>
          <w:sz w:val="22"/>
          <w:szCs w:val="22"/>
          <w:lang w:val="en-AU"/>
        </w:rPr>
        <w:t xml:space="preserve">Papua New Guinea – Millennium Development Goals Second National Progress Comprehensive Report for Papua New Guinea 2010. URL. </w:t>
      </w:r>
      <w:hyperlink r:id="rId29" w:history="1">
        <w:r w:rsidRPr="006F45DE">
          <w:rPr>
            <w:rStyle w:val="Hyperlink"/>
            <w:rFonts w:ascii="Arial Narrow" w:eastAsia="Times New Roman" w:hAnsi="Arial Narrow" w:cs="Times New Roman"/>
            <w:sz w:val="22"/>
            <w:szCs w:val="22"/>
            <w:lang w:val="en-AU"/>
          </w:rPr>
          <w:t>http://www.pg.undp.org/content/dam/papua_new_guinea/docs/MDG/UNDP_PG_MDG%20Comprehensive%20Report%202010.pdf</w:t>
        </w:r>
      </w:hyperlink>
      <w:r w:rsidRPr="006F45DE">
        <w:rPr>
          <w:rFonts w:ascii="Arial Narrow" w:eastAsia="Times New Roman" w:hAnsi="Arial Narrow" w:cs="Times New Roman"/>
          <w:sz w:val="22"/>
          <w:szCs w:val="22"/>
          <w:lang w:val="en-AU"/>
        </w:rPr>
        <w:t xml:space="preserve"> (access date 21 April 2015).</w:t>
      </w:r>
    </w:p>
    <w:p w14:paraId="55A95DB7" w14:textId="77777777" w:rsidR="00985907" w:rsidRPr="006F45DE" w:rsidRDefault="00985907" w:rsidP="006A5360">
      <w:pPr>
        <w:rPr>
          <w:rFonts w:ascii="Arial Narrow" w:eastAsia="Times New Roman" w:hAnsi="Arial Narrow" w:cs="Times New Roman"/>
          <w:sz w:val="22"/>
          <w:szCs w:val="22"/>
          <w:lang w:val="en-AU"/>
        </w:rPr>
      </w:pPr>
    </w:p>
    <w:p w14:paraId="64B08465" w14:textId="304EC468" w:rsidR="00E6598B" w:rsidRPr="006F45DE" w:rsidRDefault="00162D34" w:rsidP="006A5360">
      <w:pPr>
        <w:rPr>
          <w:rFonts w:ascii="Arial Narrow" w:hAnsi="Arial Narrow"/>
          <w:sz w:val="22"/>
          <w:szCs w:val="22"/>
        </w:rPr>
      </w:pPr>
      <w:r w:rsidRPr="006F45DE">
        <w:rPr>
          <w:rFonts w:ascii="Arial Narrow" w:hAnsi="Arial Narrow"/>
          <w:sz w:val="22"/>
          <w:szCs w:val="22"/>
          <w:lang w:val="en-AU"/>
        </w:rPr>
        <w:t>Haugen, C.S. &amp; S. J. Klees, N.P Stromquist, J. Lin, T. Choti, C. Corneilse (2011</w:t>
      </w:r>
      <w:r w:rsidRPr="006F45DE">
        <w:rPr>
          <w:rFonts w:ascii="Arial Narrow" w:hAnsi="Arial Narrow"/>
          <w:i/>
          <w:sz w:val="22"/>
          <w:szCs w:val="22"/>
          <w:lang w:val="en-AU"/>
        </w:rPr>
        <w:t>) Increasing female primary school teachers in African cou</w:t>
      </w:r>
      <w:r w:rsidR="00C648DC" w:rsidRPr="006F45DE">
        <w:rPr>
          <w:rFonts w:ascii="Arial Narrow" w:hAnsi="Arial Narrow"/>
          <w:i/>
          <w:sz w:val="22"/>
          <w:szCs w:val="22"/>
          <w:lang w:val="en-AU"/>
        </w:rPr>
        <w:t>n</w:t>
      </w:r>
      <w:r w:rsidRPr="006F45DE">
        <w:rPr>
          <w:rFonts w:ascii="Arial Narrow" w:hAnsi="Arial Narrow"/>
          <w:i/>
          <w:sz w:val="22"/>
          <w:szCs w:val="22"/>
          <w:lang w:val="en-AU"/>
        </w:rPr>
        <w:t>tries: Barriers and policies</w:t>
      </w:r>
      <w:r w:rsidRPr="006F45DE">
        <w:rPr>
          <w:rFonts w:ascii="Arial Narrow" w:hAnsi="Arial Narrow"/>
          <w:sz w:val="22"/>
          <w:szCs w:val="22"/>
          <w:lang w:val="en-AU"/>
        </w:rPr>
        <w:t xml:space="preserve">. Forum for African Women Educationalists. URL. </w:t>
      </w:r>
      <w:hyperlink r:id="rId30" w:history="1">
        <w:r w:rsidRPr="006F45DE">
          <w:rPr>
            <w:rStyle w:val="Hyperlink"/>
            <w:rFonts w:ascii="Arial Narrow" w:hAnsi="Arial Narrow" w:cs="Arial"/>
            <w:sz w:val="22"/>
            <w:szCs w:val="22"/>
            <w:shd w:val="clear" w:color="auto" w:fill="FFFFFF"/>
          </w:rPr>
          <w:t>www.macfound.org/media/files/FAWE_Literature_Review.docx</w:t>
        </w:r>
      </w:hyperlink>
      <w:r w:rsidRPr="006F45DE">
        <w:rPr>
          <w:rFonts w:ascii="Arial Narrow" w:hAnsi="Arial Narrow" w:cs="Arial"/>
          <w:color w:val="006621"/>
          <w:sz w:val="22"/>
          <w:szCs w:val="22"/>
          <w:shd w:val="clear" w:color="auto" w:fill="FFFFFF"/>
        </w:rPr>
        <w:t xml:space="preserve"> </w:t>
      </w:r>
      <w:r w:rsidRPr="006F45DE">
        <w:rPr>
          <w:rFonts w:ascii="Arial Narrow" w:hAnsi="Arial Narrow" w:cs="Arial"/>
          <w:color w:val="000000" w:themeColor="text1"/>
          <w:sz w:val="22"/>
          <w:szCs w:val="22"/>
          <w:shd w:val="clear" w:color="auto" w:fill="FFFFFF"/>
        </w:rPr>
        <w:t>(access date 7 May 2015).</w:t>
      </w:r>
    </w:p>
    <w:p w14:paraId="6C7220C9" w14:textId="77777777" w:rsidR="00162D34" w:rsidRPr="006F45DE" w:rsidRDefault="00162D34" w:rsidP="006A5360">
      <w:pPr>
        <w:rPr>
          <w:rFonts w:ascii="Arial Narrow" w:hAnsi="Arial Narrow"/>
          <w:sz w:val="22"/>
          <w:szCs w:val="22"/>
        </w:rPr>
      </w:pPr>
    </w:p>
    <w:p w14:paraId="59AF96D8" w14:textId="77777777" w:rsidR="006A5360" w:rsidRPr="006F45DE" w:rsidRDefault="006A5360" w:rsidP="006A5360">
      <w:pPr>
        <w:rPr>
          <w:rFonts w:ascii="Arial Narrow" w:hAnsi="Arial Narrow"/>
          <w:i/>
          <w:sz w:val="22"/>
          <w:szCs w:val="22"/>
        </w:rPr>
      </w:pPr>
      <w:r w:rsidRPr="006F45DE">
        <w:rPr>
          <w:rFonts w:ascii="Arial Narrow" w:hAnsi="Arial Narrow"/>
          <w:sz w:val="22"/>
          <w:szCs w:val="22"/>
        </w:rPr>
        <w:t xml:space="preserve">Herz, B., &amp; G. B. Sperling (2004) </w:t>
      </w:r>
      <w:r w:rsidRPr="006F45DE">
        <w:rPr>
          <w:rFonts w:ascii="Arial Narrow" w:hAnsi="Arial Narrow"/>
          <w:i/>
          <w:sz w:val="22"/>
          <w:szCs w:val="22"/>
        </w:rPr>
        <w:t>What works in girls education: Evidence and policies from the developing world</w:t>
      </w:r>
      <w:r w:rsidRPr="006F45DE">
        <w:rPr>
          <w:rFonts w:ascii="Arial Narrow" w:hAnsi="Arial Narrow"/>
          <w:sz w:val="22"/>
          <w:szCs w:val="22"/>
        </w:rPr>
        <w:t xml:space="preserve">. Council for Foreign Relations. URL. </w:t>
      </w:r>
      <w:hyperlink r:id="rId31" w:history="1">
        <w:r w:rsidRPr="006F45DE">
          <w:rPr>
            <w:rStyle w:val="Hyperlink"/>
            <w:rFonts w:ascii="Arial Narrow" w:hAnsi="Arial Narrow" w:cs="Arial"/>
            <w:sz w:val="22"/>
            <w:szCs w:val="22"/>
          </w:rPr>
          <w:t>www.cfr.org/content/publications/attachments/</w:t>
        </w:r>
        <w:r w:rsidRPr="006F45DE">
          <w:rPr>
            <w:rStyle w:val="Hyperlink"/>
            <w:rFonts w:ascii="Arial Narrow" w:hAnsi="Arial Narrow" w:cs="Arial"/>
            <w:bCs/>
            <w:sz w:val="22"/>
            <w:szCs w:val="22"/>
          </w:rPr>
          <w:t>Girls</w:t>
        </w:r>
        <w:r w:rsidRPr="006F45DE">
          <w:rPr>
            <w:rStyle w:val="Hyperlink"/>
            <w:rFonts w:ascii="Arial Narrow" w:hAnsi="Arial Narrow" w:cs="Arial"/>
            <w:sz w:val="22"/>
            <w:szCs w:val="22"/>
          </w:rPr>
          <w:t>_</w:t>
        </w:r>
        <w:r w:rsidRPr="006F45DE">
          <w:rPr>
            <w:rStyle w:val="Hyperlink"/>
            <w:rFonts w:ascii="Arial Narrow" w:hAnsi="Arial Narrow" w:cs="Arial"/>
            <w:bCs/>
            <w:sz w:val="22"/>
            <w:szCs w:val="22"/>
          </w:rPr>
          <w:t>Education</w:t>
        </w:r>
        <w:r w:rsidRPr="006F45DE">
          <w:rPr>
            <w:rStyle w:val="Hyperlink"/>
            <w:rFonts w:ascii="Arial Narrow" w:hAnsi="Arial Narrow" w:cs="Arial"/>
            <w:sz w:val="22"/>
            <w:szCs w:val="22"/>
          </w:rPr>
          <w:t>_full.pdf</w:t>
        </w:r>
      </w:hyperlink>
      <w:r w:rsidRPr="006F45DE">
        <w:rPr>
          <w:rStyle w:val="HTMLCite"/>
          <w:rFonts w:ascii="Arial Narrow" w:hAnsi="Arial Narrow" w:cs="Arial"/>
          <w:color w:val="666666"/>
          <w:sz w:val="22"/>
          <w:szCs w:val="22"/>
        </w:rPr>
        <w:t xml:space="preserve"> </w:t>
      </w:r>
      <w:r w:rsidRPr="006F45DE">
        <w:rPr>
          <w:rStyle w:val="HTMLCite"/>
          <w:rFonts w:ascii="Arial Narrow" w:hAnsi="Arial Narrow" w:cs="Arial"/>
          <w:i w:val="0"/>
          <w:color w:val="666666"/>
          <w:sz w:val="22"/>
          <w:szCs w:val="22"/>
        </w:rPr>
        <w:t xml:space="preserve">(access date 18 April 2014). </w:t>
      </w:r>
    </w:p>
    <w:p w14:paraId="403AB3FC" w14:textId="77777777" w:rsidR="006A5360" w:rsidRPr="006F45DE" w:rsidRDefault="006A5360" w:rsidP="006A5360">
      <w:pPr>
        <w:rPr>
          <w:rFonts w:ascii="Arial Narrow" w:hAnsi="Arial Narrow"/>
          <w:sz w:val="22"/>
          <w:szCs w:val="22"/>
        </w:rPr>
      </w:pPr>
    </w:p>
    <w:p w14:paraId="2717AA62" w14:textId="77777777" w:rsidR="006A5360" w:rsidRPr="006F45DE" w:rsidRDefault="006A5360" w:rsidP="006A5360">
      <w:pPr>
        <w:rPr>
          <w:rFonts w:ascii="Arial Narrow" w:hAnsi="Arial Narrow"/>
          <w:sz w:val="22"/>
          <w:szCs w:val="22"/>
        </w:rPr>
      </w:pPr>
      <w:r w:rsidRPr="006F45DE">
        <w:rPr>
          <w:rFonts w:ascii="Arial Narrow" w:hAnsi="Arial Narrow"/>
          <w:sz w:val="22"/>
          <w:szCs w:val="22"/>
        </w:rPr>
        <w:t xml:space="preserve">Howes, S &amp; A. A Mako, A. Swan, G Walton, T Webster and C Wiltshire (2014). </w:t>
      </w:r>
      <w:r w:rsidRPr="006F45DE">
        <w:rPr>
          <w:rFonts w:ascii="Arial Narrow" w:hAnsi="Arial Narrow"/>
          <w:i/>
          <w:sz w:val="22"/>
          <w:szCs w:val="22"/>
        </w:rPr>
        <w:t>A lost decade? Service delivery and reforms in Papua New Guinea 2001-2012</w:t>
      </w:r>
      <w:r w:rsidRPr="006F45DE">
        <w:rPr>
          <w:rFonts w:ascii="Arial Narrow" w:hAnsi="Arial Narrow"/>
          <w:sz w:val="22"/>
          <w:szCs w:val="22"/>
        </w:rPr>
        <w:t xml:space="preserve">. National Research Institute and Australian National University. URL. </w:t>
      </w:r>
      <w:hyperlink r:id="rId32" w:history="1">
        <w:r w:rsidRPr="006F45DE">
          <w:rPr>
            <w:rStyle w:val="Hyperlink"/>
            <w:rFonts w:ascii="Arial Narrow" w:hAnsi="Arial Narrow"/>
            <w:sz w:val="22"/>
            <w:szCs w:val="22"/>
          </w:rPr>
          <w:t>http://devpolicy.org/?s=a+lost+decade</w:t>
        </w:r>
      </w:hyperlink>
      <w:r w:rsidRPr="006F45DE">
        <w:rPr>
          <w:rFonts w:ascii="Arial Narrow" w:hAnsi="Arial Narrow"/>
          <w:sz w:val="22"/>
          <w:szCs w:val="22"/>
        </w:rPr>
        <w:t xml:space="preserve"> (access date 21 April 2015).</w:t>
      </w:r>
    </w:p>
    <w:p w14:paraId="7090C026" w14:textId="77777777" w:rsidR="003A0A5D" w:rsidRPr="006F45DE" w:rsidRDefault="003A0A5D" w:rsidP="006A5360">
      <w:pPr>
        <w:rPr>
          <w:rFonts w:ascii="Arial Narrow" w:hAnsi="Arial Narrow"/>
          <w:sz w:val="22"/>
          <w:szCs w:val="22"/>
        </w:rPr>
      </w:pPr>
    </w:p>
    <w:p w14:paraId="7C285861" w14:textId="7530F3C8" w:rsidR="003A0A5D" w:rsidRPr="006F45DE" w:rsidRDefault="003A0A5D" w:rsidP="006A5360">
      <w:pPr>
        <w:rPr>
          <w:rFonts w:ascii="Arial Narrow" w:hAnsi="Arial Narrow"/>
          <w:sz w:val="22"/>
          <w:szCs w:val="22"/>
        </w:rPr>
      </w:pPr>
      <w:r w:rsidRPr="006F45DE">
        <w:rPr>
          <w:rFonts w:ascii="Arial Narrow" w:hAnsi="Arial Narrow"/>
          <w:sz w:val="22"/>
          <w:szCs w:val="22"/>
        </w:rPr>
        <w:t xml:space="preserve">Island Business (2013) </w:t>
      </w:r>
      <w:r w:rsidRPr="006F45DE">
        <w:rPr>
          <w:rFonts w:ascii="Arial Narrow" w:hAnsi="Arial Narrow"/>
          <w:i/>
          <w:sz w:val="22"/>
          <w:szCs w:val="22"/>
        </w:rPr>
        <w:t>Fiji will not meet thee MDG goals by 2015</w:t>
      </w:r>
      <w:r w:rsidRPr="006F45DE">
        <w:rPr>
          <w:rFonts w:ascii="Arial Narrow" w:hAnsi="Arial Narrow"/>
          <w:sz w:val="22"/>
          <w:szCs w:val="22"/>
        </w:rPr>
        <w:t xml:space="preserve">. URL. </w:t>
      </w:r>
      <w:hyperlink r:id="rId33" w:history="1">
        <w:r w:rsidRPr="006F45DE">
          <w:rPr>
            <w:rStyle w:val="Hyperlink"/>
            <w:rFonts w:ascii="Arial Narrow" w:hAnsi="Arial Narrow"/>
            <w:sz w:val="22"/>
            <w:szCs w:val="22"/>
          </w:rPr>
          <w:t>http://www.islandsbusiness.com/news/fiji/2622/fiji-will-not-meet-three-mdg-goals-by-2015/</w:t>
        </w:r>
      </w:hyperlink>
      <w:r w:rsidRPr="006F45DE">
        <w:rPr>
          <w:rFonts w:ascii="Arial Narrow" w:hAnsi="Arial Narrow"/>
          <w:sz w:val="22"/>
          <w:szCs w:val="22"/>
        </w:rPr>
        <w:t xml:space="preserve"> (access date 26 April 2015).</w:t>
      </w:r>
    </w:p>
    <w:p w14:paraId="23A29F4C" w14:textId="77777777" w:rsidR="001701BF" w:rsidRPr="006F45DE" w:rsidRDefault="001701BF" w:rsidP="006A5360">
      <w:pPr>
        <w:rPr>
          <w:rFonts w:ascii="Arial Narrow" w:hAnsi="Arial Narrow"/>
          <w:sz w:val="22"/>
          <w:szCs w:val="22"/>
        </w:rPr>
      </w:pPr>
    </w:p>
    <w:p w14:paraId="4EFD247A" w14:textId="7D39DF89" w:rsidR="00141EFC" w:rsidRPr="006F45DE" w:rsidRDefault="006B1F8A" w:rsidP="006A5360">
      <w:pPr>
        <w:rPr>
          <w:rFonts w:ascii="Arial Narrow" w:hAnsi="Arial Narrow"/>
          <w:sz w:val="22"/>
          <w:szCs w:val="22"/>
        </w:rPr>
      </w:pPr>
      <w:r w:rsidRPr="006F45DE">
        <w:rPr>
          <w:rFonts w:ascii="Arial Narrow" w:hAnsi="Arial Narrow"/>
          <w:sz w:val="22"/>
          <w:szCs w:val="22"/>
        </w:rPr>
        <w:t xml:space="preserve">Islands Business (2014) </w:t>
      </w:r>
      <w:r w:rsidRPr="006F45DE">
        <w:rPr>
          <w:rFonts w:ascii="Arial Narrow" w:hAnsi="Arial Narrow"/>
          <w:i/>
          <w:sz w:val="22"/>
          <w:szCs w:val="22"/>
        </w:rPr>
        <w:t>PNG’s population stands at 7.8 million</w:t>
      </w:r>
      <w:r w:rsidRPr="006F45DE">
        <w:rPr>
          <w:rFonts w:ascii="Arial Narrow" w:hAnsi="Arial Narrow"/>
          <w:sz w:val="22"/>
          <w:szCs w:val="22"/>
        </w:rPr>
        <w:t xml:space="preserve">. </w:t>
      </w:r>
      <w:r w:rsidR="00C648DC" w:rsidRPr="006F45DE">
        <w:rPr>
          <w:rFonts w:ascii="Arial Narrow" w:hAnsi="Arial Narrow"/>
          <w:sz w:val="22"/>
          <w:szCs w:val="22"/>
        </w:rPr>
        <w:t xml:space="preserve">URL. </w:t>
      </w:r>
      <w:hyperlink r:id="rId34" w:history="1">
        <w:r w:rsidRPr="006F45DE">
          <w:rPr>
            <w:rStyle w:val="Hyperlink"/>
            <w:rFonts w:ascii="Arial Narrow" w:hAnsi="Arial Narrow"/>
            <w:sz w:val="22"/>
            <w:szCs w:val="22"/>
          </w:rPr>
          <w:t>http://www.islandsbusiness.com/news/papua-new-guinea/4378/pngs-population-stands-at-around-78-milliongrowth-/</w:t>
        </w:r>
      </w:hyperlink>
      <w:r w:rsidRPr="006F45DE">
        <w:rPr>
          <w:rFonts w:ascii="Arial Narrow" w:hAnsi="Arial Narrow"/>
          <w:sz w:val="22"/>
          <w:szCs w:val="22"/>
        </w:rPr>
        <w:t xml:space="preserve"> (access date 20 May 2015).</w:t>
      </w:r>
    </w:p>
    <w:p w14:paraId="4CFACC07" w14:textId="77777777" w:rsidR="006B1F8A" w:rsidRPr="006F45DE" w:rsidRDefault="006B1F8A" w:rsidP="006A5360">
      <w:pPr>
        <w:rPr>
          <w:rFonts w:ascii="Arial Narrow" w:hAnsi="Arial Narrow"/>
          <w:sz w:val="22"/>
          <w:szCs w:val="22"/>
        </w:rPr>
      </w:pPr>
    </w:p>
    <w:p w14:paraId="4C720C7F" w14:textId="58D1A1D2" w:rsidR="006B1F8A" w:rsidRPr="006F45DE" w:rsidRDefault="006B1F8A" w:rsidP="006A5360">
      <w:pPr>
        <w:rPr>
          <w:rFonts w:ascii="Arial Narrow" w:hAnsi="Arial Narrow"/>
          <w:sz w:val="22"/>
          <w:szCs w:val="22"/>
        </w:rPr>
      </w:pPr>
      <w:r w:rsidRPr="006F45DE">
        <w:rPr>
          <w:rFonts w:ascii="Arial Narrow" w:hAnsi="Arial Narrow"/>
          <w:sz w:val="22"/>
          <w:szCs w:val="22"/>
        </w:rPr>
        <w:t xml:space="preserve">Islands Business (2015) </w:t>
      </w:r>
      <w:r w:rsidRPr="006F45DE">
        <w:rPr>
          <w:rFonts w:ascii="Arial Narrow" w:hAnsi="Arial Narrow"/>
          <w:i/>
          <w:sz w:val="22"/>
          <w:szCs w:val="22"/>
        </w:rPr>
        <w:t>342 candidates contest Bougainville election</w:t>
      </w:r>
      <w:r w:rsidRPr="006F45DE">
        <w:rPr>
          <w:rFonts w:ascii="Arial Narrow" w:hAnsi="Arial Narrow"/>
          <w:sz w:val="22"/>
          <w:szCs w:val="22"/>
        </w:rPr>
        <w:t xml:space="preserve">. </w:t>
      </w:r>
      <w:r w:rsidR="00C648DC" w:rsidRPr="006F45DE">
        <w:rPr>
          <w:rFonts w:ascii="Arial Narrow" w:hAnsi="Arial Narrow"/>
          <w:sz w:val="22"/>
          <w:szCs w:val="22"/>
        </w:rPr>
        <w:t xml:space="preserve">URL. </w:t>
      </w:r>
      <w:r w:rsidRPr="006F45DE">
        <w:rPr>
          <w:rFonts w:ascii="Arial Narrow" w:hAnsi="Arial Narrow"/>
          <w:sz w:val="22"/>
          <w:szCs w:val="22"/>
          <w:u w:val="single"/>
        </w:rPr>
        <w:t>http://www.islandsbusiness.com/news/papua-new-guinea/6636/342-candidates-to-contest-bougainville-election/</w:t>
      </w:r>
      <w:r w:rsidRPr="006F45DE">
        <w:rPr>
          <w:rFonts w:ascii="Arial Narrow" w:hAnsi="Arial Narrow"/>
          <w:sz w:val="22"/>
          <w:szCs w:val="22"/>
        </w:rPr>
        <w:t xml:space="preserve"> (access date 7 April 2015).  </w:t>
      </w:r>
    </w:p>
    <w:p w14:paraId="6877F59B" w14:textId="77777777" w:rsidR="006B1F8A" w:rsidRPr="006F45DE" w:rsidRDefault="006B1F8A" w:rsidP="006A5360">
      <w:pPr>
        <w:rPr>
          <w:rFonts w:ascii="Arial Narrow" w:hAnsi="Arial Narrow"/>
          <w:sz w:val="22"/>
          <w:szCs w:val="22"/>
        </w:rPr>
      </w:pPr>
    </w:p>
    <w:p w14:paraId="606D454B" w14:textId="5B083A71" w:rsidR="00141EFC" w:rsidRPr="006F45DE" w:rsidRDefault="00141EFC" w:rsidP="006A5360">
      <w:pPr>
        <w:rPr>
          <w:rFonts w:ascii="Arial Narrow" w:hAnsi="Arial Narrow"/>
          <w:sz w:val="22"/>
          <w:szCs w:val="22"/>
        </w:rPr>
      </w:pPr>
      <w:r w:rsidRPr="006F45DE">
        <w:rPr>
          <w:rFonts w:ascii="Arial Narrow" w:hAnsi="Arial Narrow"/>
          <w:sz w:val="22"/>
          <w:szCs w:val="22"/>
        </w:rPr>
        <w:t xml:space="preserve">Jasper, C. &amp; Le, T.T., Bartram, J. (2012) Water and sanitation in schools: A systematic review of health and education outcomes. </w:t>
      </w:r>
      <w:r w:rsidRPr="006F45DE">
        <w:rPr>
          <w:rFonts w:ascii="Arial Narrow" w:hAnsi="Arial Narrow"/>
          <w:i/>
          <w:sz w:val="22"/>
          <w:szCs w:val="22"/>
        </w:rPr>
        <w:t>International Journal of Environmental Research and Public Health</w:t>
      </w:r>
      <w:r w:rsidRPr="006F45DE">
        <w:rPr>
          <w:rFonts w:ascii="Arial Narrow" w:hAnsi="Arial Narrow"/>
          <w:sz w:val="22"/>
          <w:szCs w:val="22"/>
        </w:rPr>
        <w:t>. (9) 2772-2787.</w:t>
      </w:r>
    </w:p>
    <w:p w14:paraId="51F0314A" w14:textId="77777777" w:rsidR="006A5360" w:rsidRPr="006F45DE" w:rsidRDefault="006A5360" w:rsidP="006A5360">
      <w:pPr>
        <w:rPr>
          <w:rFonts w:ascii="Arial Narrow" w:hAnsi="Arial Narrow"/>
          <w:sz w:val="22"/>
          <w:szCs w:val="22"/>
        </w:rPr>
      </w:pPr>
    </w:p>
    <w:p w14:paraId="069FCCDC" w14:textId="77777777" w:rsidR="006A5360" w:rsidRPr="006F45DE" w:rsidRDefault="006A5360" w:rsidP="006A5360">
      <w:pPr>
        <w:rPr>
          <w:rFonts w:ascii="Arial Narrow" w:hAnsi="Arial Narrow"/>
          <w:sz w:val="22"/>
          <w:szCs w:val="22"/>
        </w:rPr>
      </w:pPr>
      <w:r w:rsidRPr="006F45DE">
        <w:rPr>
          <w:rFonts w:ascii="Arial Narrow" w:hAnsi="Arial Narrow"/>
          <w:sz w:val="22"/>
          <w:szCs w:val="22"/>
        </w:rPr>
        <w:t>Kazianga, H., &amp; D. Levy, L. L. Linden, M. Sloan (2013) The effects of “girl friendly” schools: Evidence from the BRIGHT School Construction Program in Burkina Faso</w:t>
      </w:r>
      <w:r w:rsidRPr="006F45DE">
        <w:rPr>
          <w:rFonts w:ascii="Arial Narrow" w:hAnsi="Arial Narrow"/>
          <w:i/>
          <w:sz w:val="22"/>
          <w:szCs w:val="22"/>
        </w:rPr>
        <w:t>. American Economic Journal: Applied Economics</w:t>
      </w:r>
      <w:r w:rsidRPr="006F45DE">
        <w:rPr>
          <w:rFonts w:ascii="Arial Narrow" w:hAnsi="Arial Narrow"/>
          <w:sz w:val="22"/>
          <w:szCs w:val="22"/>
        </w:rPr>
        <w:t>. 5 (3): 41-62.</w:t>
      </w:r>
    </w:p>
    <w:p w14:paraId="3B82D9C1" w14:textId="77777777" w:rsidR="006A5360" w:rsidRPr="006F45DE" w:rsidRDefault="006A5360" w:rsidP="006A5360">
      <w:pPr>
        <w:rPr>
          <w:rFonts w:ascii="Arial Narrow" w:hAnsi="Arial Narrow"/>
          <w:sz w:val="22"/>
          <w:szCs w:val="22"/>
        </w:rPr>
      </w:pPr>
    </w:p>
    <w:p w14:paraId="25E8A60B" w14:textId="2372FE65" w:rsidR="006A5360" w:rsidRPr="006F45DE" w:rsidRDefault="006A5360" w:rsidP="006A5360">
      <w:pPr>
        <w:rPr>
          <w:rFonts w:ascii="Arial Narrow" w:hAnsi="Arial Narrow"/>
          <w:sz w:val="22"/>
          <w:szCs w:val="22"/>
        </w:rPr>
      </w:pPr>
      <w:r w:rsidRPr="006F45DE">
        <w:rPr>
          <w:rFonts w:ascii="Arial Narrow" w:hAnsi="Arial Narrow"/>
          <w:sz w:val="22"/>
          <w:szCs w:val="22"/>
        </w:rPr>
        <w:t>Kare, P., &amp; R. Semel (2013) Providing relevant and quality learning: An aim of Univer</w:t>
      </w:r>
      <w:r w:rsidR="00866F9D" w:rsidRPr="006F45DE">
        <w:rPr>
          <w:rFonts w:ascii="Arial Narrow" w:hAnsi="Arial Narrow"/>
          <w:sz w:val="22"/>
          <w:szCs w:val="22"/>
        </w:rPr>
        <w:t>sal Basic education in Kukari</w:t>
      </w:r>
      <w:r w:rsidR="00C739C8" w:rsidRPr="006F45DE">
        <w:rPr>
          <w:rFonts w:ascii="Arial Narrow" w:hAnsi="Arial Narrow"/>
          <w:sz w:val="22"/>
          <w:szCs w:val="22"/>
        </w:rPr>
        <w:t>, A</w:t>
      </w:r>
      <w:r w:rsidRPr="006F45DE">
        <w:rPr>
          <w:rFonts w:ascii="Arial Narrow" w:hAnsi="Arial Narrow"/>
          <w:sz w:val="22"/>
          <w:szCs w:val="22"/>
        </w:rPr>
        <w:t xml:space="preserve">. (ed) </w:t>
      </w:r>
      <w:r w:rsidRPr="006F45DE">
        <w:rPr>
          <w:rFonts w:ascii="Arial Narrow" w:hAnsi="Arial Narrow"/>
          <w:i/>
          <w:sz w:val="22"/>
          <w:szCs w:val="22"/>
        </w:rPr>
        <w:t>Universalising basic education in Papua New Guinea: Experiences, Lessons learnt and interventions for achieving the goal of universal basic education</w:t>
      </w:r>
      <w:r w:rsidRPr="006F45DE">
        <w:rPr>
          <w:rFonts w:ascii="Arial Narrow" w:hAnsi="Arial Narrow"/>
          <w:sz w:val="22"/>
          <w:szCs w:val="22"/>
        </w:rPr>
        <w:t xml:space="preserve">. Port Moresby. National Research Institute. </w:t>
      </w:r>
    </w:p>
    <w:p w14:paraId="7283DF17" w14:textId="77777777" w:rsidR="00670010" w:rsidRPr="006F45DE" w:rsidRDefault="00670010" w:rsidP="006A5360">
      <w:pPr>
        <w:rPr>
          <w:rFonts w:ascii="Arial Narrow" w:hAnsi="Arial Narrow"/>
          <w:sz w:val="22"/>
          <w:szCs w:val="22"/>
        </w:rPr>
      </w:pPr>
    </w:p>
    <w:p w14:paraId="0A439386" w14:textId="77777777" w:rsidR="00360AA4" w:rsidRPr="006F45DE" w:rsidRDefault="00AF0276" w:rsidP="006A5360">
      <w:pPr>
        <w:rPr>
          <w:rFonts w:ascii="Arial Narrow" w:hAnsi="Arial Narrow"/>
          <w:sz w:val="22"/>
          <w:szCs w:val="22"/>
        </w:rPr>
      </w:pPr>
      <w:r w:rsidRPr="006F45DE">
        <w:rPr>
          <w:rFonts w:ascii="Arial Narrow" w:hAnsi="Arial Narrow"/>
          <w:sz w:val="22"/>
          <w:szCs w:val="22"/>
        </w:rPr>
        <w:t xml:space="preserve">Kend, P.W. (2013) </w:t>
      </w:r>
      <w:r w:rsidRPr="006F45DE">
        <w:rPr>
          <w:rFonts w:ascii="Arial Narrow" w:hAnsi="Arial Narrow"/>
          <w:i/>
          <w:sz w:val="22"/>
          <w:szCs w:val="22"/>
        </w:rPr>
        <w:t>How school leaders address violence against girls/women and its significance for the implementation of Universal Basic Education in Papua New Guinea</w:t>
      </w:r>
      <w:r w:rsidRPr="006F45DE">
        <w:rPr>
          <w:rFonts w:ascii="Arial Narrow" w:hAnsi="Arial Narrow"/>
          <w:sz w:val="22"/>
          <w:szCs w:val="22"/>
        </w:rPr>
        <w:t>. Master of Educational Leadership thesis. University of Waikato, New Zealand.</w:t>
      </w:r>
    </w:p>
    <w:p w14:paraId="25580407" w14:textId="77777777" w:rsidR="00360AA4" w:rsidRPr="006F45DE" w:rsidRDefault="00360AA4" w:rsidP="006A5360">
      <w:pPr>
        <w:rPr>
          <w:rFonts w:ascii="Arial Narrow" w:hAnsi="Arial Narrow"/>
          <w:sz w:val="22"/>
          <w:szCs w:val="22"/>
        </w:rPr>
      </w:pPr>
    </w:p>
    <w:p w14:paraId="22A6E6B5" w14:textId="5D7F2929" w:rsidR="00FD6A56" w:rsidRPr="006F45DE" w:rsidRDefault="00AF0276" w:rsidP="006A5360">
      <w:pPr>
        <w:rPr>
          <w:rFonts w:ascii="Arial Narrow" w:hAnsi="Arial Narrow"/>
          <w:sz w:val="22"/>
          <w:szCs w:val="22"/>
          <w:lang w:val="en-AU"/>
        </w:rPr>
      </w:pPr>
      <w:r w:rsidRPr="006F45DE">
        <w:rPr>
          <w:rFonts w:ascii="Arial Narrow" w:hAnsi="Arial Narrow"/>
          <w:sz w:val="22"/>
          <w:szCs w:val="22"/>
        </w:rPr>
        <w:t xml:space="preserve"> </w:t>
      </w:r>
      <w:r w:rsidR="00FD6A56" w:rsidRPr="006F45DE">
        <w:rPr>
          <w:rFonts w:ascii="Arial Narrow" w:hAnsi="Arial Narrow"/>
          <w:sz w:val="22"/>
          <w:szCs w:val="22"/>
          <w:lang w:val="en-AU"/>
        </w:rPr>
        <w:t xml:space="preserve">Layton, M. &amp; S. Layton (n.d.). Real involvement, real participation. URL. </w:t>
      </w:r>
      <w:hyperlink r:id="rId35" w:history="1">
        <w:r w:rsidR="00FD6A56" w:rsidRPr="006F45DE">
          <w:rPr>
            <w:rStyle w:val="Hyperlink"/>
            <w:rFonts w:ascii="Arial Narrow" w:hAnsi="Arial Narrow"/>
            <w:sz w:val="22"/>
            <w:szCs w:val="22"/>
            <w:lang w:val="en-AU"/>
          </w:rPr>
          <w:t>http://www.watercentre.org/portfolio/attachments/SustainableHygiene_6.pdf</w:t>
        </w:r>
      </w:hyperlink>
      <w:r w:rsidR="00FD6A56" w:rsidRPr="006F45DE">
        <w:rPr>
          <w:rFonts w:ascii="Arial Narrow" w:hAnsi="Arial Narrow"/>
          <w:sz w:val="22"/>
          <w:szCs w:val="22"/>
          <w:lang w:val="en-AU"/>
        </w:rPr>
        <w:t xml:space="preserve"> (access date 7 May 2015).</w:t>
      </w:r>
    </w:p>
    <w:p w14:paraId="5C8DB7EA" w14:textId="77777777" w:rsidR="00A26A16" w:rsidRPr="006F45DE" w:rsidRDefault="00A26A16" w:rsidP="006A5360">
      <w:pPr>
        <w:rPr>
          <w:rFonts w:ascii="Arial Narrow" w:hAnsi="Arial Narrow"/>
          <w:sz w:val="22"/>
          <w:szCs w:val="22"/>
          <w:lang w:val="en-AU"/>
        </w:rPr>
      </w:pPr>
    </w:p>
    <w:p w14:paraId="43D56253" w14:textId="6C29ED94" w:rsidR="00A26A16" w:rsidRPr="006F45DE" w:rsidRDefault="00A26A16" w:rsidP="006A5360">
      <w:pPr>
        <w:rPr>
          <w:rFonts w:ascii="Arial Narrow" w:hAnsi="Arial Narrow"/>
          <w:sz w:val="22"/>
          <w:szCs w:val="22"/>
          <w:lang w:val="en-AU"/>
        </w:rPr>
      </w:pPr>
      <w:r w:rsidRPr="006F45DE">
        <w:rPr>
          <w:rFonts w:ascii="Arial Narrow" w:hAnsi="Arial Narrow"/>
          <w:sz w:val="22"/>
          <w:szCs w:val="22"/>
          <w:lang w:val="en-AU"/>
        </w:rPr>
        <w:t>Kuijlaars, C. &amp; Jones, R. (2015) Grade 8 National Exams 2011-2013 Data entry &amp; Analysis: Final Report. Madang. Volunteer Service Overseas.</w:t>
      </w:r>
    </w:p>
    <w:p w14:paraId="7804EF50" w14:textId="77777777" w:rsidR="0036655A" w:rsidRPr="006F45DE" w:rsidRDefault="0036655A" w:rsidP="006A5360">
      <w:pPr>
        <w:rPr>
          <w:rFonts w:ascii="Arial Narrow" w:hAnsi="Arial Narrow"/>
          <w:sz w:val="22"/>
          <w:szCs w:val="22"/>
          <w:lang w:val="en-AU"/>
        </w:rPr>
      </w:pPr>
    </w:p>
    <w:p w14:paraId="705DBAE8" w14:textId="56D85762" w:rsidR="0036655A" w:rsidRPr="006F45DE" w:rsidRDefault="0036655A" w:rsidP="006A5360">
      <w:pPr>
        <w:rPr>
          <w:rFonts w:ascii="Arial Narrow" w:hAnsi="Arial Narrow"/>
          <w:sz w:val="22"/>
          <w:szCs w:val="22"/>
          <w:lang w:val="en-AU"/>
        </w:rPr>
      </w:pPr>
      <w:r w:rsidRPr="006F45DE">
        <w:rPr>
          <w:rFonts w:ascii="Arial Narrow" w:hAnsi="Arial Narrow"/>
          <w:sz w:val="22"/>
          <w:szCs w:val="22"/>
          <w:lang w:val="en-AU"/>
        </w:rPr>
        <w:t xml:space="preserve">Layton, S. (n.d.) </w:t>
      </w:r>
      <w:r w:rsidRPr="006F45DE">
        <w:rPr>
          <w:rFonts w:ascii="Arial Narrow" w:hAnsi="Arial Narrow"/>
          <w:i/>
          <w:sz w:val="22"/>
          <w:szCs w:val="22"/>
          <w:lang w:val="en-AU"/>
        </w:rPr>
        <w:t>Evaluation report: Rasirik Elementary School and Labour Primary School</w:t>
      </w:r>
      <w:r w:rsidRPr="006F45DE">
        <w:rPr>
          <w:rFonts w:ascii="Arial Narrow" w:hAnsi="Arial Narrow"/>
          <w:sz w:val="22"/>
          <w:szCs w:val="22"/>
          <w:lang w:val="en-AU"/>
        </w:rPr>
        <w:t>. Unpub.</w:t>
      </w:r>
    </w:p>
    <w:p w14:paraId="43357776" w14:textId="77777777" w:rsidR="00054765" w:rsidRPr="006F45DE" w:rsidRDefault="00054765" w:rsidP="006A5360">
      <w:pPr>
        <w:rPr>
          <w:rFonts w:ascii="Arial Narrow" w:hAnsi="Arial Narrow"/>
          <w:sz w:val="22"/>
          <w:szCs w:val="22"/>
        </w:rPr>
      </w:pPr>
    </w:p>
    <w:p w14:paraId="7534B5EB" w14:textId="07B53306" w:rsidR="00054765" w:rsidRPr="006F45DE" w:rsidRDefault="00054765" w:rsidP="006A5360">
      <w:pPr>
        <w:rPr>
          <w:rFonts w:ascii="Arial Narrow" w:hAnsi="Arial Narrow"/>
          <w:sz w:val="22"/>
          <w:szCs w:val="22"/>
        </w:rPr>
      </w:pPr>
      <w:r w:rsidRPr="006F45DE">
        <w:rPr>
          <w:rFonts w:ascii="Arial Narrow" w:hAnsi="Arial Narrow"/>
          <w:sz w:val="22"/>
          <w:szCs w:val="22"/>
        </w:rPr>
        <w:t>National S</w:t>
      </w:r>
      <w:r w:rsidR="008B3508" w:rsidRPr="006F45DE">
        <w:rPr>
          <w:rFonts w:ascii="Arial Narrow" w:hAnsi="Arial Narrow"/>
          <w:sz w:val="22"/>
          <w:szCs w:val="22"/>
        </w:rPr>
        <w:t>tatistical</w:t>
      </w:r>
      <w:r w:rsidR="00756D37" w:rsidRPr="006F45DE">
        <w:rPr>
          <w:rFonts w:ascii="Arial Narrow" w:hAnsi="Arial Narrow"/>
          <w:sz w:val="22"/>
          <w:szCs w:val="22"/>
        </w:rPr>
        <w:t xml:space="preserve"> Office (2010) </w:t>
      </w:r>
      <w:r w:rsidR="00756D37" w:rsidRPr="006F45DE">
        <w:rPr>
          <w:rFonts w:ascii="Arial Narrow" w:hAnsi="Arial Narrow"/>
          <w:i/>
          <w:sz w:val="22"/>
          <w:szCs w:val="22"/>
        </w:rPr>
        <w:t>Househol</w:t>
      </w:r>
      <w:r w:rsidRPr="006F45DE">
        <w:rPr>
          <w:rFonts w:ascii="Arial Narrow" w:hAnsi="Arial Narrow"/>
          <w:i/>
          <w:sz w:val="22"/>
          <w:szCs w:val="22"/>
        </w:rPr>
        <w:t>d income and expenditure survey 2009-2010</w:t>
      </w:r>
      <w:r w:rsidRPr="006F45DE">
        <w:rPr>
          <w:rFonts w:ascii="Arial Narrow" w:hAnsi="Arial Narrow"/>
          <w:sz w:val="22"/>
          <w:szCs w:val="22"/>
        </w:rPr>
        <w:t xml:space="preserve">. Port Moresby. </w:t>
      </w:r>
      <w:r w:rsidR="00022A6F" w:rsidRPr="006F45DE">
        <w:rPr>
          <w:rFonts w:ascii="Arial Narrow" w:hAnsi="Arial Narrow"/>
          <w:sz w:val="22"/>
          <w:szCs w:val="22"/>
        </w:rPr>
        <w:t>National Statistical</w:t>
      </w:r>
      <w:r w:rsidR="00756D37" w:rsidRPr="006F45DE">
        <w:rPr>
          <w:rFonts w:ascii="Arial Narrow" w:hAnsi="Arial Narrow"/>
          <w:sz w:val="22"/>
          <w:szCs w:val="22"/>
        </w:rPr>
        <w:t xml:space="preserve"> Office.</w:t>
      </w:r>
    </w:p>
    <w:p w14:paraId="4FAFEA42" w14:textId="77777777" w:rsidR="008B3508" w:rsidRPr="006F45DE" w:rsidRDefault="008B3508" w:rsidP="006A5360">
      <w:pPr>
        <w:rPr>
          <w:rFonts w:ascii="Arial Narrow" w:hAnsi="Arial Narrow"/>
          <w:sz w:val="22"/>
          <w:szCs w:val="22"/>
        </w:rPr>
      </w:pPr>
    </w:p>
    <w:p w14:paraId="2ABAD1E0" w14:textId="665B6DB0" w:rsidR="008B3508" w:rsidRPr="006F45DE" w:rsidRDefault="008B3508" w:rsidP="006A5360">
      <w:pPr>
        <w:rPr>
          <w:rFonts w:ascii="Arial Narrow" w:hAnsi="Arial Narrow"/>
          <w:sz w:val="22"/>
          <w:szCs w:val="22"/>
        </w:rPr>
      </w:pPr>
      <w:r w:rsidRPr="006F45DE">
        <w:rPr>
          <w:rFonts w:ascii="Arial Narrow" w:hAnsi="Arial Narrow"/>
          <w:sz w:val="22"/>
          <w:szCs w:val="22"/>
        </w:rPr>
        <w:t xml:space="preserve">National Statistical Office (2009) </w:t>
      </w:r>
      <w:r w:rsidRPr="006F45DE">
        <w:rPr>
          <w:rFonts w:ascii="Arial Narrow" w:hAnsi="Arial Narrow"/>
          <w:i/>
          <w:sz w:val="22"/>
          <w:szCs w:val="22"/>
        </w:rPr>
        <w:t>Demographic and health survey</w:t>
      </w:r>
      <w:r w:rsidR="001D406B" w:rsidRPr="006F45DE">
        <w:rPr>
          <w:rFonts w:ascii="Arial Narrow" w:hAnsi="Arial Narrow"/>
          <w:i/>
          <w:sz w:val="22"/>
          <w:szCs w:val="22"/>
        </w:rPr>
        <w:t>,</w:t>
      </w:r>
      <w:r w:rsidRPr="006F45DE">
        <w:rPr>
          <w:rFonts w:ascii="Arial Narrow" w:hAnsi="Arial Narrow"/>
          <w:i/>
          <w:sz w:val="22"/>
          <w:szCs w:val="22"/>
        </w:rPr>
        <w:t xml:space="preserve"> 2006 National Report</w:t>
      </w:r>
      <w:r w:rsidRPr="006F45DE">
        <w:rPr>
          <w:rFonts w:ascii="Arial Narrow" w:hAnsi="Arial Narrow"/>
          <w:sz w:val="22"/>
          <w:szCs w:val="22"/>
        </w:rPr>
        <w:t xml:space="preserve">.  </w:t>
      </w:r>
      <w:r w:rsidR="001D406B" w:rsidRPr="006F45DE">
        <w:rPr>
          <w:rFonts w:ascii="Arial Narrow" w:hAnsi="Arial Narrow"/>
          <w:sz w:val="22"/>
          <w:szCs w:val="22"/>
        </w:rPr>
        <w:t xml:space="preserve">Port Moresby. </w:t>
      </w:r>
      <w:r w:rsidRPr="006F45DE">
        <w:rPr>
          <w:rFonts w:ascii="Arial Narrow" w:hAnsi="Arial Narrow"/>
          <w:sz w:val="22"/>
          <w:szCs w:val="22"/>
        </w:rPr>
        <w:t>National Statistical Office.</w:t>
      </w:r>
    </w:p>
    <w:p w14:paraId="35B1ADFB" w14:textId="77777777" w:rsidR="00013006" w:rsidRPr="006F45DE" w:rsidRDefault="00013006" w:rsidP="006A5360">
      <w:pPr>
        <w:rPr>
          <w:rFonts w:ascii="Arial Narrow" w:hAnsi="Arial Narrow"/>
          <w:sz w:val="22"/>
          <w:szCs w:val="22"/>
        </w:rPr>
      </w:pPr>
    </w:p>
    <w:p w14:paraId="7C6C478D" w14:textId="5DFB66CA" w:rsidR="00013006" w:rsidRPr="006F45DE" w:rsidRDefault="00013006" w:rsidP="006A5360">
      <w:pPr>
        <w:rPr>
          <w:rFonts w:ascii="Arial Narrow" w:hAnsi="Arial Narrow"/>
          <w:sz w:val="22"/>
          <w:szCs w:val="22"/>
        </w:rPr>
      </w:pPr>
      <w:r w:rsidRPr="006F45DE">
        <w:rPr>
          <w:rFonts w:ascii="Arial Narrow" w:hAnsi="Arial Narrow"/>
          <w:sz w:val="22"/>
          <w:szCs w:val="22"/>
        </w:rPr>
        <w:t xml:space="preserve">Nongkas, C &amp; A Tivinarlik, N Maybanks (2014) </w:t>
      </w:r>
      <w:r w:rsidRPr="006F45DE">
        <w:rPr>
          <w:rFonts w:ascii="Arial Narrow" w:hAnsi="Arial Narrow"/>
          <w:i/>
          <w:sz w:val="22"/>
          <w:szCs w:val="22"/>
        </w:rPr>
        <w:t>A research study into female experiences of dormitory life and pregnancy at secondary and high schools</w:t>
      </w:r>
      <w:r w:rsidRPr="006F45DE">
        <w:rPr>
          <w:rFonts w:ascii="Arial Narrow" w:hAnsi="Arial Narrow"/>
          <w:sz w:val="22"/>
          <w:szCs w:val="22"/>
        </w:rPr>
        <w:t>. Madang, PNG. Volunteer Services Overseas.</w:t>
      </w:r>
    </w:p>
    <w:p w14:paraId="080A4672" w14:textId="77777777" w:rsidR="00AF5633" w:rsidRPr="006F45DE" w:rsidRDefault="00AF5633" w:rsidP="006A5360">
      <w:pPr>
        <w:rPr>
          <w:rFonts w:ascii="Arial Narrow" w:hAnsi="Arial Narrow"/>
          <w:sz w:val="22"/>
          <w:szCs w:val="22"/>
        </w:rPr>
      </w:pPr>
    </w:p>
    <w:p w14:paraId="0D3D2E20" w14:textId="2F9581E7" w:rsidR="00AF5633" w:rsidRPr="006F45DE" w:rsidRDefault="00AF5633" w:rsidP="006A5360">
      <w:pPr>
        <w:rPr>
          <w:rFonts w:ascii="Arial Narrow" w:hAnsi="Arial Narrow"/>
          <w:sz w:val="22"/>
          <w:szCs w:val="22"/>
        </w:rPr>
      </w:pPr>
      <w:r w:rsidRPr="006F45DE">
        <w:rPr>
          <w:rFonts w:ascii="Arial Narrow" w:hAnsi="Arial Narrow"/>
          <w:sz w:val="22"/>
          <w:szCs w:val="22"/>
        </w:rPr>
        <w:t xml:space="preserve">Office of Development Effectiveness (2009) </w:t>
      </w:r>
      <w:r w:rsidRPr="006F45DE">
        <w:rPr>
          <w:rFonts w:ascii="Arial Narrow" w:hAnsi="Arial Narrow"/>
          <w:i/>
          <w:sz w:val="22"/>
          <w:szCs w:val="22"/>
        </w:rPr>
        <w:t>Improving the provision of basic education services to the poor in Papua New Guinea: A case Study</w:t>
      </w:r>
      <w:r w:rsidRPr="006F45DE">
        <w:rPr>
          <w:rFonts w:ascii="Arial Narrow" w:hAnsi="Arial Narrow"/>
          <w:sz w:val="22"/>
          <w:szCs w:val="22"/>
        </w:rPr>
        <w:t>. Canberra. AusAID.</w:t>
      </w:r>
    </w:p>
    <w:p w14:paraId="55FB5050" w14:textId="77777777" w:rsidR="00BF04A1" w:rsidRPr="006F45DE" w:rsidRDefault="00BF04A1" w:rsidP="00697E47">
      <w:pPr>
        <w:rPr>
          <w:rFonts w:ascii="Arial Narrow" w:hAnsi="Arial Narrow"/>
          <w:sz w:val="22"/>
          <w:szCs w:val="22"/>
        </w:rPr>
      </w:pPr>
    </w:p>
    <w:p w14:paraId="2544E268" w14:textId="02A78CA3" w:rsidR="00BF04A1" w:rsidRPr="006F45DE" w:rsidRDefault="00BF04A1" w:rsidP="00697E47">
      <w:pPr>
        <w:rPr>
          <w:rFonts w:ascii="Arial Narrow" w:hAnsi="Arial Narrow"/>
          <w:sz w:val="22"/>
          <w:szCs w:val="22"/>
        </w:rPr>
      </w:pPr>
      <w:r w:rsidRPr="006F45DE">
        <w:rPr>
          <w:rFonts w:ascii="Arial Narrow" w:hAnsi="Arial Narrow" w:cs="Arial"/>
          <w:sz w:val="22"/>
          <w:szCs w:val="22"/>
        </w:rPr>
        <w:t xml:space="preserve">Pacific Women in Politics (n.d.) Reserved seats for women bill in PNG shelved URL. </w:t>
      </w:r>
      <w:hyperlink r:id="rId36" w:history="1">
        <w:r w:rsidRPr="006F45DE">
          <w:rPr>
            <w:rStyle w:val="Hyperlink"/>
            <w:rFonts w:ascii="Arial Narrow" w:hAnsi="Arial Narrow"/>
            <w:color w:val="auto"/>
            <w:sz w:val="22"/>
            <w:szCs w:val="22"/>
            <w:lang w:val="en-AU"/>
          </w:rPr>
          <w:t>http://www.pacwip.org/home/reserved-seats-for-women-bill-in-png-shelved.html</w:t>
        </w:r>
      </w:hyperlink>
      <w:r w:rsidR="00F63353" w:rsidRPr="006F45DE">
        <w:rPr>
          <w:rFonts w:ascii="Arial Narrow" w:hAnsi="Arial Narrow"/>
          <w:sz w:val="22"/>
          <w:szCs w:val="22"/>
          <w:lang w:val="en-AU"/>
        </w:rPr>
        <w:t xml:space="preserve"> (access date 6 M</w:t>
      </w:r>
      <w:r w:rsidRPr="006F45DE">
        <w:rPr>
          <w:rFonts w:ascii="Arial Narrow" w:hAnsi="Arial Narrow"/>
          <w:sz w:val="22"/>
          <w:szCs w:val="22"/>
          <w:lang w:val="en-AU"/>
        </w:rPr>
        <w:t>ay 2015).</w:t>
      </w:r>
    </w:p>
    <w:p w14:paraId="6936C12C" w14:textId="77777777" w:rsidR="006A5360" w:rsidRPr="006F45DE" w:rsidRDefault="006A5360" w:rsidP="006A5360">
      <w:pPr>
        <w:rPr>
          <w:rFonts w:ascii="Arial Narrow" w:hAnsi="Arial Narrow"/>
          <w:sz w:val="22"/>
          <w:szCs w:val="22"/>
        </w:rPr>
      </w:pPr>
    </w:p>
    <w:p w14:paraId="749D9244" w14:textId="04CCB193" w:rsidR="006A5360" w:rsidRPr="006F45DE" w:rsidRDefault="00670010" w:rsidP="006A5360">
      <w:pPr>
        <w:rPr>
          <w:rFonts w:ascii="Arial Narrow" w:hAnsi="Arial Narrow"/>
          <w:sz w:val="22"/>
          <w:szCs w:val="22"/>
        </w:rPr>
      </w:pPr>
      <w:r w:rsidRPr="006F45DE">
        <w:rPr>
          <w:rFonts w:ascii="Arial Narrow" w:hAnsi="Arial Narrow"/>
          <w:sz w:val="22"/>
          <w:szCs w:val="22"/>
        </w:rPr>
        <w:t>Paraide, P &amp; L Kippel, A Kukari, A Agigo, K</w:t>
      </w:r>
      <w:r w:rsidR="006A5360" w:rsidRPr="006F45DE">
        <w:rPr>
          <w:rFonts w:ascii="Arial Narrow" w:hAnsi="Arial Narrow"/>
          <w:sz w:val="22"/>
          <w:szCs w:val="22"/>
        </w:rPr>
        <w:t xml:space="preserve"> Irima (2010) </w:t>
      </w:r>
      <w:r w:rsidR="006A5360" w:rsidRPr="006F45DE">
        <w:rPr>
          <w:rFonts w:ascii="Arial Narrow" w:hAnsi="Arial Narrow"/>
          <w:i/>
          <w:sz w:val="22"/>
          <w:szCs w:val="22"/>
        </w:rPr>
        <w:t>Addressing localized student absenteeism and school withdrawl: An action research strategy</w:t>
      </w:r>
      <w:r w:rsidR="006A5360" w:rsidRPr="006F45DE">
        <w:rPr>
          <w:rFonts w:ascii="Arial Narrow" w:hAnsi="Arial Narrow"/>
          <w:sz w:val="22"/>
          <w:szCs w:val="22"/>
        </w:rPr>
        <w:t>. Port Moresby. National Research Institute of Papua New Guinea.</w:t>
      </w:r>
    </w:p>
    <w:p w14:paraId="124C54D1" w14:textId="77777777" w:rsidR="00AF6379" w:rsidRPr="006F45DE" w:rsidRDefault="00AF6379" w:rsidP="006A5360">
      <w:pPr>
        <w:rPr>
          <w:rFonts w:ascii="Arial Narrow" w:hAnsi="Arial Narrow"/>
          <w:sz w:val="22"/>
          <w:szCs w:val="22"/>
        </w:rPr>
      </w:pPr>
    </w:p>
    <w:p w14:paraId="6A0E8074" w14:textId="2FB5235D" w:rsidR="00AF6379" w:rsidRPr="006F45DE" w:rsidRDefault="00AF6379" w:rsidP="00AF6379">
      <w:pPr>
        <w:rPr>
          <w:rFonts w:ascii="Arial Narrow" w:hAnsi="Arial Narrow"/>
          <w:sz w:val="22"/>
          <w:szCs w:val="22"/>
        </w:rPr>
      </w:pPr>
      <w:r w:rsidRPr="006F45DE">
        <w:rPr>
          <w:rFonts w:ascii="Arial Narrow" w:hAnsi="Arial Narrow"/>
          <w:sz w:val="22"/>
          <w:szCs w:val="22"/>
        </w:rPr>
        <w:t xml:space="preserve">Papua New Guinea Department of Education (2009) </w:t>
      </w:r>
      <w:r w:rsidRPr="006F45DE">
        <w:rPr>
          <w:rFonts w:ascii="Arial Narrow" w:hAnsi="Arial Narrow"/>
          <w:i/>
          <w:sz w:val="22"/>
          <w:szCs w:val="22"/>
        </w:rPr>
        <w:t>Behaviour management policy of the national education system of Papua New Guinea</w:t>
      </w:r>
      <w:r w:rsidRPr="006F45DE">
        <w:rPr>
          <w:rFonts w:ascii="Arial Narrow" w:hAnsi="Arial Narrow"/>
          <w:sz w:val="22"/>
          <w:szCs w:val="22"/>
        </w:rPr>
        <w:t xml:space="preserve"> (revised 2014). Port Moresby: Department of Education.</w:t>
      </w:r>
    </w:p>
    <w:p w14:paraId="56A05D64" w14:textId="77777777" w:rsidR="00651593" w:rsidRPr="006F45DE" w:rsidRDefault="00651593" w:rsidP="006A5360">
      <w:pPr>
        <w:rPr>
          <w:rFonts w:ascii="Arial Narrow" w:hAnsi="Arial Narrow"/>
          <w:sz w:val="22"/>
          <w:szCs w:val="22"/>
        </w:rPr>
      </w:pPr>
    </w:p>
    <w:p w14:paraId="3B41142E" w14:textId="77777777" w:rsidR="006A5360" w:rsidRPr="006F45DE" w:rsidRDefault="006A5360" w:rsidP="006A5360">
      <w:pPr>
        <w:rPr>
          <w:rFonts w:ascii="Arial Narrow" w:hAnsi="Arial Narrow"/>
          <w:sz w:val="22"/>
          <w:szCs w:val="22"/>
        </w:rPr>
      </w:pPr>
      <w:r w:rsidRPr="006F45DE">
        <w:rPr>
          <w:rFonts w:ascii="Arial Narrow" w:hAnsi="Arial Narrow"/>
          <w:sz w:val="22"/>
          <w:szCs w:val="22"/>
        </w:rPr>
        <w:t xml:space="preserve">Papua New Guinea Department for Community Development (2011). </w:t>
      </w:r>
      <w:r w:rsidRPr="006F45DE">
        <w:rPr>
          <w:rFonts w:ascii="Arial Narrow" w:hAnsi="Arial Narrow"/>
          <w:i/>
          <w:sz w:val="22"/>
          <w:szCs w:val="22"/>
        </w:rPr>
        <w:t>National Informal Economy Policy 2011-2015</w:t>
      </w:r>
      <w:r w:rsidRPr="006F45DE">
        <w:rPr>
          <w:rFonts w:ascii="Arial Narrow" w:hAnsi="Arial Narrow"/>
          <w:sz w:val="22"/>
          <w:szCs w:val="22"/>
        </w:rPr>
        <w:t xml:space="preserve">. Port Moresby. Department for Community Development.  </w:t>
      </w:r>
    </w:p>
    <w:p w14:paraId="67A840EA" w14:textId="77777777" w:rsidR="00A4051D" w:rsidRPr="006F45DE" w:rsidRDefault="00A4051D" w:rsidP="006A5360">
      <w:pPr>
        <w:rPr>
          <w:rFonts w:ascii="Arial Narrow" w:hAnsi="Arial Narrow"/>
          <w:sz w:val="22"/>
          <w:szCs w:val="22"/>
        </w:rPr>
      </w:pPr>
    </w:p>
    <w:p w14:paraId="05CD689F" w14:textId="5CB45EDA" w:rsidR="00C412BD" w:rsidRPr="006F45DE" w:rsidRDefault="004928D7" w:rsidP="006A5360">
      <w:pPr>
        <w:rPr>
          <w:rFonts w:ascii="Arial Narrow" w:hAnsi="Arial Narrow"/>
          <w:sz w:val="22"/>
          <w:szCs w:val="22"/>
        </w:rPr>
      </w:pPr>
      <w:r w:rsidRPr="006F45DE">
        <w:rPr>
          <w:rFonts w:ascii="Arial Narrow" w:hAnsi="Arial Narrow"/>
          <w:sz w:val="22"/>
          <w:szCs w:val="22"/>
        </w:rPr>
        <w:t xml:space="preserve">PNG Facts: The New Guinea Voice (2013) </w:t>
      </w:r>
      <w:r w:rsidRPr="006F45DE">
        <w:rPr>
          <w:rFonts w:ascii="Arial Narrow" w:hAnsi="Arial Narrow"/>
          <w:i/>
          <w:sz w:val="22"/>
          <w:szCs w:val="22"/>
        </w:rPr>
        <w:t>PNG domestic violence statistics</w:t>
      </w:r>
      <w:r w:rsidRPr="006F45DE">
        <w:rPr>
          <w:rFonts w:ascii="Arial Narrow" w:hAnsi="Arial Narrow"/>
          <w:sz w:val="22"/>
          <w:szCs w:val="22"/>
        </w:rPr>
        <w:t xml:space="preserve">. URL. </w:t>
      </w:r>
      <w:hyperlink r:id="rId37" w:history="1">
        <w:r w:rsidRPr="006F45DE">
          <w:rPr>
            <w:rStyle w:val="Hyperlink"/>
            <w:rFonts w:ascii="Arial Narrow" w:hAnsi="Arial Narrow"/>
            <w:sz w:val="22"/>
            <w:szCs w:val="22"/>
          </w:rPr>
          <w:t>http://www.pngfacts.com/stop-violence-against-woman/png-domestic-violence-statistics</w:t>
        </w:r>
      </w:hyperlink>
      <w:r w:rsidRPr="006F45DE">
        <w:rPr>
          <w:rFonts w:ascii="Arial Narrow" w:hAnsi="Arial Narrow"/>
          <w:sz w:val="22"/>
          <w:szCs w:val="22"/>
        </w:rPr>
        <w:t xml:space="preserve"> (access date 26 April 2015).</w:t>
      </w:r>
    </w:p>
    <w:p w14:paraId="1181DEC6" w14:textId="77777777" w:rsidR="00652B79" w:rsidRPr="006F45DE" w:rsidRDefault="00652B79" w:rsidP="006A5360">
      <w:pPr>
        <w:rPr>
          <w:rFonts w:ascii="Arial Narrow" w:hAnsi="Arial Narrow"/>
          <w:sz w:val="22"/>
          <w:szCs w:val="22"/>
        </w:rPr>
      </w:pPr>
    </w:p>
    <w:p w14:paraId="3E4C05C8" w14:textId="72705BBC" w:rsidR="00652B79" w:rsidRPr="006F45DE" w:rsidRDefault="00652B79" w:rsidP="006A5360">
      <w:pPr>
        <w:rPr>
          <w:rFonts w:ascii="Arial Narrow" w:hAnsi="Arial Narrow"/>
          <w:sz w:val="22"/>
          <w:szCs w:val="22"/>
        </w:rPr>
      </w:pPr>
      <w:r w:rsidRPr="006F45DE">
        <w:rPr>
          <w:rFonts w:ascii="Arial Narrow" w:hAnsi="Arial Narrow"/>
          <w:sz w:val="22"/>
          <w:szCs w:val="22"/>
        </w:rPr>
        <w:t xml:space="preserve">Plan International </w:t>
      </w:r>
      <w:r w:rsidR="00DA3F83" w:rsidRPr="006F45DE">
        <w:rPr>
          <w:rFonts w:ascii="Arial Narrow" w:hAnsi="Arial Narrow"/>
          <w:sz w:val="22"/>
          <w:szCs w:val="22"/>
        </w:rPr>
        <w:t xml:space="preserve">(2014) </w:t>
      </w:r>
      <w:r w:rsidR="00B94492" w:rsidRPr="006F45DE">
        <w:rPr>
          <w:rFonts w:ascii="Arial Narrow" w:hAnsi="Arial Narrow"/>
          <w:sz w:val="22"/>
          <w:szCs w:val="22"/>
        </w:rPr>
        <w:t xml:space="preserve">Girls not brides. URL. </w:t>
      </w:r>
      <w:hyperlink r:id="rId38" w:history="1">
        <w:r w:rsidR="00B94492" w:rsidRPr="006F45DE">
          <w:rPr>
            <w:rStyle w:val="Hyperlink"/>
            <w:rFonts w:ascii="Arial Narrow" w:hAnsi="Arial Narrow"/>
            <w:sz w:val="22"/>
            <w:szCs w:val="22"/>
          </w:rPr>
          <w:t>http://www.girlsnotbrides.org/members/499-2/</w:t>
        </w:r>
      </w:hyperlink>
      <w:r w:rsidR="00B94492" w:rsidRPr="006F45DE">
        <w:rPr>
          <w:rFonts w:ascii="Arial Narrow" w:hAnsi="Arial Narrow"/>
          <w:sz w:val="22"/>
          <w:szCs w:val="22"/>
        </w:rPr>
        <w:t xml:space="preserve"> (access date 2 May 2015).</w:t>
      </w:r>
    </w:p>
    <w:p w14:paraId="058697CF" w14:textId="77777777" w:rsidR="00652B79" w:rsidRPr="006F45DE" w:rsidRDefault="00652B79" w:rsidP="006A5360">
      <w:pPr>
        <w:rPr>
          <w:rFonts w:ascii="Arial Narrow" w:hAnsi="Arial Narrow"/>
          <w:sz w:val="22"/>
          <w:szCs w:val="22"/>
        </w:rPr>
      </w:pPr>
    </w:p>
    <w:p w14:paraId="571827A5" w14:textId="62F25C6C" w:rsidR="00652B79" w:rsidRPr="006F45DE" w:rsidRDefault="00DA3F83" w:rsidP="006A5360">
      <w:pPr>
        <w:rPr>
          <w:rFonts w:ascii="Arial Narrow" w:hAnsi="Arial Narrow"/>
          <w:sz w:val="22"/>
          <w:szCs w:val="22"/>
          <w:lang w:val="en-AU"/>
        </w:rPr>
      </w:pPr>
      <w:r w:rsidRPr="006F45DE">
        <w:rPr>
          <w:rFonts w:ascii="Arial Narrow" w:hAnsi="Arial Narrow"/>
          <w:sz w:val="22"/>
          <w:szCs w:val="22"/>
          <w:lang w:val="en-AU"/>
        </w:rPr>
        <w:t xml:space="preserve">Plan International (2015) </w:t>
      </w:r>
      <w:r w:rsidR="00B94492" w:rsidRPr="006F45DE">
        <w:rPr>
          <w:rFonts w:ascii="Arial Narrow" w:hAnsi="Arial Narrow"/>
          <w:sz w:val="22"/>
          <w:szCs w:val="22"/>
          <w:lang w:val="en-AU"/>
        </w:rPr>
        <w:t>Are schools safe and equal p</w:t>
      </w:r>
      <w:r w:rsidRPr="006F45DE">
        <w:rPr>
          <w:rFonts w:ascii="Arial Narrow" w:hAnsi="Arial Narrow"/>
          <w:sz w:val="22"/>
          <w:szCs w:val="22"/>
          <w:lang w:val="en-AU"/>
        </w:rPr>
        <w:t xml:space="preserve">laces for girls and boys in Asia: Research findings on School-related gender based violence in schools. URL </w:t>
      </w:r>
      <w:hyperlink r:id="rId39" w:history="1">
        <w:r w:rsidRPr="006F45DE">
          <w:rPr>
            <w:rStyle w:val="Hyperlink"/>
            <w:rFonts w:ascii="Arial Narrow" w:hAnsi="Arial Narrow"/>
            <w:sz w:val="22"/>
            <w:szCs w:val="22"/>
            <w:lang w:val="en-AU"/>
          </w:rPr>
          <w:t>https://plan-international.org/files/global/publications/campaigns/a-girls-right-to-learn-without-fear-english.pdf</w:t>
        </w:r>
      </w:hyperlink>
      <w:r w:rsidR="00985907" w:rsidRPr="006F45DE">
        <w:rPr>
          <w:rFonts w:ascii="Arial Narrow" w:hAnsi="Arial Narrow"/>
          <w:sz w:val="22"/>
          <w:szCs w:val="22"/>
          <w:lang w:val="en-AU"/>
        </w:rPr>
        <w:t xml:space="preserve"> (access</w:t>
      </w:r>
      <w:r w:rsidRPr="006F45DE">
        <w:rPr>
          <w:rFonts w:ascii="Arial Narrow" w:hAnsi="Arial Narrow"/>
          <w:sz w:val="22"/>
          <w:szCs w:val="22"/>
          <w:lang w:val="en-AU"/>
        </w:rPr>
        <w:t xml:space="preserve"> date 30 May 2015)</w:t>
      </w:r>
    </w:p>
    <w:p w14:paraId="65011371" w14:textId="77777777" w:rsidR="000E2E2B" w:rsidRPr="006F45DE" w:rsidRDefault="000E2E2B" w:rsidP="006A5360">
      <w:pPr>
        <w:rPr>
          <w:rFonts w:ascii="Arial Narrow" w:hAnsi="Arial Narrow"/>
          <w:sz w:val="22"/>
          <w:szCs w:val="22"/>
          <w:lang w:val="en-AU"/>
        </w:rPr>
      </w:pPr>
    </w:p>
    <w:p w14:paraId="7553C11F" w14:textId="2924B1C2" w:rsidR="000E2E2B" w:rsidRPr="006F45DE" w:rsidRDefault="000E2E2B" w:rsidP="006A5360">
      <w:pPr>
        <w:rPr>
          <w:rFonts w:ascii="Arial Narrow" w:hAnsi="Arial Narrow"/>
          <w:sz w:val="22"/>
          <w:szCs w:val="22"/>
        </w:rPr>
      </w:pPr>
      <w:r w:rsidRPr="006F45DE">
        <w:rPr>
          <w:rFonts w:ascii="Arial Narrow" w:hAnsi="Arial Narrow"/>
          <w:sz w:val="22"/>
          <w:szCs w:val="22"/>
        </w:rPr>
        <w:t>PNG Education Advocacy Network (2013) Papua New Guinea School Budget Tracking Survey Report. Port Moresby. PNG Education Advocacy Network.</w:t>
      </w:r>
    </w:p>
    <w:p w14:paraId="18494BAB" w14:textId="77777777" w:rsidR="00C648DC" w:rsidRPr="006F45DE" w:rsidRDefault="00C648DC" w:rsidP="006A5360">
      <w:pPr>
        <w:rPr>
          <w:rFonts w:ascii="Arial Narrow" w:hAnsi="Arial Narrow"/>
          <w:sz w:val="22"/>
          <w:szCs w:val="22"/>
        </w:rPr>
      </w:pPr>
    </w:p>
    <w:p w14:paraId="4A30360F" w14:textId="77777777" w:rsidR="00C648DC" w:rsidRPr="006F45DE" w:rsidRDefault="00C648DC" w:rsidP="00C648DC">
      <w:pPr>
        <w:rPr>
          <w:rFonts w:ascii="Arial Narrow" w:hAnsi="Arial Narrow"/>
          <w:sz w:val="22"/>
          <w:szCs w:val="22"/>
        </w:rPr>
      </w:pPr>
      <w:r w:rsidRPr="006F45DE">
        <w:rPr>
          <w:rFonts w:ascii="Arial Narrow" w:hAnsi="Arial Narrow"/>
          <w:sz w:val="22"/>
          <w:szCs w:val="22"/>
        </w:rPr>
        <w:t xml:space="preserve">Rena, R. (2011) Challenges for quality primary education in Papua New Guinea – A case study. </w:t>
      </w:r>
      <w:r w:rsidRPr="006F45DE">
        <w:rPr>
          <w:rFonts w:ascii="Arial Narrow" w:hAnsi="Arial Narrow"/>
          <w:i/>
          <w:sz w:val="22"/>
          <w:szCs w:val="22"/>
        </w:rPr>
        <w:t>Education Research International.</w:t>
      </w:r>
      <w:r w:rsidRPr="006F45DE">
        <w:rPr>
          <w:rFonts w:ascii="Arial Narrow" w:hAnsi="Arial Narrow"/>
          <w:sz w:val="22"/>
          <w:szCs w:val="22"/>
        </w:rPr>
        <w:t xml:space="preserve"> V 2011. </w:t>
      </w:r>
    </w:p>
    <w:p w14:paraId="3696A8D4" w14:textId="77777777" w:rsidR="00C648DC" w:rsidRPr="006F45DE" w:rsidRDefault="00C648DC" w:rsidP="00C648DC">
      <w:pPr>
        <w:rPr>
          <w:rFonts w:ascii="Arial Narrow" w:hAnsi="Arial Narrow"/>
          <w:sz w:val="22"/>
          <w:szCs w:val="22"/>
        </w:rPr>
      </w:pPr>
    </w:p>
    <w:p w14:paraId="4CD79C84" w14:textId="77777777" w:rsidR="00C648DC" w:rsidRPr="006F45DE" w:rsidRDefault="00C648DC" w:rsidP="00C648DC">
      <w:pPr>
        <w:shd w:val="clear" w:color="auto" w:fill="FFFFFF"/>
        <w:spacing w:line="300" w:lineRule="atLeast"/>
        <w:textAlignment w:val="baseline"/>
        <w:rPr>
          <w:rFonts w:ascii="Arial Narrow" w:eastAsia="Times New Roman" w:hAnsi="Arial Narrow" w:cs="Times New Roman"/>
          <w:sz w:val="22"/>
          <w:szCs w:val="22"/>
        </w:rPr>
      </w:pPr>
      <w:r w:rsidRPr="006F45DE">
        <w:rPr>
          <w:rFonts w:ascii="Arial Narrow" w:hAnsi="Arial Narrow"/>
          <w:sz w:val="22"/>
          <w:szCs w:val="22"/>
        </w:rPr>
        <w:t xml:space="preserve">Revised Pacific Plan of Action </w:t>
      </w:r>
      <w:r w:rsidRPr="006F45DE">
        <w:rPr>
          <w:rFonts w:ascii="Arial Narrow" w:eastAsia="Times New Roman" w:hAnsi="Arial Narrow" w:cs="Times New Roman"/>
          <w:sz w:val="22"/>
          <w:szCs w:val="22"/>
        </w:rPr>
        <w:t>on Advancement of Women and Gender Equality (2005- 2015).</w:t>
      </w:r>
    </w:p>
    <w:p w14:paraId="069C4315" w14:textId="77777777" w:rsidR="00C648DC" w:rsidRPr="006F45DE" w:rsidRDefault="00C648DC" w:rsidP="00C648DC">
      <w:pPr>
        <w:rPr>
          <w:rFonts w:ascii="Arial Narrow" w:hAnsi="Arial Narrow"/>
          <w:sz w:val="22"/>
          <w:szCs w:val="22"/>
        </w:rPr>
      </w:pPr>
      <w:r w:rsidRPr="006F45DE">
        <w:rPr>
          <w:rFonts w:ascii="Arial Narrow" w:hAnsi="Arial Narrow"/>
          <w:sz w:val="22"/>
          <w:szCs w:val="22"/>
        </w:rPr>
        <w:t xml:space="preserve">URL </w:t>
      </w:r>
      <w:hyperlink r:id="rId40" w:history="1">
        <w:r w:rsidRPr="006F45DE">
          <w:rPr>
            <w:rStyle w:val="Hyperlink"/>
            <w:rFonts w:ascii="Arial Narrow" w:hAnsi="Arial Narrow"/>
            <w:color w:val="auto"/>
            <w:sz w:val="22"/>
            <w:szCs w:val="22"/>
          </w:rPr>
          <w:t>http://www.pacificwomen.org/resources/reports/revised-pacific-platform/</w:t>
        </w:r>
      </w:hyperlink>
      <w:r w:rsidRPr="006F45DE">
        <w:rPr>
          <w:rFonts w:ascii="Arial Narrow" w:hAnsi="Arial Narrow"/>
          <w:sz w:val="22"/>
          <w:szCs w:val="22"/>
        </w:rPr>
        <w:t xml:space="preserve"> (access date 27 April 2015).</w:t>
      </w:r>
    </w:p>
    <w:p w14:paraId="61132BFB" w14:textId="77777777" w:rsidR="000631F1" w:rsidRPr="006F45DE" w:rsidRDefault="000631F1" w:rsidP="006A5360">
      <w:pPr>
        <w:rPr>
          <w:rFonts w:ascii="Arial Narrow" w:hAnsi="Arial Narrow"/>
          <w:sz w:val="22"/>
          <w:szCs w:val="22"/>
        </w:rPr>
      </w:pPr>
    </w:p>
    <w:p w14:paraId="378B1679" w14:textId="6DE9F513" w:rsidR="000631F1" w:rsidRPr="006F45DE" w:rsidRDefault="000631F1" w:rsidP="006A5360">
      <w:pPr>
        <w:rPr>
          <w:rFonts w:ascii="Arial Narrow" w:hAnsi="Arial Narrow"/>
          <w:sz w:val="22"/>
          <w:szCs w:val="22"/>
        </w:rPr>
      </w:pPr>
      <w:r w:rsidRPr="006F45DE">
        <w:rPr>
          <w:rFonts w:ascii="Arial Narrow" w:hAnsi="Arial Narrow"/>
          <w:sz w:val="22"/>
          <w:szCs w:val="22"/>
        </w:rPr>
        <w:t xml:space="preserve">Secretariat of the Pacific Community (2010) </w:t>
      </w:r>
      <w:r w:rsidRPr="006F45DE">
        <w:rPr>
          <w:rFonts w:ascii="Arial Narrow" w:hAnsi="Arial Narrow"/>
          <w:i/>
          <w:sz w:val="22"/>
          <w:szCs w:val="22"/>
        </w:rPr>
        <w:t>Stocktake of the gender mainstreaming capacity of Pacific Island governments: Papua New Guinea</w:t>
      </w:r>
      <w:r w:rsidRPr="006F45DE">
        <w:rPr>
          <w:rFonts w:ascii="Arial Narrow" w:hAnsi="Arial Narrow"/>
          <w:sz w:val="22"/>
          <w:szCs w:val="22"/>
        </w:rPr>
        <w:t>. Noumea, New Caledonia. Secretariat of the Pacific Community.</w:t>
      </w:r>
    </w:p>
    <w:p w14:paraId="14A07F96" w14:textId="77777777" w:rsidR="00975C77" w:rsidRPr="006F45DE" w:rsidRDefault="00975C77" w:rsidP="006A5360">
      <w:pPr>
        <w:rPr>
          <w:rFonts w:ascii="Arial Narrow" w:hAnsi="Arial Narrow"/>
          <w:sz w:val="22"/>
          <w:szCs w:val="22"/>
        </w:rPr>
      </w:pPr>
    </w:p>
    <w:p w14:paraId="6C4B546A" w14:textId="3E3B5AF1" w:rsidR="00975C77" w:rsidRPr="006F45DE" w:rsidRDefault="00975C77" w:rsidP="006A5360">
      <w:pPr>
        <w:rPr>
          <w:rFonts w:ascii="Arial Narrow" w:hAnsi="Arial Narrow"/>
          <w:sz w:val="22"/>
          <w:szCs w:val="22"/>
        </w:rPr>
      </w:pPr>
      <w:r w:rsidRPr="006F45DE">
        <w:rPr>
          <w:rFonts w:ascii="Arial Narrow" w:hAnsi="Arial Narrow"/>
          <w:sz w:val="22"/>
          <w:szCs w:val="22"/>
        </w:rPr>
        <w:t>Sepoe</w:t>
      </w:r>
      <w:r w:rsidR="00DA3F83" w:rsidRPr="006F45DE">
        <w:rPr>
          <w:rFonts w:ascii="Arial Narrow" w:hAnsi="Arial Narrow"/>
          <w:sz w:val="22"/>
          <w:szCs w:val="22"/>
        </w:rPr>
        <w:t xml:space="preserve">, O. </w:t>
      </w:r>
      <w:r w:rsidR="0090142B" w:rsidRPr="006F45DE">
        <w:rPr>
          <w:rFonts w:ascii="Arial Narrow" w:hAnsi="Arial Narrow"/>
          <w:sz w:val="22"/>
          <w:szCs w:val="22"/>
        </w:rPr>
        <w:t xml:space="preserve"> (2002) </w:t>
      </w:r>
      <w:r w:rsidR="006E7C2B" w:rsidRPr="006F45DE">
        <w:rPr>
          <w:rFonts w:ascii="Arial Narrow" w:hAnsi="Arial Narrow"/>
          <w:sz w:val="22"/>
          <w:szCs w:val="22"/>
        </w:rPr>
        <w:t xml:space="preserve">To make a difference: Realities of women’s participation in Papua New Guinea politics. </w:t>
      </w:r>
      <w:r w:rsidR="006E7C2B" w:rsidRPr="006F45DE">
        <w:rPr>
          <w:rFonts w:ascii="Arial Narrow" w:hAnsi="Arial Narrow"/>
          <w:i/>
          <w:sz w:val="22"/>
          <w:szCs w:val="22"/>
        </w:rPr>
        <w:t>Development Bulletin</w:t>
      </w:r>
      <w:r w:rsidR="006E7C2B" w:rsidRPr="006F45DE">
        <w:rPr>
          <w:rFonts w:ascii="Arial Narrow" w:hAnsi="Arial Narrow"/>
          <w:sz w:val="22"/>
          <w:szCs w:val="22"/>
        </w:rPr>
        <w:t>. No 59. pp. 39-42.</w:t>
      </w:r>
    </w:p>
    <w:p w14:paraId="59AA1792" w14:textId="77777777" w:rsidR="006A5360" w:rsidRPr="006F45DE" w:rsidRDefault="006A5360" w:rsidP="006A5360">
      <w:pPr>
        <w:rPr>
          <w:rFonts w:ascii="Arial Narrow" w:hAnsi="Arial Narrow"/>
          <w:sz w:val="22"/>
          <w:szCs w:val="22"/>
        </w:rPr>
      </w:pPr>
    </w:p>
    <w:p w14:paraId="6D5726A9" w14:textId="77777777" w:rsidR="006A5360" w:rsidRPr="006F45DE" w:rsidRDefault="006A5360" w:rsidP="006A5360">
      <w:pPr>
        <w:rPr>
          <w:rFonts w:ascii="Arial Narrow" w:hAnsi="Arial Narrow"/>
          <w:sz w:val="22"/>
          <w:szCs w:val="22"/>
        </w:rPr>
      </w:pPr>
      <w:r w:rsidRPr="006F45DE">
        <w:rPr>
          <w:rFonts w:ascii="Arial Narrow" w:hAnsi="Arial Narrow"/>
          <w:sz w:val="22"/>
          <w:szCs w:val="22"/>
        </w:rPr>
        <w:t xml:space="preserve">The Autonomous Region of Bougainville (n.d.) </w:t>
      </w:r>
      <w:r w:rsidRPr="006F45DE">
        <w:rPr>
          <w:rFonts w:ascii="Arial Narrow" w:hAnsi="Arial Narrow"/>
          <w:i/>
          <w:sz w:val="22"/>
          <w:szCs w:val="22"/>
        </w:rPr>
        <w:t>Policy for Gender Equality, Women’s Empowerment</w:t>
      </w:r>
      <w:r w:rsidRPr="006F45DE">
        <w:rPr>
          <w:rFonts w:ascii="Arial Narrow" w:hAnsi="Arial Narrow"/>
          <w:sz w:val="22"/>
          <w:szCs w:val="22"/>
        </w:rPr>
        <w:t xml:space="preserve">, Peace and Security.     </w:t>
      </w:r>
    </w:p>
    <w:p w14:paraId="43730D71" w14:textId="77777777" w:rsidR="006A5360" w:rsidRPr="006F45DE" w:rsidRDefault="006A5360" w:rsidP="006A5360">
      <w:pPr>
        <w:rPr>
          <w:rFonts w:ascii="Arial Narrow" w:hAnsi="Arial Narrow"/>
          <w:sz w:val="22"/>
          <w:szCs w:val="22"/>
        </w:rPr>
      </w:pPr>
    </w:p>
    <w:p w14:paraId="3B38A2E2" w14:textId="77777777" w:rsidR="0077179A" w:rsidRPr="006F45DE" w:rsidRDefault="006A5360" w:rsidP="006A5360">
      <w:pPr>
        <w:rPr>
          <w:rFonts w:ascii="Arial Narrow" w:hAnsi="Arial Narrow"/>
          <w:sz w:val="22"/>
          <w:szCs w:val="22"/>
        </w:rPr>
      </w:pPr>
      <w:r w:rsidRPr="006F45DE">
        <w:rPr>
          <w:rFonts w:ascii="Arial Narrow" w:hAnsi="Arial Narrow"/>
          <w:sz w:val="22"/>
          <w:szCs w:val="22"/>
        </w:rPr>
        <w:t xml:space="preserve">The Autonomous Region of Bougainville (2005) </w:t>
      </w:r>
      <w:r w:rsidRPr="006F45DE">
        <w:rPr>
          <w:rFonts w:ascii="Arial Narrow" w:hAnsi="Arial Narrow"/>
          <w:i/>
          <w:sz w:val="22"/>
          <w:szCs w:val="22"/>
        </w:rPr>
        <w:t>Sustainability and Self -Reliance (2007-2016).</w:t>
      </w:r>
      <w:r w:rsidRPr="006F45DE">
        <w:rPr>
          <w:rFonts w:ascii="Arial Narrow" w:hAnsi="Arial Narrow"/>
          <w:sz w:val="22"/>
          <w:szCs w:val="22"/>
        </w:rPr>
        <w:t xml:space="preserve"> Unpub.    </w:t>
      </w:r>
    </w:p>
    <w:p w14:paraId="0743811F" w14:textId="77777777" w:rsidR="004928D7" w:rsidRPr="006F45DE" w:rsidRDefault="004928D7" w:rsidP="006A5360">
      <w:pPr>
        <w:rPr>
          <w:rFonts w:ascii="Arial Narrow" w:hAnsi="Arial Narrow"/>
          <w:sz w:val="22"/>
          <w:szCs w:val="22"/>
        </w:rPr>
      </w:pPr>
    </w:p>
    <w:p w14:paraId="43BD2780" w14:textId="3F0BAE51" w:rsidR="004928D7" w:rsidRPr="006F45DE" w:rsidRDefault="004928D7" w:rsidP="006A5360">
      <w:pPr>
        <w:rPr>
          <w:rFonts w:ascii="Arial Narrow" w:hAnsi="Arial Narrow"/>
          <w:color w:val="000000" w:themeColor="text1"/>
          <w:sz w:val="22"/>
          <w:szCs w:val="22"/>
          <w:shd w:val="clear" w:color="auto" w:fill="F9F9F9"/>
        </w:rPr>
      </w:pPr>
      <w:r w:rsidRPr="006F45DE">
        <w:rPr>
          <w:rFonts w:ascii="Arial Narrow" w:hAnsi="Arial Narrow"/>
          <w:color w:val="000000" w:themeColor="text1"/>
          <w:sz w:val="22"/>
          <w:szCs w:val="22"/>
          <w:shd w:val="clear" w:color="auto" w:fill="F9F9F9"/>
        </w:rPr>
        <w:t>UN General Assembly,</w:t>
      </w:r>
      <w:r w:rsidRPr="006F45DE">
        <w:rPr>
          <w:rStyle w:val="apple-converted-space"/>
          <w:rFonts w:ascii="Arial Narrow" w:hAnsi="Arial Narrow"/>
          <w:color w:val="000000" w:themeColor="text1"/>
          <w:sz w:val="22"/>
          <w:szCs w:val="22"/>
          <w:shd w:val="clear" w:color="auto" w:fill="F9F9F9"/>
        </w:rPr>
        <w:t> </w:t>
      </w:r>
      <w:r w:rsidRPr="006F45DE">
        <w:rPr>
          <w:rFonts w:ascii="Arial Narrow" w:hAnsi="Arial Narrow"/>
          <w:i/>
          <w:iCs/>
          <w:color w:val="000000" w:themeColor="text1"/>
          <w:sz w:val="22"/>
          <w:szCs w:val="22"/>
        </w:rPr>
        <w:t>Convention on the Elimination of All Forms of Discrimination Against Women</w:t>
      </w:r>
      <w:r w:rsidRPr="006F45DE">
        <w:rPr>
          <w:rFonts w:ascii="Arial Narrow" w:hAnsi="Arial Narrow"/>
          <w:color w:val="000000" w:themeColor="text1"/>
          <w:sz w:val="22"/>
          <w:szCs w:val="22"/>
          <w:shd w:val="clear" w:color="auto" w:fill="F9F9F9"/>
        </w:rPr>
        <w:t>, 18 December 1979, United Nations, T</w:t>
      </w:r>
      <w:r w:rsidR="00C648DC" w:rsidRPr="006F45DE">
        <w:rPr>
          <w:rFonts w:ascii="Arial Narrow" w:hAnsi="Arial Narrow"/>
          <w:color w:val="000000" w:themeColor="text1"/>
          <w:sz w:val="22"/>
          <w:szCs w:val="22"/>
          <w:shd w:val="clear" w:color="auto" w:fill="F9F9F9"/>
        </w:rPr>
        <w:t>reaty Series, vol. 1249, p. 13. URL.</w:t>
      </w:r>
      <w:r w:rsidRPr="006F45DE">
        <w:rPr>
          <w:rFonts w:ascii="Arial Narrow" w:hAnsi="Arial Narrow"/>
          <w:color w:val="000000" w:themeColor="text1"/>
          <w:sz w:val="22"/>
          <w:szCs w:val="22"/>
          <w:shd w:val="clear" w:color="auto" w:fill="F9F9F9"/>
        </w:rPr>
        <w:t xml:space="preserve"> http://www.refworld.org/docid/3ae6b3970.html (access date 20 May 2015)</w:t>
      </w:r>
    </w:p>
    <w:p w14:paraId="0E936F27" w14:textId="77777777" w:rsidR="004928D7" w:rsidRPr="006F45DE" w:rsidRDefault="004928D7" w:rsidP="006A5360">
      <w:pPr>
        <w:rPr>
          <w:rFonts w:ascii="Arial Narrow" w:hAnsi="Arial Narrow"/>
          <w:color w:val="000000" w:themeColor="text1"/>
          <w:sz w:val="22"/>
          <w:szCs w:val="22"/>
          <w:shd w:val="clear" w:color="auto" w:fill="F9F9F9"/>
        </w:rPr>
      </w:pPr>
    </w:p>
    <w:p w14:paraId="491BDBCC" w14:textId="666977C0" w:rsidR="004928D7" w:rsidRPr="006F45DE" w:rsidRDefault="004928D7" w:rsidP="006A5360">
      <w:pPr>
        <w:rPr>
          <w:rFonts w:ascii="Arial Narrow" w:hAnsi="Arial Narrow"/>
          <w:color w:val="000000" w:themeColor="text1"/>
          <w:sz w:val="22"/>
          <w:szCs w:val="22"/>
        </w:rPr>
      </w:pPr>
      <w:r w:rsidRPr="006F45DE">
        <w:rPr>
          <w:rFonts w:ascii="Arial Narrow" w:hAnsi="Arial Narrow"/>
          <w:color w:val="000000" w:themeColor="text1"/>
          <w:sz w:val="22"/>
          <w:szCs w:val="22"/>
        </w:rPr>
        <w:t>United Nations,</w:t>
      </w:r>
      <w:r w:rsidRPr="006F45DE">
        <w:rPr>
          <w:rStyle w:val="apple-converted-space"/>
          <w:rFonts w:ascii="Arial Narrow" w:hAnsi="Arial Narrow"/>
          <w:color w:val="000000" w:themeColor="text1"/>
          <w:sz w:val="22"/>
          <w:szCs w:val="22"/>
        </w:rPr>
        <w:t> </w:t>
      </w:r>
      <w:r w:rsidRPr="006F45DE">
        <w:rPr>
          <w:rFonts w:ascii="Arial Narrow" w:hAnsi="Arial Narrow"/>
          <w:i/>
          <w:iCs/>
          <w:color w:val="000000" w:themeColor="text1"/>
          <w:sz w:val="22"/>
          <w:szCs w:val="22"/>
        </w:rPr>
        <w:t>Beijing Declaration and Platform of Action, adopted at the Fourth World Conference on Women</w:t>
      </w:r>
      <w:r w:rsidRPr="006F45DE">
        <w:rPr>
          <w:rFonts w:ascii="Arial Narrow" w:hAnsi="Arial Narrow"/>
          <w:color w:val="000000" w:themeColor="text1"/>
          <w:sz w:val="22"/>
          <w:szCs w:val="22"/>
        </w:rPr>
        <w:t>, 27 October 1995, available at: http://www.refworld.org/docid/3dde04324.html (access date 20 May 2015)</w:t>
      </w:r>
    </w:p>
    <w:p w14:paraId="15735299" w14:textId="77777777" w:rsidR="0077179A" w:rsidRPr="006F45DE" w:rsidRDefault="0077179A" w:rsidP="006A5360">
      <w:pPr>
        <w:rPr>
          <w:rFonts w:ascii="Arial Narrow" w:hAnsi="Arial Narrow"/>
          <w:sz w:val="22"/>
          <w:szCs w:val="22"/>
        </w:rPr>
      </w:pPr>
    </w:p>
    <w:p w14:paraId="6A667BD8" w14:textId="57879B5C" w:rsidR="001C0167" w:rsidRPr="006F45DE" w:rsidRDefault="0077179A" w:rsidP="001C0167">
      <w:pPr>
        <w:rPr>
          <w:rFonts w:ascii="Arial Narrow" w:hAnsi="Arial Narrow"/>
          <w:sz w:val="22"/>
          <w:szCs w:val="22"/>
        </w:rPr>
      </w:pPr>
      <w:r w:rsidRPr="006F45DE">
        <w:rPr>
          <w:rFonts w:ascii="Arial Narrow" w:hAnsi="Arial Narrow"/>
          <w:sz w:val="22"/>
          <w:szCs w:val="22"/>
        </w:rPr>
        <w:t>United Nations (2000) Millenium Development Goals</w:t>
      </w:r>
      <w:r w:rsidR="00C412BD" w:rsidRPr="006F45DE">
        <w:rPr>
          <w:rFonts w:ascii="Arial Narrow" w:hAnsi="Arial Narrow"/>
          <w:sz w:val="22"/>
          <w:szCs w:val="22"/>
        </w:rPr>
        <w:t>.</w:t>
      </w:r>
      <w:r w:rsidRPr="006F45DE">
        <w:rPr>
          <w:rFonts w:ascii="Arial Narrow" w:hAnsi="Arial Narrow"/>
          <w:sz w:val="22"/>
          <w:szCs w:val="22"/>
        </w:rPr>
        <w:t xml:space="preserve"> </w:t>
      </w:r>
      <w:r w:rsidR="00C412BD" w:rsidRPr="006F45DE">
        <w:rPr>
          <w:rFonts w:ascii="Arial Narrow" w:hAnsi="Arial Narrow"/>
          <w:sz w:val="22"/>
          <w:szCs w:val="22"/>
        </w:rPr>
        <w:t xml:space="preserve">URL. </w:t>
      </w:r>
      <w:hyperlink r:id="rId41" w:history="1">
        <w:r w:rsidRPr="006F45DE">
          <w:rPr>
            <w:rStyle w:val="Hyperlink"/>
            <w:rFonts w:ascii="Arial Narrow" w:hAnsi="Arial Narrow"/>
            <w:sz w:val="22"/>
            <w:szCs w:val="22"/>
          </w:rPr>
          <w:t>http://www.un.org/millenniumgoals/</w:t>
        </w:r>
      </w:hyperlink>
      <w:r w:rsidRPr="006F45DE">
        <w:rPr>
          <w:rFonts w:ascii="Arial Narrow" w:hAnsi="Arial Narrow"/>
          <w:sz w:val="22"/>
          <w:szCs w:val="22"/>
        </w:rPr>
        <w:t xml:space="preserve"> </w:t>
      </w:r>
      <w:hyperlink r:id="rId42" w:history="1">
        <w:r w:rsidRPr="006F45DE">
          <w:rPr>
            <w:rStyle w:val="Hyperlink"/>
            <w:rFonts w:ascii="Arial Narrow" w:hAnsi="Arial Narrow"/>
            <w:sz w:val="22"/>
            <w:szCs w:val="22"/>
          </w:rPr>
          <w:t>http://www.un.org/millenniumgoals/</w:t>
        </w:r>
      </w:hyperlink>
      <w:r w:rsidRPr="006F45DE">
        <w:rPr>
          <w:rFonts w:ascii="Arial Narrow" w:hAnsi="Arial Narrow"/>
          <w:sz w:val="22"/>
          <w:szCs w:val="22"/>
        </w:rPr>
        <w:t xml:space="preserve"> (access date 2 May 2015).</w:t>
      </w:r>
      <w:r w:rsidR="006A5360" w:rsidRPr="006F45DE">
        <w:rPr>
          <w:rFonts w:ascii="Arial Narrow" w:hAnsi="Arial Narrow"/>
          <w:sz w:val="22"/>
          <w:szCs w:val="22"/>
        </w:rPr>
        <w:t xml:space="preserve">  </w:t>
      </w:r>
    </w:p>
    <w:p w14:paraId="0B2EBE0C" w14:textId="77777777" w:rsidR="00B1729E" w:rsidRPr="006F45DE" w:rsidRDefault="00B1729E" w:rsidP="006A5360">
      <w:pPr>
        <w:rPr>
          <w:rFonts w:ascii="Arial Narrow" w:hAnsi="Arial Narrow"/>
          <w:sz w:val="22"/>
          <w:szCs w:val="22"/>
        </w:rPr>
      </w:pPr>
    </w:p>
    <w:p w14:paraId="1B3D8CF5" w14:textId="41A01D8F" w:rsidR="00B1729E" w:rsidRPr="006F45DE" w:rsidRDefault="00B1729E" w:rsidP="006A5360">
      <w:pPr>
        <w:rPr>
          <w:rFonts w:ascii="Arial Narrow" w:hAnsi="Arial Narrow"/>
          <w:sz w:val="22"/>
          <w:szCs w:val="22"/>
        </w:rPr>
      </w:pPr>
      <w:r w:rsidRPr="006F45DE">
        <w:rPr>
          <w:rFonts w:ascii="Arial Narrow" w:hAnsi="Arial Narrow"/>
          <w:sz w:val="22"/>
          <w:szCs w:val="22"/>
        </w:rPr>
        <w:t>United Nations Education Scientific Cultural Organisation (1990)</w:t>
      </w:r>
      <w:r w:rsidR="00C412BD" w:rsidRPr="006F45DE">
        <w:rPr>
          <w:rFonts w:ascii="Arial Narrow" w:hAnsi="Arial Narrow"/>
          <w:sz w:val="22"/>
          <w:szCs w:val="22"/>
        </w:rPr>
        <w:t xml:space="preserve"> </w:t>
      </w:r>
      <w:r w:rsidR="00C412BD" w:rsidRPr="006F45DE">
        <w:rPr>
          <w:rFonts w:ascii="Arial Narrow" w:hAnsi="Arial Narrow"/>
          <w:i/>
          <w:sz w:val="22"/>
          <w:szCs w:val="22"/>
        </w:rPr>
        <w:t>Education for All</w:t>
      </w:r>
      <w:r w:rsidR="00C412BD" w:rsidRPr="006F45DE">
        <w:rPr>
          <w:rFonts w:ascii="Arial Narrow" w:hAnsi="Arial Narrow"/>
          <w:sz w:val="22"/>
          <w:szCs w:val="22"/>
        </w:rPr>
        <w:t xml:space="preserve">. URL. </w:t>
      </w:r>
      <w:hyperlink r:id="rId43" w:history="1">
        <w:r w:rsidRPr="006F45DE">
          <w:rPr>
            <w:rStyle w:val="Hyperlink"/>
            <w:rFonts w:ascii="Arial Narrow" w:hAnsi="Arial Narrow"/>
            <w:sz w:val="22"/>
            <w:szCs w:val="22"/>
          </w:rPr>
          <w:t>http://www.unesco.org/new/en/education/themes/leading-the-international-agenda/education-for-all/efa-goals/</w:t>
        </w:r>
      </w:hyperlink>
      <w:r w:rsidRPr="006F45DE">
        <w:rPr>
          <w:rFonts w:ascii="Arial Narrow" w:hAnsi="Arial Narrow"/>
          <w:sz w:val="22"/>
          <w:szCs w:val="22"/>
        </w:rPr>
        <w:t xml:space="preserve"> (access date 2 May 2015).</w:t>
      </w:r>
    </w:p>
    <w:p w14:paraId="79375E27" w14:textId="77777777" w:rsidR="006A5360" w:rsidRPr="006F45DE" w:rsidRDefault="006A5360" w:rsidP="006A5360">
      <w:pPr>
        <w:rPr>
          <w:rFonts w:ascii="Arial Narrow" w:hAnsi="Arial Narrow"/>
          <w:sz w:val="22"/>
          <w:szCs w:val="22"/>
        </w:rPr>
      </w:pPr>
    </w:p>
    <w:p w14:paraId="08221BA1" w14:textId="5D1CAEBC" w:rsidR="008B647D" w:rsidRPr="006F45DE" w:rsidRDefault="00C648DC" w:rsidP="006A5360">
      <w:pPr>
        <w:rPr>
          <w:rFonts w:ascii="Arial Narrow" w:hAnsi="Arial Narrow"/>
          <w:sz w:val="22"/>
          <w:szCs w:val="22"/>
        </w:rPr>
      </w:pPr>
      <w:r w:rsidRPr="006F45DE">
        <w:rPr>
          <w:rFonts w:ascii="Arial Narrow" w:hAnsi="Arial Narrow"/>
          <w:sz w:val="22"/>
          <w:szCs w:val="22"/>
        </w:rPr>
        <w:t xml:space="preserve">United Nations Education Scientific Cultural Organisation </w:t>
      </w:r>
      <w:r w:rsidR="008B647D" w:rsidRPr="006F45DE">
        <w:rPr>
          <w:rFonts w:ascii="Arial Narrow" w:hAnsi="Arial Narrow"/>
          <w:sz w:val="22"/>
          <w:szCs w:val="22"/>
        </w:rPr>
        <w:t xml:space="preserve">(1995) Beijing Platform for Action. URL. </w:t>
      </w:r>
      <w:hyperlink r:id="rId44" w:anchor="object3" w:history="1">
        <w:r w:rsidR="008B647D" w:rsidRPr="006F45DE">
          <w:rPr>
            <w:rStyle w:val="Hyperlink"/>
            <w:rFonts w:ascii="Arial Narrow" w:hAnsi="Arial Narrow"/>
            <w:sz w:val="22"/>
            <w:szCs w:val="22"/>
          </w:rPr>
          <w:t>http://www.un.org/womenwatch/daw/beijing/platform/educa.htm#object3</w:t>
        </w:r>
      </w:hyperlink>
      <w:r w:rsidR="008B647D" w:rsidRPr="006F45DE">
        <w:rPr>
          <w:rFonts w:ascii="Arial Narrow" w:hAnsi="Arial Narrow"/>
          <w:sz w:val="22"/>
          <w:szCs w:val="22"/>
        </w:rPr>
        <w:t xml:space="preserve"> (access date 7 May 2015).</w:t>
      </w:r>
    </w:p>
    <w:p w14:paraId="1F8A9E19" w14:textId="77777777" w:rsidR="008B647D" w:rsidRPr="006F45DE" w:rsidRDefault="008B647D" w:rsidP="006A5360">
      <w:pPr>
        <w:rPr>
          <w:rFonts w:ascii="Arial Narrow" w:hAnsi="Arial Narrow"/>
          <w:sz w:val="22"/>
          <w:szCs w:val="22"/>
        </w:rPr>
      </w:pPr>
    </w:p>
    <w:p w14:paraId="0FA4AAC9" w14:textId="35A1D4A1" w:rsidR="0077179A" w:rsidRPr="006F45DE" w:rsidRDefault="006A5360" w:rsidP="006A5360">
      <w:pPr>
        <w:rPr>
          <w:rFonts w:ascii="Arial Narrow" w:hAnsi="Arial Narrow"/>
          <w:sz w:val="22"/>
          <w:szCs w:val="22"/>
        </w:rPr>
      </w:pPr>
      <w:r w:rsidRPr="006F45DE">
        <w:rPr>
          <w:rFonts w:ascii="Arial Narrow" w:hAnsi="Arial Narrow"/>
          <w:sz w:val="22"/>
          <w:szCs w:val="22"/>
        </w:rPr>
        <w:t xml:space="preserve">United Nations Girls Education Initiative (2005) </w:t>
      </w:r>
      <w:r w:rsidRPr="006F45DE">
        <w:rPr>
          <w:rFonts w:ascii="Arial Narrow" w:hAnsi="Arial Narrow"/>
          <w:i/>
          <w:sz w:val="22"/>
          <w:szCs w:val="22"/>
        </w:rPr>
        <w:t>‘Scaling up’ good practices in girls’ education</w:t>
      </w:r>
      <w:r w:rsidRPr="006F45DE">
        <w:rPr>
          <w:rFonts w:ascii="Arial Narrow" w:hAnsi="Arial Narrow"/>
          <w:sz w:val="22"/>
          <w:szCs w:val="22"/>
        </w:rPr>
        <w:t>. Paris: UNESCO.</w:t>
      </w:r>
    </w:p>
    <w:p w14:paraId="77406ACF" w14:textId="77777777" w:rsidR="005F25FA" w:rsidRPr="006F45DE" w:rsidRDefault="005F25FA" w:rsidP="006A5360">
      <w:pPr>
        <w:rPr>
          <w:rFonts w:ascii="Arial Narrow" w:hAnsi="Arial Narrow"/>
          <w:sz w:val="22"/>
          <w:szCs w:val="22"/>
        </w:rPr>
      </w:pPr>
    </w:p>
    <w:p w14:paraId="7D4E7E42" w14:textId="2DC15108" w:rsidR="005F25FA" w:rsidRPr="006F45DE" w:rsidRDefault="005F25FA" w:rsidP="006A5360">
      <w:pPr>
        <w:rPr>
          <w:rFonts w:ascii="Arial Narrow" w:hAnsi="Arial Narrow"/>
          <w:sz w:val="22"/>
          <w:szCs w:val="22"/>
        </w:rPr>
      </w:pPr>
      <w:r w:rsidRPr="006F45DE">
        <w:rPr>
          <w:rFonts w:ascii="Arial Narrow" w:hAnsi="Arial Narrow"/>
          <w:sz w:val="22"/>
          <w:szCs w:val="22"/>
        </w:rPr>
        <w:t xml:space="preserve">United States Department of Agriculture (n.d.) </w:t>
      </w:r>
      <w:r w:rsidRPr="006F45DE">
        <w:rPr>
          <w:rFonts w:ascii="Arial Narrow" w:hAnsi="Arial Narrow"/>
          <w:i/>
          <w:sz w:val="22"/>
          <w:szCs w:val="22"/>
        </w:rPr>
        <w:t>Countries and Regions</w:t>
      </w:r>
      <w:r w:rsidRPr="006F45DE">
        <w:rPr>
          <w:rFonts w:ascii="Arial Narrow" w:hAnsi="Arial Narrow"/>
          <w:sz w:val="22"/>
          <w:szCs w:val="22"/>
        </w:rPr>
        <w:t xml:space="preserve">. URL. </w:t>
      </w:r>
      <w:hyperlink r:id="rId45" w:history="1">
        <w:r w:rsidRPr="006F45DE">
          <w:rPr>
            <w:rStyle w:val="Hyperlink"/>
            <w:rFonts w:ascii="Arial Narrow" w:hAnsi="Arial Narrow"/>
            <w:sz w:val="22"/>
            <w:szCs w:val="22"/>
          </w:rPr>
          <w:t>http://www.fas.usda.gov/regions</w:t>
        </w:r>
      </w:hyperlink>
      <w:r w:rsidRPr="006F45DE">
        <w:rPr>
          <w:rFonts w:ascii="Arial Narrow" w:hAnsi="Arial Narrow"/>
          <w:sz w:val="22"/>
          <w:szCs w:val="22"/>
        </w:rPr>
        <w:t xml:space="preserve"> (access date 21 April 2015).</w:t>
      </w:r>
    </w:p>
    <w:p w14:paraId="4E6050AC" w14:textId="77777777" w:rsidR="006F45DE" w:rsidRPr="006F45DE" w:rsidRDefault="006F45DE" w:rsidP="006A5360">
      <w:pPr>
        <w:rPr>
          <w:rFonts w:ascii="Arial Narrow" w:hAnsi="Arial Narrow"/>
          <w:sz w:val="22"/>
          <w:szCs w:val="22"/>
        </w:rPr>
      </w:pPr>
    </w:p>
    <w:p w14:paraId="6003AE39" w14:textId="7410BF8A" w:rsidR="006F45DE" w:rsidRPr="006F45DE" w:rsidRDefault="006F45DE" w:rsidP="006A5360">
      <w:pPr>
        <w:rPr>
          <w:rFonts w:ascii="Arial Narrow" w:hAnsi="Arial Narrow"/>
          <w:sz w:val="22"/>
          <w:szCs w:val="22"/>
        </w:rPr>
      </w:pPr>
      <w:r w:rsidRPr="006F45DE">
        <w:rPr>
          <w:rFonts w:ascii="Arial Narrow" w:hAnsi="Arial Narrow"/>
          <w:sz w:val="22"/>
          <w:szCs w:val="22"/>
        </w:rPr>
        <w:t xml:space="preserve">Unterhalter, E., &amp; A. North, M. Arnot, C. Lloyd, L. Molestane, E. Murphy-Graham, E. Parks, M. Saito (2014) </w:t>
      </w:r>
      <w:r w:rsidRPr="006F45DE">
        <w:rPr>
          <w:rFonts w:ascii="Arial Narrow" w:hAnsi="Arial Narrow"/>
          <w:i/>
          <w:sz w:val="22"/>
          <w:szCs w:val="22"/>
        </w:rPr>
        <w:t>Interventions to enhance girls’ education and gender equality: A rigorous review of literature</w:t>
      </w:r>
      <w:r w:rsidRPr="006F45DE">
        <w:rPr>
          <w:rFonts w:ascii="Arial Narrow" w:hAnsi="Arial Narrow"/>
          <w:sz w:val="22"/>
          <w:szCs w:val="22"/>
        </w:rPr>
        <w:t xml:space="preserve">. URL. </w:t>
      </w:r>
      <w:hyperlink r:id="rId46" w:history="1">
        <w:r w:rsidRPr="006F45DE">
          <w:rPr>
            <w:rStyle w:val="Hyperlink"/>
            <w:rFonts w:ascii="Arial Narrow" w:hAnsi="Arial Narrow"/>
            <w:sz w:val="22"/>
            <w:szCs w:val="22"/>
          </w:rPr>
          <w:t>https://www.gov.uk/government/publications/girls-education-and-gender-equality</w:t>
        </w:r>
      </w:hyperlink>
      <w:r w:rsidRPr="006F45DE">
        <w:rPr>
          <w:rFonts w:ascii="Arial Narrow" w:hAnsi="Arial Narrow"/>
          <w:sz w:val="22"/>
          <w:szCs w:val="22"/>
        </w:rPr>
        <w:t xml:space="preserve"> (access date 21 April 2015).</w:t>
      </w:r>
    </w:p>
    <w:p w14:paraId="58B2821B" w14:textId="77777777" w:rsidR="00DE4E8E" w:rsidRPr="006F45DE" w:rsidRDefault="00DE4E8E" w:rsidP="006A5360">
      <w:pPr>
        <w:rPr>
          <w:rFonts w:ascii="Arial Narrow" w:hAnsi="Arial Narrow"/>
          <w:sz w:val="22"/>
          <w:szCs w:val="22"/>
        </w:rPr>
      </w:pPr>
    </w:p>
    <w:p w14:paraId="2E89ABFF" w14:textId="53682CC6" w:rsidR="006F45DE" w:rsidRDefault="006F45DE" w:rsidP="006F45DE">
      <w:pPr>
        <w:rPr>
          <w:rFonts w:ascii="Arial Narrow" w:hAnsi="Arial Narrow"/>
          <w:sz w:val="22"/>
          <w:szCs w:val="22"/>
          <w:lang w:val="en-AU"/>
        </w:rPr>
      </w:pPr>
      <w:r w:rsidRPr="006F45DE">
        <w:rPr>
          <w:rFonts w:ascii="Arial Narrow" w:hAnsi="Arial Narrow"/>
          <w:sz w:val="22"/>
          <w:szCs w:val="22"/>
          <w:lang w:val="en-AU"/>
        </w:rPr>
        <w:t xml:space="preserve">USAID (2008) </w:t>
      </w:r>
      <w:r w:rsidRPr="006F45DE">
        <w:rPr>
          <w:rFonts w:ascii="Arial Narrow" w:hAnsi="Arial Narrow"/>
          <w:i/>
          <w:sz w:val="22"/>
          <w:szCs w:val="22"/>
          <w:lang w:val="en-AU"/>
        </w:rPr>
        <w:t>Unsafe schools: A literature review of school-related gender based violence in developing countries</w:t>
      </w:r>
      <w:r w:rsidRPr="006F45DE">
        <w:rPr>
          <w:rFonts w:ascii="Arial Narrow" w:hAnsi="Arial Narrow"/>
          <w:sz w:val="22"/>
          <w:szCs w:val="22"/>
          <w:lang w:val="en-AU"/>
        </w:rPr>
        <w:t xml:space="preserve">. </w:t>
      </w:r>
      <w:hyperlink r:id="rId47" w:history="1">
        <w:r w:rsidRPr="006F45DE">
          <w:rPr>
            <w:rStyle w:val="Hyperlink"/>
            <w:rFonts w:ascii="Arial Narrow" w:hAnsi="Arial Narrow"/>
            <w:sz w:val="22"/>
            <w:szCs w:val="22"/>
            <w:lang w:val="en-AU"/>
          </w:rPr>
          <w:t>http://pdf.usaid.gov/pdf_docs/PNACU253.pdf</w:t>
        </w:r>
      </w:hyperlink>
      <w:r w:rsidRPr="006F45DE">
        <w:rPr>
          <w:rFonts w:ascii="Arial Narrow" w:hAnsi="Arial Narrow"/>
          <w:sz w:val="22"/>
          <w:szCs w:val="22"/>
          <w:lang w:val="en-AU"/>
        </w:rPr>
        <w:t xml:space="preserve"> (access date 30 April 2015).</w:t>
      </w:r>
    </w:p>
    <w:p w14:paraId="5F34C09A" w14:textId="77777777" w:rsidR="006F45DE" w:rsidRDefault="006F45DE" w:rsidP="006F45DE">
      <w:pPr>
        <w:rPr>
          <w:rFonts w:ascii="Arial Narrow" w:hAnsi="Arial Narrow"/>
          <w:sz w:val="22"/>
          <w:szCs w:val="22"/>
          <w:lang w:val="en-AU"/>
        </w:rPr>
      </w:pPr>
    </w:p>
    <w:p w14:paraId="78EC8169" w14:textId="77777777" w:rsidR="00F27777" w:rsidRDefault="006F45DE" w:rsidP="00F27777">
      <w:pPr>
        <w:rPr>
          <w:rFonts w:ascii="Arial Narrow" w:hAnsi="Arial Narrow"/>
          <w:sz w:val="22"/>
          <w:szCs w:val="22"/>
        </w:rPr>
      </w:pPr>
      <w:r>
        <w:rPr>
          <w:rFonts w:ascii="Arial Narrow" w:hAnsi="Arial Narrow"/>
          <w:sz w:val="22"/>
          <w:szCs w:val="22"/>
          <w:lang w:val="en-AU"/>
        </w:rPr>
        <w:t xml:space="preserve">UN Women (2009) </w:t>
      </w:r>
      <w:r w:rsidRPr="00F27777">
        <w:rPr>
          <w:rFonts w:ascii="Arial Narrow" w:hAnsi="Arial Narrow"/>
          <w:i/>
          <w:sz w:val="22"/>
          <w:szCs w:val="22"/>
          <w:lang w:val="en-AU"/>
        </w:rPr>
        <w:t>Facts and figures: Ending violence against women</w:t>
      </w:r>
      <w:r w:rsidR="00F27777" w:rsidRPr="00F27777">
        <w:rPr>
          <w:rFonts w:ascii="Arial Narrow" w:hAnsi="Arial Narrow"/>
          <w:i/>
          <w:sz w:val="22"/>
          <w:szCs w:val="22"/>
          <w:lang w:val="en-AU"/>
        </w:rPr>
        <w:t>: A pandemic in diverse forms</w:t>
      </w:r>
      <w:r w:rsidR="00F27777">
        <w:rPr>
          <w:rFonts w:ascii="Arial Narrow" w:hAnsi="Arial Narrow"/>
          <w:sz w:val="22"/>
          <w:szCs w:val="22"/>
          <w:lang w:val="en-AU"/>
        </w:rPr>
        <w:t xml:space="preserve">. </w:t>
      </w:r>
      <w:hyperlink r:id="rId48" w:history="1">
        <w:r w:rsidR="00F27777" w:rsidRPr="006F45DE">
          <w:rPr>
            <w:rStyle w:val="Hyperlink"/>
            <w:rFonts w:ascii="Arial Narrow" w:hAnsi="Arial Narrow"/>
            <w:color w:val="auto"/>
            <w:sz w:val="22"/>
            <w:szCs w:val="22"/>
          </w:rPr>
          <w:t>http://www.unwomen.org/en/what-we-do/ending-violence-against-women/facts-and-figures</w:t>
        </w:r>
      </w:hyperlink>
      <w:r w:rsidR="00F27777" w:rsidRPr="006F45DE">
        <w:rPr>
          <w:rFonts w:ascii="Arial Narrow" w:hAnsi="Arial Narrow"/>
          <w:sz w:val="22"/>
          <w:szCs w:val="22"/>
        </w:rPr>
        <w:t xml:space="preserve"> (access date 26 April 2015).</w:t>
      </w:r>
    </w:p>
    <w:p w14:paraId="5375B37B" w14:textId="77777777" w:rsidR="00F27777" w:rsidRDefault="00F27777" w:rsidP="00F27777">
      <w:pPr>
        <w:rPr>
          <w:rFonts w:ascii="Arial Narrow" w:hAnsi="Arial Narrow"/>
          <w:sz w:val="22"/>
          <w:szCs w:val="22"/>
        </w:rPr>
      </w:pPr>
    </w:p>
    <w:p w14:paraId="13098181" w14:textId="77777777" w:rsidR="00F27777" w:rsidRPr="006F45DE" w:rsidRDefault="00F27777" w:rsidP="00F27777">
      <w:pPr>
        <w:ind w:right="-914"/>
        <w:rPr>
          <w:rFonts w:ascii="Arial Narrow" w:hAnsi="Arial Narrow"/>
          <w:sz w:val="22"/>
          <w:szCs w:val="22"/>
        </w:rPr>
      </w:pPr>
      <w:r w:rsidRPr="006F45DE">
        <w:rPr>
          <w:rFonts w:ascii="Arial Narrow" w:hAnsi="Arial Narrow"/>
          <w:sz w:val="22"/>
          <w:szCs w:val="22"/>
        </w:rPr>
        <w:t xml:space="preserve">World Bank (2012) </w:t>
      </w:r>
      <w:r w:rsidRPr="006F45DE">
        <w:rPr>
          <w:rFonts w:ascii="Arial Narrow" w:hAnsi="Arial Narrow"/>
          <w:i/>
          <w:sz w:val="22"/>
          <w:szCs w:val="22"/>
        </w:rPr>
        <w:t>Papua New Guinea Country Gender Assessment 2011-2012</w:t>
      </w:r>
      <w:r w:rsidRPr="006F45DE">
        <w:rPr>
          <w:rFonts w:ascii="Arial Narrow" w:hAnsi="Arial Narrow"/>
          <w:sz w:val="22"/>
          <w:szCs w:val="22"/>
        </w:rPr>
        <w:t>. New York. World Bank.</w:t>
      </w:r>
    </w:p>
    <w:p w14:paraId="6EB9DBF8" w14:textId="77777777" w:rsidR="00F27777" w:rsidRPr="006F45DE" w:rsidRDefault="00F27777" w:rsidP="00F27777">
      <w:pPr>
        <w:rPr>
          <w:rFonts w:ascii="Arial Narrow" w:hAnsi="Arial Narrow"/>
          <w:sz w:val="22"/>
          <w:szCs w:val="22"/>
        </w:rPr>
      </w:pPr>
    </w:p>
    <w:p w14:paraId="6B38BC71" w14:textId="77777777" w:rsidR="00F27777" w:rsidRPr="006F45DE" w:rsidRDefault="00F27777" w:rsidP="00F27777">
      <w:pPr>
        <w:rPr>
          <w:rFonts w:ascii="Arial Narrow" w:hAnsi="Arial Narrow"/>
          <w:sz w:val="22"/>
          <w:szCs w:val="22"/>
        </w:rPr>
      </w:pPr>
      <w:r w:rsidRPr="006F45DE">
        <w:rPr>
          <w:rFonts w:ascii="Arial Narrow" w:hAnsi="Arial Narrow"/>
          <w:sz w:val="22"/>
          <w:szCs w:val="22"/>
        </w:rPr>
        <w:t>UN Women (2011</w:t>
      </w:r>
      <w:r w:rsidRPr="006F45DE">
        <w:rPr>
          <w:rFonts w:ascii="Arial Narrow" w:hAnsi="Arial Narrow"/>
          <w:i/>
          <w:sz w:val="22"/>
          <w:szCs w:val="22"/>
        </w:rPr>
        <w:t>) Ending violence against women and girls: Evidence, data and knowledge in pacific Island countries</w:t>
      </w:r>
      <w:r w:rsidRPr="006F45DE">
        <w:rPr>
          <w:rFonts w:ascii="Arial Narrow" w:hAnsi="Arial Narrow"/>
          <w:sz w:val="22"/>
          <w:szCs w:val="22"/>
        </w:rPr>
        <w:t>. Literature review and annotated bibliography (2</w:t>
      </w:r>
      <w:r w:rsidRPr="006F45DE">
        <w:rPr>
          <w:rFonts w:ascii="Arial Narrow" w:hAnsi="Arial Narrow"/>
          <w:sz w:val="22"/>
          <w:szCs w:val="22"/>
          <w:vertAlign w:val="superscript"/>
        </w:rPr>
        <w:t>nd</w:t>
      </w:r>
      <w:r w:rsidRPr="006F45DE">
        <w:rPr>
          <w:rFonts w:ascii="Arial Narrow" w:hAnsi="Arial Narrow"/>
          <w:sz w:val="22"/>
          <w:szCs w:val="22"/>
        </w:rPr>
        <w:t xml:space="preserve"> edition.) July 2011. Suva. UN Women.</w:t>
      </w:r>
    </w:p>
    <w:p w14:paraId="7AA224EC" w14:textId="77777777" w:rsidR="00F27777" w:rsidRPr="006F45DE" w:rsidRDefault="00F27777" w:rsidP="00F27777">
      <w:pPr>
        <w:rPr>
          <w:rFonts w:ascii="Arial Narrow" w:hAnsi="Arial Narrow"/>
          <w:sz w:val="22"/>
          <w:szCs w:val="22"/>
        </w:rPr>
      </w:pPr>
    </w:p>
    <w:p w14:paraId="396F64E6" w14:textId="77777777" w:rsidR="00F27777" w:rsidRPr="006F45DE" w:rsidRDefault="00F27777" w:rsidP="00F27777">
      <w:pPr>
        <w:rPr>
          <w:rFonts w:ascii="Arial Narrow" w:hAnsi="Arial Narrow"/>
          <w:sz w:val="22"/>
          <w:szCs w:val="22"/>
        </w:rPr>
      </w:pPr>
      <w:r w:rsidRPr="006F45DE">
        <w:rPr>
          <w:rFonts w:ascii="Arial Narrow" w:hAnsi="Arial Narrow"/>
          <w:sz w:val="22"/>
          <w:szCs w:val="22"/>
          <w:lang w:val="en-AU"/>
        </w:rPr>
        <w:t xml:space="preserve">World Bank (2012) </w:t>
      </w:r>
      <w:r w:rsidRPr="006F45DE">
        <w:rPr>
          <w:rFonts w:ascii="Arial Narrow" w:hAnsi="Arial Narrow"/>
          <w:i/>
          <w:sz w:val="22"/>
          <w:szCs w:val="22"/>
        </w:rPr>
        <w:t xml:space="preserve">Papua New Guinea </w:t>
      </w:r>
      <w:r w:rsidRPr="006F45DE">
        <w:rPr>
          <w:rFonts w:ascii="Arial Narrow" w:hAnsi="Arial Narrow"/>
          <w:i/>
          <w:sz w:val="22"/>
          <w:szCs w:val="22"/>
          <w:lang w:val="en-AU"/>
        </w:rPr>
        <w:t>Country Gender Assessment 2011-2012.</w:t>
      </w:r>
      <w:r w:rsidRPr="006F45DE">
        <w:rPr>
          <w:rFonts w:ascii="Arial Narrow" w:hAnsi="Arial Narrow"/>
          <w:sz w:val="22"/>
          <w:szCs w:val="22"/>
          <w:lang w:val="en-AU"/>
        </w:rPr>
        <w:t xml:space="preserve"> New York. World Bank.</w:t>
      </w:r>
    </w:p>
    <w:p w14:paraId="017EAC71" w14:textId="77777777" w:rsidR="00F27777" w:rsidRPr="006F45DE" w:rsidRDefault="00F27777" w:rsidP="00F27777">
      <w:pPr>
        <w:rPr>
          <w:rFonts w:ascii="Arial Narrow" w:hAnsi="Arial Narrow"/>
          <w:sz w:val="22"/>
          <w:szCs w:val="22"/>
        </w:rPr>
      </w:pPr>
    </w:p>
    <w:p w14:paraId="73AA1934" w14:textId="77777777" w:rsidR="00F27777" w:rsidRPr="006F45DE" w:rsidRDefault="00F27777" w:rsidP="00F27777">
      <w:pPr>
        <w:rPr>
          <w:rFonts w:ascii="Arial Narrow" w:hAnsi="Arial Narrow"/>
          <w:sz w:val="22"/>
          <w:szCs w:val="22"/>
        </w:rPr>
      </w:pPr>
      <w:r w:rsidRPr="006F45DE">
        <w:rPr>
          <w:rFonts w:ascii="Arial Narrow" w:hAnsi="Arial Narrow"/>
          <w:sz w:val="22"/>
          <w:szCs w:val="22"/>
        </w:rPr>
        <w:t xml:space="preserve">World Bank (2004) Papua New Guinea: Poverty assessment. World Bank. URL. </w:t>
      </w:r>
      <w:hyperlink r:id="rId49" w:history="1">
        <w:r w:rsidRPr="006F45DE">
          <w:rPr>
            <w:rStyle w:val="Hyperlink"/>
            <w:rFonts w:ascii="Arial Narrow" w:hAnsi="Arial Narrow"/>
            <w:sz w:val="22"/>
            <w:szCs w:val="22"/>
          </w:rPr>
          <w:t>http://documents.worldbank.org/curated/en/2004/06/15797452/papua-new-guinea-poverty-assessment</w:t>
        </w:r>
      </w:hyperlink>
      <w:r w:rsidRPr="006F45DE">
        <w:rPr>
          <w:rFonts w:ascii="Arial Narrow" w:hAnsi="Arial Narrow"/>
          <w:sz w:val="22"/>
          <w:szCs w:val="22"/>
        </w:rPr>
        <w:t xml:space="preserve"> (access date 18 April 2015). </w:t>
      </w:r>
    </w:p>
    <w:p w14:paraId="65734ACD" w14:textId="77777777" w:rsidR="00F27777" w:rsidRPr="006F45DE" w:rsidRDefault="00F27777" w:rsidP="00F27777">
      <w:pPr>
        <w:rPr>
          <w:rFonts w:ascii="Arial Narrow" w:hAnsi="Arial Narrow"/>
          <w:sz w:val="22"/>
          <w:szCs w:val="22"/>
        </w:rPr>
      </w:pPr>
    </w:p>
    <w:p w14:paraId="35DBF794" w14:textId="77777777" w:rsidR="006F45DE" w:rsidRPr="006F45DE" w:rsidRDefault="006F45DE" w:rsidP="006F45DE">
      <w:pPr>
        <w:rPr>
          <w:rFonts w:ascii="Arial Narrow" w:hAnsi="Arial Narrow"/>
          <w:sz w:val="22"/>
          <w:szCs w:val="22"/>
          <w:lang w:val="en-AU"/>
        </w:rPr>
      </w:pPr>
    </w:p>
    <w:p w14:paraId="502561E9" w14:textId="77777777" w:rsidR="006F45DE" w:rsidRPr="006F45DE" w:rsidRDefault="006F45DE" w:rsidP="006F45DE">
      <w:pPr>
        <w:rPr>
          <w:rFonts w:ascii="Arial Narrow" w:hAnsi="Arial Narrow"/>
          <w:sz w:val="22"/>
          <w:szCs w:val="22"/>
        </w:rPr>
      </w:pPr>
    </w:p>
    <w:p w14:paraId="4883F60A" w14:textId="77777777" w:rsidR="006F45DE" w:rsidRPr="006F45DE" w:rsidRDefault="006F45DE" w:rsidP="006F45DE">
      <w:pPr>
        <w:rPr>
          <w:rFonts w:ascii="Arial Narrow" w:hAnsi="Arial Narrow"/>
          <w:sz w:val="22"/>
          <w:szCs w:val="22"/>
          <w:lang w:val="en-AU"/>
        </w:rPr>
      </w:pPr>
    </w:p>
    <w:p w14:paraId="3E5EC8E1" w14:textId="77777777" w:rsidR="00F72073" w:rsidRDefault="00F72073" w:rsidP="006A5360">
      <w:pPr>
        <w:rPr>
          <w:rFonts w:ascii="Arial Narrow" w:hAnsi="Arial Narrow"/>
        </w:rPr>
      </w:pPr>
    </w:p>
    <w:p w14:paraId="14087DAC" w14:textId="77777777" w:rsidR="00E977E6" w:rsidRDefault="00E977E6" w:rsidP="004D1D22">
      <w:pPr>
        <w:rPr>
          <w:rFonts w:ascii="Arial Narrow" w:hAnsi="Arial Narrow"/>
        </w:rPr>
      </w:pPr>
    </w:p>
    <w:p w14:paraId="4AA108C3" w14:textId="77777777" w:rsidR="00C20605" w:rsidRDefault="00C20605" w:rsidP="004D1D22">
      <w:pPr>
        <w:rPr>
          <w:rFonts w:ascii="Arial Narrow" w:hAnsi="Arial Narrow"/>
        </w:rPr>
        <w:sectPr w:rsidR="00C20605" w:rsidSect="00834CDF">
          <w:pgSz w:w="11900" w:h="16840"/>
          <w:pgMar w:top="1440" w:right="1800" w:bottom="1440" w:left="1800" w:header="708" w:footer="708" w:gutter="0"/>
          <w:cols w:space="708"/>
        </w:sectPr>
      </w:pPr>
    </w:p>
    <w:p w14:paraId="11A2696A" w14:textId="77777777" w:rsidR="00D47DDB" w:rsidRPr="00311516" w:rsidRDefault="00D47DDB" w:rsidP="00D47DDB">
      <w:pPr>
        <w:rPr>
          <w:rFonts w:ascii="Arial Narrow" w:hAnsi="Arial Narrow"/>
          <w:b/>
        </w:rPr>
      </w:pPr>
      <w:r w:rsidRPr="00311516">
        <w:rPr>
          <w:rFonts w:ascii="Arial Narrow" w:hAnsi="Arial Narrow"/>
          <w:b/>
        </w:rPr>
        <w:t xml:space="preserve">Annex </w:t>
      </w:r>
      <w:r>
        <w:rPr>
          <w:rFonts w:ascii="Arial Narrow" w:hAnsi="Arial Narrow"/>
          <w:b/>
        </w:rPr>
        <w:t>1</w:t>
      </w:r>
      <w:r w:rsidRPr="00311516">
        <w:rPr>
          <w:rFonts w:ascii="Arial Narrow" w:hAnsi="Arial Narrow"/>
          <w:b/>
        </w:rPr>
        <w:t>: Overview of the Gender and Education Assessment</w:t>
      </w:r>
    </w:p>
    <w:p w14:paraId="1EB2D164" w14:textId="77777777" w:rsidR="00D47DDB" w:rsidRDefault="00D47DDB" w:rsidP="00D47DDB">
      <w:pPr>
        <w:rPr>
          <w:b/>
        </w:rPr>
      </w:pPr>
    </w:p>
    <w:p w14:paraId="4D17A08D" w14:textId="77777777" w:rsidR="00D47DDB" w:rsidRDefault="00D47DDB" w:rsidP="00D47DDB">
      <w:pPr>
        <w:rPr>
          <w:rFonts w:ascii="Arial Narrow" w:hAnsi="Arial Narrow"/>
        </w:rPr>
      </w:pPr>
    </w:p>
    <w:p w14:paraId="1E77160B" w14:textId="77777777" w:rsidR="00D47DDB" w:rsidRDefault="00D47DDB" w:rsidP="00D47DDB">
      <w:pPr>
        <w:rPr>
          <w:rFonts w:ascii="Arial Narrow" w:hAnsi="Arial Narrow"/>
        </w:rPr>
      </w:pPr>
    </w:p>
    <w:p w14:paraId="59956F26" w14:textId="77777777" w:rsidR="00D47DDB" w:rsidRDefault="00D47DDB" w:rsidP="00D47DDB">
      <w:pPr>
        <w:rPr>
          <w:rFonts w:ascii="Arial Narrow" w:hAnsi="Arial Narrow"/>
        </w:rPr>
        <w:sectPr w:rsidR="00D47DDB" w:rsidSect="00834CDF">
          <w:pgSz w:w="11906" w:h="16838"/>
          <w:pgMar w:top="1134" w:right="1440" w:bottom="993" w:left="1440" w:header="708" w:footer="708" w:gutter="0"/>
          <w:pgNumType w:start="1"/>
          <w:cols w:space="708"/>
          <w:docGrid w:linePitch="360"/>
        </w:sectPr>
      </w:pPr>
      <w:r>
        <w:rPr>
          <w:noProof/>
          <w:lang w:val="en-AU" w:eastAsia="en-AU"/>
        </w:rPr>
        <w:drawing>
          <wp:inline distT="0" distB="0" distL="0" distR="0" wp14:anchorId="54D5E5C3" wp14:editId="26FCF841">
            <wp:extent cx="5731510" cy="6033258"/>
            <wp:effectExtent l="0" t="0" r="21590" b="571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24C9FADD" w14:textId="1BCE0BA2" w:rsidR="00E977E6" w:rsidRDefault="00E977E6" w:rsidP="004D1D22">
      <w:pPr>
        <w:rPr>
          <w:rFonts w:ascii="Arial Narrow" w:hAnsi="Arial Narrow"/>
        </w:rPr>
      </w:pPr>
    </w:p>
    <w:p w14:paraId="31126870" w14:textId="77777777" w:rsidR="00D47DDB" w:rsidRDefault="00D47DDB" w:rsidP="00E901F6">
      <w:pPr>
        <w:rPr>
          <w:rFonts w:ascii="Arial Narrow" w:hAnsi="Arial Narrow"/>
          <w:b/>
          <w:sz w:val="22"/>
          <w:szCs w:val="22"/>
        </w:rPr>
      </w:pPr>
    </w:p>
    <w:p w14:paraId="2A3D6D9A" w14:textId="77777777" w:rsidR="00D47DDB" w:rsidRDefault="00D47DDB" w:rsidP="00E901F6">
      <w:pPr>
        <w:rPr>
          <w:rFonts w:ascii="Arial Narrow" w:hAnsi="Arial Narrow"/>
          <w:b/>
          <w:sz w:val="22"/>
          <w:szCs w:val="22"/>
        </w:rPr>
      </w:pPr>
    </w:p>
    <w:p w14:paraId="142336AE" w14:textId="3A8BCB62" w:rsidR="00E901F6" w:rsidRPr="00E901F6" w:rsidRDefault="00D47DDB" w:rsidP="00E901F6">
      <w:pPr>
        <w:rPr>
          <w:rFonts w:ascii="Arial Narrow" w:hAnsi="Arial Narrow"/>
          <w:b/>
          <w:lang w:val="en-AU"/>
        </w:rPr>
      </w:pPr>
      <w:r>
        <w:rPr>
          <w:rFonts w:ascii="Arial Narrow" w:hAnsi="Arial Narrow"/>
          <w:b/>
          <w:sz w:val="22"/>
          <w:szCs w:val="22"/>
        </w:rPr>
        <w:t>Annex 2</w:t>
      </w:r>
      <w:r w:rsidR="000C3426" w:rsidRPr="00E901F6">
        <w:rPr>
          <w:rFonts w:ascii="Arial Narrow" w:hAnsi="Arial Narrow"/>
          <w:b/>
          <w:sz w:val="22"/>
          <w:szCs w:val="22"/>
        </w:rPr>
        <w:t xml:space="preserve">: </w:t>
      </w:r>
      <w:r w:rsidR="00E901F6" w:rsidRPr="00E901F6">
        <w:rPr>
          <w:rFonts w:ascii="Arial Narrow" w:hAnsi="Arial Narrow"/>
          <w:lang w:val="en-AU"/>
        </w:rPr>
        <w:t xml:space="preserve">Plan International (2015) Are schools safe and equal places for girls and boys in Asia: Research findings on School-related gender based violence in schools. URL </w:t>
      </w:r>
      <w:hyperlink r:id="rId55" w:history="1">
        <w:r w:rsidR="00E901F6" w:rsidRPr="00E901F6">
          <w:rPr>
            <w:rStyle w:val="Hyperlink"/>
            <w:rFonts w:ascii="Arial Narrow" w:hAnsi="Arial Narrow"/>
            <w:lang w:val="en-AU"/>
          </w:rPr>
          <w:t>https://plan-international.org/files/global/publications/campaigns/a-girls-right-to-learn-without-fear-english.pdf</w:t>
        </w:r>
      </w:hyperlink>
      <w:r w:rsidR="00E901F6" w:rsidRPr="00E901F6">
        <w:rPr>
          <w:rFonts w:ascii="Arial Narrow" w:hAnsi="Arial Narrow"/>
          <w:lang w:val="en-AU"/>
        </w:rPr>
        <w:t xml:space="preserve"> (access date 30 May 2015)</w:t>
      </w:r>
    </w:p>
    <w:p w14:paraId="68D7A21B" w14:textId="77777777" w:rsidR="00E901F6" w:rsidRDefault="00E901F6" w:rsidP="001701BF">
      <w:pPr>
        <w:rPr>
          <w:rFonts w:ascii="Arial Narrow" w:hAnsi="Arial Narrow"/>
          <w:sz w:val="22"/>
          <w:szCs w:val="22"/>
        </w:rPr>
      </w:pPr>
    </w:p>
    <w:p w14:paraId="5E463716" w14:textId="537D7617" w:rsidR="00E901F6" w:rsidRPr="00E901F6" w:rsidRDefault="00E901F6" w:rsidP="00E901F6">
      <w:pPr>
        <w:spacing w:before="28"/>
        <w:rPr>
          <w:rFonts w:ascii="Arial Narrow" w:hAnsi="Arial Narrow"/>
          <w:b/>
          <w:sz w:val="22"/>
          <w:szCs w:val="22"/>
        </w:rPr>
      </w:pPr>
      <w:r w:rsidRPr="00E901F6">
        <w:rPr>
          <w:rFonts w:ascii="Arial Narrow" w:hAnsi="Arial Narrow"/>
          <w:b/>
          <w:spacing w:val="9"/>
          <w:w w:val="85"/>
          <w:sz w:val="22"/>
          <w:szCs w:val="22"/>
        </w:rPr>
        <w:t>CONCLUSIO</w:t>
      </w:r>
      <w:r w:rsidRPr="00E901F6">
        <w:rPr>
          <w:rFonts w:ascii="Arial Narrow" w:hAnsi="Arial Narrow"/>
          <w:b/>
          <w:w w:val="85"/>
          <w:sz w:val="22"/>
          <w:szCs w:val="22"/>
        </w:rPr>
        <w:t>N</w:t>
      </w:r>
      <w:r w:rsidRPr="00E901F6">
        <w:rPr>
          <w:rFonts w:ascii="Arial Narrow" w:hAnsi="Arial Narrow"/>
          <w:b/>
          <w:spacing w:val="36"/>
          <w:w w:val="85"/>
          <w:sz w:val="22"/>
          <w:szCs w:val="22"/>
        </w:rPr>
        <w:t xml:space="preserve"> </w:t>
      </w:r>
      <w:r w:rsidRPr="00E901F6">
        <w:rPr>
          <w:rFonts w:ascii="Arial Narrow" w:hAnsi="Arial Narrow"/>
          <w:b/>
          <w:spacing w:val="11"/>
          <w:sz w:val="22"/>
          <w:szCs w:val="22"/>
        </w:rPr>
        <w:t>AND</w:t>
      </w:r>
      <w:r w:rsidRPr="00E901F6">
        <w:rPr>
          <w:rFonts w:ascii="Arial Narrow" w:hAnsi="Arial Narrow"/>
          <w:b/>
          <w:sz w:val="22"/>
          <w:szCs w:val="22"/>
        </w:rPr>
        <w:t xml:space="preserve"> </w:t>
      </w:r>
      <w:r w:rsidRPr="00E901F6">
        <w:rPr>
          <w:rFonts w:ascii="Arial Narrow" w:hAnsi="Arial Narrow"/>
          <w:b/>
          <w:spacing w:val="11"/>
          <w:sz w:val="22"/>
          <w:szCs w:val="22"/>
        </w:rPr>
        <w:t xml:space="preserve">RECOMMENDATIONS </w:t>
      </w:r>
    </w:p>
    <w:p w14:paraId="3F438380" w14:textId="77777777" w:rsidR="00E901F6" w:rsidRPr="00E901F6" w:rsidRDefault="00E901F6" w:rsidP="00E901F6">
      <w:pPr>
        <w:spacing w:before="4" w:line="260" w:lineRule="exact"/>
        <w:rPr>
          <w:rFonts w:ascii="Arial Narrow" w:hAnsi="Arial Narrow"/>
          <w:sz w:val="22"/>
          <w:szCs w:val="22"/>
        </w:rPr>
      </w:pPr>
    </w:p>
    <w:p w14:paraId="1C18A676" w14:textId="77777777" w:rsidR="00E901F6" w:rsidRPr="00E901F6" w:rsidRDefault="00E901F6" w:rsidP="00E901F6">
      <w:pPr>
        <w:spacing w:line="265" w:lineRule="auto"/>
        <w:ind w:right="379"/>
        <w:rPr>
          <w:rFonts w:ascii="Arial Narrow" w:hAnsi="Arial Narrow"/>
          <w:sz w:val="22"/>
          <w:szCs w:val="22"/>
        </w:rPr>
      </w:pPr>
      <w:r w:rsidRPr="00E901F6">
        <w:rPr>
          <w:rFonts w:ascii="Arial Narrow" w:hAnsi="Arial Narrow"/>
          <w:w w:val="93"/>
          <w:sz w:val="22"/>
          <w:szCs w:val="22"/>
        </w:rPr>
        <w:t>Policy</w:t>
      </w:r>
      <w:r w:rsidRPr="00E901F6">
        <w:rPr>
          <w:rFonts w:ascii="Arial Narrow" w:hAnsi="Arial Narrow"/>
          <w:spacing w:val="4"/>
          <w:w w:val="93"/>
          <w:sz w:val="22"/>
          <w:szCs w:val="22"/>
        </w:rPr>
        <w:t xml:space="preserve"> </w:t>
      </w:r>
      <w:r w:rsidRPr="00E901F6">
        <w:rPr>
          <w:rFonts w:ascii="Arial Narrow" w:hAnsi="Arial Narrow"/>
          <w:sz w:val="22"/>
          <w:szCs w:val="22"/>
        </w:rPr>
        <w:t>interventions</w:t>
      </w:r>
      <w:r w:rsidRPr="00E901F6">
        <w:rPr>
          <w:rFonts w:ascii="Arial Narrow" w:hAnsi="Arial Narrow"/>
          <w:spacing w:val="-11"/>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programmes must be</w:t>
      </w:r>
      <w:r w:rsidRPr="00E901F6">
        <w:rPr>
          <w:rFonts w:ascii="Arial Narrow" w:hAnsi="Arial Narrow"/>
          <w:spacing w:val="8"/>
          <w:sz w:val="22"/>
          <w:szCs w:val="22"/>
        </w:rPr>
        <w:t xml:space="preserve"> </w:t>
      </w:r>
      <w:r w:rsidRPr="00E901F6">
        <w:rPr>
          <w:rFonts w:ascii="Arial Narrow" w:hAnsi="Arial Narrow"/>
          <w:sz w:val="22"/>
          <w:szCs w:val="22"/>
        </w:rPr>
        <w:t>supported</w:t>
      </w:r>
      <w:r w:rsidRPr="00E901F6">
        <w:rPr>
          <w:rFonts w:ascii="Arial Narrow" w:hAnsi="Arial Narrow"/>
          <w:spacing w:val="17"/>
          <w:sz w:val="22"/>
          <w:szCs w:val="22"/>
        </w:rPr>
        <w:t xml:space="preserve"> </w:t>
      </w:r>
      <w:r w:rsidRPr="00E901F6">
        <w:rPr>
          <w:rFonts w:ascii="Arial Narrow" w:hAnsi="Arial Narrow"/>
          <w:sz w:val="22"/>
          <w:szCs w:val="22"/>
        </w:rPr>
        <w:t>by</w:t>
      </w:r>
      <w:r w:rsidRPr="00E901F6">
        <w:rPr>
          <w:rFonts w:ascii="Arial Narrow" w:hAnsi="Arial Narrow"/>
          <w:spacing w:val="-4"/>
          <w:sz w:val="22"/>
          <w:szCs w:val="22"/>
        </w:rPr>
        <w:t xml:space="preserve"> </w:t>
      </w:r>
      <w:r w:rsidRPr="00E901F6">
        <w:rPr>
          <w:rFonts w:ascii="Arial Narrow" w:hAnsi="Arial Narrow"/>
          <w:sz w:val="22"/>
          <w:szCs w:val="22"/>
        </w:rPr>
        <w:t>sufficient and</w:t>
      </w:r>
      <w:r w:rsidRPr="00E901F6">
        <w:rPr>
          <w:rFonts w:ascii="Arial Narrow" w:hAnsi="Arial Narrow"/>
          <w:spacing w:val="3"/>
          <w:sz w:val="22"/>
          <w:szCs w:val="22"/>
        </w:rPr>
        <w:t xml:space="preserve"> </w:t>
      </w:r>
      <w:r w:rsidRPr="00E901F6">
        <w:rPr>
          <w:rFonts w:ascii="Arial Narrow" w:hAnsi="Arial Narrow"/>
          <w:sz w:val="22"/>
          <w:szCs w:val="22"/>
        </w:rPr>
        <w:t>credible</w:t>
      </w:r>
      <w:r w:rsidRPr="00E901F6">
        <w:rPr>
          <w:rFonts w:ascii="Arial Narrow" w:hAnsi="Arial Narrow"/>
          <w:spacing w:val="-14"/>
          <w:sz w:val="22"/>
          <w:szCs w:val="22"/>
        </w:rPr>
        <w:t xml:space="preserve"> </w:t>
      </w:r>
      <w:r w:rsidRPr="00E901F6">
        <w:rPr>
          <w:rFonts w:ascii="Arial Narrow" w:hAnsi="Arial Narrow"/>
          <w:sz w:val="22"/>
          <w:szCs w:val="22"/>
        </w:rPr>
        <w:t>data</w:t>
      </w:r>
      <w:r w:rsidRPr="00E901F6">
        <w:rPr>
          <w:rFonts w:ascii="Arial Narrow" w:hAnsi="Arial Narrow"/>
          <w:spacing w:val="15"/>
          <w:sz w:val="22"/>
          <w:szCs w:val="22"/>
        </w:rPr>
        <w:t xml:space="preserve"> </w:t>
      </w:r>
      <w:r w:rsidRPr="00E901F6">
        <w:rPr>
          <w:rFonts w:ascii="Arial Narrow" w:hAnsi="Arial Narrow"/>
          <w:sz w:val="22"/>
          <w:szCs w:val="22"/>
        </w:rPr>
        <w:t>on</w:t>
      </w:r>
      <w:r w:rsidRPr="00E901F6">
        <w:rPr>
          <w:rFonts w:ascii="Arial Narrow" w:hAnsi="Arial Narrow"/>
          <w:spacing w:val="2"/>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sz w:val="22"/>
          <w:szCs w:val="22"/>
        </w:rPr>
        <w:t>nature</w:t>
      </w:r>
      <w:r w:rsidRPr="00E901F6">
        <w:rPr>
          <w:rFonts w:ascii="Arial Narrow" w:hAnsi="Arial Narrow"/>
          <w:spacing w:val="16"/>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scope of</w:t>
      </w:r>
      <w:r w:rsidRPr="00E901F6">
        <w:rPr>
          <w:rFonts w:ascii="Arial Narrow" w:hAnsi="Arial Narrow"/>
          <w:spacing w:val="-9"/>
          <w:sz w:val="22"/>
          <w:szCs w:val="22"/>
        </w:rPr>
        <w:t xml:space="preserve"> </w:t>
      </w:r>
      <w:r w:rsidRPr="00E901F6">
        <w:rPr>
          <w:rFonts w:ascii="Arial Narrow" w:hAnsi="Arial Narrow"/>
          <w:sz w:val="22"/>
          <w:szCs w:val="22"/>
        </w:rPr>
        <w:t>school-related</w:t>
      </w:r>
      <w:r w:rsidRPr="00E901F6">
        <w:rPr>
          <w:rFonts w:ascii="Arial Narrow" w:hAnsi="Arial Narrow"/>
          <w:spacing w:val="-12"/>
          <w:sz w:val="22"/>
          <w:szCs w:val="22"/>
        </w:rPr>
        <w:t xml:space="preserve"> </w:t>
      </w:r>
      <w:r w:rsidRPr="00E901F6">
        <w:rPr>
          <w:rFonts w:ascii="Arial Narrow" w:hAnsi="Arial Narrow"/>
          <w:w w:val="102"/>
          <w:sz w:val="22"/>
          <w:szCs w:val="22"/>
        </w:rPr>
        <w:t xml:space="preserve">gender- </w:t>
      </w:r>
      <w:r w:rsidRPr="00E901F6">
        <w:rPr>
          <w:rFonts w:ascii="Arial Narrow" w:hAnsi="Arial Narrow"/>
          <w:sz w:val="22"/>
          <w:szCs w:val="22"/>
        </w:rPr>
        <w:t>based</w:t>
      </w:r>
      <w:r w:rsidRPr="00E901F6">
        <w:rPr>
          <w:rFonts w:ascii="Arial Narrow" w:hAnsi="Arial Narrow"/>
          <w:spacing w:val="10"/>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The</w:t>
      </w:r>
      <w:r w:rsidRPr="00E901F6">
        <w:rPr>
          <w:rFonts w:ascii="Arial Narrow" w:hAnsi="Arial Narrow"/>
          <w:spacing w:val="-14"/>
          <w:sz w:val="22"/>
          <w:szCs w:val="22"/>
        </w:rPr>
        <w:t xml:space="preserve"> </w:t>
      </w:r>
      <w:r w:rsidRPr="00E901F6">
        <w:rPr>
          <w:rFonts w:ascii="Arial Narrow" w:hAnsi="Arial Narrow"/>
          <w:w w:val="95"/>
          <w:sz w:val="22"/>
          <w:szCs w:val="22"/>
        </w:rPr>
        <w:t>findings</w:t>
      </w:r>
      <w:r w:rsidRPr="00E901F6">
        <w:rPr>
          <w:rFonts w:ascii="Arial Narrow" w:hAnsi="Arial Narrow"/>
          <w:spacing w:val="3"/>
          <w:w w:val="95"/>
          <w:sz w:val="22"/>
          <w:szCs w:val="22"/>
        </w:rPr>
        <w:t xml:space="preserve"> </w:t>
      </w:r>
      <w:r w:rsidRPr="00E901F6">
        <w:rPr>
          <w:rFonts w:ascii="Arial Narrow" w:hAnsi="Arial Narrow"/>
          <w:sz w:val="22"/>
          <w:szCs w:val="22"/>
        </w:rPr>
        <w:t>from</w:t>
      </w:r>
      <w:r w:rsidRPr="00E901F6">
        <w:rPr>
          <w:rFonts w:ascii="Arial Narrow" w:hAnsi="Arial Narrow"/>
          <w:spacing w:val="-13"/>
          <w:sz w:val="22"/>
          <w:szCs w:val="22"/>
        </w:rPr>
        <w:t xml:space="preserve"> </w:t>
      </w:r>
      <w:r w:rsidRPr="00E901F6">
        <w:rPr>
          <w:rFonts w:ascii="Arial Narrow" w:hAnsi="Arial Narrow"/>
          <w:sz w:val="22"/>
          <w:szCs w:val="22"/>
        </w:rPr>
        <w:t>this</w:t>
      </w:r>
      <w:r w:rsidRPr="00E901F6">
        <w:rPr>
          <w:rFonts w:ascii="Arial Narrow" w:hAnsi="Arial Narrow"/>
          <w:spacing w:val="-10"/>
          <w:sz w:val="22"/>
          <w:szCs w:val="22"/>
        </w:rPr>
        <w:t xml:space="preserve"> </w:t>
      </w:r>
      <w:r w:rsidRPr="00E901F6">
        <w:rPr>
          <w:rFonts w:ascii="Arial Narrow" w:hAnsi="Arial Narrow"/>
          <w:w w:val="98"/>
          <w:sz w:val="22"/>
          <w:szCs w:val="22"/>
        </w:rPr>
        <w:t>multi-country</w:t>
      </w:r>
      <w:r w:rsidRPr="00E901F6">
        <w:rPr>
          <w:rFonts w:ascii="Arial Narrow" w:hAnsi="Arial Narrow"/>
          <w:spacing w:val="1"/>
          <w:w w:val="98"/>
          <w:sz w:val="22"/>
          <w:szCs w:val="22"/>
        </w:rPr>
        <w:t xml:space="preserve"> </w:t>
      </w:r>
      <w:r w:rsidRPr="00E901F6">
        <w:rPr>
          <w:rFonts w:ascii="Arial Narrow" w:hAnsi="Arial Narrow"/>
          <w:sz w:val="22"/>
          <w:szCs w:val="22"/>
        </w:rPr>
        <w:t xml:space="preserve">research provide </w:t>
      </w:r>
      <w:r w:rsidRPr="00E901F6">
        <w:rPr>
          <w:rFonts w:ascii="Arial Narrow" w:hAnsi="Arial Narrow"/>
          <w:w w:val="96"/>
          <w:sz w:val="22"/>
          <w:szCs w:val="22"/>
        </w:rPr>
        <w:t>compelling</w:t>
      </w:r>
      <w:r w:rsidRPr="00E901F6">
        <w:rPr>
          <w:rFonts w:ascii="Arial Narrow" w:hAnsi="Arial Narrow"/>
          <w:spacing w:val="2"/>
          <w:w w:val="96"/>
          <w:sz w:val="22"/>
          <w:szCs w:val="22"/>
        </w:rPr>
        <w:t xml:space="preserve"> </w:t>
      </w:r>
      <w:r w:rsidRPr="00E901F6">
        <w:rPr>
          <w:rFonts w:ascii="Arial Narrow" w:hAnsi="Arial Narrow"/>
          <w:sz w:val="22"/>
          <w:szCs w:val="22"/>
        </w:rPr>
        <w:t>evidence</w:t>
      </w:r>
      <w:r w:rsidRPr="00E901F6">
        <w:rPr>
          <w:rFonts w:ascii="Arial Narrow" w:hAnsi="Arial Narrow"/>
          <w:spacing w:val="-8"/>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urgently</w:t>
      </w:r>
      <w:r w:rsidRPr="00E901F6">
        <w:rPr>
          <w:rFonts w:ascii="Arial Narrow" w:hAnsi="Arial Narrow"/>
          <w:spacing w:val="-7"/>
          <w:sz w:val="22"/>
          <w:szCs w:val="22"/>
        </w:rPr>
        <w:t xml:space="preserve"> </w:t>
      </w:r>
      <w:r w:rsidRPr="00E901F6">
        <w:rPr>
          <w:rFonts w:ascii="Arial Narrow" w:hAnsi="Arial Narrow"/>
          <w:w w:val="97"/>
          <w:sz w:val="22"/>
          <w:szCs w:val="22"/>
        </w:rPr>
        <w:t>prioritise</w:t>
      </w:r>
      <w:r w:rsidRPr="00E901F6">
        <w:rPr>
          <w:rFonts w:ascii="Arial Narrow" w:hAnsi="Arial Narrow"/>
          <w:spacing w:val="2"/>
          <w:w w:val="97"/>
          <w:sz w:val="22"/>
          <w:szCs w:val="22"/>
        </w:rPr>
        <w:t xml:space="preserve"> </w:t>
      </w:r>
      <w:r w:rsidRPr="00E901F6">
        <w:rPr>
          <w:rFonts w:ascii="Arial Narrow" w:hAnsi="Arial Narrow"/>
          <w:sz w:val="22"/>
          <w:szCs w:val="22"/>
        </w:rPr>
        <w:t>programming</w:t>
      </w:r>
      <w:r w:rsidRPr="00E901F6">
        <w:rPr>
          <w:rFonts w:ascii="Arial Narrow" w:hAnsi="Arial Narrow"/>
          <w:spacing w:val="-12"/>
          <w:sz w:val="22"/>
          <w:szCs w:val="22"/>
        </w:rPr>
        <w:t xml:space="preserve"> </w:t>
      </w:r>
      <w:r w:rsidRPr="00E901F6">
        <w:rPr>
          <w:rFonts w:ascii="Arial Narrow" w:hAnsi="Arial Narrow"/>
          <w:sz w:val="22"/>
          <w:szCs w:val="22"/>
        </w:rPr>
        <w:t>on</w:t>
      </w:r>
      <w:r w:rsidRPr="00E901F6">
        <w:rPr>
          <w:rFonts w:ascii="Arial Narrow" w:hAnsi="Arial Narrow"/>
          <w:spacing w:val="2"/>
          <w:sz w:val="22"/>
          <w:szCs w:val="22"/>
        </w:rPr>
        <w:t xml:space="preserve"> </w:t>
      </w:r>
      <w:r w:rsidRPr="00E901F6">
        <w:rPr>
          <w:rFonts w:ascii="Arial Narrow" w:hAnsi="Arial Narrow"/>
          <w:sz w:val="22"/>
          <w:szCs w:val="22"/>
        </w:rPr>
        <w:t>school-related gender-based</w:t>
      </w:r>
      <w:r w:rsidRPr="00E901F6">
        <w:rPr>
          <w:rFonts w:ascii="Arial Narrow" w:hAnsi="Arial Narrow"/>
          <w:spacing w:val="23"/>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in</w:t>
      </w:r>
      <w:r w:rsidRPr="00E901F6">
        <w:rPr>
          <w:rFonts w:ascii="Arial Narrow" w:hAnsi="Arial Narrow"/>
          <w:spacing w:val="-14"/>
          <w:sz w:val="22"/>
          <w:szCs w:val="22"/>
        </w:rPr>
        <w:t xml:space="preserve"> </w:t>
      </w:r>
      <w:r w:rsidRPr="00E901F6">
        <w:rPr>
          <w:rFonts w:ascii="Arial Narrow" w:hAnsi="Arial Narrow"/>
          <w:w w:val="89"/>
          <w:sz w:val="22"/>
          <w:szCs w:val="22"/>
        </w:rPr>
        <w:t>Asia.</w:t>
      </w:r>
      <w:r w:rsidRPr="00E901F6">
        <w:rPr>
          <w:rFonts w:ascii="Arial Narrow" w:hAnsi="Arial Narrow"/>
          <w:spacing w:val="6"/>
          <w:w w:val="89"/>
          <w:sz w:val="22"/>
          <w:szCs w:val="22"/>
        </w:rPr>
        <w:t xml:space="preserve"> </w:t>
      </w:r>
      <w:r w:rsidRPr="00E901F6">
        <w:rPr>
          <w:rFonts w:ascii="Arial Narrow" w:hAnsi="Arial Narrow"/>
          <w:sz w:val="22"/>
          <w:szCs w:val="22"/>
        </w:rPr>
        <w:t>Patriarchal</w:t>
      </w:r>
      <w:r w:rsidRPr="00E901F6">
        <w:rPr>
          <w:rFonts w:ascii="Arial Narrow" w:hAnsi="Arial Narrow"/>
          <w:spacing w:val="-19"/>
          <w:sz w:val="22"/>
          <w:szCs w:val="22"/>
        </w:rPr>
        <w:t xml:space="preserve"> </w:t>
      </w:r>
      <w:r w:rsidRPr="00E901F6">
        <w:rPr>
          <w:rFonts w:ascii="Arial Narrow" w:hAnsi="Arial Narrow"/>
          <w:sz w:val="22"/>
          <w:szCs w:val="22"/>
        </w:rPr>
        <w:t>norms</w:t>
      </w:r>
      <w:r w:rsidRPr="00E901F6">
        <w:rPr>
          <w:rFonts w:ascii="Arial Narrow" w:hAnsi="Arial Narrow"/>
          <w:spacing w:val="-5"/>
          <w:sz w:val="22"/>
          <w:szCs w:val="22"/>
        </w:rPr>
        <w:t xml:space="preserve"> </w:t>
      </w:r>
      <w:r w:rsidRPr="00E901F6">
        <w:rPr>
          <w:rFonts w:ascii="Arial Narrow" w:hAnsi="Arial Narrow"/>
          <w:w w:val="96"/>
          <w:sz w:val="22"/>
          <w:szCs w:val="22"/>
        </w:rPr>
        <w:t>prevailing</w:t>
      </w:r>
      <w:r w:rsidRPr="00E901F6">
        <w:rPr>
          <w:rFonts w:ascii="Arial Narrow" w:hAnsi="Arial Narrow"/>
          <w:spacing w:val="2"/>
          <w:w w:val="96"/>
          <w:sz w:val="22"/>
          <w:szCs w:val="22"/>
        </w:rPr>
        <w:t xml:space="preserve"> </w:t>
      </w:r>
      <w:r w:rsidRPr="00E901F6">
        <w:rPr>
          <w:rFonts w:ascii="Arial Narrow" w:hAnsi="Arial Narrow"/>
          <w:sz w:val="22"/>
          <w:szCs w:val="22"/>
        </w:rPr>
        <w:t>in</w:t>
      </w:r>
      <w:r w:rsidRPr="00E901F6">
        <w:rPr>
          <w:rFonts w:ascii="Arial Narrow" w:hAnsi="Arial Narrow"/>
          <w:spacing w:val="-14"/>
          <w:sz w:val="22"/>
          <w:szCs w:val="22"/>
        </w:rPr>
        <w:t xml:space="preserve"> </w:t>
      </w:r>
      <w:r w:rsidRPr="00E901F6">
        <w:rPr>
          <w:rFonts w:ascii="Arial Narrow" w:hAnsi="Arial Narrow"/>
          <w:sz w:val="22"/>
          <w:szCs w:val="22"/>
        </w:rPr>
        <w:t>social institutions</w:t>
      </w:r>
      <w:r w:rsidRPr="00E901F6">
        <w:rPr>
          <w:rFonts w:ascii="Arial Narrow" w:hAnsi="Arial Narrow"/>
          <w:spacing w:val="-20"/>
          <w:sz w:val="22"/>
          <w:szCs w:val="22"/>
        </w:rPr>
        <w:t xml:space="preserve"> </w:t>
      </w:r>
      <w:r w:rsidRPr="00E901F6">
        <w:rPr>
          <w:rFonts w:ascii="Arial Narrow" w:hAnsi="Arial Narrow"/>
          <w:w w:val="86"/>
          <w:sz w:val="22"/>
          <w:szCs w:val="22"/>
        </w:rPr>
        <w:t>will</w:t>
      </w:r>
      <w:r w:rsidRPr="00E901F6">
        <w:rPr>
          <w:rFonts w:ascii="Arial Narrow" w:hAnsi="Arial Narrow"/>
          <w:spacing w:val="8"/>
          <w:w w:val="86"/>
          <w:sz w:val="22"/>
          <w:szCs w:val="22"/>
        </w:rPr>
        <w:t xml:space="preserve"> </w:t>
      </w:r>
      <w:r w:rsidRPr="00E901F6">
        <w:rPr>
          <w:rFonts w:ascii="Arial Narrow" w:hAnsi="Arial Narrow"/>
          <w:sz w:val="22"/>
          <w:szCs w:val="22"/>
        </w:rPr>
        <w:t xml:space="preserve">continue </w:t>
      </w:r>
      <w:r w:rsidRPr="00E901F6">
        <w:rPr>
          <w:rFonts w:ascii="Arial Narrow" w:hAnsi="Arial Narrow"/>
          <w:w w:val="82"/>
          <w:sz w:val="22"/>
          <w:szCs w:val="22"/>
        </w:rPr>
        <w:t>if</w:t>
      </w:r>
      <w:r w:rsidRPr="00E901F6">
        <w:rPr>
          <w:rFonts w:ascii="Arial Narrow" w:hAnsi="Arial Narrow"/>
          <w:spacing w:val="10"/>
          <w:w w:val="82"/>
          <w:sz w:val="22"/>
          <w:szCs w:val="22"/>
        </w:rPr>
        <w:t xml:space="preserve"> </w:t>
      </w:r>
      <w:r w:rsidRPr="00E901F6">
        <w:rPr>
          <w:rFonts w:ascii="Arial Narrow" w:hAnsi="Arial Narrow"/>
          <w:sz w:val="22"/>
          <w:szCs w:val="22"/>
        </w:rPr>
        <w:t>we</w:t>
      </w:r>
      <w:r w:rsidRPr="00E901F6">
        <w:rPr>
          <w:rFonts w:ascii="Arial Narrow" w:hAnsi="Arial Narrow"/>
          <w:spacing w:val="-3"/>
          <w:sz w:val="22"/>
          <w:szCs w:val="22"/>
        </w:rPr>
        <w:t xml:space="preserve"> </w:t>
      </w:r>
      <w:r w:rsidRPr="00E901F6">
        <w:rPr>
          <w:rFonts w:ascii="Arial Narrow" w:hAnsi="Arial Narrow"/>
          <w:sz w:val="22"/>
          <w:szCs w:val="22"/>
        </w:rPr>
        <w:t>are</w:t>
      </w:r>
      <w:r w:rsidRPr="00E901F6">
        <w:rPr>
          <w:rFonts w:ascii="Arial Narrow" w:hAnsi="Arial Narrow"/>
          <w:spacing w:val="8"/>
          <w:sz w:val="22"/>
          <w:szCs w:val="22"/>
        </w:rPr>
        <w:t xml:space="preserve"> </w:t>
      </w:r>
      <w:r w:rsidRPr="00E901F6">
        <w:rPr>
          <w:rFonts w:ascii="Arial Narrow" w:hAnsi="Arial Narrow"/>
          <w:sz w:val="22"/>
          <w:szCs w:val="22"/>
        </w:rPr>
        <w:t>not</w:t>
      </w:r>
      <w:r w:rsidRPr="00E901F6">
        <w:rPr>
          <w:rFonts w:ascii="Arial Narrow" w:hAnsi="Arial Narrow"/>
          <w:spacing w:val="11"/>
          <w:sz w:val="22"/>
          <w:szCs w:val="22"/>
        </w:rPr>
        <w:t xml:space="preserve"> </w:t>
      </w:r>
      <w:r w:rsidRPr="00E901F6">
        <w:rPr>
          <w:rFonts w:ascii="Arial Narrow" w:hAnsi="Arial Narrow"/>
          <w:sz w:val="22"/>
          <w:szCs w:val="22"/>
        </w:rPr>
        <w:t>made</w:t>
      </w:r>
      <w:r w:rsidRPr="00E901F6">
        <w:rPr>
          <w:rFonts w:ascii="Arial Narrow" w:hAnsi="Arial Narrow"/>
          <w:spacing w:val="5"/>
          <w:sz w:val="22"/>
          <w:szCs w:val="22"/>
        </w:rPr>
        <w:t xml:space="preserve"> </w:t>
      </w:r>
      <w:r w:rsidRPr="00E901F6">
        <w:rPr>
          <w:rFonts w:ascii="Arial Narrow" w:hAnsi="Arial Narrow"/>
          <w:sz w:val="22"/>
          <w:szCs w:val="22"/>
        </w:rPr>
        <w:t>aware of</w:t>
      </w:r>
      <w:r w:rsidRPr="00E901F6">
        <w:rPr>
          <w:rFonts w:ascii="Arial Narrow" w:hAnsi="Arial Narrow"/>
          <w:spacing w:val="-9"/>
          <w:sz w:val="22"/>
          <w:szCs w:val="22"/>
        </w:rPr>
        <w:t xml:space="preserve"> </w:t>
      </w:r>
      <w:r w:rsidRPr="00E901F6">
        <w:rPr>
          <w:rFonts w:ascii="Arial Narrow" w:hAnsi="Arial Narrow"/>
          <w:sz w:val="22"/>
          <w:szCs w:val="22"/>
        </w:rPr>
        <w:t>them</w:t>
      </w:r>
      <w:r w:rsidRPr="00E901F6">
        <w:rPr>
          <w:rFonts w:ascii="Arial Narrow" w:hAnsi="Arial Narrow"/>
          <w:spacing w:val="9"/>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w w:val="104"/>
          <w:sz w:val="22"/>
          <w:szCs w:val="22"/>
        </w:rPr>
        <w:t xml:space="preserve">taught </w:t>
      </w:r>
      <w:r w:rsidRPr="00E901F6">
        <w:rPr>
          <w:rFonts w:ascii="Arial Narrow" w:hAnsi="Arial Narrow"/>
          <w:w w:val="99"/>
          <w:sz w:val="22"/>
          <w:szCs w:val="22"/>
        </w:rPr>
        <w:t>how</w:t>
      </w:r>
      <w:r w:rsidRPr="00E901F6">
        <w:rPr>
          <w:rFonts w:ascii="Arial Narrow" w:hAnsi="Arial Narrow"/>
          <w:sz w:val="22"/>
          <w:szCs w:val="22"/>
        </w:rPr>
        <w:t xml:space="preserve"> to</w:t>
      </w:r>
      <w:r w:rsidRPr="00E901F6">
        <w:rPr>
          <w:rFonts w:ascii="Arial Narrow" w:hAnsi="Arial Narrow"/>
          <w:spacing w:val="12"/>
          <w:sz w:val="22"/>
          <w:szCs w:val="22"/>
        </w:rPr>
        <w:t xml:space="preserve"> </w:t>
      </w:r>
      <w:r w:rsidRPr="00E901F6">
        <w:rPr>
          <w:rFonts w:ascii="Arial Narrow" w:hAnsi="Arial Narrow"/>
          <w:sz w:val="22"/>
          <w:szCs w:val="22"/>
        </w:rPr>
        <w:t>challenge</w:t>
      </w:r>
      <w:r w:rsidRPr="00E901F6">
        <w:rPr>
          <w:rFonts w:ascii="Arial Narrow" w:hAnsi="Arial Narrow"/>
          <w:spacing w:val="-17"/>
          <w:sz w:val="22"/>
          <w:szCs w:val="22"/>
        </w:rPr>
        <w:t xml:space="preserve"> </w:t>
      </w:r>
      <w:r w:rsidRPr="00E901F6">
        <w:rPr>
          <w:rFonts w:ascii="Arial Narrow" w:hAnsi="Arial Narrow"/>
          <w:sz w:val="22"/>
          <w:szCs w:val="22"/>
        </w:rPr>
        <w:t>them.</w:t>
      </w:r>
      <w:r w:rsidRPr="00E901F6">
        <w:rPr>
          <w:rFonts w:ascii="Arial Narrow" w:hAnsi="Arial Narrow"/>
          <w:spacing w:val="5"/>
          <w:sz w:val="22"/>
          <w:szCs w:val="22"/>
        </w:rPr>
        <w:t xml:space="preserve"> </w:t>
      </w:r>
      <w:r w:rsidRPr="00E901F6">
        <w:rPr>
          <w:rFonts w:ascii="Arial Narrow" w:hAnsi="Arial Narrow"/>
          <w:w w:val="90"/>
          <w:sz w:val="22"/>
          <w:szCs w:val="22"/>
        </w:rPr>
        <w:t>This</w:t>
      </w:r>
      <w:r w:rsidRPr="00E901F6">
        <w:rPr>
          <w:rFonts w:ascii="Arial Narrow" w:hAnsi="Arial Narrow"/>
          <w:spacing w:val="5"/>
          <w:w w:val="90"/>
          <w:sz w:val="22"/>
          <w:szCs w:val="22"/>
        </w:rPr>
        <w:t xml:space="preserve"> </w:t>
      </w:r>
      <w:r w:rsidRPr="00E901F6">
        <w:rPr>
          <w:rFonts w:ascii="Arial Narrow" w:hAnsi="Arial Narrow"/>
          <w:sz w:val="22"/>
          <w:szCs w:val="22"/>
        </w:rPr>
        <w:t>recognition</w:t>
      </w:r>
      <w:r w:rsidRPr="00E901F6">
        <w:rPr>
          <w:rFonts w:ascii="Arial Narrow" w:hAnsi="Arial Narrow"/>
          <w:spacing w:val="-10"/>
          <w:sz w:val="22"/>
          <w:szCs w:val="22"/>
        </w:rPr>
        <w:t xml:space="preserve"> </w:t>
      </w:r>
      <w:r w:rsidRPr="00E901F6">
        <w:rPr>
          <w:rFonts w:ascii="Arial Narrow" w:hAnsi="Arial Narrow"/>
          <w:sz w:val="22"/>
          <w:szCs w:val="22"/>
        </w:rPr>
        <w:t>has</w:t>
      </w:r>
      <w:r w:rsidRPr="00E901F6">
        <w:rPr>
          <w:rFonts w:ascii="Arial Narrow" w:hAnsi="Arial Narrow"/>
          <w:spacing w:val="-6"/>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permeate</w:t>
      </w:r>
      <w:r w:rsidRPr="00E901F6">
        <w:rPr>
          <w:rFonts w:ascii="Arial Narrow" w:hAnsi="Arial Narrow"/>
          <w:spacing w:val="24"/>
          <w:sz w:val="22"/>
          <w:szCs w:val="22"/>
        </w:rPr>
        <w:t xml:space="preserve"> </w:t>
      </w:r>
      <w:r w:rsidRPr="00E901F6">
        <w:rPr>
          <w:rFonts w:ascii="Arial Narrow" w:hAnsi="Arial Narrow"/>
          <w:sz w:val="22"/>
          <w:szCs w:val="22"/>
        </w:rPr>
        <w:t>both</w:t>
      </w:r>
      <w:r w:rsidRPr="00E901F6">
        <w:rPr>
          <w:rFonts w:ascii="Arial Narrow" w:hAnsi="Arial Narrow"/>
          <w:spacing w:val="16"/>
          <w:sz w:val="22"/>
          <w:szCs w:val="22"/>
        </w:rPr>
        <w:t xml:space="preserve"> </w:t>
      </w:r>
      <w:r w:rsidRPr="00E901F6">
        <w:rPr>
          <w:rFonts w:ascii="Arial Narrow" w:hAnsi="Arial Narrow"/>
          <w:sz w:val="22"/>
          <w:szCs w:val="22"/>
        </w:rPr>
        <w:t>policy- making</w:t>
      </w:r>
      <w:r w:rsidRPr="00E901F6">
        <w:rPr>
          <w:rFonts w:ascii="Arial Narrow" w:hAnsi="Arial Narrow"/>
          <w:spacing w:val="-20"/>
          <w:sz w:val="22"/>
          <w:szCs w:val="22"/>
        </w:rPr>
        <w:t xml:space="preserve"> </w:t>
      </w:r>
      <w:r w:rsidRPr="00E901F6">
        <w:rPr>
          <w:rFonts w:ascii="Arial Narrow" w:hAnsi="Arial Narrow"/>
          <w:sz w:val="22"/>
          <w:szCs w:val="22"/>
        </w:rPr>
        <w:t>as</w:t>
      </w:r>
      <w:r w:rsidRPr="00E901F6">
        <w:rPr>
          <w:rFonts w:ascii="Arial Narrow" w:hAnsi="Arial Narrow"/>
          <w:spacing w:val="-4"/>
          <w:sz w:val="22"/>
          <w:szCs w:val="22"/>
        </w:rPr>
        <w:t xml:space="preserve"> </w:t>
      </w:r>
      <w:r w:rsidRPr="00E901F6">
        <w:rPr>
          <w:rFonts w:ascii="Arial Narrow" w:hAnsi="Arial Narrow"/>
          <w:w w:val="92"/>
          <w:sz w:val="22"/>
          <w:szCs w:val="22"/>
        </w:rPr>
        <w:t>well</w:t>
      </w:r>
      <w:r w:rsidRPr="00E901F6">
        <w:rPr>
          <w:rFonts w:ascii="Arial Narrow" w:hAnsi="Arial Narrow"/>
          <w:spacing w:val="4"/>
          <w:w w:val="92"/>
          <w:sz w:val="22"/>
          <w:szCs w:val="22"/>
        </w:rPr>
        <w:t xml:space="preserve"> </w:t>
      </w:r>
      <w:r w:rsidRPr="00E901F6">
        <w:rPr>
          <w:rFonts w:ascii="Arial Narrow" w:hAnsi="Arial Narrow"/>
          <w:sz w:val="22"/>
          <w:szCs w:val="22"/>
        </w:rPr>
        <w:t>as</w:t>
      </w:r>
      <w:r w:rsidRPr="00E901F6">
        <w:rPr>
          <w:rFonts w:ascii="Arial Narrow" w:hAnsi="Arial Narrow"/>
          <w:spacing w:val="-4"/>
          <w:sz w:val="22"/>
          <w:szCs w:val="22"/>
        </w:rPr>
        <w:t xml:space="preserve"> </w:t>
      </w:r>
      <w:r w:rsidRPr="00E901F6">
        <w:rPr>
          <w:rFonts w:ascii="Arial Narrow" w:hAnsi="Arial Narrow"/>
          <w:w w:val="95"/>
          <w:sz w:val="22"/>
          <w:szCs w:val="22"/>
        </w:rPr>
        <w:t>socialisation</w:t>
      </w:r>
      <w:r w:rsidRPr="00E901F6">
        <w:rPr>
          <w:rFonts w:ascii="Arial Narrow" w:hAnsi="Arial Narrow"/>
          <w:spacing w:val="3"/>
          <w:w w:val="95"/>
          <w:sz w:val="22"/>
          <w:szCs w:val="22"/>
        </w:rPr>
        <w:t xml:space="preserve"> </w:t>
      </w:r>
      <w:r w:rsidRPr="00E901F6">
        <w:rPr>
          <w:rFonts w:ascii="Arial Narrow" w:hAnsi="Arial Narrow"/>
          <w:sz w:val="22"/>
          <w:szCs w:val="22"/>
        </w:rPr>
        <w:t>processes.</w:t>
      </w:r>
      <w:r w:rsidRPr="00E901F6">
        <w:rPr>
          <w:rFonts w:ascii="Arial Narrow" w:hAnsi="Arial Narrow"/>
          <w:spacing w:val="-9"/>
          <w:sz w:val="22"/>
          <w:szCs w:val="22"/>
        </w:rPr>
        <w:t xml:space="preserve"> </w:t>
      </w:r>
      <w:r w:rsidRPr="00E901F6">
        <w:rPr>
          <w:rFonts w:ascii="Arial Narrow" w:hAnsi="Arial Narrow"/>
          <w:w w:val="87"/>
          <w:sz w:val="22"/>
          <w:szCs w:val="22"/>
        </w:rPr>
        <w:t>As</w:t>
      </w:r>
      <w:r w:rsidRPr="00E901F6">
        <w:rPr>
          <w:rFonts w:ascii="Arial Narrow" w:hAnsi="Arial Narrow"/>
          <w:spacing w:val="7"/>
          <w:w w:val="87"/>
          <w:sz w:val="22"/>
          <w:szCs w:val="22"/>
        </w:rPr>
        <w:t xml:space="preserve"> </w:t>
      </w:r>
      <w:r w:rsidRPr="00E901F6">
        <w:rPr>
          <w:rFonts w:ascii="Arial Narrow" w:hAnsi="Arial Narrow"/>
          <w:sz w:val="22"/>
          <w:szCs w:val="22"/>
        </w:rPr>
        <w:t>children</w:t>
      </w:r>
      <w:r w:rsidRPr="00E901F6">
        <w:rPr>
          <w:rFonts w:ascii="Arial Narrow" w:hAnsi="Arial Narrow"/>
          <w:spacing w:val="-22"/>
          <w:sz w:val="22"/>
          <w:szCs w:val="22"/>
        </w:rPr>
        <w:t xml:space="preserve"> </w:t>
      </w:r>
      <w:r w:rsidRPr="00E901F6">
        <w:rPr>
          <w:rFonts w:ascii="Arial Narrow" w:hAnsi="Arial Narrow"/>
          <w:sz w:val="22"/>
          <w:szCs w:val="22"/>
        </w:rPr>
        <w:t>start</w:t>
      </w:r>
      <w:r w:rsidRPr="00E901F6">
        <w:rPr>
          <w:rFonts w:ascii="Arial Narrow" w:hAnsi="Arial Narrow"/>
          <w:spacing w:val="15"/>
          <w:sz w:val="22"/>
          <w:szCs w:val="22"/>
        </w:rPr>
        <w:t xml:space="preserve"> </w:t>
      </w:r>
      <w:r w:rsidRPr="00E901F6">
        <w:rPr>
          <w:rFonts w:ascii="Arial Narrow" w:hAnsi="Arial Narrow"/>
          <w:sz w:val="22"/>
          <w:szCs w:val="22"/>
        </w:rPr>
        <w:t>recognising</w:t>
      </w:r>
      <w:r w:rsidRPr="00E901F6">
        <w:rPr>
          <w:rFonts w:ascii="Arial Narrow" w:hAnsi="Arial Narrow"/>
          <w:spacing w:val="-21"/>
          <w:sz w:val="22"/>
          <w:szCs w:val="22"/>
        </w:rPr>
        <w:t xml:space="preserve"> </w:t>
      </w:r>
      <w:r w:rsidRPr="00E901F6">
        <w:rPr>
          <w:rFonts w:ascii="Arial Narrow" w:hAnsi="Arial Narrow"/>
          <w:w w:val="101"/>
          <w:sz w:val="22"/>
          <w:szCs w:val="22"/>
        </w:rPr>
        <w:t xml:space="preserve">and </w:t>
      </w:r>
      <w:r w:rsidRPr="00E901F6">
        <w:rPr>
          <w:rFonts w:ascii="Arial Narrow" w:hAnsi="Arial Narrow"/>
          <w:w w:val="97"/>
          <w:sz w:val="22"/>
          <w:szCs w:val="22"/>
        </w:rPr>
        <w:t>challenging</w:t>
      </w:r>
      <w:r w:rsidRPr="00E901F6">
        <w:rPr>
          <w:rFonts w:ascii="Arial Narrow" w:hAnsi="Arial Narrow"/>
          <w:spacing w:val="2"/>
          <w:w w:val="97"/>
          <w:sz w:val="22"/>
          <w:szCs w:val="22"/>
        </w:rPr>
        <w:t xml:space="preserve"> </w:t>
      </w:r>
      <w:r w:rsidRPr="00E901F6">
        <w:rPr>
          <w:rFonts w:ascii="Arial Narrow" w:hAnsi="Arial Narrow"/>
          <w:sz w:val="22"/>
          <w:szCs w:val="22"/>
        </w:rPr>
        <w:t>these</w:t>
      </w:r>
      <w:r w:rsidRPr="00E901F6">
        <w:rPr>
          <w:rFonts w:ascii="Arial Narrow" w:hAnsi="Arial Narrow"/>
          <w:spacing w:val="14"/>
          <w:sz w:val="22"/>
          <w:szCs w:val="22"/>
        </w:rPr>
        <w:t xml:space="preserve"> </w:t>
      </w:r>
      <w:r w:rsidRPr="00E901F6">
        <w:rPr>
          <w:rFonts w:ascii="Arial Narrow" w:hAnsi="Arial Narrow"/>
          <w:sz w:val="22"/>
          <w:szCs w:val="22"/>
        </w:rPr>
        <w:t>norms,</w:t>
      </w:r>
      <w:r w:rsidRPr="00E901F6">
        <w:rPr>
          <w:rFonts w:ascii="Arial Narrow" w:hAnsi="Arial Narrow"/>
          <w:spacing w:val="-12"/>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speaking</w:t>
      </w:r>
      <w:r w:rsidRPr="00E901F6">
        <w:rPr>
          <w:rFonts w:ascii="Arial Narrow" w:hAnsi="Arial Narrow"/>
          <w:spacing w:val="-16"/>
          <w:sz w:val="22"/>
          <w:szCs w:val="22"/>
        </w:rPr>
        <w:t xml:space="preserve"> </w:t>
      </w:r>
      <w:r w:rsidRPr="00E901F6">
        <w:rPr>
          <w:rFonts w:ascii="Arial Narrow" w:hAnsi="Arial Narrow"/>
          <w:sz w:val="22"/>
          <w:szCs w:val="22"/>
        </w:rPr>
        <w:t>out</w:t>
      </w:r>
      <w:r w:rsidRPr="00E901F6">
        <w:rPr>
          <w:rFonts w:ascii="Arial Narrow" w:hAnsi="Arial Narrow"/>
          <w:spacing w:val="11"/>
          <w:sz w:val="22"/>
          <w:szCs w:val="22"/>
        </w:rPr>
        <w:t xml:space="preserve"> </w:t>
      </w:r>
      <w:r w:rsidRPr="00E901F6">
        <w:rPr>
          <w:rFonts w:ascii="Arial Narrow" w:hAnsi="Arial Narrow"/>
          <w:sz w:val="22"/>
          <w:szCs w:val="22"/>
        </w:rPr>
        <w:t>against</w:t>
      </w:r>
      <w:r w:rsidRPr="00E901F6">
        <w:rPr>
          <w:rFonts w:ascii="Arial Narrow" w:hAnsi="Arial Narrow"/>
          <w:spacing w:val="-6"/>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support</w:t>
      </w:r>
      <w:r w:rsidRPr="00E901F6">
        <w:rPr>
          <w:rFonts w:ascii="Arial Narrow" w:hAnsi="Arial Narrow"/>
          <w:spacing w:val="13"/>
          <w:sz w:val="22"/>
          <w:szCs w:val="22"/>
        </w:rPr>
        <w:t xml:space="preserve"> </w:t>
      </w:r>
      <w:r w:rsidRPr="00E901F6">
        <w:rPr>
          <w:rFonts w:ascii="Arial Narrow" w:hAnsi="Arial Narrow"/>
          <w:sz w:val="22"/>
          <w:szCs w:val="22"/>
        </w:rPr>
        <w:t>must be</w:t>
      </w:r>
      <w:r w:rsidRPr="00E901F6">
        <w:rPr>
          <w:rFonts w:ascii="Arial Narrow" w:hAnsi="Arial Narrow"/>
          <w:spacing w:val="8"/>
          <w:sz w:val="22"/>
          <w:szCs w:val="22"/>
        </w:rPr>
        <w:t xml:space="preserve"> </w:t>
      </w:r>
      <w:r w:rsidRPr="00E901F6">
        <w:rPr>
          <w:rFonts w:ascii="Arial Narrow" w:hAnsi="Arial Narrow"/>
          <w:sz w:val="22"/>
          <w:szCs w:val="22"/>
        </w:rPr>
        <w:t>provided</w:t>
      </w:r>
      <w:r w:rsidRPr="00E901F6">
        <w:rPr>
          <w:rFonts w:ascii="Arial Narrow" w:hAnsi="Arial Narrow"/>
          <w:spacing w:val="-8"/>
          <w:sz w:val="22"/>
          <w:szCs w:val="22"/>
        </w:rPr>
        <w:t xml:space="preserve"> </w:t>
      </w:r>
      <w:r w:rsidRPr="00E901F6">
        <w:rPr>
          <w:rFonts w:ascii="Arial Narrow" w:hAnsi="Arial Narrow"/>
          <w:sz w:val="22"/>
          <w:szCs w:val="22"/>
        </w:rPr>
        <w:t>at</w:t>
      </w:r>
      <w:r w:rsidRPr="00E901F6">
        <w:rPr>
          <w:rFonts w:ascii="Arial Narrow" w:hAnsi="Arial Narrow"/>
          <w:spacing w:val="11"/>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w w:val="96"/>
          <w:sz w:val="22"/>
          <w:szCs w:val="22"/>
        </w:rPr>
        <w:t>school,</w:t>
      </w:r>
      <w:r w:rsidRPr="00E901F6">
        <w:rPr>
          <w:rFonts w:ascii="Arial Narrow" w:hAnsi="Arial Narrow"/>
          <w:spacing w:val="2"/>
          <w:w w:val="96"/>
          <w:sz w:val="22"/>
          <w:szCs w:val="22"/>
        </w:rPr>
        <w:t xml:space="preserve"> </w:t>
      </w:r>
      <w:r w:rsidRPr="00E901F6">
        <w:rPr>
          <w:rFonts w:ascii="Arial Narrow" w:hAnsi="Arial Narrow"/>
          <w:sz w:val="22"/>
          <w:szCs w:val="22"/>
        </w:rPr>
        <w:t>community</w:t>
      </w:r>
      <w:r w:rsidRPr="00E901F6">
        <w:rPr>
          <w:rFonts w:ascii="Arial Narrow" w:hAnsi="Arial Narrow"/>
          <w:spacing w:val="-20"/>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government</w:t>
      </w:r>
      <w:r w:rsidRPr="00E901F6">
        <w:rPr>
          <w:rFonts w:ascii="Arial Narrow" w:hAnsi="Arial Narrow"/>
          <w:spacing w:val="10"/>
          <w:sz w:val="22"/>
          <w:szCs w:val="22"/>
        </w:rPr>
        <w:t xml:space="preserve"> </w:t>
      </w:r>
      <w:r w:rsidRPr="00E901F6">
        <w:rPr>
          <w:rFonts w:ascii="Arial Narrow" w:hAnsi="Arial Narrow"/>
          <w:w w:val="94"/>
          <w:sz w:val="22"/>
          <w:szCs w:val="22"/>
        </w:rPr>
        <w:t>levels</w:t>
      </w:r>
      <w:r w:rsidRPr="00E901F6">
        <w:rPr>
          <w:rFonts w:ascii="Arial Narrow" w:hAnsi="Arial Narrow"/>
          <w:spacing w:val="3"/>
          <w:w w:val="94"/>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offer adequate</w:t>
      </w:r>
      <w:r w:rsidRPr="00E901F6">
        <w:rPr>
          <w:rFonts w:ascii="Arial Narrow" w:hAnsi="Arial Narrow"/>
          <w:spacing w:val="31"/>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w w:val="96"/>
          <w:sz w:val="22"/>
          <w:szCs w:val="22"/>
        </w:rPr>
        <w:t>efficient</w:t>
      </w:r>
      <w:r w:rsidRPr="00E901F6">
        <w:rPr>
          <w:rFonts w:ascii="Arial Narrow" w:hAnsi="Arial Narrow"/>
          <w:spacing w:val="2"/>
          <w:w w:val="96"/>
          <w:sz w:val="22"/>
          <w:szCs w:val="22"/>
        </w:rPr>
        <w:t xml:space="preserve"> </w:t>
      </w:r>
      <w:r w:rsidRPr="00E901F6">
        <w:rPr>
          <w:rFonts w:ascii="Arial Narrow" w:hAnsi="Arial Narrow"/>
          <w:sz w:val="22"/>
          <w:szCs w:val="22"/>
        </w:rPr>
        <w:t>response</w:t>
      </w:r>
      <w:r w:rsidRPr="00E901F6">
        <w:rPr>
          <w:rFonts w:ascii="Arial Narrow" w:hAnsi="Arial Narrow"/>
          <w:spacing w:val="8"/>
          <w:sz w:val="22"/>
          <w:szCs w:val="22"/>
        </w:rPr>
        <w:t xml:space="preserve"> </w:t>
      </w:r>
      <w:r w:rsidRPr="00E901F6">
        <w:rPr>
          <w:rFonts w:ascii="Arial Narrow" w:hAnsi="Arial Narrow"/>
          <w:sz w:val="22"/>
          <w:szCs w:val="22"/>
        </w:rPr>
        <w:t>systems</w:t>
      </w:r>
      <w:r w:rsidRPr="00E901F6">
        <w:rPr>
          <w:rFonts w:ascii="Arial Narrow" w:hAnsi="Arial Narrow"/>
          <w:spacing w:val="-14"/>
          <w:sz w:val="22"/>
          <w:szCs w:val="22"/>
        </w:rPr>
        <w:t xml:space="preserve"> </w:t>
      </w:r>
      <w:r w:rsidRPr="00E901F6">
        <w:rPr>
          <w:rFonts w:ascii="Arial Narrow" w:hAnsi="Arial Narrow"/>
          <w:sz w:val="22"/>
          <w:szCs w:val="22"/>
        </w:rPr>
        <w:t>that</w:t>
      </w:r>
      <w:r w:rsidRPr="00E901F6">
        <w:rPr>
          <w:rFonts w:ascii="Arial Narrow" w:hAnsi="Arial Narrow"/>
          <w:spacing w:val="20"/>
          <w:sz w:val="22"/>
          <w:szCs w:val="22"/>
        </w:rPr>
        <w:t xml:space="preserve"> </w:t>
      </w:r>
      <w:r w:rsidRPr="00E901F6">
        <w:rPr>
          <w:rFonts w:ascii="Arial Narrow" w:hAnsi="Arial Narrow"/>
          <w:sz w:val="22"/>
          <w:szCs w:val="22"/>
        </w:rPr>
        <w:t>are</w:t>
      </w:r>
      <w:r w:rsidRPr="00E901F6">
        <w:rPr>
          <w:rFonts w:ascii="Arial Narrow" w:hAnsi="Arial Narrow"/>
          <w:spacing w:val="8"/>
          <w:sz w:val="22"/>
          <w:szCs w:val="22"/>
        </w:rPr>
        <w:t xml:space="preserve"> </w:t>
      </w:r>
      <w:r w:rsidRPr="00E901F6">
        <w:rPr>
          <w:rFonts w:ascii="Arial Narrow" w:hAnsi="Arial Narrow"/>
          <w:w w:val="97"/>
          <w:sz w:val="22"/>
          <w:szCs w:val="22"/>
        </w:rPr>
        <w:t>regularly</w:t>
      </w:r>
      <w:r w:rsidRPr="00E901F6">
        <w:rPr>
          <w:rFonts w:ascii="Arial Narrow" w:hAnsi="Arial Narrow"/>
          <w:spacing w:val="2"/>
          <w:w w:val="97"/>
          <w:sz w:val="22"/>
          <w:szCs w:val="22"/>
        </w:rPr>
        <w:t xml:space="preserve"> </w:t>
      </w:r>
      <w:r w:rsidRPr="00E901F6">
        <w:rPr>
          <w:rFonts w:ascii="Arial Narrow" w:hAnsi="Arial Narrow"/>
          <w:sz w:val="22"/>
          <w:szCs w:val="22"/>
        </w:rPr>
        <w:t>monitored</w:t>
      </w:r>
      <w:r w:rsidRPr="00E901F6">
        <w:rPr>
          <w:rFonts w:ascii="Arial Narrow" w:hAnsi="Arial Narrow"/>
          <w:spacing w:val="9"/>
          <w:sz w:val="22"/>
          <w:szCs w:val="22"/>
        </w:rPr>
        <w:t xml:space="preserve"> </w:t>
      </w:r>
      <w:r w:rsidRPr="00E901F6">
        <w:rPr>
          <w:rFonts w:ascii="Arial Narrow" w:hAnsi="Arial Narrow"/>
          <w:w w:val="101"/>
          <w:sz w:val="22"/>
          <w:szCs w:val="22"/>
        </w:rPr>
        <w:t xml:space="preserve">and </w:t>
      </w:r>
      <w:r w:rsidRPr="00E901F6">
        <w:rPr>
          <w:rFonts w:ascii="Arial Narrow" w:hAnsi="Arial Narrow"/>
          <w:w w:val="95"/>
          <w:sz w:val="22"/>
          <w:szCs w:val="22"/>
        </w:rPr>
        <w:t>periodically</w:t>
      </w:r>
      <w:r w:rsidRPr="00E901F6">
        <w:rPr>
          <w:rFonts w:ascii="Arial Narrow" w:hAnsi="Arial Narrow"/>
          <w:spacing w:val="3"/>
          <w:w w:val="95"/>
          <w:sz w:val="22"/>
          <w:szCs w:val="22"/>
        </w:rPr>
        <w:t xml:space="preserve"> </w:t>
      </w:r>
      <w:r w:rsidRPr="00E901F6">
        <w:rPr>
          <w:rFonts w:ascii="Arial Narrow" w:hAnsi="Arial Narrow"/>
          <w:sz w:val="22"/>
          <w:szCs w:val="22"/>
        </w:rPr>
        <w:t>evaluated.</w:t>
      </w:r>
    </w:p>
    <w:p w14:paraId="78B6B1FD" w14:textId="77777777" w:rsidR="00E901F6" w:rsidRPr="00E901F6" w:rsidRDefault="00E901F6" w:rsidP="00E901F6">
      <w:pPr>
        <w:spacing w:before="1" w:line="280" w:lineRule="exact"/>
        <w:ind w:right="379"/>
        <w:rPr>
          <w:rFonts w:ascii="Arial Narrow" w:hAnsi="Arial Narrow"/>
          <w:sz w:val="22"/>
          <w:szCs w:val="22"/>
        </w:rPr>
      </w:pPr>
    </w:p>
    <w:p w14:paraId="13D72ECC" w14:textId="77777777" w:rsidR="00E901F6" w:rsidRPr="00E901F6" w:rsidRDefault="00E901F6" w:rsidP="00E901F6">
      <w:pPr>
        <w:ind w:right="379"/>
        <w:rPr>
          <w:rFonts w:ascii="Arial Narrow" w:hAnsi="Arial Narrow"/>
          <w:sz w:val="22"/>
          <w:szCs w:val="22"/>
        </w:rPr>
      </w:pPr>
      <w:r w:rsidRPr="00E901F6">
        <w:rPr>
          <w:rFonts w:ascii="Arial Narrow" w:hAnsi="Arial Narrow"/>
          <w:sz w:val="22"/>
          <w:szCs w:val="22"/>
        </w:rPr>
        <w:t>In</w:t>
      </w:r>
      <w:r w:rsidRPr="00E901F6">
        <w:rPr>
          <w:rFonts w:ascii="Arial Narrow" w:hAnsi="Arial Narrow"/>
          <w:spacing w:val="-20"/>
          <w:sz w:val="22"/>
          <w:szCs w:val="22"/>
        </w:rPr>
        <w:t xml:space="preserve"> </w:t>
      </w:r>
      <w:r w:rsidRPr="00E901F6">
        <w:rPr>
          <w:rFonts w:ascii="Arial Narrow" w:hAnsi="Arial Narrow"/>
          <w:sz w:val="22"/>
          <w:szCs w:val="22"/>
        </w:rPr>
        <w:t>concurrence with</w:t>
      </w:r>
      <w:r w:rsidRPr="00E901F6">
        <w:rPr>
          <w:rFonts w:ascii="Arial Narrow" w:hAnsi="Arial Narrow"/>
          <w:spacing w:val="-12"/>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w w:val="94"/>
          <w:sz w:val="22"/>
          <w:szCs w:val="22"/>
        </w:rPr>
        <w:t>findings,</w:t>
      </w:r>
      <w:r w:rsidRPr="00E901F6">
        <w:rPr>
          <w:rFonts w:ascii="Arial Narrow" w:hAnsi="Arial Narrow"/>
          <w:spacing w:val="3"/>
          <w:w w:val="94"/>
          <w:sz w:val="22"/>
          <w:szCs w:val="22"/>
        </w:rPr>
        <w:t xml:space="preserve"> </w:t>
      </w:r>
      <w:r w:rsidRPr="00E901F6">
        <w:rPr>
          <w:rFonts w:ascii="Arial Narrow" w:hAnsi="Arial Narrow"/>
          <w:w w:val="94"/>
          <w:sz w:val="22"/>
          <w:szCs w:val="22"/>
        </w:rPr>
        <w:t>policies</w:t>
      </w:r>
      <w:r w:rsidRPr="00E901F6">
        <w:rPr>
          <w:rFonts w:ascii="Arial Narrow" w:hAnsi="Arial Narrow"/>
          <w:spacing w:val="3"/>
          <w:w w:val="94"/>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programmes to</w:t>
      </w:r>
      <w:r w:rsidRPr="00E901F6">
        <w:rPr>
          <w:rFonts w:ascii="Arial Narrow" w:hAnsi="Arial Narrow"/>
          <w:spacing w:val="12"/>
          <w:sz w:val="22"/>
          <w:szCs w:val="22"/>
        </w:rPr>
        <w:t xml:space="preserve"> </w:t>
      </w:r>
      <w:r w:rsidRPr="00E901F6">
        <w:rPr>
          <w:rFonts w:ascii="Arial Narrow" w:hAnsi="Arial Narrow"/>
          <w:w w:val="102"/>
          <w:sz w:val="22"/>
          <w:szCs w:val="22"/>
        </w:rPr>
        <w:t>prevent</w:t>
      </w:r>
      <w:r w:rsidRPr="00E901F6">
        <w:rPr>
          <w:rFonts w:ascii="Arial Narrow" w:hAnsi="Arial Narrow"/>
          <w:sz w:val="22"/>
          <w:szCs w:val="22"/>
        </w:rPr>
        <w:t xml:space="preserve"> and</w:t>
      </w:r>
      <w:r w:rsidRPr="00E901F6">
        <w:rPr>
          <w:rFonts w:ascii="Arial Narrow" w:hAnsi="Arial Narrow"/>
          <w:spacing w:val="3"/>
          <w:sz w:val="22"/>
          <w:szCs w:val="22"/>
        </w:rPr>
        <w:t xml:space="preserve"> </w:t>
      </w:r>
      <w:r w:rsidRPr="00E901F6">
        <w:rPr>
          <w:rFonts w:ascii="Arial Narrow" w:hAnsi="Arial Narrow"/>
          <w:sz w:val="22"/>
          <w:szCs w:val="22"/>
        </w:rPr>
        <w:t>respond</w:t>
      </w:r>
      <w:r w:rsidRPr="00E901F6">
        <w:rPr>
          <w:rFonts w:ascii="Arial Narrow" w:hAnsi="Arial Narrow"/>
          <w:spacing w:val="7"/>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w w:val="85"/>
          <w:sz w:val="22"/>
          <w:szCs w:val="22"/>
        </w:rPr>
        <w:t>SRGBV</w:t>
      </w:r>
      <w:r w:rsidRPr="00E901F6">
        <w:rPr>
          <w:rFonts w:ascii="Arial Narrow" w:hAnsi="Arial Narrow"/>
          <w:spacing w:val="8"/>
          <w:w w:val="85"/>
          <w:sz w:val="22"/>
          <w:szCs w:val="22"/>
        </w:rPr>
        <w:t xml:space="preserve"> </w:t>
      </w:r>
      <w:r w:rsidRPr="00E901F6">
        <w:rPr>
          <w:rFonts w:ascii="Arial Narrow" w:hAnsi="Arial Narrow"/>
          <w:sz w:val="22"/>
          <w:szCs w:val="22"/>
        </w:rPr>
        <w:t>must be</w:t>
      </w:r>
      <w:r w:rsidRPr="00E901F6">
        <w:rPr>
          <w:rFonts w:ascii="Arial Narrow" w:hAnsi="Arial Narrow"/>
          <w:spacing w:val="8"/>
          <w:sz w:val="22"/>
          <w:szCs w:val="22"/>
        </w:rPr>
        <w:t xml:space="preserve"> </w:t>
      </w:r>
      <w:r w:rsidRPr="00E901F6">
        <w:rPr>
          <w:rFonts w:ascii="Arial Narrow" w:hAnsi="Arial Narrow"/>
          <w:w w:val="98"/>
          <w:sz w:val="22"/>
          <w:szCs w:val="22"/>
        </w:rPr>
        <w:t>comprehensive,</w:t>
      </w:r>
      <w:r w:rsidRPr="00E901F6">
        <w:rPr>
          <w:rFonts w:ascii="Arial Narrow" w:hAnsi="Arial Narrow"/>
          <w:spacing w:val="1"/>
          <w:w w:val="98"/>
          <w:sz w:val="22"/>
          <w:szCs w:val="22"/>
        </w:rPr>
        <w:t xml:space="preserve"> </w:t>
      </w:r>
      <w:r w:rsidRPr="00E901F6">
        <w:rPr>
          <w:rFonts w:ascii="Arial Narrow" w:hAnsi="Arial Narrow"/>
          <w:sz w:val="22"/>
          <w:szCs w:val="22"/>
        </w:rPr>
        <w:t>integrated,</w:t>
      </w:r>
      <w:r w:rsidRPr="00E901F6">
        <w:rPr>
          <w:rFonts w:ascii="Arial Narrow" w:hAnsi="Arial Narrow"/>
          <w:spacing w:val="19"/>
          <w:sz w:val="22"/>
          <w:szCs w:val="22"/>
        </w:rPr>
        <w:t xml:space="preserve"> </w:t>
      </w:r>
      <w:r w:rsidRPr="00E901F6">
        <w:rPr>
          <w:rFonts w:ascii="Arial Narrow" w:hAnsi="Arial Narrow"/>
          <w:sz w:val="22"/>
          <w:szCs w:val="22"/>
        </w:rPr>
        <w:t>multi-sectoral and</w:t>
      </w:r>
      <w:r w:rsidRPr="00E901F6">
        <w:rPr>
          <w:rFonts w:ascii="Arial Narrow" w:hAnsi="Arial Narrow"/>
          <w:spacing w:val="3"/>
          <w:sz w:val="22"/>
          <w:szCs w:val="22"/>
        </w:rPr>
        <w:t xml:space="preserve"> </w:t>
      </w:r>
      <w:r w:rsidRPr="00E901F6">
        <w:rPr>
          <w:rFonts w:ascii="Arial Narrow" w:hAnsi="Arial Narrow"/>
          <w:sz w:val="22"/>
          <w:szCs w:val="22"/>
        </w:rPr>
        <w:t>long</w:t>
      </w:r>
      <w:r w:rsidRPr="00E901F6">
        <w:rPr>
          <w:rFonts w:ascii="Arial Narrow" w:hAnsi="Arial Narrow"/>
          <w:spacing w:val="-12"/>
          <w:sz w:val="22"/>
          <w:szCs w:val="22"/>
        </w:rPr>
        <w:t xml:space="preserve"> </w:t>
      </w:r>
      <w:r w:rsidRPr="00E901F6">
        <w:rPr>
          <w:rFonts w:ascii="Arial Narrow" w:hAnsi="Arial Narrow"/>
          <w:sz w:val="22"/>
          <w:szCs w:val="22"/>
        </w:rPr>
        <w:t>term.</w:t>
      </w:r>
      <w:r w:rsidRPr="00E901F6">
        <w:rPr>
          <w:rFonts w:ascii="Arial Narrow" w:hAnsi="Arial Narrow"/>
          <w:spacing w:val="5"/>
          <w:sz w:val="22"/>
          <w:szCs w:val="22"/>
        </w:rPr>
        <w:t xml:space="preserve"> </w:t>
      </w:r>
      <w:r w:rsidRPr="00E901F6">
        <w:rPr>
          <w:rFonts w:ascii="Arial Narrow" w:hAnsi="Arial Narrow"/>
          <w:sz w:val="22"/>
          <w:szCs w:val="22"/>
        </w:rPr>
        <w:t>These</w:t>
      </w:r>
      <w:r w:rsidRPr="00E901F6">
        <w:rPr>
          <w:rFonts w:ascii="Arial Narrow" w:hAnsi="Arial Narrow"/>
          <w:spacing w:val="-16"/>
          <w:sz w:val="22"/>
          <w:szCs w:val="22"/>
        </w:rPr>
        <w:t xml:space="preserve"> </w:t>
      </w:r>
      <w:r w:rsidRPr="00E901F6">
        <w:rPr>
          <w:rFonts w:ascii="Arial Narrow" w:hAnsi="Arial Narrow"/>
          <w:w w:val="94"/>
          <w:sz w:val="22"/>
          <w:szCs w:val="22"/>
        </w:rPr>
        <w:t>policies</w:t>
      </w:r>
      <w:r w:rsidRPr="00E901F6">
        <w:rPr>
          <w:rFonts w:ascii="Arial Narrow" w:hAnsi="Arial Narrow"/>
          <w:spacing w:val="3"/>
          <w:w w:val="94"/>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programmes need</w:t>
      </w:r>
      <w:r w:rsidRPr="00E901F6">
        <w:rPr>
          <w:rFonts w:ascii="Arial Narrow" w:hAnsi="Arial Narrow"/>
          <w:spacing w:val="12"/>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address barriers at</w:t>
      </w:r>
      <w:r w:rsidRPr="00E901F6">
        <w:rPr>
          <w:rFonts w:ascii="Arial Narrow" w:hAnsi="Arial Narrow"/>
          <w:spacing w:val="11"/>
          <w:sz w:val="22"/>
          <w:szCs w:val="22"/>
        </w:rPr>
        <w:t xml:space="preserve"> </w:t>
      </w:r>
      <w:r w:rsidRPr="00E901F6">
        <w:rPr>
          <w:rFonts w:ascii="Arial Narrow" w:hAnsi="Arial Narrow"/>
          <w:w w:val="91"/>
          <w:sz w:val="22"/>
          <w:szCs w:val="22"/>
        </w:rPr>
        <w:t>all</w:t>
      </w:r>
      <w:r w:rsidRPr="00E901F6">
        <w:rPr>
          <w:rFonts w:ascii="Arial Narrow" w:hAnsi="Arial Narrow"/>
          <w:spacing w:val="-4"/>
          <w:w w:val="91"/>
          <w:sz w:val="22"/>
          <w:szCs w:val="22"/>
        </w:rPr>
        <w:t xml:space="preserve"> </w:t>
      </w:r>
      <w:r w:rsidRPr="00E901F6">
        <w:rPr>
          <w:rFonts w:ascii="Arial Narrow" w:hAnsi="Arial Narrow"/>
          <w:w w:val="91"/>
          <w:sz w:val="22"/>
          <w:szCs w:val="22"/>
        </w:rPr>
        <w:t>levels,</w:t>
      </w:r>
      <w:r w:rsidRPr="00E901F6">
        <w:rPr>
          <w:rFonts w:ascii="Arial Narrow" w:hAnsi="Arial Narrow"/>
          <w:spacing w:val="16"/>
          <w:w w:val="91"/>
          <w:sz w:val="22"/>
          <w:szCs w:val="22"/>
        </w:rPr>
        <w:t xml:space="preserve"> </w:t>
      </w:r>
      <w:r w:rsidRPr="00E901F6">
        <w:rPr>
          <w:rFonts w:ascii="Arial Narrow" w:hAnsi="Arial Narrow"/>
          <w:w w:val="91"/>
          <w:sz w:val="22"/>
          <w:szCs w:val="22"/>
        </w:rPr>
        <w:t>including</w:t>
      </w:r>
      <w:r w:rsidRPr="00E901F6">
        <w:rPr>
          <w:rFonts w:ascii="Arial Narrow" w:hAnsi="Arial Narrow"/>
          <w:spacing w:val="38"/>
          <w:w w:val="91"/>
          <w:sz w:val="22"/>
          <w:szCs w:val="22"/>
        </w:rPr>
        <w:t xml:space="preserve"> </w:t>
      </w:r>
      <w:r w:rsidRPr="00E901F6">
        <w:rPr>
          <w:rFonts w:ascii="Arial Narrow" w:hAnsi="Arial Narrow"/>
          <w:sz w:val="22"/>
          <w:szCs w:val="22"/>
        </w:rPr>
        <w:t>at</w:t>
      </w:r>
      <w:r w:rsidRPr="00E901F6">
        <w:rPr>
          <w:rFonts w:ascii="Arial Narrow" w:hAnsi="Arial Narrow"/>
          <w:spacing w:val="11"/>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w w:val="93"/>
          <w:sz w:val="22"/>
          <w:szCs w:val="22"/>
        </w:rPr>
        <w:t>individual,</w:t>
      </w:r>
      <w:r w:rsidRPr="00E901F6">
        <w:rPr>
          <w:rFonts w:ascii="Arial Narrow" w:hAnsi="Arial Narrow"/>
          <w:spacing w:val="4"/>
          <w:w w:val="93"/>
          <w:sz w:val="22"/>
          <w:szCs w:val="22"/>
        </w:rPr>
        <w:t xml:space="preserve"> </w:t>
      </w:r>
      <w:r w:rsidRPr="00E901F6">
        <w:rPr>
          <w:rFonts w:ascii="Arial Narrow" w:hAnsi="Arial Narrow"/>
          <w:sz w:val="22"/>
          <w:szCs w:val="22"/>
        </w:rPr>
        <w:t>community</w:t>
      </w:r>
      <w:r w:rsidRPr="00E901F6">
        <w:rPr>
          <w:rFonts w:ascii="Arial Narrow" w:hAnsi="Arial Narrow"/>
          <w:spacing w:val="-20"/>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w w:val="91"/>
          <w:sz w:val="22"/>
          <w:szCs w:val="22"/>
        </w:rPr>
        <w:t>family,</w:t>
      </w:r>
      <w:r w:rsidRPr="00E901F6">
        <w:rPr>
          <w:rFonts w:ascii="Arial Narrow" w:hAnsi="Arial Narrow"/>
          <w:spacing w:val="5"/>
          <w:w w:val="91"/>
          <w:sz w:val="22"/>
          <w:szCs w:val="22"/>
        </w:rPr>
        <w:t xml:space="preserve"> </w:t>
      </w:r>
      <w:r w:rsidRPr="00E901F6">
        <w:rPr>
          <w:rFonts w:ascii="Arial Narrow" w:hAnsi="Arial Narrow"/>
          <w:sz w:val="22"/>
          <w:szCs w:val="22"/>
        </w:rPr>
        <w:t>as</w:t>
      </w:r>
      <w:r w:rsidRPr="00E901F6">
        <w:rPr>
          <w:rFonts w:ascii="Arial Narrow" w:hAnsi="Arial Narrow"/>
          <w:spacing w:val="-4"/>
          <w:sz w:val="22"/>
          <w:szCs w:val="22"/>
        </w:rPr>
        <w:t xml:space="preserve"> </w:t>
      </w:r>
      <w:r w:rsidRPr="00E901F6">
        <w:rPr>
          <w:rFonts w:ascii="Arial Narrow" w:hAnsi="Arial Narrow"/>
          <w:w w:val="92"/>
          <w:sz w:val="22"/>
          <w:szCs w:val="22"/>
        </w:rPr>
        <w:t>well</w:t>
      </w:r>
      <w:r w:rsidRPr="00E901F6">
        <w:rPr>
          <w:rFonts w:ascii="Arial Narrow" w:hAnsi="Arial Narrow"/>
          <w:spacing w:val="4"/>
          <w:w w:val="92"/>
          <w:sz w:val="22"/>
          <w:szCs w:val="22"/>
        </w:rPr>
        <w:t xml:space="preserve"> </w:t>
      </w:r>
      <w:r w:rsidRPr="00E901F6">
        <w:rPr>
          <w:rFonts w:ascii="Arial Narrow" w:hAnsi="Arial Narrow"/>
          <w:sz w:val="22"/>
          <w:szCs w:val="22"/>
        </w:rPr>
        <w:t xml:space="preserve">as </w:t>
      </w:r>
      <w:r w:rsidRPr="00E901F6">
        <w:rPr>
          <w:rFonts w:ascii="Arial Narrow" w:hAnsi="Arial Narrow"/>
          <w:w w:val="97"/>
          <w:sz w:val="22"/>
          <w:szCs w:val="22"/>
        </w:rPr>
        <w:t>institutional</w:t>
      </w:r>
      <w:r w:rsidRPr="00E901F6">
        <w:rPr>
          <w:rFonts w:ascii="Arial Narrow" w:hAnsi="Arial Narrow"/>
          <w:spacing w:val="2"/>
          <w:w w:val="97"/>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w w:val="93"/>
          <w:sz w:val="22"/>
          <w:szCs w:val="22"/>
        </w:rPr>
        <w:t>policy</w:t>
      </w:r>
      <w:r w:rsidRPr="00E901F6">
        <w:rPr>
          <w:rFonts w:ascii="Arial Narrow" w:hAnsi="Arial Narrow"/>
          <w:spacing w:val="9"/>
          <w:w w:val="93"/>
          <w:sz w:val="22"/>
          <w:szCs w:val="22"/>
        </w:rPr>
        <w:t xml:space="preserve"> </w:t>
      </w:r>
      <w:r w:rsidRPr="00E901F6">
        <w:rPr>
          <w:rFonts w:ascii="Arial Narrow" w:hAnsi="Arial Narrow"/>
          <w:w w:val="93"/>
          <w:sz w:val="22"/>
          <w:szCs w:val="22"/>
        </w:rPr>
        <w:t>levels.</w:t>
      </w:r>
      <w:r w:rsidRPr="00E901F6">
        <w:rPr>
          <w:rFonts w:ascii="Arial Narrow" w:hAnsi="Arial Narrow"/>
          <w:spacing w:val="4"/>
          <w:w w:val="93"/>
          <w:sz w:val="22"/>
          <w:szCs w:val="22"/>
        </w:rPr>
        <w:t xml:space="preserve"> </w:t>
      </w:r>
      <w:r w:rsidRPr="00E901F6">
        <w:rPr>
          <w:rFonts w:ascii="Arial Narrow" w:hAnsi="Arial Narrow"/>
          <w:sz w:val="22"/>
          <w:szCs w:val="22"/>
        </w:rPr>
        <w:t>The</w:t>
      </w:r>
      <w:r w:rsidRPr="00E901F6">
        <w:rPr>
          <w:rFonts w:ascii="Arial Narrow" w:hAnsi="Arial Narrow"/>
          <w:spacing w:val="-14"/>
          <w:sz w:val="22"/>
          <w:szCs w:val="22"/>
        </w:rPr>
        <w:t xml:space="preserve"> </w:t>
      </w:r>
      <w:r w:rsidRPr="00E901F6">
        <w:rPr>
          <w:rFonts w:ascii="Arial Narrow" w:hAnsi="Arial Narrow"/>
          <w:sz w:val="22"/>
          <w:szCs w:val="22"/>
        </w:rPr>
        <w:t>main</w:t>
      </w:r>
      <w:r w:rsidRPr="00E901F6">
        <w:rPr>
          <w:rFonts w:ascii="Arial Narrow" w:hAnsi="Arial Narrow"/>
          <w:spacing w:val="-18"/>
          <w:sz w:val="22"/>
          <w:szCs w:val="22"/>
        </w:rPr>
        <w:t xml:space="preserve"> </w:t>
      </w:r>
      <w:r w:rsidRPr="00E901F6">
        <w:rPr>
          <w:rFonts w:ascii="Arial Narrow" w:hAnsi="Arial Narrow"/>
          <w:sz w:val="22"/>
          <w:szCs w:val="22"/>
        </w:rPr>
        <w:t>recommendations emerging from the</w:t>
      </w:r>
      <w:r w:rsidRPr="00E901F6">
        <w:rPr>
          <w:rFonts w:ascii="Arial Narrow" w:hAnsi="Arial Narrow"/>
          <w:spacing w:val="16"/>
          <w:sz w:val="22"/>
          <w:szCs w:val="22"/>
        </w:rPr>
        <w:t xml:space="preserve"> </w:t>
      </w:r>
      <w:r w:rsidRPr="00E901F6">
        <w:rPr>
          <w:rFonts w:ascii="Arial Narrow" w:hAnsi="Arial Narrow"/>
          <w:sz w:val="22"/>
          <w:szCs w:val="22"/>
        </w:rPr>
        <w:t>research are</w:t>
      </w:r>
      <w:r w:rsidRPr="00E901F6">
        <w:rPr>
          <w:rFonts w:ascii="Arial Narrow" w:hAnsi="Arial Narrow"/>
          <w:spacing w:val="8"/>
          <w:sz w:val="22"/>
          <w:szCs w:val="22"/>
        </w:rPr>
        <w:t xml:space="preserve"> </w:t>
      </w:r>
      <w:r w:rsidRPr="00E901F6">
        <w:rPr>
          <w:rFonts w:ascii="Arial Narrow" w:hAnsi="Arial Narrow"/>
          <w:sz w:val="22"/>
          <w:szCs w:val="22"/>
        </w:rPr>
        <w:t>as</w:t>
      </w:r>
      <w:r w:rsidRPr="00E901F6">
        <w:rPr>
          <w:rFonts w:ascii="Arial Narrow" w:hAnsi="Arial Narrow"/>
          <w:spacing w:val="-4"/>
          <w:sz w:val="22"/>
          <w:szCs w:val="22"/>
        </w:rPr>
        <w:t xml:space="preserve"> </w:t>
      </w:r>
      <w:r w:rsidRPr="00E901F6">
        <w:rPr>
          <w:rFonts w:ascii="Arial Narrow" w:hAnsi="Arial Narrow"/>
          <w:sz w:val="22"/>
          <w:szCs w:val="22"/>
        </w:rPr>
        <w:t>follows:</w:t>
      </w:r>
    </w:p>
    <w:p w14:paraId="412B1390" w14:textId="77777777" w:rsidR="00E901F6" w:rsidRPr="00E901F6" w:rsidRDefault="00E901F6" w:rsidP="00E901F6">
      <w:pPr>
        <w:spacing w:before="1" w:line="280" w:lineRule="exact"/>
        <w:ind w:right="379"/>
        <w:rPr>
          <w:rFonts w:ascii="Arial Narrow" w:hAnsi="Arial Narrow"/>
          <w:sz w:val="22"/>
          <w:szCs w:val="22"/>
        </w:rPr>
      </w:pPr>
    </w:p>
    <w:p w14:paraId="2C9A51C8" w14:textId="77777777" w:rsidR="00E901F6" w:rsidRPr="00E901F6" w:rsidRDefault="00E901F6" w:rsidP="00E901F6">
      <w:pPr>
        <w:ind w:right="379"/>
        <w:rPr>
          <w:rFonts w:ascii="Arial Narrow" w:hAnsi="Arial Narrow"/>
          <w:sz w:val="22"/>
          <w:szCs w:val="22"/>
        </w:rPr>
      </w:pPr>
      <w:r w:rsidRPr="00E901F6">
        <w:rPr>
          <w:rFonts w:ascii="Arial Narrow" w:hAnsi="Arial Narrow"/>
          <w:b/>
          <w:sz w:val="22"/>
          <w:szCs w:val="22"/>
        </w:rPr>
        <w:t>Policies</w:t>
      </w:r>
      <w:r w:rsidRPr="00E901F6">
        <w:rPr>
          <w:rFonts w:ascii="Arial Narrow" w:hAnsi="Arial Narrow"/>
          <w:b/>
          <w:spacing w:val="14"/>
          <w:sz w:val="22"/>
          <w:szCs w:val="22"/>
        </w:rPr>
        <w:t xml:space="preserve"> </w:t>
      </w:r>
      <w:r w:rsidRPr="00E901F6">
        <w:rPr>
          <w:rFonts w:ascii="Arial Narrow" w:hAnsi="Arial Narrow"/>
          <w:b/>
          <w:sz w:val="22"/>
          <w:szCs w:val="22"/>
        </w:rPr>
        <w:t>and</w:t>
      </w:r>
      <w:r w:rsidRPr="00E901F6">
        <w:rPr>
          <w:rFonts w:ascii="Arial Narrow" w:hAnsi="Arial Narrow"/>
          <w:b/>
          <w:spacing w:val="-11"/>
          <w:sz w:val="22"/>
          <w:szCs w:val="22"/>
        </w:rPr>
        <w:t xml:space="preserve"> </w:t>
      </w:r>
      <w:r w:rsidRPr="00E901F6">
        <w:rPr>
          <w:rFonts w:ascii="Arial Narrow" w:hAnsi="Arial Narrow"/>
          <w:b/>
          <w:sz w:val="22"/>
          <w:szCs w:val="22"/>
        </w:rPr>
        <w:t>laws:</w:t>
      </w:r>
    </w:p>
    <w:p w14:paraId="374030A9" w14:textId="77777777" w:rsidR="00E901F6" w:rsidRPr="00E901F6" w:rsidRDefault="00E901F6" w:rsidP="00E901F6">
      <w:pPr>
        <w:spacing w:before="7" w:line="100" w:lineRule="exact"/>
        <w:ind w:right="379"/>
        <w:rPr>
          <w:rFonts w:ascii="Arial Narrow" w:hAnsi="Arial Narrow"/>
          <w:sz w:val="22"/>
          <w:szCs w:val="22"/>
        </w:rPr>
      </w:pPr>
    </w:p>
    <w:p w14:paraId="3497966B" w14:textId="77777777" w:rsidR="00E901F6" w:rsidRPr="00E901F6" w:rsidRDefault="00E901F6" w:rsidP="00E901F6">
      <w:pPr>
        <w:spacing w:line="200" w:lineRule="exact"/>
        <w:ind w:right="379"/>
        <w:rPr>
          <w:rFonts w:ascii="Arial Narrow" w:hAnsi="Arial Narrow"/>
          <w:sz w:val="22"/>
          <w:szCs w:val="22"/>
        </w:rPr>
      </w:pPr>
    </w:p>
    <w:p w14:paraId="3672443D" w14:textId="77777777" w:rsidR="00E901F6" w:rsidRPr="00E901F6" w:rsidRDefault="00E901F6" w:rsidP="00855C8F">
      <w:pPr>
        <w:pStyle w:val="ListParagraph"/>
        <w:numPr>
          <w:ilvl w:val="0"/>
          <w:numId w:val="27"/>
        </w:numPr>
      </w:pPr>
      <w:r w:rsidRPr="00E901F6">
        <w:t>Undertake comprehensive</w:t>
      </w:r>
      <w:r w:rsidRPr="00E901F6">
        <w:rPr>
          <w:spacing w:val="-13"/>
        </w:rPr>
        <w:t xml:space="preserve"> </w:t>
      </w:r>
      <w:r w:rsidRPr="00E901F6">
        <w:t>reviews</w:t>
      </w:r>
      <w:r w:rsidRPr="00E901F6">
        <w:rPr>
          <w:spacing w:val="-20"/>
        </w:rPr>
        <w:t xml:space="preserve"> </w:t>
      </w:r>
      <w:r w:rsidRPr="00E901F6">
        <w:t>of</w:t>
      </w:r>
      <w:r w:rsidRPr="00E901F6">
        <w:rPr>
          <w:spacing w:val="-9"/>
        </w:rPr>
        <w:t xml:space="preserve"> </w:t>
      </w:r>
      <w:r w:rsidRPr="00E901F6">
        <w:rPr>
          <w:w w:val="87"/>
        </w:rPr>
        <w:t>all</w:t>
      </w:r>
      <w:r w:rsidRPr="00E901F6">
        <w:rPr>
          <w:spacing w:val="7"/>
          <w:w w:val="87"/>
        </w:rPr>
        <w:t xml:space="preserve"> </w:t>
      </w:r>
      <w:r w:rsidRPr="00E901F6">
        <w:t>education-related</w:t>
      </w:r>
      <w:r w:rsidRPr="00E901F6">
        <w:rPr>
          <w:spacing w:val="8"/>
        </w:rPr>
        <w:t xml:space="preserve"> </w:t>
      </w:r>
      <w:r w:rsidRPr="00E901F6">
        <w:rPr>
          <w:w w:val="94"/>
        </w:rPr>
        <w:t>policies</w:t>
      </w:r>
      <w:r w:rsidRPr="00E901F6">
        <w:rPr>
          <w:spacing w:val="3"/>
          <w:w w:val="94"/>
        </w:rPr>
        <w:t xml:space="preserve"> </w:t>
      </w:r>
      <w:r w:rsidRPr="00E901F6">
        <w:rPr>
          <w:w w:val="101"/>
        </w:rPr>
        <w:t xml:space="preserve">and </w:t>
      </w:r>
      <w:r w:rsidRPr="00E901F6">
        <w:t>advocate</w:t>
      </w:r>
      <w:r w:rsidRPr="00E901F6">
        <w:rPr>
          <w:spacing w:val="8"/>
        </w:rPr>
        <w:t xml:space="preserve"> </w:t>
      </w:r>
      <w:r w:rsidRPr="00E901F6">
        <w:t>for</w:t>
      </w:r>
      <w:r w:rsidRPr="00E901F6">
        <w:rPr>
          <w:spacing w:val="-8"/>
        </w:rPr>
        <w:t xml:space="preserve"> </w:t>
      </w:r>
      <w:r w:rsidRPr="00E901F6">
        <w:rPr>
          <w:w w:val="94"/>
        </w:rPr>
        <w:t>inclusion</w:t>
      </w:r>
      <w:r w:rsidRPr="00E901F6">
        <w:rPr>
          <w:spacing w:val="3"/>
          <w:w w:val="94"/>
        </w:rPr>
        <w:t xml:space="preserve"> </w:t>
      </w:r>
      <w:r w:rsidRPr="00E901F6">
        <w:t>of</w:t>
      </w:r>
      <w:r w:rsidRPr="00E901F6">
        <w:rPr>
          <w:spacing w:val="-9"/>
        </w:rPr>
        <w:t xml:space="preserve"> </w:t>
      </w:r>
      <w:r w:rsidRPr="00E901F6">
        <w:t>gender</w:t>
      </w:r>
      <w:r w:rsidRPr="00E901F6">
        <w:rPr>
          <w:spacing w:val="18"/>
        </w:rPr>
        <w:t xml:space="preserve"> </w:t>
      </w:r>
      <w:r w:rsidRPr="00E901F6">
        <w:t>equality</w:t>
      </w:r>
      <w:r w:rsidRPr="00E901F6">
        <w:rPr>
          <w:spacing w:val="-14"/>
        </w:rPr>
        <w:t xml:space="preserve"> </w:t>
      </w:r>
      <w:r w:rsidRPr="00E901F6">
        <w:t>and</w:t>
      </w:r>
      <w:r w:rsidRPr="00E901F6">
        <w:rPr>
          <w:spacing w:val="3"/>
        </w:rPr>
        <w:t xml:space="preserve"> </w:t>
      </w:r>
      <w:r w:rsidRPr="00E901F6">
        <w:t>prevention</w:t>
      </w:r>
      <w:r w:rsidRPr="00E901F6">
        <w:rPr>
          <w:spacing w:val="7"/>
        </w:rPr>
        <w:t xml:space="preserve"> </w:t>
      </w:r>
      <w:r w:rsidRPr="00E901F6">
        <w:t>of</w:t>
      </w:r>
      <w:r w:rsidRPr="00E901F6">
        <w:rPr>
          <w:spacing w:val="-9"/>
        </w:rPr>
        <w:t xml:space="preserve"> </w:t>
      </w:r>
      <w:r w:rsidRPr="00E901F6">
        <w:rPr>
          <w:w w:val="102"/>
        </w:rPr>
        <w:t xml:space="preserve">gender- </w:t>
      </w:r>
      <w:r w:rsidRPr="00E901F6">
        <w:t>based</w:t>
      </w:r>
      <w:r w:rsidRPr="00E901F6">
        <w:rPr>
          <w:spacing w:val="10"/>
        </w:rPr>
        <w:t xml:space="preserve"> </w:t>
      </w:r>
      <w:r w:rsidRPr="00E901F6">
        <w:rPr>
          <w:w w:val="96"/>
        </w:rPr>
        <w:t>violence</w:t>
      </w:r>
      <w:r w:rsidRPr="00E901F6">
        <w:rPr>
          <w:spacing w:val="6"/>
          <w:w w:val="96"/>
        </w:rPr>
        <w:t xml:space="preserve"> </w:t>
      </w:r>
      <w:r w:rsidRPr="00E901F6">
        <w:t>in</w:t>
      </w:r>
      <w:r w:rsidRPr="00E901F6">
        <w:rPr>
          <w:spacing w:val="-14"/>
        </w:rPr>
        <w:t xml:space="preserve"> </w:t>
      </w:r>
      <w:r w:rsidRPr="00E901F6">
        <w:rPr>
          <w:w w:val="94"/>
        </w:rPr>
        <w:t>policies</w:t>
      </w:r>
      <w:r w:rsidRPr="00E901F6">
        <w:rPr>
          <w:spacing w:val="3"/>
          <w:w w:val="94"/>
        </w:rPr>
        <w:t xml:space="preserve"> </w:t>
      </w:r>
      <w:r w:rsidRPr="00E901F6">
        <w:t>and</w:t>
      </w:r>
      <w:r w:rsidRPr="00E901F6">
        <w:rPr>
          <w:spacing w:val="3"/>
        </w:rPr>
        <w:t xml:space="preserve"> </w:t>
      </w:r>
      <w:r w:rsidRPr="00E901F6">
        <w:t>operational plans.</w:t>
      </w:r>
    </w:p>
    <w:p w14:paraId="58B0A8EF" w14:textId="77777777" w:rsidR="00E901F6" w:rsidRPr="00E901F6" w:rsidRDefault="00E901F6" w:rsidP="00855C8F">
      <w:pPr>
        <w:pStyle w:val="ListParagraph"/>
        <w:numPr>
          <w:ilvl w:val="0"/>
          <w:numId w:val="27"/>
        </w:numPr>
      </w:pPr>
      <w:r w:rsidRPr="00E901F6">
        <w:t>Strengthen</w:t>
      </w:r>
      <w:r w:rsidRPr="00E901F6">
        <w:rPr>
          <w:spacing w:val="18"/>
        </w:rPr>
        <w:t xml:space="preserve"> </w:t>
      </w:r>
      <w:r w:rsidRPr="00E901F6">
        <w:rPr>
          <w:w w:val="96"/>
        </w:rPr>
        <w:t>legislative</w:t>
      </w:r>
      <w:r w:rsidRPr="00E901F6">
        <w:rPr>
          <w:spacing w:val="-8"/>
          <w:w w:val="96"/>
        </w:rPr>
        <w:t xml:space="preserve"> </w:t>
      </w:r>
      <w:r w:rsidRPr="00E901F6">
        <w:rPr>
          <w:w w:val="96"/>
        </w:rPr>
        <w:t>fra</w:t>
      </w:r>
      <w:r w:rsidRPr="00E901F6">
        <w:rPr>
          <w:spacing w:val="-1"/>
          <w:w w:val="96"/>
        </w:rPr>
        <w:t>m</w:t>
      </w:r>
      <w:r w:rsidRPr="00E901F6">
        <w:rPr>
          <w:w w:val="96"/>
        </w:rPr>
        <w:t>eworks</w:t>
      </w:r>
      <w:r w:rsidRPr="00E901F6">
        <w:rPr>
          <w:spacing w:val="14"/>
          <w:w w:val="96"/>
        </w:rPr>
        <w:t xml:space="preserve"> </w:t>
      </w:r>
      <w:r w:rsidRPr="00E901F6">
        <w:t>to</w:t>
      </w:r>
      <w:r w:rsidRPr="00E901F6">
        <w:rPr>
          <w:spacing w:val="11"/>
        </w:rPr>
        <w:t xml:space="preserve"> </w:t>
      </w:r>
      <w:r w:rsidRPr="00E901F6">
        <w:t>ensure</w:t>
      </w:r>
      <w:r w:rsidRPr="00E901F6">
        <w:rPr>
          <w:spacing w:val="5"/>
        </w:rPr>
        <w:t xml:space="preserve"> </w:t>
      </w:r>
      <w:r w:rsidRPr="00E901F6">
        <w:t>that</w:t>
      </w:r>
      <w:r w:rsidRPr="00E901F6">
        <w:rPr>
          <w:spacing w:val="19"/>
        </w:rPr>
        <w:t xml:space="preserve"> </w:t>
      </w:r>
      <w:r w:rsidRPr="00E901F6">
        <w:t>they</w:t>
      </w:r>
      <w:r w:rsidRPr="00E901F6">
        <w:rPr>
          <w:spacing w:val="7"/>
        </w:rPr>
        <w:t xml:space="preserve"> </w:t>
      </w:r>
      <w:r w:rsidRPr="00E901F6">
        <w:rPr>
          <w:w w:val="92"/>
        </w:rPr>
        <w:t>explicitly</w:t>
      </w:r>
      <w:r w:rsidRPr="00E901F6">
        <w:rPr>
          <w:spacing w:val="3"/>
          <w:w w:val="92"/>
        </w:rPr>
        <w:t xml:space="preserve"> </w:t>
      </w:r>
      <w:r w:rsidRPr="00E901F6">
        <w:rPr>
          <w:w w:val="104"/>
        </w:rPr>
        <w:t xml:space="preserve">protect </w:t>
      </w:r>
      <w:r w:rsidRPr="00E901F6">
        <w:rPr>
          <w:w w:val="87"/>
        </w:rPr>
        <w:t>all</w:t>
      </w:r>
      <w:r w:rsidRPr="00E901F6">
        <w:rPr>
          <w:spacing w:val="7"/>
          <w:w w:val="87"/>
        </w:rPr>
        <w:t xml:space="preserve"> </w:t>
      </w:r>
      <w:r w:rsidRPr="00E901F6">
        <w:t>children</w:t>
      </w:r>
      <w:r w:rsidRPr="00E901F6">
        <w:rPr>
          <w:spacing w:val="-22"/>
        </w:rPr>
        <w:t xml:space="preserve"> </w:t>
      </w:r>
      <w:r w:rsidRPr="00E901F6">
        <w:t>from</w:t>
      </w:r>
      <w:r w:rsidRPr="00E901F6">
        <w:rPr>
          <w:spacing w:val="-13"/>
        </w:rPr>
        <w:t xml:space="preserve"> </w:t>
      </w:r>
      <w:r w:rsidRPr="00E901F6">
        <w:rPr>
          <w:w w:val="95"/>
        </w:rPr>
        <w:t>violence,</w:t>
      </w:r>
      <w:r w:rsidRPr="00E901F6">
        <w:rPr>
          <w:spacing w:val="11"/>
          <w:w w:val="95"/>
        </w:rPr>
        <w:t xml:space="preserve"> </w:t>
      </w:r>
      <w:r w:rsidRPr="00E901F6">
        <w:rPr>
          <w:w w:val="95"/>
        </w:rPr>
        <w:t>including</w:t>
      </w:r>
      <w:r w:rsidRPr="00E901F6">
        <w:rPr>
          <w:spacing w:val="3"/>
          <w:w w:val="95"/>
        </w:rPr>
        <w:t xml:space="preserve"> </w:t>
      </w:r>
      <w:r w:rsidRPr="00E901F6">
        <w:t>SRGBV.</w:t>
      </w:r>
    </w:p>
    <w:p w14:paraId="0C4DAB53" w14:textId="77777777" w:rsidR="00E901F6" w:rsidRPr="00E901F6" w:rsidRDefault="00E901F6" w:rsidP="00855C8F">
      <w:pPr>
        <w:pStyle w:val="ListParagraph"/>
        <w:numPr>
          <w:ilvl w:val="0"/>
          <w:numId w:val="27"/>
        </w:numPr>
      </w:pPr>
      <w:r w:rsidRPr="00E901F6">
        <w:rPr>
          <w:w w:val="96"/>
        </w:rPr>
        <w:t>Institutional</w:t>
      </w:r>
      <w:r w:rsidRPr="00E901F6">
        <w:rPr>
          <w:spacing w:val="11"/>
          <w:w w:val="96"/>
        </w:rPr>
        <w:t xml:space="preserve"> </w:t>
      </w:r>
      <w:r w:rsidRPr="00E901F6">
        <w:t>arrangements,</w:t>
      </w:r>
      <w:r w:rsidRPr="00E901F6">
        <w:rPr>
          <w:spacing w:val="6"/>
        </w:rPr>
        <w:t xml:space="preserve"> </w:t>
      </w:r>
      <w:r w:rsidRPr="00E901F6">
        <w:t>procedural protocols and</w:t>
      </w:r>
      <w:r w:rsidRPr="00E901F6">
        <w:rPr>
          <w:spacing w:val="3"/>
        </w:rPr>
        <w:t xml:space="preserve"> </w:t>
      </w:r>
      <w:r w:rsidRPr="00E901F6">
        <w:t>codes</w:t>
      </w:r>
      <w:r w:rsidRPr="00E901F6">
        <w:rPr>
          <w:spacing w:val="1"/>
        </w:rPr>
        <w:t xml:space="preserve"> </w:t>
      </w:r>
      <w:r w:rsidRPr="00E901F6">
        <w:t>of</w:t>
      </w:r>
      <w:r w:rsidRPr="00E901F6">
        <w:rPr>
          <w:spacing w:val="-9"/>
        </w:rPr>
        <w:t xml:space="preserve"> </w:t>
      </w:r>
      <w:r w:rsidRPr="00E901F6">
        <w:rPr>
          <w:w w:val="101"/>
        </w:rPr>
        <w:t xml:space="preserve">conduct </w:t>
      </w:r>
      <w:r w:rsidRPr="00E901F6">
        <w:t>must be</w:t>
      </w:r>
      <w:r w:rsidRPr="00E901F6">
        <w:rPr>
          <w:spacing w:val="8"/>
        </w:rPr>
        <w:t xml:space="preserve"> </w:t>
      </w:r>
      <w:r w:rsidRPr="00E901F6">
        <w:t>mandated</w:t>
      </w:r>
      <w:r w:rsidRPr="00E901F6">
        <w:rPr>
          <w:spacing w:val="21"/>
        </w:rPr>
        <w:t xml:space="preserve"> </w:t>
      </w:r>
      <w:r w:rsidRPr="00E901F6">
        <w:t>by</w:t>
      </w:r>
      <w:r w:rsidRPr="00E901F6">
        <w:rPr>
          <w:spacing w:val="-4"/>
        </w:rPr>
        <w:t xml:space="preserve"> </w:t>
      </w:r>
      <w:r w:rsidRPr="00E901F6">
        <w:rPr>
          <w:w w:val="93"/>
        </w:rPr>
        <w:t>policy.</w:t>
      </w:r>
      <w:r w:rsidRPr="00E901F6">
        <w:rPr>
          <w:spacing w:val="7"/>
          <w:w w:val="93"/>
        </w:rPr>
        <w:t xml:space="preserve"> </w:t>
      </w:r>
      <w:r w:rsidRPr="00E901F6">
        <w:t>These</w:t>
      </w:r>
      <w:r w:rsidRPr="00E901F6">
        <w:rPr>
          <w:spacing w:val="-16"/>
        </w:rPr>
        <w:t xml:space="preserve"> </w:t>
      </w:r>
      <w:r w:rsidRPr="00E901F6">
        <w:t>should</w:t>
      </w:r>
      <w:r w:rsidRPr="00E901F6">
        <w:rPr>
          <w:spacing w:val="-18"/>
        </w:rPr>
        <w:t xml:space="preserve"> </w:t>
      </w:r>
      <w:r w:rsidRPr="00E901F6">
        <w:rPr>
          <w:w w:val="94"/>
        </w:rPr>
        <w:t>clearly</w:t>
      </w:r>
      <w:r w:rsidRPr="00E901F6">
        <w:rPr>
          <w:spacing w:val="3"/>
          <w:w w:val="94"/>
        </w:rPr>
        <w:t xml:space="preserve"> </w:t>
      </w:r>
      <w:r w:rsidRPr="00E901F6">
        <w:t>outline</w:t>
      </w:r>
      <w:r w:rsidRPr="00E901F6">
        <w:rPr>
          <w:spacing w:val="-10"/>
        </w:rPr>
        <w:t xml:space="preserve"> </w:t>
      </w:r>
      <w:r w:rsidRPr="00E901F6">
        <w:rPr>
          <w:w w:val="102"/>
        </w:rPr>
        <w:t xml:space="preserve">appropriate </w:t>
      </w:r>
      <w:r w:rsidRPr="00E901F6">
        <w:t>and</w:t>
      </w:r>
      <w:r w:rsidRPr="00E901F6">
        <w:rPr>
          <w:spacing w:val="3"/>
        </w:rPr>
        <w:t xml:space="preserve"> </w:t>
      </w:r>
      <w:r w:rsidRPr="00E901F6">
        <w:t>proportionate</w:t>
      </w:r>
      <w:r w:rsidRPr="00E901F6">
        <w:rPr>
          <w:spacing w:val="25"/>
        </w:rPr>
        <w:t xml:space="preserve"> </w:t>
      </w:r>
      <w:r w:rsidRPr="00E901F6">
        <w:t>sanctions</w:t>
      </w:r>
      <w:r w:rsidRPr="00E901F6">
        <w:rPr>
          <w:spacing w:val="-12"/>
        </w:rPr>
        <w:t xml:space="preserve"> </w:t>
      </w:r>
      <w:r w:rsidRPr="00E901F6">
        <w:t>for</w:t>
      </w:r>
      <w:r w:rsidRPr="00E901F6">
        <w:rPr>
          <w:spacing w:val="-8"/>
        </w:rPr>
        <w:t xml:space="preserve"> </w:t>
      </w:r>
      <w:r w:rsidRPr="00E901F6">
        <w:t>SRGBV.</w:t>
      </w:r>
    </w:p>
    <w:p w14:paraId="1AB2421B" w14:textId="77777777" w:rsidR="00E901F6" w:rsidRPr="00E901F6" w:rsidRDefault="00E901F6" w:rsidP="00E901F6">
      <w:pPr>
        <w:spacing w:before="1" w:line="280" w:lineRule="exact"/>
        <w:ind w:right="379"/>
        <w:rPr>
          <w:rFonts w:ascii="Arial Narrow" w:hAnsi="Arial Narrow"/>
          <w:sz w:val="22"/>
          <w:szCs w:val="22"/>
        </w:rPr>
      </w:pPr>
    </w:p>
    <w:p w14:paraId="439ECD11" w14:textId="77777777" w:rsidR="00E901F6" w:rsidRPr="00E901F6" w:rsidRDefault="00E901F6" w:rsidP="00E901F6">
      <w:pPr>
        <w:ind w:right="379"/>
        <w:rPr>
          <w:rFonts w:ascii="Arial Narrow" w:hAnsi="Arial Narrow"/>
          <w:sz w:val="22"/>
          <w:szCs w:val="22"/>
        </w:rPr>
      </w:pPr>
      <w:r w:rsidRPr="00E901F6">
        <w:rPr>
          <w:rFonts w:ascii="Arial Narrow" w:hAnsi="Arial Narrow"/>
          <w:b/>
          <w:sz w:val="22"/>
          <w:szCs w:val="22"/>
        </w:rPr>
        <w:t>Services and</w:t>
      </w:r>
      <w:r w:rsidRPr="00E901F6">
        <w:rPr>
          <w:rFonts w:ascii="Arial Narrow" w:hAnsi="Arial Narrow"/>
          <w:b/>
          <w:spacing w:val="-11"/>
          <w:sz w:val="22"/>
          <w:szCs w:val="22"/>
        </w:rPr>
        <w:t xml:space="preserve"> </w:t>
      </w:r>
      <w:r w:rsidRPr="00E901F6">
        <w:rPr>
          <w:rFonts w:ascii="Arial Narrow" w:hAnsi="Arial Narrow"/>
          <w:b/>
          <w:sz w:val="22"/>
          <w:szCs w:val="22"/>
        </w:rPr>
        <w:t>structures to</w:t>
      </w:r>
      <w:r w:rsidRPr="00E901F6">
        <w:rPr>
          <w:rFonts w:ascii="Arial Narrow" w:hAnsi="Arial Narrow"/>
          <w:b/>
          <w:spacing w:val="18"/>
          <w:sz w:val="22"/>
          <w:szCs w:val="22"/>
        </w:rPr>
        <w:t xml:space="preserve"> </w:t>
      </w:r>
      <w:r w:rsidRPr="00E901F6">
        <w:rPr>
          <w:rFonts w:ascii="Arial Narrow" w:hAnsi="Arial Narrow"/>
          <w:b/>
          <w:sz w:val="22"/>
          <w:szCs w:val="22"/>
        </w:rPr>
        <w:t>ensure</w:t>
      </w:r>
      <w:r w:rsidRPr="00E901F6">
        <w:rPr>
          <w:rFonts w:ascii="Arial Narrow" w:hAnsi="Arial Narrow"/>
          <w:b/>
          <w:spacing w:val="6"/>
          <w:sz w:val="22"/>
          <w:szCs w:val="22"/>
        </w:rPr>
        <w:t xml:space="preserve"> </w:t>
      </w:r>
      <w:r w:rsidRPr="00E901F6">
        <w:rPr>
          <w:rFonts w:ascii="Arial Narrow" w:hAnsi="Arial Narrow"/>
          <w:b/>
          <w:w w:val="101"/>
          <w:sz w:val="22"/>
          <w:szCs w:val="22"/>
        </w:rPr>
        <w:t>protection:</w:t>
      </w:r>
    </w:p>
    <w:p w14:paraId="3E2DD50D" w14:textId="77777777" w:rsidR="00E901F6" w:rsidRPr="00E901F6" w:rsidRDefault="00E901F6" w:rsidP="00E901F6">
      <w:pPr>
        <w:spacing w:before="7" w:line="100" w:lineRule="exact"/>
        <w:ind w:right="379"/>
        <w:rPr>
          <w:rFonts w:ascii="Arial Narrow" w:hAnsi="Arial Narrow"/>
          <w:sz w:val="22"/>
          <w:szCs w:val="22"/>
        </w:rPr>
      </w:pPr>
    </w:p>
    <w:p w14:paraId="7F531F52" w14:textId="77777777" w:rsidR="00E901F6" w:rsidRPr="00E901F6" w:rsidRDefault="00E901F6" w:rsidP="00E901F6">
      <w:pPr>
        <w:spacing w:line="200" w:lineRule="exact"/>
        <w:ind w:right="379"/>
        <w:rPr>
          <w:rFonts w:ascii="Arial Narrow" w:hAnsi="Arial Narrow"/>
          <w:sz w:val="22"/>
          <w:szCs w:val="22"/>
        </w:rPr>
      </w:pPr>
    </w:p>
    <w:p w14:paraId="32E5978F" w14:textId="77777777" w:rsidR="00E901F6" w:rsidRPr="00E901F6" w:rsidRDefault="00E901F6" w:rsidP="00855C8F">
      <w:pPr>
        <w:pStyle w:val="ListParagraph"/>
        <w:numPr>
          <w:ilvl w:val="0"/>
          <w:numId w:val="28"/>
        </w:numPr>
      </w:pPr>
      <w:r w:rsidRPr="00E901F6">
        <w:rPr>
          <w:w w:val="93"/>
        </w:rPr>
        <w:t>Establish</w:t>
      </w:r>
      <w:r w:rsidRPr="00E901F6">
        <w:rPr>
          <w:spacing w:val="11"/>
          <w:w w:val="93"/>
        </w:rPr>
        <w:t xml:space="preserve"> </w:t>
      </w:r>
      <w:r w:rsidRPr="00E901F6">
        <w:t>a</w:t>
      </w:r>
      <w:r w:rsidRPr="00E901F6">
        <w:rPr>
          <w:spacing w:val="1"/>
        </w:rPr>
        <w:t xml:space="preserve"> </w:t>
      </w:r>
      <w:r w:rsidRPr="00E901F6">
        <w:t>response</w:t>
      </w:r>
      <w:r w:rsidRPr="00E901F6">
        <w:rPr>
          <w:spacing w:val="8"/>
        </w:rPr>
        <w:t xml:space="preserve"> </w:t>
      </w:r>
      <w:r w:rsidRPr="00E901F6">
        <w:rPr>
          <w:w w:val="97"/>
        </w:rPr>
        <w:t>mechanism</w:t>
      </w:r>
      <w:r w:rsidRPr="00E901F6">
        <w:rPr>
          <w:spacing w:val="2"/>
          <w:w w:val="97"/>
        </w:rPr>
        <w:t xml:space="preserve"> </w:t>
      </w:r>
      <w:r w:rsidRPr="00E901F6">
        <w:t>that</w:t>
      </w:r>
      <w:r w:rsidRPr="00E901F6">
        <w:rPr>
          <w:spacing w:val="20"/>
        </w:rPr>
        <w:t xml:space="preserve"> </w:t>
      </w:r>
      <w:r w:rsidRPr="00E901F6">
        <w:t>is</w:t>
      </w:r>
      <w:r w:rsidRPr="00E901F6">
        <w:rPr>
          <w:spacing w:val="-18"/>
        </w:rPr>
        <w:t xml:space="preserve"> </w:t>
      </w:r>
      <w:r w:rsidRPr="00E901F6">
        <w:t>school</w:t>
      </w:r>
      <w:r w:rsidRPr="00E901F6">
        <w:rPr>
          <w:spacing w:val="-17"/>
        </w:rPr>
        <w:t xml:space="preserve"> </w:t>
      </w:r>
      <w:r w:rsidRPr="00E901F6">
        <w:t>based. It</w:t>
      </w:r>
      <w:r w:rsidRPr="00E901F6">
        <w:rPr>
          <w:spacing w:val="-9"/>
        </w:rPr>
        <w:t xml:space="preserve"> </w:t>
      </w:r>
      <w:r w:rsidRPr="00E901F6">
        <w:t>can</w:t>
      </w:r>
      <w:r w:rsidRPr="00E901F6">
        <w:rPr>
          <w:spacing w:val="-3"/>
        </w:rPr>
        <w:t xml:space="preserve"> </w:t>
      </w:r>
      <w:r w:rsidRPr="00E901F6">
        <w:rPr>
          <w:w w:val="95"/>
        </w:rPr>
        <w:t>build</w:t>
      </w:r>
      <w:r w:rsidRPr="00E901F6">
        <w:rPr>
          <w:spacing w:val="3"/>
          <w:w w:val="95"/>
        </w:rPr>
        <w:t xml:space="preserve"> </w:t>
      </w:r>
      <w:r w:rsidRPr="00E901F6">
        <w:rPr>
          <w:w w:val="101"/>
        </w:rPr>
        <w:t xml:space="preserve">on </w:t>
      </w:r>
      <w:r w:rsidRPr="00E901F6">
        <w:rPr>
          <w:w w:val="96"/>
        </w:rPr>
        <w:t>existing</w:t>
      </w:r>
      <w:r w:rsidRPr="00E901F6">
        <w:rPr>
          <w:spacing w:val="2"/>
          <w:w w:val="96"/>
        </w:rPr>
        <w:t xml:space="preserve"> </w:t>
      </w:r>
      <w:r w:rsidRPr="00E901F6">
        <w:t>forums</w:t>
      </w:r>
      <w:r w:rsidRPr="00E901F6">
        <w:rPr>
          <w:spacing w:val="-21"/>
        </w:rPr>
        <w:t xml:space="preserve"> </w:t>
      </w:r>
      <w:r w:rsidRPr="00E901F6">
        <w:rPr>
          <w:w w:val="96"/>
        </w:rPr>
        <w:t>within</w:t>
      </w:r>
      <w:r w:rsidRPr="00E901F6">
        <w:rPr>
          <w:spacing w:val="2"/>
          <w:w w:val="96"/>
        </w:rPr>
        <w:t xml:space="preserve"> </w:t>
      </w:r>
      <w:r w:rsidRPr="00E901F6">
        <w:t>the</w:t>
      </w:r>
      <w:r w:rsidRPr="00E901F6">
        <w:rPr>
          <w:spacing w:val="16"/>
        </w:rPr>
        <w:t xml:space="preserve"> </w:t>
      </w:r>
      <w:r w:rsidRPr="00E901F6">
        <w:t>school</w:t>
      </w:r>
      <w:r w:rsidRPr="00E901F6">
        <w:rPr>
          <w:spacing w:val="-17"/>
        </w:rPr>
        <w:t xml:space="preserve"> </w:t>
      </w:r>
      <w:r w:rsidRPr="00E901F6">
        <w:t>and</w:t>
      </w:r>
      <w:r w:rsidRPr="00E901F6">
        <w:rPr>
          <w:spacing w:val="3"/>
        </w:rPr>
        <w:t xml:space="preserve"> </w:t>
      </w:r>
      <w:r w:rsidRPr="00E901F6">
        <w:t>have</w:t>
      </w:r>
      <w:r w:rsidRPr="00E901F6">
        <w:rPr>
          <w:spacing w:val="-4"/>
        </w:rPr>
        <w:t xml:space="preserve"> </w:t>
      </w:r>
      <w:r w:rsidRPr="00E901F6">
        <w:rPr>
          <w:w w:val="95"/>
        </w:rPr>
        <w:t>specialised</w:t>
      </w:r>
      <w:r w:rsidRPr="00E901F6">
        <w:rPr>
          <w:spacing w:val="12"/>
          <w:w w:val="95"/>
        </w:rPr>
        <w:t xml:space="preserve"> </w:t>
      </w:r>
      <w:r w:rsidRPr="00E901F6">
        <w:rPr>
          <w:w w:val="95"/>
        </w:rPr>
        <w:t>services,</w:t>
      </w:r>
      <w:r w:rsidRPr="00E901F6">
        <w:rPr>
          <w:spacing w:val="9"/>
          <w:w w:val="95"/>
        </w:rPr>
        <w:t xml:space="preserve"> </w:t>
      </w:r>
      <w:r w:rsidRPr="00E901F6">
        <w:t>such as</w:t>
      </w:r>
      <w:r w:rsidRPr="00E901F6">
        <w:rPr>
          <w:spacing w:val="-4"/>
        </w:rPr>
        <w:t xml:space="preserve"> </w:t>
      </w:r>
      <w:r w:rsidRPr="00E901F6">
        <w:t>that</w:t>
      </w:r>
      <w:r w:rsidRPr="00E901F6">
        <w:rPr>
          <w:spacing w:val="20"/>
        </w:rPr>
        <w:t xml:space="preserve"> </w:t>
      </w:r>
      <w:r w:rsidRPr="00E901F6">
        <w:t>of</w:t>
      </w:r>
      <w:r w:rsidRPr="00E901F6">
        <w:rPr>
          <w:spacing w:val="-9"/>
        </w:rPr>
        <w:t xml:space="preserve"> </w:t>
      </w:r>
      <w:r w:rsidRPr="00E901F6">
        <w:t>a</w:t>
      </w:r>
      <w:r w:rsidRPr="00E901F6">
        <w:rPr>
          <w:spacing w:val="1"/>
        </w:rPr>
        <w:t xml:space="preserve"> </w:t>
      </w:r>
      <w:r w:rsidRPr="00E901F6">
        <w:t>trained</w:t>
      </w:r>
      <w:r w:rsidRPr="00E901F6">
        <w:rPr>
          <w:spacing w:val="6"/>
        </w:rPr>
        <w:t xml:space="preserve"> </w:t>
      </w:r>
      <w:r w:rsidRPr="00E901F6">
        <w:rPr>
          <w:w w:val="96"/>
        </w:rPr>
        <w:t>professional</w:t>
      </w:r>
      <w:r w:rsidRPr="00E901F6">
        <w:rPr>
          <w:spacing w:val="6"/>
          <w:w w:val="96"/>
        </w:rPr>
        <w:t xml:space="preserve"> </w:t>
      </w:r>
      <w:r w:rsidRPr="00E901F6">
        <w:rPr>
          <w:w w:val="96"/>
        </w:rPr>
        <w:t>counsellor</w:t>
      </w:r>
      <w:r w:rsidRPr="00E901F6">
        <w:rPr>
          <w:spacing w:val="11"/>
          <w:w w:val="96"/>
        </w:rPr>
        <w:t xml:space="preserve"> </w:t>
      </w:r>
      <w:r w:rsidRPr="00E901F6">
        <w:t>or</w:t>
      </w:r>
      <w:r w:rsidRPr="00E901F6">
        <w:rPr>
          <w:spacing w:val="4"/>
        </w:rPr>
        <w:t xml:space="preserve"> </w:t>
      </w:r>
      <w:r w:rsidRPr="00E901F6">
        <w:rPr>
          <w:w w:val="93"/>
        </w:rPr>
        <w:t>child</w:t>
      </w:r>
      <w:r w:rsidRPr="00E901F6">
        <w:rPr>
          <w:spacing w:val="4"/>
          <w:w w:val="93"/>
        </w:rPr>
        <w:t xml:space="preserve"> </w:t>
      </w:r>
      <w:r w:rsidRPr="00E901F6">
        <w:t>protection</w:t>
      </w:r>
      <w:r w:rsidRPr="00E901F6">
        <w:rPr>
          <w:spacing w:val="18"/>
        </w:rPr>
        <w:t xml:space="preserve"> </w:t>
      </w:r>
      <w:r w:rsidRPr="00E901F6">
        <w:rPr>
          <w:w w:val="101"/>
        </w:rPr>
        <w:t xml:space="preserve">expert. </w:t>
      </w:r>
      <w:r w:rsidRPr="00E901F6">
        <w:t>Teachers</w:t>
      </w:r>
      <w:r w:rsidRPr="00E901F6">
        <w:rPr>
          <w:spacing w:val="-16"/>
        </w:rPr>
        <w:t xml:space="preserve"> </w:t>
      </w:r>
      <w:r w:rsidRPr="00E901F6">
        <w:t>and</w:t>
      </w:r>
      <w:r w:rsidRPr="00E901F6">
        <w:rPr>
          <w:spacing w:val="3"/>
        </w:rPr>
        <w:t xml:space="preserve"> </w:t>
      </w:r>
      <w:r w:rsidRPr="00E901F6">
        <w:rPr>
          <w:w w:val="96"/>
        </w:rPr>
        <w:t>existing</w:t>
      </w:r>
      <w:r w:rsidRPr="00E901F6">
        <w:rPr>
          <w:spacing w:val="2"/>
          <w:w w:val="96"/>
        </w:rPr>
        <w:t xml:space="preserve"> </w:t>
      </w:r>
      <w:r w:rsidRPr="00E901F6">
        <w:t>student</w:t>
      </w:r>
      <w:r w:rsidRPr="00E901F6">
        <w:rPr>
          <w:spacing w:val="23"/>
        </w:rPr>
        <w:t xml:space="preserve"> </w:t>
      </w:r>
      <w:r w:rsidRPr="00E901F6">
        <w:t>support</w:t>
      </w:r>
      <w:r w:rsidRPr="00E901F6">
        <w:rPr>
          <w:spacing w:val="13"/>
        </w:rPr>
        <w:t xml:space="preserve"> </w:t>
      </w:r>
      <w:r w:rsidRPr="00E901F6">
        <w:t>platforms</w:t>
      </w:r>
      <w:r w:rsidRPr="00E901F6">
        <w:rPr>
          <w:spacing w:val="-17"/>
        </w:rPr>
        <w:t xml:space="preserve"> </w:t>
      </w:r>
      <w:r w:rsidRPr="00E901F6">
        <w:t>could</w:t>
      </w:r>
      <w:r w:rsidRPr="00E901F6">
        <w:rPr>
          <w:spacing w:val="-15"/>
        </w:rPr>
        <w:t xml:space="preserve"> </w:t>
      </w:r>
      <w:r w:rsidRPr="00E901F6">
        <w:t>be,</w:t>
      </w:r>
      <w:r w:rsidRPr="00E901F6">
        <w:rPr>
          <w:spacing w:val="3"/>
        </w:rPr>
        <w:t xml:space="preserve"> </w:t>
      </w:r>
      <w:r w:rsidRPr="00E901F6">
        <w:t>however, the</w:t>
      </w:r>
      <w:r w:rsidRPr="00E901F6">
        <w:rPr>
          <w:spacing w:val="16"/>
        </w:rPr>
        <w:t xml:space="preserve"> </w:t>
      </w:r>
      <w:r w:rsidRPr="00E901F6">
        <w:t>first</w:t>
      </w:r>
      <w:r w:rsidRPr="00E901F6">
        <w:rPr>
          <w:spacing w:val="-18"/>
        </w:rPr>
        <w:t xml:space="preserve"> </w:t>
      </w:r>
      <w:r w:rsidRPr="00E901F6">
        <w:t>step</w:t>
      </w:r>
      <w:r w:rsidRPr="00E901F6">
        <w:rPr>
          <w:spacing w:val="14"/>
        </w:rPr>
        <w:t xml:space="preserve"> </w:t>
      </w:r>
      <w:r w:rsidRPr="00E901F6">
        <w:t>of</w:t>
      </w:r>
      <w:r w:rsidRPr="00E901F6">
        <w:rPr>
          <w:spacing w:val="-9"/>
        </w:rPr>
        <w:t xml:space="preserve"> </w:t>
      </w:r>
      <w:r w:rsidRPr="00E901F6">
        <w:t>response</w:t>
      </w:r>
      <w:r w:rsidRPr="00E901F6">
        <w:rPr>
          <w:spacing w:val="8"/>
        </w:rPr>
        <w:t xml:space="preserve"> </w:t>
      </w:r>
      <w:r w:rsidRPr="00E901F6">
        <w:t>for</w:t>
      </w:r>
      <w:r w:rsidRPr="00E901F6">
        <w:rPr>
          <w:spacing w:val="-8"/>
        </w:rPr>
        <w:t xml:space="preserve"> </w:t>
      </w:r>
      <w:r w:rsidRPr="00E901F6">
        <w:rPr>
          <w:w w:val="95"/>
        </w:rPr>
        <w:t>which</w:t>
      </w:r>
      <w:r w:rsidRPr="00E901F6">
        <w:rPr>
          <w:spacing w:val="3"/>
          <w:w w:val="95"/>
        </w:rPr>
        <w:t xml:space="preserve"> </w:t>
      </w:r>
      <w:r w:rsidRPr="00E901F6">
        <w:t>they</w:t>
      </w:r>
      <w:r w:rsidRPr="00E901F6">
        <w:rPr>
          <w:spacing w:val="8"/>
        </w:rPr>
        <w:t xml:space="preserve"> </w:t>
      </w:r>
      <w:r w:rsidRPr="00E901F6">
        <w:t xml:space="preserve">require </w:t>
      </w:r>
      <w:r w:rsidRPr="00E901F6">
        <w:rPr>
          <w:w w:val="91"/>
        </w:rPr>
        <w:t>specific</w:t>
      </w:r>
      <w:r w:rsidRPr="00E901F6">
        <w:rPr>
          <w:spacing w:val="25"/>
          <w:w w:val="91"/>
        </w:rPr>
        <w:t xml:space="preserve"> </w:t>
      </w:r>
      <w:r w:rsidRPr="00E901F6">
        <w:rPr>
          <w:w w:val="91"/>
        </w:rPr>
        <w:t>training.</w:t>
      </w:r>
      <w:r w:rsidRPr="00E901F6">
        <w:rPr>
          <w:spacing w:val="49"/>
          <w:w w:val="91"/>
        </w:rPr>
        <w:t xml:space="preserve"> </w:t>
      </w:r>
      <w:r w:rsidRPr="00E901F6">
        <w:rPr>
          <w:w w:val="91"/>
        </w:rPr>
        <w:t>A</w:t>
      </w:r>
      <w:r w:rsidRPr="00E901F6">
        <w:t xml:space="preserve"> referral</w:t>
      </w:r>
      <w:r w:rsidRPr="00E901F6">
        <w:rPr>
          <w:spacing w:val="-13"/>
        </w:rPr>
        <w:t xml:space="preserve"> </w:t>
      </w:r>
      <w:r w:rsidRPr="00E901F6">
        <w:t>system</w:t>
      </w:r>
      <w:r w:rsidRPr="00E901F6">
        <w:rPr>
          <w:spacing w:val="-7"/>
        </w:rPr>
        <w:t xml:space="preserve"> </w:t>
      </w:r>
      <w:r w:rsidRPr="00E901F6">
        <w:t>with</w:t>
      </w:r>
      <w:r w:rsidRPr="00E901F6">
        <w:rPr>
          <w:spacing w:val="-12"/>
        </w:rPr>
        <w:t xml:space="preserve"> </w:t>
      </w:r>
      <w:r w:rsidRPr="00E901F6">
        <w:rPr>
          <w:w w:val="94"/>
        </w:rPr>
        <w:t>legal,</w:t>
      </w:r>
      <w:r w:rsidRPr="00E901F6">
        <w:rPr>
          <w:spacing w:val="8"/>
          <w:w w:val="94"/>
        </w:rPr>
        <w:t xml:space="preserve"> </w:t>
      </w:r>
      <w:r w:rsidRPr="00E901F6">
        <w:rPr>
          <w:w w:val="94"/>
        </w:rPr>
        <w:t>social</w:t>
      </w:r>
      <w:r w:rsidRPr="00E901F6">
        <w:rPr>
          <w:spacing w:val="3"/>
          <w:w w:val="94"/>
        </w:rPr>
        <w:t xml:space="preserve"> </w:t>
      </w:r>
      <w:r w:rsidRPr="00E901F6">
        <w:t>and</w:t>
      </w:r>
      <w:r w:rsidRPr="00E901F6">
        <w:rPr>
          <w:spacing w:val="3"/>
        </w:rPr>
        <w:t xml:space="preserve"> </w:t>
      </w:r>
      <w:r w:rsidRPr="00E901F6">
        <w:rPr>
          <w:w w:val="96"/>
        </w:rPr>
        <w:t>psychological</w:t>
      </w:r>
      <w:r w:rsidRPr="00E901F6">
        <w:rPr>
          <w:spacing w:val="2"/>
          <w:w w:val="96"/>
        </w:rPr>
        <w:t xml:space="preserve"> </w:t>
      </w:r>
      <w:r w:rsidRPr="00E901F6">
        <w:t>support</w:t>
      </w:r>
      <w:r w:rsidRPr="00E901F6">
        <w:rPr>
          <w:spacing w:val="12"/>
        </w:rPr>
        <w:t xml:space="preserve"> </w:t>
      </w:r>
      <w:r w:rsidRPr="00E901F6">
        <w:t>must be</w:t>
      </w:r>
      <w:r w:rsidRPr="00E901F6">
        <w:rPr>
          <w:spacing w:val="8"/>
        </w:rPr>
        <w:t xml:space="preserve"> </w:t>
      </w:r>
      <w:r w:rsidRPr="00E901F6">
        <w:rPr>
          <w:w w:val="104"/>
        </w:rPr>
        <w:t xml:space="preserve">set </w:t>
      </w:r>
      <w:r w:rsidRPr="00E901F6">
        <w:t>up</w:t>
      </w:r>
      <w:r w:rsidRPr="00E901F6">
        <w:rPr>
          <w:spacing w:val="2"/>
        </w:rPr>
        <w:t xml:space="preserve"> </w:t>
      </w:r>
      <w:r w:rsidRPr="00E901F6">
        <w:t>to</w:t>
      </w:r>
      <w:r w:rsidRPr="00E901F6">
        <w:rPr>
          <w:spacing w:val="12"/>
        </w:rPr>
        <w:t xml:space="preserve"> </w:t>
      </w:r>
      <w:r w:rsidRPr="00E901F6">
        <w:t>support</w:t>
      </w:r>
      <w:r w:rsidRPr="00E901F6">
        <w:rPr>
          <w:spacing w:val="11"/>
        </w:rPr>
        <w:t xml:space="preserve"> </w:t>
      </w:r>
      <w:r w:rsidRPr="00E901F6">
        <w:t>the</w:t>
      </w:r>
      <w:r w:rsidRPr="00E901F6">
        <w:rPr>
          <w:spacing w:val="16"/>
        </w:rPr>
        <w:t xml:space="preserve"> </w:t>
      </w:r>
      <w:r w:rsidRPr="00E901F6">
        <w:t>reporting</w:t>
      </w:r>
      <w:r w:rsidRPr="00E901F6">
        <w:rPr>
          <w:spacing w:val="10"/>
        </w:rPr>
        <w:t xml:space="preserve"> </w:t>
      </w:r>
      <w:r w:rsidRPr="00E901F6">
        <w:t>and</w:t>
      </w:r>
      <w:r w:rsidRPr="00E901F6">
        <w:rPr>
          <w:spacing w:val="3"/>
        </w:rPr>
        <w:t xml:space="preserve"> </w:t>
      </w:r>
      <w:r w:rsidRPr="00E901F6">
        <w:t>response</w:t>
      </w:r>
      <w:r w:rsidRPr="00E901F6">
        <w:rPr>
          <w:spacing w:val="8"/>
        </w:rPr>
        <w:t xml:space="preserve"> </w:t>
      </w:r>
      <w:r w:rsidRPr="00E901F6">
        <w:t>to</w:t>
      </w:r>
      <w:r w:rsidRPr="00E901F6">
        <w:rPr>
          <w:spacing w:val="12"/>
        </w:rPr>
        <w:t xml:space="preserve"> </w:t>
      </w:r>
      <w:r w:rsidRPr="00E901F6">
        <w:rPr>
          <w:w w:val="94"/>
        </w:rPr>
        <w:t>specific</w:t>
      </w:r>
      <w:r w:rsidRPr="00E901F6">
        <w:rPr>
          <w:spacing w:val="3"/>
          <w:w w:val="94"/>
        </w:rPr>
        <w:t xml:space="preserve"> </w:t>
      </w:r>
      <w:r w:rsidRPr="00E901F6">
        <w:t>co</w:t>
      </w:r>
      <w:r w:rsidRPr="00E901F6">
        <w:rPr>
          <w:spacing w:val="1"/>
        </w:rPr>
        <w:t>m</w:t>
      </w:r>
      <w:r w:rsidRPr="00E901F6">
        <w:t>plaints.</w:t>
      </w:r>
    </w:p>
    <w:p w14:paraId="2CF40BB6" w14:textId="77777777" w:rsidR="00E901F6" w:rsidRPr="00E901F6" w:rsidRDefault="00E901F6" w:rsidP="00855C8F">
      <w:pPr>
        <w:pStyle w:val="ListParagraph"/>
        <w:numPr>
          <w:ilvl w:val="0"/>
          <w:numId w:val="28"/>
        </w:numPr>
      </w:pPr>
      <w:r w:rsidRPr="00E901F6">
        <w:t>Map</w:t>
      </w:r>
      <w:r w:rsidRPr="00E901F6">
        <w:rPr>
          <w:spacing w:val="-12"/>
        </w:rPr>
        <w:t xml:space="preserve"> </w:t>
      </w:r>
      <w:r w:rsidRPr="00E901F6">
        <w:rPr>
          <w:w w:val="96"/>
        </w:rPr>
        <w:t>existing</w:t>
      </w:r>
      <w:r w:rsidRPr="00E901F6">
        <w:rPr>
          <w:spacing w:val="4"/>
          <w:w w:val="96"/>
        </w:rPr>
        <w:t xml:space="preserve"> </w:t>
      </w:r>
      <w:r w:rsidRPr="00E901F6">
        <w:t>stakeholders in</w:t>
      </w:r>
      <w:r w:rsidRPr="00E901F6">
        <w:rPr>
          <w:spacing w:val="-14"/>
        </w:rPr>
        <w:t xml:space="preserve"> </w:t>
      </w:r>
      <w:r w:rsidRPr="00E901F6">
        <w:t>the</w:t>
      </w:r>
      <w:r w:rsidRPr="00E901F6">
        <w:rPr>
          <w:spacing w:val="16"/>
        </w:rPr>
        <w:t xml:space="preserve"> </w:t>
      </w:r>
      <w:r w:rsidRPr="00E901F6">
        <w:t>community</w:t>
      </w:r>
      <w:r w:rsidRPr="00E901F6">
        <w:rPr>
          <w:spacing w:val="-20"/>
        </w:rPr>
        <w:t xml:space="preserve"> </w:t>
      </w:r>
      <w:r w:rsidRPr="00E901F6">
        <w:t>and</w:t>
      </w:r>
      <w:r w:rsidRPr="00E901F6">
        <w:rPr>
          <w:spacing w:val="3"/>
        </w:rPr>
        <w:t xml:space="preserve"> </w:t>
      </w:r>
      <w:r w:rsidRPr="00E901F6">
        <w:rPr>
          <w:w w:val="89"/>
        </w:rPr>
        <w:t>link</w:t>
      </w:r>
      <w:r w:rsidRPr="00E901F6">
        <w:rPr>
          <w:spacing w:val="6"/>
          <w:w w:val="89"/>
        </w:rPr>
        <w:t xml:space="preserve"> </w:t>
      </w:r>
      <w:r w:rsidRPr="00E901F6">
        <w:t xml:space="preserve">school-based </w:t>
      </w:r>
      <w:r w:rsidRPr="00E901F6">
        <w:rPr>
          <w:w w:val="97"/>
        </w:rPr>
        <w:t>mechanisms</w:t>
      </w:r>
      <w:r w:rsidRPr="00E901F6">
        <w:rPr>
          <w:spacing w:val="2"/>
          <w:w w:val="97"/>
        </w:rPr>
        <w:t xml:space="preserve"> </w:t>
      </w:r>
      <w:r w:rsidRPr="00E901F6">
        <w:t>to</w:t>
      </w:r>
      <w:r w:rsidRPr="00E901F6">
        <w:rPr>
          <w:spacing w:val="12"/>
        </w:rPr>
        <w:t xml:space="preserve"> </w:t>
      </w:r>
      <w:r w:rsidRPr="00E901F6">
        <w:t>community-based</w:t>
      </w:r>
      <w:r w:rsidRPr="00E901F6">
        <w:rPr>
          <w:spacing w:val="-16"/>
        </w:rPr>
        <w:t xml:space="preserve"> </w:t>
      </w:r>
      <w:r w:rsidRPr="00E901F6">
        <w:rPr>
          <w:w w:val="93"/>
        </w:rPr>
        <w:t>child</w:t>
      </w:r>
      <w:r w:rsidRPr="00E901F6">
        <w:rPr>
          <w:spacing w:val="4"/>
          <w:w w:val="93"/>
        </w:rPr>
        <w:t xml:space="preserve"> </w:t>
      </w:r>
      <w:r w:rsidRPr="00E901F6">
        <w:t>protection</w:t>
      </w:r>
      <w:r w:rsidRPr="00E901F6">
        <w:rPr>
          <w:spacing w:val="18"/>
        </w:rPr>
        <w:t xml:space="preserve"> </w:t>
      </w:r>
      <w:r w:rsidRPr="00E901F6">
        <w:t>mechanisms.</w:t>
      </w:r>
    </w:p>
    <w:p w14:paraId="297218E4" w14:textId="77777777" w:rsidR="00E901F6" w:rsidRPr="00E901F6" w:rsidRDefault="00E901F6" w:rsidP="00855C8F">
      <w:pPr>
        <w:pStyle w:val="ListParagraph"/>
        <w:numPr>
          <w:ilvl w:val="0"/>
          <w:numId w:val="28"/>
        </w:numPr>
      </w:pPr>
      <w:r w:rsidRPr="00E901F6">
        <w:t>Teachers</w:t>
      </w:r>
      <w:r w:rsidRPr="00E901F6">
        <w:rPr>
          <w:spacing w:val="-16"/>
        </w:rPr>
        <w:t xml:space="preserve"> </w:t>
      </w:r>
      <w:r w:rsidRPr="00E901F6">
        <w:t>and</w:t>
      </w:r>
      <w:r w:rsidRPr="00E901F6">
        <w:rPr>
          <w:spacing w:val="3"/>
        </w:rPr>
        <w:t xml:space="preserve"> </w:t>
      </w:r>
      <w:r w:rsidRPr="00E901F6">
        <w:t>school</w:t>
      </w:r>
      <w:r w:rsidRPr="00E901F6">
        <w:rPr>
          <w:spacing w:val="-17"/>
        </w:rPr>
        <w:t xml:space="preserve"> </w:t>
      </w:r>
      <w:r w:rsidRPr="00E901F6">
        <w:t>administrators</w:t>
      </w:r>
      <w:r w:rsidRPr="00E901F6">
        <w:rPr>
          <w:spacing w:val="-13"/>
        </w:rPr>
        <w:t xml:space="preserve"> </w:t>
      </w:r>
      <w:r w:rsidRPr="00E901F6">
        <w:t>must be</w:t>
      </w:r>
      <w:r w:rsidRPr="00E901F6">
        <w:rPr>
          <w:spacing w:val="8"/>
        </w:rPr>
        <w:t xml:space="preserve"> </w:t>
      </w:r>
      <w:r w:rsidRPr="00E901F6">
        <w:rPr>
          <w:w w:val="92"/>
        </w:rPr>
        <w:t>well</w:t>
      </w:r>
      <w:r w:rsidRPr="00E901F6">
        <w:rPr>
          <w:spacing w:val="4"/>
          <w:w w:val="92"/>
        </w:rPr>
        <w:t xml:space="preserve"> </w:t>
      </w:r>
      <w:r w:rsidRPr="00E901F6">
        <w:t xml:space="preserve">trained, </w:t>
      </w:r>
      <w:r w:rsidRPr="00E901F6">
        <w:rPr>
          <w:w w:val="101"/>
        </w:rPr>
        <w:t xml:space="preserve">equipped </w:t>
      </w:r>
      <w:r w:rsidRPr="00E901F6">
        <w:t>and</w:t>
      </w:r>
      <w:r w:rsidRPr="00E901F6">
        <w:rPr>
          <w:spacing w:val="3"/>
        </w:rPr>
        <w:t xml:space="preserve"> </w:t>
      </w:r>
      <w:r w:rsidRPr="00E901F6">
        <w:t>supported</w:t>
      </w:r>
      <w:r w:rsidRPr="00E901F6">
        <w:rPr>
          <w:spacing w:val="21"/>
        </w:rPr>
        <w:t xml:space="preserve"> </w:t>
      </w:r>
      <w:r w:rsidRPr="00E901F6">
        <w:t>to</w:t>
      </w:r>
      <w:r w:rsidRPr="00E901F6">
        <w:rPr>
          <w:spacing w:val="12"/>
        </w:rPr>
        <w:t xml:space="preserve"> </w:t>
      </w:r>
      <w:r w:rsidRPr="00E901F6">
        <w:t>prevent</w:t>
      </w:r>
      <w:r w:rsidRPr="00E901F6">
        <w:rPr>
          <w:spacing w:val="13"/>
        </w:rPr>
        <w:t xml:space="preserve"> </w:t>
      </w:r>
      <w:r w:rsidRPr="00E901F6">
        <w:t>and</w:t>
      </w:r>
      <w:r w:rsidRPr="00E901F6">
        <w:rPr>
          <w:spacing w:val="3"/>
        </w:rPr>
        <w:t xml:space="preserve"> </w:t>
      </w:r>
      <w:r w:rsidRPr="00E901F6">
        <w:t>respond</w:t>
      </w:r>
      <w:r w:rsidRPr="00E901F6">
        <w:rPr>
          <w:spacing w:val="7"/>
        </w:rPr>
        <w:t xml:space="preserve"> </w:t>
      </w:r>
      <w:r w:rsidRPr="00E901F6">
        <w:t>to</w:t>
      </w:r>
      <w:r w:rsidRPr="00E901F6">
        <w:rPr>
          <w:spacing w:val="12"/>
        </w:rPr>
        <w:t xml:space="preserve"> </w:t>
      </w:r>
      <w:r w:rsidRPr="00E901F6">
        <w:t>gender-based</w:t>
      </w:r>
      <w:r w:rsidRPr="00E901F6">
        <w:rPr>
          <w:spacing w:val="23"/>
        </w:rPr>
        <w:t xml:space="preserve"> </w:t>
      </w:r>
      <w:r w:rsidRPr="00E901F6">
        <w:t>violence in</w:t>
      </w:r>
      <w:r w:rsidRPr="00E901F6">
        <w:rPr>
          <w:spacing w:val="-14"/>
        </w:rPr>
        <w:t xml:space="preserve"> </w:t>
      </w:r>
      <w:r w:rsidRPr="00E901F6">
        <w:t>and</w:t>
      </w:r>
      <w:r w:rsidRPr="00E901F6">
        <w:rPr>
          <w:spacing w:val="3"/>
        </w:rPr>
        <w:t xml:space="preserve"> </w:t>
      </w:r>
      <w:r w:rsidRPr="00E901F6">
        <w:t>around</w:t>
      </w:r>
      <w:r w:rsidRPr="00E901F6">
        <w:rPr>
          <w:spacing w:val="8"/>
        </w:rPr>
        <w:t xml:space="preserve"> </w:t>
      </w:r>
      <w:r w:rsidRPr="00E901F6">
        <w:rPr>
          <w:w w:val="95"/>
        </w:rPr>
        <w:t>schools.</w:t>
      </w:r>
      <w:r w:rsidRPr="00E901F6">
        <w:rPr>
          <w:spacing w:val="10"/>
          <w:w w:val="95"/>
        </w:rPr>
        <w:t xml:space="preserve"> </w:t>
      </w:r>
      <w:r w:rsidRPr="00E901F6">
        <w:rPr>
          <w:w w:val="95"/>
        </w:rPr>
        <w:t>Include</w:t>
      </w:r>
      <w:r w:rsidRPr="00E901F6">
        <w:rPr>
          <w:spacing w:val="4"/>
          <w:w w:val="95"/>
        </w:rPr>
        <w:t xml:space="preserve"> </w:t>
      </w:r>
      <w:r w:rsidRPr="00E901F6">
        <w:t>gender</w:t>
      </w:r>
      <w:r w:rsidRPr="00E901F6">
        <w:rPr>
          <w:spacing w:val="18"/>
        </w:rPr>
        <w:t xml:space="preserve"> </w:t>
      </w:r>
      <w:r w:rsidRPr="00E901F6">
        <w:t>transformative</w:t>
      </w:r>
      <w:r w:rsidRPr="00E901F6">
        <w:rPr>
          <w:spacing w:val="-13"/>
        </w:rPr>
        <w:t xml:space="preserve"> </w:t>
      </w:r>
      <w:r w:rsidRPr="00E901F6">
        <w:t>content</w:t>
      </w:r>
      <w:r w:rsidRPr="00E901F6">
        <w:rPr>
          <w:spacing w:val="20"/>
        </w:rPr>
        <w:t xml:space="preserve"> </w:t>
      </w:r>
      <w:r w:rsidRPr="00E901F6">
        <w:t>in teacher</w:t>
      </w:r>
      <w:r w:rsidRPr="00E901F6">
        <w:rPr>
          <w:spacing w:val="19"/>
        </w:rPr>
        <w:t xml:space="preserve"> </w:t>
      </w:r>
      <w:r w:rsidRPr="00E901F6">
        <w:t>trainings</w:t>
      </w:r>
      <w:r w:rsidRPr="00E901F6">
        <w:rPr>
          <w:spacing w:val="-14"/>
        </w:rPr>
        <w:t xml:space="preserve"> </w:t>
      </w:r>
      <w:r w:rsidRPr="00E901F6">
        <w:t>and</w:t>
      </w:r>
      <w:r w:rsidRPr="00E901F6">
        <w:rPr>
          <w:spacing w:val="3"/>
        </w:rPr>
        <w:t xml:space="preserve"> </w:t>
      </w:r>
      <w:r w:rsidRPr="00E901F6">
        <w:t>other</w:t>
      </w:r>
      <w:r w:rsidRPr="00E901F6">
        <w:rPr>
          <w:spacing w:val="20"/>
        </w:rPr>
        <w:t xml:space="preserve"> </w:t>
      </w:r>
      <w:r w:rsidRPr="00E901F6">
        <w:rPr>
          <w:w w:val="98"/>
        </w:rPr>
        <w:t>school-based</w:t>
      </w:r>
      <w:r w:rsidRPr="00E901F6">
        <w:rPr>
          <w:spacing w:val="1"/>
          <w:w w:val="98"/>
        </w:rPr>
        <w:t xml:space="preserve"> </w:t>
      </w:r>
      <w:r w:rsidRPr="00E901F6">
        <w:t>orientation</w:t>
      </w:r>
      <w:r w:rsidRPr="00E901F6">
        <w:rPr>
          <w:spacing w:val="10"/>
        </w:rPr>
        <w:t xml:space="preserve"> </w:t>
      </w:r>
      <w:r w:rsidRPr="00E901F6">
        <w:t>fo</w:t>
      </w:r>
      <w:r w:rsidRPr="00E901F6">
        <w:rPr>
          <w:spacing w:val="1"/>
        </w:rPr>
        <w:t>r</w:t>
      </w:r>
      <w:r w:rsidRPr="00E901F6">
        <w:t>ums</w:t>
      </w:r>
      <w:r w:rsidRPr="00E901F6">
        <w:rPr>
          <w:spacing w:val="-19"/>
        </w:rPr>
        <w:t xml:space="preserve"> </w:t>
      </w:r>
      <w:r w:rsidRPr="00E901F6">
        <w:t>for teachers</w:t>
      </w:r>
      <w:r w:rsidRPr="00E901F6">
        <w:rPr>
          <w:spacing w:val="14"/>
        </w:rPr>
        <w:t xml:space="preserve"> </w:t>
      </w:r>
      <w:r w:rsidRPr="00E901F6">
        <w:t>and</w:t>
      </w:r>
      <w:r w:rsidRPr="00E901F6">
        <w:rPr>
          <w:spacing w:val="3"/>
        </w:rPr>
        <w:t xml:space="preserve"> </w:t>
      </w:r>
      <w:r w:rsidRPr="00E901F6">
        <w:rPr>
          <w:w w:val="101"/>
        </w:rPr>
        <w:t>parents.</w:t>
      </w:r>
      <w:r w:rsidRPr="00E901F6">
        <w:rPr>
          <w:w w:val="142"/>
        </w:rPr>
        <w:t xml:space="preserve"> </w:t>
      </w:r>
    </w:p>
    <w:p w14:paraId="19319927" w14:textId="77777777" w:rsidR="00E901F6" w:rsidRPr="00E901F6" w:rsidRDefault="00E901F6" w:rsidP="00855C8F">
      <w:pPr>
        <w:pStyle w:val="ListParagraph"/>
        <w:numPr>
          <w:ilvl w:val="0"/>
          <w:numId w:val="28"/>
        </w:numPr>
      </w:pPr>
      <w:r w:rsidRPr="00E901F6">
        <w:rPr>
          <w:w w:val="93"/>
        </w:rPr>
        <w:t>Raise</w:t>
      </w:r>
      <w:r w:rsidRPr="00E901F6">
        <w:rPr>
          <w:spacing w:val="5"/>
          <w:w w:val="93"/>
        </w:rPr>
        <w:t xml:space="preserve"> </w:t>
      </w:r>
      <w:r w:rsidRPr="00E901F6">
        <w:t>awareness of</w:t>
      </w:r>
      <w:r w:rsidRPr="00E901F6">
        <w:rPr>
          <w:spacing w:val="-9"/>
        </w:rPr>
        <w:t xml:space="preserve"> </w:t>
      </w:r>
      <w:r w:rsidRPr="00E901F6">
        <w:t>positive</w:t>
      </w:r>
      <w:r w:rsidRPr="00E901F6">
        <w:rPr>
          <w:spacing w:val="-21"/>
        </w:rPr>
        <w:t xml:space="preserve"> </w:t>
      </w:r>
      <w:r w:rsidRPr="00E901F6">
        <w:rPr>
          <w:w w:val="94"/>
        </w:rPr>
        <w:t>discipline</w:t>
      </w:r>
      <w:r w:rsidRPr="00E901F6">
        <w:rPr>
          <w:spacing w:val="3"/>
          <w:w w:val="94"/>
        </w:rPr>
        <w:t xml:space="preserve"> </w:t>
      </w:r>
      <w:r w:rsidRPr="00E901F6">
        <w:t>and</w:t>
      </w:r>
      <w:r w:rsidRPr="00E901F6">
        <w:rPr>
          <w:spacing w:val="3"/>
        </w:rPr>
        <w:t xml:space="preserve"> </w:t>
      </w:r>
      <w:r w:rsidRPr="00E901F6">
        <w:t>alternative non-violent</w:t>
      </w:r>
      <w:r w:rsidRPr="00E901F6">
        <w:rPr>
          <w:spacing w:val="-22"/>
        </w:rPr>
        <w:t xml:space="preserve"> </w:t>
      </w:r>
      <w:r w:rsidRPr="00E901F6">
        <w:t>child rearing approaches</w:t>
      </w:r>
      <w:r w:rsidRPr="00E901F6">
        <w:rPr>
          <w:spacing w:val="6"/>
        </w:rPr>
        <w:t xml:space="preserve"> </w:t>
      </w:r>
      <w:r w:rsidRPr="00E901F6">
        <w:t>with</w:t>
      </w:r>
      <w:r w:rsidRPr="00E901F6">
        <w:rPr>
          <w:spacing w:val="-12"/>
        </w:rPr>
        <w:t xml:space="preserve"> </w:t>
      </w:r>
      <w:r w:rsidRPr="00E901F6">
        <w:t>both</w:t>
      </w:r>
      <w:r w:rsidRPr="00E901F6">
        <w:rPr>
          <w:spacing w:val="15"/>
        </w:rPr>
        <w:t xml:space="preserve"> </w:t>
      </w:r>
      <w:r w:rsidRPr="00E901F6">
        <w:t>teachers</w:t>
      </w:r>
      <w:r w:rsidRPr="00E901F6">
        <w:rPr>
          <w:spacing w:val="14"/>
        </w:rPr>
        <w:t xml:space="preserve"> </w:t>
      </w:r>
      <w:r w:rsidRPr="00E901F6">
        <w:t>and</w:t>
      </w:r>
      <w:r w:rsidRPr="00E901F6">
        <w:rPr>
          <w:spacing w:val="3"/>
        </w:rPr>
        <w:t xml:space="preserve"> </w:t>
      </w:r>
      <w:r w:rsidRPr="00E901F6">
        <w:rPr>
          <w:w w:val="101"/>
        </w:rPr>
        <w:t>parents.</w:t>
      </w:r>
    </w:p>
    <w:p w14:paraId="1ECD3B19" w14:textId="77777777" w:rsidR="00E901F6" w:rsidRPr="00E901F6" w:rsidRDefault="00E901F6" w:rsidP="00855C8F">
      <w:pPr>
        <w:pStyle w:val="ListParagraph"/>
        <w:numPr>
          <w:ilvl w:val="0"/>
          <w:numId w:val="28"/>
        </w:numPr>
      </w:pPr>
      <w:r w:rsidRPr="00E901F6">
        <w:t>Strengthen</w:t>
      </w:r>
      <w:r w:rsidRPr="00E901F6">
        <w:rPr>
          <w:spacing w:val="19"/>
        </w:rPr>
        <w:t xml:space="preserve"> </w:t>
      </w:r>
      <w:r w:rsidRPr="00E901F6">
        <w:t>the</w:t>
      </w:r>
      <w:r w:rsidRPr="00E901F6">
        <w:rPr>
          <w:spacing w:val="16"/>
        </w:rPr>
        <w:t xml:space="preserve"> </w:t>
      </w:r>
      <w:r w:rsidRPr="00E901F6">
        <w:t>interface</w:t>
      </w:r>
      <w:r w:rsidRPr="00E901F6">
        <w:rPr>
          <w:spacing w:val="-8"/>
        </w:rPr>
        <w:t xml:space="preserve"> </w:t>
      </w:r>
      <w:r w:rsidRPr="00E901F6">
        <w:t>between</w:t>
      </w:r>
      <w:r w:rsidRPr="00E901F6">
        <w:rPr>
          <w:spacing w:val="22"/>
        </w:rPr>
        <w:t xml:space="preserve"> </w:t>
      </w:r>
      <w:r w:rsidRPr="00E901F6">
        <w:rPr>
          <w:w w:val="96"/>
        </w:rPr>
        <w:t>schools,</w:t>
      </w:r>
      <w:r w:rsidRPr="00E901F6">
        <w:rPr>
          <w:spacing w:val="2"/>
          <w:w w:val="96"/>
        </w:rPr>
        <w:t xml:space="preserve"> </w:t>
      </w:r>
      <w:r w:rsidRPr="00E901F6">
        <w:t>parents</w:t>
      </w:r>
      <w:r w:rsidRPr="00E901F6">
        <w:rPr>
          <w:spacing w:val="13"/>
        </w:rPr>
        <w:t xml:space="preserve"> </w:t>
      </w:r>
      <w:r w:rsidRPr="00E901F6">
        <w:t>and</w:t>
      </w:r>
      <w:r w:rsidRPr="00E901F6">
        <w:rPr>
          <w:spacing w:val="3"/>
        </w:rPr>
        <w:t xml:space="preserve"> </w:t>
      </w:r>
      <w:r w:rsidRPr="00E901F6">
        <w:t>the</w:t>
      </w:r>
      <w:r w:rsidRPr="00E901F6">
        <w:rPr>
          <w:spacing w:val="14"/>
        </w:rPr>
        <w:t xml:space="preserve"> </w:t>
      </w:r>
      <w:r w:rsidRPr="00E901F6">
        <w:t>larger community</w:t>
      </w:r>
      <w:r w:rsidRPr="00E901F6">
        <w:rPr>
          <w:spacing w:val="-21"/>
        </w:rPr>
        <w:t xml:space="preserve"> </w:t>
      </w:r>
      <w:r w:rsidRPr="00E901F6">
        <w:t>through</w:t>
      </w:r>
      <w:r w:rsidRPr="00E901F6">
        <w:rPr>
          <w:spacing w:val="13"/>
        </w:rPr>
        <w:t xml:space="preserve"> </w:t>
      </w:r>
      <w:r w:rsidRPr="00E901F6">
        <w:t>engagement</w:t>
      </w:r>
      <w:r w:rsidRPr="00E901F6">
        <w:rPr>
          <w:spacing w:val="31"/>
        </w:rPr>
        <w:t xml:space="preserve"> </w:t>
      </w:r>
      <w:r w:rsidRPr="00E901F6">
        <w:t>with</w:t>
      </w:r>
      <w:r w:rsidRPr="00E901F6">
        <w:rPr>
          <w:spacing w:val="-13"/>
        </w:rPr>
        <w:t xml:space="preserve"> </w:t>
      </w:r>
      <w:r w:rsidRPr="00E901F6">
        <w:t>school</w:t>
      </w:r>
      <w:r w:rsidRPr="00E901F6">
        <w:rPr>
          <w:spacing w:val="-18"/>
        </w:rPr>
        <w:t xml:space="preserve"> </w:t>
      </w:r>
      <w:r w:rsidRPr="00E901F6">
        <w:t>management</w:t>
      </w:r>
      <w:r w:rsidRPr="00E901F6">
        <w:rPr>
          <w:spacing w:val="10"/>
        </w:rPr>
        <w:t xml:space="preserve"> </w:t>
      </w:r>
      <w:r w:rsidRPr="00E901F6">
        <w:t>committees and</w:t>
      </w:r>
      <w:r w:rsidRPr="00E901F6">
        <w:rPr>
          <w:spacing w:val="3"/>
        </w:rPr>
        <w:t xml:space="preserve"> </w:t>
      </w:r>
      <w:r w:rsidRPr="00E901F6">
        <w:t>parent-teacher</w:t>
      </w:r>
      <w:r w:rsidRPr="00E901F6">
        <w:rPr>
          <w:spacing w:val="31"/>
        </w:rPr>
        <w:t xml:space="preserve"> </w:t>
      </w:r>
      <w:r w:rsidRPr="00E901F6">
        <w:rPr>
          <w:w w:val="96"/>
        </w:rPr>
        <w:t>associations.</w:t>
      </w:r>
      <w:r w:rsidRPr="00E901F6">
        <w:rPr>
          <w:spacing w:val="7"/>
          <w:w w:val="96"/>
        </w:rPr>
        <w:t xml:space="preserve"> </w:t>
      </w:r>
      <w:r w:rsidRPr="00E901F6">
        <w:t>Have</w:t>
      </w:r>
      <w:r w:rsidRPr="00E901F6">
        <w:rPr>
          <w:spacing w:val="-19"/>
        </w:rPr>
        <w:t xml:space="preserve"> </w:t>
      </w:r>
      <w:r w:rsidRPr="00E901F6">
        <w:rPr>
          <w:w w:val="97"/>
        </w:rPr>
        <w:t>school-initiated</w:t>
      </w:r>
      <w:r w:rsidRPr="00E901F6">
        <w:rPr>
          <w:spacing w:val="2"/>
          <w:w w:val="97"/>
        </w:rPr>
        <w:t xml:space="preserve"> </w:t>
      </w:r>
      <w:r w:rsidRPr="00E901F6">
        <w:rPr>
          <w:spacing w:val="1"/>
        </w:rPr>
        <w:t>a</w:t>
      </w:r>
      <w:r w:rsidRPr="00E901F6">
        <w:t>wareness and</w:t>
      </w:r>
      <w:r w:rsidRPr="00E901F6">
        <w:rPr>
          <w:spacing w:val="3"/>
        </w:rPr>
        <w:t xml:space="preserve"> </w:t>
      </w:r>
      <w:r w:rsidRPr="00E901F6">
        <w:rPr>
          <w:w w:val="97"/>
        </w:rPr>
        <w:t>capacity-building</w:t>
      </w:r>
      <w:r w:rsidRPr="00E901F6">
        <w:rPr>
          <w:spacing w:val="2"/>
          <w:w w:val="97"/>
        </w:rPr>
        <w:t xml:space="preserve"> </w:t>
      </w:r>
      <w:r w:rsidRPr="00E901F6">
        <w:t>events</w:t>
      </w:r>
      <w:r w:rsidRPr="00E901F6">
        <w:rPr>
          <w:spacing w:val="4"/>
        </w:rPr>
        <w:t xml:space="preserve"> </w:t>
      </w:r>
      <w:r w:rsidRPr="00E901F6">
        <w:t>on</w:t>
      </w:r>
      <w:r w:rsidRPr="00E901F6">
        <w:rPr>
          <w:spacing w:val="2"/>
        </w:rPr>
        <w:t xml:space="preserve"> </w:t>
      </w:r>
      <w:r w:rsidRPr="00E901F6">
        <w:t>the</w:t>
      </w:r>
      <w:r w:rsidRPr="00E901F6">
        <w:rPr>
          <w:spacing w:val="16"/>
        </w:rPr>
        <w:t xml:space="preserve"> </w:t>
      </w:r>
      <w:r w:rsidRPr="00E901F6">
        <w:t>issue</w:t>
      </w:r>
      <w:r w:rsidRPr="00E901F6">
        <w:rPr>
          <w:spacing w:val="-18"/>
        </w:rPr>
        <w:t xml:space="preserve"> </w:t>
      </w:r>
      <w:r w:rsidRPr="00E901F6">
        <w:t>of</w:t>
      </w:r>
      <w:r w:rsidRPr="00E901F6">
        <w:rPr>
          <w:spacing w:val="-9"/>
        </w:rPr>
        <w:t xml:space="preserve"> </w:t>
      </w:r>
      <w:r w:rsidRPr="00E901F6">
        <w:rPr>
          <w:w w:val="85"/>
        </w:rPr>
        <w:t>SRGBV</w:t>
      </w:r>
      <w:r w:rsidRPr="00E901F6">
        <w:rPr>
          <w:spacing w:val="8"/>
          <w:w w:val="85"/>
        </w:rPr>
        <w:t xml:space="preserve"> </w:t>
      </w:r>
      <w:r w:rsidRPr="00E901F6">
        <w:t>to</w:t>
      </w:r>
      <w:r w:rsidRPr="00E901F6">
        <w:rPr>
          <w:spacing w:val="12"/>
        </w:rPr>
        <w:t xml:space="preserve"> </w:t>
      </w:r>
      <w:r w:rsidRPr="00E901F6">
        <w:rPr>
          <w:w w:val="101"/>
        </w:rPr>
        <w:t>r</w:t>
      </w:r>
      <w:r w:rsidRPr="00E901F6">
        <w:t>e-energise their</w:t>
      </w:r>
      <w:r w:rsidRPr="00E901F6">
        <w:rPr>
          <w:spacing w:val="4"/>
        </w:rPr>
        <w:t xml:space="preserve"> </w:t>
      </w:r>
      <w:r w:rsidRPr="00E901F6">
        <w:t>interaction.</w:t>
      </w:r>
    </w:p>
    <w:p w14:paraId="4260DDF6" w14:textId="77777777" w:rsidR="00E901F6" w:rsidRPr="00E901F6" w:rsidRDefault="00E901F6" w:rsidP="00855C8F">
      <w:pPr>
        <w:pStyle w:val="ListParagraph"/>
        <w:numPr>
          <w:ilvl w:val="0"/>
          <w:numId w:val="28"/>
        </w:numPr>
      </w:pPr>
      <w:r w:rsidRPr="00E901F6">
        <w:rPr>
          <w:w w:val="92"/>
        </w:rPr>
        <w:t>Law</w:t>
      </w:r>
      <w:r w:rsidRPr="00E901F6">
        <w:rPr>
          <w:spacing w:val="4"/>
          <w:w w:val="92"/>
        </w:rPr>
        <w:t xml:space="preserve"> </w:t>
      </w:r>
      <w:r w:rsidRPr="00E901F6">
        <w:t xml:space="preserve">enforcement, </w:t>
      </w:r>
      <w:r w:rsidRPr="00E901F6">
        <w:rPr>
          <w:w w:val="94"/>
        </w:rPr>
        <w:t>judiciary</w:t>
      </w:r>
      <w:r w:rsidRPr="00E901F6">
        <w:rPr>
          <w:spacing w:val="3"/>
          <w:w w:val="94"/>
        </w:rPr>
        <w:t xml:space="preserve"> </w:t>
      </w:r>
      <w:r w:rsidRPr="00E901F6">
        <w:t>and</w:t>
      </w:r>
      <w:r w:rsidRPr="00E901F6">
        <w:rPr>
          <w:spacing w:val="3"/>
        </w:rPr>
        <w:t xml:space="preserve"> </w:t>
      </w:r>
      <w:r w:rsidRPr="00E901F6">
        <w:rPr>
          <w:w w:val="93"/>
        </w:rPr>
        <w:t>child</w:t>
      </w:r>
      <w:r w:rsidRPr="00E901F6">
        <w:rPr>
          <w:spacing w:val="4"/>
          <w:w w:val="93"/>
        </w:rPr>
        <w:t xml:space="preserve"> </w:t>
      </w:r>
      <w:r w:rsidRPr="00E901F6">
        <w:t>protection</w:t>
      </w:r>
      <w:r w:rsidRPr="00E901F6">
        <w:rPr>
          <w:spacing w:val="18"/>
        </w:rPr>
        <w:t xml:space="preserve"> </w:t>
      </w:r>
      <w:r w:rsidRPr="00E901F6">
        <w:t>authorities,</w:t>
      </w:r>
      <w:r w:rsidRPr="00E901F6">
        <w:rPr>
          <w:spacing w:val="-9"/>
        </w:rPr>
        <w:t xml:space="preserve"> </w:t>
      </w:r>
      <w:r w:rsidRPr="00E901F6">
        <w:rPr>
          <w:w w:val="106"/>
        </w:rPr>
        <w:t xml:space="preserve">the </w:t>
      </w:r>
      <w:r w:rsidRPr="00E901F6">
        <w:t>transportation</w:t>
      </w:r>
      <w:r w:rsidRPr="00E901F6">
        <w:rPr>
          <w:spacing w:val="22"/>
        </w:rPr>
        <w:t xml:space="preserve"> </w:t>
      </w:r>
      <w:r w:rsidRPr="00E901F6">
        <w:t>sector, and</w:t>
      </w:r>
      <w:r w:rsidRPr="00E901F6">
        <w:rPr>
          <w:spacing w:val="3"/>
        </w:rPr>
        <w:t xml:space="preserve"> </w:t>
      </w:r>
      <w:r w:rsidRPr="00E901F6">
        <w:rPr>
          <w:w w:val="86"/>
        </w:rPr>
        <w:t>civil</w:t>
      </w:r>
      <w:r w:rsidRPr="00E901F6">
        <w:rPr>
          <w:spacing w:val="8"/>
          <w:w w:val="86"/>
        </w:rPr>
        <w:t xml:space="preserve"> </w:t>
      </w:r>
      <w:r w:rsidRPr="00E901F6">
        <w:t>society</w:t>
      </w:r>
      <w:r w:rsidRPr="00E901F6">
        <w:rPr>
          <w:spacing w:val="-12"/>
        </w:rPr>
        <w:t xml:space="preserve"> </w:t>
      </w:r>
      <w:r w:rsidRPr="00E901F6">
        <w:t>organisations</w:t>
      </w:r>
      <w:r w:rsidRPr="00E901F6">
        <w:rPr>
          <w:spacing w:val="-12"/>
        </w:rPr>
        <w:t xml:space="preserve"> </w:t>
      </w:r>
      <w:r w:rsidRPr="00E901F6">
        <w:t>m</w:t>
      </w:r>
      <w:r w:rsidRPr="00E901F6">
        <w:rPr>
          <w:spacing w:val="1"/>
        </w:rPr>
        <w:t>u</w:t>
      </w:r>
      <w:r w:rsidRPr="00E901F6">
        <w:t>st</w:t>
      </w:r>
      <w:r w:rsidRPr="00E901F6">
        <w:rPr>
          <w:spacing w:val="-1"/>
        </w:rPr>
        <w:t xml:space="preserve"> </w:t>
      </w:r>
      <w:r w:rsidRPr="00E901F6">
        <w:t>be</w:t>
      </w:r>
      <w:r w:rsidRPr="00E901F6">
        <w:rPr>
          <w:spacing w:val="8"/>
        </w:rPr>
        <w:t xml:space="preserve"> </w:t>
      </w:r>
      <w:r w:rsidRPr="00E901F6">
        <w:rPr>
          <w:w w:val="102"/>
        </w:rPr>
        <w:t xml:space="preserve">partners </w:t>
      </w:r>
      <w:r w:rsidRPr="00E901F6">
        <w:t>in</w:t>
      </w:r>
      <w:r w:rsidRPr="00E901F6">
        <w:rPr>
          <w:spacing w:val="-14"/>
        </w:rPr>
        <w:t xml:space="preserve"> </w:t>
      </w:r>
      <w:r w:rsidRPr="00E901F6">
        <w:t>addressing</w:t>
      </w:r>
      <w:r w:rsidRPr="00E901F6">
        <w:rPr>
          <w:spacing w:val="-5"/>
        </w:rPr>
        <w:t xml:space="preserve"> </w:t>
      </w:r>
      <w:r w:rsidRPr="00E901F6">
        <w:t>the</w:t>
      </w:r>
      <w:r w:rsidRPr="00E901F6">
        <w:rPr>
          <w:spacing w:val="16"/>
        </w:rPr>
        <w:t xml:space="preserve"> </w:t>
      </w:r>
      <w:r w:rsidRPr="00E901F6">
        <w:rPr>
          <w:w w:val="95"/>
        </w:rPr>
        <w:t>vulnerability</w:t>
      </w:r>
      <w:r w:rsidRPr="00E901F6">
        <w:rPr>
          <w:spacing w:val="5"/>
          <w:w w:val="95"/>
        </w:rPr>
        <w:t xml:space="preserve"> </w:t>
      </w:r>
      <w:r w:rsidRPr="00E901F6">
        <w:t>of</w:t>
      </w:r>
      <w:r w:rsidRPr="00E901F6">
        <w:rPr>
          <w:spacing w:val="-9"/>
        </w:rPr>
        <w:t xml:space="preserve"> </w:t>
      </w:r>
      <w:r w:rsidRPr="00E901F6">
        <w:t>children</w:t>
      </w:r>
      <w:r w:rsidRPr="00E901F6">
        <w:rPr>
          <w:spacing w:val="-22"/>
        </w:rPr>
        <w:t xml:space="preserve"> </w:t>
      </w:r>
      <w:r w:rsidRPr="00E901F6">
        <w:t>to</w:t>
      </w:r>
      <w:r w:rsidRPr="00E901F6">
        <w:rPr>
          <w:spacing w:val="12"/>
        </w:rPr>
        <w:t xml:space="preserve"> </w:t>
      </w:r>
      <w:r w:rsidRPr="00E901F6">
        <w:t>and</w:t>
      </w:r>
      <w:r w:rsidRPr="00E901F6">
        <w:rPr>
          <w:spacing w:val="3"/>
        </w:rPr>
        <w:t xml:space="preserve"> </w:t>
      </w:r>
      <w:r w:rsidRPr="00E901F6">
        <w:t>from</w:t>
      </w:r>
      <w:r w:rsidRPr="00E901F6">
        <w:rPr>
          <w:spacing w:val="-13"/>
        </w:rPr>
        <w:t xml:space="preserve"> </w:t>
      </w:r>
      <w:r w:rsidRPr="00E901F6">
        <w:t>school</w:t>
      </w:r>
      <w:r w:rsidRPr="00E901F6">
        <w:rPr>
          <w:spacing w:val="-21"/>
        </w:rPr>
        <w:t xml:space="preserve"> </w:t>
      </w:r>
      <w:r w:rsidRPr="00E901F6">
        <w:t>grounds.</w:t>
      </w:r>
    </w:p>
    <w:p w14:paraId="193002D5" w14:textId="77777777" w:rsidR="00E901F6" w:rsidRPr="00E901F6" w:rsidRDefault="00E901F6" w:rsidP="00855C8F">
      <w:pPr>
        <w:pStyle w:val="ListParagraph"/>
        <w:numPr>
          <w:ilvl w:val="0"/>
          <w:numId w:val="28"/>
        </w:numPr>
      </w:pPr>
      <w:r w:rsidRPr="00E901F6">
        <w:rPr>
          <w:w w:val="95"/>
        </w:rPr>
        <w:t>Identify</w:t>
      </w:r>
      <w:r w:rsidRPr="00E901F6">
        <w:rPr>
          <w:spacing w:val="3"/>
          <w:w w:val="95"/>
        </w:rPr>
        <w:t xml:space="preserve"> </w:t>
      </w:r>
      <w:r w:rsidRPr="00E901F6">
        <w:t>key</w:t>
      </w:r>
      <w:r w:rsidRPr="00E901F6">
        <w:rPr>
          <w:spacing w:val="-10"/>
        </w:rPr>
        <w:t xml:space="preserve"> </w:t>
      </w:r>
      <w:r w:rsidRPr="00E901F6">
        <w:t>teachers</w:t>
      </w:r>
      <w:r w:rsidRPr="00E901F6">
        <w:rPr>
          <w:spacing w:val="13"/>
        </w:rPr>
        <w:t xml:space="preserve"> </w:t>
      </w:r>
      <w:r w:rsidRPr="00E901F6">
        <w:t>and</w:t>
      </w:r>
      <w:r w:rsidRPr="00E901F6">
        <w:rPr>
          <w:spacing w:val="3"/>
        </w:rPr>
        <w:t xml:space="preserve"> </w:t>
      </w:r>
      <w:r w:rsidRPr="00E901F6">
        <w:t>school-based</w:t>
      </w:r>
      <w:r w:rsidRPr="00E901F6">
        <w:rPr>
          <w:spacing w:val="-16"/>
        </w:rPr>
        <w:t xml:space="preserve"> </w:t>
      </w:r>
      <w:r w:rsidRPr="00E901F6">
        <w:t>management</w:t>
      </w:r>
      <w:r w:rsidRPr="00E901F6">
        <w:rPr>
          <w:spacing w:val="11"/>
        </w:rPr>
        <w:t xml:space="preserve"> </w:t>
      </w:r>
      <w:r w:rsidRPr="00E901F6">
        <w:t>structures</w:t>
      </w:r>
      <w:r w:rsidRPr="00E901F6">
        <w:rPr>
          <w:spacing w:val="11"/>
        </w:rPr>
        <w:t xml:space="preserve"> </w:t>
      </w:r>
      <w:r w:rsidRPr="00E901F6">
        <w:rPr>
          <w:w w:val="102"/>
        </w:rPr>
        <w:t xml:space="preserve">or </w:t>
      </w:r>
      <w:r w:rsidRPr="00E901F6">
        <w:t>bodies,</w:t>
      </w:r>
      <w:r w:rsidRPr="00E901F6">
        <w:rPr>
          <w:spacing w:val="-13"/>
        </w:rPr>
        <w:t xml:space="preserve"> </w:t>
      </w:r>
      <w:r w:rsidRPr="00E901F6">
        <w:t>such</w:t>
      </w:r>
      <w:r w:rsidRPr="00E901F6">
        <w:rPr>
          <w:spacing w:val="-12"/>
        </w:rPr>
        <w:t xml:space="preserve"> </w:t>
      </w:r>
      <w:r w:rsidRPr="00E901F6">
        <w:t>as</w:t>
      </w:r>
      <w:r w:rsidRPr="00E901F6">
        <w:rPr>
          <w:spacing w:val="-4"/>
        </w:rPr>
        <w:t xml:space="preserve"> </w:t>
      </w:r>
      <w:r w:rsidRPr="00E901F6">
        <w:rPr>
          <w:w w:val="95"/>
        </w:rPr>
        <w:t>School</w:t>
      </w:r>
      <w:r w:rsidRPr="00E901F6">
        <w:rPr>
          <w:spacing w:val="3"/>
          <w:w w:val="95"/>
        </w:rPr>
        <w:t xml:space="preserve"> </w:t>
      </w:r>
      <w:r w:rsidRPr="00E901F6">
        <w:t>Management Committees</w:t>
      </w:r>
      <w:r w:rsidRPr="00E901F6">
        <w:rPr>
          <w:spacing w:val="-21"/>
        </w:rPr>
        <w:t xml:space="preserve"> </w:t>
      </w:r>
      <w:r w:rsidRPr="00E901F6">
        <w:rPr>
          <w:w w:val="88"/>
        </w:rPr>
        <w:t>(SMCs)</w:t>
      </w:r>
      <w:r w:rsidRPr="00E901F6">
        <w:rPr>
          <w:spacing w:val="11"/>
          <w:w w:val="88"/>
        </w:rPr>
        <w:t xml:space="preserve"> </w:t>
      </w:r>
      <w:r w:rsidRPr="00E901F6">
        <w:t>and</w:t>
      </w:r>
      <w:r w:rsidRPr="00E901F6">
        <w:rPr>
          <w:spacing w:val="3"/>
        </w:rPr>
        <w:t xml:space="preserve"> </w:t>
      </w:r>
      <w:r w:rsidRPr="00E901F6">
        <w:rPr>
          <w:w w:val="102"/>
        </w:rPr>
        <w:t xml:space="preserve">Parent </w:t>
      </w:r>
      <w:r w:rsidRPr="00E901F6">
        <w:t>Teacher</w:t>
      </w:r>
      <w:r w:rsidRPr="00E901F6">
        <w:rPr>
          <w:spacing w:val="-14"/>
        </w:rPr>
        <w:t xml:space="preserve"> </w:t>
      </w:r>
      <w:r w:rsidRPr="00E901F6">
        <w:rPr>
          <w:w w:val="91"/>
        </w:rPr>
        <w:t>Associations (PTAs),</w:t>
      </w:r>
      <w:r w:rsidRPr="00E901F6">
        <w:rPr>
          <w:spacing w:val="-12"/>
          <w:w w:val="91"/>
        </w:rPr>
        <w:t xml:space="preserve"> </w:t>
      </w:r>
      <w:r w:rsidRPr="00E901F6">
        <w:t>and</w:t>
      </w:r>
      <w:r w:rsidRPr="00E901F6">
        <w:rPr>
          <w:spacing w:val="3"/>
        </w:rPr>
        <w:t xml:space="preserve"> </w:t>
      </w:r>
      <w:r w:rsidRPr="00E901F6">
        <w:rPr>
          <w:w w:val="95"/>
        </w:rPr>
        <w:t>build</w:t>
      </w:r>
      <w:r w:rsidRPr="00E901F6">
        <w:rPr>
          <w:spacing w:val="3"/>
          <w:w w:val="95"/>
        </w:rPr>
        <w:t xml:space="preserve"> </w:t>
      </w:r>
      <w:r w:rsidRPr="00E901F6">
        <w:t>their</w:t>
      </w:r>
      <w:r w:rsidRPr="00E901F6">
        <w:rPr>
          <w:spacing w:val="4"/>
        </w:rPr>
        <w:t xml:space="preserve"> </w:t>
      </w:r>
      <w:r w:rsidRPr="00E901F6">
        <w:t>capacity</w:t>
      </w:r>
      <w:r w:rsidRPr="00E901F6">
        <w:rPr>
          <w:spacing w:val="-15"/>
        </w:rPr>
        <w:t xml:space="preserve"> </w:t>
      </w:r>
      <w:r w:rsidRPr="00E901F6">
        <w:t>to</w:t>
      </w:r>
      <w:r w:rsidRPr="00E901F6">
        <w:rPr>
          <w:spacing w:val="12"/>
        </w:rPr>
        <w:t xml:space="preserve"> </w:t>
      </w:r>
      <w:r w:rsidRPr="00E901F6">
        <w:t>recognise</w:t>
      </w:r>
      <w:r w:rsidRPr="00E901F6">
        <w:rPr>
          <w:spacing w:val="-8"/>
        </w:rPr>
        <w:t xml:space="preserve"> </w:t>
      </w:r>
      <w:r w:rsidRPr="00E901F6">
        <w:rPr>
          <w:w w:val="101"/>
        </w:rPr>
        <w:t xml:space="preserve">and </w:t>
      </w:r>
      <w:r w:rsidRPr="00E901F6">
        <w:t>address SRGBV.</w:t>
      </w:r>
    </w:p>
    <w:p w14:paraId="61E95E66" w14:textId="77777777" w:rsidR="00E901F6" w:rsidRPr="00E901F6" w:rsidRDefault="00E901F6" w:rsidP="00855C8F">
      <w:pPr>
        <w:pStyle w:val="ListParagraph"/>
        <w:numPr>
          <w:ilvl w:val="0"/>
          <w:numId w:val="28"/>
        </w:numPr>
      </w:pPr>
      <w:r w:rsidRPr="00E901F6">
        <w:t>Use</w:t>
      </w:r>
      <w:r w:rsidRPr="00E901F6">
        <w:rPr>
          <w:spacing w:val="-17"/>
        </w:rPr>
        <w:t xml:space="preserve"> </w:t>
      </w:r>
      <w:r w:rsidRPr="00E901F6">
        <w:rPr>
          <w:w w:val="96"/>
        </w:rPr>
        <w:t>existing</w:t>
      </w:r>
      <w:r w:rsidRPr="00E901F6">
        <w:rPr>
          <w:spacing w:val="2"/>
          <w:w w:val="96"/>
        </w:rPr>
        <w:t xml:space="preserve"> </w:t>
      </w:r>
      <w:r w:rsidRPr="00E901F6">
        <w:rPr>
          <w:w w:val="96"/>
        </w:rPr>
        <w:t>forums,</w:t>
      </w:r>
      <w:r w:rsidRPr="00E901F6">
        <w:rPr>
          <w:spacing w:val="2"/>
          <w:w w:val="96"/>
        </w:rPr>
        <w:t xml:space="preserve"> </w:t>
      </w:r>
      <w:r w:rsidRPr="00E901F6">
        <w:t>such</w:t>
      </w:r>
      <w:r w:rsidRPr="00E901F6">
        <w:rPr>
          <w:spacing w:val="-12"/>
        </w:rPr>
        <w:t xml:space="preserve"> </w:t>
      </w:r>
      <w:r w:rsidRPr="00E901F6">
        <w:t>as</w:t>
      </w:r>
      <w:r w:rsidRPr="00E901F6">
        <w:rPr>
          <w:spacing w:val="-4"/>
        </w:rPr>
        <w:t xml:space="preserve"> </w:t>
      </w:r>
      <w:r w:rsidRPr="00E901F6">
        <w:t>school/child</w:t>
      </w:r>
      <w:r w:rsidRPr="00E901F6">
        <w:rPr>
          <w:spacing w:val="-21"/>
        </w:rPr>
        <w:t xml:space="preserve"> </w:t>
      </w:r>
      <w:r w:rsidRPr="00E901F6">
        <w:rPr>
          <w:w w:val="95"/>
        </w:rPr>
        <w:t>clubs,</w:t>
      </w:r>
      <w:r w:rsidRPr="00E901F6">
        <w:rPr>
          <w:spacing w:val="3"/>
          <w:w w:val="95"/>
        </w:rPr>
        <w:t xml:space="preserve"> </w:t>
      </w:r>
      <w:r w:rsidRPr="00E901F6">
        <w:t>as</w:t>
      </w:r>
      <w:r w:rsidRPr="00E901F6">
        <w:rPr>
          <w:spacing w:val="-4"/>
        </w:rPr>
        <w:t xml:space="preserve"> </w:t>
      </w:r>
      <w:r w:rsidRPr="00E901F6">
        <w:t>platforms</w:t>
      </w:r>
      <w:r w:rsidRPr="00E901F6">
        <w:rPr>
          <w:spacing w:val="-20"/>
        </w:rPr>
        <w:t xml:space="preserve"> </w:t>
      </w:r>
      <w:r w:rsidRPr="00E901F6">
        <w:t>to</w:t>
      </w:r>
      <w:r w:rsidRPr="00E901F6">
        <w:rPr>
          <w:spacing w:val="12"/>
        </w:rPr>
        <w:t xml:space="preserve"> </w:t>
      </w:r>
      <w:r w:rsidRPr="00E901F6">
        <w:t>include children</w:t>
      </w:r>
      <w:r w:rsidRPr="00E901F6">
        <w:rPr>
          <w:spacing w:val="-22"/>
        </w:rPr>
        <w:t xml:space="preserve"> </w:t>
      </w:r>
      <w:r w:rsidRPr="00E901F6">
        <w:t>in</w:t>
      </w:r>
      <w:r w:rsidRPr="00E901F6">
        <w:rPr>
          <w:spacing w:val="-14"/>
        </w:rPr>
        <w:t xml:space="preserve"> </w:t>
      </w:r>
      <w:r w:rsidRPr="00E901F6">
        <w:rPr>
          <w:w w:val="95"/>
        </w:rPr>
        <w:t>raising</w:t>
      </w:r>
      <w:r w:rsidRPr="00E901F6">
        <w:rPr>
          <w:spacing w:val="7"/>
          <w:w w:val="95"/>
        </w:rPr>
        <w:t xml:space="preserve"> </w:t>
      </w:r>
      <w:r w:rsidRPr="00E901F6">
        <w:t>and</w:t>
      </w:r>
      <w:r w:rsidRPr="00E901F6">
        <w:rPr>
          <w:spacing w:val="3"/>
        </w:rPr>
        <w:t xml:space="preserve"> </w:t>
      </w:r>
      <w:r w:rsidRPr="00E901F6">
        <w:rPr>
          <w:w w:val="96"/>
        </w:rPr>
        <w:t>challenging</w:t>
      </w:r>
      <w:r w:rsidRPr="00E901F6">
        <w:rPr>
          <w:spacing w:val="11"/>
          <w:w w:val="96"/>
        </w:rPr>
        <w:t xml:space="preserve"> </w:t>
      </w:r>
      <w:r w:rsidRPr="00E901F6">
        <w:rPr>
          <w:w w:val="85"/>
        </w:rPr>
        <w:t>SRGBV</w:t>
      </w:r>
      <w:r w:rsidRPr="00E901F6">
        <w:rPr>
          <w:spacing w:val="8"/>
          <w:w w:val="85"/>
        </w:rPr>
        <w:t xml:space="preserve"> </w:t>
      </w:r>
      <w:r w:rsidRPr="00E901F6">
        <w:t>and</w:t>
      </w:r>
      <w:r w:rsidRPr="00E901F6">
        <w:rPr>
          <w:spacing w:val="3"/>
        </w:rPr>
        <w:t xml:space="preserve"> </w:t>
      </w:r>
      <w:r w:rsidRPr="00E901F6">
        <w:t>provide</w:t>
      </w:r>
      <w:r w:rsidRPr="00E901F6">
        <w:rPr>
          <w:spacing w:val="-7"/>
        </w:rPr>
        <w:t xml:space="preserve"> </w:t>
      </w:r>
      <w:r w:rsidRPr="00E901F6">
        <w:rPr>
          <w:w w:val="94"/>
        </w:rPr>
        <w:t>specific</w:t>
      </w:r>
      <w:r w:rsidRPr="00E901F6">
        <w:rPr>
          <w:spacing w:val="3"/>
          <w:w w:val="94"/>
        </w:rPr>
        <w:t xml:space="preserve"> </w:t>
      </w:r>
      <w:r w:rsidRPr="00E901F6">
        <w:t>training to</w:t>
      </w:r>
      <w:r w:rsidRPr="00E901F6">
        <w:rPr>
          <w:spacing w:val="12"/>
        </w:rPr>
        <w:t xml:space="preserve"> </w:t>
      </w:r>
      <w:r w:rsidRPr="00E901F6">
        <w:t>the</w:t>
      </w:r>
      <w:r w:rsidRPr="00E901F6">
        <w:rPr>
          <w:spacing w:val="16"/>
        </w:rPr>
        <w:t xml:space="preserve"> </w:t>
      </w:r>
      <w:r w:rsidRPr="00E901F6">
        <w:t>mentors</w:t>
      </w:r>
      <w:r w:rsidRPr="00E901F6">
        <w:rPr>
          <w:spacing w:val="6"/>
        </w:rPr>
        <w:t xml:space="preserve"> </w:t>
      </w:r>
      <w:r w:rsidRPr="00E901F6">
        <w:t>who</w:t>
      </w:r>
      <w:r w:rsidRPr="00E901F6">
        <w:rPr>
          <w:spacing w:val="-4"/>
        </w:rPr>
        <w:t xml:space="preserve"> </w:t>
      </w:r>
      <w:r w:rsidRPr="00E901F6">
        <w:t>lead</w:t>
      </w:r>
      <w:r w:rsidRPr="00E901F6">
        <w:rPr>
          <w:spacing w:val="-4"/>
        </w:rPr>
        <w:t xml:space="preserve"> </w:t>
      </w:r>
      <w:r w:rsidRPr="00E901F6">
        <w:rPr>
          <w:w w:val="105"/>
        </w:rPr>
        <w:t>th</w:t>
      </w:r>
      <w:r w:rsidRPr="00E901F6">
        <w:rPr>
          <w:w w:val="98"/>
        </w:rPr>
        <w:t>em.</w:t>
      </w:r>
    </w:p>
    <w:p w14:paraId="50D751A9" w14:textId="7131725E" w:rsidR="00E901F6" w:rsidRPr="00E901F6" w:rsidRDefault="00E901F6" w:rsidP="00855C8F">
      <w:pPr>
        <w:pStyle w:val="ListParagraph"/>
        <w:numPr>
          <w:ilvl w:val="0"/>
          <w:numId w:val="28"/>
        </w:numPr>
      </w:pPr>
      <w:r w:rsidRPr="00E901F6">
        <w:t>Conduct</w:t>
      </w:r>
      <w:r w:rsidRPr="00E901F6">
        <w:rPr>
          <w:spacing w:val="-15"/>
        </w:rPr>
        <w:t xml:space="preserve"> </w:t>
      </w:r>
      <w:r w:rsidRPr="00E901F6">
        <w:t>safety</w:t>
      </w:r>
      <w:r w:rsidRPr="00E901F6">
        <w:rPr>
          <w:spacing w:val="-7"/>
        </w:rPr>
        <w:t xml:space="preserve"> </w:t>
      </w:r>
      <w:r w:rsidRPr="00E901F6">
        <w:t>audits</w:t>
      </w:r>
      <w:r w:rsidRPr="00E901F6">
        <w:rPr>
          <w:spacing w:val="-5"/>
        </w:rPr>
        <w:t xml:space="preserve"> </w:t>
      </w:r>
      <w:r w:rsidRPr="00E901F6">
        <w:t>with</w:t>
      </w:r>
      <w:r w:rsidRPr="00E901F6">
        <w:rPr>
          <w:spacing w:val="-12"/>
        </w:rPr>
        <w:t xml:space="preserve"> </w:t>
      </w:r>
      <w:r w:rsidRPr="00E901F6">
        <w:t>the</w:t>
      </w:r>
      <w:r w:rsidRPr="00E901F6">
        <w:rPr>
          <w:spacing w:val="16"/>
        </w:rPr>
        <w:t xml:space="preserve"> </w:t>
      </w:r>
      <w:r w:rsidRPr="00E901F6">
        <w:t>participation</w:t>
      </w:r>
      <w:r w:rsidRPr="00E901F6">
        <w:rPr>
          <w:spacing w:val="-11"/>
        </w:rPr>
        <w:t xml:space="preserve"> </w:t>
      </w:r>
      <w:r w:rsidRPr="00E901F6">
        <w:t>of</w:t>
      </w:r>
      <w:r w:rsidRPr="00E901F6">
        <w:rPr>
          <w:spacing w:val="-9"/>
        </w:rPr>
        <w:t xml:space="preserve"> </w:t>
      </w:r>
      <w:r w:rsidRPr="00E901F6">
        <w:t>children</w:t>
      </w:r>
      <w:r w:rsidRPr="00E901F6">
        <w:rPr>
          <w:spacing w:val="-22"/>
        </w:rPr>
        <w:t xml:space="preserve"> </w:t>
      </w:r>
      <w:r w:rsidRPr="00E901F6">
        <w:t>to</w:t>
      </w:r>
      <w:r w:rsidRPr="00E901F6">
        <w:rPr>
          <w:spacing w:val="12"/>
        </w:rPr>
        <w:t xml:space="preserve"> </w:t>
      </w:r>
      <w:r w:rsidRPr="00E901F6">
        <w:t>regularly monitor school</w:t>
      </w:r>
      <w:r w:rsidRPr="00E901F6">
        <w:rPr>
          <w:spacing w:val="-20"/>
        </w:rPr>
        <w:t xml:space="preserve"> </w:t>
      </w:r>
      <w:r w:rsidRPr="00E901F6">
        <w:t>infrastructure</w:t>
      </w:r>
      <w:r w:rsidR="008A4C51">
        <w:rPr>
          <w:spacing w:val="-3"/>
        </w:rPr>
        <w:t xml:space="preserve"> </w:t>
      </w:r>
      <w:r w:rsidRPr="00E901F6">
        <w:t>and</w:t>
      </w:r>
      <w:r w:rsidRPr="00E901F6">
        <w:rPr>
          <w:spacing w:val="3"/>
        </w:rPr>
        <w:t xml:space="preserve"> </w:t>
      </w:r>
      <w:r w:rsidRPr="00E901F6">
        <w:t>check</w:t>
      </w:r>
      <w:r w:rsidRPr="00E901F6">
        <w:rPr>
          <w:spacing w:val="-10"/>
        </w:rPr>
        <w:t xml:space="preserve"> </w:t>
      </w:r>
      <w:r w:rsidRPr="00E901F6">
        <w:t>the</w:t>
      </w:r>
      <w:r w:rsidRPr="00E901F6">
        <w:rPr>
          <w:spacing w:val="16"/>
        </w:rPr>
        <w:t xml:space="preserve"> </w:t>
      </w:r>
      <w:r w:rsidRPr="00E901F6">
        <w:rPr>
          <w:w w:val="94"/>
        </w:rPr>
        <w:t>physical</w:t>
      </w:r>
      <w:r w:rsidRPr="00E901F6">
        <w:rPr>
          <w:spacing w:val="3"/>
          <w:w w:val="94"/>
        </w:rPr>
        <w:t xml:space="preserve"> </w:t>
      </w:r>
      <w:r w:rsidRPr="00E901F6">
        <w:t>aspects</w:t>
      </w:r>
      <w:r w:rsidRPr="00E901F6">
        <w:rPr>
          <w:spacing w:val="7"/>
        </w:rPr>
        <w:t xml:space="preserve"> </w:t>
      </w:r>
      <w:r w:rsidRPr="00E901F6">
        <w:t>of</w:t>
      </w:r>
      <w:r w:rsidRPr="00E901F6">
        <w:rPr>
          <w:spacing w:val="-9"/>
        </w:rPr>
        <w:t xml:space="preserve"> </w:t>
      </w:r>
      <w:r w:rsidRPr="00E901F6">
        <w:rPr>
          <w:w w:val="101"/>
        </w:rPr>
        <w:t xml:space="preserve">a </w:t>
      </w:r>
      <w:r w:rsidRPr="00E901F6">
        <w:rPr>
          <w:w w:val="88"/>
        </w:rPr>
        <w:t>‘safe’</w:t>
      </w:r>
      <w:r w:rsidRPr="00E901F6">
        <w:rPr>
          <w:spacing w:val="7"/>
          <w:w w:val="88"/>
        </w:rPr>
        <w:t xml:space="preserve"> </w:t>
      </w:r>
      <w:r w:rsidRPr="00E901F6">
        <w:rPr>
          <w:w w:val="99"/>
        </w:rPr>
        <w:t>schoo</w:t>
      </w:r>
      <w:r w:rsidRPr="00E901F6">
        <w:rPr>
          <w:w w:val="82"/>
        </w:rPr>
        <w:t>l.</w:t>
      </w:r>
    </w:p>
    <w:p w14:paraId="6F649BBB" w14:textId="77777777" w:rsidR="00E901F6" w:rsidRPr="00E901F6" w:rsidRDefault="00E901F6" w:rsidP="00E901F6">
      <w:pPr>
        <w:spacing w:before="7" w:line="100" w:lineRule="exact"/>
        <w:ind w:right="379"/>
        <w:rPr>
          <w:rFonts w:ascii="Arial Narrow" w:hAnsi="Arial Narrow"/>
          <w:sz w:val="22"/>
          <w:szCs w:val="22"/>
        </w:rPr>
      </w:pPr>
    </w:p>
    <w:p w14:paraId="01B73EE3" w14:textId="77777777" w:rsidR="00E901F6" w:rsidRPr="00E901F6" w:rsidRDefault="00E901F6" w:rsidP="00E901F6">
      <w:pPr>
        <w:spacing w:line="200" w:lineRule="exact"/>
        <w:ind w:right="379"/>
        <w:rPr>
          <w:rFonts w:ascii="Arial Narrow" w:hAnsi="Arial Narrow"/>
          <w:sz w:val="22"/>
          <w:szCs w:val="22"/>
        </w:rPr>
      </w:pPr>
    </w:p>
    <w:p w14:paraId="6DF437F2" w14:textId="77777777" w:rsidR="00E901F6" w:rsidRPr="00E901F6" w:rsidRDefault="00E901F6" w:rsidP="00E901F6">
      <w:pPr>
        <w:ind w:right="379"/>
        <w:rPr>
          <w:rFonts w:ascii="Arial Narrow" w:hAnsi="Arial Narrow"/>
          <w:sz w:val="22"/>
          <w:szCs w:val="22"/>
        </w:rPr>
      </w:pPr>
      <w:r w:rsidRPr="00E901F6">
        <w:rPr>
          <w:rFonts w:ascii="Arial Narrow" w:hAnsi="Arial Narrow"/>
          <w:b/>
          <w:sz w:val="22"/>
          <w:szCs w:val="22"/>
        </w:rPr>
        <w:t>Behaviours</w:t>
      </w:r>
      <w:r w:rsidRPr="00E901F6">
        <w:rPr>
          <w:rFonts w:ascii="Arial Narrow" w:hAnsi="Arial Narrow"/>
          <w:b/>
          <w:spacing w:val="-21"/>
          <w:sz w:val="22"/>
          <w:szCs w:val="22"/>
        </w:rPr>
        <w:t xml:space="preserve"> </w:t>
      </w:r>
      <w:r w:rsidRPr="00E901F6">
        <w:rPr>
          <w:rFonts w:ascii="Arial Narrow" w:hAnsi="Arial Narrow"/>
          <w:b/>
          <w:sz w:val="22"/>
          <w:szCs w:val="22"/>
        </w:rPr>
        <w:t>and</w:t>
      </w:r>
      <w:r w:rsidRPr="00E901F6">
        <w:rPr>
          <w:rFonts w:ascii="Arial Narrow" w:hAnsi="Arial Narrow"/>
          <w:b/>
          <w:spacing w:val="-11"/>
          <w:sz w:val="22"/>
          <w:szCs w:val="22"/>
        </w:rPr>
        <w:t xml:space="preserve"> </w:t>
      </w:r>
      <w:r w:rsidRPr="00E901F6">
        <w:rPr>
          <w:rFonts w:ascii="Arial Narrow" w:hAnsi="Arial Narrow"/>
          <w:b/>
          <w:w w:val="101"/>
          <w:sz w:val="22"/>
          <w:szCs w:val="22"/>
        </w:rPr>
        <w:t>attitudes:</w:t>
      </w:r>
    </w:p>
    <w:p w14:paraId="72221BEB" w14:textId="77777777" w:rsidR="00E901F6" w:rsidRPr="00E901F6" w:rsidRDefault="00E901F6" w:rsidP="00E901F6">
      <w:pPr>
        <w:spacing w:line="200" w:lineRule="exact"/>
        <w:ind w:right="379"/>
        <w:rPr>
          <w:rFonts w:ascii="Arial Narrow" w:hAnsi="Arial Narrow"/>
          <w:sz w:val="22"/>
          <w:szCs w:val="22"/>
        </w:rPr>
      </w:pPr>
    </w:p>
    <w:p w14:paraId="21960141" w14:textId="77777777" w:rsidR="00E901F6" w:rsidRPr="00E901F6" w:rsidRDefault="00E901F6" w:rsidP="00855C8F">
      <w:pPr>
        <w:pStyle w:val="ListParagraph"/>
        <w:numPr>
          <w:ilvl w:val="0"/>
          <w:numId w:val="29"/>
        </w:numPr>
      </w:pPr>
      <w:r w:rsidRPr="00E901F6">
        <w:rPr>
          <w:w w:val="94"/>
        </w:rPr>
        <w:t>Recognise</w:t>
      </w:r>
      <w:r w:rsidRPr="00E901F6">
        <w:rPr>
          <w:spacing w:val="31"/>
          <w:w w:val="94"/>
        </w:rPr>
        <w:t xml:space="preserve"> </w:t>
      </w:r>
      <w:r w:rsidRPr="00E901F6">
        <w:rPr>
          <w:w w:val="94"/>
        </w:rPr>
        <w:t>girls</w:t>
      </w:r>
      <w:r w:rsidRPr="00E901F6">
        <w:rPr>
          <w:spacing w:val="-1"/>
          <w:w w:val="94"/>
        </w:rPr>
        <w:t xml:space="preserve"> </w:t>
      </w:r>
      <w:r w:rsidRPr="00E901F6">
        <w:t>and</w:t>
      </w:r>
      <w:r w:rsidRPr="00E901F6">
        <w:rPr>
          <w:spacing w:val="3"/>
        </w:rPr>
        <w:t xml:space="preserve"> </w:t>
      </w:r>
      <w:r w:rsidRPr="00E901F6">
        <w:t>boys</w:t>
      </w:r>
      <w:r w:rsidRPr="00E901F6">
        <w:rPr>
          <w:spacing w:val="-8"/>
        </w:rPr>
        <w:t xml:space="preserve"> </w:t>
      </w:r>
      <w:r w:rsidRPr="00E901F6">
        <w:t>as</w:t>
      </w:r>
      <w:r w:rsidRPr="00E901F6">
        <w:rPr>
          <w:spacing w:val="-4"/>
        </w:rPr>
        <w:t xml:space="preserve"> </w:t>
      </w:r>
      <w:r w:rsidRPr="00E901F6">
        <w:t>key</w:t>
      </w:r>
      <w:r w:rsidRPr="00E901F6">
        <w:rPr>
          <w:spacing w:val="-10"/>
        </w:rPr>
        <w:t xml:space="preserve"> </w:t>
      </w:r>
      <w:r w:rsidRPr="00E901F6">
        <w:t>participants</w:t>
      </w:r>
      <w:r w:rsidRPr="00E901F6">
        <w:rPr>
          <w:spacing w:val="-10"/>
        </w:rPr>
        <w:t xml:space="preserve"> </w:t>
      </w:r>
      <w:r w:rsidRPr="00E901F6">
        <w:t>in</w:t>
      </w:r>
      <w:r w:rsidRPr="00E901F6">
        <w:rPr>
          <w:spacing w:val="-14"/>
        </w:rPr>
        <w:t xml:space="preserve"> </w:t>
      </w:r>
      <w:r w:rsidRPr="00E901F6">
        <w:t>developing</w:t>
      </w:r>
      <w:r w:rsidRPr="00E901F6">
        <w:rPr>
          <w:spacing w:val="-13"/>
        </w:rPr>
        <w:t xml:space="preserve"> </w:t>
      </w:r>
      <w:r w:rsidRPr="00E901F6">
        <w:rPr>
          <w:w w:val="97"/>
        </w:rPr>
        <w:t>solutions</w:t>
      </w:r>
      <w:r w:rsidRPr="00E901F6">
        <w:rPr>
          <w:spacing w:val="2"/>
          <w:w w:val="97"/>
        </w:rPr>
        <w:t xml:space="preserve"> </w:t>
      </w:r>
      <w:r w:rsidRPr="00E901F6">
        <w:rPr>
          <w:w w:val="107"/>
        </w:rPr>
        <w:t xml:space="preserve">to </w:t>
      </w:r>
      <w:r w:rsidRPr="00E901F6">
        <w:t>address school-related</w:t>
      </w:r>
      <w:r w:rsidRPr="00E901F6">
        <w:rPr>
          <w:spacing w:val="-12"/>
        </w:rPr>
        <w:t xml:space="preserve"> </w:t>
      </w:r>
      <w:r w:rsidRPr="00E901F6">
        <w:t>gender-based</w:t>
      </w:r>
      <w:r w:rsidRPr="00E901F6">
        <w:rPr>
          <w:spacing w:val="18"/>
        </w:rPr>
        <w:t xml:space="preserve"> </w:t>
      </w:r>
      <w:r w:rsidRPr="00E901F6">
        <w:t>violence.</w:t>
      </w:r>
    </w:p>
    <w:p w14:paraId="12BAF042" w14:textId="77777777" w:rsidR="00E901F6" w:rsidRPr="00E901F6" w:rsidRDefault="00E901F6" w:rsidP="00855C8F">
      <w:pPr>
        <w:pStyle w:val="ListParagraph"/>
        <w:numPr>
          <w:ilvl w:val="0"/>
          <w:numId w:val="29"/>
        </w:numPr>
      </w:pPr>
      <w:r w:rsidRPr="00E901F6">
        <w:t>Engage</w:t>
      </w:r>
      <w:r w:rsidRPr="00E901F6">
        <w:rPr>
          <w:spacing w:val="-13"/>
        </w:rPr>
        <w:t xml:space="preserve"> </w:t>
      </w:r>
      <w:r w:rsidRPr="00E901F6">
        <w:t>with</w:t>
      </w:r>
      <w:r w:rsidRPr="00E901F6">
        <w:rPr>
          <w:spacing w:val="-12"/>
        </w:rPr>
        <w:t xml:space="preserve"> </w:t>
      </w:r>
      <w:r w:rsidRPr="00E901F6">
        <w:t>young</w:t>
      </w:r>
      <w:r w:rsidRPr="00E901F6">
        <w:rPr>
          <w:spacing w:val="-5"/>
        </w:rPr>
        <w:t xml:space="preserve"> </w:t>
      </w:r>
      <w:r w:rsidRPr="00E901F6">
        <w:rPr>
          <w:w w:val="93"/>
        </w:rPr>
        <w:t>girls</w:t>
      </w:r>
      <w:r w:rsidRPr="00E901F6">
        <w:rPr>
          <w:spacing w:val="4"/>
          <w:w w:val="93"/>
        </w:rPr>
        <w:t xml:space="preserve"> </w:t>
      </w:r>
      <w:r w:rsidRPr="00E901F6">
        <w:t>and</w:t>
      </w:r>
      <w:r w:rsidRPr="00E901F6">
        <w:rPr>
          <w:spacing w:val="3"/>
        </w:rPr>
        <w:t xml:space="preserve"> </w:t>
      </w:r>
      <w:r w:rsidRPr="00E901F6">
        <w:t>boys</w:t>
      </w:r>
      <w:r w:rsidRPr="00E901F6">
        <w:rPr>
          <w:spacing w:val="-8"/>
        </w:rPr>
        <w:t xml:space="preserve"> </w:t>
      </w:r>
      <w:r w:rsidRPr="00E901F6">
        <w:t>using</w:t>
      </w:r>
      <w:r w:rsidRPr="00E901F6">
        <w:rPr>
          <w:spacing w:val="-14"/>
        </w:rPr>
        <w:t xml:space="preserve"> </w:t>
      </w:r>
      <w:r w:rsidRPr="00E901F6">
        <w:t>a</w:t>
      </w:r>
      <w:r w:rsidRPr="00E901F6">
        <w:rPr>
          <w:spacing w:val="1"/>
        </w:rPr>
        <w:t xml:space="preserve"> </w:t>
      </w:r>
      <w:r w:rsidRPr="00E901F6">
        <w:t xml:space="preserve">gender-transformative approach. </w:t>
      </w:r>
      <w:r w:rsidRPr="00E901F6">
        <w:rPr>
          <w:w w:val="90"/>
        </w:rPr>
        <w:t>This</w:t>
      </w:r>
      <w:r w:rsidRPr="00E901F6">
        <w:rPr>
          <w:spacing w:val="5"/>
          <w:w w:val="90"/>
        </w:rPr>
        <w:t xml:space="preserve"> </w:t>
      </w:r>
      <w:r w:rsidRPr="00E901F6">
        <w:t>approach</w:t>
      </w:r>
      <w:r w:rsidRPr="00E901F6">
        <w:rPr>
          <w:spacing w:val="8"/>
        </w:rPr>
        <w:t xml:space="preserve"> </w:t>
      </w:r>
      <w:r w:rsidRPr="00E901F6">
        <w:t>is</w:t>
      </w:r>
      <w:r w:rsidRPr="00E901F6">
        <w:rPr>
          <w:spacing w:val="-18"/>
        </w:rPr>
        <w:t xml:space="preserve"> </w:t>
      </w:r>
      <w:r w:rsidRPr="00E901F6">
        <w:t>based</w:t>
      </w:r>
      <w:r w:rsidRPr="00E901F6">
        <w:rPr>
          <w:spacing w:val="10"/>
        </w:rPr>
        <w:t xml:space="preserve"> </w:t>
      </w:r>
      <w:r w:rsidRPr="00E901F6">
        <w:t>on</w:t>
      </w:r>
      <w:r w:rsidRPr="00E901F6">
        <w:rPr>
          <w:spacing w:val="2"/>
        </w:rPr>
        <w:t xml:space="preserve"> </w:t>
      </w:r>
      <w:r w:rsidRPr="00E901F6">
        <w:t>evidence</w:t>
      </w:r>
      <w:r w:rsidRPr="00E901F6">
        <w:rPr>
          <w:spacing w:val="-8"/>
        </w:rPr>
        <w:t xml:space="preserve"> </w:t>
      </w:r>
      <w:r w:rsidRPr="00E901F6">
        <w:t>that</w:t>
      </w:r>
      <w:r w:rsidRPr="00E901F6">
        <w:rPr>
          <w:spacing w:val="20"/>
        </w:rPr>
        <w:t xml:space="preserve"> </w:t>
      </w:r>
      <w:r w:rsidRPr="00E901F6">
        <w:t>con</w:t>
      </w:r>
      <w:r w:rsidRPr="00E901F6">
        <w:rPr>
          <w:spacing w:val="1"/>
        </w:rPr>
        <w:t>s</w:t>
      </w:r>
      <w:r w:rsidRPr="00E901F6">
        <w:t>truction, and</w:t>
      </w:r>
      <w:r w:rsidRPr="00E901F6">
        <w:rPr>
          <w:spacing w:val="3"/>
        </w:rPr>
        <w:t xml:space="preserve"> </w:t>
      </w:r>
      <w:r w:rsidRPr="00E901F6">
        <w:t>reconstruction,</w:t>
      </w:r>
      <w:r w:rsidRPr="00E901F6">
        <w:rPr>
          <w:spacing w:val="-7"/>
        </w:rPr>
        <w:t xml:space="preserve"> </w:t>
      </w:r>
      <w:r w:rsidRPr="00E901F6">
        <w:t>of</w:t>
      </w:r>
      <w:r w:rsidRPr="00E901F6">
        <w:rPr>
          <w:spacing w:val="-9"/>
        </w:rPr>
        <w:t xml:space="preserve"> </w:t>
      </w:r>
      <w:r w:rsidRPr="00E901F6">
        <w:t>gender</w:t>
      </w:r>
      <w:r w:rsidRPr="00E901F6">
        <w:rPr>
          <w:spacing w:val="18"/>
        </w:rPr>
        <w:t xml:space="preserve"> </w:t>
      </w:r>
      <w:r w:rsidRPr="00E901F6">
        <w:t>and</w:t>
      </w:r>
      <w:r w:rsidRPr="00E901F6">
        <w:rPr>
          <w:spacing w:val="3"/>
        </w:rPr>
        <w:t xml:space="preserve"> </w:t>
      </w:r>
      <w:r w:rsidRPr="00E901F6">
        <w:rPr>
          <w:w w:val="96"/>
        </w:rPr>
        <w:t>harmful</w:t>
      </w:r>
      <w:r w:rsidRPr="00E901F6">
        <w:rPr>
          <w:spacing w:val="2"/>
          <w:w w:val="96"/>
        </w:rPr>
        <w:t xml:space="preserve"> </w:t>
      </w:r>
      <w:r w:rsidRPr="00E901F6">
        <w:t>notions</w:t>
      </w:r>
      <w:r w:rsidRPr="00E901F6">
        <w:rPr>
          <w:spacing w:val="-6"/>
        </w:rPr>
        <w:t xml:space="preserve"> </w:t>
      </w:r>
      <w:r w:rsidRPr="00E901F6">
        <w:t>of</w:t>
      </w:r>
      <w:r w:rsidRPr="00E901F6">
        <w:rPr>
          <w:spacing w:val="-9"/>
        </w:rPr>
        <w:t xml:space="preserve"> </w:t>
      </w:r>
      <w:r w:rsidRPr="00E901F6">
        <w:t>masculinity need</w:t>
      </w:r>
      <w:r w:rsidRPr="00E901F6">
        <w:rPr>
          <w:spacing w:val="12"/>
        </w:rPr>
        <w:t xml:space="preserve"> </w:t>
      </w:r>
      <w:r w:rsidRPr="00E901F6">
        <w:t>to</w:t>
      </w:r>
      <w:r w:rsidRPr="00E901F6">
        <w:rPr>
          <w:spacing w:val="12"/>
        </w:rPr>
        <w:t xml:space="preserve"> </w:t>
      </w:r>
      <w:r w:rsidRPr="00E901F6">
        <w:t>be</w:t>
      </w:r>
      <w:r w:rsidRPr="00E901F6">
        <w:rPr>
          <w:spacing w:val="8"/>
        </w:rPr>
        <w:t xml:space="preserve"> </w:t>
      </w:r>
      <w:r w:rsidRPr="00E901F6">
        <w:t>addressed.</w:t>
      </w:r>
      <w:r w:rsidRPr="00E901F6">
        <w:rPr>
          <w:spacing w:val="9"/>
        </w:rPr>
        <w:t xml:space="preserve"> </w:t>
      </w:r>
      <w:r w:rsidRPr="00E901F6">
        <w:t>Gender</w:t>
      </w:r>
      <w:r w:rsidRPr="00E901F6">
        <w:rPr>
          <w:spacing w:val="-6"/>
        </w:rPr>
        <w:t xml:space="preserve"> </w:t>
      </w:r>
      <w:r w:rsidRPr="00E901F6">
        <w:t>norms</w:t>
      </w:r>
      <w:r w:rsidRPr="00E901F6">
        <w:rPr>
          <w:spacing w:val="-5"/>
        </w:rPr>
        <w:t xml:space="preserve"> </w:t>
      </w:r>
      <w:r w:rsidRPr="00E901F6">
        <w:t>and</w:t>
      </w:r>
      <w:r w:rsidRPr="00E901F6">
        <w:rPr>
          <w:spacing w:val="3"/>
        </w:rPr>
        <w:t xml:space="preserve"> </w:t>
      </w:r>
      <w:r w:rsidRPr="00E901F6">
        <w:t>roles</w:t>
      </w:r>
      <w:r w:rsidRPr="00E901F6">
        <w:rPr>
          <w:spacing w:val="-13"/>
        </w:rPr>
        <w:t xml:space="preserve"> </w:t>
      </w:r>
      <w:r w:rsidRPr="00E901F6">
        <w:t>start</w:t>
      </w:r>
      <w:r w:rsidRPr="00E901F6">
        <w:rPr>
          <w:spacing w:val="15"/>
        </w:rPr>
        <w:t xml:space="preserve"> </w:t>
      </w:r>
      <w:r w:rsidRPr="00E901F6">
        <w:rPr>
          <w:w w:val="96"/>
        </w:rPr>
        <w:t>forming</w:t>
      </w:r>
      <w:r w:rsidRPr="00E901F6">
        <w:rPr>
          <w:spacing w:val="6"/>
          <w:w w:val="96"/>
        </w:rPr>
        <w:t xml:space="preserve"> </w:t>
      </w:r>
      <w:r w:rsidRPr="00E901F6">
        <w:rPr>
          <w:w w:val="107"/>
        </w:rPr>
        <w:t xml:space="preserve">at a </w:t>
      </w:r>
      <w:r w:rsidRPr="00E901F6">
        <w:t>young</w:t>
      </w:r>
      <w:r w:rsidRPr="00E901F6">
        <w:rPr>
          <w:spacing w:val="-5"/>
        </w:rPr>
        <w:t xml:space="preserve"> </w:t>
      </w:r>
      <w:r w:rsidRPr="00E901F6">
        <w:t>age</w:t>
      </w:r>
      <w:r w:rsidRPr="00E901F6">
        <w:rPr>
          <w:spacing w:val="9"/>
        </w:rPr>
        <w:t xml:space="preserve"> </w:t>
      </w:r>
      <w:r w:rsidRPr="00E901F6">
        <w:t>through</w:t>
      </w:r>
      <w:r w:rsidRPr="00E901F6">
        <w:rPr>
          <w:spacing w:val="14"/>
        </w:rPr>
        <w:t xml:space="preserve"> </w:t>
      </w:r>
      <w:r w:rsidRPr="00E901F6">
        <w:rPr>
          <w:w w:val="95"/>
        </w:rPr>
        <w:t>various</w:t>
      </w:r>
      <w:r w:rsidRPr="00E901F6">
        <w:rPr>
          <w:spacing w:val="11"/>
          <w:w w:val="95"/>
        </w:rPr>
        <w:t xml:space="preserve"> </w:t>
      </w:r>
      <w:r w:rsidRPr="00E901F6">
        <w:rPr>
          <w:w w:val="95"/>
        </w:rPr>
        <w:t>socialisation</w:t>
      </w:r>
      <w:r w:rsidRPr="00E901F6">
        <w:rPr>
          <w:spacing w:val="3"/>
          <w:w w:val="95"/>
        </w:rPr>
        <w:t xml:space="preserve"> </w:t>
      </w:r>
      <w:r w:rsidRPr="00E901F6">
        <w:t>processes</w:t>
      </w:r>
      <w:r w:rsidRPr="00E901F6">
        <w:rPr>
          <w:spacing w:val="1"/>
        </w:rPr>
        <w:t>.</w:t>
      </w:r>
      <w:r w:rsidRPr="00E901F6">
        <w:rPr>
          <w:spacing w:val="19"/>
          <w:position w:val="7"/>
        </w:rPr>
        <w:t xml:space="preserve"> </w:t>
      </w:r>
      <w:r w:rsidRPr="00E901F6">
        <w:t>The</w:t>
      </w:r>
      <w:r w:rsidRPr="00E901F6">
        <w:rPr>
          <w:spacing w:val="-14"/>
        </w:rPr>
        <w:t xml:space="preserve"> </w:t>
      </w:r>
      <w:r w:rsidRPr="00E901F6">
        <w:rPr>
          <w:w w:val="102"/>
        </w:rPr>
        <w:t xml:space="preserve">gender- </w:t>
      </w:r>
      <w:r w:rsidRPr="00E901F6">
        <w:t>transformative</w:t>
      </w:r>
      <w:r w:rsidRPr="00E901F6">
        <w:rPr>
          <w:spacing w:val="-16"/>
        </w:rPr>
        <w:t xml:space="preserve"> </w:t>
      </w:r>
      <w:r w:rsidRPr="00E901F6">
        <w:t>approach</w:t>
      </w:r>
      <w:r w:rsidRPr="00E901F6">
        <w:rPr>
          <w:spacing w:val="8"/>
        </w:rPr>
        <w:t xml:space="preserve"> </w:t>
      </w:r>
      <w:r w:rsidRPr="00E901F6">
        <w:rPr>
          <w:w w:val="94"/>
        </w:rPr>
        <w:t>involves</w:t>
      </w:r>
      <w:r w:rsidRPr="00E901F6">
        <w:rPr>
          <w:spacing w:val="6"/>
          <w:w w:val="94"/>
        </w:rPr>
        <w:t xml:space="preserve"> </w:t>
      </w:r>
      <w:r w:rsidRPr="00E901F6">
        <w:t>using</w:t>
      </w:r>
      <w:r w:rsidRPr="00E901F6">
        <w:rPr>
          <w:spacing w:val="-14"/>
        </w:rPr>
        <w:t xml:space="preserve"> </w:t>
      </w:r>
      <w:r w:rsidRPr="00E901F6">
        <w:t>a</w:t>
      </w:r>
      <w:r w:rsidRPr="00E901F6">
        <w:rPr>
          <w:spacing w:val="1"/>
        </w:rPr>
        <w:t xml:space="preserve"> </w:t>
      </w:r>
      <w:r w:rsidRPr="00E901F6">
        <w:t>combination</w:t>
      </w:r>
      <w:r w:rsidRPr="00E901F6">
        <w:rPr>
          <w:spacing w:val="-22"/>
        </w:rPr>
        <w:t xml:space="preserve"> </w:t>
      </w:r>
      <w:r w:rsidRPr="00E901F6">
        <w:t>of</w:t>
      </w:r>
      <w:r w:rsidRPr="00E901F6">
        <w:rPr>
          <w:spacing w:val="-10"/>
        </w:rPr>
        <w:t xml:space="preserve"> </w:t>
      </w:r>
      <w:r w:rsidRPr="00E901F6">
        <w:t>the</w:t>
      </w:r>
      <w:r w:rsidRPr="00E901F6">
        <w:rPr>
          <w:spacing w:val="16"/>
        </w:rPr>
        <w:t xml:space="preserve"> </w:t>
      </w:r>
      <w:r w:rsidRPr="00E901F6">
        <w:t xml:space="preserve">cognitive- </w:t>
      </w:r>
      <w:r w:rsidRPr="00E901F6">
        <w:rPr>
          <w:w w:val="97"/>
        </w:rPr>
        <w:t>affective</w:t>
      </w:r>
      <w:r w:rsidRPr="00E901F6">
        <w:rPr>
          <w:spacing w:val="2"/>
          <w:w w:val="97"/>
        </w:rPr>
        <w:t xml:space="preserve"> </w:t>
      </w:r>
      <w:r w:rsidRPr="00E901F6">
        <w:t>approach</w:t>
      </w:r>
      <w:r w:rsidRPr="00E901F6">
        <w:rPr>
          <w:spacing w:val="4"/>
        </w:rPr>
        <w:t xml:space="preserve"> </w:t>
      </w:r>
      <w:r w:rsidRPr="00E901F6">
        <w:t>and</w:t>
      </w:r>
      <w:r w:rsidRPr="00E901F6">
        <w:rPr>
          <w:spacing w:val="3"/>
        </w:rPr>
        <w:t xml:space="preserve"> </w:t>
      </w:r>
      <w:r w:rsidRPr="00E901F6">
        <w:rPr>
          <w:w w:val="88"/>
        </w:rPr>
        <w:t>life</w:t>
      </w:r>
      <w:r w:rsidRPr="00E901F6">
        <w:rPr>
          <w:spacing w:val="10"/>
          <w:w w:val="88"/>
        </w:rPr>
        <w:t xml:space="preserve"> </w:t>
      </w:r>
      <w:r w:rsidRPr="00E901F6">
        <w:rPr>
          <w:w w:val="88"/>
        </w:rPr>
        <w:t>skills</w:t>
      </w:r>
      <w:r w:rsidRPr="00E901F6">
        <w:rPr>
          <w:spacing w:val="2"/>
          <w:w w:val="88"/>
        </w:rPr>
        <w:t xml:space="preserve"> </w:t>
      </w:r>
      <w:r w:rsidRPr="00E901F6">
        <w:t>to</w:t>
      </w:r>
      <w:r w:rsidRPr="00E901F6">
        <w:rPr>
          <w:spacing w:val="12"/>
        </w:rPr>
        <w:t xml:space="preserve"> </w:t>
      </w:r>
      <w:r w:rsidRPr="00E901F6">
        <w:t>engage</w:t>
      </w:r>
      <w:r w:rsidRPr="00E901F6">
        <w:rPr>
          <w:spacing w:val="19"/>
        </w:rPr>
        <w:t xml:space="preserve"> </w:t>
      </w:r>
      <w:r w:rsidRPr="00E901F6">
        <w:rPr>
          <w:w w:val="93"/>
        </w:rPr>
        <w:t>girls</w:t>
      </w:r>
      <w:r w:rsidRPr="00E901F6">
        <w:rPr>
          <w:spacing w:val="4"/>
          <w:w w:val="93"/>
        </w:rPr>
        <w:t xml:space="preserve"> </w:t>
      </w:r>
      <w:r w:rsidRPr="00E901F6">
        <w:t>and</w:t>
      </w:r>
      <w:r w:rsidRPr="00E901F6">
        <w:rPr>
          <w:spacing w:val="3"/>
        </w:rPr>
        <w:t xml:space="preserve"> </w:t>
      </w:r>
      <w:r w:rsidRPr="00E901F6">
        <w:t>boys</w:t>
      </w:r>
      <w:r w:rsidRPr="00E901F6">
        <w:rPr>
          <w:spacing w:val="-8"/>
        </w:rPr>
        <w:t xml:space="preserve"> </w:t>
      </w:r>
      <w:r w:rsidRPr="00E901F6">
        <w:t>in</w:t>
      </w:r>
      <w:r w:rsidRPr="00E901F6">
        <w:rPr>
          <w:spacing w:val="-14"/>
        </w:rPr>
        <w:t xml:space="preserve"> </w:t>
      </w:r>
      <w:r w:rsidRPr="00E901F6">
        <w:t xml:space="preserve">collective </w:t>
      </w:r>
      <w:r w:rsidRPr="00E901F6">
        <w:rPr>
          <w:w w:val="94"/>
        </w:rPr>
        <w:t>critical</w:t>
      </w:r>
      <w:r w:rsidRPr="00E901F6">
        <w:rPr>
          <w:spacing w:val="3"/>
          <w:w w:val="94"/>
        </w:rPr>
        <w:t xml:space="preserve"> </w:t>
      </w:r>
      <w:r w:rsidRPr="00E901F6">
        <w:rPr>
          <w:w w:val="94"/>
        </w:rPr>
        <w:t>self-reflection</w:t>
      </w:r>
      <w:r w:rsidRPr="00E901F6">
        <w:rPr>
          <w:spacing w:val="22"/>
          <w:w w:val="94"/>
        </w:rPr>
        <w:t xml:space="preserve"> </w:t>
      </w:r>
      <w:r w:rsidRPr="00E901F6">
        <w:t>and</w:t>
      </w:r>
      <w:r w:rsidRPr="00E901F6">
        <w:rPr>
          <w:spacing w:val="3"/>
        </w:rPr>
        <w:t xml:space="preserve"> </w:t>
      </w:r>
      <w:r w:rsidRPr="00E901F6">
        <w:t>enables</w:t>
      </w:r>
      <w:r w:rsidRPr="00E901F6">
        <w:rPr>
          <w:spacing w:val="-5"/>
        </w:rPr>
        <w:t xml:space="preserve"> </w:t>
      </w:r>
      <w:r w:rsidRPr="00E901F6">
        <w:t>them</w:t>
      </w:r>
      <w:r w:rsidRPr="00E901F6">
        <w:rPr>
          <w:spacing w:val="9"/>
        </w:rPr>
        <w:t xml:space="preserve"> </w:t>
      </w:r>
      <w:r w:rsidRPr="00E901F6">
        <w:t>to</w:t>
      </w:r>
      <w:r w:rsidRPr="00E901F6">
        <w:rPr>
          <w:spacing w:val="12"/>
        </w:rPr>
        <w:t xml:space="preserve"> </w:t>
      </w:r>
      <w:r w:rsidRPr="00E901F6">
        <w:t>recognise</w:t>
      </w:r>
      <w:r w:rsidRPr="00E901F6">
        <w:rPr>
          <w:spacing w:val="-8"/>
        </w:rPr>
        <w:t xml:space="preserve"> </w:t>
      </w:r>
      <w:r w:rsidRPr="00E901F6">
        <w:t>and</w:t>
      </w:r>
      <w:r w:rsidRPr="00E901F6">
        <w:rPr>
          <w:spacing w:val="3"/>
        </w:rPr>
        <w:t xml:space="preserve"> </w:t>
      </w:r>
      <w:r w:rsidRPr="00E901F6">
        <w:t>challenge inequitable</w:t>
      </w:r>
      <w:r w:rsidRPr="00E901F6">
        <w:rPr>
          <w:spacing w:val="-10"/>
        </w:rPr>
        <w:t xml:space="preserve"> </w:t>
      </w:r>
      <w:r w:rsidRPr="00E901F6">
        <w:t>gender</w:t>
      </w:r>
      <w:r w:rsidRPr="00E901F6">
        <w:rPr>
          <w:spacing w:val="18"/>
        </w:rPr>
        <w:t xml:space="preserve"> </w:t>
      </w:r>
      <w:r w:rsidRPr="00E901F6">
        <w:t>norms</w:t>
      </w:r>
      <w:r w:rsidRPr="00E901F6">
        <w:rPr>
          <w:spacing w:val="-5"/>
        </w:rPr>
        <w:t xml:space="preserve"> </w:t>
      </w:r>
      <w:r w:rsidRPr="00E901F6">
        <w:t>and</w:t>
      </w:r>
      <w:r w:rsidRPr="00E901F6">
        <w:rPr>
          <w:spacing w:val="3"/>
        </w:rPr>
        <w:t xml:space="preserve"> </w:t>
      </w:r>
      <w:r w:rsidRPr="00E901F6">
        <w:t>the</w:t>
      </w:r>
      <w:r w:rsidRPr="00E901F6">
        <w:rPr>
          <w:spacing w:val="16"/>
        </w:rPr>
        <w:t xml:space="preserve"> </w:t>
      </w:r>
      <w:r w:rsidRPr="00E901F6">
        <w:t>use of</w:t>
      </w:r>
      <w:r w:rsidRPr="00E901F6">
        <w:rPr>
          <w:spacing w:val="-9"/>
        </w:rPr>
        <w:t xml:space="preserve"> </w:t>
      </w:r>
      <w:r w:rsidRPr="00E901F6">
        <w:rPr>
          <w:w w:val="96"/>
        </w:rPr>
        <w:t>violence</w:t>
      </w:r>
      <w:r w:rsidRPr="00E901F6">
        <w:rPr>
          <w:spacing w:val="2"/>
          <w:w w:val="96"/>
        </w:rPr>
        <w:t xml:space="preserve"> </w:t>
      </w:r>
      <w:r w:rsidRPr="00E901F6">
        <w:t>in</w:t>
      </w:r>
      <w:r w:rsidRPr="00E901F6">
        <w:rPr>
          <w:spacing w:val="-14"/>
        </w:rPr>
        <w:t xml:space="preserve"> </w:t>
      </w:r>
      <w:r w:rsidRPr="00E901F6">
        <w:t>their</w:t>
      </w:r>
      <w:r w:rsidRPr="00E901F6">
        <w:rPr>
          <w:spacing w:val="4"/>
        </w:rPr>
        <w:t xml:space="preserve"> </w:t>
      </w:r>
      <w:r w:rsidRPr="00E901F6">
        <w:t xml:space="preserve">everyday </w:t>
      </w:r>
      <w:r w:rsidRPr="00E901F6">
        <w:rPr>
          <w:w w:val="90"/>
        </w:rPr>
        <w:t>lives.</w:t>
      </w:r>
      <w:r w:rsidRPr="00E901F6">
        <w:rPr>
          <w:spacing w:val="10"/>
          <w:w w:val="90"/>
        </w:rPr>
        <w:t xml:space="preserve"> </w:t>
      </w:r>
      <w:r w:rsidRPr="00E901F6">
        <w:rPr>
          <w:w w:val="90"/>
        </w:rPr>
        <w:t>A</w:t>
      </w:r>
      <w:r w:rsidRPr="00E901F6">
        <w:rPr>
          <w:spacing w:val="-6"/>
          <w:w w:val="90"/>
        </w:rPr>
        <w:t xml:space="preserve"> </w:t>
      </w:r>
      <w:r w:rsidRPr="00E901F6">
        <w:t>pivotal</w:t>
      </w:r>
      <w:r w:rsidRPr="00E901F6">
        <w:rPr>
          <w:spacing w:val="-20"/>
        </w:rPr>
        <w:t xml:space="preserve"> </w:t>
      </w:r>
      <w:r w:rsidRPr="00E901F6">
        <w:t>feature</w:t>
      </w:r>
      <w:r w:rsidRPr="00E901F6">
        <w:rPr>
          <w:spacing w:val="12"/>
        </w:rPr>
        <w:t xml:space="preserve"> </w:t>
      </w:r>
      <w:r w:rsidRPr="00E901F6">
        <w:t>of</w:t>
      </w:r>
      <w:r w:rsidRPr="00E901F6">
        <w:rPr>
          <w:spacing w:val="-9"/>
        </w:rPr>
        <w:t xml:space="preserve"> </w:t>
      </w:r>
      <w:r w:rsidRPr="00E901F6">
        <w:t>this</w:t>
      </w:r>
      <w:r w:rsidRPr="00E901F6">
        <w:rPr>
          <w:spacing w:val="-8"/>
        </w:rPr>
        <w:t xml:space="preserve"> </w:t>
      </w:r>
      <w:r w:rsidRPr="00E901F6">
        <w:t>approach</w:t>
      </w:r>
      <w:r w:rsidRPr="00E901F6">
        <w:rPr>
          <w:spacing w:val="8"/>
        </w:rPr>
        <w:t xml:space="preserve"> </w:t>
      </w:r>
      <w:r w:rsidRPr="00E901F6">
        <w:t>is</w:t>
      </w:r>
      <w:r w:rsidRPr="00E901F6">
        <w:rPr>
          <w:spacing w:val="-18"/>
        </w:rPr>
        <w:t xml:space="preserve"> </w:t>
      </w:r>
      <w:r w:rsidRPr="00E901F6">
        <w:t>that</w:t>
      </w:r>
      <w:r w:rsidRPr="00E901F6">
        <w:rPr>
          <w:spacing w:val="20"/>
        </w:rPr>
        <w:t xml:space="preserve"> </w:t>
      </w:r>
      <w:r w:rsidRPr="00E901F6">
        <w:t>it</w:t>
      </w:r>
      <w:r w:rsidRPr="00E901F6">
        <w:rPr>
          <w:spacing w:val="-2"/>
        </w:rPr>
        <w:t xml:space="preserve"> </w:t>
      </w:r>
      <w:r w:rsidRPr="00E901F6">
        <w:t>goes</w:t>
      </w:r>
      <w:r w:rsidRPr="00E901F6">
        <w:rPr>
          <w:spacing w:val="8"/>
        </w:rPr>
        <w:t xml:space="preserve"> </w:t>
      </w:r>
      <w:r w:rsidRPr="00E901F6">
        <w:rPr>
          <w:w w:val="104"/>
        </w:rPr>
        <w:t>b</w:t>
      </w:r>
      <w:r w:rsidRPr="00E901F6">
        <w:rPr>
          <w:spacing w:val="1"/>
          <w:w w:val="104"/>
        </w:rPr>
        <w:t>e</w:t>
      </w:r>
      <w:r w:rsidRPr="00E901F6">
        <w:rPr>
          <w:w w:val="99"/>
        </w:rPr>
        <w:t xml:space="preserve">yond </w:t>
      </w:r>
      <w:r w:rsidRPr="00E901F6">
        <w:t>knowledge</w:t>
      </w:r>
      <w:r w:rsidRPr="00E901F6">
        <w:rPr>
          <w:spacing w:val="-10"/>
        </w:rPr>
        <w:t xml:space="preserve"> </w:t>
      </w:r>
      <w:r w:rsidRPr="00E901F6">
        <w:rPr>
          <w:w w:val="96"/>
        </w:rPr>
        <w:t>provision</w:t>
      </w:r>
      <w:r w:rsidRPr="00E901F6">
        <w:rPr>
          <w:spacing w:val="2"/>
          <w:w w:val="96"/>
        </w:rPr>
        <w:t xml:space="preserve"> </w:t>
      </w:r>
      <w:r w:rsidRPr="00E901F6">
        <w:t>to</w:t>
      </w:r>
      <w:r w:rsidRPr="00E901F6">
        <w:rPr>
          <w:spacing w:val="12"/>
        </w:rPr>
        <w:t xml:space="preserve"> </w:t>
      </w:r>
      <w:r w:rsidRPr="00E901F6">
        <w:t>creating</w:t>
      </w:r>
      <w:r w:rsidRPr="00E901F6">
        <w:rPr>
          <w:spacing w:val="2"/>
        </w:rPr>
        <w:t xml:space="preserve"> </w:t>
      </w:r>
      <w:r w:rsidRPr="00E901F6">
        <w:t>safe</w:t>
      </w:r>
      <w:r w:rsidRPr="00E901F6">
        <w:rPr>
          <w:spacing w:val="-11"/>
        </w:rPr>
        <w:t xml:space="preserve"> </w:t>
      </w:r>
      <w:r w:rsidRPr="00E901F6">
        <w:t>spaces</w:t>
      </w:r>
      <w:r w:rsidRPr="00E901F6">
        <w:rPr>
          <w:spacing w:val="-6"/>
        </w:rPr>
        <w:t xml:space="preserve"> </w:t>
      </w:r>
      <w:r w:rsidRPr="00E901F6">
        <w:t>for</w:t>
      </w:r>
      <w:r w:rsidRPr="00E901F6">
        <w:rPr>
          <w:spacing w:val="-8"/>
        </w:rPr>
        <w:t xml:space="preserve"> </w:t>
      </w:r>
      <w:r w:rsidRPr="00E901F6">
        <w:rPr>
          <w:w w:val="95"/>
        </w:rPr>
        <w:t>discuss</w:t>
      </w:r>
      <w:r w:rsidRPr="00E901F6">
        <w:rPr>
          <w:spacing w:val="1"/>
          <w:w w:val="95"/>
        </w:rPr>
        <w:t>i</w:t>
      </w:r>
      <w:r w:rsidRPr="00E901F6">
        <w:rPr>
          <w:w w:val="95"/>
        </w:rPr>
        <w:t>on,</w:t>
      </w:r>
      <w:r w:rsidRPr="00E901F6">
        <w:rPr>
          <w:spacing w:val="4"/>
          <w:w w:val="95"/>
        </w:rPr>
        <w:t xml:space="preserve"> </w:t>
      </w:r>
      <w:r w:rsidRPr="00E901F6">
        <w:rPr>
          <w:w w:val="107"/>
        </w:rPr>
        <w:t xml:space="preserve">to </w:t>
      </w:r>
      <w:r w:rsidRPr="00E901F6">
        <w:t>challenge</w:t>
      </w:r>
      <w:r w:rsidRPr="00E901F6">
        <w:rPr>
          <w:spacing w:val="-18"/>
        </w:rPr>
        <w:t xml:space="preserve"> </w:t>
      </w:r>
      <w:r w:rsidRPr="00E901F6">
        <w:t>entrenched</w:t>
      </w:r>
      <w:r w:rsidRPr="00E901F6">
        <w:rPr>
          <w:spacing w:val="18"/>
        </w:rPr>
        <w:t xml:space="preserve"> </w:t>
      </w:r>
      <w:r w:rsidRPr="00E901F6">
        <w:rPr>
          <w:w w:val="95"/>
        </w:rPr>
        <w:t>beliefs</w:t>
      </w:r>
      <w:r w:rsidRPr="00E901F6">
        <w:rPr>
          <w:spacing w:val="2"/>
          <w:w w:val="95"/>
        </w:rPr>
        <w:t xml:space="preserve"> </w:t>
      </w:r>
      <w:r w:rsidRPr="00E901F6">
        <w:t>and</w:t>
      </w:r>
      <w:r w:rsidRPr="00E901F6">
        <w:rPr>
          <w:spacing w:val="2"/>
        </w:rPr>
        <w:t xml:space="preserve"> </w:t>
      </w:r>
      <w:r w:rsidRPr="00E901F6">
        <w:t>behaviours,</w:t>
      </w:r>
      <w:r w:rsidRPr="00E901F6">
        <w:rPr>
          <w:spacing w:val="-21"/>
        </w:rPr>
        <w:t xml:space="preserve"> </w:t>
      </w:r>
      <w:r w:rsidRPr="00E901F6">
        <w:t>and</w:t>
      </w:r>
      <w:r w:rsidRPr="00E901F6">
        <w:rPr>
          <w:spacing w:val="2"/>
        </w:rPr>
        <w:t xml:space="preserve"> </w:t>
      </w:r>
      <w:r w:rsidRPr="00E901F6">
        <w:t>has</w:t>
      </w:r>
      <w:r w:rsidRPr="00E901F6">
        <w:rPr>
          <w:spacing w:val="-7"/>
        </w:rPr>
        <w:t xml:space="preserve"> </w:t>
      </w:r>
      <w:r w:rsidRPr="00E901F6">
        <w:t>been</w:t>
      </w:r>
      <w:r w:rsidRPr="00E901F6">
        <w:rPr>
          <w:spacing w:val="11"/>
        </w:rPr>
        <w:t xml:space="preserve"> </w:t>
      </w:r>
      <w:r w:rsidRPr="00E901F6">
        <w:t>found</w:t>
      </w:r>
      <w:r w:rsidRPr="00E901F6">
        <w:rPr>
          <w:spacing w:val="-6"/>
        </w:rPr>
        <w:t xml:space="preserve"> </w:t>
      </w:r>
      <w:r w:rsidRPr="00E901F6">
        <w:t>to</w:t>
      </w:r>
      <w:r w:rsidRPr="00E901F6">
        <w:rPr>
          <w:spacing w:val="11"/>
        </w:rPr>
        <w:t xml:space="preserve"> </w:t>
      </w:r>
      <w:r w:rsidRPr="00E901F6">
        <w:rPr>
          <w:w w:val="104"/>
        </w:rPr>
        <w:t xml:space="preserve">be </w:t>
      </w:r>
      <w:r w:rsidRPr="00E901F6">
        <w:rPr>
          <w:w w:val="97"/>
        </w:rPr>
        <w:t>effective</w:t>
      </w:r>
      <w:r w:rsidRPr="00E901F6">
        <w:rPr>
          <w:spacing w:val="2"/>
          <w:w w:val="97"/>
        </w:rPr>
        <w:t xml:space="preserve"> </w:t>
      </w:r>
      <w:r w:rsidRPr="00E901F6">
        <w:t>in</w:t>
      </w:r>
      <w:r w:rsidRPr="00E901F6">
        <w:rPr>
          <w:spacing w:val="-14"/>
        </w:rPr>
        <w:t xml:space="preserve"> </w:t>
      </w:r>
      <w:r w:rsidRPr="00E901F6">
        <w:t>changing</w:t>
      </w:r>
      <w:r w:rsidRPr="00E901F6">
        <w:rPr>
          <w:spacing w:val="-16"/>
        </w:rPr>
        <w:t xml:space="preserve"> </w:t>
      </w:r>
      <w:r w:rsidRPr="00E901F6">
        <w:rPr>
          <w:w w:val="104"/>
        </w:rPr>
        <w:t>attitu</w:t>
      </w:r>
      <w:r w:rsidRPr="00E901F6">
        <w:rPr>
          <w:w w:val="99"/>
        </w:rPr>
        <w:t>des.</w:t>
      </w:r>
    </w:p>
    <w:p w14:paraId="289FDF0E" w14:textId="77777777" w:rsidR="00E901F6" w:rsidRPr="00E901F6" w:rsidRDefault="00E901F6" w:rsidP="00855C8F">
      <w:pPr>
        <w:pStyle w:val="ListParagraph"/>
        <w:numPr>
          <w:ilvl w:val="0"/>
          <w:numId w:val="29"/>
        </w:numPr>
      </w:pPr>
      <w:r w:rsidRPr="00E901F6">
        <w:t xml:space="preserve">Undertake </w:t>
      </w:r>
      <w:r w:rsidRPr="00E901F6">
        <w:rPr>
          <w:w w:val="95"/>
        </w:rPr>
        <w:t>curricula</w:t>
      </w:r>
      <w:r w:rsidRPr="00E901F6">
        <w:rPr>
          <w:spacing w:val="3"/>
          <w:w w:val="95"/>
        </w:rPr>
        <w:t xml:space="preserve"> </w:t>
      </w:r>
      <w:r w:rsidRPr="00E901F6">
        <w:t>review</w:t>
      </w:r>
      <w:r w:rsidRPr="00E901F6">
        <w:rPr>
          <w:spacing w:val="-18"/>
        </w:rPr>
        <w:t xml:space="preserve"> </w:t>
      </w:r>
      <w:r w:rsidRPr="00E901F6">
        <w:t>and</w:t>
      </w:r>
      <w:r w:rsidRPr="00E901F6">
        <w:rPr>
          <w:spacing w:val="3"/>
        </w:rPr>
        <w:t xml:space="preserve"> </w:t>
      </w:r>
      <w:r w:rsidRPr="00E901F6">
        <w:rPr>
          <w:w w:val="96"/>
        </w:rPr>
        <w:t>revision</w:t>
      </w:r>
      <w:r w:rsidRPr="00E901F6">
        <w:rPr>
          <w:spacing w:val="2"/>
          <w:w w:val="96"/>
        </w:rPr>
        <w:t xml:space="preserve"> </w:t>
      </w:r>
      <w:r w:rsidRPr="00E901F6">
        <w:t>both</w:t>
      </w:r>
      <w:r w:rsidRPr="00E901F6">
        <w:rPr>
          <w:spacing w:val="16"/>
        </w:rPr>
        <w:t xml:space="preserve"> </w:t>
      </w:r>
      <w:r w:rsidRPr="00E901F6">
        <w:t>for</w:t>
      </w:r>
      <w:r w:rsidRPr="00E901F6">
        <w:rPr>
          <w:spacing w:val="-8"/>
        </w:rPr>
        <w:t xml:space="preserve"> </w:t>
      </w:r>
      <w:r w:rsidRPr="00E901F6">
        <w:t>students</w:t>
      </w:r>
      <w:r w:rsidRPr="00E901F6">
        <w:rPr>
          <w:spacing w:val="16"/>
        </w:rPr>
        <w:t xml:space="preserve"> </w:t>
      </w:r>
      <w:r w:rsidRPr="00E901F6">
        <w:rPr>
          <w:w w:val="101"/>
        </w:rPr>
        <w:t xml:space="preserve">and </w:t>
      </w:r>
      <w:r w:rsidRPr="00E901F6">
        <w:rPr>
          <w:w w:val="103"/>
        </w:rPr>
        <w:t>teacher</w:t>
      </w:r>
      <w:r w:rsidRPr="00E901F6">
        <w:t xml:space="preserve"> training</w:t>
      </w:r>
      <w:r w:rsidRPr="00E901F6">
        <w:rPr>
          <w:spacing w:val="-12"/>
        </w:rPr>
        <w:t xml:space="preserve"> </w:t>
      </w:r>
      <w:r w:rsidRPr="00E901F6">
        <w:t>institutes,</w:t>
      </w:r>
      <w:r w:rsidRPr="00E901F6">
        <w:rPr>
          <w:spacing w:val="-8"/>
        </w:rPr>
        <w:t xml:space="preserve"> </w:t>
      </w:r>
      <w:r w:rsidRPr="00E901F6">
        <w:t>but</w:t>
      </w:r>
      <w:r w:rsidRPr="00E901F6">
        <w:rPr>
          <w:spacing w:val="11"/>
        </w:rPr>
        <w:t xml:space="preserve"> </w:t>
      </w:r>
      <w:r w:rsidRPr="00E901F6">
        <w:t>go</w:t>
      </w:r>
      <w:r w:rsidRPr="00E901F6">
        <w:rPr>
          <w:spacing w:val="7"/>
        </w:rPr>
        <w:t xml:space="preserve"> </w:t>
      </w:r>
      <w:r w:rsidRPr="00E901F6">
        <w:t>beyond</w:t>
      </w:r>
      <w:r w:rsidRPr="00E901F6">
        <w:rPr>
          <w:spacing w:val="6"/>
        </w:rPr>
        <w:t xml:space="preserve"> </w:t>
      </w:r>
      <w:r w:rsidRPr="00E901F6">
        <w:t>the</w:t>
      </w:r>
      <w:r w:rsidRPr="00E901F6">
        <w:rPr>
          <w:spacing w:val="16"/>
        </w:rPr>
        <w:t xml:space="preserve"> </w:t>
      </w:r>
      <w:r w:rsidRPr="00E901F6">
        <w:t>review</w:t>
      </w:r>
      <w:r w:rsidRPr="00E901F6">
        <w:rPr>
          <w:spacing w:val="-18"/>
        </w:rPr>
        <w:t xml:space="preserve"> </w:t>
      </w:r>
      <w:r w:rsidRPr="00E901F6">
        <w:t>to</w:t>
      </w:r>
      <w:r w:rsidRPr="00E901F6">
        <w:rPr>
          <w:spacing w:val="12"/>
        </w:rPr>
        <w:t xml:space="preserve"> </w:t>
      </w:r>
      <w:r w:rsidRPr="00E901F6">
        <w:t>have</w:t>
      </w:r>
      <w:r w:rsidRPr="00E901F6">
        <w:rPr>
          <w:spacing w:val="-4"/>
        </w:rPr>
        <w:t xml:space="preserve"> </w:t>
      </w:r>
      <w:r w:rsidRPr="00E901F6">
        <w:t>specific transformative</w:t>
      </w:r>
      <w:r w:rsidRPr="00E901F6">
        <w:rPr>
          <w:spacing w:val="-16"/>
        </w:rPr>
        <w:t xml:space="preserve"> </w:t>
      </w:r>
      <w:r w:rsidRPr="00E901F6">
        <w:t>programmes that</w:t>
      </w:r>
      <w:r w:rsidRPr="00E901F6">
        <w:rPr>
          <w:spacing w:val="20"/>
        </w:rPr>
        <w:t xml:space="preserve"> </w:t>
      </w:r>
      <w:r w:rsidRPr="00E901F6">
        <w:t xml:space="preserve">enable </w:t>
      </w:r>
      <w:r w:rsidRPr="00E901F6">
        <w:rPr>
          <w:w w:val="94"/>
        </w:rPr>
        <w:t>individuals</w:t>
      </w:r>
      <w:r w:rsidRPr="00E901F6">
        <w:rPr>
          <w:spacing w:val="3"/>
          <w:w w:val="94"/>
        </w:rPr>
        <w:t xml:space="preserve"> </w:t>
      </w:r>
      <w:r w:rsidRPr="00E901F6">
        <w:t>to</w:t>
      </w:r>
      <w:r w:rsidRPr="00E901F6">
        <w:rPr>
          <w:spacing w:val="12"/>
        </w:rPr>
        <w:t xml:space="preserve"> </w:t>
      </w:r>
      <w:r w:rsidRPr="00E901F6">
        <w:t>r</w:t>
      </w:r>
      <w:r w:rsidRPr="00E901F6">
        <w:rPr>
          <w:spacing w:val="1"/>
        </w:rPr>
        <w:t>e</w:t>
      </w:r>
      <w:r w:rsidRPr="00E901F6">
        <w:t>cognise</w:t>
      </w:r>
      <w:r w:rsidRPr="00E901F6">
        <w:rPr>
          <w:noProof/>
          <w:lang w:val="en-AU" w:eastAsia="en-AU"/>
        </w:rPr>
        <mc:AlternateContent>
          <mc:Choice Requires="wpg">
            <w:drawing>
              <wp:anchor distT="0" distB="0" distL="114300" distR="114300" simplePos="0" relativeHeight="251657216" behindDoc="1" locked="0" layoutInCell="1" allowOverlap="1" wp14:anchorId="1908FAB8" wp14:editId="08872A9B">
                <wp:simplePos x="0" y="0"/>
                <wp:positionH relativeFrom="page">
                  <wp:posOffset>539750</wp:posOffset>
                </wp:positionH>
                <wp:positionV relativeFrom="page">
                  <wp:posOffset>9635490</wp:posOffset>
                </wp:positionV>
                <wp:extent cx="1979930" cy="0"/>
                <wp:effectExtent l="6350" t="5715" r="1397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0"/>
                          <a:chOff x="850" y="15174"/>
                          <a:chExt cx="3118" cy="0"/>
                        </a:xfrm>
                      </wpg:grpSpPr>
                      <wps:wsp>
                        <wps:cNvPr id="3" name="Freeform 3"/>
                        <wps:cNvSpPr>
                          <a:spLocks/>
                        </wps:cNvSpPr>
                        <wps:spPr bwMode="auto">
                          <a:xfrm>
                            <a:off x="850" y="15174"/>
                            <a:ext cx="3118" cy="0"/>
                          </a:xfrm>
                          <a:custGeom>
                            <a:avLst/>
                            <a:gdLst>
                              <a:gd name="T0" fmla="+- 0 850 850"/>
                              <a:gd name="T1" fmla="*/ T0 w 3118"/>
                              <a:gd name="T2" fmla="+- 0 3969 850"/>
                              <a:gd name="T3" fmla="*/ T2 w 3118"/>
                            </a:gdLst>
                            <a:ahLst/>
                            <a:cxnLst>
                              <a:cxn ang="0">
                                <a:pos x="T1" y="0"/>
                              </a:cxn>
                              <a:cxn ang="0">
                                <a:pos x="T3" y="0"/>
                              </a:cxn>
                            </a:cxnLst>
                            <a:rect l="0" t="0" r="r" b="b"/>
                            <a:pathLst>
                              <a:path w="3118">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DA5A3" id="Group 2" o:spid="_x0000_s1026" style="position:absolute;margin-left:42.5pt;margin-top:758.7pt;width:155.9pt;height:0;z-index:-251659264;mso-position-horizontal-relative:page;mso-position-vertical-relative:page" coordorigin="850,15174" coordsize="3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">
                <v:shape id="Freeform 3" o:spid="_x0000_s1027" style="position:absolute;left:850;top:15174;width:3118;height:0;visibility:visible;mso-wrap-style:square;v-text-anchor:top" coordsize="3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" path="m,l3119,e" filled="f" strokeweight=".5pt">
                  <v:path arrowok="t" o:connecttype="custom" o:connectlocs="0,0;3119,0" o:connectangles="0,0"/>
                </v:shape>
                <w10:wrap anchorx="page" anchory="page"/>
              </v:group>
            </w:pict>
          </mc:Fallback>
        </mc:AlternateContent>
      </w:r>
      <w:r w:rsidRPr="00E901F6">
        <w:t xml:space="preserve"> </w:t>
      </w:r>
      <w:r w:rsidRPr="00E901F6">
        <w:rPr>
          <w:w w:val="95"/>
        </w:rPr>
        <w:t>‘everyday</w:t>
      </w:r>
      <w:r w:rsidRPr="00E901F6">
        <w:rPr>
          <w:spacing w:val="12"/>
          <w:w w:val="95"/>
        </w:rPr>
        <w:t xml:space="preserve"> </w:t>
      </w:r>
      <w:r w:rsidRPr="00E901F6">
        <w:rPr>
          <w:w w:val="95"/>
        </w:rPr>
        <w:t>acts’</w:t>
      </w:r>
      <w:r w:rsidRPr="00E901F6">
        <w:rPr>
          <w:spacing w:val="-1"/>
          <w:w w:val="95"/>
        </w:rPr>
        <w:t xml:space="preserve"> </w:t>
      </w:r>
      <w:r w:rsidRPr="00E901F6">
        <w:t>that</w:t>
      </w:r>
      <w:r w:rsidRPr="00E901F6">
        <w:rPr>
          <w:spacing w:val="20"/>
        </w:rPr>
        <w:t xml:space="preserve"> </w:t>
      </w:r>
      <w:r w:rsidRPr="00E901F6">
        <w:t>are</w:t>
      </w:r>
      <w:r w:rsidRPr="00E901F6">
        <w:rPr>
          <w:spacing w:val="8"/>
        </w:rPr>
        <w:t xml:space="preserve"> </w:t>
      </w:r>
      <w:r w:rsidRPr="00E901F6">
        <w:t>acts of</w:t>
      </w:r>
      <w:r w:rsidRPr="00E901F6">
        <w:rPr>
          <w:spacing w:val="-9"/>
        </w:rPr>
        <w:t xml:space="preserve"> </w:t>
      </w:r>
      <w:r w:rsidRPr="00E901F6">
        <w:rPr>
          <w:w w:val="96"/>
        </w:rPr>
        <w:t>violence,</w:t>
      </w:r>
      <w:r w:rsidRPr="00E901F6">
        <w:rPr>
          <w:spacing w:val="2"/>
          <w:w w:val="96"/>
        </w:rPr>
        <w:t xml:space="preserve"> </w:t>
      </w:r>
      <w:r w:rsidRPr="00E901F6">
        <w:t>and</w:t>
      </w:r>
      <w:r w:rsidRPr="00E901F6">
        <w:rPr>
          <w:spacing w:val="3"/>
        </w:rPr>
        <w:t xml:space="preserve"> </w:t>
      </w:r>
      <w:r w:rsidRPr="00E901F6">
        <w:t>challenge</w:t>
      </w:r>
      <w:r w:rsidRPr="00E901F6">
        <w:rPr>
          <w:spacing w:val="-17"/>
        </w:rPr>
        <w:t xml:space="preserve"> </w:t>
      </w:r>
      <w:r w:rsidRPr="00E901F6">
        <w:rPr>
          <w:w w:val="116"/>
        </w:rPr>
        <w:t>t</w:t>
      </w:r>
      <w:r w:rsidRPr="00E901F6">
        <w:rPr>
          <w:w w:val="99"/>
        </w:rPr>
        <w:t>hem.</w:t>
      </w:r>
    </w:p>
    <w:p w14:paraId="183CF614" w14:textId="77777777" w:rsidR="00E901F6" w:rsidRPr="00E901F6" w:rsidRDefault="00E901F6" w:rsidP="00855C8F">
      <w:pPr>
        <w:pStyle w:val="ListParagraph"/>
        <w:numPr>
          <w:ilvl w:val="0"/>
          <w:numId w:val="29"/>
        </w:numPr>
      </w:pPr>
      <w:r w:rsidRPr="00E901F6">
        <w:t>Engage</w:t>
      </w:r>
      <w:r w:rsidRPr="00E901F6">
        <w:rPr>
          <w:spacing w:val="-13"/>
        </w:rPr>
        <w:t xml:space="preserve"> </w:t>
      </w:r>
      <w:r w:rsidRPr="00E901F6">
        <w:t>teachers</w:t>
      </w:r>
      <w:r w:rsidRPr="00E901F6">
        <w:rPr>
          <w:spacing w:val="14"/>
        </w:rPr>
        <w:t xml:space="preserve"> </w:t>
      </w:r>
      <w:r w:rsidRPr="00E901F6">
        <w:t>(and</w:t>
      </w:r>
      <w:r w:rsidRPr="00E901F6">
        <w:rPr>
          <w:spacing w:val="-8"/>
        </w:rPr>
        <w:t xml:space="preserve"> </w:t>
      </w:r>
      <w:r w:rsidRPr="00E901F6">
        <w:t>non-teaching</w:t>
      </w:r>
      <w:r w:rsidRPr="00E901F6">
        <w:rPr>
          <w:spacing w:val="-1"/>
        </w:rPr>
        <w:t xml:space="preserve"> </w:t>
      </w:r>
      <w:r w:rsidRPr="00E901F6">
        <w:t xml:space="preserve">staff) </w:t>
      </w:r>
      <w:r w:rsidRPr="00E901F6">
        <w:rPr>
          <w:w w:val="95"/>
        </w:rPr>
        <w:t>proactively;</w:t>
      </w:r>
      <w:r w:rsidRPr="00E901F6">
        <w:rPr>
          <w:spacing w:val="13"/>
          <w:w w:val="95"/>
        </w:rPr>
        <w:t xml:space="preserve"> </w:t>
      </w:r>
      <w:r w:rsidRPr="00E901F6">
        <w:rPr>
          <w:w w:val="95"/>
        </w:rPr>
        <w:t>build</w:t>
      </w:r>
      <w:r w:rsidRPr="00E901F6">
        <w:rPr>
          <w:spacing w:val="3"/>
          <w:w w:val="95"/>
        </w:rPr>
        <w:t xml:space="preserve"> </w:t>
      </w:r>
      <w:r w:rsidRPr="00E901F6">
        <w:t>perspective</w:t>
      </w:r>
      <w:r w:rsidRPr="00E901F6">
        <w:rPr>
          <w:spacing w:val="-1"/>
        </w:rPr>
        <w:t xml:space="preserve"> </w:t>
      </w:r>
      <w:r w:rsidRPr="00E901F6">
        <w:t>and</w:t>
      </w:r>
      <w:r w:rsidRPr="00E901F6">
        <w:rPr>
          <w:spacing w:val="3"/>
        </w:rPr>
        <w:t xml:space="preserve"> </w:t>
      </w:r>
      <w:r w:rsidRPr="00E901F6">
        <w:rPr>
          <w:w w:val="87"/>
        </w:rPr>
        <w:t>skills</w:t>
      </w:r>
      <w:r w:rsidRPr="00E901F6">
        <w:rPr>
          <w:spacing w:val="7"/>
          <w:w w:val="87"/>
        </w:rPr>
        <w:t xml:space="preserve"> </w:t>
      </w:r>
      <w:r w:rsidRPr="00E901F6">
        <w:t>to</w:t>
      </w:r>
      <w:r w:rsidRPr="00E901F6">
        <w:rPr>
          <w:spacing w:val="12"/>
        </w:rPr>
        <w:t xml:space="preserve"> </w:t>
      </w:r>
      <w:r w:rsidRPr="00E901F6">
        <w:t>have</w:t>
      </w:r>
      <w:r w:rsidRPr="00E901F6">
        <w:rPr>
          <w:spacing w:val="-4"/>
        </w:rPr>
        <w:t xml:space="preserve"> </w:t>
      </w:r>
      <w:r w:rsidRPr="00E901F6">
        <w:t>equitable</w:t>
      </w:r>
      <w:r w:rsidRPr="00E901F6">
        <w:rPr>
          <w:spacing w:val="-1"/>
        </w:rPr>
        <w:t xml:space="preserve"> </w:t>
      </w:r>
      <w:r w:rsidRPr="00E901F6">
        <w:t>attitudes</w:t>
      </w:r>
      <w:r w:rsidRPr="00E901F6">
        <w:rPr>
          <w:spacing w:val="22"/>
        </w:rPr>
        <w:t xml:space="preserve"> </w:t>
      </w:r>
      <w:r w:rsidRPr="00E901F6">
        <w:rPr>
          <w:w w:val="101"/>
        </w:rPr>
        <w:t xml:space="preserve">and </w:t>
      </w:r>
      <w:r w:rsidRPr="00E901F6">
        <w:rPr>
          <w:w w:val="94"/>
        </w:rPr>
        <w:t>abilities</w:t>
      </w:r>
      <w:r w:rsidRPr="00E901F6">
        <w:rPr>
          <w:spacing w:val="3"/>
          <w:w w:val="94"/>
        </w:rPr>
        <w:t xml:space="preserve"> </w:t>
      </w:r>
      <w:r w:rsidRPr="00E901F6">
        <w:t>to</w:t>
      </w:r>
      <w:r w:rsidRPr="00E901F6">
        <w:rPr>
          <w:spacing w:val="12"/>
        </w:rPr>
        <w:t xml:space="preserve"> </w:t>
      </w:r>
      <w:r w:rsidRPr="00E901F6">
        <w:t>respond</w:t>
      </w:r>
      <w:r w:rsidRPr="00E901F6">
        <w:rPr>
          <w:spacing w:val="7"/>
        </w:rPr>
        <w:t xml:space="preserve"> </w:t>
      </w:r>
      <w:r w:rsidRPr="00E901F6">
        <w:t>to</w:t>
      </w:r>
      <w:r w:rsidRPr="00E901F6">
        <w:rPr>
          <w:spacing w:val="12"/>
        </w:rPr>
        <w:t xml:space="preserve"> </w:t>
      </w:r>
      <w:r w:rsidRPr="00E901F6">
        <w:rPr>
          <w:w w:val="85"/>
        </w:rPr>
        <w:t>SRGBV</w:t>
      </w:r>
      <w:r w:rsidRPr="00E901F6">
        <w:rPr>
          <w:spacing w:val="11"/>
          <w:w w:val="85"/>
        </w:rPr>
        <w:t xml:space="preserve"> </w:t>
      </w:r>
      <w:r w:rsidRPr="00E901F6">
        <w:t>appropriately.</w:t>
      </w:r>
      <w:r w:rsidRPr="00E901F6">
        <w:rPr>
          <w:spacing w:val="-12"/>
        </w:rPr>
        <w:t xml:space="preserve"> </w:t>
      </w:r>
      <w:r w:rsidRPr="00E901F6">
        <w:t>Provide</w:t>
      </w:r>
      <w:r w:rsidRPr="00E901F6">
        <w:rPr>
          <w:spacing w:val="-14"/>
        </w:rPr>
        <w:t xml:space="preserve"> </w:t>
      </w:r>
      <w:r w:rsidRPr="00E901F6">
        <w:t>hands</w:t>
      </w:r>
      <w:r w:rsidRPr="00E901F6">
        <w:rPr>
          <w:spacing w:val="-3"/>
        </w:rPr>
        <w:t xml:space="preserve"> </w:t>
      </w:r>
      <w:r w:rsidRPr="00E901F6">
        <w:t>on</w:t>
      </w:r>
      <w:r w:rsidRPr="00E901F6">
        <w:rPr>
          <w:spacing w:val="2"/>
        </w:rPr>
        <w:t xml:space="preserve"> </w:t>
      </w:r>
      <w:r w:rsidRPr="00E901F6">
        <w:rPr>
          <w:w w:val="102"/>
        </w:rPr>
        <w:t xml:space="preserve">support </w:t>
      </w:r>
      <w:r w:rsidRPr="00E901F6">
        <w:t>to</w:t>
      </w:r>
      <w:r w:rsidRPr="00E901F6">
        <w:rPr>
          <w:spacing w:val="12"/>
        </w:rPr>
        <w:t xml:space="preserve"> </w:t>
      </w:r>
      <w:r w:rsidRPr="00E901F6">
        <w:t>teachers.</w:t>
      </w:r>
      <w:r w:rsidRPr="00E901F6">
        <w:rPr>
          <w:spacing w:val="8"/>
        </w:rPr>
        <w:t xml:space="preserve"> </w:t>
      </w:r>
      <w:r w:rsidRPr="00E901F6">
        <w:rPr>
          <w:w w:val="96"/>
        </w:rPr>
        <w:t>Currently,</w:t>
      </w:r>
      <w:r w:rsidRPr="00E901F6">
        <w:rPr>
          <w:spacing w:val="2"/>
          <w:w w:val="96"/>
        </w:rPr>
        <w:t xml:space="preserve"> </w:t>
      </w:r>
      <w:r w:rsidRPr="00E901F6">
        <w:t>discourse</w:t>
      </w:r>
      <w:r w:rsidRPr="00E901F6">
        <w:rPr>
          <w:spacing w:val="-16"/>
        </w:rPr>
        <w:t xml:space="preserve"> </w:t>
      </w:r>
      <w:r w:rsidRPr="00E901F6">
        <w:t>on</w:t>
      </w:r>
      <w:r w:rsidRPr="00E901F6">
        <w:rPr>
          <w:spacing w:val="2"/>
        </w:rPr>
        <w:t xml:space="preserve"> </w:t>
      </w:r>
      <w:r w:rsidRPr="00E901F6">
        <w:t>gender</w:t>
      </w:r>
      <w:r w:rsidRPr="00E901F6">
        <w:rPr>
          <w:spacing w:val="18"/>
        </w:rPr>
        <w:t xml:space="preserve"> </w:t>
      </w:r>
      <w:r w:rsidRPr="00E901F6">
        <w:t>and</w:t>
      </w:r>
      <w:r w:rsidRPr="00E901F6">
        <w:rPr>
          <w:spacing w:val="3"/>
        </w:rPr>
        <w:t xml:space="preserve"> </w:t>
      </w:r>
      <w:r w:rsidRPr="00E901F6">
        <w:rPr>
          <w:w w:val="96"/>
        </w:rPr>
        <w:t>violence</w:t>
      </w:r>
      <w:r w:rsidRPr="00E901F6">
        <w:rPr>
          <w:spacing w:val="2"/>
          <w:w w:val="96"/>
        </w:rPr>
        <w:t xml:space="preserve"> </w:t>
      </w:r>
      <w:r w:rsidRPr="00E901F6">
        <w:t>is</w:t>
      </w:r>
      <w:r w:rsidRPr="00E901F6">
        <w:rPr>
          <w:spacing w:val="-18"/>
        </w:rPr>
        <w:t xml:space="preserve"> </w:t>
      </w:r>
      <w:r w:rsidRPr="00E901F6">
        <w:t>not</w:t>
      </w:r>
      <w:r w:rsidRPr="00E901F6">
        <w:rPr>
          <w:spacing w:val="11"/>
        </w:rPr>
        <w:t xml:space="preserve"> </w:t>
      </w:r>
      <w:r w:rsidRPr="00E901F6">
        <w:t>integral to</w:t>
      </w:r>
      <w:r w:rsidRPr="00E901F6">
        <w:rPr>
          <w:spacing w:val="12"/>
        </w:rPr>
        <w:t xml:space="preserve"> </w:t>
      </w:r>
      <w:r w:rsidRPr="00E901F6">
        <w:t>school</w:t>
      </w:r>
      <w:r w:rsidRPr="00E901F6">
        <w:rPr>
          <w:spacing w:val="-17"/>
        </w:rPr>
        <w:t xml:space="preserve"> </w:t>
      </w:r>
      <w:r w:rsidRPr="00E901F6">
        <w:t>or</w:t>
      </w:r>
      <w:r w:rsidRPr="00E901F6">
        <w:rPr>
          <w:spacing w:val="4"/>
        </w:rPr>
        <w:t xml:space="preserve"> </w:t>
      </w:r>
      <w:r w:rsidRPr="00E901F6">
        <w:t>teachers’</w:t>
      </w:r>
      <w:r w:rsidRPr="00E901F6">
        <w:rPr>
          <w:spacing w:val="-16"/>
        </w:rPr>
        <w:t xml:space="preserve"> </w:t>
      </w:r>
      <w:r w:rsidRPr="00E901F6">
        <w:t>training</w:t>
      </w:r>
      <w:r w:rsidRPr="00E901F6">
        <w:rPr>
          <w:spacing w:val="-11"/>
        </w:rPr>
        <w:t xml:space="preserve"> </w:t>
      </w:r>
      <w:r w:rsidRPr="00E901F6">
        <w:t>curriculum.</w:t>
      </w:r>
    </w:p>
    <w:p w14:paraId="75B91682" w14:textId="77777777" w:rsidR="00E901F6" w:rsidRPr="00E901F6" w:rsidRDefault="00E901F6" w:rsidP="00855C8F">
      <w:pPr>
        <w:pStyle w:val="ListParagraph"/>
        <w:numPr>
          <w:ilvl w:val="0"/>
          <w:numId w:val="29"/>
        </w:numPr>
      </w:pPr>
      <w:r w:rsidRPr="00E901F6">
        <w:rPr>
          <w:w w:val="95"/>
        </w:rPr>
        <w:t>Ensure</w:t>
      </w:r>
      <w:r w:rsidRPr="00E901F6">
        <w:rPr>
          <w:spacing w:val="9"/>
          <w:w w:val="95"/>
        </w:rPr>
        <w:t xml:space="preserve"> </w:t>
      </w:r>
      <w:r w:rsidRPr="00E901F6">
        <w:rPr>
          <w:w w:val="95"/>
        </w:rPr>
        <w:t>inclusion</w:t>
      </w:r>
      <w:r w:rsidRPr="00E901F6">
        <w:rPr>
          <w:spacing w:val="-5"/>
          <w:w w:val="95"/>
        </w:rPr>
        <w:t xml:space="preserve"> </w:t>
      </w:r>
      <w:r w:rsidRPr="00E901F6">
        <w:t>of</w:t>
      </w:r>
      <w:r w:rsidRPr="00E901F6">
        <w:rPr>
          <w:spacing w:val="-9"/>
        </w:rPr>
        <w:t xml:space="preserve"> </w:t>
      </w:r>
      <w:r w:rsidRPr="00E901F6">
        <w:t>gender</w:t>
      </w:r>
      <w:r w:rsidRPr="00E901F6">
        <w:rPr>
          <w:spacing w:val="18"/>
        </w:rPr>
        <w:t xml:space="preserve"> </w:t>
      </w:r>
      <w:r w:rsidRPr="00E901F6">
        <w:rPr>
          <w:w w:val="93"/>
        </w:rPr>
        <w:t>analysis,</w:t>
      </w:r>
      <w:r w:rsidRPr="00E901F6">
        <w:rPr>
          <w:spacing w:val="4"/>
          <w:w w:val="93"/>
        </w:rPr>
        <w:t xml:space="preserve"> </w:t>
      </w:r>
      <w:r w:rsidRPr="00E901F6">
        <w:t>as</w:t>
      </w:r>
      <w:r w:rsidRPr="00E901F6">
        <w:rPr>
          <w:spacing w:val="-4"/>
        </w:rPr>
        <w:t xml:space="preserve"> </w:t>
      </w:r>
      <w:r w:rsidRPr="00E901F6">
        <w:rPr>
          <w:w w:val="92"/>
        </w:rPr>
        <w:t>well</w:t>
      </w:r>
      <w:r w:rsidRPr="00E901F6">
        <w:rPr>
          <w:spacing w:val="4"/>
          <w:w w:val="92"/>
        </w:rPr>
        <w:t xml:space="preserve"> </w:t>
      </w:r>
      <w:r w:rsidRPr="00E901F6">
        <w:t>as</w:t>
      </w:r>
      <w:r w:rsidRPr="00E901F6">
        <w:rPr>
          <w:spacing w:val="-4"/>
        </w:rPr>
        <w:t xml:space="preserve"> </w:t>
      </w:r>
      <w:r w:rsidRPr="00E901F6">
        <w:t>an understanding of different</w:t>
      </w:r>
      <w:r w:rsidRPr="00E901F6">
        <w:rPr>
          <w:spacing w:val="-15"/>
        </w:rPr>
        <w:t xml:space="preserve"> </w:t>
      </w:r>
      <w:r w:rsidRPr="00E901F6">
        <w:t>forms</w:t>
      </w:r>
      <w:r w:rsidRPr="00E901F6">
        <w:rPr>
          <w:spacing w:val="-18"/>
        </w:rPr>
        <w:t xml:space="preserve"> </w:t>
      </w:r>
      <w:r w:rsidRPr="00E901F6">
        <w:t>of</w:t>
      </w:r>
      <w:r w:rsidRPr="00E901F6">
        <w:rPr>
          <w:spacing w:val="-9"/>
        </w:rPr>
        <w:t xml:space="preserve"> </w:t>
      </w:r>
      <w:r w:rsidRPr="00E901F6">
        <w:rPr>
          <w:w w:val="85"/>
        </w:rPr>
        <w:t>SRGBV,</w:t>
      </w:r>
      <w:r w:rsidRPr="00E901F6">
        <w:rPr>
          <w:spacing w:val="8"/>
          <w:w w:val="85"/>
        </w:rPr>
        <w:t xml:space="preserve"> </w:t>
      </w:r>
      <w:r w:rsidRPr="00E901F6">
        <w:t>as</w:t>
      </w:r>
      <w:r w:rsidRPr="00E901F6">
        <w:rPr>
          <w:spacing w:val="-4"/>
        </w:rPr>
        <w:t xml:space="preserve"> </w:t>
      </w:r>
      <w:r w:rsidRPr="00E901F6">
        <w:t>a</w:t>
      </w:r>
      <w:r w:rsidRPr="00E901F6">
        <w:rPr>
          <w:spacing w:val="1"/>
        </w:rPr>
        <w:t xml:space="preserve"> </w:t>
      </w:r>
      <w:r w:rsidRPr="00E901F6">
        <w:t>necessary</w:t>
      </w:r>
      <w:r w:rsidRPr="00E901F6">
        <w:rPr>
          <w:spacing w:val="-9"/>
        </w:rPr>
        <w:t xml:space="preserve"> </w:t>
      </w:r>
      <w:r w:rsidRPr="00E901F6">
        <w:t>and</w:t>
      </w:r>
      <w:r w:rsidRPr="00E901F6">
        <w:rPr>
          <w:spacing w:val="3"/>
        </w:rPr>
        <w:t xml:space="preserve"> </w:t>
      </w:r>
      <w:r w:rsidRPr="00E901F6">
        <w:rPr>
          <w:w w:val="93"/>
        </w:rPr>
        <w:t>inclusive</w:t>
      </w:r>
      <w:r w:rsidRPr="00E901F6">
        <w:rPr>
          <w:spacing w:val="4"/>
          <w:w w:val="93"/>
        </w:rPr>
        <w:t xml:space="preserve"> </w:t>
      </w:r>
      <w:r w:rsidRPr="00E901F6">
        <w:t>part</w:t>
      </w:r>
      <w:r w:rsidRPr="00E901F6">
        <w:rPr>
          <w:spacing w:val="15"/>
        </w:rPr>
        <w:t xml:space="preserve"> </w:t>
      </w:r>
      <w:r w:rsidRPr="00E901F6">
        <w:t>of</w:t>
      </w:r>
      <w:r w:rsidRPr="00E901F6">
        <w:rPr>
          <w:spacing w:val="-9"/>
        </w:rPr>
        <w:t xml:space="preserve"> </w:t>
      </w:r>
      <w:r w:rsidRPr="00E901F6">
        <w:t xml:space="preserve">school </w:t>
      </w:r>
      <w:r w:rsidRPr="00E901F6">
        <w:rPr>
          <w:w w:val="95"/>
        </w:rPr>
        <w:t>cu</w:t>
      </w:r>
      <w:r w:rsidRPr="00E901F6">
        <w:rPr>
          <w:rStyle w:val="FootnoteReference"/>
          <w:w w:val="95"/>
        </w:rPr>
        <w:footnoteReference w:id="188"/>
      </w:r>
      <w:r w:rsidRPr="00E901F6">
        <w:rPr>
          <w:w w:val="95"/>
        </w:rPr>
        <w:t>rricula</w:t>
      </w:r>
      <w:r w:rsidRPr="00E901F6">
        <w:rPr>
          <w:spacing w:val="3"/>
          <w:w w:val="95"/>
        </w:rPr>
        <w:t xml:space="preserve"> </w:t>
      </w:r>
      <w:r w:rsidRPr="00E901F6">
        <w:t>through</w:t>
      </w:r>
      <w:r w:rsidRPr="00E901F6">
        <w:rPr>
          <w:spacing w:val="14"/>
        </w:rPr>
        <w:t xml:space="preserve"> </w:t>
      </w:r>
      <w:r w:rsidRPr="00E901F6">
        <w:rPr>
          <w:w w:val="97"/>
        </w:rPr>
        <w:t>classroom-based</w:t>
      </w:r>
      <w:r w:rsidRPr="00E901F6">
        <w:rPr>
          <w:spacing w:val="19"/>
          <w:w w:val="97"/>
        </w:rPr>
        <w:t xml:space="preserve"> </w:t>
      </w:r>
      <w:r w:rsidRPr="00E901F6">
        <w:rPr>
          <w:w w:val="97"/>
        </w:rPr>
        <w:t>sessions</w:t>
      </w:r>
      <w:r w:rsidRPr="00E901F6">
        <w:rPr>
          <w:spacing w:val="-6"/>
          <w:w w:val="97"/>
        </w:rPr>
        <w:t xml:space="preserve"> </w:t>
      </w:r>
      <w:r w:rsidRPr="00E901F6">
        <w:t>or</w:t>
      </w:r>
      <w:r w:rsidRPr="00E901F6">
        <w:rPr>
          <w:spacing w:val="4"/>
        </w:rPr>
        <w:t xml:space="preserve"> </w:t>
      </w:r>
      <w:r w:rsidRPr="00E901F6">
        <w:t>Group</w:t>
      </w:r>
      <w:r w:rsidRPr="00E901F6">
        <w:rPr>
          <w:spacing w:val="-17"/>
        </w:rPr>
        <w:t xml:space="preserve"> </w:t>
      </w:r>
      <w:r w:rsidRPr="00E901F6">
        <w:t xml:space="preserve">Education </w:t>
      </w:r>
      <w:r w:rsidRPr="00E901F6">
        <w:rPr>
          <w:w w:val="93"/>
        </w:rPr>
        <w:t>Activities</w:t>
      </w:r>
      <w:r w:rsidRPr="00E901F6">
        <w:rPr>
          <w:spacing w:val="4"/>
          <w:w w:val="93"/>
        </w:rPr>
        <w:t xml:space="preserve"> </w:t>
      </w:r>
      <w:r w:rsidRPr="00E901F6">
        <w:t>for</w:t>
      </w:r>
      <w:r w:rsidRPr="00E901F6">
        <w:rPr>
          <w:spacing w:val="-8"/>
        </w:rPr>
        <w:t xml:space="preserve"> </w:t>
      </w:r>
      <w:r w:rsidRPr="00E901F6">
        <w:t>both</w:t>
      </w:r>
      <w:r w:rsidRPr="00E901F6">
        <w:rPr>
          <w:spacing w:val="16"/>
        </w:rPr>
        <w:t xml:space="preserve"> </w:t>
      </w:r>
      <w:r w:rsidRPr="00E901F6">
        <w:rPr>
          <w:w w:val="93"/>
        </w:rPr>
        <w:t>girls</w:t>
      </w:r>
      <w:r w:rsidRPr="00E901F6">
        <w:rPr>
          <w:spacing w:val="4"/>
          <w:w w:val="93"/>
        </w:rPr>
        <w:t xml:space="preserve"> </w:t>
      </w:r>
      <w:r w:rsidRPr="00E901F6">
        <w:t>and</w:t>
      </w:r>
      <w:r w:rsidRPr="00E901F6">
        <w:rPr>
          <w:spacing w:val="3"/>
        </w:rPr>
        <w:t xml:space="preserve"> </w:t>
      </w:r>
      <w:r w:rsidRPr="00E901F6">
        <w:t>boys</w:t>
      </w:r>
      <w:r w:rsidRPr="00E901F6">
        <w:rPr>
          <w:spacing w:val="-8"/>
        </w:rPr>
        <w:t xml:space="preserve"> </w:t>
      </w:r>
      <w:r w:rsidRPr="00E901F6">
        <w:t>and</w:t>
      </w:r>
      <w:r w:rsidRPr="00E901F6">
        <w:rPr>
          <w:spacing w:val="3"/>
        </w:rPr>
        <w:t xml:space="preserve"> </w:t>
      </w:r>
      <w:r w:rsidRPr="00E901F6">
        <w:rPr>
          <w:w w:val="98"/>
        </w:rPr>
        <w:t>school-based</w:t>
      </w:r>
      <w:r w:rsidRPr="00E901F6">
        <w:rPr>
          <w:spacing w:val="1"/>
          <w:w w:val="98"/>
        </w:rPr>
        <w:t xml:space="preserve"> </w:t>
      </w:r>
      <w:r w:rsidRPr="00E901F6">
        <w:t>campaigns.</w:t>
      </w:r>
    </w:p>
    <w:p w14:paraId="58A170BC" w14:textId="77777777" w:rsidR="00E901F6" w:rsidRPr="00E901F6" w:rsidRDefault="00E901F6" w:rsidP="00855C8F">
      <w:pPr>
        <w:pStyle w:val="ListParagraph"/>
        <w:numPr>
          <w:ilvl w:val="0"/>
          <w:numId w:val="29"/>
        </w:numPr>
      </w:pPr>
      <w:r w:rsidRPr="00E901F6">
        <w:rPr>
          <w:w w:val="93"/>
        </w:rPr>
        <w:t>Given</w:t>
      </w:r>
      <w:r w:rsidRPr="00E901F6">
        <w:rPr>
          <w:spacing w:val="4"/>
          <w:w w:val="93"/>
        </w:rPr>
        <w:t xml:space="preserve"> </w:t>
      </w:r>
      <w:r w:rsidRPr="00E901F6">
        <w:t>that</w:t>
      </w:r>
      <w:r w:rsidRPr="00E901F6">
        <w:rPr>
          <w:spacing w:val="20"/>
        </w:rPr>
        <w:t xml:space="preserve"> </w:t>
      </w:r>
      <w:r w:rsidRPr="00E901F6">
        <w:t>boys</w:t>
      </w:r>
      <w:r w:rsidRPr="00E901F6">
        <w:rPr>
          <w:spacing w:val="-6"/>
        </w:rPr>
        <w:t xml:space="preserve"> </w:t>
      </w:r>
      <w:r w:rsidRPr="00E901F6">
        <w:t>appear</w:t>
      </w:r>
      <w:r w:rsidRPr="00E901F6">
        <w:rPr>
          <w:spacing w:val="18"/>
        </w:rPr>
        <w:t xml:space="preserve"> </w:t>
      </w:r>
      <w:r w:rsidRPr="00E901F6">
        <w:t>to</w:t>
      </w:r>
      <w:r w:rsidRPr="00E901F6">
        <w:rPr>
          <w:spacing w:val="12"/>
        </w:rPr>
        <w:t xml:space="preserve"> </w:t>
      </w:r>
      <w:r w:rsidRPr="00E901F6">
        <w:t>have</w:t>
      </w:r>
      <w:r w:rsidRPr="00E901F6">
        <w:rPr>
          <w:spacing w:val="-4"/>
        </w:rPr>
        <w:t xml:space="preserve"> </w:t>
      </w:r>
      <w:r w:rsidRPr="00E901F6">
        <w:t>more</w:t>
      </w:r>
      <w:r w:rsidRPr="00E901F6">
        <w:rPr>
          <w:spacing w:val="5"/>
        </w:rPr>
        <w:t xml:space="preserve"> </w:t>
      </w:r>
      <w:r w:rsidRPr="00E901F6">
        <w:t>rigid</w:t>
      </w:r>
      <w:r w:rsidRPr="00E901F6">
        <w:rPr>
          <w:spacing w:val="-21"/>
        </w:rPr>
        <w:t xml:space="preserve"> </w:t>
      </w:r>
      <w:r w:rsidRPr="00E901F6">
        <w:t>and</w:t>
      </w:r>
      <w:r w:rsidRPr="00E901F6">
        <w:rPr>
          <w:spacing w:val="3"/>
        </w:rPr>
        <w:t xml:space="preserve"> </w:t>
      </w:r>
      <w:r w:rsidRPr="00E901F6">
        <w:t>stereotypical</w:t>
      </w:r>
      <w:r w:rsidRPr="00E901F6">
        <w:rPr>
          <w:spacing w:val="-5"/>
        </w:rPr>
        <w:t xml:space="preserve"> </w:t>
      </w:r>
      <w:r w:rsidRPr="00E901F6">
        <w:rPr>
          <w:w w:val="102"/>
        </w:rPr>
        <w:t xml:space="preserve">attitudes, </w:t>
      </w:r>
      <w:r w:rsidRPr="00E901F6">
        <w:t>conduct</w:t>
      </w:r>
      <w:r w:rsidRPr="00E901F6">
        <w:rPr>
          <w:spacing w:val="7"/>
        </w:rPr>
        <w:t xml:space="preserve"> </w:t>
      </w:r>
      <w:r w:rsidRPr="00E901F6">
        <w:rPr>
          <w:w w:val="94"/>
        </w:rPr>
        <w:t>specific sessions</w:t>
      </w:r>
      <w:r w:rsidRPr="00E901F6">
        <w:rPr>
          <w:spacing w:val="18"/>
          <w:w w:val="94"/>
        </w:rPr>
        <w:t xml:space="preserve"> </w:t>
      </w:r>
      <w:r w:rsidRPr="00E901F6">
        <w:t>targeted</w:t>
      </w:r>
      <w:r w:rsidRPr="00E901F6">
        <w:rPr>
          <w:spacing w:val="36"/>
        </w:rPr>
        <w:t xml:space="preserve"> </w:t>
      </w:r>
      <w:r w:rsidRPr="00E901F6">
        <w:t>at</w:t>
      </w:r>
      <w:r w:rsidRPr="00E901F6">
        <w:rPr>
          <w:spacing w:val="11"/>
        </w:rPr>
        <w:t xml:space="preserve"> </w:t>
      </w:r>
      <w:r w:rsidRPr="00E901F6">
        <w:t>boys</w:t>
      </w:r>
      <w:r w:rsidRPr="00E901F6">
        <w:rPr>
          <w:spacing w:val="-8"/>
        </w:rPr>
        <w:t xml:space="preserve"> </w:t>
      </w:r>
      <w:r w:rsidRPr="00E901F6">
        <w:t>on</w:t>
      </w:r>
      <w:r w:rsidRPr="00E901F6">
        <w:rPr>
          <w:spacing w:val="2"/>
        </w:rPr>
        <w:t xml:space="preserve"> </w:t>
      </w:r>
      <w:r w:rsidRPr="00E901F6">
        <w:t>positive</w:t>
      </w:r>
      <w:r w:rsidRPr="00E901F6">
        <w:rPr>
          <w:spacing w:val="-21"/>
        </w:rPr>
        <w:t xml:space="preserve"> </w:t>
      </w:r>
      <w:r w:rsidRPr="00E901F6">
        <w:rPr>
          <w:spacing w:val="1"/>
        </w:rPr>
        <w:t>m</w:t>
      </w:r>
      <w:r w:rsidRPr="00E901F6">
        <w:t>asculinities.</w:t>
      </w:r>
    </w:p>
    <w:p w14:paraId="446ED1B6" w14:textId="77777777" w:rsidR="00E901F6" w:rsidRPr="00E901F6" w:rsidRDefault="00E901F6" w:rsidP="00855C8F">
      <w:pPr>
        <w:pStyle w:val="ListParagraph"/>
        <w:numPr>
          <w:ilvl w:val="0"/>
          <w:numId w:val="29"/>
        </w:numPr>
      </w:pPr>
      <w:r w:rsidRPr="00E901F6">
        <w:t>Use</w:t>
      </w:r>
      <w:r w:rsidRPr="00E901F6">
        <w:rPr>
          <w:spacing w:val="-17"/>
        </w:rPr>
        <w:t xml:space="preserve"> </w:t>
      </w:r>
      <w:r w:rsidRPr="00E901F6">
        <w:rPr>
          <w:w w:val="97"/>
        </w:rPr>
        <w:t>examples</w:t>
      </w:r>
      <w:r w:rsidRPr="00E901F6">
        <w:rPr>
          <w:spacing w:val="2"/>
          <w:w w:val="97"/>
        </w:rPr>
        <w:t xml:space="preserve"> </w:t>
      </w:r>
      <w:r w:rsidRPr="00E901F6">
        <w:t>of</w:t>
      </w:r>
      <w:r w:rsidRPr="00E901F6">
        <w:rPr>
          <w:spacing w:val="-9"/>
        </w:rPr>
        <w:t xml:space="preserve"> </w:t>
      </w:r>
      <w:r w:rsidRPr="00E901F6">
        <w:t>positive</w:t>
      </w:r>
      <w:r w:rsidRPr="00E901F6">
        <w:rPr>
          <w:spacing w:val="-21"/>
        </w:rPr>
        <w:t xml:space="preserve"> </w:t>
      </w:r>
      <w:r w:rsidRPr="00E901F6">
        <w:t>role</w:t>
      </w:r>
      <w:r w:rsidRPr="00E901F6">
        <w:rPr>
          <w:spacing w:val="-5"/>
        </w:rPr>
        <w:t xml:space="preserve"> </w:t>
      </w:r>
      <w:r w:rsidRPr="00E901F6">
        <w:t>models</w:t>
      </w:r>
      <w:r w:rsidRPr="00E901F6">
        <w:rPr>
          <w:spacing w:val="-13"/>
        </w:rPr>
        <w:t xml:space="preserve"> </w:t>
      </w:r>
      <w:r w:rsidRPr="00E901F6">
        <w:t>to</w:t>
      </w:r>
      <w:r w:rsidRPr="00E901F6">
        <w:rPr>
          <w:spacing w:val="12"/>
        </w:rPr>
        <w:t xml:space="preserve"> </w:t>
      </w:r>
      <w:r w:rsidRPr="00E901F6">
        <w:t>suggest</w:t>
      </w:r>
      <w:r w:rsidRPr="00E901F6">
        <w:rPr>
          <w:spacing w:val="13"/>
        </w:rPr>
        <w:t xml:space="preserve"> </w:t>
      </w:r>
      <w:r w:rsidRPr="00E901F6">
        <w:t>practical</w:t>
      </w:r>
      <w:r w:rsidRPr="00E901F6">
        <w:rPr>
          <w:spacing w:val="-19"/>
        </w:rPr>
        <w:t xml:space="preserve"> </w:t>
      </w:r>
      <w:r w:rsidRPr="00E901F6">
        <w:t>possibilities and</w:t>
      </w:r>
      <w:r w:rsidRPr="00E901F6">
        <w:rPr>
          <w:spacing w:val="3"/>
        </w:rPr>
        <w:t xml:space="preserve"> </w:t>
      </w:r>
      <w:r w:rsidRPr="00E901F6">
        <w:rPr>
          <w:w w:val="95"/>
        </w:rPr>
        <w:t>viable</w:t>
      </w:r>
      <w:r w:rsidRPr="00E901F6">
        <w:rPr>
          <w:spacing w:val="3"/>
          <w:w w:val="95"/>
        </w:rPr>
        <w:t xml:space="preserve"> </w:t>
      </w:r>
      <w:r w:rsidRPr="00E901F6">
        <w:t>alternatives</w:t>
      </w:r>
      <w:r w:rsidRPr="00E901F6">
        <w:rPr>
          <w:spacing w:val="-8"/>
        </w:rPr>
        <w:t xml:space="preserve"> </w:t>
      </w:r>
      <w:r w:rsidRPr="00E901F6">
        <w:t>of</w:t>
      </w:r>
      <w:r w:rsidRPr="00E901F6">
        <w:rPr>
          <w:spacing w:val="-9"/>
        </w:rPr>
        <w:t xml:space="preserve"> </w:t>
      </w:r>
      <w:r w:rsidRPr="00E901F6">
        <w:t>change</w:t>
      </w:r>
      <w:r w:rsidRPr="00E901F6">
        <w:rPr>
          <w:spacing w:val="6"/>
        </w:rPr>
        <w:t xml:space="preserve"> </w:t>
      </w:r>
      <w:r w:rsidRPr="00E901F6">
        <w:t>and</w:t>
      </w:r>
      <w:r w:rsidRPr="00E901F6">
        <w:rPr>
          <w:spacing w:val="3"/>
        </w:rPr>
        <w:t xml:space="preserve"> </w:t>
      </w:r>
      <w:r w:rsidRPr="00E901F6">
        <w:t>egalitarian</w:t>
      </w:r>
      <w:r w:rsidRPr="00E901F6">
        <w:rPr>
          <w:spacing w:val="-19"/>
        </w:rPr>
        <w:t xml:space="preserve"> </w:t>
      </w:r>
      <w:r w:rsidRPr="00E901F6">
        <w:t>processes.</w:t>
      </w:r>
    </w:p>
    <w:p w14:paraId="6A6FFECB" w14:textId="77777777" w:rsidR="00E901F6" w:rsidRPr="00E901F6" w:rsidRDefault="00E901F6" w:rsidP="00855C8F">
      <w:pPr>
        <w:pStyle w:val="ListParagraph"/>
        <w:numPr>
          <w:ilvl w:val="0"/>
          <w:numId w:val="29"/>
        </w:numPr>
      </w:pPr>
      <w:r w:rsidRPr="00E901F6">
        <w:rPr>
          <w:w w:val="95"/>
        </w:rPr>
        <w:t>Focus</w:t>
      </w:r>
      <w:r w:rsidRPr="00E901F6">
        <w:rPr>
          <w:spacing w:val="3"/>
          <w:w w:val="95"/>
        </w:rPr>
        <w:t xml:space="preserve"> </w:t>
      </w:r>
      <w:r w:rsidRPr="00E901F6">
        <w:t>on</w:t>
      </w:r>
      <w:r w:rsidRPr="00E901F6">
        <w:rPr>
          <w:spacing w:val="2"/>
        </w:rPr>
        <w:t xml:space="preserve"> </w:t>
      </w:r>
      <w:r w:rsidRPr="00E901F6">
        <w:t>emotional</w:t>
      </w:r>
      <w:r w:rsidRPr="00E901F6">
        <w:rPr>
          <w:spacing w:val="-9"/>
        </w:rPr>
        <w:t xml:space="preserve"> </w:t>
      </w:r>
      <w:r w:rsidRPr="00E901F6">
        <w:t>forms</w:t>
      </w:r>
      <w:r w:rsidRPr="00E901F6">
        <w:rPr>
          <w:spacing w:val="-21"/>
        </w:rPr>
        <w:t xml:space="preserve"> </w:t>
      </w:r>
      <w:r w:rsidRPr="00E901F6">
        <w:t>of</w:t>
      </w:r>
      <w:r w:rsidRPr="00E901F6">
        <w:rPr>
          <w:spacing w:val="-9"/>
        </w:rPr>
        <w:t xml:space="preserve"> </w:t>
      </w:r>
      <w:r w:rsidRPr="00E901F6">
        <w:rPr>
          <w:w w:val="96"/>
        </w:rPr>
        <w:t>violence</w:t>
      </w:r>
      <w:r w:rsidRPr="00E901F6">
        <w:rPr>
          <w:spacing w:val="2"/>
          <w:w w:val="96"/>
        </w:rPr>
        <w:t xml:space="preserve"> </w:t>
      </w:r>
      <w:r w:rsidRPr="00E901F6">
        <w:t>through</w:t>
      </w:r>
      <w:r w:rsidRPr="00E901F6">
        <w:rPr>
          <w:spacing w:val="14"/>
        </w:rPr>
        <w:t xml:space="preserve"> </w:t>
      </w:r>
      <w:r w:rsidRPr="00E901F6">
        <w:t>school-based</w:t>
      </w:r>
      <w:r w:rsidRPr="00E901F6">
        <w:rPr>
          <w:spacing w:val="-14"/>
        </w:rPr>
        <w:t xml:space="preserve"> </w:t>
      </w:r>
      <w:r w:rsidRPr="00E901F6">
        <w:t>campaigns such</w:t>
      </w:r>
      <w:r w:rsidRPr="00E901F6">
        <w:rPr>
          <w:spacing w:val="-12"/>
        </w:rPr>
        <w:t xml:space="preserve"> </w:t>
      </w:r>
      <w:r w:rsidRPr="00E901F6">
        <w:t>as</w:t>
      </w:r>
      <w:r w:rsidRPr="00E901F6">
        <w:rPr>
          <w:spacing w:val="-4"/>
        </w:rPr>
        <w:t xml:space="preserve"> </w:t>
      </w:r>
      <w:r w:rsidRPr="00E901F6">
        <w:t>‘stop</w:t>
      </w:r>
      <w:r w:rsidRPr="00E901F6">
        <w:rPr>
          <w:spacing w:val="-13"/>
        </w:rPr>
        <w:t xml:space="preserve"> </w:t>
      </w:r>
      <w:r w:rsidRPr="00E901F6">
        <w:t>verbal</w:t>
      </w:r>
      <w:r w:rsidRPr="00E901F6">
        <w:rPr>
          <w:spacing w:val="-11"/>
        </w:rPr>
        <w:t xml:space="preserve"> </w:t>
      </w:r>
      <w:r w:rsidRPr="00E901F6">
        <w:t>abuse</w:t>
      </w:r>
      <w:r w:rsidRPr="00E901F6">
        <w:rPr>
          <w:spacing w:val="5"/>
        </w:rPr>
        <w:t xml:space="preserve"> </w:t>
      </w:r>
      <w:r w:rsidRPr="00E901F6">
        <w:rPr>
          <w:w w:val="93"/>
        </w:rPr>
        <w:t>day’</w:t>
      </w:r>
      <w:r w:rsidRPr="00E901F6">
        <w:rPr>
          <w:spacing w:val="4"/>
          <w:w w:val="93"/>
        </w:rPr>
        <w:t xml:space="preserve"> </w:t>
      </w:r>
      <w:r w:rsidRPr="00E901F6">
        <w:t>to</w:t>
      </w:r>
      <w:r w:rsidRPr="00E901F6">
        <w:rPr>
          <w:spacing w:val="12"/>
        </w:rPr>
        <w:t xml:space="preserve"> </w:t>
      </w:r>
      <w:r w:rsidRPr="00E901F6">
        <w:rPr>
          <w:w w:val="93"/>
        </w:rPr>
        <w:t>publically</w:t>
      </w:r>
      <w:r w:rsidRPr="00E901F6">
        <w:rPr>
          <w:spacing w:val="4"/>
          <w:w w:val="93"/>
        </w:rPr>
        <w:t xml:space="preserve"> </w:t>
      </w:r>
      <w:r w:rsidRPr="00E901F6">
        <w:t>denounce</w:t>
      </w:r>
      <w:r w:rsidRPr="00E901F6">
        <w:rPr>
          <w:spacing w:val="8"/>
        </w:rPr>
        <w:t xml:space="preserve"> </w:t>
      </w:r>
      <w:r w:rsidRPr="00E901F6">
        <w:t>certain forms</w:t>
      </w:r>
      <w:r w:rsidRPr="00E901F6">
        <w:rPr>
          <w:spacing w:val="-21"/>
        </w:rPr>
        <w:t xml:space="preserve"> </w:t>
      </w:r>
      <w:r w:rsidRPr="00E901F6">
        <w:t>of behaviour</w:t>
      </w:r>
      <w:r w:rsidRPr="00E901F6">
        <w:rPr>
          <w:spacing w:val="-9"/>
        </w:rPr>
        <w:t xml:space="preserve"> </w:t>
      </w:r>
      <w:r w:rsidRPr="00E901F6">
        <w:t>in</w:t>
      </w:r>
      <w:r w:rsidRPr="00E901F6">
        <w:rPr>
          <w:spacing w:val="-14"/>
        </w:rPr>
        <w:t xml:space="preserve"> </w:t>
      </w:r>
      <w:r w:rsidRPr="00E901F6">
        <w:t>schools.</w:t>
      </w:r>
    </w:p>
    <w:p w14:paraId="2B2E6CE7" w14:textId="5FD478E8" w:rsidR="00E901F6" w:rsidRPr="008A4C51" w:rsidRDefault="00E901F6" w:rsidP="008A4C51">
      <w:pPr>
        <w:pStyle w:val="ListParagraph"/>
        <w:numPr>
          <w:ilvl w:val="0"/>
          <w:numId w:val="29"/>
        </w:numPr>
      </w:pPr>
      <w:r w:rsidRPr="00E901F6">
        <w:rPr>
          <w:w w:val="96"/>
        </w:rPr>
        <w:t>Organising</w:t>
      </w:r>
      <w:r w:rsidRPr="00E901F6">
        <w:rPr>
          <w:spacing w:val="2"/>
          <w:w w:val="96"/>
        </w:rPr>
        <w:t xml:space="preserve"> </w:t>
      </w:r>
      <w:r w:rsidRPr="00E901F6">
        <w:t>school</w:t>
      </w:r>
      <w:r w:rsidRPr="00E901F6">
        <w:rPr>
          <w:spacing w:val="-17"/>
        </w:rPr>
        <w:t xml:space="preserve"> </w:t>
      </w:r>
      <w:r w:rsidRPr="00E901F6">
        <w:t>and</w:t>
      </w:r>
      <w:r w:rsidRPr="00E901F6">
        <w:rPr>
          <w:spacing w:val="3"/>
        </w:rPr>
        <w:t xml:space="preserve"> </w:t>
      </w:r>
      <w:r w:rsidRPr="00E901F6">
        <w:t>community-based</w:t>
      </w:r>
      <w:r w:rsidRPr="00E901F6">
        <w:rPr>
          <w:spacing w:val="-16"/>
        </w:rPr>
        <w:t xml:space="preserve"> </w:t>
      </w:r>
      <w:r w:rsidRPr="00E901F6">
        <w:t>meetings and</w:t>
      </w:r>
      <w:r w:rsidRPr="00E901F6">
        <w:rPr>
          <w:spacing w:val="3"/>
        </w:rPr>
        <w:t xml:space="preserve"> </w:t>
      </w:r>
      <w:r w:rsidRPr="00E901F6">
        <w:t>campaigns</w:t>
      </w:r>
      <w:r w:rsidRPr="00E901F6">
        <w:rPr>
          <w:spacing w:val="-19"/>
        </w:rPr>
        <w:t xml:space="preserve"> </w:t>
      </w:r>
      <w:r w:rsidRPr="00E901F6">
        <w:rPr>
          <w:w w:val="107"/>
        </w:rPr>
        <w:t xml:space="preserve">to </w:t>
      </w:r>
      <w:r w:rsidRPr="00E901F6">
        <w:t>engage</w:t>
      </w:r>
      <w:r w:rsidRPr="00E901F6">
        <w:rPr>
          <w:spacing w:val="19"/>
        </w:rPr>
        <w:t xml:space="preserve"> </w:t>
      </w:r>
      <w:r w:rsidRPr="00E901F6">
        <w:t>with</w:t>
      </w:r>
      <w:r w:rsidRPr="00E901F6">
        <w:rPr>
          <w:spacing w:val="-12"/>
        </w:rPr>
        <w:t xml:space="preserve"> </w:t>
      </w:r>
      <w:r w:rsidRPr="00E901F6">
        <w:rPr>
          <w:w w:val="96"/>
        </w:rPr>
        <w:t>community-level</w:t>
      </w:r>
      <w:r w:rsidRPr="00E901F6">
        <w:rPr>
          <w:spacing w:val="2"/>
          <w:w w:val="96"/>
        </w:rPr>
        <w:t xml:space="preserve"> </w:t>
      </w:r>
      <w:r w:rsidRPr="00E901F6">
        <w:t>stakeholders,</w:t>
      </w:r>
      <w:r w:rsidRPr="00E901F6">
        <w:rPr>
          <w:spacing w:val="-12"/>
        </w:rPr>
        <w:t xml:space="preserve"> </w:t>
      </w:r>
      <w:r w:rsidRPr="00E901F6">
        <w:rPr>
          <w:w w:val="95"/>
        </w:rPr>
        <w:t>including</w:t>
      </w:r>
      <w:r w:rsidRPr="00E901F6">
        <w:rPr>
          <w:spacing w:val="3"/>
          <w:w w:val="95"/>
        </w:rPr>
        <w:t xml:space="preserve"> </w:t>
      </w:r>
      <w:r w:rsidRPr="00E901F6">
        <w:t xml:space="preserve">community groups, </w:t>
      </w:r>
      <w:r w:rsidRPr="00E901F6">
        <w:rPr>
          <w:w w:val="95"/>
        </w:rPr>
        <w:t>religious</w:t>
      </w:r>
      <w:r w:rsidRPr="00E901F6">
        <w:rPr>
          <w:spacing w:val="6"/>
          <w:w w:val="95"/>
        </w:rPr>
        <w:t xml:space="preserve"> </w:t>
      </w:r>
      <w:r w:rsidRPr="00E901F6">
        <w:t>leaders,</w:t>
      </w:r>
      <w:r w:rsidRPr="00E901F6">
        <w:rPr>
          <w:spacing w:val="-7"/>
        </w:rPr>
        <w:t xml:space="preserve"> </w:t>
      </w:r>
      <w:r w:rsidRPr="00E901F6">
        <w:t>and</w:t>
      </w:r>
      <w:r w:rsidRPr="00E901F6">
        <w:rPr>
          <w:spacing w:val="3"/>
        </w:rPr>
        <w:t xml:space="preserve"> </w:t>
      </w:r>
      <w:r w:rsidRPr="00E901F6">
        <w:t>women/girls groups</w:t>
      </w:r>
      <w:r w:rsidRPr="00E901F6">
        <w:rPr>
          <w:spacing w:val="6"/>
        </w:rPr>
        <w:t xml:space="preserve"> </w:t>
      </w:r>
      <w:r w:rsidRPr="00E901F6">
        <w:t>and</w:t>
      </w:r>
      <w:r w:rsidRPr="00E901F6">
        <w:rPr>
          <w:spacing w:val="3"/>
        </w:rPr>
        <w:t xml:space="preserve"> </w:t>
      </w:r>
      <w:r w:rsidRPr="00E901F6">
        <w:rPr>
          <w:w w:val="97"/>
        </w:rPr>
        <w:t>m</w:t>
      </w:r>
      <w:r w:rsidRPr="00E901F6">
        <w:rPr>
          <w:w w:val="104"/>
        </w:rPr>
        <w:t xml:space="preserve">en/boys </w:t>
      </w:r>
      <w:r w:rsidRPr="00E901F6">
        <w:rPr>
          <w:w w:val="101"/>
        </w:rPr>
        <w:t>groups/clubs.</w:t>
      </w:r>
    </w:p>
    <w:p w14:paraId="2F14AE10" w14:textId="77777777" w:rsidR="00E901F6" w:rsidRPr="00E901F6" w:rsidRDefault="00E901F6" w:rsidP="00E901F6">
      <w:pPr>
        <w:spacing w:line="265" w:lineRule="auto"/>
        <w:ind w:right="379"/>
        <w:rPr>
          <w:rFonts w:ascii="Arial Narrow" w:hAnsi="Arial Narrow"/>
          <w:sz w:val="22"/>
          <w:szCs w:val="22"/>
        </w:rPr>
      </w:pPr>
      <w:r w:rsidRPr="00E901F6">
        <w:rPr>
          <w:rFonts w:ascii="Arial Narrow" w:hAnsi="Arial Narrow"/>
          <w:w w:val="94"/>
          <w:sz w:val="22"/>
          <w:szCs w:val="22"/>
        </w:rPr>
        <w:t>Policies</w:t>
      </w:r>
      <w:r w:rsidRPr="00E901F6">
        <w:rPr>
          <w:rFonts w:ascii="Arial Narrow" w:hAnsi="Arial Narrow"/>
          <w:spacing w:val="3"/>
          <w:w w:val="94"/>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programmes to</w:t>
      </w:r>
      <w:r w:rsidRPr="00E901F6">
        <w:rPr>
          <w:rFonts w:ascii="Arial Narrow" w:hAnsi="Arial Narrow"/>
          <w:spacing w:val="12"/>
          <w:sz w:val="22"/>
          <w:szCs w:val="22"/>
        </w:rPr>
        <w:t xml:space="preserve"> </w:t>
      </w:r>
      <w:r w:rsidRPr="00E901F6">
        <w:rPr>
          <w:rFonts w:ascii="Arial Narrow" w:hAnsi="Arial Narrow"/>
          <w:sz w:val="22"/>
          <w:szCs w:val="22"/>
        </w:rPr>
        <w:t>achieve</w:t>
      </w:r>
      <w:r w:rsidRPr="00E901F6">
        <w:rPr>
          <w:rFonts w:ascii="Arial Narrow" w:hAnsi="Arial Narrow"/>
          <w:spacing w:val="-13"/>
          <w:sz w:val="22"/>
          <w:szCs w:val="22"/>
        </w:rPr>
        <w:t xml:space="preserve"> </w:t>
      </w:r>
      <w:r w:rsidRPr="00E901F6">
        <w:rPr>
          <w:rFonts w:ascii="Arial Narrow" w:hAnsi="Arial Narrow"/>
          <w:sz w:val="22"/>
          <w:szCs w:val="22"/>
        </w:rPr>
        <w:t>gender</w:t>
      </w:r>
      <w:r w:rsidRPr="00E901F6">
        <w:rPr>
          <w:rFonts w:ascii="Arial Narrow" w:hAnsi="Arial Narrow"/>
          <w:spacing w:val="18"/>
          <w:sz w:val="22"/>
          <w:szCs w:val="22"/>
        </w:rPr>
        <w:t xml:space="preserve"> </w:t>
      </w:r>
      <w:r w:rsidRPr="00E901F6">
        <w:rPr>
          <w:rFonts w:ascii="Arial Narrow" w:hAnsi="Arial Narrow"/>
          <w:sz w:val="22"/>
          <w:szCs w:val="22"/>
        </w:rPr>
        <w:t>equality</w:t>
      </w:r>
      <w:r w:rsidRPr="00E901F6">
        <w:rPr>
          <w:rFonts w:ascii="Arial Narrow" w:hAnsi="Arial Narrow"/>
          <w:spacing w:val="-14"/>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prevent</w:t>
      </w:r>
      <w:r w:rsidRPr="00E901F6">
        <w:rPr>
          <w:rFonts w:ascii="Arial Narrow" w:hAnsi="Arial Narrow"/>
          <w:spacing w:val="13"/>
          <w:sz w:val="22"/>
          <w:szCs w:val="22"/>
        </w:rPr>
        <w:t xml:space="preserve"> </w:t>
      </w:r>
      <w:r w:rsidRPr="00E901F6">
        <w:rPr>
          <w:rFonts w:ascii="Arial Narrow" w:hAnsi="Arial Narrow"/>
          <w:w w:val="102"/>
          <w:sz w:val="22"/>
          <w:szCs w:val="22"/>
        </w:rPr>
        <w:t xml:space="preserve">gender- </w:t>
      </w:r>
      <w:r w:rsidRPr="00E901F6">
        <w:rPr>
          <w:rFonts w:ascii="Arial Narrow" w:hAnsi="Arial Narrow"/>
          <w:sz w:val="22"/>
          <w:szCs w:val="22"/>
        </w:rPr>
        <w:t>based</w:t>
      </w:r>
      <w:r w:rsidRPr="00E901F6">
        <w:rPr>
          <w:rFonts w:ascii="Arial Narrow" w:hAnsi="Arial Narrow"/>
          <w:spacing w:val="10"/>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need</w:t>
      </w:r>
      <w:r w:rsidRPr="00E901F6">
        <w:rPr>
          <w:rFonts w:ascii="Arial Narrow" w:hAnsi="Arial Narrow"/>
          <w:spacing w:val="12"/>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be</w:t>
      </w:r>
      <w:r w:rsidRPr="00E901F6">
        <w:rPr>
          <w:rFonts w:ascii="Arial Narrow" w:hAnsi="Arial Narrow"/>
          <w:spacing w:val="8"/>
          <w:sz w:val="22"/>
          <w:szCs w:val="22"/>
        </w:rPr>
        <w:t xml:space="preserve"> </w:t>
      </w:r>
      <w:r w:rsidRPr="00E901F6">
        <w:rPr>
          <w:rFonts w:ascii="Arial Narrow" w:hAnsi="Arial Narrow"/>
          <w:sz w:val="22"/>
          <w:szCs w:val="22"/>
        </w:rPr>
        <w:t>as</w:t>
      </w:r>
      <w:r w:rsidRPr="00E901F6">
        <w:rPr>
          <w:rFonts w:ascii="Arial Narrow" w:hAnsi="Arial Narrow"/>
          <w:spacing w:val="-4"/>
          <w:sz w:val="22"/>
          <w:szCs w:val="22"/>
        </w:rPr>
        <w:t xml:space="preserve"> </w:t>
      </w:r>
      <w:r w:rsidRPr="00E901F6">
        <w:rPr>
          <w:rFonts w:ascii="Arial Narrow" w:hAnsi="Arial Narrow"/>
          <w:sz w:val="22"/>
          <w:szCs w:val="22"/>
        </w:rPr>
        <w:t>much</w:t>
      </w:r>
      <w:r w:rsidRPr="00E901F6">
        <w:rPr>
          <w:rFonts w:ascii="Arial Narrow" w:hAnsi="Arial Narrow"/>
          <w:spacing w:val="-10"/>
          <w:sz w:val="22"/>
          <w:szCs w:val="22"/>
        </w:rPr>
        <w:t xml:space="preserve"> </w:t>
      </w:r>
      <w:r w:rsidRPr="00E901F6">
        <w:rPr>
          <w:rFonts w:ascii="Arial Narrow" w:hAnsi="Arial Narrow"/>
          <w:sz w:val="22"/>
          <w:szCs w:val="22"/>
        </w:rPr>
        <w:t>about</w:t>
      </w:r>
      <w:r w:rsidRPr="00E901F6">
        <w:rPr>
          <w:rFonts w:ascii="Arial Narrow" w:hAnsi="Arial Narrow"/>
          <w:spacing w:val="15"/>
          <w:sz w:val="22"/>
          <w:szCs w:val="22"/>
        </w:rPr>
        <w:t xml:space="preserve"> </w:t>
      </w:r>
      <w:r w:rsidRPr="00E901F6">
        <w:rPr>
          <w:rFonts w:ascii="Arial Narrow" w:hAnsi="Arial Narrow"/>
          <w:sz w:val="22"/>
          <w:szCs w:val="22"/>
        </w:rPr>
        <w:t xml:space="preserve">empowering </w:t>
      </w:r>
      <w:r w:rsidRPr="00E901F6">
        <w:rPr>
          <w:rFonts w:ascii="Arial Narrow" w:hAnsi="Arial Narrow"/>
          <w:w w:val="93"/>
          <w:sz w:val="22"/>
          <w:szCs w:val="22"/>
        </w:rPr>
        <w:t>girls</w:t>
      </w:r>
      <w:r w:rsidRPr="00E901F6">
        <w:rPr>
          <w:rFonts w:ascii="Arial Narrow" w:hAnsi="Arial Narrow"/>
          <w:spacing w:val="4"/>
          <w:w w:val="93"/>
          <w:sz w:val="22"/>
          <w:szCs w:val="22"/>
        </w:rPr>
        <w:t xml:space="preserve"> </w:t>
      </w:r>
      <w:r w:rsidRPr="00E901F6">
        <w:rPr>
          <w:rFonts w:ascii="Arial Narrow" w:hAnsi="Arial Narrow"/>
          <w:sz w:val="22"/>
          <w:szCs w:val="22"/>
        </w:rPr>
        <w:t>as</w:t>
      </w:r>
      <w:r w:rsidRPr="00E901F6">
        <w:rPr>
          <w:rFonts w:ascii="Arial Narrow" w:hAnsi="Arial Narrow"/>
          <w:spacing w:val="-4"/>
          <w:sz w:val="22"/>
          <w:szCs w:val="22"/>
        </w:rPr>
        <w:t xml:space="preserve"> </w:t>
      </w:r>
      <w:r w:rsidRPr="00E901F6">
        <w:rPr>
          <w:rFonts w:ascii="Arial Narrow" w:hAnsi="Arial Narrow"/>
          <w:sz w:val="22"/>
          <w:szCs w:val="22"/>
        </w:rPr>
        <w:t>they</w:t>
      </w:r>
      <w:r w:rsidRPr="00E901F6">
        <w:rPr>
          <w:rFonts w:ascii="Arial Narrow" w:hAnsi="Arial Narrow"/>
          <w:spacing w:val="8"/>
          <w:sz w:val="22"/>
          <w:szCs w:val="22"/>
        </w:rPr>
        <w:t xml:space="preserve"> </w:t>
      </w:r>
      <w:r w:rsidRPr="00E901F6">
        <w:rPr>
          <w:rFonts w:ascii="Arial Narrow" w:hAnsi="Arial Narrow"/>
          <w:w w:val="103"/>
          <w:sz w:val="22"/>
          <w:szCs w:val="22"/>
        </w:rPr>
        <w:t xml:space="preserve">are </w:t>
      </w:r>
      <w:r w:rsidRPr="00E901F6">
        <w:rPr>
          <w:rFonts w:ascii="Arial Narrow" w:hAnsi="Arial Narrow"/>
          <w:sz w:val="22"/>
          <w:szCs w:val="22"/>
        </w:rPr>
        <w:t>about</w:t>
      </w:r>
      <w:r w:rsidRPr="00E901F6">
        <w:rPr>
          <w:rFonts w:ascii="Arial Narrow" w:hAnsi="Arial Narrow"/>
          <w:spacing w:val="15"/>
          <w:sz w:val="22"/>
          <w:szCs w:val="22"/>
        </w:rPr>
        <w:t xml:space="preserve"> </w:t>
      </w:r>
      <w:r w:rsidRPr="00E901F6">
        <w:rPr>
          <w:rFonts w:ascii="Arial Narrow" w:hAnsi="Arial Narrow"/>
          <w:sz w:val="22"/>
          <w:szCs w:val="22"/>
        </w:rPr>
        <w:t>redefining</w:t>
      </w:r>
      <w:r w:rsidRPr="00E901F6">
        <w:rPr>
          <w:rFonts w:ascii="Arial Narrow" w:hAnsi="Arial Narrow"/>
          <w:spacing w:val="-18"/>
          <w:sz w:val="22"/>
          <w:szCs w:val="22"/>
        </w:rPr>
        <w:t xml:space="preserve"> </w:t>
      </w:r>
      <w:r w:rsidRPr="00E901F6">
        <w:rPr>
          <w:rFonts w:ascii="Arial Narrow" w:hAnsi="Arial Narrow"/>
          <w:w w:val="95"/>
          <w:sz w:val="22"/>
          <w:szCs w:val="22"/>
        </w:rPr>
        <w:t>masculinity</w:t>
      </w:r>
      <w:r w:rsidRPr="00E901F6">
        <w:rPr>
          <w:rFonts w:ascii="Arial Narrow" w:hAnsi="Arial Narrow"/>
          <w:spacing w:val="3"/>
          <w:w w:val="95"/>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ideas</w:t>
      </w:r>
      <w:r w:rsidRPr="00E901F6">
        <w:rPr>
          <w:rFonts w:ascii="Arial Narrow" w:hAnsi="Arial Narrow"/>
          <w:spacing w:val="-9"/>
          <w:sz w:val="22"/>
          <w:szCs w:val="22"/>
        </w:rPr>
        <w:t xml:space="preserve"> </w:t>
      </w:r>
      <w:r w:rsidRPr="00E901F6">
        <w:rPr>
          <w:rFonts w:ascii="Arial Narrow" w:hAnsi="Arial Narrow"/>
          <w:sz w:val="22"/>
          <w:szCs w:val="22"/>
        </w:rPr>
        <w:t>of</w:t>
      </w:r>
      <w:r w:rsidRPr="00E901F6">
        <w:rPr>
          <w:rFonts w:ascii="Arial Narrow" w:hAnsi="Arial Narrow"/>
          <w:spacing w:val="-9"/>
          <w:sz w:val="22"/>
          <w:szCs w:val="22"/>
        </w:rPr>
        <w:t xml:space="preserve"> </w:t>
      </w:r>
      <w:r w:rsidRPr="00E901F6">
        <w:rPr>
          <w:rFonts w:ascii="Arial Narrow" w:hAnsi="Arial Narrow"/>
          <w:sz w:val="22"/>
          <w:szCs w:val="22"/>
        </w:rPr>
        <w:t xml:space="preserve">manhood. </w:t>
      </w:r>
      <w:r w:rsidRPr="00E901F6">
        <w:rPr>
          <w:rFonts w:ascii="Arial Narrow" w:hAnsi="Arial Narrow"/>
          <w:w w:val="94"/>
          <w:sz w:val="22"/>
          <w:szCs w:val="22"/>
        </w:rPr>
        <w:t>Widely</w:t>
      </w:r>
      <w:r w:rsidRPr="00E901F6">
        <w:rPr>
          <w:rFonts w:ascii="Arial Narrow" w:hAnsi="Arial Narrow"/>
          <w:spacing w:val="3"/>
          <w:w w:val="94"/>
          <w:sz w:val="22"/>
          <w:szCs w:val="22"/>
        </w:rPr>
        <w:t xml:space="preserve"> </w:t>
      </w:r>
      <w:r w:rsidRPr="00E901F6">
        <w:rPr>
          <w:rFonts w:ascii="Arial Narrow" w:hAnsi="Arial Narrow"/>
          <w:w w:val="103"/>
          <w:sz w:val="22"/>
          <w:szCs w:val="22"/>
        </w:rPr>
        <w:t xml:space="preserve">accepted </w:t>
      </w:r>
      <w:r w:rsidRPr="00E901F6">
        <w:rPr>
          <w:rFonts w:ascii="Arial Narrow" w:hAnsi="Arial Narrow"/>
          <w:sz w:val="22"/>
          <w:szCs w:val="22"/>
        </w:rPr>
        <w:t>ideas</w:t>
      </w:r>
      <w:r w:rsidRPr="00E901F6">
        <w:rPr>
          <w:rFonts w:ascii="Arial Narrow" w:hAnsi="Arial Narrow"/>
          <w:spacing w:val="-9"/>
          <w:sz w:val="22"/>
          <w:szCs w:val="22"/>
        </w:rPr>
        <w:t xml:space="preserve"> </w:t>
      </w:r>
      <w:r w:rsidRPr="00E901F6">
        <w:rPr>
          <w:rFonts w:ascii="Arial Narrow" w:hAnsi="Arial Narrow"/>
          <w:sz w:val="22"/>
          <w:szCs w:val="22"/>
        </w:rPr>
        <w:t>of</w:t>
      </w:r>
      <w:r w:rsidRPr="00E901F6">
        <w:rPr>
          <w:rFonts w:ascii="Arial Narrow" w:hAnsi="Arial Narrow"/>
          <w:spacing w:val="-9"/>
          <w:sz w:val="22"/>
          <w:szCs w:val="22"/>
        </w:rPr>
        <w:t xml:space="preserve"> </w:t>
      </w:r>
      <w:r w:rsidRPr="00E901F6">
        <w:rPr>
          <w:rFonts w:ascii="Arial Narrow" w:hAnsi="Arial Narrow"/>
          <w:w w:val="95"/>
          <w:sz w:val="22"/>
          <w:szCs w:val="22"/>
        </w:rPr>
        <w:t>masculinity</w:t>
      </w:r>
      <w:r w:rsidRPr="00E901F6">
        <w:rPr>
          <w:rFonts w:ascii="Arial Narrow" w:hAnsi="Arial Narrow"/>
          <w:spacing w:val="3"/>
          <w:w w:val="95"/>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power</w:t>
      </w:r>
      <w:r w:rsidRPr="00E901F6">
        <w:rPr>
          <w:rFonts w:ascii="Arial Narrow" w:hAnsi="Arial Narrow"/>
          <w:spacing w:val="5"/>
          <w:sz w:val="22"/>
          <w:szCs w:val="22"/>
        </w:rPr>
        <w:t xml:space="preserve"> </w:t>
      </w:r>
      <w:r w:rsidRPr="00E901F6">
        <w:rPr>
          <w:rFonts w:ascii="Arial Narrow" w:hAnsi="Arial Narrow"/>
          <w:sz w:val="22"/>
          <w:szCs w:val="22"/>
        </w:rPr>
        <w:t>have</w:t>
      </w:r>
      <w:r w:rsidRPr="00E901F6">
        <w:rPr>
          <w:rFonts w:ascii="Arial Narrow" w:hAnsi="Arial Narrow"/>
          <w:spacing w:val="-4"/>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sz w:val="22"/>
          <w:szCs w:val="22"/>
        </w:rPr>
        <w:t>use of</w:t>
      </w:r>
      <w:r w:rsidRPr="00E901F6">
        <w:rPr>
          <w:rFonts w:ascii="Arial Narrow" w:hAnsi="Arial Narrow"/>
          <w:spacing w:val="-9"/>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at</w:t>
      </w:r>
      <w:r w:rsidRPr="00E901F6">
        <w:rPr>
          <w:rFonts w:ascii="Arial Narrow" w:hAnsi="Arial Narrow"/>
          <w:spacing w:val="11"/>
          <w:sz w:val="22"/>
          <w:szCs w:val="22"/>
        </w:rPr>
        <w:t xml:space="preserve"> </w:t>
      </w:r>
      <w:r w:rsidRPr="00E901F6">
        <w:rPr>
          <w:rFonts w:ascii="Arial Narrow" w:hAnsi="Arial Narrow"/>
          <w:sz w:val="22"/>
          <w:szCs w:val="22"/>
        </w:rPr>
        <w:t>their</w:t>
      </w:r>
      <w:r w:rsidRPr="00E901F6">
        <w:rPr>
          <w:rFonts w:ascii="Arial Narrow" w:hAnsi="Arial Narrow"/>
          <w:spacing w:val="4"/>
          <w:sz w:val="22"/>
          <w:szCs w:val="22"/>
        </w:rPr>
        <w:t xml:space="preserve"> </w:t>
      </w:r>
      <w:r w:rsidRPr="00E901F6">
        <w:rPr>
          <w:rFonts w:ascii="Arial Narrow" w:hAnsi="Arial Narrow"/>
          <w:sz w:val="22"/>
          <w:szCs w:val="22"/>
        </w:rPr>
        <w:t>core, where</w:t>
      </w:r>
      <w:r w:rsidRPr="00E901F6">
        <w:rPr>
          <w:rFonts w:ascii="Arial Narrow" w:hAnsi="Arial Narrow"/>
          <w:spacing w:val="5"/>
          <w:sz w:val="22"/>
          <w:szCs w:val="22"/>
        </w:rPr>
        <w:t xml:space="preserve"> </w:t>
      </w:r>
      <w:r w:rsidRPr="00E901F6">
        <w:rPr>
          <w:rFonts w:ascii="Arial Narrow" w:hAnsi="Arial Narrow"/>
          <w:sz w:val="22"/>
          <w:szCs w:val="22"/>
        </w:rPr>
        <w:t>boys</w:t>
      </w:r>
      <w:r w:rsidRPr="00E901F6">
        <w:rPr>
          <w:rFonts w:ascii="Arial Narrow" w:hAnsi="Arial Narrow"/>
          <w:spacing w:val="-8"/>
          <w:sz w:val="22"/>
          <w:szCs w:val="22"/>
        </w:rPr>
        <w:t xml:space="preserve"> </w:t>
      </w:r>
      <w:r w:rsidRPr="00E901F6">
        <w:rPr>
          <w:rFonts w:ascii="Arial Narrow" w:hAnsi="Arial Narrow"/>
          <w:sz w:val="22"/>
          <w:szCs w:val="22"/>
        </w:rPr>
        <w:t>are</w:t>
      </w:r>
      <w:r w:rsidRPr="00E901F6">
        <w:rPr>
          <w:rFonts w:ascii="Arial Narrow" w:hAnsi="Arial Narrow"/>
          <w:spacing w:val="8"/>
          <w:sz w:val="22"/>
          <w:szCs w:val="22"/>
        </w:rPr>
        <w:t xml:space="preserve"> </w:t>
      </w:r>
      <w:r w:rsidRPr="00E901F6">
        <w:rPr>
          <w:rFonts w:ascii="Arial Narrow" w:hAnsi="Arial Narrow"/>
          <w:sz w:val="22"/>
          <w:szCs w:val="22"/>
        </w:rPr>
        <w:t>groomed</w:t>
      </w:r>
      <w:r w:rsidRPr="00E901F6">
        <w:rPr>
          <w:rFonts w:ascii="Arial Narrow" w:hAnsi="Arial Narrow"/>
          <w:spacing w:val="16"/>
          <w:sz w:val="22"/>
          <w:szCs w:val="22"/>
        </w:rPr>
        <w:t xml:space="preserve"> </w:t>
      </w:r>
      <w:r w:rsidRPr="00E901F6">
        <w:rPr>
          <w:rFonts w:ascii="Arial Narrow" w:hAnsi="Arial Narrow"/>
          <w:sz w:val="22"/>
          <w:szCs w:val="22"/>
        </w:rPr>
        <w:t>for</w:t>
      </w:r>
      <w:r w:rsidRPr="00E901F6">
        <w:rPr>
          <w:rFonts w:ascii="Arial Narrow" w:hAnsi="Arial Narrow"/>
          <w:spacing w:val="-8"/>
          <w:sz w:val="22"/>
          <w:szCs w:val="22"/>
        </w:rPr>
        <w:t xml:space="preserve"> </w:t>
      </w:r>
      <w:r w:rsidRPr="00E901F6">
        <w:rPr>
          <w:rFonts w:ascii="Arial Narrow" w:hAnsi="Arial Narrow"/>
          <w:sz w:val="22"/>
          <w:szCs w:val="22"/>
        </w:rPr>
        <w:t>engaging in</w:t>
      </w:r>
      <w:r w:rsidRPr="00E901F6">
        <w:rPr>
          <w:rFonts w:ascii="Arial Narrow" w:hAnsi="Arial Narrow"/>
          <w:spacing w:val="-14"/>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from</w:t>
      </w:r>
      <w:r w:rsidRPr="00E901F6">
        <w:rPr>
          <w:rFonts w:ascii="Arial Narrow" w:hAnsi="Arial Narrow"/>
          <w:spacing w:val="-13"/>
          <w:sz w:val="22"/>
          <w:szCs w:val="22"/>
        </w:rPr>
        <w:t xml:space="preserve"> </w:t>
      </w:r>
      <w:r w:rsidRPr="00E901F6">
        <w:rPr>
          <w:rFonts w:ascii="Arial Narrow" w:hAnsi="Arial Narrow"/>
          <w:sz w:val="22"/>
          <w:szCs w:val="22"/>
        </w:rPr>
        <w:t>a</w:t>
      </w:r>
      <w:r w:rsidRPr="00E901F6">
        <w:rPr>
          <w:rFonts w:ascii="Arial Narrow" w:hAnsi="Arial Narrow"/>
          <w:spacing w:val="1"/>
          <w:sz w:val="22"/>
          <w:szCs w:val="22"/>
        </w:rPr>
        <w:t xml:space="preserve"> </w:t>
      </w:r>
      <w:r w:rsidRPr="00E901F6">
        <w:rPr>
          <w:rFonts w:ascii="Arial Narrow" w:hAnsi="Arial Narrow"/>
          <w:sz w:val="22"/>
          <w:szCs w:val="22"/>
        </w:rPr>
        <w:t>young</w:t>
      </w:r>
      <w:r w:rsidRPr="00E901F6">
        <w:rPr>
          <w:rFonts w:ascii="Arial Narrow" w:hAnsi="Arial Narrow"/>
          <w:spacing w:val="-5"/>
          <w:sz w:val="22"/>
          <w:szCs w:val="22"/>
        </w:rPr>
        <w:t xml:space="preserve"> </w:t>
      </w:r>
      <w:r w:rsidRPr="00E901F6">
        <w:rPr>
          <w:rFonts w:ascii="Arial Narrow" w:hAnsi="Arial Narrow"/>
          <w:sz w:val="22"/>
          <w:szCs w:val="22"/>
        </w:rPr>
        <w:t>age</w:t>
      </w:r>
      <w:r w:rsidRPr="00E901F6">
        <w:rPr>
          <w:rFonts w:ascii="Arial Narrow" w:hAnsi="Arial Narrow"/>
          <w:spacing w:val="9"/>
          <w:sz w:val="22"/>
          <w:szCs w:val="22"/>
        </w:rPr>
        <w:t xml:space="preserve"> </w:t>
      </w:r>
      <w:r w:rsidRPr="00E901F6">
        <w:rPr>
          <w:rFonts w:ascii="Arial Narrow" w:hAnsi="Arial Narrow"/>
          <w:w w:val="101"/>
          <w:sz w:val="22"/>
          <w:szCs w:val="22"/>
        </w:rPr>
        <w:t xml:space="preserve">and </w:t>
      </w:r>
      <w:r w:rsidRPr="00E901F6">
        <w:rPr>
          <w:rFonts w:ascii="Arial Narrow" w:hAnsi="Arial Narrow"/>
          <w:sz w:val="22"/>
          <w:szCs w:val="22"/>
        </w:rPr>
        <w:t>revel</w:t>
      </w:r>
      <w:r w:rsidRPr="00E901F6">
        <w:rPr>
          <w:rFonts w:ascii="Arial Narrow" w:hAnsi="Arial Narrow"/>
          <w:spacing w:val="-13"/>
          <w:sz w:val="22"/>
          <w:szCs w:val="22"/>
        </w:rPr>
        <w:t xml:space="preserve"> </w:t>
      </w:r>
      <w:r w:rsidRPr="00E901F6">
        <w:rPr>
          <w:rFonts w:ascii="Arial Narrow" w:hAnsi="Arial Narrow"/>
          <w:sz w:val="22"/>
          <w:szCs w:val="22"/>
        </w:rPr>
        <w:t>in</w:t>
      </w:r>
      <w:r w:rsidRPr="00E901F6">
        <w:rPr>
          <w:rFonts w:ascii="Arial Narrow" w:hAnsi="Arial Narrow"/>
          <w:spacing w:val="-14"/>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sz w:val="22"/>
          <w:szCs w:val="22"/>
        </w:rPr>
        <w:t>use of</w:t>
      </w:r>
      <w:r w:rsidRPr="00E901F6">
        <w:rPr>
          <w:rFonts w:ascii="Arial Narrow" w:hAnsi="Arial Narrow"/>
          <w:spacing w:val="-9"/>
          <w:sz w:val="22"/>
          <w:szCs w:val="22"/>
        </w:rPr>
        <w:t xml:space="preserve"> </w:t>
      </w:r>
      <w:r w:rsidRPr="00E901F6">
        <w:rPr>
          <w:rFonts w:ascii="Arial Narrow" w:hAnsi="Arial Narrow"/>
          <w:sz w:val="22"/>
          <w:szCs w:val="22"/>
        </w:rPr>
        <w:t>power</w:t>
      </w:r>
      <w:r w:rsidRPr="00E901F6">
        <w:rPr>
          <w:rFonts w:ascii="Arial Narrow" w:hAnsi="Arial Narrow"/>
          <w:spacing w:val="5"/>
          <w:sz w:val="22"/>
          <w:szCs w:val="22"/>
        </w:rPr>
        <w:t xml:space="preserve"> </w:t>
      </w:r>
      <w:r w:rsidRPr="00E901F6">
        <w:rPr>
          <w:rFonts w:ascii="Arial Narrow" w:hAnsi="Arial Narrow"/>
          <w:w w:val="95"/>
          <w:sz w:val="22"/>
          <w:szCs w:val="22"/>
        </w:rPr>
        <w:t>‘over</w:t>
      </w:r>
      <w:r w:rsidRPr="00E901F6">
        <w:rPr>
          <w:rFonts w:ascii="Arial Narrow" w:hAnsi="Arial Narrow"/>
          <w:spacing w:val="3"/>
          <w:w w:val="95"/>
          <w:sz w:val="22"/>
          <w:szCs w:val="22"/>
        </w:rPr>
        <w:t xml:space="preserve"> </w:t>
      </w:r>
      <w:r w:rsidRPr="00E901F6">
        <w:rPr>
          <w:rFonts w:ascii="Arial Narrow" w:hAnsi="Arial Narrow"/>
          <w:sz w:val="22"/>
          <w:szCs w:val="22"/>
        </w:rPr>
        <w:t>others’.</w:t>
      </w:r>
      <w:r w:rsidRPr="00E901F6">
        <w:rPr>
          <w:rFonts w:ascii="Arial Narrow" w:hAnsi="Arial Narrow"/>
          <w:spacing w:val="-20"/>
          <w:sz w:val="22"/>
          <w:szCs w:val="22"/>
        </w:rPr>
        <w:t xml:space="preserve"> </w:t>
      </w:r>
      <w:r w:rsidRPr="00E901F6">
        <w:rPr>
          <w:rFonts w:ascii="Arial Narrow" w:hAnsi="Arial Narrow"/>
          <w:w w:val="87"/>
          <w:sz w:val="22"/>
          <w:szCs w:val="22"/>
        </w:rPr>
        <w:t>As</w:t>
      </w:r>
      <w:r w:rsidRPr="00E901F6">
        <w:rPr>
          <w:rFonts w:ascii="Arial Narrow" w:hAnsi="Arial Narrow"/>
          <w:spacing w:val="7"/>
          <w:w w:val="87"/>
          <w:sz w:val="22"/>
          <w:szCs w:val="22"/>
        </w:rPr>
        <w:t xml:space="preserve"> </w:t>
      </w:r>
      <w:r w:rsidRPr="00E901F6">
        <w:rPr>
          <w:rFonts w:ascii="Arial Narrow" w:hAnsi="Arial Narrow"/>
          <w:sz w:val="22"/>
          <w:szCs w:val="22"/>
        </w:rPr>
        <w:t>long</w:t>
      </w:r>
      <w:r w:rsidRPr="00E901F6">
        <w:rPr>
          <w:rFonts w:ascii="Arial Narrow" w:hAnsi="Arial Narrow"/>
          <w:spacing w:val="-12"/>
          <w:sz w:val="22"/>
          <w:szCs w:val="22"/>
        </w:rPr>
        <w:t xml:space="preserve"> </w:t>
      </w:r>
      <w:r w:rsidRPr="00E901F6">
        <w:rPr>
          <w:rFonts w:ascii="Arial Narrow" w:hAnsi="Arial Narrow"/>
          <w:sz w:val="22"/>
          <w:szCs w:val="22"/>
        </w:rPr>
        <w:t>as</w:t>
      </w:r>
      <w:r w:rsidRPr="00E901F6">
        <w:rPr>
          <w:rFonts w:ascii="Arial Narrow" w:hAnsi="Arial Narrow"/>
          <w:spacing w:val="-4"/>
          <w:sz w:val="22"/>
          <w:szCs w:val="22"/>
        </w:rPr>
        <w:t xml:space="preserve"> </w:t>
      </w:r>
      <w:r w:rsidRPr="00E901F6">
        <w:rPr>
          <w:rFonts w:ascii="Arial Narrow" w:hAnsi="Arial Narrow"/>
          <w:sz w:val="22"/>
          <w:szCs w:val="22"/>
        </w:rPr>
        <w:t>this</w:t>
      </w:r>
      <w:r w:rsidRPr="00E901F6">
        <w:rPr>
          <w:rFonts w:ascii="Arial Narrow" w:hAnsi="Arial Narrow"/>
          <w:spacing w:val="-10"/>
          <w:sz w:val="22"/>
          <w:szCs w:val="22"/>
        </w:rPr>
        <w:t xml:space="preserve"> </w:t>
      </w:r>
      <w:r w:rsidRPr="00E901F6">
        <w:rPr>
          <w:rFonts w:ascii="Arial Narrow" w:hAnsi="Arial Narrow"/>
          <w:sz w:val="22"/>
          <w:szCs w:val="22"/>
        </w:rPr>
        <w:t>notion of</w:t>
      </w:r>
      <w:r w:rsidRPr="00E901F6">
        <w:rPr>
          <w:rFonts w:ascii="Arial Narrow" w:hAnsi="Arial Narrow"/>
          <w:spacing w:val="-9"/>
          <w:sz w:val="22"/>
          <w:szCs w:val="22"/>
        </w:rPr>
        <w:t xml:space="preserve"> </w:t>
      </w:r>
      <w:r w:rsidRPr="00E901F6">
        <w:rPr>
          <w:rFonts w:ascii="Arial Narrow" w:hAnsi="Arial Narrow"/>
          <w:sz w:val="22"/>
          <w:szCs w:val="22"/>
        </w:rPr>
        <w:t>violence remains</w:t>
      </w:r>
      <w:r w:rsidRPr="00E901F6">
        <w:rPr>
          <w:rFonts w:ascii="Arial Narrow" w:hAnsi="Arial Narrow"/>
          <w:spacing w:val="-14"/>
          <w:sz w:val="22"/>
          <w:szCs w:val="22"/>
        </w:rPr>
        <w:t xml:space="preserve"> </w:t>
      </w:r>
      <w:r w:rsidRPr="00E901F6">
        <w:rPr>
          <w:rFonts w:ascii="Arial Narrow" w:hAnsi="Arial Narrow"/>
          <w:sz w:val="22"/>
          <w:szCs w:val="22"/>
        </w:rPr>
        <w:t>central to</w:t>
      </w:r>
      <w:r w:rsidRPr="00E901F6">
        <w:rPr>
          <w:rFonts w:ascii="Arial Narrow" w:hAnsi="Arial Narrow"/>
          <w:spacing w:val="12"/>
          <w:sz w:val="22"/>
          <w:szCs w:val="22"/>
        </w:rPr>
        <w:t xml:space="preserve"> </w:t>
      </w:r>
      <w:r w:rsidRPr="00E901F6">
        <w:rPr>
          <w:rFonts w:ascii="Arial Narrow" w:hAnsi="Arial Narrow"/>
          <w:w w:val="96"/>
          <w:sz w:val="22"/>
          <w:szCs w:val="22"/>
        </w:rPr>
        <w:t>relationships,</w:t>
      </w:r>
      <w:r w:rsidRPr="00E901F6">
        <w:rPr>
          <w:rFonts w:ascii="Arial Narrow" w:hAnsi="Arial Narrow"/>
          <w:spacing w:val="14"/>
          <w:w w:val="96"/>
          <w:sz w:val="22"/>
          <w:szCs w:val="22"/>
        </w:rPr>
        <w:t xml:space="preserve"> </w:t>
      </w:r>
      <w:r w:rsidRPr="00E901F6">
        <w:rPr>
          <w:rFonts w:ascii="Arial Narrow" w:hAnsi="Arial Narrow"/>
          <w:w w:val="96"/>
          <w:sz w:val="22"/>
          <w:szCs w:val="22"/>
        </w:rPr>
        <w:t>including</w:t>
      </w:r>
      <w:r w:rsidRPr="00E901F6">
        <w:rPr>
          <w:rFonts w:ascii="Arial Narrow" w:hAnsi="Arial Narrow"/>
          <w:spacing w:val="-6"/>
          <w:w w:val="96"/>
          <w:sz w:val="22"/>
          <w:szCs w:val="22"/>
        </w:rPr>
        <w:t xml:space="preserve"> </w:t>
      </w:r>
      <w:r w:rsidRPr="00E901F6">
        <w:rPr>
          <w:rFonts w:ascii="Arial Narrow" w:hAnsi="Arial Narrow"/>
          <w:sz w:val="22"/>
          <w:szCs w:val="22"/>
        </w:rPr>
        <w:t>between</w:t>
      </w:r>
      <w:r w:rsidRPr="00E901F6">
        <w:rPr>
          <w:rFonts w:ascii="Arial Narrow" w:hAnsi="Arial Narrow"/>
          <w:spacing w:val="22"/>
          <w:sz w:val="22"/>
          <w:szCs w:val="22"/>
        </w:rPr>
        <w:t xml:space="preserve"> </w:t>
      </w:r>
      <w:r w:rsidRPr="00E901F6">
        <w:rPr>
          <w:rFonts w:ascii="Arial Narrow" w:hAnsi="Arial Narrow"/>
          <w:sz w:val="22"/>
          <w:szCs w:val="22"/>
        </w:rPr>
        <w:t>peers,</w:t>
      </w:r>
      <w:r w:rsidRPr="00E901F6">
        <w:rPr>
          <w:rFonts w:ascii="Arial Narrow" w:hAnsi="Arial Narrow"/>
          <w:spacing w:val="5"/>
          <w:sz w:val="22"/>
          <w:szCs w:val="22"/>
        </w:rPr>
        <w:t xml:space="preserve"> </w:t>
      </w:r>
      <w:r w:rsidRPr="00E901F6">
        <w:rPr>
          <w:rFonts w:ascii="Arial Narrow" w:hAnsi="Arial Narrow"/>
          <w:sz w:val="22"/>
          <w:szCs w:val="22"/>
        </w:rPr>
        <w:t>with</w:t>
      </w:r>
      <w:r w:rsidRPr="00E901F6">
        <w:rPr>
          <w:rFonts w:ascii="Arial Narrow" w:hAnsi="Arial Narrow"/>
          <w:spacing w:val="-12"/>
          <w:sz w:val="22"/>
          <w:szCs w:val="22"/>
        </w:rPr>
        <w:t xml:space="preserve"> </w:t>
      </w:r>
      <w:r w:rsidRPr="00E901F6">
        <w:rPr>
          <w:rFonts w:ascii="Arial Narrow" w:hAnsi="Arial Narrow"/>
          <w:sz w:val="22"/>
          <w:szCs w:val="22"/>
        </w:rPr>
        <w:t>adults,</w:t>
      </w:r>
      <w:r w:rsidRPr="00E901F6">
        <w:rPr>
          <w:rFonts w:ascii="Arial Narrow" w:hAnsi="Arial Narrow"/>
          <w:spacing w:val="-12"/>
          <w:sz w:val="22"/>
          <w:szCs w:val="22"/>
        </w:rPr>
        <w:t xml:space="preserve"> </w:t>
      </w:r>
      <w:r w:rsidRPr="00E901F6">
        <w:rPr>
          <w:rFonts w:ascii="Arial Narrow" w:hAnsi="Arial Narrow"/>
          <w:w w:val="101"/>
          <w:sz w:val="22"/>
          <w:szCs w:val="22"/>
        </w:rPr>
        <w:t xml:space="preserve">and </w:t>
      </w:r>
      <w:r w:rsidRPr="00E901F6">
        <w:rPr>
          <w:rFonts w:ascii="Arial Narrow" w:hAnsi="Arial Narrow"/>
          <w:sz w:val="22"/>
          <w:szCs w:val="22"/>
        </w:rPr>
        <w:t>in</w:t>
      </w:r>
      <w:r w:rsidRPr="00E901F6">
        <w:rPr>
          <w:rFonts w:ascii="Arial Narrow" w:hAnsi="Arial Narrow"/>
          <w:spacing w:val="-14"/>
          <w:sz w:val="22"/>
          <w:szCs w:val="22"/>
        </w:rPr>
        <w:t xml:space="preserve"> </w:t>
      </w:r>
      <w:r w:rsidRPr="00E901F6">
        <w:rPr>
          <w:rFonts w:ascii="Arial Narrow" w:hAnsi="Arial Narrow"/>
          <w:sz w:val="22"/>
          <w:szCs w:val="22"/>
        </w:rPr>
        <w:t>future</w:t>
      </w:r>
      <w:r w:rsidRPr="00E901F6">
        <w:rPr>
          <w:rFonts w:ascii="Arial Narrow" w:hAnsi="Arial Narrow"/>
          <w:spacing w:val="5"/>
          <w:sz w:val="22"/>
          <w:szCs w:val="22"/>
        </w:rPr>
        <w:t xml:space="preserve"> </w:t>
      </w:r>
      <w:r w:rsidRPr="00E901F6">
        <w:rPr>
          <w:rFonts w:ascii="Arial Narrow" w:hAnsi="Arial Narrow"/>
          <w:sz w:val="22"/>
          <w:szCs w:val="22"/>
        </w:rPr>
        <w:t xml:space="preserve">adult </w:t>
      </w:r>
      <w:r w:rsidRPr="00E901F6">
        <w:rPr>
          <w:rFonts w:ascii="Arial Narrow" w:hAnsi="Arial Narrow"/>
          <w:w w:val="97"/>
          <w:sz w:val="22"/>
          <w:szCs w:val="22"/>
        </w:rPr>
        <w:t>relationships,</w:t>
      </w:r>
      <w:r w:rsidRPr="00E901F6">
        <w:rPr>
          <w:rFonts w:ascii="Arial Narrow" w:hAnsi="Arial Narrow"/>
          <w:spacing w:val="2"/>
          <w:w w:val="97"/>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sz w:val="22"/>
          <w:szCs w:val="22"/>
        </w:rPr>
        <w:t>move</w:t>
      </w:r>
      <w:r w:rsidRPr="00E901F6">
        <w:rPr>
          <w:rFonts w:ascii="Arial Narrow" w:hAnsi="Arial Narrow"/>
          <w:spacing w:val="-5"/>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prevent</w:t>
      </w:r>
      <w:r w:rsidRPr="00E901F6">
        <w:rPr>
          <w:rFonts w:ascii="Arial Narrow" w:hAnsi="Arial Narrow"/>
          <w:spacing w:val="13"/>
          <w:sz w:val="22"/>
          <w:szCs w:val="22"/>
        </w:rPr>
        <w:t xml:space="preserve"> </w:t>
      </w:r>
      <w:r w:rsidRPr="00E901F6">
        <w:rPr>
          <w:rFonts w:ascii="Arial Narrow" w:hAnsi="Arial Narrow"/>
          <w:sz w:val="22"/>
          <w:szCs w:val="22"/>
        </w:rPr>
        <w:t>gender-based</w:t>
      </w:r>
      <w:r w:rsidRPr="00E901F6">
        <w:rPr>
          <w:rFonts w:ascii="Arial Narrow" w:hAnsi="Arial Narrow"/>
          <w:spacing w:val="23"/>
          <w:sz w:val="22"/>
          <w:szCs w:val="22"/>
        </w:rPr>
        <w:t xml:space="preserve"> </w:t>
      </w:r>
      <w:r w:rsidRPr="00E901F6">
        <w:rPr>
          <w:rFonts w:ascii="Arial Narrow" w:hAnsi="Arial Narrow"/>
          <w:sz w:val="22"/>
          <w:szCs w:val="22"/>
        </w:rPr>
        <w:t xml:space="preserve">violence </w:t>
      </w:r>
      <w:r w:rsidRPr="00E901F6">
        <w:rPr>
          <w:rFonts w:ascii="Arial Narrow" w:hAnsi="Arial Narrow"/>
          <w:w w:val="86"/>
          <w:sz w:val="22"/>
          <w:szCs w:val="22"/>
        </w:rPr>
        <w:t>will</w:t>
      </w:r>
      <w:r w:rsidRPr="00E901F6">
        <w:rPr>
          <w:rFonts w:ascii="Arial Narrow" w:hAnsi="Arial Narrow"/>
          <w:spacing w:val="8"/>
          <w:w w:val="86"/>
          <w:sz w:val="22"/>
          <w:szCs w:val="22"/>
        </w:rPr>
        <w:t xml:space="preserve"> </w:t>
      </w:r>
      <w:r w:rsidRPr="00E901F6">
        <w:rPr>
          <w:rFonts w:ascii="Arial Narrow" w:hAnsi="Arial Narrow"/>
          <w:sz w:val="22"/>
          <w:szCs w:val="22"/>
        </w:rPr>
        <w:t>remain</w:t>
      </w:r>
      <w:r w:rsidRPr="00E901F6">
        <w:rPr>
          <w:rFonts w:ascii="Arial Narrow" w:hAnsi="Arial Narrow"/>
          <w:spacing w:val="-12"/>
          <w:sz w:val="22"/>
          <w:szCs w:val="22"/>
        </w:rPr>
        <w:t xml:space="preserve"> </w:t>
      </w:r>
      <w:r w:rsidRPr="00E901F6">
        <w:rPr>
          <w:rFonts w:ascii="Arial Narrow" w:hAnsi="Arial Narrow"/>
          <w:sz w:val="22"/>
          <w:szCs w:val="22"/>
        </w:rPr>
        <w:t>incomplete.</w:t>
      </w:r>
    </w:p>
    <w:p w14:paraId="476674FA" w14:textId="77777777" w:rsidR="00E901F6" w:rsidRPr="00E901F6" w:rsidRDefault="00E901F6" w:rsidP="00E901F6">
      <w:pPr>
        <w:spacing w:before="1" w:line="280" w:lineRule="exact"/>
        <w:ind w:right="379"/>
        <w:rPr>
          <w:rFonts w:ascii="Arial Narrow" w:hAnsi="Arial Narrow"/>
          <w:sz w:val="22"/>
          <w:szCs w:val="22"/>
        </w:rPr>
      </w:pPr>
    </w:p>
    <w:p w14:paraId="40A27A81" w14:textId="77777777" w:rsidR="00E901F6" w:rsidRPr="00E901F6" w:rsidRDefault="00E901F6" w:rsidP="00E901F6">
      <w:pPr>
        <w:spacing w:line="265" w:lineRule="auto"/>
        <w:ind w:right="379"/>
        <w:rPr>
          <w:rFonts w:ascii="Arial Narrow" w:hAnsi="Arial Narrow"/>
          <w:sz w:val="22"/>
          <w:szCs w:val="22"/>
        </w:rPr>
      </w:pPr>
      <w:r w:rsidRPr="00E901F6">
        <w:rPr>
          <w:rFonts w:ascii="Arial Narrow" w:hAnsi="Arial Narrow"/>
          <w:sz w:val="22"/>
          <w:szCs w:val="22"/>
        </w:rPr>
        <w:t>Institution-based</w:t>
      </w:r>
      <w:r w:rsidRPr="00E901F6">
        <w:rPr>
          <w:rFonts w:ascii="Arial Narrow" w:hAnsi="Arial Narrow"/>
          <w:spacing w:val="-16"/>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w w:val="97"/>
          <w:sz w:val="22"/>
          <w:szCs w:val="22"/>
        </w:rPr>
        <w:t>systemic</w:t>
      </w:r>
      <w:r w:rsidRPr="00E901F6">
        <w:rPr>
          <w:rFonts w:ascii="Arial Narrow" w:hAnsi="Arial Narrow"/>
          <w:spacing w:val="2"/>
          <w:w w:val="97"/>
          <w:sz w:val="22"/>
          <w:szCs w:val="22"/>
        </w:rPr>
        <w:t xml:space="preserve"> </w:t>
      </w:r>
      <w:r w:rsidRPr="00E901F6">
        <w:rPr>
          <w:rFonts w:ascii="Arial Narrow" w:hAnsi="Arial Narrow"/>
          <w:sz w:val="22"/>
          <w:szCs w:val="22"/>
        </w:rPr>
        <w:t>processes that</w:t>
      </w:r>
      <w:r w:rsidRPr="00E901F6">
        <w:rPr>
          <w:rFonts w:ascii="Arial Narrow" w:hAnsi="Arial Narrow"/>
          <w:spacing w:val="20"/>
          <w:sz w:val="22"/>
          <w:szCs w:val="22"/>
        </w:rPr>
        <w:t xml:space="preserve"> </w:t>
      </w:r>
      <w:r w:rsidRPr="00E901F6">
        <w:rPr>
          <w:rFonts w:ascii="Arial Narrow" w:hAnsi="Arial Narrow"/>
          <w:sz w:val="22"/>
          <w:szCs w:val="22"/>
        </w:rPr>
        <w:t>reinforce</w:t>
      </w:r>
      <w:r w:rsidRPr="00E901F6">
        <w:rPr>
          <w:rFonts w:ascii="Arial Narrow" w:hAnsi="Arial Narrow"/>
          <w:spacing w:val="-16"/>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w w:val="105"/>
          <w:sz w:val="22"/>
          <w:szCs w:val="22"/>
        </w:rPr>
        <w:t xml:space="preserve">perpetuate </w:t>
      </w:r>
      <w:r w:rsidRPr="00E901F6">
        <w:rPr>
          <w:rFonts w:ascii="Arial Narrow" w:hAnsi="Arial Narrow"/>
          <w:sz w:val="22"/>
          <w:szCs w:val="22"/>
        </w:rPr>
        <w:t>inequities</w:t>
      </w:r>
      <w:r w:rsidRPr="00E901F6">
        <w:rPr>
          <w:rFonts w:ascii="Arial Narrow" w:hAnsi="Arial Narrow"/>
          <w:spacing w:val="-17"/>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need</w:t>
      </w:r>
      <w:r w:rsidRPr="00E901F6">
        <w:rPr>
          <w:rFonts w:ascii="Arial Narrow" w:hAnsi="Arial Narrow"/>
          <w:spacing w:val="12"/>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be</w:t>
      </w:r>
      <w:r w:rsidRPr="00E901F6">
        <w:rPr>
          <w:rFonts w:ascii="Arial Narrow" w:hAnsi="Arial Narrow"/>
          <w:spacing w:val="8"/>
          <w:sz w:val="22"/>
          <w:szCs w:val="22"/>
        </w:rPr>
        <w:t xml:space="preserve"> </w:t>
      </w:r>
      <w:r w:rsidRPr="00E901F6">
        <w:rPr>
          <w:rFonts w:ascii="Arial Narrow" w:hAnsi="Arial Narrow"/>
          <w:sz w:val="22"/>
          <w:szCs w:val="22"/>
        </w:rPr>
        <w:t>recognised and</w:t>
      </w:r>
      <w:r w:rsidRPr="00E901F6">
        <w:rPr>
          <w:rFonts w:ascii="Arial Narrow" w:hAnsi="Arial Narrow"/>
          <w:spacing w:val="3"/>
          <w:sz w:val="22"/>
          <w:szCs w:val="22"/>
        </w:rPr>
        <w:t xml:space="preserve"> </w:t>
      </w:r>
      <w:r w:rsidRPr="00E901F6">
        <w:rPr>
          <w:rFonts w:ascii="Arial Narrow" w:hAnsi="Arial Narrow"/>
          <w:sz w:val="22"/>
          <w:szCs w:val="22"/>
        </w:rPr>
        <w:t>challenged.</w:t>
      </w:r>
      <w:r w:rsidRPr="00E901F6">
        <w:rPr>
          <w:rFonts w:ascii="Arial Narrow" w:hAnsi="Arial Narrow"/>
          <w:spacing w:val="-20"/>
          <w:sz w:val="22"/>
          <w:szCs w:val="22"/>
        </w:rPr>
        <w:t xml:space="preserve"> </w:t>
      </w:r>
      <w:r w:rsidRPr="00E901F6">
        <w:rPr>
          <w:rFonts w:ascii="Arial Narrow" w:hAnsi="Arial Narrow"/>
          <w:sz w:val="22"/>
          <w:szCs w:val="22"/>
        </w:rPr>
        <w:t>School- focused</w:t>
      </w:r>
      <w:r w:rsidRPr="00E901F6">
        <w:rPr>
          <w:rFonts w:ascii="Arial Narrow" w:hAnsi="Arial Narrow"/>
          <w:spacing w:val="-14"/>
          <w:sz w:val="22"/>
          <w:szCs w:val="22"/>
        </w:rPr>
        <w:t xml:space="preserve"> </w:t>
      </w:r>
      <w:r w:rsidRPr="00E901F6">
        <w:rPr>
          <w:rFonts w:ascii="Arial Narrow" w:hAnsi="Arial Narrow"/>
          <w:sz w:val="22"/>
          <w:szCs w:val="22"/>
        </w:rPr>
        <w:t>efforts</w:t>
      </w:r>
      <w:r w:rsidRPr="00E901F6">
        <w:rPr>
          <w:rFonts w:ascii="Arial Narrow" w:hAnsi="Arial Narrow"/>
          <w:spacing w:val="-11"/>
          <w:sz w:val="22"/>
          <w:szCs w:val="22"/>
        </w:rPr>
        <w:t xml:space="preserve"> </w:t>
      </w:r>
      <w:r w:rsidRPr="00E901F6">
        <w:rPr>
          <w:rFonts w:ascii="Arial Narrow" w:hAnsi="Arial Narrow"/>
          <w:sz w:val="22"/>
          <w:szCs w:val="22"/>
        </w:rPr>
        <w:t>must be</w:t>
      </w:r>
      <w:r w:rsidRPr="00E901F6">
        <w:rPr>
          <w:rFonts w:ascii="Arial Narrow" w:hAnsi="Arial Narrow"/>
          <w:spacing w:val="8"/>
          <w:sz w:val="22"/>
          <w:szCs w:val="22"/>
        </w:rPr>
        <w:t xml:space="preserve"> </w:t>
      </w:r>
      <w:r w:rsidRPr="00E901F6">
        <w:rPr>
          <w:rFonts w:ascii="Arial Narrow" w:hAnsi="Arial Narrow"/>
          <w:sz w:val="22"/>
          <w:szCs w:val="22"/>
        </w:rPr>
        <w:t>accompanied</w:t>
      </w:r>
      <w:r w:rsidRPr="00E901F6">
        <w:rPr>
          <w:rFonts w:ascii="Arial Narrow" w:hAnsi="Arial Narrow"/>
          <w:spacing w:val="-12"/>
          <w:sz w:val="22"/>
          <w:szCs w:val="22"/>
        </w:rPr>
        <w:t xml:space="preserve"> </w:t>
      </w:r>
      <w:r w:rsidRPr="00E901F6">
        <w:rPr>
          <w:rFonts w:ascii="Arial Narrow" w:hAnsi="Arial Narrow"/>
          <w:sz w:val="22"/>
          <w:szCs w:val="22"/>
        </w:rPr>
        <w:t>by</w:t>
      </w:r>
      <w:r w:rsidRPr="00E901F6">
        <w:rPr>
          <w:rFonts w:ascii="Arial Narrow" w:hAnsi="Arial Narrow"/>
          <w:spacing w:val="-4"/>
          <w:sz w:val="22"/>
          <w:szCs w:val="22"/>
        </w:rPr>
        <w:t xml:space="preserve"> </w:t>
      </w:r>
      <w:r w:rsidRPr="00E901F6">
        <w:rPr>
          <w:rFonts w:ascii="Arial Narrow" w:hAnsi="Arial Narrow"/>
          <w:w w:val="94"/>
          <w:sz w:val="22"/>
          <w:szCs w:val="22"/>
        </w:rPr>
        <w:t>policy</w:t>
      </w:r>
      <w:r w:rsidRPr="00E901F6">
        <w:rPr>
          <w:rFonts w:ascii="Arial Narrow" w:hAnsi="Arial Narrow"/>
          <w:spacing w:val="3"/>
          <w:w w:val="94"/>
          <w:sz w:val="22"/>
          <w:szCs w:val="22"/>
        </w:rPr>
        <w:t xml:space="preserve"> </w:t>
      </w:r>
      <w:r w:rsidRPr="00E901F6">
        <w:rPr>
          <w:rFonts w:ascii="Arial Narrow" w:hAnsi="Arial Narrow"/>
          <w:sz w:val="22"/>
          <w:szCs w:val="22"/>
        </w:rPr>
        <w:t>advocacy</w:t>
      </w:r>
      <w:r w:rsidRPr="00E901F6">
        <w:rPr>
          <w:rFonts w:ascii="Arial Narrow" w:hAnsi="Arial Narrow"/>
          <w:spacing w:val="-17"/>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community- based</w:t>
      </w:r>
      <w:r w:rsidRPr="00E901F6">
        <w:rPr>
          <w:rFonts w:ascii="Arial Narrow" w:hAnsi="Arial Narrow"/>
          <w:spacing w:val="10"/>
          <w:sz w:val="22"/>
          <w:szCs w:val="22"/>
        </w:rPr>
        <w:t xml:space="preserve"> </w:t>
      </w:r>
      <w:r w:rsidRPr="00E901F6">
        <w:rPr>
          <w:rFonts w:ascii="Arial Narrow" w:hAnsi="Arial Narrow"/>
          <w:sz w:val="22"/>
          <w:szCs w:val="22"/>
        </w:rPr>
        <w:t xml:space="preserve">awareness </w:t>
      </w:r>
      <w:r w:rsidRPr="00E901F6">
        <w:rPr>
          <w:rFonts w:ascii="Arial Narrow" w:hAnsi="Arial Narrow"/>
          <w:w w:val="95"/>
          <w:sz w:val="22"/>
          <w:szCs w:val="22"/>
        </w:rPr>
        <w:t>building.</w:t>
      </w:r>
      <w:r w:rsidRPr="00E901F6">
        <w:rPr>
          <w:rFonts w:ascii="Arial Narrow" w:hAnsi="Arial Narrow"/>
          <w:spacing w:val="3"/>
          <w:w w:val="95"/>
          <w:sz w:val="22"/>
          <w:szCs w:val="22"/>
        </w:rPr>
        <w:t xml:space="preserve"> </w:t>
      </w:r>
      <w:r w:rsidRPr="00E901F6">
        <w:rPr>
          <w:rFonts w:ascii="Arial Narrow" w:hAnsi="Arial Narrow"/>
          <w:sz w:val="22"/>
          <w:szCs w:val="22"/>
        </w:rPr>
        <w:t>It</w:t>
      </w:r>
      <w:r w:rsidRPr="00E901F6">
        <w:rPr>
          <w:rFonts w:ascii="Arial Narrow" w:hAnsi="Arial Narrow"/>
          <w:spacing w:val="-9"/>
          <w:sz w:val="22"/>
          <w:szCs w:val="22"/>
        </w:rPr>
        <w:t xml:space="preserve"> </w:t>
      </w:r>
      <w:r w:rsidRPr="00E901F6">
        <w:rPr>
          <w:rFonts w:ascii="Arial Narrow" w:hAnsi="Arial Narrow"/>
          <w:sz w:val="22"/>
          <w:szCs w:val="22"/>
        </w:rPr>
        <w:t>is</w:t>
      </w:r>
      <w:r w:rsidRPr="00E901F6">
        <w:rPr>
          <w:rFonts w:ascii="Arial Narrow" w:hAnsi="Arial Narrow"/>
          <w:spacing w:val="-18"/>
          <w:sz w:val="22"/>
          <w:szCs w:val="22"/>
        </w:rPr>
        <w:t xml:space="preserve"> </w:t>
      </w:r>
      <w:r w:rsidRPr="00E901F6">
        <w:rPr>
          <w:rFonts w:ascii="Arial Narrow" w:hAnsi="Arial Narrow"/>
          <w:sz w:val="22"/>
          <w:szCs w:val="22"/>
        </w:rPr>
        <w:t>desirable</w:t>
      </w:r>
      <w:r w:rsidRPr="00E901F6">
        <w:rPr>
          <w:rFonts w:ascii="Arial Narrow" w:hAnsi="Arial Narrow"/>
          <w:spacing w:val="-16"/>
          <w:sz w:val="22"/>
          <w:szCs w:val="22"/>
        </w:rPr>
        <w:t xml:space="preserve"> </w:t>
      </w:r>
      <w:r w:rsidRPr="00E901F6">
        <w:rPr>
          <w:rFonts w:ascii="Arial Narrow" w:hAnsi="Arial Narrow"/>
          <w:sz w:val="22"/>
          <w:szCs w:val="22"/>
        </w:rPr>
        <w:t>that</w:t>
      </w:r>
      <w:r w:rsidRPr="00E901F6">
        <w:rPr>
          <w:rFonts w:ascii="Arial Narrow" w:hAnsi="Arial Narrow"/>
          <w:spacing w:val="20"/>
          <w:sz w:val="22"/>
          <w:szCs w:val="22"/>
        </w:rPr>
        <w:t xml:space="preserve"> </w:t>
      </w:r>
      <w:r w:rsidRPr="00E901F6">
        <w:rPr>
          <w:rFonts w:ascii="Arial Narrow" w:hAnsi="Arial Narrow"/>
          <w:w w:val="98"/>
          <w:sz w:val="22"/>
          <w:szCs w:val="22"/>
        </w:rPr>
        <w:t>school-based</w:t>
      </w:r>
      <w:r w:rsidRPr="00E901F6">
        <w:rPr>
          <w:rFonts w:ascii="Arial Narrow" w:hAnsi="Arial Narrow"/>
          <w:spacing w:val="1"/>
          <w:w w:val="98"/>
          <w:sz w:val="22"/>
          <w:szCs w:val="22"/>
        </w:rPr>
        <w:t xml:space="preserve"> </w:t>
      </w:r>
      <w:r w:rsidRPr="00E901F6">
        <w:rPr>
          <w:rFonts w:ascii="Arial Narrow" w:hAnsi="Arial Narrow"/>
          <w:sz w:val="22"/>
          <w:szCs w:val="22"/>
        </w:rPr>
        <w:t>programmes be</w:t>
      </w:r>
      <w:r w:rsidRPr="00E901F6">
        <w:rPr>
          <w:rFonts w:ascii="Arial Narrow" w:hAnsi="Arial Narrow"/>
          <w:spacing w:val="8"/>
          <w:sz w:val="22"/>
          <w:szCs w:val="22"/>
        </w:rPr>
        <w:t xml:space="preserve"> </w:t>
      </w:r>
      <w:r w:rsidRPr="00E901F6">
        <w:rPr>
          <w:rFonts w:ascii="Arial Narrow" w:hAnsi="Arial Narrow"/>
          <w:sz w:val="22"/>
          <w:szCs w:val="22"/>
        </w:rPr>
        <w:t>set-up</w:t>
      </w:r>
      <w:r w:rsidRPr="00E901F6">
        <w:rPr>
          <w:rFonts w:ascii="Arial Narrow" w:hAnsi="Arial Narrow"/>
          <w:spacing w:val="5"/>
          <w:sz w:val="22"/>
          <w:szCs w:val="22"/>
        </w:rPr>
        <w:t xml:space="preserve"> </w:t>
      </w:r>
      <w:r w:rsidRPr="00E901F6">
        <w:rPr>
          <w:rFonts w:ascii="Arial Narrow" w:hAnsi="Arial Narrow"/>
          <w:sz w:val="22"/>
          <w:szCs w:val="22"/>
        </w:rPr>
        <w:t>in</w:t>
      </w:r>
      <w:r w:rsidRPr="00E901F6">
        <w:rPr>
          <w:rFonts w:ascii="Arial Narrow" w:hAnsi="Arial Narrow"/>
          <w:spacing w:val="-14"/>
          <w:sz w:val="22"/>
          <w:szCs w:val="22"/>
        </w:rPr>
        <w:t xml:space="preserve"> </w:t>
      </w:r>
      <w:r w:rsidRPr="00E901F6">
        <w:rPr>
          <w:rFonts w:ascii="Arial Narrow" w:hAnsi="Arial Narrow"/>
          <w:w w:val="97"/>
          <w:sz w:val="22"/>
          <w:szCs w:val="22"/>
        </w:rPr>
        <w:t>communities</w:t>
      </w:r>
      <w:r w:rsidRPr="00E901F6">
        <w:rPr>
          <w:rFonts w:ascii="Arial Narrow" w:hAnsi="Arial Narrow"/>
          <w:spacing w:val="2"/>
          <w:w w:val="97"/>
          <w:sz w:val="22"/>
          <w:szCs w:val="22"/>
        </w:rPr>
        <w:t xml:space="preserve"> </w:t>
      </w:r>
      <w:r w:rsidRPr="00E901F6">
        <w:rPr>
          <w:rFonts w:ascii="Arial Narrow" w:hAnsi="Arial Narrow"/>
          <w:sz w:val="22"/>
          <w:szCs w:val="22"/>
        </w:rPr>
        <w:t>that</w:t>
      </w:r>
      <w:r w:rsidRPr="00E901F6">
        <w:rPr>
          <w:rFonts w:ascii="Arial Narrow" w:hAnsi="Arial Narrow"/>
          <w:spacing w:val="20"/>
          <w:sz w:val="22"/>
          <w:szCs w:val="22"/>
        </w:rPr>
        <w:t xml:space="preserve"> </w:t>
      </w:r>
      <w:r w:rsidRPr="00E901F6">
        <w:rPr>
          <w:rFonts w:ascii="Arial Narrow" w:hAnsi="Arial Narrow"/>
          <w:sz w:val="22"/>
          <w:szCs w:val="22"/>
        </w:rPr>
        <w:t>have</w:t>
      </w:r>
      <w:r w:rsidRPr="00E901F6">
        <w:rPr>
          <w:rFonts w:ascii="Arial Narrow" w:hAnsi="Arial Narrow"/>
          <w:spacing w:val="-4"/>
          <w:sz w:val="22"/>
          <w:szCs w:val="22"/>
        </w:rPr>
        <w:t xml:space="preserve"> </w:t>
      </w:r>
      <w:r w:rsidRPr="00E901F6">
        <w:rPr>
          <w:rFonts w:ascii="Arial Narrow" w:hAnsi="Arial Narrow"/>
          <w:sz w:val="22"/>
          <w:szCs w:val="22"/>
        </w:rPr>
        <w:t>strong</w:t>
      </w:r>
      <w:r w:rsidRPr="00E901F6">
        <w:rPr>
          <w:rFonts w:ascii="Arial Narrow" w:hAnsi="Arial Narrow"/>
          <w:spacing w:val="11"/>
          <w:sz w:val="22"/>
          <w:szCs w:val="22"/>
        </w:rPr>
        <w:t xml:space="preserve"> </w:t>
      </w:r>
      <w:r w:rsidRPr="00E901F6">
        <w:rPr>
          <w:rFonts w:ascii="Arial Narrow" w:hAnsi="Arial Narrow"/>
          <w:sz w:val="22"/>
          <w:szCs w:val="22"/>
        </w:rPr>
        <w:t>rights-based community organisations</w:t>
      </w:r>
      <w:r w:rsidRPr="00E901F6">
        <w:rPr>
          <w:rFonts w:ascii="Arial Narrow" w:hAnsi="Arial Narrow"/>
          <w:spacing w:val="-12"/>
          <w:sz w:val="22"/>
          <w:szCs w:val="22"/>
        </w:rPr>
        <w:t xml:space="preserve"> </w:t>
      </w:r>
      <w:r w:rsidRPr="00E901F6">
        <w:rPr>
          <w:rFonts w:ascii="Arial Narrow" w:hAnsi="Arial Narrow"/>
          <w:sz w:val="22"/>
          <w:szCs w:val="22"/>
        </w:rPr>
        <w:t>so</w:t>
      </w:r>
      <w:r w:rsidRPr="00E901F6">
        <w:rPr>
          <w:rFonts w:ascii="Arial Narrow" w:hAnsi="Arial Narrow"/>
          <w:spacing w:val="-2"/>
          <w:sz w:val="22"/>
          <w:szCs w:val="22"/>
        </w:rPr>
        <w:t xml:space="preserve"> </w:t>
      </w:r>
      <w:r w:rsidRPr="00E901F6">
        <w:rPr>
          <w:rFonts w:ascii="Arial Narrow" w:hAnsi="Arial Narrow"/>
          <w:sz w:val="22"/>
          <w:szCs w:val="22"/>
        </w:rPr>
        <w:t>that</w:t>
      </w:r>
      <w:r w:rsidRPr="00E901F6">
        <w:rPr>
          <w:rFonts w:ascii="Arial Narrow" w:hAnsi="Arial Narrow"/>
          <w:spacing w:val="20"/>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sz w:val="22"/>
          <w:szCs w:val="22"/>
        </w:rPr>
        <w:t>efforts</w:t>
      </w:r>
      <w:r w:rsidRPr="00E901F6">
        <w:rPr>
          <w:rFonts w:ascii="Arial Narrow" w:hAnsi="Arial Narrow"/>
          <w:spacing w:val="-11"/>
          <w:sz w:val="22"/>
          <w:szCs w:val="22"/>
        </w:rPr>
        <w:t xml:space="preserve"> </w:t>
      </w:r>
      <w:r w:rsidRPr="00E901F6">
        <w:rPr>
          <w:rFonts w:ascii="Arial Narrow" w:hAnsi="Arial Narrow"/>
          <w:sz w:val="22"/>
          <w:szCs w:val="22"/>
        </w:rPr>
        <w:t>can</w:t>
      </w:r>
      <w:r w:rsidRPr="00E901F6">
        <w:rPr>
          <w:rFonts w:ascii="Arial Narrow" w:hAnsi="Arial Narrow"/>
          <w:spacing w:val="-3"/>
          <w:sz w:val="22"/>
          <w:szCs w:val="22"/>
        </w:rPr>
        <w:t xml:space="preserve"> </w:t>
      </w:r>
      <w:r w:rsidRPr="00E901F6">
        <w:rPr>
          <w:rFonts w:ascii="Arial Narrow" w:hAnsi="Arial Narrow"/>
          <w:sz w:val="22"/>
          <w:szCs w:val="22"/>
        </w:rPr>
        <w:t>be</w:t>
      </w:r>
      <w:r w:rsidRPr="00E901F6">
        <w:rPr>
          <w:rFonts w:ascii="Arial Narrow" w:hAnsi="Arial Narrow"/>
          <w:spacing w:val="8"/>
          <w:sz w:val="22"/>
          <w:szCs w:val="22"/>
        </w:rPr>
        <w:t xml:space="preserve"> </w:t>
      </w:r>
      <w:r w:rsidRPr="00E901F6">
        <w:rPr>
          <w:rFonts w:ascii="Arial Narrow" w:hAnsi="Arial Narrow"/>
          <w:sz w:val="22"/>
          <w:szCs w:val="22"/>
        </w:rPr>
        <w:t>complemented and</w:t>
      </w:r>
      <w:r w:rsidRPr="00E901F6">
        <w:rPr>
          <w:rFonts w:ascii="Arial Narrow" w:hAnsi="Arial Narrow"/>
          <w:spacing w:val="3"/>
          <w:sz w:val="22"/>
          <w:szCs w:val="22"/>
        </w:rPr>
        <w:t xml:space="preserve"> </w:t>
      </w:r>
      <w:r w:rsidRPr="00E901F6">
        <w:rPr>
          <w:rFonts w:ascii="Arial Narrow" w:hAnsi="Arial Narrow"/>
          <w:sz w:val="22"/>
          <w:szCs w:val="22"/>
        </w:rPr>
        <w:t xml:space="preserve">synchronised. </w:t>
      </w:r>
    </w:p>
    <w:p w14:paraId="34427EFB" w14:textId="77777777" w:rsidR="00E901F6" w:rsidRPr="00E901F6" w:rsidRDefault="00E901F6" w:rsidP="00E901F6">
      <w:pPr>
        <w:spacing w:line="265" w:lineRule="auto"/>
        <w:ind w:right="379"/>
        <w:rPr>
          <w:rFonts w:ascii="Arial Narrow" w:hAnsi="Arial Narrow"/>
          <w:sz w:val="22"/>
          <w:szCs w:val="22"/>
        </w:rPr>
      </w:pPr>
    </w:p>
    <w:p w14:paraId="760E2E09" w14:textId="77777777" w:rsidR="00E901F6" w:rsidRPr="00E901F6" w:rsidRDefault="00E901F6" w:rsidP="00E901F6">
      <w:pPr>
        <w:spacing w:line="265" w:lineRule="auto"/>
        <w:ind w:right="379"/>
        <w:rPr>
          <w:rFonts w:ascii="Arial Narrow" w:hAnsi="Arial Narrow"/>
          <w:sz w:val="22"/>
          <w:szCs w:val="22"/>
        </w:rPr>
      </w:pPr>
      <w:r w:rsidRPr="00E901F6">
        <w:rPr>
          <w:rFonts w:ascii="Arial Narrow" w:hAnsi="Arial Narrow"/>
          <w:sz w:val="22"/>
          <w:szCs w:val="22"/>
        </w:rPr>
        <w:t>Gender</w:t>
      </w:r>
      <w:r w:rsidRPr="00E901F6">
        <w:rPr>
          <w:rFonts w:ascii="Arial Narrow" w:hAnsi="Arial Narrow"/>
          <w:spacing w:val="-6"/>
          <w:sz w:val="22"/>
          <w:szCs w:val="22"/>
        </w:rPr>
        <w:t xml:space="preserve"> </w:t>
      </w:r>
      <w:r w:rsidRPr="00E901F6">
        <w:rPr>
          <w:rFonts w:ascii="Arial Narrow" w:hAnsi="Arial Narrow"/>
          <w:sz w:val="22"/>
          <w:szCs w:val="22"/>
        </w:rPr>
        <w:t>equality</w:t>
      </w:r>
      <w:r w:rsidRPr="00E901F6">
        <w:rPr>
          <w:rFonts w:ascii="Arial Narrow" w:hAnsi="Arial Narrow"/>
          <w:spacing w:val="-14"/>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gender-based</w:t>
      </w:r>
      <w:r w:rsidRPr="00E901F6">
        <w:rPr>
          <w:rFonts w:ascii="Arial Narrow" w:hAnsi="Arial Narrow"/>
          <w:spacing w:val="23"/>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need</w:t>
      </w:r>
      <w:r w:rsidRPr="00E901F6">
        <w:rPr>
          <w:rFonts w:ascii="Arial Narrow" w:hAnsi="Arial Narrow"/>
          <w:spacing w:val="12"/>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be</w:t>
      </w:r>
      <w:r w:rsidRPr="00E901F6">
        <w:rPr>
          <w:rFonts w:ascii="Arial Narrow" w:hAnsi="Arial Narrow"/>
          <w:spacing w:val="8"/>
          <w:sz w:val="22"/>
          <w:szCs w:val="22"/>
        </w:rPr>
        <w:t xml:space="preserve"> </w:t>
      </w:r>
      <w:r w:rsidRPr="00E901F6">
        <w:rPr>
          <w:rFonts w:ascii="Arial Narrow" w:hAnsi="Arial Narrow"/>
          <w:sz w:val="22"/>
          <w:szCs w:val="22"/>
        </w:rPr>
        <w:t xml:space="preserve">an </w:t>
      </w:r>
      <w:r w:rsidRPr="00E901F6">
        <w:rPr>
          <w:rFonts w:ascii="Arial Narrow" w:hAnsi="Arial Narrow"/>
          <w:w w:val="94"/>
          <w:sz w:val="22"/>
          <w:szCs w:val="22"/>
        </w:rPr>
        <w:t>explicit</w:t>
      </w:r>
      <w:r w:rsidRPr="00E901F6">
        <w:rPr>
          <w:rFonts w:ascii="Arial Narrow" w:hAnsi="Arial Narrow"/>
          <w:spacing w:val="3"/>
          <w:w w:val="94"/>
          <w:sz w:val="22"/>
          <w:szCs w:val="22"/>
        </w:rPr>
        <w:t xml:space="preserve"> </w:t>
      </w:r>
      <w:r w:rsidRPr="00E901F6">
        <w:rPr>
          <w:rFonts w:ascii="Arial Narrow" w:hAnsi="Arial Narrow"/>
          <w:sz w:val="22"/>
          <w:szCs w:val="22"/>
        </w:rPr>
        <w:t>focus in</w:t>
      </w:r>
      <w:r w:rsidRPr="00E901F6">
        <w:rPr>
          <w:rFonts w:ascii="Arial Narrow" w:hAnsi="Arial Narrow"/>
          <w:spacing w:val="-14"/>
          <w:sz w:val="22"/>
          <w:szCs w:val="22"/>
        </w:rPr>
        <w:t xml:space="preserve"> </w:t>
      </w:r>
      <w:r w:rsidRPr="00E901F6">
        <w:rPr>
          <w:rFonts w:ascii="Arial Narrow" w:hAnsi="Arial Narrow"/>
          <w:w w:val="87"/>
          <w:sz w:val="22"/>
          <w:szCs w:val="22"/>
        </w:rPr>
        <w:t>all</w:t>
      </w:r>
      <w:r w:rsidRPr="00E901F6">
        <w:rPr>
          <w:rFonts w:ascii="Arial Narrow" w:hAnsi="Arial Narrow"/>
          <w:spacing w:val="7"/>
          <w:w w:val="87"/>
          <w:sz w:val="22"/>
          <w:szCs w:val="22"/>
        </w:rPr>
        <w:t xml:space="preserve"> </w:t>
      </w:r>
      <w:r w:rsidRPr="00E901F6">
        <w:rPr>
          <w:rFonts w:ascii="Arial Narrow" w:hAnsi="Arial Narrow"/>
          <w:sz w:val="22"/>
          <w:szCs w:val="22"/>
        </w:rPr>
        <w:t xml:space="preserve">education </w:t>
      </w:r>
      <w:r w:rsidRPr="00E901F6">
        <w:rPr>
          <w:rFonts w:ascii="Arial Narrow" w:hAnsi="Arial Narrow"/>
          <w:w w:val="94"/>
          <w:sz w:val="22"/>
          <w:szCs w:val="22"/>
        </w:rPr>
        <w:t>policies,</w:t>
      </w:r>
      <w:r w:rsidRPr="00E901F6">
        <w:rPr>
          <w:rFonts w:ascii="Arial Narrow" w:hAnsi="Arial Narrow"/>
          <w:spacing w:val="3"/>
          <w:w w:val="94"/>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incorporated</w:t>
      </w:r>
      <w:r w:rsidRPr="00E901F6">
        <w:rPr>
          <w:rFonts w:ascii="Arial Narrow" w:hAnsi="Arial Narrow"/>
          <w:spacing w:val="11"/>
          <w:sz w:val="22"/>
          <w:szCs w:val="22"/>
        </w:rPr>
        <w:t xml:space="preserve"> </w:t>
      </w:r>
      <w:r w:rsidRPr="00E901F6">
        <w:rPr>
          <w:rFonts w:ascii="Arial Narrow" w:hAnsi="Arial Narrow"/>
          <w:sz w:val="22"/>
          <w:szCs w:val="22"/>
        </w:rPr>
        <w:t>as</w:t>
      </w:r>
      <w:r w:rsidRPr="00E901F6">
        <w:rPr>
          <w:rFonts w:ascii="Arial Narrow" w:hAnsi="Arial Narrow"/>
          <w:spacing w:val="-4"/>
          <w:sz w:val="22"/>
          <w:szCs w:val="22"/>
        </w:rPr>
        <w:t xml:space="preserve"> </w:t>
      </w:r>
      <w:r w:rsidRPr="00E901F6">
        <w:rPr>
          <w:rFonts w:ascii="Arial Narrow" w:hAnsi="Arial Narrow"/>
          <w:sz w:val="22"/>
          <w:szCs w:val="22"/>
        </w:rPr>
        <w:t>a</w:t>
      </w:r>
      <w:r w:rsidRPr="00E901F6">
        <w:rPr>
          <w:rFonts w:ascii="Arial Narrow" w:hAnsi="Arial Narrow"/>
          <w:spacing w:val="1"/>
          <w:sz w:val="22"/>
          <w:szCs w:val="22"/>
        </w:rPr>
        <w:t xml:space="preserve"> </w:t>
      </w:r>
      <w:r w:rsidRPr="00E901F6">
        <w:rPr>
          <w:rFonts w:ascii="Arial Narrow" w:hAnsi="Arial Narrow"/>
          <w:w w:val="92"/>
          <w:sz w:val="22"/>
          <w:szCs w:val="22"/>
        </w:rPr>
        <w:t>‘learning’</w:t>
      </w:r>
      <w:r w:rsidRPr="00E901F6">
        <w:rPr>
          <w:rFonts w:ascii="Arial Narrow" w:hAnsi="Arial Narrow"/>
          <w:spacing w:val="4"/>
          <w:w w:val="92"/>
          <w:sz w:val="22"/>
          <w:szCs w:val="22"/>
        </w:rPr>
        <w:t xml:space="preserve"> </w:t>
      </w:r>
      <w:r w:rsidRPr="00E901F6">
        <w:rPr>
          <w:rFonts w:ascii="Arial Narrow" w:hAnsi="Arial Narrow"/>
          <w:w w:val="101"/>
          <w:sz w:val="22"/>
          <w:szCs w:val="22"/>
        </w:rPr>
        <w:t xml:space="preserve">component </w:t>
      </w:r>
      <w:r w:rsidRPr="00E901F6">
        <w:rPr>
          <w:rFonts w:ascii="Arial Narrow" w:hAnsi="Arial Narrow"/>
          <w:w w:val="96"/>
          <w:sz w:val="22"/>
          <w:szCs w:val="22"/>
        </w:rPr>
        <w:t>within</w:t>
      </w:r>
      <w:r w:rsidRPr="00E901F6">
        <w:rPr>
          <w:rFonts w:ascii="Arial Narrow" w:hAnsi="Arial Narrow"/>
          <w:spacing w:val="2"/>
          <w:w w:val="96"/>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sz w:val="22"/>
          <w:szCs w:val="22"/>
        </w:rPr>
        <w:t>school</w:t>
      </w:r>
      <w:r w:rsidRPr="00E901F6">
        <w:rPr>
          <w:rFonts w:ascii="Arial Narrow" w:hAnsi="Arial Narrow"/>
          <w:spacing w:val="-17"/>
          <w:sz w:val="22"/>
          <w:szCs w:val="22"/>
        </w:rPr>
        <w:t xml:space="preserve"> </w:t>
      </w:r>
      <w:r w:rsidRPr="00E901F6">
        <w:rPr>
          <w:rFonts w:ascii="Arial Narrow" w:hAnsi="Arial Narrow"/>
          <w:w w:val="95"/>
          <w:sz w:val="22"/>
          <w:szCs w:val="22"/>
        </w:rPr>
        <w:t>curriculum.</w:t>
      </w:r>
      <w:r w:rsidRPr="00E901F6">
        <w:rPr>
          <w:rFonts w:ascii="Arial Narrow" w:hAnsi="Arial Narrow"/>
          <w:spacing w:val="3"/>
          <w:w w:val="95"/>
          <w:sz w:val="22"/>
          <w:szCs w:val="22"/>
        </w:rPr>
        <w:t xml:space="preserve"> </w:t>
      </w:r>
      <w:r w:rsidRPr="00E901F6">
        <w:rPr>
          <w:rFonts w:ascii="Arial Narrow" w:hAnsi="Arial Narrow"/>
          <w:sz w:val="22"/>
          <w:szCs w:val="22"/>
        </w:rPr>
        <w:t>The</w:t>
      </w:r>
      <w:r w:rsidRPr="00E901F6">
        <w:rPr>
          <w:rFonts w:ascii="Arial Narrow" w:hAnsi="Arial Narrow"/>
          <w:spacing w:val="-14"/>
          <w:sz w:val="22"/>
          <w:szCs w:val="22"/>
        </w:rPr>
        <w:t xml:space="preserve"> </w:t>
      </w:r>
      <w:r w:rsidRPr="00E901F6">
        <w:rPr>
          <w:rFonts w:ascii="Arial Narrow" w:hAnsi="Arial Narrow"/>
          <w:sz w:val="22"/>
          <w:szCs w:val="22"/>
        </w:rPr>
        <w:t>community-based</w:t>
      </w:r>
      <w:r w:rsidRPr="00E901F6">
        <w:rPr>
          <w:rFonts w:ascii="Arial Narrow" w:hAnsi="Arial Narrow"/>
          <w:spacing w:val="-16"/>
          <w:sz w:val="22"/>
          <w:szCs w:val="22"/>
        </w:rPr>
        <w:t xml:space="preserve"> </w:t>
      </w:r>
      <w:r w:rsidRPr="00E901F6">
        <w:rPr>
          <w:rFonts w:ascii="Arial Narrow" w:hAnsi="Arial Narrow"/>
          <w:sz w:val="22"/>
          <w:szCs w:val="22"/>
        </w:rPr>
        <w:t>component</w:t>
      </w:r>
      <w:r w:rsidRPr="00E901F6">
        <w:rPr>
          <w:rFonts w:ascii="Arial Narrow" w:hAnsi="Arial Narrow"/>
          <w:spacing w:val="10"/>
          <w:sz w:val="22"/>
          <w:szCs w:val="22"/>
        </w:rPr>
        <w:t xml:space="preserve"> </w:t>
      </w:r>
      <w:r w:rsidRPr="00E901F6">
        <w:rPr>
          <w:rFonts w:ascii="Arial Narrow" w:hAnsi="Arial Narrow"/>
          <w:sz w:val="22"/>
          <w:szCs w:val="22"/>
        </w:rPr>
        <w:t>not</w:t>
      </w:r>
      <w:r w:rsidRPr="00E901F6">
        <w:rPr>
          <w:rFonts w:ascii="Arial Narrow" w:hAnsi="Arial Narrow"/>
          <w:spacing w:val="11"/>
          <w:sz w:val="22"/>
          <w:szCs w:val="22"/>
        </w:rPr>
        <w:t xml:space="preserve"> </w:t>
      </w:r>
      <w:r w:rsidRPr="00E901F6">
        <w:rPr>
          <w:rFonts w:ascii="Arial Narrow" w:hAnsi="Arial Narrow"/>
          <w:sz w:val="22"/>
          <w:szCs w:val="22"/>
        </w:rPr>
        <w:t>only creates</w:t>
      </w:r>
      <w:r w:rsidRPr="00E901F6">
        <w:rPr>
          <w:rFonts w:ascii="Arial Narrow" w:hAnsi="Arial Narrow"/>
          <w:spacing w:val="12"/>
          <w:sz w:val="22"/>
          <w:szCs w:val="22"/>
        </w:rPr>
        <w:t xml:space="preserve"> </w:t>
      </w:r>
      <w:r w:rsidRPr="00E901F6">
        <w:rPr>
          <w:rFonts w:ascii="Arial Narrow" w:hAnsi="Arial Narrow"/>
          <w:sz w:val="22"/>
          <w:szCs w:val="22"/>
        </w:rPr>
        <w:t>a</w:t>
      </w:r>
      <w:r w:rsidRPr="00E901F6">
        <w:rPr>
          <w:rFonts w:ascii="Arial Narrow" w:hAnsi="Arial Narrow"/>
          <w:spacing w:val="1"/>
          <w:sz w:val="22"/>
          <w:szCs w:val="22"/>
        </w:rPr>
        <w:t xml:space="preserve"> </w:t>
      </w:r>
      <w:r w:rsidRPr="00E901F6">
        <w:rPr>
          <w:rFonts w:ascii="Arial Narrow" w:hAnsi="Arial Narrow"/>
          <w:sz w:val="22"/>
          <w:szCs w:val="22"/>
        </w:rPr>
        <w:t>larger</w:t>
      </w:r>
      <w:r w:rsidRPr="00E901F6">
        <w:rPr>
          <w:rFonts w:ascii="Arial Narrow" w:hAnsi="Arial Narrow"/>
          <w:spacing w:val="-5"/>
          <w:sz w:val="22"/>
          <w:szCs w:val="22"/>
        </w:rPr>
        <w:t xml:space="preserve"> </w:t>
      </w:r>
      <w:r w:rsidRPr="00E901F6">
        <w:rPr>
          <w:rFonts w:ascii="Arial Narrow" w:hAnsi="Arial Narrow"/>
          <w:w w:val="95"/>
          <w:sz w:val="22"/>
          <w:szCs w:val="22"/>
        </w:rPr>
        <w:t>public</w:t>
      </w:r>
      <w:r w:rsidRPr="00E901F6">
        <w:rPr>
          <w:rFonts w:ascii="Arial Narrow" w:hAnsi="Arial Narrow"/>
          <w:spacing w:val="3"/>
          <w:w w:val="95"/>
          <w:sz w:val="22"/>
          <w:szCs w:val="22"/>
        </w:rPr>
        <w:t xml:space="preserve"> </w:t>
      </w:r>
      <w:r w:rsidRPr="00E901F6">
        <w:rPr>
          <w:rFonts w:ascii="Arial Narrow" w:hAnsi="Arial Narrow"/>
          <w:sz w:val="22"/>
          <w:szCs w:val="22"/>
        </w:rPr>
        <w:t>discourse</w:t>
      </w:r>
      <w:r w:rsidRPr="00E901F6">
        <w:rPr>
          <w:rFonts w:ascii="Arial Narrow" w:hAnsi="Arial Narrow"/>
          <w:spacing w:val="-17"/>
          <w:sz w:val="22"/>
          <w:szCs w:val="22"/>
        </w:rPr>
        <w:t xml:space="preserve"> </w:t>
      </w:r>
      <w:r w:rsidRPr="00E901F6">
        <w:rPr>
          <w:rFonts w:ascii="Arial Narrow" w:hAnsi="Arial Narrow"/>
          <w:sz w:val="22"/>
          <w:szCs w:val="22"/>
        </w:rPr>
        <w:t>on</w:t>
      </w:r>
      <w:r w:rsidRPr="00E901F6">
        <w:rPr>
          <w:rFonts w:ascii="Arial Narrow" w:hAnsi="Arial Narrow"/>
          <w:spacing w:val="2"/>
          <w:sz w:val="22"/>
          <w:szCs w:val="22"/>
        </w:rPr>
        <w:t xml:space="preserve"> </w:t>
      </w:r>
      <w:r w:rsidRPr="00E901F6">
        <w:rPr>
          <w:rFonts w:ascii="Arial Narrow" w:hAnsi="Arial Narrow"/>
          <w:sz w:val="22"/>
          <w:szCs w:val="22"/>
        </w:rPr>
        <w:t>gender</w:t>
      </w:r>
      <w:r w:rsidRPr="00E901F6">
        <w:rPr>
          <w:rFonts w:ascii="Arial Narrow" w:hAnsi="Arial Narrow"/>
          <w:spacing w:val="18"/>
          <w:sz w:val="22"/>
          <w:szCs w:val="22"/>
        </w:rPr>
        <w:t xml:space="preserve"> </w:t>
      </w:r>
      <w:r w:rsidRPr="00E901F6">
        <w:rPr>
          <w:rFonts w:ascii="Arial Narrow" w:hAnsi="Arial Narrow"/>
          <w:sz w:val="22"/>
          <w:szCs w:val="22"/>
        </w:rPr>
        <w:t>equality</w:t>
      </w:r>
      <w:r w:rsidRPr="00E901F6">
        <w:rPr>
          <w:rFonts w:ascii="Arial Narrow" w:hAnsi="Arial Narrow"/>
          <w:spacing w:val="-14"/>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non-tolerance of</w:t>
      </w:r>
      <w:r w:rsidRPr="00E901F6">
        <w:rPr>
          <w:rFonts w:ascii="Arial Narrow" w:hAnsi="Arial Narrow"/>
          <w:spacing w:val="-9"/>
          <w:sz w:val="22"/>
          <w:szCs w:val="22"/>
        </w:rPr>
        <w:t xml:space="preserve"> </w:t>
      </w:r>
      <w:r w:rsidRPr="00E901F6">
        <w:rPr>
          <w:rFonts w:ascii="Arial Narrow" w:hAnsi="Arial Narrow"/>
          <w:w w:val="96"/>
          <w:sz w:val="22"/>
          <w:szCs w:val="22"/>
        </w:rPr>
        <w:t>violence,</w:t>
      </w:r>
      <w:r w:rsidRPr="00E901F6">
        <w:rPr>
          <w:rFonts w:ascii="Arial Narrow" w:hAnsi="Arial Narrow"/>
          <w:spacing w:val="2"/>
          <w:w w:val="96"/>
          <w:sz w:val="22"/>
          <w:szCs w:val="22"/>
        </w:rPr>
        <w:t xml:space="preserve"> </w:t>
      </w:r>
      <w:r w:rsidRPr="00E901F6">
        <w:rPr>
          <w:rFonts w:ascii="Arial Narrow" w:hAnsi="Arial Narrow"/>
          <w:sz w:val="22"/>
          <w:szCs w:val="22"/>
        </w:rPr>
        <w:t>it</w:t>
      </w:r>
      <w:r w:rsidRPr="00E901F6">
        <w:rPr>
          <w:rFonts w:ascii="Arial Narrow" w:hAnsi="Arial Narrow"/>
          <w:spacing w:val="-2"/>
          <w:sz w:val="22"/>
          <w:szCs w:val="22"/>
        </w:rPr>
        <w:t xml:space="preserve"> </w:t>
      </w:r>
      <w:r w:rsidRPr="00E901F6">
        <w:rPr>
          <w:rFonts w:ascii="Arial Narrow" w:hAnsi="Arial Narrow"/>
          <w:w w:val="86"/>
          <w:sz w:val="22"/>
          <w:szCs w:val="22"/>
        </w:rPr>
        <w:t>will</w:t>
      </w:r>
      <w:r w:rsidRPr="00E901F6">
        <w:rPr>
          <w:rFonts w:ascii="Arial Narrow" w:hAnsi="Arial Narrow"/>
          <w:spacing w:val="8"/>
          <w:w w:val="86"/>
          <w:sz w:val="22"/>
          <w:szCs w:val="22"/>
        </w:rPr>
        <w:t xml:space="preserve"> </w:t>
      </w:r>
      <w:r w:rsidRPr="00E901F6">
        <w:rPr>
          <w:rFonts w:ascii="Arial Narrow" w:hAnsi="Arial Narrow"/>
          <w:sz w:val="22"/>
          <w:szCs w:val="22"/>
        </w:rPr>
        <w:t>also</w:t>
      </w:r>
      <w:r w:rsidRPr="00E901F6">
        <w:rPr>
          <w:rFonts w:ascii="Arial Narrow" w:hAnsi="Arial Narrow"/>
          <w:spacing w:val="-18"/>
          <w:sz w:val="22"/>
          <w:szCs w:val="22"/>
        </w:rPr>
        <w:t xml:space="preserve"> </w:t>
      </w:r>
      <w:r w:rsidRPr="00E901F6">
        <w:rPr>
          <w:rFonts w:ascii="Arial Narrow" w:hAnsi="Arial Narrow"/>
          <w:sz w:val="22"/>
          <w:szCs w:val="22"/>
        </w:rPr>
        <w:t>improve</w:t>
      </w:r>
      <w:r w:rsidRPr="00E901F6">
        <w:rPr>
          <w:rFonts w:ascii="Arial Narrow" w:hAnsi="Arial Narrow"/>
          <w:spacing w:val="-15"/>
          <w:sz w:val="22"/>
          <w:szCs w:val="22"/>
        </w:rPr>
        <w:t xml:space="preserve"> </w:t>
      </w:r>
      <w:r w:rsidRPr="00E901F6">
        <w:rPr>
          <w:rFonts w:ascii="Arial Narrow" w:hAnsi="Arial Narrow"/>
          <w:sz w:val="22"/>
          <w:szCs w:val="22"/>
        </w:rPr>
        <w:t>safety</w:t>
      </w:r>
      <w:r w:rsidRPr="00E901F6">
        <w:rPr>
          <w:rFonts w:ascii="Arial Narrow" w:hAnsi="Arial Narrow"/>
          <w:spacing w:val="-5"/>
          <w:sz w:val="22"/>
          <w:szCs w:val="22"/>
        </w:rPr>
        <w:t xml:space="preserve"> </w:t>
      </w:r>
      <w:r w:rsidRPr="00E901F6">
        <w:rPr>
          <w:rFonts w:ascii="Arial Narrow" w:hAnsi="Arial Narrow"/>
          <w:sz w:val="22"/>
          <w:szCs w:val="22"/>
        </w:rPr>
        <w:t>on</w:t>
      </w:r>
      <w:r w:rsidRPr="00E901F6">
        <w:rPr>
          <w:rFonts w:ascii="Arial Narrow" w:hAnsi="Arial Narrow"/>
          <w:spacing w:val="2"/>
          <w:sz w:val="22"/>
          <w:szCs w:val="22"/>
        </w:rPr>
        <w:t xml:space="preserve"> </w:t>
      </w:r>
      <w:r w:rsidRPr="00E901F6">
        <w:rPr>
          <w:rFonts w:ascii="Arial Narrow" w:hAnsi="Arial Narrow"/>
          <w:sz w:val="22"/>
          <w:szCs w:val="22"/>
        </w:rPr>
        <w:t>the</w:t>
      </w:r>
      <w:r w:rsidRPr="00E901F6">
        <w:rPr>
          <w:rFonts w:ascii="Arial Narrow" w:hAnsi="Arial Narrow"/>
          <w:spacing w:val="16"/>
          <w:sz w:val="22"/>
          <w:szCs w:val="22"/>
        </w:rPr>
        <w:t xml:space="preserve"> </w:t>
      </w:r>
      <w:r w:rsidRPr="00E901F6">
        <w:rPr>
          <w:rFonts w:ascii="Arial Narrow" w:hAnsi="Arial Narrow"/>
          <w:sz w:val="22"/>
          <w:szCs w:val="22"/>
        </w:rPr>
        <w:t>way</w:t>
      </w:r>
      <w:r w:rsidRPr="00E901F6">
        <w:rPr>
          <w:rFonts w:ascii="Arial Narrow" w:hAnsi="Arial Narrow"/>
          <w:spacing w:val="-15"/>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w w:val="96"/>
          <w:sz w:val="22"/>
          <w:szCs w:val="22"/>
        </w:rPr>
        <w:t>school.</w:t>
      </w:r>
      <w:r w:rsidRPr="00E901F6">
        <w:rPr>
          <w:rFonts w:ascii="Arial Narrow" w:hAnsi="Arial Narrow"/>
          <w:spacing w:val="2"/>
          <w:w w:val="96"/>
          <w:sz w:val="22"/>
          <w:szCs w:val="22"/>
        </w:rPr>
        <w:t xml:space="preserve"> </w:t>
      </w:r>
      <w:r w:rsidRPr="00E901F6">
        <w:rPr>
          <w:rFonts w:ascii="Arial Narrow" w:hAnsi="Arial Narrow"/>
          <w:sz w:val="22"/>
          <w:szCs w:val="22"/>
        </w:rPr>
        <w:t>The</w:t>
      </w:r>
      <w:r w:rsidRPr="00E901F6">
        <w:rPr>
          <w:rFonts w:ascii="Arial Narrow" w:hAnsi="Arial Narrow"/>
          <w:spacing w:val="-14"/>
          <w:sz w:val="22"/>
          <w:szCs w:val="22"/>
        </w:rPr>
        <w:t xml:space="preserve"> </w:t>
      </w:r>
      <w:r w:rsidRPr="00E901F6">
        <w:rPr>
          <w:rFonts w:ascii="Arial Narrow" w:hAnsi="Arial Narrow"/>
          <w:sz w:val="22"/>
          <w:szCs w:val="22"/>
        </w:rPr>
        <w:t>process of</w:t>
      </w:r>
      <w:r w:rsidRPr="00E901F6">
        <w:rPr>
          <w:rFonts w:ascii="Arial Narrow" w:hAnsi="Arial Narrow"/>
          <w:spacing w:val="-9"/>
          <w:sz w:val="22"/>
          <w:szCs w:val="22"/>
        </w:rPr>
        <w:t xml:space="preserve"> </w:t>
      </w:r>
      <w:r w:rsidRPr="00E901F6">
        <w:rPr>
          <w:rFonts w:ascii="Arial Narrow" w:hAnsi="Arial Narrow"/>
          <w:sz w:val="22"/>
          <w:szCs w:val="22"/>
        </w:rPr>
        <w:t>questioning</w:t>
      </w:r>
      <w:r w:rsidRPr="00E901F6">
        <w:rPr>
          <w:rFonts w:ascii="Arial Narrow" w:hAnsi="Arial Narrow"/>
          <w:spacing w:val="-10"/>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changing</w:t>
      </w:r>
      <w:r w:rsidRPr="00E901F6">
        <w:rPr>
          <w:rFonts w:ascii="Arial Narrow" w:hAnsi="Arial Narrow"/>
          <w:spacing w:val="-16"/>
          <w:sz w:val="22"/>
          <w:szCs w:val="22"/>
        </w:rPr>
        <w:t xml:space="preserve"> </w:t>
      </w:r>
      <w:r w:rsidRPr="00E901F6">
        <w:rPr>
          <w:rFonts w:ascii="Arial Narrow" w:hAnsi="Arial Narrow"/>
          <w:sz w:val="22"/>
          <w:szCs w:val="22"/>
        </w:rPr>
        <w:t>attitudes</w:t>
      </w:r>
      <w:r w:rsidRPr="00E901F6">
        <w:rPr>
          <w:rFonts w:ascii="Arial Narrow" w:hAnsi="Arial Narrow"/>
          <w:spacing w:val="22"/>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behaviours</w:t>
      </w:r>
      <w:r w:rsidRPr="00E901F6">
        <w:rPr>
          <w:rFonts w:ascii="Arial Narrow" w:hAnsi="Arial Narrow"/>
          <w:spacing w:val="-19"/>
          <w:sz w:val="22"/>
          <w:szCs w:val="22"/>
        </w:rPr>
        <w:t xml:space="preserve"> </w:t>
      </w:r>
      <w:r w:rsidRPr="00E901F6">
        <w:rPr>
          <w:rFonts w:ascii="Arial Narrow" w:hAnsi="Arial Narrow"/>
          <w:sz w:val="22"/>
          <w:szCs w:val="22"/>
        </w:rPr>
        <w:t>needs</w:t>
      </w:r>
      <w:r w:rsidRPr="00E901F6">
        <w:rPr>
          <w:rFonts w:ascii="Arial Narrow" w:hAnsi="Arial Narrow"/>
          <w:spacing w:val="10"/>
          <w:sz w:val="22"/>
          <w:szCs w:val="22"/>
        </w:rPr>
        <w:t xml:space="preserve"> </w:t>
      </w:r>
      <w:r w:rsidRPr="00E901F6">
        <w:rPr>
          <w:rFonts w:ascii="Arial Narrow" w:hAnsi="Arial Narrow"/>
          <w:sz w:val="22"/>
          <w:szCs w:val="22"/>
        </w:rPr>
        <w:t>a</w:t>
      </w:r>
      <w:r w:rsidRPr="00E901F6">
        <w:rPr>
          <w:rFonts w:ascii="Arial Narrow" w:hAnsi="Arial Narrow"/>
          <w:spacing w:val="1"/>
          <w:sz w:val="22"/>
          <w:szCs w:val="22"/>
        </w:rPr>
        <w:t xml:space="preserve"> </w:t>
      </w:r>
      <w:r w:rsidRPr="00E901F6">
        <w:rPr>
          <w:rFonts w:ascii="Arial Narrow" w:hAnsi="Arial Narrow"/>
          <w:w w:val="104"/>
          <w:sz w:val="22"/>
          <w:szCs w:val="22"/>
        </w:rPr>
        <w:t xml:space="preserve">peer </w:t>
      </w:r>
      <w:r w:rsidRPr="00E901F6">
        <w:rPr>
          <w:rFonts w:ascii="Arial Narrow" w:hAnsi="Arial Narrow"/>
          <w:sz w:val="22"/>
          <w:szCs w:val="22"/>
        </w:rPr>
        <w:t>supportive environment and</w:t>
      </w:r>
      <w:r w:rsidRPr="00E901F6">
        <w:rPr>
          <w:rFonts w:ascii="Arial Narrow" w:hAnsi="Arial Narrow"/>
          <w:spacing w:val="3"/>
          <w:sz w:val="22"/>
          <w:szCs w:val="22"/>
        </w:rPr>
        <w:t xml:space="preserve"> </w:t>
      </w:r>
      <w:r w:rsidRPr="00E901F6">
        <w:rPr>
          <w:rFonts w:ascii="Arial Narrow" w:hAnsi="Arial Narrow"/>
          <w:w w:val="97"/>
          <w:sz w:val="22"/>
          <w:szCs w:val="22"/>
        </w:rPr>
        <w:t>institutional</w:t>
      </w:r>
      <w:r w:rsidRPr="00E901F6">
        <w:rPr>
          <w:rFonts w:ascii="Arial Narrow" w:hAnsi="Arial Narrow"/>
          <w:spacing w:val="2"/>
          <w:w w:val="97"/>
          <w:sz w:val="22"/>
          <w:szCs w:val="22"/>
        </w:rPr>
        <w:t xml:space="preserve"> </w:t>
      </w:r>
      <w:r w:rsidRPr="00E901F6">
        <w:rPr>
          <w:rFonts w:ascii="Arial Narrow" w:hAnsi="Arial Narrow"/>
          <w:w w:val="97"/>
          <w:sz w:val="22"/>
          <w:szCs w:val="22"/>
        </w:rPr>
        <w:t>backing.</w:t>
      </w:r>
      <w:r w:rsidRPr="00E901F6">
        <w:rPr>
          <w:rFonts w:ascii="Arial Narrow" w:hAnsi="Arial Narrow"/>
          <w:spacing w:val="2"/>
          <w:w w:val="97"/>
          <w:sz w:val="22"/>
          <w:szCs w:val="22"/>
        </w:rPr>
        <w:t xml:space="preserve"> </w:t>
      </w:r>
      <w:r w:rsidRPr="00E901F6">
        <w:rPr>
          <w:rFonts w:ascii="Arial Narrow" w:hAnsi="Arial Narrow"/>
          <w:sz w:val="22"/>
          <w:szCs w:val="22"/>
        </w:rPr>
        <w:t>It</w:t>
      </w:r>
      <w:r w:rsidRPr="00E901F6">
        <w:rPr>
          <w:rFonts w:ascii="Arial Narrow" w:hAnsi="Arial Narrow"/>
          <w:spacing w:val="-9"/>
          <w:sz w:val="22"/>
          <w:szCs w:val="22"/>
        </w:rPr>
        <w:t xml:space="preserve"> </w:t>
      </w:r>
      <w:r w:rsidRPr="00E901F6">
        <w:rPr>
          <w:rFonts w:ascii="Arial Narrow" w:hAnsi="Arial Narrow"/>
          <w:sz w:val="22"/>
          <w:szCs w:val="22"/>
        </w:rPr>
        <w:t>also</w:t>
      </w:r>
      <w:r w:rsidRPr="00E901F6">
        <w:rPr>
          <w:rFonts w:ascii="Arial Narrow" w:hAnsi="Arial Narrow"/>
          <w:spacing w:val="-18"/>
          <w:sz w:val="22"/>
          <w:szCs w:val="22"/>
        </w:rPr>
        <w:t xml:space="preserve"> </w:t>
      </w:r>
      <w:r w:rsidRPr="00E901F6">
        <w:rPr>
          <w:rFonts w:ascii="Arial Narrow" w:hAnsi="Arial Narrow"/>
          <w:sz w:val="22"/>
          <w:szCs w:val="22"/>
        </w:rPr>
        <w:t>needs</w:t>
      </w:r>
      <w:r w:rsidRPr="00E901F6">
        <w:rPr>
          <w:rFonts w:ascii="Arial Narrow" w:hAnsi="Arial Narrow"/>
          <w:spacing w:val="10"/>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w w:val="104"/>
          <w:sz w:val="22"/>
          <w:szCs w:val="22"/>
        </w:rPr>
        <w:t xml:space="preserve">be </w:t>
      </w:r>
      <w:r w:rsidRPr="00E901F6">
        <w:rPr>
          <w:rFonts w:ascii="Arial Narrow" w:hAnsi="Arial Narrow"/>
          <w:sz w:val="22"/>
          <w:szCs w:val="22"/>
        </w:rPr>
        <w:t>monitored</w:t>
      </w:r>
      <w:r w:rsidRPr="00E901F6">
        <w:rPr>
          <w:rFonts w:ascii="Arial Narrow" w:hAnsi="Arial Narrow"/>
          <w:spacing w:val="9"/>
          <w:sz w:val="22"/>
          <w:szCs w:val="22"/>
        </w:rPr>
        <w:t xml:space="preserve"> </w:t>
      </w:r>
      <w:r w:rsidRPr="00E901F6">
        <w:rPr>
          <w:rFonts w:ascii="Arial Narrow" w:hAnsi="Arial Narrow"/>
          <w:w w:val="96"/>
          <w:sz w:val="22"/>
          <w:szCs w:val="22"/>
        </w:rPr>
        <w:t>rigorously</w:t>
      </w:r>
      <w:r w:rsidRPr="00E901F6">
        <w:rPr>
          <w:rFonts w:ascii="Arial Narrow" w:hAnsi="Arial Narrow"/>
          <w:spacing w:val="2"/>
          <w:w w:val="96"/>
          <w:sz w:val="22"/>
          <w:szCs w:val="22"/>
        </w:rPr>
        <w:t xml:space="preserve"> </w:t>
      </w:r>
      <w:r w:rsidRPr="00E901F6">
        <w:rPr>
          <w:rFonts w:ascii="Arial Narrow" w:hAnsi="Arial Narrow"/>
          <w:sz w:val="22"/>
          <w:szCs w:val="22"/>
        </w:rPr>
        <w:t>to</w:t>
      </w:r>
      <w:r w:rsidRPr="00E901F6">
        <w:rPr>
          <w:rFonts w:ascii="Arial Narrow" w:hAnsi="Arial Narrow"/>
          <w:spacing w:val="12"/>
          <w:sz w:val="22"/>
          <w:szCs w:val="22"/>
        </w:rPr>
        <w:t xml:space="preserve"> </w:t>
      </w:r>
      <w:r w:rsidRPr="00E901F6">
        <w:rPr>
          <w:rFonts w:ascii="Arial Narrow" w:hAnsi="Arial Narrow"/>
          <w:sz w:val="22"/>
          <w:szCs w:val="22"/>
        </w:rPr>
        <w:t>ensure</w:t>
      </w:r>
      <w:r w:rsidRPr="00E901F6">
        <w:rPr>
          <w:rFonts w:ascii="Arial Narrow" w:hAnsi="Arial Narrow"/>
          <w:spacing w:val="6"/>
          <w:sz w:val="22"/>
          <w:szCs w:val="22"/>
        </w:rPr>
        <w:t xml:space="preserve"> </w:t>
      </w:r>
      <w:r w:rsidRPr="00E901F6">
        <w:rPr>
          <w:rFonts w:ascii="Arial Narrow" w:hAnsi="Arial Narrow"/>
          <w:sz w:val="22"/>
          <w:szCs w:val="22"/>
        </w:rPr>
        <w:t>that</w:t>
      </w:r>
      <w:r w:rsidRPr="00E901F6">
        <w:rPr>
          <w:rFonts w:ascii="Arial Narrow" w:hAnsi="Arial Narrow"/>
          <w:spacing w:val="20"/>
          <w:sz w:val="22"/>
          <w:szCs w:val="22"/>
        </w:rPr>
        <w:t xml:space="preserve"> </w:t>
      </w:r>
      <w:r w:rsidRPr="00E901F6">
        <w:rPr>
          <w:rFonts w:ascii="Arial Narrow" w:hAnsi="Arial Narrow"/>
          <w:sz w:val="22"/>
          <w:szCs w:val="22"/>
        </w:rPr>
        <w:t>outcomes</w:t>
      </w:r>
      <w:r w:rsidRPr="00E901F6">
        <w:rPr>
          <w:rFonts w:ascii="Arial Narrow" w:hAnsi="Arial Narrow"/>
          <w:spacing w:val="8"/>
          <w:sz w:val="22"/>
          <w:szCs w:val="22"/>
        </w:rPr>
        <w:t xml:space="preserve"> </w:t>
      </w:r>
      <w:r w:rsidRPr="00E901F6">
        <w:rPr>
          <w:rFonts w:ascii="Arial Narrow" w:hAnsi="Arial Narrow"/>
          <w:sz w:val="22"/>
          <w:szCs w:val="22"/>
        </w:rPr>
        <w:t>are</w:t>
      </w:r>
      <w:r w:rsidRPr="00E901F6">
        <w:rPr>
          <w:rFonts w:ascii="Arial Narrow" w:hAnsi="Arial Narrow"/>
          <w:spacing w:val="8"/>
          <w:sz w:val="22"/>
          <w:szCs w:val="22"/>
        </w:rPr>
        <w:t xml:space="preserve"> </w:t>
      </w:r>
      <w:r w:rsidRPr="00E901F6">
        <w:rPr>
          <w:rFonts w:ascii="Arial Narrow" w:hAnsi="Arial Narrow"/>
          <w:sz w:val="22"/>
          <w:szCs w:val="22"/>
        </w:rPr>
        <w:t>realised</w:t>
      </w:r>
      <w:r w:rsidRPr="00E901F6">
        <w:rPr>
          <w:rFonts w:ascii="Arial Narrow" w:hAnsi="Arial Narrow"/>
          <w:spacing w:val="-14"/>
          <w:sz w:val="22"/>
          <w:szCs w:val="22"/>
        </w:rPr>
        <w:t xml:space="preserve"> </w:t>
      </w:r>
      <w:r w:rsidRPr="00E901F6">
        <w:rPr>
          <w:rFonts w:ascii="Arial Narrow" w:hAnsi="Arial Narrow"/>
          <w:sz w:val="22"/>
          <w:szCs w:val="22"/>
        </w:rPr>
        <w:t>and</w:t>
      </w:r>
      <w:r w:rsidRPr="00E901F6">
        <w:rPr>
          <w:rFonts w:ascii="Arial Narrow" w:hAnsi="Arial Narrow"/>
          <w:spacing w:val="3"/>
          <w:sz w:val="22"/>
          <w:szCs w:val="22"/>
        </w:rPr>
        <w:t xml:space="preserve"> </w:t>
      </w:r>
      <w:r w:rsidRPr="00E901F6">
        <w:rPr>
          <w:rFonts w:ascii="Arial Narrow" w:hAnsi="Arial Narrow"/>
          <w:sz w:val="22"/>
          <w:szCs w:val="22"/>
        </w:rPr>
        <w:t>evidence of</w:t>
      </w:r>
      <w:r w:rsidRPr="00E901F6">
        <w:rPr>
          <w:rFonts w:ascii="Arial Narrow" w:hAnsi="Arial Narrow"/>
          <w:spacing w:val="-9"/>
          <w:sz w:val="22"/>
          <w:szCs w:val="22"/>
        </w:rPr>
        <w:t xml:space="preserve"> </w:t>
      </w:r>
      <w:r w:rsidRPr="00E901F6">
        <w:rPr>
          <w:rFonts w:ascii="Arial Narrow" w:hAnsi="Arial Narrow"/>
          <w:sz w:val="22"/>
          <w:szCs w:val="22"/>
        </w:rPr>
        <w:t>change</w:t>
      </w:r>
      <w:r w:rsidRPr="00E901F6">
        <w:rPr>
          <w:rFonts w:ascii="Arial Narrow" w:hAnsi="Arial Narrow"/>
          <w:spacing w:val="6"/>
          <w:sz w:val="22"/>
          <w:szCs w:val="22"/>
        </w:rPr>
        <w:t xml:space="preserve"> </w:t>
      </w:r>
      <w:r w:rsidRPr="00E901F6">
        <w:rPr>
          <w:rFonts w:ascii="Arial Narrow" w:hAnsi="Arial Narrow"/>
          <w:sz w:val="22"/>
          <w:szCs w:val="22"/>
        </w:rPr>
        <w:t>is</w:t>
      </w:r>
      <w:r w:rsidRPr="00E901F6">
        <w:rPr>
          <w:rFonts w:ascii="Arial Narrow" w:hAnsi="Arial Narrow"/>
          <w:spacing w:val="-18"/>
          <w:sz w:val="22"/>
          <w:szCs w:val="22"/>
        </w:rPr>
        <w:t xml:space="preserve"> </w:t>
      </w:r>
      <w:r w:rsidRPr="00E901F6">
        <w:rPr>
          <w:rFonts w:ascii="Arial Narrow" w:hAnsi="Arial Narrow"/>
          <w:w w:val="103"/>
          <w:sz w:val="22"/>
          <w:szCs w:val="22"/>
        </w:rPr>
        <w:t>generated.</w:t>
      </w:r>
    </w:p>
    <w:p w14:paraId="3372C8A4" w14:textId="77777777" w:rsidR="00E901F6" w:rsidRDefault="00E901F6" w:rsidP="001701BF">
      <w:pPr>
        <w:rPr>
          <w:rFonts w:ascii="Arial Narrow" w:hAnsi="Arial Narrow"/>
          <w:sz w:val="22"/>
          <w:szCs w:val="22"/>
        </w:rPr>
      </w:pPr>
    </w:p>
    <w:p w14:paraId="23AA7386" w14:textId="77777777" w:rsidR="000C3426" w:rsidRDefault="000C3426" w:rsidP="001701BF">
      <w:pPr>
        <w:rPr>
          <w:rFonts w:ascii="Arial Narrow" w:hAnsi="Arial Narrow"/>
          <w:sz w:val="22"/>
          <w:szCs w:val="22"/>
        </w:rPr>
      </w:pPr>
    </w:p>
    <w:p w14:paraId="7C495674" w14:textId="77777777" w:rsidR="000C3426" w:rsidRDefault="000C3426" w:rsidP="001701BF">
      <w:pPr>
        <w:rPr>
          <w:rFonts w:ascii="Arial Narrow" w:hAnsi="Arial Narrow"/>
          <w:sz w:val="22"/>
          <w:szCs w:val="22"/>
        </w:rPr>
      </w:pPr>
    </w:p>
    <w:p w14:paraId="24869974" w14:textId="77777777" w:rsidR="000C3426" w:rsidRDefault="000C3426" w:rsidP="001701BF">
      <w:pPr>
        <w:rPr>
          <w:rFonts w:ascii="Arial Narrow" w:hAnsi="Arial Narrow"/>
          <w:sz w:val="22"/>
          <w:szCs w:val="22"/>
        </w:rPr>
      </w:pPr>
    </w:p>
    <w:p w14:paraId="5AB9AD9D" w14:textId="77777777" w:rsidR="000C3426" w:rsidRDefault="000C3426" w:rsidP="001701BF">
      <w:pPr>
        <w:rPr>
          <w:rFonts w:ascii="Arial Narrow" w:hAnsi="Arial Narrow"/>
          <w:sz w:val="22"/>
          <w:szCs w:val="22"/>
        </w:rPr>
      </w:pPr>
    </w:p>
    <w:p w14:paraId="6E44F34A" w14:textId="77777777" w:rsidR="000C3426" w:rsidRDefault="000C3426" w:rsidP="001701BF">
      <w:pPr>
        <w:rPr>
          <w:rFonts w:ascii="Arial Narrow" w:hAnsi="Arial Narrow"/>
          <w:sz w:val="22"/>
          <w:szCs w:val="22"/>
        </w:rPr>
        <w:sectPr w:rsidR="000C3426" w:rsidSect="008B2675">
          <w:pgSz w:w="11900" w:h="16840"/>
          <w:pgMar w:top="1440" w:right="1800" w:bottom="1440" w:left="1800" w:header="708" w:footer="708" w:gutter="0"/>
          <w:pgNumType w:start="1"/>
          <w:cols w:space="708"/>
        </w:sectPr>
      </w:pPr>
    </w:p>
    <w:p w14:paraId="3F5C314A" w14:textId="55903F7B" w:rsidR="000C3426" w:rsidRDefault="000C3426" w:rsidP="000C3426">
      <w:pPr>
        <w:rPr>
          <w:rFonts w:ascii="Arial Narrow" w:hAnsi="Arial Narrow"/>
          <w:lang w:val="en-AU"/>
        </w:rPr>
      </w:pPr>
      <w:r w:rsidRPr="00036CF2">
        <w:rPr>
          <w:rFonts w:ascii="Arial Narrow" w:hAnsi="Arial Narrow"/>
          <w:b/>
          <w:sz w:val="22"/>
          <w:szCs w:val="22"/>
        </w:rPr>
        <w:t>Annex 2:</w:t>
      </w:r>
      <w:r>
        <w:rPr>
          <w:rFonts w:ascii="Arial Narrow" w:hAnsi="Arial Narrow"/>
          <w:sz w:val="22"/>
          <w:szCs w:val="22"/>
        </w:rPr>
        <w:t xml:space="preserve"> Summary of Key recommendations contained in literature review </w:t>
      </w:r>
      <w:r w:rsidR="00B45F0D">
        <w:rPr>
          <w:rFonts w:ascii="Arial Narrow" w:hAnsi="Arial Narrow"/>
          <w:lang w:val="en-AU"/>
        </w:rPr>
        <w:t>USAID (2008</w:t>
      </w:r>
      <w:r w:rsidRPr="00C412BD">
        <w:rPr>
          <w:rFonts w:ascii="Arial Narrow" w:hAnsi="Arial Narrow"/>
          <w:lang w:val="en-AU"/>
        </w:rPr>
        <w:t xml:space="preserve">) Unsafe schools: A literature review of school-related gender based violence in developing countries. </w:t>
      </w:r>
      <w:hyperlink r:id="rId56" w:history="1">
        <w:r w:rsidRPr="00C412BD">
          <w:rPr>
            <w:rStyle w:val="Hyperlink"/>
            <w:rFonts w:ascii="Arial Narrow" w:hAnsi="Arial Narrow"/>
            <w:lang w:val="en-AU"/>
          </w:rPr>
          <w:t>http://pdf.usaid.gov/pdf_docs/PNACU253.pdf</w:t>
        </w:r>
      </w:hyperlink>
      <w:r>
        <w:rPr>
          <w:rFonts w:ascii="Arial Narrow" w:hAnsi="Arial Narrow"/>
          <w:lang w:val="en-AU"/>
        </w:rPr>
        <w:t xml:space="preserve"> (access date 30 April 2015) (p 25-26).</w:t>
      </w:r>
    </w:p>
    <w:p w14:paraId="719C129E" w14:textId="77777777" w:rsidR="00E901F6" w:rsidRDefault="00E901F6" w:rsidP="000C3426">
      <w:pPr>
        <w:rPr>
          <w:rFonts w:ascii="Arial Narrow" w:hAnsi="Arial Narrow"/>
          <w:lang w:val="en-AU"/>
        </w:rPr>
      </w:pPr>
    </w:p>
    <w:tbl>
      <w:tblPr>
        <w:tblW w:w="9465" w:type="dxa"/>
        <w:tblInd w:w="-180" w:type="dxa"/>
        <w:tblLayout w:type="fixed"/>
        <w:tblCellMar>
          <w:left w:w="0" w:type="dxa"/>
          <w:right w:w="0" w:type="dxa"/>
        </w:tblCellMar>
        <w:tblLook w:val="01E0" w:firstRow="1" w:lastRow="1" w:firstColumn="1" w:lastColumn="1" w:noHBand="0" w:noVBand="0"/>
      </w:tblPr>
      <w:tblGrid>
        <w:gridCol w:w="2100"/>
        <w:gridCol w:w="7365"/>
      </w:tblGrid>
      <w:tr w:rsidR="00E901F6" w14:paraId="0C513F12" w14:textId="77777777" w:rsidTr="00E901F6">
        <w:trPr>
          <w:trHeight w:hRule="exact" w:val="270"/>
        </w:trPr>
        <w:tc>
          <w:tcPr>
            <w:tcW w:w="2100" w:type="dxa"/>
            <w:tcBorders>
              <w:top w:val="single" w:sz="7" w:space="0" w:color="000000"/>
              <w:left w:val="single" w:sz="36" w:space="0" w:color="000000"/>
              <w:bottom w:val="single" w:sz="7" w:space="0" w:color="000000"/>
              <w:right w:val="single" w:sz="7" w:space="0" w:color="000000"/>
            </w:tcBorders>
            <w:shd w:val="clear" w:color="auto" w:fill="000000"/>
          </w:tcPr>
          <w:p w14:paraId="41D99936" w14:textId="77777777" w:rsidR="00E901F6" w:rsidRPr="00E901F6" w:rsidRDefault="00E901F6" w:rsidP="00E901F6">
            <w:pPr>
              <w:spacing w:before="2" w:line="240" w:lineRule="exact"/>
              <w:ind w:left="503"/>
              <w:rPr>
                <w:rFonts w:ascii="Arial Narrow" w:eastAsia="Garamond" w:hAnsi="Arial Narrow" w:cs="Garamond"/>
                <w:sz w:val="22"/>
                <w:szCs w:val="22"/>
              </w:rPr>
            </w:pPr>
            <w:r w:rsidRPr="00E901F6">
              <w:rPr>
                <w:rFonts w:ascii="Arial Narrow" w:eastAsia="Garamond" w:hAnsi="Arial Narrow" w:cs="Garamond"/>
                <w:b/>
                <w:color w:val="BFBFBF"/>
                <w:spacing w:val="2"/>
                <w:position w:val="-1"/>
                <w:sz w:val="22"/>
                <w:szCs w:val="22"/>
              </w:rPr>
              <w:t>AGENTS</w:t>
            </w:r>
          </w:p>
        </w:tc>
        <w:tc>
          <w:tcPr>
            <w:tcW w:w="7365" w:type="dxa"/>
            <w:tcBorders>
              <w:top w:val="single" w:sz="7" w:space="0" w:color="000000"/>
              <w:left w:val="single" w:sz="7" w:space="0" w:color="000000"/>
              <w:bottom w:val="single" w:sz="7" w:space="0" w:color="000000"/>
              <w:right w:val="single" w:sz="36" w:space="0" w:color="000000"/>
            </w:tcBorders>
            <w:shd w:val="clear" w:color="auto" w:fill="000000"/>
          </w:tcPr>
          <w:p w14:paraId="53D77931" w14:textId="77777777" w:rsidR="00E901F6" w:rsidRPr="00E901F6" w:rsidRDefault="00E901F6" w:rsidP="00E901F6">
            <w:pPr>
              <w:spacing w:before="2" w:line="240" w:lineRule="exact"/>
              <w:ind w:left="2354"/>
              <w:rPr>
                <w:rFonts w:ascii="Arial Narrow" w:eastAsia="Garamond" w:hAnsi="Arial Narrow" w:cs="Garamond"/>
                <w:sz w:val="22"/>
                <w:szCs w:val="22"/>
              </w:rPr>
            </w:pPr>
            <w:r w:rsidRPr="00E901F6">
              <w:rPr>
                <w:rFonts w:ascii="Arial Narrow" w:eastAsia="Garamond" w:hAnsi="Arial Narrow" w:cs="Garamond"/>
                <w:b/>
                <w:color w:val="BFBFBF"/>
                <w:spacing w:val="2"/>
                <w:position w:val="-1"/>
                <w:sz w:val="22"/>
                <w:szCs w:val="22"/>
              </w:rPr>
              <w:t>RECOMMENDATIONS</w:t>
            </w:r>
          </w:p>
        </w:tc>
      </w:tr>
      <w:tr w:rsidR="00E901F6" w14:paraId="7828E5EB" w14:textId="77777777" w:rsidTr="00E901F6">
        <w:trPr>
          <w:trHeight w:hRule="exact" w:val="6160"/>
        </w:trPr>
        <w:tc>
          <w:tcPr>
            <w:tcW w:w="2100" w:type="dxa"/>
            <w:tcBorders>
              <w:top w:val="single" w:sz="7" w:space="0" w:color="000000"/>
              <w:left w:val="single" w:sz="7" w:space="0" w:color="000000"/>
              <w:bottom w:val="single" w:sz="7" w:space="0" w:color="000000"/>
              <w:right w:val="single" w:sz="7" w:space="0" w:color="000000"/>
            </w:tcBorders>
            <w:shd w:val="clear" w:color="auto" w:fill="D9D9D9"/>
          </w:tcPr>
          <w:p w14:paraId="23ED4917" w14:textId="77777777" w:rsidR="00E901F6" w:rsidRPr="00E901F6" w:rsidRDefault="00E901F6" w:rsidP="00E901F6">
            <w:pPr>
              <w:spacing w:line="220" w:lineRule="exact"/>
              <w:ind w:left="104"/>
              <w:rPr>
                <w:rFonts w:ascii="Arial Narrow" w:eastAsia="Garamond" w:hAnsi="Arial Narrow" w:cs="Garamond"/>
                <w:sz w:val="22"/>
                <w:szCs w:val="22"/>
              </w:rPr>
            </w:pPr>
            <w:r w:rsidRPr="00E901F6">
              <w:rPr>
                <w:rFonts w:ascii="Arial Narrow" w:eastAsia="Garamond" w:hAnsi="Arial Narrow" w:cs="Garamond"/>
                <w:b/>
                <w:spacing w:val="-2"/>
                <w:position w:val="1"/>
                <w:sz w:val="22"/>
                <w:szCs w:val="22"/>
              </w:rPr>
              <w:t>School</w:t>
            </w:r>
            <w:r w:rsidRPr="00E901F6">
              <w:rPr>
                <w:rFonts w:ascii="Arial Narrow" w:eastAsia="Garamond" w:hAnsi="Arial Narrow" w:cs="Garamond"/>
                <w:b/>
                <w:position w:val="1"/>
                <w:sz w:val="22"/>
                <w:szCs w:val="22"/>
              </w:rPr>
              <w:t>s</w:t>
            </w:r>
            <w:r w:rsidRPr="00E901F6">
              <w:rPr>
                <w:rFonts w:ascii="Arial Narrow" w:eastAsia="Garamond" w:hAnsi="Arial Narrow" w:cs="Garamond"/>
                <w:b/>
                <w:spacing w:val="17"/>
                <w:position w:val="1"/>
                <w:sz w:val="22"/>
                <w:szCs w:val="22"/>
              </w:rPr>
              <w:t xml:space="preserve"> </w:t>
            </w:r>
            <w:r w:rsidRPr="00E901F6">
              <w:rPr>
                <w:rFonts w:ascii="Arial Narrow" w:eastAsia="Garamond" w:hAnsi="Arial Narrow" w:cs="Garamond"/>
                <w:b/>
                <w:spacing w:val="-2"/>
                <w:position w:val="1"/>
                <w:sz w:val="22"/>
                <w:szCs w:val="22"/>
              </w:rPr>
              <w:t>nee</w:t>
            </w:r>
            <w:r w:rsidRPr="00E901F6">
              <w:rPr>
                <w:rFonts w:ascii="Arial Narrow" w:eastAsia="Garamond" w:hAnsi="Arial Narrow" w:cs="Garamond"/>
                <w:b/>
                <w:position w:val="1"/>
                <w:sz w:val="22"/>
                <w:szCs w:val="22"/>
              </w:rPr>
              <w:t>d</w:t>
            </w:r>
            <w:r w:rsidRPr="00E901F6">
              <w:rPr>
                <w:rFonts w:ascii="Arial Narrow" w:eastAsia="Garamond" w:hAnsi="Arial Narrow" w:cs="Garamond"/>
                <w:b/>
                <w:spacing w:val="12"/>
                <w:position w:val="1"/>
                <w:sz w:val="22"/>
                <w:szCs w:val="22"/>
              </w:rPr>
              <w:t xml:space="preserve"> </w:t>
            </w:r>
            <w:r w:rsidRPr="00E901F6">
              <w:rPr>
                <w:rFonts w:ascii="Arial Narrow" w:eastAsia="Garamond" w:hAnsi="Arial Narrow" w:cs="Garamond"/>
                <w:b/>
                <w:spacing w:val="-2"/>
                <w:w w:val="102"/>
                <w:position w:val="1"/>
                <w:sz w:val="22"/>
                <w:szCs w:val="22"/>
              </w:rPr>
              <w:t>to:</w:t>
            </w:r>
          </w:p>
        </w:tc>
        <w:tc>
          <w:tcPr>
            <w:tcW w:w="7365" w:type="dxa"/>
            <w:tcBorders>
              <w:top w:val="single" w:sz="7" w:space="0" w:color="000000"/>
              <w:left w:val="single" w:sz="7" w:space="0" w:color="000000"/>
              <w:bottom w:val="single" w:sz="7" w:space="0" w:color="000000"/>
              <w:right w:val="single" w:sz="7" w:space="0" w:color="000000"/>
            </w:tcBorders>
            <w:shd w:val="clear" w:color="auto" w:fill="D9D9D9"/>
          </w:tcPr>
          <w:p w14:paraId="6119CFFE" w14:textId="3D70C35E" w:rsidR="00E901F6" w:rsidRPr="00E901F6" w:rsidRDefault="00036CF2" w:rsidP="00036CF2">
            <w:pPr>
              <w:spacing w:before="2" w:line="240" w:lineRule="exact"/>
              <w:ind w:left="134" w:right="140"/>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3"/>
                <w:sz w:val="22"/>
                <w:szCs w:val="22"/>
              </w:rPr>
              <w:t>Develo</w:t>
            </w:r>
            <w:r w:rsidR="00E901F6" w:rsidRPr="00E901F6">
              <w:rPr>
                <w:rFonts w:ascii="Arial Narrow" w:eastAsia="Garamond" w:hAnsi="Arial Narrow" w:cs="Garamond"/>
                <w:sz w:val="22"/>
                <w:szCs w:val="22"/>
              </w:rPr>
              <w:t>p</w:t>
            </w:r>
            <w:r w:rsidR="00E901F6" w:rsidRPr="00E901F6">
              <w:rPr>
                <w:rFonts w:ascii="Arial Narrow" w:eastAsia="Garamond" w:hAnsi="Arial Narrow" w:cs="Garamond"/>
                <w:spacing w:val="17"/>
                <w:sz w:val="22"/>
                <w:szCs w:val="22"/>
              </w:rPr>
              <w:t xml:space="preserve"> </w:t>
            </w:r>
            <w:r w:rsidR="00E901F6" w:rsidRPr="00E901F6">
              <w:rPr>
                <w:rFonts w:ascii="Arial Narrow" w:eastAsia="Garamond" w:hAnsi="Arial Narrow" w:cs="Garamond"/>
                <w:sz w:val="22"/>
                <w:szCs w:val="22"/>
              </w:rPr>
              <w:t>a</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clea</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strateg</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tha</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sz w:val="22"/>
                <w:szCs w:val="22"/>
              </w:rPr>
              <w:t>tackle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gende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3"/>
                <w:sz w:val="22"/>
                <w:szCs w:val="22"/>
              </w:rPr>
              <w:t>inequalitie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3"/>
                <w:sz w:val="22"/>
                <w:szCs w:val="22"/>
              </w:rPr>
              <w:t>i</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3"/>
                <w:sz w:val="22"/>
                <w:szCs w:val="22"/>
              </w:rPr>
              <w:t>school</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3"/>
                <w:sz w:val="22"/>
                <w:szCs w:val="22"/>
              </w:rPr>
              <w:t>I</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3"/>
                <w:w w:val="102"/>
                <w:sz w:val="22"/>
                <w:szCs w:val="22"/>
              </w:rPr>
              <w:t>i</w:t>
            </w:r>
            <w:r w:rsidR="00E901F6" w:rsidRPr="00E901F6">
              <w:rPr>
                <w:rFonts w:ascii="Arial Narrow" w:eastAsia="Garamond" w:hAnsi="Arial Narrow" w:cs="Garamond"/>
                <w:w w:val="102"/>
                <w:sz w:val="22"/>
                <w:szCs w:val="22"/>
              </w:rPr>
              <w:t>s</w:t>
            </w:r>
            <w:r w:rsidR="00E901F6" w:rsidRPr="00E901F6">
              <w:rPr>
                <w:rFonts w:ascii="Arial Narrow" w:eastAsia="Garamond" w:hAnsi="Arial Narrow" w:cs="Garamond"/>
                <w:sz w:val="22"/>
                <w:szCs w:val="22"/>
              </w:rPr>
              <w:t xml:space="preserve"> </w:t>
            </w:r>
            <w:r w:rsidR="00E901F6" w:rsidRPr="00E901F6">
              <w:rPr>
                <w:rFonts w:ascii="Arial Narrow" w:eastAsia="Garamond" w:hAnsi="Arial Narrow" w:cs="Garamond"/>
                <w:spacing w:val="-3"/>
                <w:w w:val="102"/>
                <w:sz w:val="22"/>
                <w:szCs w:val="22"/>
              </w:rPr>
              <w:t xml:space="preserve">important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hav</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z w:val="22"/>
                <w:szCs w:val="22"/>
              </w:rPr>
              <w:t>a</w:t>
            </w:r>
            <w:r w:rsidR="00E901F6" w:rsidRPr="00E901F6">
              <w:rPr>
                <w:rFonts w:ascii="Arial Narrow" w:eastAsia="Garamond" w:hAnsi="Arial Narrow" w:cs="Garamond"/>
                <w:spacing w:val="2"/>
                <w:sz w:val="22"/>
                <w:szCs w:val="22"/>
              </w:rPr>
              <w:t xml:space="preserve"> </w:t>
            </w:r>
            <w:r w:rsidR="00E901F6" w:rsidRPr="00E901F6">
              <w:rPr>
                <w:rFonts w:ascii="Arial Narrow" w:eastAsia="Garamond" w:hAnsi="Arial Narrow" w:cs="Garamond"/>
                <w:spacing w:val="-3"/>
                <w:sz w:val="22"/>
                <w:szCs w:val="22"/>
              </w:rPr>
              <w:t>whol</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schoo</w:t>
            </w:r>
            <w:r w:rsidR="00E901F6" w:rsidRPr="00E901F6">
              <w:rPr>
                <w:rFonts w:ascii="Arial Narrow" w:eastAsia="Garamond" w:hAnsi="Arial Narrow" w:cs="Garamond"/>
                <w:sz w:val="22"/>
                <w:szCs w:val="22"/>
              </w:rPr>
              <w:t>l</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approac</w:t>
            </w:r>
            <w:r w:rsidR="00E901F6" w:rsidRPr="00E901F6">
              <w:rPr>
                <w:rFonts w:ascii="Arial Narrow" w:eastAsia="Garamond" w:hAnsi="Arial Narrow" w:cs="Garamond"/>
                <w:sz w:val="22"/>
                <w:szCs w:val="22"/>
              </w:rPr>
              <w:t>h</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tha</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allow</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teachers</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pupils</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w w:val="102"/>
                <w:sz w:val="22"/>
                <w:szCs w:val="22"/>
              </w:rPr>
              <w:t>an</w:t>
            </w:r>
            <w:r w:rsidR="00E901F6" w:rsidRPr="00E901F6">
              <w:rPr>
                <w:rFonts w:ascii="Arial Narrow" w:eastAsia="Garamond" w:hAnsi="Arial Narrow" w:cs="Garamond"/>
                <w:w w:val="102"/>
                <w:sz w:val="22"/>
                <w:szCs w:val="22"/>
              </w:rPr>
              <w:t>d</w:t>
            </w:r>
            <w:r w:rsidR="00E901F6" w:rsidRPr="00E901F6">
              <w:rPr>
                <w:rFonts w:ascii="Arial Narrow" w:eastAsia="Garamond" w:hAnsi="Arial Narrow" w:cs="Garamond"/>
                <w:sz w:val="22"/>
                <w:szCs w:val="22"/>
              </w:rPr>
              <w:t xml:space="preserve"> </w:t>
            </w:r>
            <w:r w:rsidR="00E901F6" w:rsidRPr="00E901F6">
              <w:rPr>
                <w:rFonts w:ascii="Arial Narrow" w:eastAsia="Garamond" w:hAnsi="Arial Narrow" w:cs="Garamond"/>
                <w:spacing w:val="-3"/>
                <w:w w:val="102"/>
                <w:sz w:val="22"/>
                <w:szCs w:val="22"/>
              </w:rPr>
              <w:t>administrative</w:t>
            </w:r>
          </w:p>
          <w:p w14:paraId="364D3EE8" w14:textId="77777777" w:rsidR="00E901F6" w:rsidRPr="00E901F6" w:rsidRDefault="00E901F6" w:rsidP="00036CF2">
            <w:pPr>
              <w:spacing w:before="17"/>
              <w:ind w:left="134"/>
              <w:rPr>
                <w:rFonts w:ascii="Arial Narrow" w:eastAsia="Garamond" w:hAnsi="Arial Narrow" w:cs="Garamond"/>
                <w:sz w:val="22"/>
                <w:szCs w:val="22"/>
              </w:rPr>
            </w:pPr>
            <w:r w:rsidRPr="00E901F6">
              <w:rPr>
                <w:rFonts w:ascii="Arial Narrow" w:eastAsia="Garamond" w:hAnsi="Arial Narrow" w:cs="Garamond"/>
                <w:spacing w:val="-3"/>
                <w:sz w:val="22"/>
                <w:szCs w:val="22"/>
              </w:rPr>
              <w:t>staf</w:t>
            </w:r>
            <w:r w:rsidRPr="00E901F6">
              <w:rPr>
                <w:rFonts w:ascii="Arial Narrow" w:eastAsia="Garamond" w:hAnsi="Arial Narrow" w:cs="Garamond"/>
                <w:sz w:val="22"/>
                <w:szCs w:val="22"/>
              </w:rPr>
              <w:t>f</w:t>
            </w:r>
            <w:r w:rsidRPr="00E901F6">
              <w:rPr>
                <w:rFonts w:ascii="Arial Narrow" w:eastAsia="Garamond" w:hAnsi="Arial Narrow" w:cs="Garamond"/>
                <w:spacing w:val="8"/>
                <w:sz w:val="22"/>
                <w:szCs w:val="22"/>
              </w:rPr>
              <w:t xml:space="preserve"> </w:t>
            </w:r>
            <w:r w:rsidRPr="00E901F6">
              <w:rPr>
                <w:rFonts w:ascii="Arial Narrow" w:eastAsia="Garamond" w:hAnsi="Arial Narrow" w:cs="Garamond"/>
                <w:spacing w:val="-3"/>
                <w:sz w:val="22"/>
                <w:szCs w:val="22"/>
              </w:rPr>
              <w:t>t</w:t>
            </w:r>
            <w:r w:rsidRPr="00E901F6">
              <w:rPr>
                <w:rFonts w:ascii="Arial Narrow" w:eastAsia="Garamond" w:hAnsi="Arial Narrow" w:cs="Garamond"/>
                <w:sz w:val="22"/>
                <w:szCs w:val="22"/>
              </w:rPr>
              <w:t>o</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sz w:val="22"/>
                <w:szCs w:val="22"/>
              </w:rPr>
              <w:t>wor</w:t>
            </w:r>
            <w:r w:rsidRPr="00E901F6">
              <w:rPr>
                <w:rFonts w:ascii="Arial Narrow" w:eastAsia="Garamond" w:hAnsi="Arial Narrow" w:cs="Garamond"/>
                <w:sz w:val="22"/>
                <w:szCs w:val="22"/>
              </w:rPr>
              <w:t>k</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togethe</w:t>
            </w:r>
            <w:r w:rsidRPr="00E901F6">
              <w:rPr>
                <w:rFonts w:ascii="Arial Narrow" w:eastAsia="Garamond" w:hAnsi="Arial Narrow" w:cs="Garamond"/>
                <w:sz w:val="22"/>
                <w:szCs w:val="22"/>
              </w:rPr>
              <w:t>r</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o</w:t>
            </w:r>
            <w:r w:rsidRPr="00E901F6">
              <w:rPr>
                <w:rFonts w:ascii="Arial Narrow" w:eastAsia="Garamond" w:hAnsi="Arial Narrow" w:cs="Garamond"/>
                <w:sz w:val="22"/>
                <w:szCs w:val="22"/>
              </w:rPr>
              <w:t>n</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sz w:val="22"/>
                <w:szCs w:val="22"/>
              </w:rPr>
              <w:t>commo</w:t>
            </w:r>
            <w:r w:rsidRPr="00E901F6">
              <w:rPr>
                <w:rFonts w:ascii="Arial Narrow" w:eastAsia="Garamond" w:hAnsi="Arial Narrow" w:cs="Garamond"/>
                <w:sz w:val="22"/>
                <w:szCs w:val="22"/>
              </w:rPr>
              <w:t>n</w:t>
            </w:r>
            <w:r w:rsidRPr="00E901F6">
              <w:rPr>
                <w:rFonts w:ascii="Arial Narrow" w:eastAsia="Garamond" w:hAnsi="Arial Narrow" w:cs="Garamond"/>
                <w:spacing w:val="16"/>
                <w:sz w:val="22"/>
                <w:szCs w:val="22"/>
              </w:rPr>
              <w:t xml:space="preserve"> </w:t>
            </w:r>
            <w:r w:rsidRPr="00E901F6">
              <w:rPr>
                <w:rFonts w:ascii="Arial Narrow" w:eastAsia="Garamond" w:hAnsi="Arial Narrow" w:cs="Garamond"/>
                <w:spacing w:val="-3"/>
                <w:sz w:val="22"/>
                <w:szCs w:val="22"/>
              </w:rPr>
              <w:t>goal</w:t>
            </w:r>
            <w:r w:rsidRPr="00E901F6">
              <w:rPr>
                <w:rFonts w:ascii="Arial Narrow" w:eastAsia="Garamond" w:hAnsi="Arial Narrow" w:cs="Garamond"/>
                <w:sz w:val="22"/>
                <w:szCs w:val="22"/>
              </w:rPr>
              <w:t>s</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fo</w:t>
            </w:r>
            <w:r w:rsidRPr="00E901F6">
              <w:rPr>
                <w:rFonts w:ascii="Arial Narrow" w:eastAsia="Garamond" w:hAnsi="Arial Narrow" w:cs="Garamond"/>
                <w:sz w:val="22"/>
                <w:szCs w:val="22"/>
              </w:rPr>
              <w:t>r</w:t>
            </w:r>
            <w:r w:rsidRPr="00E901F6">
              <w:rPr>
                <w:rFonts w:ascii="Arial Narrow" w:eastAsia="Garamond" w:hAnsi="Arial Narrow" w:cs="Garamond"/>
                <w:spacing w:val="6"/>
                <w:sz w:val="22"/>
                <w:szCs w:val="22"/>
              </w:rPr>
              <w:t xml:space="preserve"> </w:t>
            </w:r>
            <w:r w:rsidRPr="00E901F6">
              <w:rPr>
                <w:rFonts w:ascii="Arial Narrow" w:eastAsia="Garamond" w:hAnsi="Arial Narrow" w:cs="Garamond"/>
                <w:spacing w:val="-3"/>
                <w:sz w:val="22"/>
                <w:szCs w:val="22"/>
              </w:rPr>
              <w:t>makin</w:t>
            </w:r>
            <w:r w:rsidRPr="00E901F6">
              <w:rPr>
                <w:rFonts w:ascii="Arial Narrow" w:eastAsia="Garamond" w:hAnsi="Arial Narrow" w:cs="Garamond"/>
                <w:sz w:val="22"/>
                <w:szCs w:val="22"/>
              </w:rPr>
              <w:t>g</w:t>
            </w:r>
            <w:r w:rsidRPr="00E901F6">
              <w:rPr>
                <w:rFonts w:ascii="Arial Narrow" w:eastAsia="Garamond" w:hAnsi="Arial Narrow" w:cs="Garamond"/>
                <w:spacing w:val="13"/>
                <w:sz w:val="22"/>
                <w:szCs w:val="22"/>
              </w:rPr>
              <w:t xml:space="preserve"> </w:t>
            </w:r>
            <w:r w:rsidRPr="00E901F6">
              <w:rPr>
                <w:rFonts w:ascii="Arial Narrow" w:eastAsia="Garamond" w:hAnsi="Arial Narrow" w:cs="Garamond"/>
                <w:spacing w:val="-3"/>
                <w:sz w:val="22"/>
                <w:szCs w:val="22"/>
              </w:rPr>
              <w:t>school</w:t>
            </w:r>
            <w:r w:rsidRPr="00E901F6">
              <w:rPr>
                <w:rFonts w:ascii="Arial Narrow" w:eastAsia="Garamond" w:hAnsi="Arial Narrow" w:cs="Garamond"/>
                <w:sz w:val="22"/>
                <w:szCs w:val="22"/>
              </w:rPr>
              <w:t>s</w:t>
            </w:r>
            <w:r w:rsidRPr="00E901F6">
              <w:rPr>
                <w:rFonts w:ascii="Arial Narrow" w:eastAsia="Garamond" w:hAnsi="Arial Narrow" w:cs="Garamond"/>
                <w:spacing w:val="14"/>
                <w:sz w:val="22"/>
                <w:szCs w:val="22"/>
              </w:rPr>
              <w:t xml:space="preserve"> </w:t>
            </w:r>
            <w:r w:rsidRPr="00E901F6">
              <w:rPr>
                <w:rFonts w:ascii="Arial Narrow" w:eastAsia="Garamond" w:hAnsi="Arial Narrow" w:cs="Garamond"/>
                <w:spacing w:val="-3"/>
                <w:w w:val="102"/>
                <w:sz w:val="22"/>
                <w:szCs w:val="22"/>
              </w:rPr>
              <w:t>safe;</w:t>
            </w:r>
          </w:p>
          <w:p w14:paraId="4C7318E1" w14:textId="2A9B4FC8" w:rsidR="00E901F6" w:rsidRPr="00E901F6" w:rsidRDefault="00036CF2" w:rsidP="00036CF2">
            <w:pPr>
              <w:spacing w:before="5" w:line="240" w:lineRule="exact"/>
              <w:ind w:left="134" w:right="137"/>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2"/>
                <w:sz w:val="22"/>
                <w:szCs w:val="22"/>
              </w:rPr>
              <w:t>Promot</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z w:val="22"/>
                <w:szCs w:val="22"/>
              </w:rPr>
              <w:t>a</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2"/>
                <w:sz w:val="22"/>
                <w:szCs w:val="22"/>
              </w:rPr>
              <w:t>mor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2"/>
                <w:sz w:val="22"/>
                <w:szCs w:val="22"/>
              </w:rPr>
              <w:t>supportiv</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2"/>
                <w:sz w:val="22"/>
                <w:szCs w:val="22"/>
              </w:rPr>
              <w:t>cultur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2"/>
                <w:sz w:val="22"/>
                <w:szCs w:val="22"/>
              </w:rPr>
              <w:t>b</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2"/>
                <w:sz w:val="22"/>
                <w:szCs w:val="22"/>
              </w:rPr>
              <w:t>facilitatin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2"/>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2"/>
                <w:sz w:val="22"/>
                <w:szCs w:val="22"/>
              </w:rPr>
              <w:t>enforcin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7"/>
                <w:sz w:val="22"/>
                <w:szCs w:val="22"/>
              </w:rPr>
              <w:t xml:space="preserve"> </w:t>
            </w:r>
            <w:r w:rsidR="00E901F6" w:rsidRPr="00E901F6">
              <w:rPr>
                <w:rFonts w:ascii="Arial Narrow" w:eastAsia="Garamond" w:hAnsi="Arial Narrow" w:cs="Garamond"/>
                <w:spacing w:val="-18"/>
                <w:sz w:val="22"/>
                <w:szCs w:val="22"/>
              </w:rPr>
              <w:t>t</w:t>
            </w:r>
            <w:r w:rsidR="00E901F6" w:rsidRPr="00E901F6">
              <w:rPr>
                <w:rFonts w:ascii="Arial Narrow" w:eastAsia="Garamond" w:hAnsi="Arial Narrow" w:cs="Garamond"/>
                <w:spacing w:val="-2"/>
                <w:sz w:val="22"/>
                <w:szCs w:val="22"/>
              </w:rPr>
              <w:t>h</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2"/>
                <w:w w:val="102"/>
                <w:sz w:val="22"/>
                <w:szCs w:val="22"/>
              </w:rPr>
              <w:t>reportin</w:t>
            </w:r>
            <w:r w:rsidR="00E901F6" w:rsidRPr="00E901F6">
              <w:rPr>
                <w:rFonts w:ascii="Arial Narrow" w:eastAsia="Garamond" w:hAnsi="Arial Narrow" w:cs="Garamond"/>
                <w:w w:val="102"/>
                <w:sz w:val="22"/>
                <w:szCs w:val="22"/>
              </w:rPr>
              <w:t>g</w:t>
            </w:r>
            <w:r w:rsidR="00E901F6" w:rsidRPr="00E901F6">
              <w:rPr>
                <w:rFonts w:ascii="Arial Narrow" w:eastAsia="Garamond" w:hAnsi="Arial Narrow" w:cs="Garamond"/>
                <w:spacing w:val="-2"/>
                <w:sz w:val="22"/>
                <w:szCs w:val="22"/>
              </w:rPr>
              <w:t xml:space="preserve"> of</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2"/>
                <w:sz w:val="22"/>
                <w:szCs w:val="22"/>
              </w:rPr>
              <w:t>abuse</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2"/>
                <w:sz w:val="22"/>
                <w:szCs w:val="22"/>
              </w:rPr>
              <w:t>reducin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2"/>
                <w:sz w:val="22"/>
                <w:szCs w:val="22"/>
              </w:rPr>
              <w:t>bullyin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2"/>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2"/>
                <w:sz w:val="22"/>
                <w:szCs w:val="22"/>
              </w:rPr>
              <w:t>corpora</w:t>
            </w:r>
            <w:r w:rsidR="00E901F6" w:rsidRPr="00E901F6">
              <w:rPr>
                <w:rFonts w:ascii="Arial Narrow" w:eastAsia="Garamond" w:hAnsi="Arial Narrow" w:cs="Garamond"/>
                <w:sz w:val="22"/>
                <w:szCs w:val="22"/>
              </w:rPr>
              <w:t>l</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2"/>
                <w:sz w:val="22"/>
                <w:szCs w:val="22"/>
              </w:rPr>
              <w:t>punishment</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22"/>
                <w:sz w:val="22"/>
                <w:szCs w:val="22"/>
              </w:rPr>
              <w:t xml:space="preserve"> </w:t>
            </w:r>
            <w:r w:rsidR="00E901F6" w:rsidRPr="00E901F6">
              <w:rPr>
                <w:rFonts w:ascii="Arial Narrow" w:eastAsia="Garamond" w:hAnsi="Arial Narrow" w:cs="Garamond"/>
                <w:spacing w:val="-2"/>
                <w:sz w:val="22"/>
                <w:szCs w:val="22"/>
              </w:rPr>
              <w:t>providin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7"/>
                <w:sz w:val="22"/>
                <w:szCs w:val="22"/>
              </w:rPr>
              <w:t xml:space="preserve"> </w:t>
            </w:r>
            <w:r w:rsidR="00E901F6" w:rsidRPr="00E901F6">
              <w:rPr>
                <w:rFonts w:ascii="Arial Narrow" w:eastAsia="Garamond" w:hAnsi="Arial Narrow" w:cs="Garamond"/>
                <w:spacing w:val="-2"/>
                <w:w w:val="102"/>
                <w:sz w:val="22"/>
                <w:szCs w:val="22"/>
              </w:rPr>
              <w:t>effective</w:t>
            </w:r>
          </w:p>
          <w:p w14:paraId="768E5E54" w14:textId="77777777" w:rsidR="00E901F6" w:rsidRPr="00E901F6" w:rsidRDefault="00E901F6" w:rsidP="00036CF2">
            <w:pPr>
              <w:spacing w:before="19" w:line="237" w:lineRule="auto"/>
              <w:ind w:left="134" w:right="246"/>
              <w:rPr>
                <w:rFonts w:ascii="Arial Narrow" w:eastAsia="Garamond" w:hAnsi="Arial Narrow" w:cs="Garamond"/>
                <w:sz w:val="22"/>
                <w:szCs w:val="22"/>
              </w:rPr>
            </w:pPr>
            <w:r w:rsidRPr="00E901F6">
              <w:rPr>
                <w:rFonts w:ascii="Arial Narrow" w:eastAsia="Garamond" w:hAnsi="Arial Narrow" w:cs="Garamond"/>
                <w:spacing w:val="-3"/>
                <w:sz w:val="22"/>
                <w:szCs w:val="22"/>
              </w:rPr>
              <w:t>counseling</w:t>
            </w:r>
            <w:r w:rsidRPr="00E901F6">
              <w:rPr>
                <w:rFonts w:ascii="Arial Narrow" w:eastAsia="Garamond" w:hAnsi="Arial Narrow" w:cs="Garamond"/>
                <w:sz w:val="22"/>
                <w:szCs w:val="22"/>
              </w:rPr>
              <w:t>,</w:t>
            </w:r>
            <w:r w:rsidRPr="00E901F6">
              <w:rPr>
                <w:rFonts w:ascii="Arial Narrow" w:eastAsia="Garamond" w:hAnsi="Arial Narrow" w:cs="Garamond"/>
                <w:spacing w:val="20"/>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7"/>
                <w:sz w:val="22"/>
                <w:szCs w:val="22"/>
              </w:rPr>
              <w:t xml:space="preserve"> </w:t>
            </w:r>
            <w:r w:rsidRPr="00E901F6">
              <w:rPr>
                <w:rFonts w:ascii="Arial Narrow" w:eastAsia="Garamond" w:hAnsi="Arial Narrow" w:cs="Garamond"/>
                <w:spacing w:val="-3"/>
                <w:sz w:val="22"/>
                <w:szCs w:val="22"/>
              </w:rPr>
              <w:t>encouragin</w:t>
            </w:r>
            <w:r w:rsidRPr="00E901F6">
              <w:rPr>
                <w:rFonts w:ascii="Arial Narrow" w:eastAsia="Garamond" w:hAnsi="Arial Narrow" w:cs="Garamond"/>
                <w:sz w:val="22"/>
                <w:szCs w:val="22"/>
              </w:rPr>
              <w:t>g</w:t>
            </w:r>
            <w:r w:rsidRPr="00E901F6">
              <w:rPr>
                <w:rFonts w:ascii="Arial Narrow" w:eastAsia="Garamond" w:hAnsi="Arial Narrow" w:cs="Garamond"/>
                <w:spacing w:val="22"/>
                <w:sz w:val="22"/>
                <w:szCs w:val="22"/>
              </w:rPr>
              <w:t xml:space="preserve"> </w:t>
            </w:r>
            <w:r w:rsidRPr="00E901F6">
              <w:rPr>
                <w:rFonts w:ascii="Arial Narrow" w:eastAsia="Garamond" w:hAnsi="Arial Narrow" w:cs="Garamond"/>
                <w:spacing w:val="-3"/>
                <w:sz w:val="22"/>
                <w:szCs w:val="22"/>
              </w:rPr>
              <w:t>constructiv</w:t>
            </w:r>
            <w:r w:rsidRPr="00E901F6">
              <w:rPr>
                <w:rFonts w:ascii="Arial Narrow" w:eastAsia="Garamond" w:hAnsi="Arial Narrow" w:cs="Garamond"/>
                <w:sz w:val="22"/>
                <w:szCs w:val="22"/>
              </w:rPr>
              <w:t>e</w:t>
            </w:r>
            <w:r w:rsidRPr="00E901F6">
              <w:rPr>
                <w:rFonts w:ascii="Arial Narrow" w:eastAsia="Garamond" w:hAnsi="Arial Narrow" w:cs="Garamond"/>
                <w:spacing w:val="22"/>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7"/>
                <w:sz w:val="22"/>
                <w:szCs w:val="22"/>
              </w:rPr>
              <w:t xml:space="preserve"> </w:t>
            </w:r>
            <w:r w:rsidRPr="00E901F6">
              <w:rPr>
                <w:rFonts w:ascii="Arial Narrow" w:eastAsia="Garamond" w:hAnsi="Arial Narrow" w:cs="Garamond"/>
                <w:spacing w:val="-3"/>
                <w:sz w:val="22"/>
                <w:szCs w:val="22"/>
              </w:rPr>
              <w:t>equa</w:t>
            </w:r>
            <w:r w:rsidRPr="00E901F6">
              <w:rPr>
                <w:rFonts w:ascii="Arial Narrow" w:eastAsia="Garamond" w:hAnsi="Arial Narrow" w:cs="Garamond"/>
                <w:sz w:val="22"/>
                <w:szCs w:val="22"/>
              </w:rPr>
              <w:t>l</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relationship</w:t>
            </w:r>
            <w:r w:rsidRPr="00E901F6">
              <w:rPr>
                <w:rFonts w:ascii="Arial Narrow" w:eastAsia="Garamond" w:hAnsi="Arial Narrow" w:cs="Garamond"/>
                <w:sz w:val="22"/>
                <w:szCs w:val="22"/>
              </w:rPr>
              <w:t>s</w:t>
            </w:r>
            <w:r w:rsidRPr="00E901F6">
              <w:rPr>
                <w:rFonts w:ascii="Arial Narrow" w:eastAsia="Garamond" w:hAnsi="Arial Narrow" w:cs="Garamond"/>
                <w:spacing w:val="23"/>
                <w:sz w:val="22"/>
                <w:szCs w:val="22"/>
              </w:rPr>
              <w:t xml:space="preserve"> </w:t>
            </w:r>
            <w:r w:rsidRPr="00E901F6">
              <w:rPr>
                <w:rFonts w:ascii="Arial Narrow" w:eastAsia="Garamond" w:hAnsi="Arial Narrow" w:cs="Garamond"/>
                <w:spacing w:val="-3"/>
                <w:w w:val="102"/>
                <w:sz w:val="22"/>
                <w:szCs w:val="22"/>
              </w:rPr>
              <w:t xml:space="preserve">between </w:t>
            </w:r>
            <w:r w:rsidRPr="00E901F6">
              <w:rPr>
                <w:rFonts w:ascii="Arial Narrow" w:eastAsia="Garamond" w:hAnsi="Arial Narrow" w:cs="Garamond"/>
                <w:spacing w:val="-3"/>
                <w:sz w:val="22"/>
                <w:szCs w:val="22"/>
              </w:rPr>
              <w:t>student</w:t>
            </w:r>
            <w:r w:rsidRPr="00E901F6">
              <w:rPr>
                <w:rFonts w:ascii="Arial Narrow" w:eastAsia="Garamond" w:hAnsi="Arial Narrow" w:cs="Garamond"/>
                <w:sz w:val="22"/>
                <w:szCs w:val="22"/>
              </w:rPr>
              <w:t>s</w:t>
            </w:r>
            <w:r w:rsidRPr="00E901F6">
              <w:rPr>
                <w:rFonts w:ascii="Arial Narrow" w:eastAsia="Garamond" w:hAnsi="Arial Narrow" w:cs="Garamond"/>
                <w:spacing w:val="16"/>
                <w:sz w:val="22"/>
                <w:szCs w:val="22"/>
              </w:rPr>
              <w:t xml:space="preserve"> </w:t>
            </w:r>
            <w:r w:rsidRPr="00E901F6">
              <w:rPr>
                <w:rFonts w:ascii="Arial Narrow" w:eastAsia="Garamond" w:hAnsi="Arial Narrow" w:cs="Garamond"/>
                <w:spacing w:val="-3"/>
                <w:sz w:val="22"/>
                <w:szCs w:val="22"/>
              </w:rPr>
              <w:t>vi</w:t>
            </w:r>
            <w:r w:rsidRPr="00E901F6">
              <w:rPr>
                <w:rFonts w:ascii="Arial Narrow" w:eastAsia="Garamond" w:hAnsi="Arial Narrow" w:cs="Garamond"/>
                <w:sz w:val="22"/>
                <w:szCs w:val="22"/>
              </w:rPr>
              <w:t>a</w:t>
            </w:r>
            <w:r w:rsidRPr="00E901F6">
              <w:rPr>
                <w:rFonts w:ascii="Arial Narrow" w:eastAsia="Garamond" w:hAnsi="Arial Narrow" w:cs="Garamond"/>
                <w:spacing w:val="7"/>
                <w:sz w:val="22"/>
                <w:szCs w:val="22"/>
              </w:rPr>
              <w:t xml:space="preserve"> </w:t>
            </w:r>
            <w:r w:rsidRPr="00E901F6">
              <w:rPr>
                <w:rFonts w:ascii="Arial Narrow" w:eastAsia="Garamond" w:hAnsi="Arial Narrow" w:cs="Garamond"/>
                <w:spacing w:val="-3"/>
                <w:sz w:val="22"/>
                <w:szCs w:val="22"/>
              </w:rPr>
              <w:t>positiv</w:t>
            </w:r>
            <w:r w:rsidRPr="00E901F6">
              <w:rPr>
                <w:rFonts w:ascii="Arial Narrow" w:eastAsia="Garamond" w:hAnsi="Arial Narrow" w:cs="Garamond"/>
                <w:sz w:val="22"/>
                <w:szCs w:val="22"/>
              </w:rPr>
              <w:t>e</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role</w:t>
            </w:r>
            <w:r w:rsidRPr="00E901F6">
              <w:rPr>
                <w:rFonts w:ascii="Arial Narrow" w:eastAsia="Garamond" w:hAnsi="Arial Narrow" w:cs="Garamond"/>
                <w:spacing w:val="4"/>
                <w:sz w:val="22"/>
                <w:szCs w:val="22"/>
              </w:rPr>
              <w:t>-</w:t>
            </w:r>
            <w:r w:rsidRPr="00E901F6">
              <w:rPr>
                <w:rFonts w:ascii="Arial Narrow" w:eastAsia="Garamond" w:hAnsi="Arial Narrow" w:cs="Garamond"/>
                <w:spacing w:val="-2"/>
                <w:sz w:val="22"/>
                <w:szCs w:val="22"/>
              </w:rPr>
              <w:t>modelin</w:t>
            </w:r>
            <w:r w:rsidRPr="00E901F6">
              <w:rPr>
                <w:rFonts w:ascii="Arial Narrow" w:eastAsia="Garamond" w:hAnsi="Arial Narrow" w:cs="Garamond"/>
                <w:sz w:val="22"/>
                <w:szCs w:val="22"/>
              </w:rPr>
              <w:t>g</w:t>
            </w:r>
            <w:r w:rsidRPr="00E901F6">
              <w:rPr>
                <w:rFonts w:ascii="Arial Narrow" w:eastAsia="Garamond" w:hAnsi="Arial Narrow" w:cs="Garamond"/>
                <w:spacing w:val="27"/>
                <w:sz w:val="22"/>
                <w:szCs w:val="22"/>
              </w:rPr>
              <w:t xml:space="preserve"> </w:t>
            </w:r>
            <w:r w:rsidRPr="00E901F6">
              <w:rPr>
                <w:rFonts w:ascii="Arial Narrow" w:eastAsia="Garamond" w:hAnsi="Arial Narrow" w:cs="Garamond"/>
                <w:spacing w:val="-2"/>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9"/>
                <w:sz w:val="22"/>
                <w:szCs w:val="22"/>
              </w:rPr>
              <w:t xml:space="preserve"> </w:t>
            </w:r>
            <w:r w:rsidRPr="00E901F6">
              <w:rPr>
                <w:rFonts w:ascii="Arial Narrow" w:eastAsia="Garamond" w:hAnsi="Arial Narrow" w:cs="Garamond"/>
                <w:spacing w:val="-2"/>
                <w:sz w:val="22"/>
                <w:szCs w:val="22"/>
              </w:rPr>
              <w:t>explici</w:t>
            </w:r>
            <w:r w:rsidRPr="00E901F6">
              <w:rPr>
                <w:rFonts w:ascii="Arial Narrow" w:eastAsia="Garamond" w:hAnsi="Arial Narrow" w:cs="Garamond"/>
                <w:sz w:val="22"/>
                <w:szCs w:val="22"/>
              </w:rPr>
              <w:t>t</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2"/>
                <w:sz w:val="22"/>
                <w:szCs w:val="22"/>
              </w:rPr>
              <w:t>curricul</w:t>
            </w:r>
            <w:r w:rsidRPr="00E901F6">
              <w:rPr>
                <w:rFonts w:ascii="Arial Narrow" w:eastAsia="Garamond" w:hAnsi="Arial Narrow" w:cs="Garamond"/>
                <w:sz w:val="22"/>
                <w:szCs w:val="22"/>
              </w:rPr>
              <w:t>a</w:t>
            </w:r>
            <w:r w:rsidRPr="00E901F6">
              <w:rPr>
                <w:rFonts w:ascii="Arial Narrow" w:eastAsia="Garamond" w:hAnsi="Arial Narrow" w:cs="Garamond"/>
                <w:spacing w:val="18"/>
                <w:sz w:val="22"/>
                <w:szCs w:val="22"/>
              </w:rPr>
              <w:t xml:space="preserve"> </w:t>
            </w:r>
            <w:r w:rsidRPr="00E901F6">
              <w:rPr>
                <w:rFonts w:ascii="Arial Narrow" w:eastAsia="Garamond" w:hAnsi="Arial Narrow" w:cs="Garamond"/>
                <w:spacing w:val="-2"/>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9"/>
                <w:sz w:val="22"/>
                <w:szCs w:val="22"/>
              </w:rPr>
              <w:t xml:space="preserve"> </w:t>
            </w:r>
            <w:r w:rsidRPr="00E901F6">
              <w:rPr>
                <w:rFonts w:ascii="Arial Narrow" w:eastAsia="Garamond" w:hAnsi="Arial Narrow" w:cs="Garamond"/>
                <w:spacing w:val="-2"/>
                <w:w w:val="102"/>
                <w:sz w:val="22"/>
                <w:szCs w:val="22"/>
              </w:rPr>
              <w:t xml:space="preserve">teaching/learning </w:t>
            </w:r>
            <w:r w:rsidRPr="00E901F6">
              <w:rPr>
                <w:rFonts w:ascii="Arial Narrow" w:eastAsia="Garamond" w:hAnsi="Arial Narrow" w:cs="Garamond"/>
                <w:spacing w:val="-2"/>
                <w:sz w:val="22"/>
                <w:szCs w:val="22"/>
              </w:rPr>
              <w:t>material</w:t>
            </w:r>
            <w:r w:rsidRPr="00E901F6">
              <w:rPr>
                <w:rFonts w:ascii="Arial Narrow" w:eastAsia="Garamond" w:hAnsi="Arial Narrow" w:cs="Garamond"/>
                <w:sz w:val="22"/>
                <w:szCs w:val="22"/>
              </w:rPr>
              <w:t>s</w:t>
            </w:r>
            <w:r w:rsidRPr="00E901F6">
              <w:rPr>
                <w:rFonts w:ascii="Arial Narrow" w:eastAsia="Garamond" w:hAnsi="Arial Narrow" w:cs="Garamond"/>
                <w:spacing w:val="18"/>
                <w:sz w:val="22"/>
                <w:szCs w:val="22"/>
              </w:rPr>
              <w:t xml:space="preserve"> </w:t>
            </w:r>
            <w:r w:rsidRPr="00E901F6">
              <w:rPr>
                <w:rFonts w:ascii="Arial Narrow" w:eastAsia="Garamond" w:hAnsi="Arial Narrow" w:cs="Garamond"/>
                <w:spacing w:val="-2"/>
                <w:sz w:val="22"/>
                <w:szCs w:val="22"/>
              </w:rPr>
              <w:t>(i.e.</w:t>
            </w:r>
            <w:r w:rsidRPr="00E901F6">
              <w:rPr>
                <w:rFonts w:ascii="Arial Narrow" w:eastAsia="Garamond" w:hAnsi="Arial Narrow" w:cs="Garamond"/>
                <w:sz w:val="22"/>
                <w:szCs w:val="22"/>
              </w:rPr>
              <w:t>,</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4"/>
                <w:sz w:val="22"/>
                <w:szCs w:val="22"/>
              </w:rPr>
              <w:t>life</w:t>
            </w:r>
            <w:r w:rsidRPr="00E901F6">
              <w:rPr>
                <w:rFonts w:ascii="Arial Narrow" w:eastAsia="Garamond" w:hAnsi="Arial Narrow" w:cs="Garamond"/>
                <w:spacing w:val="5"/>
                <w:sz w:val="22"/>
                <w:szCs w:val="22"/>
              </w:rPr>
              <w:t>-</w:t>
            </w:r>
            <w:r w:rsidRPr="00E901F6">
              <w:rPr>
                <w:rFonts w:ascii="Arial Narrow" w:eastAsia="Garamond" w:hAnsi="Arial Narrow" w:cs="Garamond"/>
                <w:spacing w:val="-3"/>
                <w:sz w:val="22"/>
                <w:szCs w:val="22"/>
              </w:rPr>
              <w:t>skills</w:t>
            </w:r>
            <w:r w:rsidRPr="00E901F6">
              <w:rPr>
                <w:rFonts w:ascii="Arial Narrow" w:eastAsia="Garamond" w:hAnsi="Arial Narrow" w:cs="Garamond"/>
                <w:spacing w:val="5"/>
                <w:sz w:val="22"/>
                <w:szCs w:val="22"/>
              </w:rPr>
              <w:t>-</w:t>
            </w:r>
            <w:r w:rsidRPr="00E901F6">
              <w:rPr>
                <w:rFonts w:ascii="Arial Narrow" w:eastAsia="Garamond" w:hAnsi="Arial Narrow" w:cs="Garamond"/>
                <w:spacing w:val="-2"/>
                <w:sz w:val="22"/>
                <w:szCs w:val="22"/>
              </w:rPr>
              <w:t>base</w:t>
            </w:r>
            <w:r w:rsidRPr="00E901F6">
              <w:rPr>
                <w:rFonts w:ascii="Arial Narrow" w:eastAsia="Garamond" w:hAnsi="Arial Narrow" w:cs="Garamond"/>
                <w:sz w:val="22"/>
                <w:szCs w:val="22"/>
              </w:rPr>
              <w:t>d</w:t>
            </w:r>
            <w:r w:rsidRPr="00E901F6">
              <w:rPr>
                <w:rFonts w:ascii="Arial Narrow" w:eastAsia="Garamond" w:hAnsi="Arial Narrow" w:cs="Garamond"/>
                <w:spacing w:val="25"/>
                <w:sz w:val="22"/>
                <w:szCs w:val="22"/>
              </w:rPr>
              <w:t xml:space="preserve"> </w:t>
            </w:r>
            <w:r w:rsidRPr="00E901F6">
              <w:rPr>
                <w:rFonts w:ascii="Arial Narrow" w:eastAsia="Garamond" w:hAnsi="Arial Narrow" w:cs="Garamond"/>
                <w:spacing w:val="-2"/>
                <w:sz w:val="22"/>
                <w:szCs w:val="22"/>
              </w:rPr>
              <w:t>sexualit</w:t>
            </w:r>
            <w:r w:rsidRPr="00E901F6">
              <w:rPr>
                <w:rFonts w:ascii="Arial Narrow" w:eastAsia="Garamond" w:hAnsi="Arial Narrow" w:cs="Garamond"/>
                <w:sz w:val="22"/>
                <w:szCs w:val="22"/>
              </w:rPr>
              <w:t>y</w:t>
            </w:r>
            <w:r w:rsidRPr="00E901F6">
              <w:rPr>
                <w:rFonts w:ascii="Arial Narrow" w:eastAsia="Garamond" w:hAnsi="Arial Narrow" w:cs="Garamond"/>
                <w:spacing w:val="13"/>
                <w:sz w:val="22"/>
                <w:szCs w:val="22"/>
              </w:rPr>
              <w:t xml:space="preserve"> </w:t>
            </w:r>
            <w:r w:rsidRPr="00E901F6">
              <w:rPr>
                <w:rFonts w:ascii="Arial Narrow" w:eastAsia="Garamond" w:hAnsi="Arial Narrow" w:cs="Garamond"/>
                <w:spacing w:val="-2"/>
                <w:sz w:val="22"/>
                <w:szCs w:val="22"/>
              </w:rPr>
              <w:t>educatio</w:t>
            </w:r>
            <w:r w:rsidRPr="00E901F6">
              <w:rPr>
                <w:rFonts w:ascii="Arial Narrow" w:eastAsia="Garamond" w:hAnsi="Arial Narrow" w:cs="Garamond"/>
                <w:sz w:val="22"/>
                <w:szCs w:val="22"/>
              </w:rPr>
              <w:t>n</w:t>
            </w:r>
            <w:r w:rsidRPr="00E901F6">
              <w:rPr>
                <w:rFonts w:ascii="Arial Narrow" w:eastAsia="Garamond" w:hAnsi="Arial Narrow" w:cs="Garamond"/>
                <w:spacing w:val="16"/>
                <w:sz w:val="22"/>
                <w:szCs w:val="22"/>
              </w:rPr>
              <w:t xml:space="preserve"> </w:t>
            </w:r>
            <w:r w:rsidRPr="00E901F6">
              <w:rPr>
                <w:rFonts w:ascii="Arial Narrow" w:eastAsia="Garamond" w:hAnsi="Arial Narrow" w:cs="Garamond"/>
                <w:spacing w:val="-2"/>
                <w:sz w:val="22"/>
                <w:szCs w:val="22"/>
              </w:rPr>
              <w:t>program</w:t>
            </w:r>
            <w:r w:rsidRPr="00E901F6">
              <w:rPr>
                <w:rFonts w:ascii="Arial Narrow" w:eastAsia="Garamond" w:hAnsi="Arial Narrow" w:cs="Garamond"/>
                <w:sz w:val="22"/>
                <w:szCs w:val="22"/>
              </w:rPr>
              <w:t>s</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2"/>
                <w:sz w:val="22"/>
                <w:szCs w:val="22"/>
              </w:rPr>
              <w:t>wit</w:t>
            </w:r>
            <w:r w:rsidRPr="00E901F6">
              <w:rPr>
                <w:rFonts w:ascii="Arial Narrow" w:eastAsia="Garamond" w:hAnsi="Arial Narrow" w:cs="Garamond"/>
                <w:sz w:val="22"/>
                <w:szCs w:val="22"/>
              </w:rPr>
              <w:t>h</w:t>
            </w:r>
            <w:r w:rsidRPr="00E901F6">
              <w:rPr>
                <w:rFonts w:ascii="Arial Narrow" w:eastAsia="Garamond" w:hAnsi="Arial Narrow" w:cs="Garamond"/>
                <w:spacing w:val="6"/>
                <w:sz w:val="22"/>
                <w:szCs w:val="22"/>
              </w:rPr>
              <w:t xml:space="preserve"> </w:t>
            </w:r>
            <w:r w:rsidRPr="00E901F6">
              <w:rPr>
                <w:rFonts w:ascii="Arial Narrow" w:eastAsia="Garamond" w:hAnsi="Arial Narrow" w:cs="Garamond"/>
                <w:sz w:val="22"/>
                <w:szCs w:val="22"/>
              </w:rPr>
              <w:t>a</w:t>
            </w:r>
            <w:r w:rsidRPr="00E901F6">
              <w:rPr>
                <w:rFonts w:ascii="Arial Narrow" w:eastAsia="Garamond" w:hAnsi="Arial Narrow" w:cs="Garamond"/>
                <w:spacing w:val="1"/>
                <w:sz w:val="22"/>
                <w:szCs w:val="22"/>
              </w:rPr>
              <w:t xml:space="preserve"> </w:t>
            </w:r>
            <w:r w:rsidRPr="00E901F6">
              <w:rPr>
                <w:rFonts w:ascii="Arial Narrow" w:eastAsia="Garamond" w:hAnsi="Arial Narrow" w:cs="Garamond"/>
                <w:spacing w:val="-2"/>
                <w:sz w:val="22"/>
                <w:szCs w:val="22"/>
              </w:rPr>
              <w:t>gende</w:t>
            </w:r>
            <w:r w:rsidRPr="00E901F6">
              <w:rPr>
                <w:rFonts w:ascii="Arial Narrow" w:eastAsia="Garamond" w:hAnsi="Arial Narrow" w:cs="Garamond"/>
                <w:sz w:val="22"/>
                <w:szCs w:val="22"/>
              </w:rPr>
              <w:t>r</w:t>
            </w:r>
            <w:r w:rsidRPr="00E901F6">
              <w:rPr>
                <w:rFonts w:ascii="Arial Narrow" w:eastAsia="Garamond" w:hAnsi="Arial Narrow" w:cs="Garamond"/>
                <w:spacing w:val="11"/>
                <w:sz w:val="22"/>
                <w:szCs w:val="22"/>
              </w:rPr>
              <w:t xml:space="preserve"> </w:t>
            </w:r>
            <w:r w:rsidRPr="00E901F6">
              <w:rPr>
                <w:rFonts w:ascii="Arial Narrow" w:eastAsia="Garamond" w:hAnsi="Arial Narrow" w:cs="Garamond"/>
                <w:spacing w:val="-2"/>
                <w:w w:val="102"/>
                <w:sz w:val="22"/>
                <w:szCs w:val="22"/>
              </w:rPr>
              <w:t xml:space="preserve">and </w:t>
            </w:r>
            <w:r w:rsidRPr="00E901F6">
              <w:rPr>
                <w:rFonts w:ascii="Arial Narrow" w:eastAsia="Garamond" w:hAnsi="Arial Narrow" w:cs="Garamond"/>
                <w:spacing w:val="-3"/>
                <w:sz w:val="22"/>
                <w:szCs w:val="22"/>
              </w:rPr>
              <w:t>huma</w:t>
            </w:r>
            <w:r w:rsidRPr="00E901F6">
              <w:rPr>
                <w:rFonts w:ascii="Arial Narrow" w:eastAsia="Garamond" w:hAnsi="Arial Narrow" w:cs="Garamond"/>
                <w:sz w:val="22"/>
                <w:szCs w:val="22"/>
              </w:rPr>
              <w:t>n</w:t>
            </w:r>
            <w:r w:rsidRPr="00E901F6">
              <w:rPr>
                <w:rFonts w:ascii="Arial Narrow" w:eastAsia="Garamond" w:hAnsi="Arial Narrow" w:cs="Garamond"/>
                <w:spacing w:val="14"/>
                <w:sz w:val="22"/>
                <w:szCs w:val="22"/>
              </w:rPr>
              <w:t xml:space="preserve"> </w:t>
            </w:r>
            <w:r w:rsidRPr="00E901F6">
              <w:rPr>
                <w:rFonts w:ascii="Arial Narrow" w:eastAsia="Garamond" w:hAnsi="Arial Narrow" w:cs="Garamond"/>
                <w:spacing w:val="-3"/>
                <w:sz w:val="22"/>
                <w:szCs w:val="22"/>
              </w:rPr>
              <w:t>right</w:t>
            </w:r>
            <w:r w:rsidRPr="00E901F6">
              <w:rPr>
                <w:rFonts w:ascii="Arial Narrow" w:eastAsia="Garamond" w:hAnsi="Arial Narrow" w:cs="Garamond"/>
                <w:sz w:val="22"/>
                <w:szCs w:val="22"/>
              </w:rPr>
              <w:t>s</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3"/>
                <w:sz w:val="22"/>
                <w:szCs w:val="22"/>
              </w:rPr>
              <w:t>perspectiv</w:t>
            </w:r>
            <w:r w:rsidRPr="00E901F6">
              <w:rPr>
                <w:rFonts w:ascii="Arial Narrow" w:eastAsia="Garamond" w:hAnsi="Arial Narrow" w:cs="Garamond"/>
                <w:sz w:val="22"/>
                <w:szCs w:val="22"/>
              </w:rPr>
              <w:t>e</w:t>
            </w:r>
            <w:r w:rsidRPr="00E901F6">
              <w:rPr>
                <w:rFonts w:ascii="Arial Narrow" w:eastAsia="Garamond" w:hAnsi="Arial Narrow" w:cs="Garamond"/>
                <w:spacing w:val="21"/>
                <w:sz w:val="22"/>
                <w:szCs w:val="22"/>
              </w:rPr>
              <w:t xml:space="preserve"> </w:t>
            </w:r>
            <w:r w:rsidRPr="00E901F6">
              <w:rPr>
                <w:rFonts w:ascii="Arial Narrow" w:eastAsia="Garamond" w:hAnsi="Arial Narrow" w:cs="Garamond"/>
                <w:spacing w:val="-3"/>
                <w:sz w:val="22"/>
                <w:szCs w:val="22"/>
              </w:rPr>
              <w:t>o</w:t>
            </w:r>
            <w:r w:rsidRPr="00E901F6">
              <w:rPr>
                <w:rFonts w:ascii="Arial Narrow" w:eastAsia="Garamond" w:hAnsi="Arial Narrow" w:cs="Garamond"/>
                <w:sz w:val="22"/>
                <w:szCs w:val="22"/>
              </w:rPr>
              <w:t>r</w:t>
            </w:r>
            <w:r w:rsidRPr="00E901F6">
              <w:rPr>
                <w:rFonts w:ascii="Arial Narrow" w:eastAsia="Garamond" w:hAnsi="Arial Narrow" w:cs="Garamond"/>
                <w:spacing w:val="6"/>
                <w:sz w:val="22"/>
                <w:szCs w:val="22"/>
              </w:rPr>
              <w:t xml:space="preserve"> </w:t>
            </w:r>
            <w:r w:rsidRPr="00E901F6">
              <w:rPr>
                <w:rFonts w:ascii="Arial Narrow" w:eastAsia="Garamond" w:hAnsi="Arial Narrow" w:cs="Garamond"/>
                <w:spacing w:val="-3"/>
                <w:sz w:val="22"/>
                <w:szCs w:val="22"/>
              </w:rPr>
              <w:t>peac</w:t>
            </w:r>
            <w:r w:rsidRPr="00E901F6">
              <w:rPr>
                <w:rFonts w:ascii="Arial Narrow" w:eastAsia="Garamond" w:hAnsi="Arial Narrow" w:cs="Garamond"/>
                <w:sz w:val="22"/>
                <w:szCs w:val="22"/>
              </w:rPr>
              <w:t>e</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3"/>
                <w:w w:val="102"/>
                <w:sz w:val="22"/>
                <w:szCs w:val="22"/>
              </w:rPr>
              <w:t>education);</w:t>
            </w:r>
          </w:p>
          <w:p w14:paraId="4EC5C09D" w14:textId="51E0BE65" w:rsidR="00E901F6" w:rsidRPr="00E901F6" w:rsidRDefault="00036CF2" w:rsidP="00036CF2">
            <w:pPr>
              <w:spacing w:before="15"/>
              <w:ind w:left="134"/>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2"/>
                <w:sz w:val="22"/>
                <w:szCs w:val="22"/>
              </w:rPr>
              <w:t>Becom</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2"/>
                <w:sz w:val="22"/>
                <w:szCs w:val="22"/>
              </w:rPr>
              <w:t>les</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2"/>
                <w:sz w:val="22"/>
                <w:szCs w:val="22"/>
              </w:rPr>
              <w:t>authoritaria</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22"/>
                <w:sz w:val="22"/>
                <w:szCs w:val="22"/>
              </w:rPr>
              <w:t xml:space="preserve"> </w:t>
            </w:r>
            <w:r w:rsidR="00E901F6" w:rsidRPr="00E901F6">
              <w:rPr>
                <w:rFonts w:ascii="Arial Narrow" w:eastAsia="Garamond" w:hAnsi="Arial Narrow" w:cs="Garamond"/>
                <w:spacing w:val="-2"/>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2"/>
                <w:sz w:val="22"/>
                <w:szCs w:val="22"/>
              </w:rPr>
              <w:t>mor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2"/>
                <w:sz w:val="22"/>
                <w:szCs w:val="22"/>
              </w:rPr>
              <w:t>supportiv</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8"/>
                <w:sz w:val="22"/>
                <w:szCs w:val="22"/>
              </w:rPr>
              <w:t xml:space="preserve"> </w:t>
            </w:r>
            <w:r w:rsidR="00E901F6" w:rsidRPr="00E901F6">
              <w:rPr>
                <w:rFonts w:ascii="Arial Narrow" w:eastAsia="Garamond" w:hAnsi="Arial Narrow" w:cs="Garamond"/>
                <w:spacing w:val="-2"/>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2"/>
                <w:sz w:val="22"/>
                <w:szCs w:val="22"/>
              </w:rPr>
              <w:t>pupils</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2"/>
                <w:sz w:val="22"/>
                <w:szCs w:val="22"/>
              </w:rPr>
              <w:t>persona</w:t>
            </w:r>
            <w:r w:rsidR="00E901F6" w:rsidRPr="00E901F6">
              <w:rPr>
                <w:rFonts w:ascii="Arial Narrow" w:eastAsia="Garamond" w:hAnsi="Arial Narrow" w:cs="Garamond"/>
                <w:sz w:val="22"/>
                <w:szCs w:val="22"/>
              </w:rPr>
              <w:t>l</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2"/>
                <w:w w:val="102"/>
                <w:sz w:val="22"/>
                <w:szCs w:val="22"/>
              </w:rPr>
              <w:t>development.</w:t>
            </w:r>
          </w:p>
          <w:p w14:paraId="137B29DE" w14:textId="77777777" w:rsidR="00E901F6" w:rsidRPr="00E901F6" w:rsidRDefault="00E901F6" w:rsidP="00036CF2">
            <w:pPr>
              <w:spacing w:line="240" w:lineRule="exact"/>
              <w:ind w:left="134"/>
              <w:rPr>
                <w:rFonts w:ascii="Arial Narrow" w:eastAsia="Garamond" w:hAnsi="Arial Narrow" w:cs="Garamond"/>
                <w:sz w:val="22"/>
                <w:szCs w:val="22"/>
              </w:rPr>
            </w:pPr>
            <w:r w:rsidRPr="00E901F6">
              <w:rPr>
                <w:rFonts w:ascii="Arial Narrow" w:eastAsia="Garamond" w:hAnsi="Arial Narrow" w:cs="Garamond"/>
                <w:spacing w:val="-3"/>
                <w:position w:val="1"/>
                <w:sz w:val="22"/>
                <w:szCs w:val="22"/>
              </w:rPr>
              <w:t>Th</w:t>
            </w:r>
            <w:r w:rsidRPr="00E901F6">
              <w:rPr>
                <w:rFonts w:ascii="Arial Narrow" w:eastAsia="Garamond" w:hAnsi="Arial Narrow" w:cs="Garamond"/>
                <w:position w:val="1"/>
                <w:sz w:val="22"/>
                <w:szCs w:val="22"/>
              </w:rPr>
              <w:t>e</w:t>
            </w:r>
            <w:r w:rsidRPr="00E901F6">
              <w:rPr>
                <w:rFonts w:ascii="Arial Narrow" w:eastAsia="Garamond" w:hAnsi="Arial Narrow" w:cs="Garamond"/>
                <w:spacing w:val="7"/>
                <w:position w:val="1"/>
                <w:sz w:val="22"/>
                <w:szCs w:val="22"/>
              </w:rPr>
              <w:t xml:space="preserve"> </w:t>
            </w:r>
            <w:r w:rsidRPr="00E901F6">
              <w:rPr>
                <w:rFonts w:ascii="Arial Narrow" w:eastAsia="Garamond" w:hAnsi="Arial Narrow" w:cs="Garamond"/>
                <w:spacing w:val="-3"/>
                <w:position w:val="1"/>
                <w:sz w:val="22"/>
                <w:szCs w:val="22"/>
              </w:rPr>
              <w:t>introductio</w:t>
            </w:r>
            <w:r w:rsidRPr="00E901F6">
              <w:rPr>
                <w:rFonts w:ascii="Arial Narrow" w:eastAsia="Garamond" w:hAnsi="Arial Narrow" w:cs="Garamond"/>
                <w:position w:val="1"/>
                <w:sz w:val="22"/>
                <w:szCs w:val="22"/>
              </w:rPr>
              <w:t>n</w:t>
            </w:r>
            <w:r w:rsidRPr="00E901F6">
              <w:rPr>
                <w:rFonts w:ascii="Arial Narrow" w:eastAsia="Garamond" w:hAnsi="Arial Narrow" w:cs="Garamond"/>
                <w:spacing w:val="21"/>
                <w:position w:val="1"/>
                <w:sz w:val="22"/>
                <w:szCs w:val="22"/>
              </w:rPr>
              <w:t xml:space="preserve"> </w:t>
            </w:r>
            <w:r w:rsidRPr="00E901F6">
              <w:rPr>
                <w:rFonts w:ascii="Arial Narrow" w:eastAsia="Garamond" w:hAnsi="Arial Narrow" w:cs="Garamond"/>
                <w:spacing w:val="-3"/>
                <w:position w:val="1"/>
                <w:sz w:val="22"/>
                <w:szCs w:val="22"/>
              </w:rPr>
              <w:t>o</w:t>
            </w:r>
            <w:r w:rsidRPr="00E901F6">
              <w:rPr>
                <w:rFonts w:ascii="Arial Narrow" w:eastAsia="Garamond" w:hAnsi="Arial Narrow" w:cs="Garamond"/>
                <w:position w:val="1"/>
                <w:sz w:val="22"/>
                <w:szCs w:val="22"/>
              </w:rPr>
              <w:t>f</w:t>
            </w:r>
            <w:r w:rsidRPr="00E901F6">
              <w:rPr>
                <w:rFonts w:ascii="Arial Narrow" w:eastAsia="Garamond" w:hAnsi="Arial Narrow" w:cs="Garamond"/>
                <w:spacing w:val="4"/>
                <w:position w:val="1"/>
                <w:sz w:val="22"/>
                <w:szCs w:val="22"/>
              </w:rPr>
              <w:t xml:space="preserve"> </w:t>
            </w:r>
            <w:r w:rsidRPr="00E901F6">
              <w:rPr>
                <w:rFonts w:ascii="Arial Narrow" w:eastAsia="Garamond" w:hAnsi="Arial Narrow" w:cs="Garamond"/>
                <w:spacing w:val="-3"/>
                <w:position w:val="1"/>
                <w:sz w:val="22"/>
                <w:szCs w:val="22"/>
              </w:rPr>
              <w:t>studen</w:t>
            </w:r>
            <w:r w:rsidRPr="00E901F6">
              <w:rPr>
                <w:rFonts w:ascii="Arial Narrow" w:eastAsia="Garamond" w:hAnsi="Arial Narrow" w:cs="Garamond"/>
                <w:position w:val="1"/>
                <w:sz w:val="22"/>
                <w:szCs w:val="22"/>
              </w:rPr>
              <w:t>t</w:t>
            </w:r>
            <w:r w:rsidRPr="00E901F6">
              <w:rPr>
                <w:rFonts w:ascii="Arial Narrow" w:eastAsia="Garamond" w:hAnsi="Arial Narrow" w:cs="Garamond"/>
                <w:spacing w:val="13"/>
                <w:position w:val="1"/>
                <w:sz w:val="22"/>
                <w:szCs w:val="22"/>
              </w:rPr>
              <w:t xml:space="preserve"> </w:t>
            </w:r>
            <w:r w:rsidRPr="00E901F6">
              <w:rPr>
                <w:rFonts w:ascii="Arial Narrow" w:eastAsia="Garamond" w:hAnsi="Arial Narrow" w:cs="Garamond"/>
                <w:spacing w:val="-3"/>
                <w:position w:val="1"/>
                <w:sz w:val="22"/>
                <w:szCs w:val="22"/>
              </w:rPr>
              <w:t>council</w:t>
            </w:r>
            <w:r w:rsidRPr="00E901F6">
              <w:rPr>
                <w:rFonts w:ascii="Arial Narrow" w:eastAsia="Garamond" w:hAnsi="Arial Narrow" w:cs="Garamond"/>
                <w:position w:val="1"/>
                <w:sz w:val="22"/>
                <w:szCs w:val="22"/>
              </w:rPr>
              <w:t>s</w:t>
            </w:r>
            <w:r w:rsidRPr="00E901F6">
              <w:rPr>
                <w:rFonts w:ascii="Arial Narrow" w:eastAsia="Garamond" w:hAnsi="Arial Narrow" w:cs="Garamond"/>
                <w:spacing w:val="14"/>
                <w:position w:val="1"/>
                <w:sz w:val="22"/>
                <w:szCs w:val="22"/>
              </w:rPr>
              <w:t xml:space="preserve"> </w:t>
            </w:r>
            <w:r w:rsidRPr="00E901F6">
              <w:rPr>
                <w:rFonts w:ascii="Arial Narrow" w:eastAsia="Garamond" w:hAnsi="Arial Narrow" w:cs="Garamond"/>
                <w:spacing w:val="-3"/>
                <w:position w:val="1"/>
                <w:sz w:val="22"/>
                <w:szCs w:val="22"/>
              </w:rPr>
              <w:t>an</w:t>
            </w:r>
            <w:r w:rsidRPr="00E901F6">
              <w:rPr>
                <w:rFonts w:ascii="Arial Narrow" w:eastAsia="Garamond" w:hAnsi="Arial Narrow" w:cs="Garamond"/>
                <w:position w:val="1"/>
                <w:sz w:val="22"/>
                <w:szCs w:val="22"/>
              </w:rPr>
              <w:t>d</w:t>
            </w:r>
            <w:r w:rsidRPr="00E901F6">
              <w:rPr>
                <w:rFonts w:ascii="Arial Narrow" w:eastAsia="Garamond" w:hAnsi="Arial Narrow" w:cs="Garamond"/>
                <w:spacing w:val="6"/>
                <w:position w:val="1"/>
                <w:sz w:val="22"/>
                <w:szCs w:val="22"/>
              </w:rPr>
              <w:t xml:space="preserve"> </w:t>
            </w:r>
            <w:r w:rsidRPr="00E901F6">
              <w:rPr>
                <w:rFonts w:ascii="Arial Narrow" w:eastAsia="Garamond" w:hAnsi="Arial Narrow" w:cs="Garamond"/>
                <w:spacing w:val="-3"/>
                <w:position w:val="1"/>
                <w:sz w:val="22"/>
                <w:szCs w:val="22"/>
              </w:rPr>
              <w:t>democrati</w:t>
            </w:r>
            <w:r w:rsidRPr="00E901F6">
              <w:rPr>
                <w:rFonts w:ascii="Arial Narrow" w:eastAsia="Garamond" w:hAnsi="Arial Narrow" w:cs="Garamond"/>
                <w:position w:val="1"/>
                <w:sz w:val="22"/>
                <w:szCs w:val="22"/>
              </w:rPr>
              <w:t>c</w:t>
            </w:r>
            <w:r w:rsidRPr="00E901F6">
              <w:rPr>
                <w:rFonts w:ascii="Arial Narrow" w:eastAsia="Garamond" w:hAnsi="Arial Narrow" w:cs="Garamond"/>
                <w:spacing w:val="19"/>
                <w:position w:val="1"/>
                <w:sz w:val="22"/>
                <w:szCs w:val="22"/>
              </w:rPr>
              <w:t xml:space="preserve"> </w:t>
            </w:r>
            <w:r w:rsidRPr="00E901F6">
              <w:rPr>
                <w:rFonts w:ascii="Arial Narrow" w:eastAsia="Garamond" w:hAnsi="Arial Narrow" w:cs="Garamond"/>
                <w:spacing w:val="-3"/>
                <w:position w:val="1"/>
                <w:sz w:val="22"/>
                <w:szCs w:val="22"/>
              </w:rPr>
              <w:t>managemen</w:t>
            </w:r>
            <w:r w:rsidRPr="00E901F6">
              <w:rPr>
                <w:rFonts w:ascii="Arial Narrow" w:eastAsia="Garamond" w:hAnsi="Arial Narrow" w:cs="Garamond"/>
                <w:position w:val="1"/>
                <w:sz w:val="22"/>
                <w:szCs w:val="22"/>
              </w:rPr>
              <w:t>t</w:t>
            </w:r>
            <w:r w:rsidRPr="00E901F6">
              <w:rPr>
                <w:rFonts w:ascii="Arial Narrow" w:eastAsia="Garamond" w:hAnsi="Arial Narrow" w:cs="Garamond"/>
                <w:spacing w:val="38"/>
                <w:position w:val="1"/>
                <w:sz w:val="22"/>
                <w:szCs w:val="22"/>
              </w:rPr>
              <w:t xml:space="preserve"> </w:t>
            </w:r>
            <w:r w:rsidRPr="00E901F6">
              <w:rPr>
                <w:rFonts w:ascii="Arial Narrow" w:eastAsia="Garamond" w:hAnsi="Arial Narrow" w:cs="Garamond"/>
                <w:spacing w:val="-4"/>
                <w:position w:val="1"/>
                <w:sz w:val="22"/>
                <w:szCs w:val="22"/>
              </w:rPr>
              <w:t>an</w:t>
            </w:r>
            <w:r w:rsidRPr="00E901F6">
              <w:rPr>
                <w:rFonts w:ascii="Arial Narrow" w:eastAsia="Garamond" w:hAnsi="Arial Narrow" w:cs="Garamond"/>
                <w:position w:val="1"/>
                <w:sz w:val="22"/>
                <w:szCs w:val="22"/>
              </w:rPr>
              <w:t xml:space="preserve">d </w:t>
            </w:r>
            <w:r w:rsidRPr="00E901F6">
              <w:rPr>
                <w:rFonts w:ascii="Arial Narrow" w:eastAsia="Garamond" w:hAnsi="Arial Narrow" w:cs="Garamond"/>
                <w:spacing w:val="-4"/>
                <w:w w:val="102"/>
                <w:position w:val="1"/>
                <w:sz w:val="22"/>
                <w:szCs w:val="22"/>
              </w:rPr>
              <w:t>the</w:t>
            </w:r>
          </w:p>
          <w:p w14:paraId="7701F386" w14:textId="77777777" w:rsidR="00E901F6" w:rsidRPr="00E901F6" w:rsidRDefault="00E901F6" w:rsidP="00036CF2">
            <w:pPr>
              <w:spacing w:line="240" w:lineRule="exact"/>
              <w:ind w:left="134"/>
              <w:rPr>
                <w:rFonts w:ascii="Arial Narrow" w:eastAsia="Garamond" w:hAnsi="Arial Narrow" w:cs="Garamond"/>
                <w:sz w:val="22"/>
                <w:szCs w:val="22"/>
              </w:rPr>
            </w:pPr>
            <w:r w:rsidRPr="00E901F6">
              <w:rPr>
                <w:rFonts w:ascii="Arial Narrow" w:eastAsia="Garamond" w:hAnsi="Arial Narrow" w:cs="Garamond"/>
                <w:spacing w:val="-3"/>
                <w:position w:val="1"/>
                <w:sz w:val="22"/>
                <w:szCs w:val="22"/>
              </w:rPr>
              <w:t>promotio</w:t>
            </w:r>
            <w:r w:rsidRPr="00E901F6">
              <w:rPr>
                <w:rFonts w:ascii="Arial Narrow" w:eastAsia="Garamond" w:hAnsi="Arial Narrow" w:cs="Garamond"/>
                <w:position w:val="1"/>
                <w:sz w:val="22"/>
                <w:szCs w:val="22"/>
              </w:rPr>
              <w:t>n</w:t>
            </w:r>
            <w:r w:rsidRPr="00E901F6">
              <w:rPr>
                <w:rFonts w:ascii="Arial Narrow" w:eastAsia="Garamond" w:hAnsi="Arial Narrow" w:cs="Garamond"/>
                <w:spacing w:val="18"/>
                <w:position w:val="1"/>
                <w:sz w:val="22"/>
                <w:szCs w:val="22"/>
              </w:rPr>
              <w:t xml:space="preserve"> </w:t>
            </w:r>
            <w:r w:rsidRPr="00E901F6">
              <w:rPr>
                <w:rFonts w:ascii="Arial Narrow" w:eastAsia="Garamond" w:hAnsi="Arial Narrow" w:cs="Garamond"/>
                <w:spacing w:val="-3"/>
                <w:position w:val="1"/>
                <w:sz w:val="22"/>
                <w:szCs w:val="22"/>
              </w:rPr>
              <w:t>o</w:t>
            </w:r>
            <w:r w:rsidRPr="00E901F6">
              <w:rPr>
                <w:rFonts w:ascii="Arial Narrow" w:eastAsia="Garamond" w:hAnsi="Arial Narrow" w:cs="Garamond"/>
                <w:position w:val="1"/>
                <w:sz w:val="22"/>
                <w:szCs w:val="22"/>
              </w:rPr>
              <w:t>f</w:t>
            </w:r>
            <w:r w:rsidRPr="00E901F6">
              <w:rPr>
                <w:rFonts w:ascii="Arial Narrow" w:eastAsia="Garamond" w:hAnsi="Arial Narrow" w:cs="Garamond"/>
                <w:spacing w:val="4"/>
                <w:position w:val="1"/>
                <w:sz w:val="22"/>
                <w:szCs w:val="22"/>
              </w:rPr>
              <w:t xml:space="preserve"> </w:t>
            </w:r>
            <w:r w:rsidRPr="00E901F6">
              <w:rPr>
                <w:rFonts w:ascii="Arial Narrow" w:eastAsia="Garamond" w:hAnsi="Arial Narrow" w:cs="Garamond"/>
                <w:spacing w:val="-3"/>
                <w:position w:val="1"/>
                <w:sz w:val="22"/>
                <w:szCs w:val="22"/>
              </w:rPr>
              <w:t>studen</w:t>
            </w:r>
            <w:r w:rsidRPr="00E901F6">
              <w:rPr>
                <w:rFonts w:ascii="Arial Narrow" w:eastAsia="Garamond" w:hAnsi="Arial Narrow" w:cs="Garamond"/>
                <w:position w:val="1"/>
                <w:sz w:val="22"/>
                <w:szCs w:val="22"/>
              </w:rPr>
              <w:t>t</w:t>
            </w:r>
            <w:r w:rsidRPr="00E901F6">
              <w:rPr>
                <w:rFonts w:ascii="Arial Narrow" w:eastAsia="Garamond" w:hAnsi="Arial Narrow" w:cs="Garamond"/>
                <w:spacing w:val="13"/>
                <w:position w:val="1"/>
                <w:sz w:val="22"/>
                <w:szCs w:val="22"/>
              </w:rPr>
              <w:t xml:space="preserve"> </w:t>
            </w:r>
            <w:r w:rsidRPr="00E901F6">
              <w:rPr>
                <w:rFonts w:ascii="Arial Narrow" w:eastAsia="Garamond" w:hAnsi="Arial Narrow" w:cs="Garamond"/>
                <w:spacing w:val="-3"/>
                <w:position w:val="1"/>
                <w:sz w:val="22"/>
                <w:szCs w:val="22"/>
              </w:rPr>
              <w:t>participatio</w:t>
            </w:r>
            <w:r w:rsidRPr="00E901F6">
              <w:rPr>
                <w:rFonts w:ascii="Arial Narrow" w:eastAsia="Garamond" w:hAnsi="Arial Narrow" w:cs="Garamond"/>
                <w:position w:val="1"/>
                <w:sz w:val="22"/>
                <w:szCs w:val="22"/>
              </w:rPr>
              <w:t>n</w:t>
            </w:r>
            <w:r w:rsidRPr="00E901F6">
              <w:rPr>
                <w:rFonts w:ascii="Arial Narrow" w:eastAsia="Garamond" w:hAnsi="Arial Narrow" w:cs="Garamond"/>
                <w:spacing w:val="21"/>
                <w:position w:val="1"/>
                <w:sz w:val="22"/>
                <w:szCs w:val="22"/>
              </w:rPr>
              <w:t xml:space="preserve"> </w:t>
            </w:r>
            <w:r w:rsidRPr="00E901F6">
              <w:rPr>
                <w:rFonts w:ascii="Arial Narrow" w:eastAsia="Garamond" w:hAnsi="Arial Narrow" w:cs="Garamond"/>
                <w:spacing w:val="-3"/>
                <w:position w:val="1"/>
                <w:sz w:val="22"/>
                <w:szCs w:val="22"/>
              </w:rPr>
              <w:t>i</w:t>
            </w:r>
            <w:r w:rsidRPr="00E901F6">
              <w:rPr>
                <w:rFonts w:ascii="Arial Narrow" w:eastAsia="Garamond" w:hAnsi="Arial Narrow" w:cs="Garamond"/>
                <w:position w:val="1"/>
                <w:sz w:val="22"/>
                <w:szCs w:val="22"/>
              </w:rPr>
              <w:t>n</w:t>
            </w:r>
            <w:r w:rsidRPr="00E901F6">
              <w:rPr>
                <w:rFonts w:ascii="Arial Narrow" w:eastAsia="Garamond" w:hAnsi="Arial Narrow" w:cs="Garamond"/>
                <w:spacing w:val="3"/>
                <w:position w:val="1"/>
                <w:sz w:val="22"/>
                <w:szCs w:val="22"/>
              </w:rPr>
              <w:t xml:space="preserve"> </w:t>
            </w:r>
            <w:r w:rsidRPr="00E901F6">
              <w:rPr>
                <w:rFonts w:ascii="Arial Narrow" w:eastAsia="Garamond" w:hAnsi="Arial Narrow" w:cs="Garamond"/>
                <w:spacing w:val="-3"/>
                <w:position w:val="1"/>
                <w:sz w:val="22"/>
                <w:szCs w:val="22"/>
              </w:rPr>
              <w:t>th</w:t>
            </w:r>
            <w:r w:rsidRPr="00E901F6">
              <w:rPr>
                <w:rFonts w:ascii="Arial Narrow" w:eastAsia="Garamond" w:hAnsi="Arial Narrow" w:cs="Garamond"/>
                <w:position w:val="1"/>
                <w:sz w:val="22"/>
                <w:szCs w:val="22"/>
              </w:rPr>
              <w:t>e</w:t>
            </w:r>
            <w:r w:rsidRPr="00E901F6">
              <w:rPr>
                <w:rFonts w:ascii="Arial Narrow" w:eastAsia="Garamond" w:hAnsi="Arial Narrow" w:cs="Garamond"/>
                <w:spacing w:val="5"/>
                <w:position w:val="1"/>
                <w:sz w:val="22"/>
                <w:szCs w:val="22"/>
              </w:rPr>
              <w:t xml:space="preserve"> </w:t>
            </w:r>
            <w:r w:rsidRPr="00E901F6">
              <w:rPr>
                <w:rFonts w:ascii="Arial Narrow" w:eastAsia="Garamond" w:hAnsi="Arial Narrow" w:cs="Garamond"/>
                <w:spacing w:val="-3"/>
                <w:position w:val="1"/>
                <w:sz w:val="22"/>
                <w:szCs w:val="22"/>
              </w:rPr>
              <w:t>desig</w:t>
            </w:r>
            <w:r w:rsidRPr="00E901F6">
              <w:rPr>
                <w:rFonts w:ascii="Arial Narrow" w:eastAsia="Garamond" w:hAnsi="Arial Narrow" w:cs="Garamond"/>
                <w:position w:val="1"/>
                <w:sz w:val="22"/>
                <w:szCs w:val="22"/>
              </w:rPr>
              <w:t>n</w:t>
            </w:r>
            <w:r w:rsidRPr="00E901F6">
              <w:rPr>
                <w:rFonts w:ascii="Arial Narrow" w:eastAsia="Garamond" w:hAnsi="Arial Narrow" w:cs="Garamond"/>
                <w:spacing w:val="11"/>
                <w:position w:val="1"/>
                <w:sz w:val="22"/>
                <w:szCs w:val="22"/>
              </w:rPr>
              <w:t xml:space="preserve"> </w:t>
            </w:r>
            <w:r w:rsidRPr="00E901F6">
              <w:rPr>
                <w:rFonts w:ascii="Arial Narrow" w:eastAsia="Garamond" w:hAnsi="Arial Narrow" w:cs="Garamond"/>
                <w:spacing w:val="-3"/>
                <w:position w:val="1"/>
                <w:sz w:val="22"/>
                <w:szCs w:val="22"/>
              </w:rPr>
              <w:t>an</w:t>
            </w:r>
            <w:r w:rsidRPr="00E901F6">
              <w:rPr>
                <w:rFonts w:ascii="Arial Narrow" w:eastAsia="Garamond" w:hAnsi="Arial Narrow" w:cs="Garamond"/>
                <w:position w:val="1"/>
                <w:sz w:val="22"/>
                <w:szCs w:val="22"/>
              </w:rPr>
              <w:t>d</w:t>
            </w:r>
            <w:r w:rsidRPr="00E901F6">
              <w:rPr>
                <w:rFonts w:ascii="Arial Narrow" w:eastAsia="Garamond" w:hAnsi="Arial Narrow" w:cs="Garamond"/>
                <w:spacing w:val="6"/>
                <w:position w:val="1"/>
                <w:sz w:val="22"/>
                <w:szCs w:val="22"/>
              </w:rPr>
              <w:t xml:space="preserve"> </w:t>
            </w:r>
            <w:r w:rsidRPr="00E901F6">
              <w:rPr>
                <w:rFonts w:ascii="Arial Narrow" w:eastAsia="Garamond" w:hAnsi="Arial Narrow" w:cs="Garamond"/>
                <w:spacing w:val="-3"/>
                <w:position w:val="1"/>
                <w:sz w:val="22"/>
                <w:szCs w:val="22"/>
              </w:rPr>
              <w:t>implementatio</w:t>
            </w:r>
            <w:r w:rsidRPr="00E901F6">
              <w:rPr>
                <w:rFonts w:ascii="Arial Narrow" w:eastAsia="Garamond" w:hAnsi="Arial Narrow" w:cs="Garamond"/>
                <w:position w:val="1"/>
                <w:sz w:val="22"/>
                <w:szCs w:val="22"/>
              </w:rPr>
              <w:t>n</w:t>
            </w:r>
            <w:r w:rsidRPr="00E901F6">
              <w:rPr>
                <w:rFonts w:ascii="Arial Narrow" w:eastAsia="Garamond" w:hAnsi="Arial Narrow" w:cs="Garamond"/>
                <w:spacing w:val="27"/>
                <w:position w:val="1"/>
                <w:sz w:val="22"/>
                <w:szCs w:val="22"/>
              </w:rPr>
              <w:t xml:space="preserve"> </w:t>
            </w:r>
            <w:r w:rsidRPr="00E901F6">
              <w:rPr>
                <w:rFonts w:ascii="Arial Narrow" w:eastAsia="Garamond" w:hAnsi="Arial Narrow" w:cs="Garamond"/>
                <w:spacing w:val="-3"/>
                <w:position w:val="1"/>
                <w:sz w:val="22"/>
                <w:szCs w:val="22"/>
              </w:rPr>
              <w:t>o</w:t>
            </w:r>
            <w:r w:rsidRPr="00E901F6">
              <w:rPr>
                <w:rFonts w:ascii="Arial Narrow" w:eastAsia="Garamond" w:hAnsi="Arial Narrow" w:cs="Garamond"/>
                <w:position w:val="1"/>
                <w:sz w:val="22"/>
                <w:szCs w:val="22"/>
              </w:rPr>
              <w:t>f</w:t>
            </w:r>
            <w:r w:rsidRPr="00E901F6">
              <w:rPr>
                <w:rFonts w:ascii="Arial Narrow" w:eastAsia="Garamond" w:hAnsi="Arial Narrow" w:cs="Garamond"/>
                <w:spacing w:val="4"/>
                <w:position w:val="1"/>
                <w:sz w:val="22"/>
                <w:szCs w:val="22"/>
              </w:rPr>
              <w:t xml:space="preserve"> </w:t>
            </w:r>
            <w:r w:rsidRPr="00E901F6">
              <w:rPr>
                <w:rFonts w:ascii="Arial Narrow" w:eastAsia="Garamond" w:hAnsi="Arial Narrow" w:cs="Garamond"/>
                <w:spacing w:val="-3"/>
                <w:w w:val="102"/>
                <w:position w:val="1"/>
                <w:sz w:val="22"/>
                <w:szCs w:val="22"/>
              </w:rPr>
              <w:t>certain</w:t>
            </w:r>
          </w:p>
          <w:p w14:paraId="20E85FA1" w14:textId="77777777" w:rsidR="00E901F6" w:rsidRPr="00E901F6" w:rsidRDefault="00E901F6" w:rsidP="00036CF2">
            <w:pPr>
              <w:spacing w:before="7"/>
              <w:ind w:left="134"/>
              <w:rPr>
                <w:rFonts w:ascii="Arial Narrow" w:eastAsia="Garamond" w:hAnsi="Arial Narrow" w:cs="Garamond"/>
                <w:sz w:val="22"/>
                <w:szCs w:val="22"/>
              </w:rPr>
            </w:pPr>
            <w:r w:rsidRPr="00E901F6">
              <w:rPr>
                <w:rFonts w:ascii="Arial Narrow" w:eastAsia="Garamond" w:hAnsi="Arial Narrow" w:cs="Garamond"/>
                <w:spacing w:val="-3"/>
                <w:sz w:val="22"/>
                <w:szCs w:val="22"/>
              </w:rPr>
              <w:t>schoo</w:t>
            </w:r>
            <w:r w:rsidRPr="00E901F6">
              <w:rPr>
                <w:rFonts w:ascii="Arial Narrow" w:eastAsia="Garamond" w:hAnsi="Arial Narrow" w:cs="Garamond"/>
                <w:sz w:val="22"/>
                <w:szCs w:val="22"/>
              </w:rPr>
              <w:t>l</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activitie</w:t>
            </w:r>
            <w:r w:rsidRPr="00E901F6">
              <w:rPr>
                <w:rFonts w:ascii="Arial Narrow" w:eastAsia="Garamond" w:hAnsi="Arial Narrow" w:cs="Garamond"/>
                <w:sz w:val="22"/>
                <w:szCs w:val="22"/>
              </w:rPr>
              <w:t>s</w:t>
            </w:r>
            <w:r w:rsidRPr="00E901F6">
              <w:rPr>
                <w:rFonts w:ascii="Arial Narrow" w:eastAsia="Garamond" w:hAnsi="Arial Narrow" w:cs="Garamond"/>
                <w:spacing w:val="14"/>
                <w:sz w:val="22"/>
                <w:szCs w:val="22"/>
              </w:rPr>
              <w:t xml:space="preserve"> </w:t>
            </w:r>
            <w:r w:rsidRPr="00E901F6">
              <w:rPr>
                <w:rFonts w:ascii="Arial Narrow" w:eastAsia="Garamond" w:hAnsi="Arial Narrow" w:cs="Garamond"/>
                <w:spacing w:val="-3"/>
                <w:sz w:val="22"/>
                <w:szCs w:val="22"/>
              </w:rPr>
              <w:t>coul</w:t>
            </w:r>
            <w:r w:rsidRPr="00E901F6">
              <w:rPr>
                <w:rFonts w:ascii="Arial Narrow" w:eastAsia="Garamond" w:hAnsi="Arial Narrow" w:cs="Garamond"/>
                <w:sz w:val="22"/>
                <w:szCs w:val="22"/>
              </w:rPr>
              <w:t>d</w:t>
            </w:r>
            <w:r w:rsidRPr="00E901F6">
              <w:rPr>
                <w:rFonts w:ascii="Arial Narrow" w:eastAsia="Garamond" w:hAnsi="Arial Narrow" w:cs="Garamond"/>
                <w:spacing w:val="8"/>
                <w:sz w:val="22"/>
                <w:szCs w:val="22"/>
              </w:rPr>
              <w:t xml:space="preserve"> </w:t>
            </w:r>
            <w:r w:rsidRPr="00E901F6">
              <w:rPr>
                <w:rFonts w:ascii="Arial Narrow" w:eastAsia="Garamond" w:hAnsi="Arial Narrow" w:cs="Garamond"/>
                <w:spacing w:val="-3"/>
                <w:sz w:val="22"/>
                <w:szCs w:val="22"/>
              </w:rPr>
              <w:t>facilitat</w:t>
            </w:r>
            <w:r w:rsidRPr="00E901F6">
              <w:rPr>
                <w:rFonts w:ascii="Arial Narrow" w:eastAsia="Garamond" w:hAnsi="Arial Narrow" w:cs="Garamond"/>
                <w:sz w:val="22"/>
                <w:szCs w:val="22"/>
              </w:rPr>
              <w:t>e</w:t>
            </w:r>
            <w:r w:rsidRPr="00E901F6">
              <w:rPr>
                <w:rFonts w:ascii="Arial Narrow" w:eastAsia="Garamond" w:hAnsi="Arial Narrow" w:cs="Garamond"/>
                <w:spacing w:val="13"/>
                <w:sz w:val="22"/>
                <w:szCs w:val="22"/>
              </w:rPr>
              <w:t xml:space="preserve"> </w:t>
            </w:r>
            <w:r w:rsidRPr="00E901F6">
              <w:rPr>
                <w:rFonts w:ascii="Arial Narrow" w:eastAsia="Garamond" w:hAnsi="Arial Narrow" w:cs="Garamond"/>
                <w:spacing w:val="-3"/>
                <w:w w:val="102"/>
                <w:sz w:val="22"/>
                <w:szCs w:val="22"/>
              </w:rPr>
              <w:t>this;</w:t>
            </w:r>
          </w:p>
          <w:p w14:paraId="0DA97863" w14:textId="689A5038" w:rsidR="00E901F6" w:rsidRPr="00E901F6" w:rsidRDefault="00036CF2" w:rsidP="00036CF2">
            <w:pPr>
              <w:spacing w:before="5" w:line="240" w:lineRule="exact"/>
              <w:ind w:left="134" w:right="227"/>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2"/>
                <w:sz w:val="22"/>
                <w:szCs w:val="22"/>
              </w:rPr>
              <w:t>Foste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2"/>
                <w:sz w:val="22"/>
                <w:szCs w:val="22"/>
              </w:rPr>
              <w:t>collaboratio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21"/>
                <w:sz w:val="22"/>
                <w:szCs w:val="22"/>
              </w:rPr>
              <w:t xml:space="preserve"> </w:t>
            </w:r>
            <w:r w:rsidR="00E901F6" w:rsidRPr="00E901F6">
              <w:rPr>
                <w:rFonts w:ascii="Arial Narrow" w:eastAsia="Garamond" w:hAnsi="Arial Narrow" w:cs="Garamond"/>
                <w:spacing w:val="-2"/>
                <w:sz w:val="22"/>
                <w:szCs w:val="22"/>
              </w:rPr>
              <w:t>wit</w:t>
            </w:r>
            <w:r w:rsidR="00E901F6" w:rsidRPr="00E901F6">
              <w:rPr>
                <w:rFonts w:ascii="Arial Narrow" w:eastAsia="Garamond" w:hAnsi="Arial Narrow" w:cs="Garamond"/>
                <w:sz w:val="22"/>
                <w:szCs w:val="22"/>
              </w:rPr>
              <w:t>h</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2"/>
                <w:sz w:val="22"/>
                <w:szCs w:val="22"/>
              </w:rPr>
              <w:t>relevan</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2"/>
                <w:sz w:val="22"/>
                <w:szCs w:val="22"/>
              </w:rPr>
              <w:t>NGO</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2"/>
                <w:sz w:val="22"/>
                <w:szCs w:val="22"/>
              </w:rPr>
              <w:t>workin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2"/>
                <w:sz w:val="22"/>
                <w:szCs w:val="22"/>
              </w:rPr>
              <w:t>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2"/>
                <w:sz w:val="22"/>
                <w:szCs w:val="22"/>
              </w:rPr>
              <w:t>rape</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2"/>
                <w:sz w:val="22"/>
                <w:szCs w:val="22"/>
              </w:rPr>
              <w:t>sexua</w:t>
            </w:r>
            <w:r w:rsidR="00E901F6" w:rsidRPr="00E901F6">
              <w:rPr>
                <w:rFonts w:ascii="Arial Narrow" w:eastAsia="Garamond" w:hAnsi="Arial Narrow" w:cs="Garamond"/>
                <w:sz w:val="22"/>
                <w:szCs w:val="22"/>
              </w:rPr>
              <w:t>l</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2"/>
                <w:w w:val="102"/>
                <w:sz w:val="22"/>
                <w:szCs w:val="22"/>
              </w:rPr>
              <w:t>assault</w:t>
            </w:r>
            <w:r w:rsidR="00E901F6" w:rsidRPr="00E901F6">
              <w:rPr>
                <w:rFonts w:ascii="Arial Narrow" w:eastAsia="Garamond" w:hAnsi="Arial Narrow" w:cs="Garamond"/>
                <w:w w:val="102"/>
                <w:sz w:val="22"/>
                <w:szCs w:val="22"/>
              </w:rPr>
              <w:t>,</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2"/>
                <w:w w:val="102"/>
                <w:sz w:val="22"/>
                <w:szCs w:val="22"/>
              </w:rPr>
              <w:t xml:space="preserve">child </w:t>
            </w:r>
            <w:r w:rsidR="00E901F6" w:rsidRPr="00E901F6">
              <w:rPr>
                <w:rFonts w:ascii="Arial Narrow" w:eastAsia="Garamond" w:hAnsi="Arial Narrow" w:cs="Garamond"/>
                <w:spacing w:val="-3"/>
                <w:sz w:val="22"/>
                <w:szCs w:val="22"/>
              </w:rPr>
              <w:t>abuse</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domesti</w:t>
            </w:r>
            <w:r w:rsidR="00E901F6" w:rsidRPr="00E901F6">
              <w:rPr>
                <w:rFonts w:ascii="Arial Narrow" w:eastAsia="Garamond" w:hAnsi="Arial Narrow" w:cs="Garamond"/>
                <w:sz w:val="22"/>
                <w:szCs w:val="22"/>
              </w:rPr>
              <w:t>c</w:t>
            </w:r>
            <w:r w:rsidR="00E901F6" w:rsidRPr="00E901F6">
              <w:rPr>
                <w:rFonts w:ascii="Arial Narrow" w:eastAsia="Garamond" w:hAnsi="Arial Narrow" w:cs="Garamond"/>
                <w:spacing w:val="17"/>
                <w:sz w:val="22"/>
                <w:szCs w:val="22"/>
              </w:rPr>
              <w:t xml:space="preserve"> </w:t>
            </w:r>
            <w:r w:rsidR="00E901F6" w:rsidRPr="00E901F6">
              <w:rPr>
                <w:rFonts w:ascii="Arial Narrow" w:eastAsia="Garamond" w:hAnsi="Arial Narrow" w:cs="Garamond"/>
                <w:spacing w:val="-3"/>
                <w:sz w:val="22"/>
                <w:szCs w:val="22"/>
              </w:rPr>
              <w:t>violenc</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issues</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HIV/AID</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22"/>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sexualit</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w w:val="102"/>
                <w:sz w:val="22"/>
                <w:szCs w:val="22"/>
              </w:rPr>
              <w:t>educatio</w:t>
            </w:r>
            <w:r w:rsidR="00E901F6" w:rsidRPr="00E901F6">
              <w:rPr>
                <w:rFonts w:ascii="Arial Narrow" w:eastAsia="Garamond" w:hAnsi="Arial Narrow" w:cs="Garamond"/>
                <w:w w:val="102"/>
                <w:sz w:val="22"/>
                <w:szCs w:val="22"/>
              </w:rPr>
              <w:t>n</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w w:val="102"/>
                <w:sz w:val="22"/>
                <w:szCs w:val="22"/>
              </w:rPr>
              <w:t>fo</w:t>
            </w:r>
            <w:r w:rsidR="00E901F6" w:rsidRPr="00E901F6">
              <w:rPr>
                <w:rFonts w:ascii="Arial Narrow" w:eastAsia="Garamond" w:hAnsi="Arial Narrow" w:cs="Garamond"/>
                <w:w w:val="102"/>
                <w:sz w:val="22"/>
                <w:szCs w:val="22"/>
              </w:rPr>
              <w:t>r</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w w:val="102"/>
                <w:sz w:val="22"/>
                <w:szCs w:val="22"/>
              </w:rPr>
              <w:t>the</w:t>
            </w:r>
          </w:p>
          <w:p w14:paraId="397C19B9" w14:textId="77777777" w:rsidR="00E901F6" w:rsidRPr="00E901F6" w:rsidRDefault="00E901F6" w:rsidP="00036CF2">
            <w:pPr>
              <w:spacing w:before="15" w:line="240" w:lineRule="exact"/>
              <w:ind w:left="134" w:right="514"/>
              <w:rPr>
                <w:rFonts w:ascii="Arial Narrow" w:eastAsia="Garamond" w:hAnsi="Arial Narrow" w:cs="Garamond"/>
                <w:sz w:val="22"/>
                <w:szCs w:val="22"/>
              </w:rPr>
            </w:pPr>
            <w:r w:rsidRPr="00E901F6">
              <w:rPr>
                <w:rFonts w:ascii="Arial Narrow" w:eastAsia="Garamond" w:hAnsi="Arial Narrow" w:cs="Garamond"/>
                <w:spacing w:val="-3"/>
                <w:sz w:val="22"/>
                <w:szCs w:val="22"/>
              </w:rPr>
              <w:t>purpose</w:t>
            </w:r>
            <w:r w:rsidRPr="00E901F6">
              <w:rPr>
                <w:rFonts w:ascii="Arial Narrow" w:eastAsia="Garamond" w:hAnsi="Arial Narrow" w:cs="Garamond"/>
                <w:sz w:val="22"/>
                <w:szCs w:val="22"/>
              </w:rPr>
              <w:t>s</w:t>
            </w:r>
            <w:r w:rsidRPr="00E901F6">
              <w:rPr>
                <w:rFonts w:ascii="Arial Narrow" w:eastAsia="Garamond" w:hAnsi="Arial Narrow" w:cs="Garamond"/>
                <w:spacing w:val="14"/>
                <w:sz w:val="22"/>
                <w:szCs w:val="22"/>
              </w:rPr>
              <w:t xml:space="preserve"> </w:t>
            </w:r>
            <w:r w:rsidRPr="00E901F6">
              <w:rPr>
                <w:rFonts w:ascii="Arial Narrow" w:eastAsia="Garamond" w:hAnsi="Arial Narrow" w:cs="Garamond"/>
                <w:spacing w:val="-3"/>
                <w:sz w:val="22"/>
                <w:szCs w:val="22"/>
              </w:rPr>
              <w:t>o</w:t>
            </w:r>
            <w:r w:rsidRPr="00E901F6">
              <w:rPr>
                <w:rFonts w:ascii="Arial Narrow" w:eastAsia="Garamond" w:hAnsi="Arial Narrow" w:cs="Garamond"/>
                <w:sz w:val="22"/>
                <w:szCs w:val="22"/>
              </w:rPr>
              <w:t>f</w:t>
            </w:r>
            <w:r w:rsidRPr="00E901F6">
              <w:rPr>
                <w:rFonts w:ascii="Arial Narrow" w:eastAsia="Garamond" w:hAnsi="Arial Narrow" w:cs="Garamond"/>
                <w:spacing w:val="3"/>
                <w:sz w:val="22"/>
                <w:szCs w:val="22"/>
              </w:rPr>
              <w:t xml:space="preserve"> </w:t>
            </w:r>
            <w:r w:rsidRPr="00E901F6">
              <w:rPr>
                <w:rFonts w:ascii="Arial Narrow" w:eastAsia="Garamond" w:hAnsi="Arial Narrow" w:cs="Garamond"/>
                <w:spacing w:val="-3"/>
                <w:sz w:val="22"/>
                <w:szCs w:val="22"/>
              </w:rPr>
              <w:t>providin</w:t>
            </w:r>
            <w:r w:rsidRPr="00E901F6">
              <w:rPr>
                <w:rFonts w:ascii="Arial Narrow" w:eastAsia="Garamond" w:hAnsi="Arial Narrow" w:cs="Garamond"/>
                <w:sz w:val="22"/>
                <w:szCs w:val="22"/>
              </w:rPr>
              <w:t>g</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training</w:t>
            </w:r>
            <w:r w:rsidRPr="00E901F6">
              <w:rPr>
                <w:rFonts w:ascii="Arial Narrow" w:eastAsia="Garamond" w:hAnsi="Arial Narrow" w:cs="Garamond"/>
                <w:sz w:val="22"/>
                <w:szCs w:val="22"/>
              </w:rPr>
              <w:t>,</w:t>
            </w:r>
            <w:r w:rsidRPr="00E901F6">
              <w:rPr>
                <w:rFonts w:ascii="Arial Narrow" w:eastAsia="Garamond" w:hAnsi="Arial Narrow" w:cs="Garamond"/>
                <w:spacing w:val="13"/>
                <w:sz w:val="22"/>
                <w:szCs w:val="22"/>
              </w:rPr>
              <w:t xml:space="preserve"> </w:t>
            </w:r>
            <w:r w:rsidRPr="00E901F6">
              <w:rPr>
                <w:rFonts w:ascii="Arial Narrow" w:eastAsia="Garamond" w:hAnsi="Arial Narrow" w:cs="Garamond"/>
                <w:spacing w:val="-3"/>
                <w:sz w:val="22"/>
                <w:szCs w:val="22"/>
              </w:rPr>
              <w:t>counseling</w:t>
            </w:r>
            <w:r w:rsidRPr="00E901F6">
              <w:rPr>
                <w:rFonts w:ascii="Arial Narrow" w:eastAsia="Garamond" w:hAnsi="Arial Narrow" w:cs="Garamond"/>
                <w:sz w:val="22"/>
                <w:szCs w:val="22"/>
              </w:rPr>
              <w:t>,</w:t>
            </w:r>
            <w:r w:rsidRPr="00E901F6">
              <w:rPr>
                <w:rFonts w:ascii="Arial Narrow" w:eastAsia="Garamond" w:hAnsi="Arial Narrow" w:cs="Garamond"/>
                <w:spacing w:val="18"/>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sz w:val="22"/>
                <w:szCs w:val="22"/>
              </w:rPr>
              <w:t>advocac</w:t>
            </w:r>
            <w:r w:rsidRPr="00E901F6">
              <w:rPr>
                <w:rFonts w:ascii="Arial Narrow" w:eastAsia="Garamond" w:hAnsi="Arial Narrow" w:cs="Garamond"/>
                <w:sz w:val="22"/>
                <w:szCs w:val="22"/>
              </w:rPr>
              <w:t>y</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service</w:t>
            </w:r>
            <w:r w:rsidRPr="00E901F6">
              <w:rPr>
                <w:rFonts w:ascii="Arial Narrow" w:eastAsia="Garamond" w:hAnsi="Arial Narrow" w:cs="Garamond"/>
                <w:sz w:val="22"/>
                <w:szCs w:val="22"/>
              </w:rPr>
              <w:t>s</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3"/>
                <w:sz w:val="22"/>
                <w:szCs w:val="22"/>
              </w:rPr>
              <w:t>withi</w:t>
            </w:r>
            <w:r w:rsidRPr="00E901F6">
              <w:rPr>
                <w:rFonts w:ascii="Arial Narrow" w:eastAsia="Garamond" w:hAnsi="Arial Narrow" w:cs="Garamond"/>
                <w:sz w:val="22"/>
                <w:szCs w:val="22"/>
              </w:rPr>
              <w:t>n</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w w:val="102"/>
                <w:sz w:val="22"/>
                <w:szCs w:val="22"/>
              </w:rPr>
              <w:t>the school;</w:t>
            </w:r>
          </w:p>
          <w:p w14:paraId="68F3AB0A" w14:textId="011FB192" w:rsidR="00E901F6" w:rsidRPr="00E901F6" w:rsidRDefault="00036CF2" w:rsidP="00036CF2">
            <w:pPr>
              <w:spacing w:before="27" w:line="236" w:lineRule="auto"/>
              <w:ind w:left="134" w:right="230"/>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3"/>
                <w:sz w:val="22"/>
                <w:szCs w:val="22"/>
              </w:rPr>
              <w:t>Conside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engagin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pee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educator</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(adolescent</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21"/>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youn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adult</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wh</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ca</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w w:val="102"/>
                <w:sz w:val="22"/>
                <w:szCs w:val="22"/>
              </w:rPr>
              <w:t xml:space="preserve">visit </w:t>
            </w:r>
            <w:r w:rsidR="00E901F6" w:rsidRPr="00E901F6">
              <w:rPr>
                <w:rFonts w:ascii="Arial Narrow" w:eastAsia="Garamond" w:hAnsi="Arial Narrow" w:cs="Garamond"/>
                <w:spacing w:val="-3"/>
                <w:sz w:val="22"/>
                <w:szCs w:val="22"/>
              </w:rPr>
              <w:t>school</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tal</w:t>
            </w:r>
            <w:r w:rsidR="00E901F6" w:rsidRPr="00E901F6">
              <w:rPr>
                <w:rFonts w:ascii="Arial Narrow" w:eastAsia="Garamond" w:hAnsi="Arial Narrow" w:cs="Garamond"/>
                <w:sz w:val="22"/>
                <w:szCs w:val="22"/>
              </w:rPr>
              <w:t>k</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pupil</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3"/>
                <w:sz w:val="22"/>
                <w:szCs w:val="22"/>
              </w:rPr>
              <w:t>abou</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3"/>
                <w:sz w:val="22"/>
                <w:szCs w:val="22"/>
              </w:rPr>
              <w:t>sexua</w:t>
            </w:r>
            <w:r w:rsidR="00E901F6" w:rsidRPr="00E901F6">
              <w:rPr>
                <w:rFonts w:ascii="Arial Narrow" w:eastAsia="Garamond" w:hAnsi="Arial Narrow" w:cs="Garamond"/>
                <w:sz w:val="22"/>
                <w:szCs w:val="22"/>
              </w:rPr>
              <w:t>l</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3"/>
                <w:sz w:val="22"/>
                <w:szCs w:val="22"/>
              </w:rPr>
              <w:t>violenc</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othe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issue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pacing w:val="-4"/>
                <w:sz w:val="22"/>
                <w:szCs w:val="22"/>
              </w:rPr>
              <w:t>ha</w:t>
            </w:r>
            <w:r w:rsidR="00E901F6" w:rsidRPr="00E901F6">
              <w:rPr>
                <w:rFonts w:ascii="Arial Narrow" w:eastAsia="Garamond" w:hAnsi="Arial Narrow" w:cs="Garamond"/>
                <w:sz w:val="22"/>
                <w:szCs w:val="22"/>
              </w:rPr>
              <w:t xml:space="preserve">t </w:t>
            </w:r>
            <w:r w:rsidR="00E901F6" w:rsidRPr="00E901F6">
              <w:rPr>
                <w:rFonts w:ascii="Arial Narrow" w:eastAsia="Garamond" w:hAnsi="Arial Narrow" w:cs="Garamond"/>
                <w:spacing w:val="-4"/>
                <w:w w:val="102"/>
                <w:sz w:val="22"/>
                <w:szCs w:val="22"/>
              </w:rPr>
              <w:t xml:space="preserve">concern </w:t>
            </w:r>
            <w:r w:rsidR="00E901F6" w:rsidRPr="00E901F6">
              <w:rPr>
                <w:rFonts w:ascii="Arial Narrow" w:eastAsia="Garamond" w:hAnsi="Arial Narrow" w:cs="Garamond"/>
                <w:spacing w:val="-3"/>
                <w:sz w:val="22"/>
                <w:szCs w:val="22"/>
              </w:rPr>
              <w:t>them)</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3"/>
                <w:sz w:val="22"/>
                <w:szCs w:val="22"/>
              </w:rPr>
              <w:t>a</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i</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currentl</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bein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don</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i</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som</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instance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wit</w:t>
            </w:r>
            <w:r w:rsidR="00E901F6" w:rsidRPr="00E901F6">
              <w:rPr>
                <w:rFonts w:ascii="Arial Narrow" w:eastAsia="Garamond" w:hAnsi="Arial Narrow" w:cs="Garamond"/>
                <w:sz w:val="22"/>
                <w:szCs w:val="22"/>
              </w:rPr>
              <w:t>h</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HIV/AID</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21"/>
                <w:sz w:val="22"/>
                <w:szCs w:val="22"/>
              </w:rPr>
              <w:t xml:space="preserve"> </w:t>
            </w:r>
            <w:r w:rsidR="00E901F6" w:rsidRPr="00E901F6">
              <w:rPr>
                <w:rFonts w:ascii="Arial Narrow" w:eastAsia="Garamond" w:hAnsi="Arial Narrow" w:cs="Garamond"/>
                <w:spacing w:val="-3"/>
                <w:w w:val="102"/>
                <w:sz w:val="22"/>
                <w:szCs w:val="22"/>
              </w:rPr>
              <w:t xml:space="preserve">education. </w:t>
            </w:r>
            <w:r w:rsidR="00E901F6" w:rsidRPr="00E901F6">
              <w:rPr>
                <w:rFonts w:ascii="Arial Narrow" w:eastAsia="Garamond" w:hAnsi="Arial Narrow" w:cs="Garamond"/>
                <w:spacing w:val="-3"/>
                <w:sz w:val="22"/>
                <w:szCs w:val="22"/>
              </w:rPr>
              <w:t>Thi</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i</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sz w:val="22"/>
                <w:szCs w:val="22"/>
              </w:rPr>
              <w:t>a</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2"/>
                <w:sz w:val="22"/>
                <w:szCs w:val="22"/>
              </w:rPr>
              <w:t xml:space="preserve"> </w:t>
            </w:r>
            <w:r w:rsidR="00E901F6" w:rsidRPr="00E901F6">
              <w:rPr>
                <w:rFonts w:ascii="Arial Narrow" w:eastAsia="Garamond" w:hAnsi="Arial Narrow" w:cs="Garamond"/>
                <w:spacing w:val="-3"/>
                <w:sz w:val="22"/>
                <w:szCs w:val="22"/>
              </w:rPr>
              <w:t>effectiv</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wa</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2"/>
                <w:sz w:val="22"/>
                <w:szCs w:val="22"/>
              </w:rPr>
              <w:t xml:space="preserve"> </w:t>
            </w:r>
            <w:r w:rsidR="00E901F6" w:rsidRPr="00E901F6">
              <w:rPr>
                <w:rFonts w:ascii="Arial Narrow" w:eastAsia="Garamond" w:hAnsi="Arial Narrow" w:cs="Garamond"/>
                <w:spacing w:val="-3"/>
                <w:sz w:val="22"/>
                <w:szCs w:val="22"/>
              </w:rPr>
              <w:t>encouragin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3"/>
                <w:sz w:val="22"/>
                <w:szCs w:val="22"/>
              </w:rPr>
              <w:t>mor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positiv</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w w:val="102"/>
                <w:sz w:val="22"/>
                <w:szCs w:val="22"/>
              </w:rPr>
              <w:t xml:space="preserve">consensual </w:t>
            </w:r>
            <w:r w:rsidR="00E901F6" w:rsidRPr="00E901F6">
              <w:rPr>
                <w:rFonts w:ascii="Arial Narrow" w:eastAsia="Garamond" w:hAnsi="Arial Narrow" w:cs="Garamond"/>
                <w:spacing w:val="-2"/>
                <w:sz w:val="22"/>
                <w:szCs w:val="22"/>
              </w:rPr>
              <w:t>relationship</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21"/>
                <w:sz w:val="22"/>
                <w:szCs w:val="22"/>
              </w:rPr>
              <w:t xml:space="preserve"> </w:t>
            </w:r>
            <w:r w:rsidR="00E901F6" w:rsidRPr="00E901F6">
              <w:rPr>
                <w:rFonts w:ascii="Arial Narrow" w:eastAsia="Garamond" w:hAnsi="Arial Narrow" w:cs="Garamond"/>
                <w:spacing w:val="-2"/>
                <w:sz w:val="22"/>
                <w:szCs w:val="22"/>
              </w:rPr>
              <w:t>betwee</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2"/>
                <w:sz w:val="22"/>
                <w:szCs w:val="22"/>
              </w:rPr>
              <w:t>mal</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2"/>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2"/>
                <w:sz w:val="22"/>
                <w:szCs w:val="22"/>
              </w:rPr>
              <w:t>femal</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2"/>
                <w:sz w:val="22"/>
                <w:szCs w:val="22"/>
              </w:rPr>
              <w:t>pupils</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2"/>
                <w:w w:val="102"/>
                <w:sz w:val="22"/>
                <w:szCs w:val="22"/>
              </w:rPr>
              <w:t>and</w:t>
            </w:r>
          </w:p>
          <w:p w14:paraId="66F5A0DB" w14:textId="425E5555" w:rsidR="00E901F6" w:rsidRPr="00E901F6" w:rsidRDefault="00036CF2" w:rsidP="00036CF2">
            <w:pPr>
              <w:spacing w:before="15"/>
              <w:ind w:left="134"/>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3"/>
                <w:sz w:val="22"/>
                <w:szCs w:val="22"/>
              </w:rPr>
              <w:t>Ensur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3"/>
                <w:sz w:val="22"/>
                <w:szCs w:val="22"/>
              </w:rPr>
              <w:t>tha</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sz w:val="22"/>
                <w:szCs w:val="22"/>
              </w:rPr>
              <w:t>saf</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secur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toile</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facilitie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a</w:t>
            </w:r>
            <w:r w:rsidR="00E901F6" w:rsidRPr="00E901F6">
              <w:rPr>
                <w:rFonts w:ascii="Arial Narrow" w:eastAsia="Garamond" w:hAnsi="Arial Narrow" w:cs="Garamond"/>
                <w:spacing w:val="-2"/>
                <w:sz w:val="22"/>
                <w:szCs w:val="22"/>
              </w:rPr>
              <w:t>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2"/>
                <w:sz w:val="22"/>
                <w:szCs w:val="22"/>
              </w:rPr>
              <w:t>availabl</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8"/>
                <w:sz w:val="22"/>
                <w:szCs w:val="22"/>
              </w:rPr>
              <w:t xml:space="preserve"> </w:t>
            </w:r>
            <w:r w:rsidR="00E901F6" w:rsidRPr="00E901F6">
              <w:rPr>
                <w:rFonts w:ascii="Arial Narrow" w:eastAsia="Garamond" w:hAnsi="Arial Narrow" w:cs="Garamond"/>
                <w:spacing w:val="-2"/>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2"/>
                <w:sz w:val="22"/>
                <w:szCs w:val="22"/>
              </w:rPr>
              <w:t>bot</w:t>
            </w:r>
            <w:r w:rsidR="00E901F6" w:rsidRPr="00E901F6">
              <w:rPr>
                <w:rFonts w:ascii="Arial Narrow" w:eastAsia="Garamond" w:hAnsi="Arial Narrow" w:cs="Garamond"/>
                <w:sz w:val="22"/>
                <w:szCs w:val="22"/>
              </w:rPr>
              <w:t>h</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2"/>
                <w:sz w:val="22"/>
                <w:szCs w:val="22"/>
              </w:rPr>
              <w:t>boy</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2"/>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2"/>
                <w:w w:val="102"/>
                <w:sz w:val="22"/>
                <w:szCs w:val="22"/>
              </w:rPr>
              <w:t>girls.</w:t>
            </w:r>
          </w:p>
        </w:tc>
      </w:tr>
      <w:tr w:rsidR="00E901F6" w14:paraId="20BA758E" w14:textId="77777777" w:rsidTr="00E901F6">
        <w:trPr>
          <w:trHeight w:val="3973"/>
        </w:trPr>
        <w:tc>
          <w:tcPr>
            <w:tcW w:w="2100" w:type="dxa"/>
            <w:tcBorders>
              <w:top w:val="single" w:sz="7" w:space="0" w:color="000000"/>
              <w:left w:val="single" w:sz="7" w:space="0" w:color="000000"/>
              <w:right w:val="single" w:sz="7" w:space="0" w:color="000000"/>
            </w:tcBorders>
            <w:shd w:val="clear" w:color="auto" w:fill="D9D9D9"/>
          </w:tcPr>
          <w:p w14:paraId="54096BF2" w14:textId="77777777" w:rsidR="00E901F6" w:rsidRPr="00E901F6" w:rsidRDefault="00E901F6" w:rsidP="00E901F6">
            <w:pPr>
              <w:spacing w:line="220" w:lineRule="exact"/>
              <w:ind w:left="104"/>
              <w:rPr>
                <w:rFonts w:ascii="Arial Narrow" w:eastAsia="Garamond" w:hAnsi="Arial Narrow" w:cs="Garamond"/>
                <w:sz w:val="22"/>
                <w:szCs w:val="22"/>
              </w:rPr>
            </w:pPr>
            <w:r w:rsidRPr="00E901F6">
              <w:rPr>
                <w:rFonts w:ascii="Arial Narrow" w:eastAsia="Garamond" w:hAnsi="Arial Narrow" w:cs="Garamond"/>
                <w:b/>
                <w:spacing w:val="-2"/>
                <w:position w:val="1"/>
                <w:sz w:val="22"/>
                <w:szCs w:val="22"/>
              </w:rPr>
              <w:t>Teache</w:t>
            </w:r>
            <w:r w:rsidRPr="00E901F6">
              <w:rPr>
                <w:rFonts w:ascii="Arial Narrow" w:eastAsia="Garamond" w:hAnsi="Arial Narrow" w:cs="Garamond"/>
                <w:b/>
                <w:position w:val="1"/>
                <w:sz w:val="22"/>
                <w:szCs w:val="22"/>
              </w:rPr>
              <w:t>r</w:t>
            </w:r>
            <w:r w:rsidRPr="00E901F6">
              <w:rPr>
                <w:rFonts w:ascii="Arial Narrow" w:eastAsia="Garamond" w:hAnsi="Arial Narrow" w:cs="Garamond"/>
                <w:b/>
                <w:spacing w:val="18"/>
                <w:position w:val="1"/>
                <w:sz w:val="22"/>
                <w:szCs w:val="22"/>
              </w:rPr>
              <w:t xml:space="preserve"> </w:t>
            </w:r>
            <w:r w:rsidRPr="00E901F6">
              <w:rPr>
                <w:rFonts w:ascii="Arial Narrow" w:eastAsia="Garamond" w:hAnsi="Arial Narrow" w:cs="Garamond"/>
                <w:b/>
                <w:spacing w:val="-2"/>
                <w:w w:val="102"/>
                <w:position w:val="1"/>
                <w:sz w:val="22"/>
                <w:szCs w:val="22"/>
              </w:rPr>
              <w:t>training</w:t>
            </w:r>
          </w:p>
          <w:p w14:paraId="087EFB42" w14:textId="77777777" w:rsidR="00E901F6" w:rsidRPr="00E901F6" w:rsidRDefault="00E901F6" w:rsidP="00E901F6">
            <w:pPr>
              <w:spacing w:line="240" w:lineRule="exact"/>
              <w:ind w:left="104"/>
              <w:rPr>
                <w:rFonts w:ascii="Arial Narrow" w:eastAsia="Garamond" w:hAnsi="Arial Narrow" w:cs="Garamond"/>
                <w:sz w:val="22"/>
                <w:szCs w:val="22"/>
              </w:rPr>
            </w:pPr>
            <w:r w:rsidRPr="00E901F6">
              <w:rPr>
                <w:rFonts w:ascii="Arial Narrow" w:eastAsia="Garamond" w:hAnsi="Arial Narrow" w:cs="Garamond"/>
                <w:b/>
                <w:spacing w:val="-2"/>
                <w:position w:val="1"/>
                <w:sz w:val="22"/>
                <w:szCs w:val="22"/>
              </w:rPr>
              <w:t>program</w:t>
            </w:r>
            <w:r w:rsidRPr="00E901F6">
              <w:rPr>
                <w:rFonts w:ascii="Arial Narrow" w:eastAsia="Garamond" w:hAnsi="Arial Narrow" w:cs="Garamond"/>
                <w:b/>
                <w:position w:val="1"/>
                <w:sz w:val="22"/>
                <w:szCs w:val="22"/>
              </w:rPr>
              <w:t>s</w:t>
            </w:r>
            <w:r w:rsidRPr="00E901F6">
              <w:rPr>
                <w:rFonts w:ascii="Arial Narrow" w:eastAsia="Garamond" w:hAnsi="Arial Narrow" w:cs="Garamond"/>
                <w:b/>
                <w:spacing w:val="21"/>
                <w:position w:val="1"/>
                <w:sz w:val="22"/>
                <w:szCs w:val="22"/>
              </w:rPr>
              <w:t xml:space="preserve"> </w:t>
            </w:r>
            <w:r w:rsidRPr="00E901F6">
              <w:rPr>
                <w:rFonts w:ascii="Arial Narrow" w:eastAsia="Garamond" w:hAnsi="Arial Narrow" w:cs="Garamond"/>
                <w:b/>
                <w:spacing w:val="-2"/>
                <w:position w:val="1"/>
                <w:sz w:val="22"/>
                <w:szCs w:val="22"/>
              </w:rPr>
              <w:t>nee</w:t>
            </w:r>
            <w:r w:rsidRPr="00E901F6">
              <w:rPr>
                <w:rFonts w:ascii="Arial Narrow" w:eastAsia="Garamond" w:hAnsi="Arial Narrow" w:cs="Garamond"/>
                <w:b/>
                <w:position w:val="1"/>
                <w:sz w:val="22"/>
                <w:szCs w:val="22"/>
              </w:rPr>
              <w:t>d</w:t>
            </w:r>
            <w:r w:rsidRPr="00E901F6">
              <w:rPr>
                <w:rFonts w:ascii="Arial Narrow" w:eastAsia="Garamond" w:hAnsi="Arial Narrow" w:cs="Garamond"/>
                <w:b/>
                <w:spacing w:val="12"/>
                <w:position w:val="1"/>
                <w:sz w:val="22"/>
                <w:szCs w:val="22"/>
              </w:rPr>
              <w:t xml:space="preserve"> </w:t>
            </w:r>
            <w:r w:rsidRPr="00E901F6">
              <w:rPr>
                <w:rFonts w:ascii="Arial Narrow" w:eastAsia="Garamond" w:hAnsi="Arial Narrow" w:cs="Garamond"/>
                <w:b/>
                <w:spacing w:val="-2"/>
                <w:w w:val="102"/>
                <w:position w:val="1"/>
                <w:sz w:val="22"/>
                <w:szCs w:val="22"/>
              </w:rPr>
              <w:t>to:</w:t>
            </w:r>
          </w:p>
        </w:tc>
        <w:tc>
          <w:tcPr>
            <w:tcW w:w="7365" w:type="dxa"/>
            <w:tcBorders>
              <w:top w:val="single" w:sz="7" w:space="0" w:color="000000"/>
              <w:left w:val="single" w:sz="7" w:space="0" w:color="000000"/>
              <w:right w:val="single" w:sz="7" w:space="0" w:color="000000"/>
            </w:tcBorders>
            <w:shd w:val="clear" w:color="auto" w:fill="D9D9D9"/>
          </w:tcPr>
          <w:p w14:paraId="7DA23798" w14:textId="3011C0E9" w:rsidR="00E901F6" w:rsidRPr="00E901F6" w:rsidRDefault="00036CF2" w:rsidP="00036CF2">
            <w:pPr>
              <w:spacing w:before="2" w:line="240" w:lineRule="exact"/>
              <w:ind w:left="134" w:right="98"/>
              <w:rPr>
                <w:rFonts w:ascii="Arial Narrow" w:eastAsia="Garamond" w:hAnsi="Arial Narrow" w:cs="Garamond"/>
                <w:sz w:val="22"/>
                <w:szCs w:val="22"/>
              </w:rPr>
            </w:pPr>
            <w:r>
              <w:rPr>
                <w:rFonts w:ascii="Tahoma" w:eastAsia="Wingdings" w:hAnsi="Tahoma" w:cs="Tahoma"/>
                <w:sz w:val="22"/>
                <w:szCs w:val="22"/>
              </w:rPr>
              <w:t>-</w:t>
            </w:r>
            <w:r w:rsidR="00E901F6" w:rsidRPr="00E901F6">
              <w:rPr>
                <w:rFonts w:ascii="Arial Narrow" w:eastAsia="Garamond" w:hAnsi="Arial Narrow" w:cs="Garamond"/>
                <w:spacing w:val="-3"/>
                <w:sz w:val="22"/>
                <w:szCs w:val="22"/>
              </w:rPr>
              <w:t>Increas</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instructio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20"/>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futur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3"/>
                <w:sz w:val="22"/>
                <w:szCs w:val="22"/>
              </w:rPr>
              <w:t>teacher</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gende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3"/>
                <w:sz w:val="22"/>
                <w:szCs w:val="22"/>
              </w:rPr>
              <w:t>equity</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w w:val="102"/>
                <w:sz w:val="22"/>
                <w:szCs w:val="22"/>
              </w:rPr>
              <w:t>includin</w:t>
            </w:r>
            <w:r w:rsidR="00E901F6" w:rsidRPr="00E901F6">
              <w:rPr>
                <w:rFonts w:ascii="Arial Narrow" w:eastAsia="Garamond" w:hAnsi="Arial Narrow" w:cs="Garamond"/>
                <w:w w:val="102"/>
                <w:sz w:val="22"/>
                <w:szCs w:val="22"/>
              </w:rPr>
              <w:t>g</w:t>
            </w:r>
            <w:r w:rsidR="00E901F6" w:rsidRPr="00E901F6">
              <w:rPr>
                <w:rFonts w:ascii="Arial Narrow" w:eastAsia="Garamond" w:hAnsi="Arial Narrow" w:cs="Garamond"/>
                <w:spacing w:val="2"/>
                <w:sz w:val="22"/>
                <w:szCs w:val="22"/>
              </w:rPr>
              <w:t xml:space="preserve"> </w:t>
            </w:r>
            <w:r w:rsidR="00E901F6" w:rsidRPr="00E901F6">
              <w:rPr>
                <w:rFonts w:ascii="Arial Narrow" w:eastAsia="Garamond" w:hAnsi="Arial Narrow" w:cs="Garamond"/>
                <w:spacing w:val="-3"/>
                <w:w w:val="102"/>
                <w:sz w:val="22"/>
                <w:szCs w:val="22"/>
              </w:rPr>
              <w:t xml:space="preserve">understanding </w:t>
            </w:r>
            <w:r w:rsidR="00E901F6" w:rsidRPr="00E901F6">
              <w:rPr>
                <w:rFonts w:ascii="Arial Narrow" w:eastAsia="Garamond" w:hAnsi="Arial Narrow" w:cs="Garamond"/>
                <w:spacing w:val="-3"/>
                <w:sz w:val="22"/>
                <w:szCs w:val="22"/>
              </w:rPr>
              <w:t>th</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negativ</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impac</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SRGB</w:t>
            </w:r>
            <w:r w:rsidR="00E901F6" w:rsidRPr="00E901F6">
              <w:rPr>
                <w:rFonts w:ascii="Arial Narrow" w:eastAsia="Garamond" w:hAnsi="Arial Narrow" w:cs="Garamond"/>
                <w:sz w:val="22"/>
                <w:szCs w:val="22"/>
              </w:rPr>
              <w:t>V</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ha</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th</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abilit</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girl</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boy</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w w:val="102"/>
                <w:sz w:val="22"/>
                <w:szCs w:val="22"/>
              </w:rPr>
              <w:t>t</w:t>
            </w:r>
            <w:r w:rsidR="00E901F6" w:rsidRPr="00E901F6">
              <w:rPr>
                <w:rFonts w:ascii="Arial Narrow" w:eastAsia="Garamond" w:hAnsi="Arial Narrow" w:cs="Garamond"/>
                <w:w w:val="102"/>
                <w:sz w:val="22"/>
                <w:szCs w:val="22"/>
              </w:rPr>
              <w:t>o</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sz w:val="22"/>
                <w:szCs w:val="22"/>
              </w:rPr>
              <w:t>succee</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3"/>
                <w:sz w:val="22"/>
                <w:szCs w:val="22"/>
              </w:rPr>
              <w:t>in</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sz w:val="22"/>
                <w:szCs w:val="22"/>
              </w:rPr>
              <w:t>school</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provid</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the</w:t>
            </w:r>
            <w:r w:rsidR="00E901F6" w:rsidRPr="00E901F6">
              <w:rPr>
                <w:rFonts w:ascii="Arial Narrow" w:eastAsia="Garamond" w:hAnsi="Arial Narrow" w:cs="Garamond"/>
                <w:sz w:val="22"/>
                <w:szCs w:val="22"/>
              </w:rPr>
              <w:t>m</w:t>
            </w:r>
            <w:r w:rsidR="00E901F6" w:rsidRPr="00E901F6">
              <w:rPr>
                <w:rFonts w:ascii="Arial Narrow" w:eastAsia="Garamond" w:hAnsi="Arial Narrow" w:cs="Garamond"/>
                <w:spacing w:val="22"/>
                <w:sz w:val="22"/>
                <w:szCs w:val="22"/>
              </w:rPr>
              <w:t xml:space="preserve"> </w:t>
            </w:r>
            <w:r w:rsidR="00E901F6" w:rsidRPr="00E901F6">
              <w:rPr>
                <w:rFonts w:ascii="Arial Narrow" w:eastAsia="Garamond" w:hAnsi="Arial Narrow" w:cs="Garamond"/>
                <w:spacing w:val="-3"/>
                <w:sz w:val="22"/>
                <w:szCs w:val="22"/>
              </w:rPr>
              <w:t>wit</w:t>
            </w:r>
            <w:r w:rsidR="00E901F6" w:rsidRPr="00E901F6">
              <w:rPr>
                <w:rFonts w:ascii="Arial Narrow" w:eastAsia="Garamond" w:hAnsi="Arial Narrow" w:cs="Garamond"/>
                <w:sz w:val="22"/>
                <w:szCs w:val="22"/>
              </w:rPr>
              <w:t>h</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strategie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3"/>
                <w:sz w:val="22"/>
                <w:szCs w:val="22"/>
              </w:rPr>
              <w:t>challeng</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w w:val="102"/>
                <w:sz w:val="22"/>
                <w:szCs w:val="22"/>
              </w:rPr>
              <w:t>gende</w:t>
            </w:r>
            <w:r w:rsidR="00E901F6" w:rsidRPr="00E901F6">
              <w:rPr>
                <w:rFonts w:ascii="Arial Narrow" w:eastAsia="Garamond" w:hAnsi="Arial Narrow" w:cs="Garamond"/>
                <w:w w:val="102"/>
                <w:sz w:val="22"/>
                <w:szCs w:val="22"/>
              </w:rPr>
              <w:t>r</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sz w:val="22"/>
                <w:szCs w:val="22"/>
              </w:rPr>
              <w:t>discriminatio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23"/>
                <w:sz w:val="22"/>
                <w:szCs w:val="22"/>
              </w:rPr>
              <w:t xml:space="preserve"> </w:t>
            </w:r>
            <w:r w:rsidR="00E901F6" w:rsidRPr="00E901F6">
              <w:rPr>
                <w:rFonts w:ascii="Arial Narrow" w:eastAsia="Garamond" w:hAnsi="Arial Narrow" w:cs="Garamond"/>
                <w:spacing w:val="-3"/>
                <w:w w:val="102"/>
                <w:sz w:val="22"/>
                <w:szCs w:val="22"/>
              </w:rPr>
              <w:t>and</w:t>
            </w:r>
            <w:r>
              <w:rPr>
                <w:rFonts w:ascii="Arial Narrow" w:eastAsia="Garamond" w:hAnsi="Arial Narrow" w:cs="Garamond"/>
                <w:sz w:val="22"/>
                <w:szCs w:val="22"/>
              </w:rPr>
              <w:t xml:space="preserve">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sto</w:t>
            </w:r>
            <w:r w:rsidR="00E901F6" w:rsidRPr="00E901F6">
              <w:rPr>
                <w:rFonts w:ascii="Arial Narrow" w:eastAsia="Garamond" w:hAnsi="Arial Narrow" w:cs="Garamond"/>
                <w:sz w:val="22"/>
                <w:szCs w:val="22"/>
              </w:rPr>
              <w:t>p</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sexua</w:t>
            </w:r>
            <w:r w:rsidR="00E901F6" w:rsidRPr="00E901F6">
              <w:rPr>
                <w:rFonts w:ascii="Arial Narrow" w:eastAsia="Garamond" w:hAnsi="Arial Narrow" w:cs="Garamond"/>
                <w:sz w:val="22"/>
                <w:szCs w:val="22"/>
              </w:rPr>
              <w:t>l</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harassmen</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3"/>
                <w:sz w:val="22"/>
                <w:szCs w:val="22"/>
              </w:rPr>
              <w:t>befor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i</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2"/>
                <w:sz w:val="22"/>
                <w:szCs w:val="22"/>
              </w:rPr>
              <w:t xml:space="preserve"> </w:t>
            </w:r>
            <w:r w:rsidR="00E901F6" w:rsidRPr="00E901F6">
              <w:rPr>
                <w:rFonts w:ascii="Arial Narrow" w:eastAsia="Garamond" w:hAnsi="Arial Narrow" w:cs="Garamond"/>
                <w:spacing w:val="-3"/>
                <w:sz w:val="22"/>
                <w:szCs w:val="22"/>
              </w:rPr>
              <w:t>escalate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w w:val="102"/>
                <w:sz w:val="22"/>
                <w:szCs w:val="22"/>
              </w:rPr>
              <w:t>violence;</w:t>
            </w:r>
          </w:p>
          <w:p w14:paraId="7B21EA6A" w14:textId="0E213F46" w:rsidR="00E901F6" w:rsidRPr="00036CF2" w:rsidRDefault="00036CF2" w:rsidP="00036CF2">
            <w:pPr>
              <w:spacing w:before="5" w:line="240" w:lineRule="exact"/>
              <w:ind w:left="134" w:right="110"/>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3"/>
                <w:sz w:val="22"/>
                <w:szCs w:val="22"/>
              </w:rPr>
              <w:t>Develo</w:t>
            </w:r>
            <w:r w:rsidR="00E901F6" w:rsidRPr="00E901F6">
              <w:rPr>
                <w:rFonts w:ascii="Arial Narrow" w:eastAsia="Garamond" w:hAnsi="Arial Narrow" w:cs="Garamond"/>
                <w:sz w:val="22"/>
                <w:szCs w:val="22"/>
              </w:rPr>
              <w:t>p</w:t>
            </w:r>
            <w:r w:rsidR="00E901F6" w:rsidRPr="00E901F6">
              <w:rPr>
                <w:rFonts w:ascii="Arial Narrow" w:eastAsia="Garamond" w:hAnsi="Arial Narrow" w:cs="Garamond"/>
                <w:spacing w:val="17"/>
                <w:sz w:val="22"/>
                <w:szCs w:val="22"/>
              </w:rPr>
              <w:t xml:space="preserve"> </w:t>
            </w:r>
            <w:r w:rsidR="00E901F6" w:rsidRPr="00E901F6">
              <w:rPr>
                <w:rFonts w:ascii="Arial Narrow" w:eastAsia="Garamond" w:hAnsi="Arial Narrow" w:cs="Garamond"/>
                <w:spacing w:val="-3"/>
                <w:sz w:val="22"/>
                <w:szCs w:val="22"/>
              </w:rPr>
              <w:t>in</w:t>
            </w:r>
            <w:r w:rsidR="00E901F6" w:rsidRPr="00E901F6">
              <w:rPr>
                <w:rFonts w:ascii="Arial Narrow" w:eastAsia="Garamond" w:hAnsi="Arial Narrow" w:cs="Garamond"/>
                <w:spacing w:val="5"/>
                <w:sz w:val="22"/>
                <w:szCs w:val="22"/>
              </w:rPr>
              <w:t>-</w:t>
            </w:r>
            <w:r w:rsidR="00E901F6" w:rsidRPr="00E901F6">
              <w:rPr>
                <w:rFonts w:ascii="Arial Narrow" w:eastAsia="Garamond" w:hAnsi="Arial Narrow" w:cs="Garamond"/>
                <w:spacing w:val="-3"/>
                <w:sz w:val="22"/>
                <w:szCs w:val="22"/>
              </w:rPr>
              <w:t>servic</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trainin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program</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fo</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experience</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20"/>
                <w:sz w:val="22"/>
                <w:szCs w:val="22"/>
              </w:rPr>
              <w:t xml:space="preserve"> </w:t>
            </w:r>
            <w:r w:rsidR="00E901F6" w:rsidRPr="00E901F6">
              <w:rPr>
                <w:rFonts w:ascii="Arial Narrow" w:eastAsia="Garamond" w:hAnsi="Arial Narrow" w:cs="Garamond"/>
                <w:spacing w:val="-3"/>
                <w:sz w:val="22"/>
                <w:szCs w:val="22"/>
              </w:rPr>
              <w:t>teacher</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w w:val="102"/>
                <w:sz w:val="22"/>
                <w:szCs w:val="22"/>
              </w:rPr>
              <w:t>th</w:t>
            </w:r>
            <w:r w:rsidR="00E901F6" w:rsidRPr="00E901F6">
              <w:rPr>
                <w:rFonts w:ascii="Arial Narrow" w:eastAsia="Garamond" w:hAnsi="Arial Narrow" w:cs="Garamond"/>
                <w:w w:val="102"/>
                <w:sz w:val="22"/>
                <w:szCs w:val="22"/>
              </w:rPr>
              <w:t>e</w:t>
            </w:r>
            <w:r w:rsidR="00E901F6" w:rsidRPr="00E901F6">
              <w:rPr>
                <w:rFonts w:ascii="Arial Narrow" w:eastAsia="Garamond" w:hAnsi="Arial Narrow" w:cs="Garamond"/>
                <w:sz w:val="22"/>
                <w:szCs w:val="22"/>
              </w:rPr>
              <w:t xml:space="preserve"> </w:t>
            </w:r>
            <w:r w:rsidR="00E901F6" w:rsidRPr="00E901F6">
              <w:rPr>
                <w:rFonts w:ascii="Arial Narrow" w:eastAsia="Garamond" w:hAnsi="Arial Narrow" w:cs="Garamond"/>
                <w:spacing w:val="-3"/>
                <w:w w:val="102"/>
                <w:sz w:val="22"/>
                <w:szCs w:val="22"/>
              </w:rPr>
              <w:t xml:space="preserve">prevention </w:t>
            </w:r>
            <w:r w:rsidR="00E901F6" w:rsidRPr="00E901F6">
              <w:rPr>
                <w:rFonts w:ascii="Arial Narrow" w:eastAsia="Garamond" w:hAnsi="Arial Narrow" w:cs="Garamond"/>
                <w:spacing w:val="-1"/>
                <w:sz w:val="22"/>
                <w:szCs w:val="22"/>
              </w:rPr>
              <w:t>of</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1"/>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1"/>
                <w:sz w:val="22"/>
                <w:szCs w:val="22"/>
              </w:rPr>
              <w:t>respons</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1"/>
                <w:sz w:val="22"/>
                <w:szCs w:val="22"/>
              </w:rPr>
              <w:t>to</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1"/>
                <w:sz w:val="22"/>
                <w:szCs w:val="22"/>
              </w:rPr>
              <w:t>gende</w:t>
            </w:r>
            <w:r w:rsidR="00E901F6" w:rsidRPr="00E901F6">
              <w:rPr>
                <w:rFonts w:ascii="Arial Narrow" w:eastAsia="Garamond" w:hAnsi="Arial Narrow" w:cs="Garamond"/>
                <w:spacing w:val="-17"/>
                <w:sz w:val="22"/>
                <w:szCs w:val="22"/>
              </w:rPr>
              <w:t>r</w:t>
            </w:r>
            <w:r w:rsidR="00E901F6" w:rsidRPr="00E901F6">
              <w:rPr>
                <w:rFonts w:ascii="Arial Narrow" w:eastAsia="Garamond" w:hAnsi="Arial Narrow" w:cs="Garamond"/>
                <w:spacing w:val="5"/>
                <w:sz w:val="22"/>
                <w:szCs w:val="22"/>
              </w:rPr>
              <w:t>-</w:t>
            </w:r>
            <w:r w:rsidR="00E901F6" w:rsidRPr="00E901F6">
              <w:rPr>
                <w:rFonts w:ascii="Arial Narrow" w:eastAsia="Garamond" w:hAnsi="Arial Narrow" w:cs="Garamond"/>
                <w:spacing w:val="-4"/>
                <w:sz w:val="22"/>
                <w:szCs w:val="22"/>
              </w:rPr>
              <w:t>base</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24"/>
                <w:sz w:val="22"/>
                <w:szCs w:val="22"/>
              </w:rPr>
              <w:t xml:space="preserve"> </w:t>
            </w:r>
            <w:r w:rsidR="00E901F6" w:rsidRPr="00E901F6">
              <w:rPr>
                <w:rFonts w:ascii="Arial Narrow" w:eastAsia="Garamond" w:hAnsi="Arial Narrow" w:cs="Garamond"/>
                <w:spacing w:val="-4"/>
                <w:sz w:val="22"/>
                <w:szCs w:val="22"/>
              </w:rPr>
              <w:t>violenc</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4"/>
                <w:sz w:val="22"/>
                <w:szCs w:val="22"/>
              </w:rPr>
              <w:t>i</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4"/>
                <w:sz w:val="22"/>
                <w:szCs w:val="22"/>
              </w:rPr>
              <w:t>thei</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4"/>
                <w:sz w:val="22"/>
                <w:szCs w:val="22"/>
              </w:rPr>
              <w:t>schools</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2"/>
                <w:w w:val="102"/>
                <w:sz w:val="22"/>
                <w:szCs w:val="22"/>
              </w:rPr>
              <w:t>Offe</w:t>
            </w:r>
            <w:r w:rsidR="00E901F6" w:rsidRPr="00E901F6">
              <w:rPr>
                <w:rFonts w:ascii="Arial Narrow" w:eastAsia="Garamond" w:hAnsi="Arial Narrow" w:cs="Garamond"/>
                <w:w w:val="102"/>
                <w:sz w:val="22"/>
                <w:szCs w:val="22"/>
              </w:rPr>
              <w:t>r</w:t>
            </w:r>
            <w:r w:rsidR="00E901F6" w:rsidRPr="00E901F6">
              <w:rPr>
                <w:rFonts w:ascii="Arial Narrow" w:eastAsia="Garamond" w:hAnsi="Arial Narrow" w:cs="Garamond"/>
                <w:spacing w:val="-2"/>
                <w:sz w:val="22"/>
                <w:szCs w:val="22"/>
              </w:rPr>
              <w:t xml:space="preserve"> </w:t>
            </w:r>
            <w:r w:rsidR="00E901F6" w:rsidRPr="00E901F6">
              <w:rPr>
                <w:rFonts w:ascii="Arial Narrow" w:eastAsia="Garamond" w:hAnsi="Arial Narrow" w:cs="Garamond"/>
                <w:spacing w:val="-2"/>
                <w:w w:val="102"/>
                <w:sz w:val="22"/>
                <w:szCs w:val="22"/>
              </w:rPr>
              <w:t>these</w:t>
            </w:r>
            <w:r>
              <w:rPr>
                <w:rFonts w:ascii="Arial Narrow" w:eastAsia="Garamond" w:hAnsi="Arial Narrow" w:cs="Garamond"/>
                <w:sz w:val="22"/>
                <w:szCs w:val="22"/>
              </w:rPr>
              <w:t xml:space="preserve"> </w:t>
            </w:r>
            <w:r w:rsidR="00E901F6" w:rsidRPr="00E901F6">
              <w:rPr>
                <w:rFonts w:ascii="Arial Narrow" w:eastAsia="Garamond" w:hAnsi="Arial Narrow" w:cs="Garamond"/>
                <w:spacing w:val="-3"/>
                <w:sz w:val="22"/>
                <w:szCs w:val="22"/>
              </w:rPr>
              <w:t>workshop</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8"/>
                <w:sz w:val="22"/>
                <w:szCs w:val="22"/>
              </w:rPr>
              <w:t xml:space="preserve"> </w:t>
            </w:r>
            <w:r w:rsidR="00E901F6" w:rsidRPr="00E901F6">
              <w:rPr>
                <w:rFonts w:ascii="Arial Narrow" w:eastAsia="Garamond" w:hAnsi="Arial Narrow" w:cs="Garamond"/>
                <w:spacing w:val="-3"/>
                <w:sz w:val="22"/>
                <w:szCs w:val="22"/>
              </w:rPr>
              <w:t>throughou</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18"/>
                <w:sz w:val="22"/>
                <w:szCs w:val="22"/>
              </w:rPr>
              <w:t xml:space="preserve"> </w:t>
            </w:r>
            <w:r w:rsidR="00E901F6" w:rsidRPr="00E901F6">
              <w:rPr>
                <w:rFonts w:ascii="Arial Narrow" w:eastAsia="Garamond" w:hAnsi="Arial Narrow" w:cs="Garamond"/>
                <w:spacing w:val="-3"/>
                <w:sz w:val="22"/>
                <w:szCs w:val="22"/>
              </w:rPr>
              <w:t>th</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country</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Appoin</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z w:val="22"/>
                <w:szCs w:val="22"/>
              </w:rPr>
              <w:t>a</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sz w:val="22"/>
                <w:szCs w:val="22"/>
              </w:rPr>
              <w:t>facult</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membe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sz w:val="22"/>
                <w:szCs w:val="22"/>
              </w:rPr>
              <w:t>withi</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w w:val="102"/>
                <w:sz w:val="22"/>
                <w:szCs w:val="22"/>
              </w:rPr>
              <w:t xml:space="preserve">each </w:t>
            </w:r>
            <w:r w:rsidR="00E901F6" w:rsidRPr="00E901F6">
              <w:rPr>
                <w:rFonts w:ascii="Arial Narrow" w:eastAsia="Garamond" w:hAnsi="Arial Narrow" w:cs="Garamond"/>
                <w:spacing w:val="-3"/>
                <w:sz w:val="22"/>
                <w:szCs w:val="22"/>
              </w:rPr>
              <w:t>teache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3"/>
                <w:sz w:val="22"/>
                <w:szCs w:val="22"/>
              </w:rPr>
              <w:t>trainin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colleg</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coordinat</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20"/>
                <w:sz w:val="22"/>
                <w:szCs w:val="22"/>
              </w:rPr>
              <w:t xml:space="preserve"> </w:t>
            </w:r>
            <w:r w:rsidR="00E901F6" w:rsidRPr="00E901F6">
              <w:rPr>
                <w:rFonts w:ascii="Arial Narrow" w:eastAsia="Garamond" w:hAnsi="Arial Narrow" w:cs="Garamond"/>
                <w:spacing w:val="-3"/>
                <w:sz w:val="22"/>
                <w:szCs w:val="22"/>
              </w:rPr>
              <w:t>trainin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researc</w:t>
            </w:r>
            <w:r w:rsidR="00E901F6" w:rsidRPr="00E901F6">
              <w:rPr>
                <w:rFonts w:ascii="Arial Narrow" w:eastAsia="Garamond" w:hAnsi="Arial Narrow" w:cs="Garamond"/>
                <w:sz w:val="22"/>
                <w:szCs w:val="22"/>
              </w:rPr>
              <w:t>h</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w w:val="102"/>
                <w:sz w:val="22"/>
                <w:szCs w:val="22"/>
              </w:rPr>
              <w:t>efforts;</w:t>
            </w:r>
          </w:p>
          <w:p w14:paraId="2E2F1823" w14:textId="42E77686" w:rsidR="00E901F6" w:rsidRPr="00E901F6" w:rsidRDefault="00036CF2" w:rsidP="00036CF2">
            <w:pPr>
              <w:spacing w:before="2" w:line="240" w:lineRule="exact"/>
              <w:ind w:left="134" w:right="228"/>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3"/>
                <w:sz w:val="22"/>
                <w:szCs w:val="22"/>
              </w:rPr>
              <w:t>Hel</w:t>
            </w:r>
            <w:r w:rsidR="00E901F6" w:rsidRPr="00E901F6">
              <w:rPr>
                <w:rFonts w:ascii="Arial Narrow" w:eastAsia="Garamond" w:hAnsi="Arial Narrow" w:cs="Garamond"/>
                <w:sz w:val="22"/>
                <w:szCs w:val="22"/>
              </w:rPr>
              <w:t>p</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teacher</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explor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thei</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ow</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sz w:val="22"/>
                <w:szCs w:val="22"/>
              </w:rPr>
              <w:t>attitude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persona</w:t>
            </w:r>
            <w:r w:rsidR="00E901F6" w:rsidRPr="00E901F6">
              <w:rPr>
                <w:rFonts w:ascii="Arial Narrow" w:eastAsia="Garamond" w:hAnsi="Arial Narrow" w:cs="Garamond"/>
                <w:sz w:val="22"/>
                <w:szCs w:val="22"/>
              </w:rPr>
              <w:t>l</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experience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22"/>
                <w:sz w:val="22"/>
                <w:szCs w:val="22"/>
              </w:rPr>
              <w:t xml:space="preserve"> </w:t>
            </w:r>
            <w:r w:rsidR="00E901F6" w:rsidRPr="00E901F6">
              <w:rPr>
                <w:rFonts w:ascii="Arial Narrow" w:eastAsia="Garamond" w:hAnsi="Arial Narrow" w:cs="Garamond"/>
                <w:spacing w:val="-3"/>
                <w:w w:val="102"/>
                <w:sz w:val="22"/>
                <w:szCs w:val="22"/>
              </w:rPr>
              <w:t xml:space="preserve">regarding </w:t>
            </w:r>
            <w:r>
              <w:rPr>
                <w:rFonts w:ascii="Arial Narrow" w:eastAsia="Garamond" w:hAnsi="Arial Narrow" w:cs="Garamond"/>
                <w:spacing w:val="-1"/>
                <w:sz w:val="22"/>
                <w:szCs w:val="22"/>
              </w:rPr>
              <w:t xml:space="preserve">gender </w:t>
            </w:r>
            <w:r w:rsidR="00E901F6" w:rsidRPr="00E901F6">
              <w:rPr>
                <w:rFonts w:ascii="Arial Narrow" w:eastAsia="Garamond" w:hAnsi="Arial Narrow" w:cs="Garamond"/>
                <w:spacing w:val="-4"/>
                <w:sz w:val="22"/>
                <w:szCs w:val="22"/>
              </w:rPr>
              <w:t>base</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24"/>
                <w:sz w:val="22"/>
                <w:szCs w:val="22"/>
              </w:rPr>
              <w:t xml:space="preserve"> </w:t>
            </w:r>
            <w:r w:rsidR="00E901F6" w:rsidRPr="00E901F6">
              <w:rPr>
                <w:rFonts w:ascii="Arial Narrow" w:eastAsia="Garamond" w:hAnsi="Arial Narrow" w:cs="Garamond"/>
                <w:spacing w:val="-4"/>
                <w:sz w:val="22"/>
                <w:szCs w:val="22"/>
              </w:rPr>
              <w:t>violence</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4"/>
                <w:sz w:val="22"/>
                <w:szCs w:val="22"/>
              </w:rPr>
              <w:t>se</w:t>
            </w:r>
            <w:r w:rsidR="00E901F6" w:rsidRPr="00E901F6">
              <w:rPr>
                <w:rFonts w:ascii="Arial Narrow" w:eastAsia="Garamond" w:hAnsi="Arial Narrow" w:cs="Garamond"/>
                <w:spacing w:val="-3"/>
                <w:sz w:val="22"/>
                <w:szCs w:val="22"/>
              </w:rPr>
              <w:t>xuality</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HIV/AID</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3"/>
                <w:sz w:val="22"/>
                <w:szCs w:val="22"/>
              </w:rPr>
              <w:t>s</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3"/>
                <w:sz w:val="22"/>
                <w:szCs w:val="22"/>
              </w:rPr>
              <w:t>the</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ca</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b</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3"/>
                <w:sz w:val="22"/>
                <w:szCs w:val="22"/>
              </w:rPr>
              <w:t>mor</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w w:val="102"/>
                <w:sz w:val="22"/>
                <w:szCs w:val="22"/>
              </w:rPr>
              <w:t>effective</w:t>
            </w:r>
            <w:r>
              <w:rPr>
                <w:rFonts w:ascii="Arial Narrow" w:eastAsia="Garamond" w:hAnsi="Arial Narrow" w:cs="Garamond"/>
                <w:sz w:val="22"/>
                <w:szCs w:val="22"/>
              </w:rPr>
              <w:t xml:space="preserve"> </w:t>
            </w:r>
            <w:r w:rsidR="00E901F6" w:rsidRPr="00E901F6">
              <w:rPr>
                <w:rFonts w:ascii="Arial Narrow" w:eastAsia="Garamond" w:hAnsi="Arial Narrow" w:cs="Garamond"/>
                <w:spacing w:val="-2"/>
                <w:sz w:val="22"/>
                <w:szCs w:val="22"/>
              </w:rPr>
              <w:t>i</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2"/>
                <w:sz w:val="22"/>
                <w:szCs w:val="22"/>
              </w:rPr>
              <w:t>workin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2"/>
                <w:sz w:val="22"/>
                <w:szCs w:val="22"/>
              </w:rPr>
              <w:t>wit</w:t>
            </w:r>
            <w:r w:rsidR="00E901F6" w:rsidRPr="00E901F6">
              <w:rPr>
                <w:rFonts w:ascii="Arial Narrow" w:eastAsia="Garamond" w:hAnsi="Arial Narrow" w:cs="Garamond"/>
                <w:sz w:val="22"/>
                <w:szCs w:val="22"/>
              </w:rPr>
              <w:t>h</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2"/>
                <w:sz w:val="22"/>
                <w:szCs w:val="22"/>
              </w:rPr>
              <w:t>thei</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2"/>
                <w:sz w:val="22"/>
                <w:szCs w:val="22"/>
              </w:rPr>
              <w:t>student</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4"/>
                <w:sz w:val="22"/>
                <w:szCs w:val="22"/>
              </w:rPr>
              <w:t xml:space="preserve"> </w:t>
            </w:r>
            <w:r w:rsidR="00E901F6" w:rsidRPr="00E901F6">
              <w:rPr>
                <w:rFonts w:ascii="Arial Narrow" w:eastAsia="Garamond" w:hAnsi="Arial Narrow" w:cs="Garamond"/>
                <w:spacing w:val="-2"/>
                <w:sz w:val="22"/>
                <w:szCs w:val="22"/>
              </w:rPr>
              <w: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2"/>
                <w:w w:val="102"/>
                <w:sz w:val="22"/>
                <w:szCs w:val="22"/>
              </w:rPr>
              <w:t>colleagues;</w:t>
            </w:r>
          </w:p>
          <w:p w14:paraId="0FF3C964" w14:textId="7EC0BB89" w:rsidR="00E901F6" w:rsidRPr="00E901F6" w:rsidRDefault="00036CF2" w:rsidP="00036CF2">
            <w:pPr>
              <w:spacing w:before="5" w:line="240" w:lineRule="exact"/>
              <w:ind w:left="134" w:right="201"/>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3"/>
                <w:sz w:val="22"/>
                <w:szCs w:val="22"/>
              </w:rPr>
              <w:t>Encourag</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3"/>
                <w:sz w:val="22"/>
                <w:szCs w:val="22"/>
              </w:rPr>
              <w:t>teacher</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t</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vie</w:t>
            </w:r>
            <w:r w:rsidR="00E901F6" w:rsidRPr="00E901F6">
              <w:rPr>
                <w:rFonts w:ascii="Arial Narrow" w:eastAsia="Garamond" w:hAnsi="Arial Narrow" w:cs="Garamond"/>
                <w:sz w:val="22"/>
                <w:szCs w:val="22"/>
              </w:rPr>
              <w:t>w</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sz w:val="22"/>
                <w:szCs w:val="22"/>
              </w:rPr>
              <w:t>themselve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20"/>
                <w:sz w:val="22"/>
                <w:szCs w:val="22"/>
              </w:rPr>
              <w:t xml:space="preserve"> </w:t>
            </w:r>
            <w:r w:rsidR="00E901F6" w:rsidRPr="00E901F6">
              <w:rPr>
                <w:rFonts w:ascii="Arial Narrow" w:eastAsia="Garamond" w:hAnsi="Arial Narrow" w:cs="Garamond"/>
                <w:spacing w:val="-3"/>
                <w:sz w:val="22"/>
                <w:szCs w:val="22"/>
              </w:rPr>
              <w:t>a</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th</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6"/>
                <w:sz w:val="22"/>
                <w:szCs w:val="22"/>
              </w:rPr>
              <w:t xml:space="preserve"> </w:t>
            </w:r>
            <w:r w:rsidR="00E901F6" w:rsidRPr="00E901F6">
              <w:rPr>
                <w:rFonts w:ascii="Arial Narrow" w:eastAsia="Garamond" w:hAnsi="Arial Narrow" w:cs="Garamond"/>
                <w:spacing w:val="-3"/>
                <w:sz w:val="22"/>
                <w:szCs w:val="22"/>
              </w:rPr>
              <w:t>protector</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8"/>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childre</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w w:val="102"/>
                <w:sz w:val="22"/>
                <w:szCs w:val="22"/>
              </w:rPr>
              <w:t>rathe</w:t>
            </w:r>
            <w:r w:rsidR="00E901F6" w:rsidRPr="00E901F6">
              <w:rPr>
                <w:rFonts w:ascii="Arial Narrow" w:eastAsia="Garamond" w:hAnsi="Arial Narrow" w:cs="Garamond"/>
                <w:w w:val="102"/>
                <w:sz w:val="22"/>
                <w:szCs w:val="22"/>
              </w:rPr>
              <w:t>r</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w w:val="102"/>
                <w:sz w:val="22"/>
                <w:szCs w:val="22"/>
              </w:rPr>
              <w:t xml:space="preserve">than </w:t>
            </w:r>
            <w:r w:rsidR="00E901F6" w:rsidRPr="00E901F6">
              <w:rPr>
                <w:rFonts w:ascii="Arial Narrow" w:eastAsia="Garamond" w:hAnsi="Arial Narrow" w:cs="Garamond"/>
                <w:spacing w:val="-3"/>
                <w:sz w:val="22"/>
                <w:szCs w:val="22"/>
              </w:rPr>
              <w:t>peopl</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0"/>
                <w:sz w:val="22"/>
                <w:szCs w:val="22"/>
              </w:rPr>
              <w:t xml:space="preserve"> </w:t>
            </w:r>
            <w:r w:rsidR="00E901F6" w:rsidRPr="00E901F6">
              <w:rPr>
                <w:rFonts w:ascii="Arial Narrow" w:eastAsia="Garamond" w:hAnsi="Arial Narrow" w:cs="Garamond"/>
                <w:spacing w:val="-3"/>
                <w:sz w:val="22"/>
                <w:szCs w:val="22"/>
              </w:rPr>
              <w:t>takin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sz w:val="22"/>
                <w:szCs w:val="22"/>
              </w:rPr>
              <w:t>advantag</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3"/>
                <w:sz w:val="22"/>
                <w:szCs w:val="22"/>
              </w:rPr>
              <w:t>the</w:t>
            </w:r>
            <w:r w:rsidR="00E901F6" w:rsidRPr="00E901F6">
              <w:rPr>
                <w:rFonts w:ascii="Arial Narrow" w:eastAsia="Garamond" w:hAnsi="Arial Narrow" w:cs="Garamond"/>
                <w:sz w:val="22"/>
                <w:szCs w:val="22"/>
              </w:rPr>
              <w:t>m</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3"/>
                <w:sz w:val="22"/>
                <w:szCs w:val="22"/>
              </w:rPr>
              <w:t>b</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3"/>
                <w:sz w:val="22"/>
                <w:szCs w:val="22"/>
              </w:rPr>
              <w:t>placin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greate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emphasi</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3"/>
                <w:sz w:val="22"/>
                <w:szCs w:val="22"/>
              </w:rPr>
              <w:t xml:space="preserve"> </w:t>
            </w:r>
            <w:r w:rsidR="00E901F6" w:rsidRPr="00E901F6">
              <w:rPr>
                <w:rFonts w:ascii="Arial Narrow" w:eastAsia="Garamond" w:hAnsi="Arial Narrow" w:cs="Garamond"/>
                <w:spacing w:val="-3"/>
                <w:w w:val="102"/>
                <w:sz w:val="22"/>
                <w:szCs w:val="22"/>
              </w:rPr>
              <w:t>ethical</w:t>
            </w:r>
            <w:r>
              <w:rPr>
                <w:rFonts w:ascii="Arial Narrow" w:eastAsia="Garamond" w:hAnsi="Arial Narrow" w:cs="Garamond"/>
                <w:spacing w:val="-3"/>
                <w:w w:val="102"/>
                <w:sz w:val="22"/>
                <w:szCs w:val="22"/>
              </w:rPr>
              <w:t xml:space="preserve"> </w:t>
            </w:r>
            <w:r w:rsidR="00E901F6" w:rsidRPr="00E901F6">
              <w:rPr>
                <w:rFonts w:ascii="Arial Narrow" w:eastAsia="Garamond" w:hAnsi="Arial Narrow" w:cs="Garamond"/>
                <w:sz w:val="22"/>
                <w:szCs w:val="22"/>
              </w:rPr>
              <w:t>stand</w:t>
            </w:r>
            <w:r w:rsidR="00E901F6" w:rsidRPr="00E901F6">
              <w:rPr>
                <w:rFonts w:ascii="Arial Narrow" w:eastAsia="Garamond" w:hAnsi="Arial Narrow" w:cs="Garamond"/>
                <w:spacing w:val="-16"/>
                <w:sz w:val="22"/>
                <w:szCs w:val="22"/>
              </w:rPr>
              <w:t>a</w:t>
            </w:r>
            <w:r w:rsidR="00E901F6" w:rsidRPr="00E901F6">
              <w:rPr>
                <w:rFonts w:ascii="Arial Narrow" w:eastAsia="Garamond" w:hAnsi="Arial Narrow" w:cs="Garamond"/>
                <w:spacing w:val="-3"/>
                <w:sz w:val="22"/>
                <w:szCs w:val="22"/>
              </w:rPr>
              <w:t>rd</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6"/>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behavio</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s</w:t>
            </w:r>
            <w:r w:rsidR="00E901F6" w:rsidRPr="00E901F6">
              <w:rPr>
                <w:rFonts w:ascii="Arial Narrow" w:eastAsia="Garamond" w:hAnsi="Arial Narrow" w:cs="Garamond"/>
                <w:sz w:val="22"/>
                <w:szCs w:val="22"/>
              </w:rPr>
              <w:t>o</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tha</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the</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understan</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3"/>
                <w:sz w:val="22"/>
                <w:szCs w:val="22"/>
              </w:rPr>
              <w:t>th</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seriousnes</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9"/>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3"/>
                <w:sz w:val="22"/>
                <w:szCs w:val="22"/>
              </w:rPr>
              <w:t>abusin</w:t>
            </w:r>
            <w:r w:rsidR="00E901F6" w:rsidRPr="00E901F6">
              <w:rPr>
                <w:rFonts w:ascii="Arial Narrow" w:eastAsia="Garamond" w:hAnsi="Arial Narrow" w:cs="Garamond"/>
                <w:sz w:val="22"/>
                <w:szCs w:val="22"/>
              </w:rPr>
              <w:t>g</w:t>
            </w:r>
            <w:r w:rsidR="00E901F6" w:rsidRPr="00E901F6">
              <w:rPr>
                <w:rFonts w:ascii="Arial Narrow" w:eastAsia="Garamond" w:hAnsi="Arial Narrow" w:cs="Garamond"/>
                <w:spacing w:val="13"/>
                <w:sz w:val="22"/>
                <w:szCs w:val="22"/>
              </w:rPr>
              <w:t xml:space="preserve"> </w:t>
            </w:r>
            <w:r w:rsidR="00E901F6" w:rsidRPr="00E901F6">
              <w:rPr>
                <w:rFonts w:ascii="Arial Narrow" w:eastAsia="Garamond" w:hAnsi="Arial Narrow" w:cs="Garamond"/>
                <w:spacing w:val="-3"/>
                <w:w w:val="102"/>
                <w:sz w:val="22"/>
                <w:szCs w:val="22"/>
              </w:rPr>
              <w:t xml:space="preserve">the </w:t>
            </w:r>
            <w:r w:rsidR="00E901F6" w:rsidRPr="00E901F6">
              <w:rPr>
                <w:rFonts w:ascii="Arial Narrow" w:eastAsia="Garamond" w:hAnsi="Arial Narrow" w:cs="Garamond"/>
                <w:spacing w:val="-4"/>
                <w:sz w:val="22"/>
                <w:szCs w:val="22"/>
              </w:rPr>
              <w:t>trus</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4"/>
                <w:sz w:val="22"/>
                <w:szCs w:val="22"/>
              </w:rPr>
              <w:t>tha</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8"/>
                <w:sz w:val="22"/>
                <w:szCs w:val="22"/>
              </w:rPr>
              <w:t xml:space="preserve"> </w:t>
            </w:r>
            <w:r w:rsidR="00E901F6" w:rsidRPr="00E901F6">
              <w:rPr>
                <w:rFonts w:ascii="Arial Narrow" w:eastAsia="Garamond" w:hAnsi="Arial Narrow" w:cs="Garamond"/>
                <w:spacing w:val="-4"/>
                <w:sz w:val="22"/>
                <w:szCs w:val="22"/>
              </w:rPr>
              <w:t>ha</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4"/>
                <w:sz w:val="22"/>
                <w:szCs w:val="22"/>
              </w:rPr>
              <w:t>bee</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4"/>
                <w:sz w:val="22"/>
                <w:szCs w:val="22"/>
              </w:rPr>
              <w:t>place</w:t>
            </w:r>
            <w:r w:rsidR="00E901F6" w:rsidRPr="00E901F6">
              <w:rPr>
                <w:rFonts w:ascii="Arial Narrow" w:eastAsia="Garamond" w:hAnsi="Arial Narrow" w:cs="Garamond"/>
                <w:sz w:val="22"/>
                <w:szCs w:val="22"/>
              </w:rPr>
              <w:t>d</w:t>
            </w:r>
            <w:r w:rsidR="00E901F6" w:rsidRPr="00E901F6">
              <w:rPr>
                <w:rFonts w:ascii="Arial Narrow" w:eastAsia="Garamond" w:hAnsi="Arial Narrow" w:cs="Garamond"/>
                <w:spacing w:val="12"/>
                <w:sz w:val="22"/>
                <w:szCs w:val="22"/>
              </w:rPr>
              <w:t xml:space="preserve"> </w:t>
            </w:r>
            <w:r w:rsidR="00E901F6" w:rsidRPr="00E901F6">
              <w:rPr>
                <w:rFonts w:ascii="Arial Narrow" w:eastAsia="Garamond" w:hAnsi="Arial Narrow" w:cs="Garamond"/>
                <w:spacing w:val="-4"/>
                <w:sz w:val="22"/>
                <w:szCs w:val="22"/>
              </w:rPr>
              <w:t>i</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4"/>
                <w:sz w:val="22"/>
                <w:szCs w:val="22"/>
              </w:rPr>
              <w:t xml:space="preserve"> </w:t>
            </w:r>
            <w:r w:rsidR="00E901F6" w:rsidRPr="00E901F6">
              <w:rPr>
                <w:rFonts w:ascii="Arial Narrow" w:eastAsia="Garamond" w:hAnsi="Arial Narrow" w:cs="Garamond"/>
                <w:spacing w:val="-4"/>
                <w:sz w:val="22"/>
                <w:szCs w:val="22"/>
              </w:rPr>
              <w:t>them</w:t>
            </w:r>
            <w:r w:rsidR="00E901F6" w:rsidRPr="00E901F6">
              <w:rPr>
                <w:rFonts w:ascii="Arial Narrow" w:eastAsia="Garamond" w:hAnsi="Arial Narrow" w:cs="Garamond"/>
                <w:sz w:val="22"/>
                <w:szCs w:val="22"/>
              </w:rPr>
              <w:t>;</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4"/>
                <w:w w:val="102"/>
                <w:sz w:val="22"/>
                <w:szCs w:val="22"/>
              </w:rPr>
              <w:t>and</w:t>
            </w:r>
          </w:p>
          <w:p w14:paraId="33C17BE3" w14:textId="32D26BFF" w:rsidR="00E901F6" w:rsidRPr="00E901F6" w:rsidRDefault="00036CF2" w:rsidP="00036CF2">
            <w:pPr>
              <w:spacing w:before="2" w:line="240" w:lineRule="exact"/>
              <w:ind w:left="134" w:right="98"/>
              <w:rPr>
                <w:rFonts w:ascii="Arial Narrow" w:eastAsia="Garamond" w:hAnsi="Arial Narrow" w:cs="Garamond"/>
                <w:sz w:val="22"/>
                <w:szCs w:val="22"/>
              </w:rPr>
            </w:pPr>
            <w:r>
              <w:rPr>
                <w:rFonts w:ascii="Tahoma" w:eastAsia="Wingdings" w:hAnsi="Tahoma" w:cs="Tahoma"/>
                <w:sz w:val="22"/>
                <w:szCs w:val="22"/>
              </w:rPr>
              <w:t xml:space="preserve">- </w:t>
            </w:r>
            <w:r w:rsidR="00E901F6" w:rsidRPr="00E901F6">
              <w:rPr>
                <w:rFonts w:ascii="Arial Narrow" w:eastAsia="Garamond" w:hAnsi="Arial Narrow" w:cs="Garamond"/>
                <w:spacing w:val="-3"/>
                <w:sz w:val="22"/>
                <w:szCs w:val="22"/>
              </w:rPr>
              <w:t>Educat</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teacher</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n</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thei</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sz w:val="22"/>
                <w:szCs w:val="22"/>
              </w:rPr>
              <w:t>responsibilitie</w:t>
            </w:r>
            <w:r w:rsidR="00E901F6" w:rsidRPr="00E901F6">
              <w:rPr>
                <w:rFonts w:ascii="Arial Narrow" w:eastAsia="Garamond" w:hAnsi="Arial Narrow" w:cs="Garamond"/>
                <w:sz w:val="22"/>
                <w:szCs w:val="22"/>
              </w:rPr>
              <w:t>s</w:t>
            </w:r>
            <w:r w:rsidR="00E901F6" w:rsidRPr="00E901F6">
              <w:rPr>
                <w:rFonts w:ascii="Arial Narrow" w:eastAsia="Garamond" w:hAnsi="Arial Narrow" w:cs="Garamond"/>
                <w:spacing w:val="26"/>
                <w:sz w:val="22"/>
                <w:szCs w:val="22"/>
              </w:rPr>
              <w:t xml:space="preserve"> </w:t>
            </w:r>
            <w:r w:rsidR="00E901F6" w:rsidRPr="00E901F6">
              <w:rPr>
                <w:rFonts w:ascii="Arial Narrow" w:eastAsia="Garamond" w:hAnsi="Arial Narrow" w:cs="Garamond"/>
                <w:spacing w:val="-3"/>
                <w:sz w:val="22"/>
                <w:szCs w:val="22"/>
              </w:rPr>
              <w:t>unde</w:t>
            </w:r>
            <w:r w:rsidR="00E901F6" w:rsidRPr="00E901F6">
              <w:rPr>
                <w:rFonts w:ascii="Arial Narrow" w:eastAsia="Garamond" w:hAnsi="Arial Narrow" w:cs="Garamond"/>
                <w:sz w:val="22"/>
                <w:szCs w:val="22"/>
              </w:rPr>
              <w:t>r</w:t>
            </w:r>
            <w:r w:rsidR="00E901F6" w:rsidRPr="00E901F6">
              <w:rPr>
                <w:rFonts w:ascii="Arial Narrow" w:eastAsia="Garamond" w:hAnsi="Arial Narrow" w:cs="Garamond"/>
                <w:spacing w:val="11"/>
                <w:sz w:val="22"/>
                <w:szCs w:val="22"/>
              </w:rPr>
              <w:t xml:space="preserve"> </w:t>
            </w:r>
            <w:r w:rsidR="00E901F6" w:rsidRPr="00E901F6">
              <w:rPr>
                <w:rFonts w:ascii="Arial Narrow" w:eastAsia="Garamond" w:hAnsi="Arial Narrow" w:cs="Garamond"/>
                <w:spacing w:val="-3"/>
                <w:sz w:val="22"/>
                <w:szCs w:val="22"/>
              </w:rPr>
              <w:t>an</w:t>
            </w:r>
            <w:r w:rsidR="00E901F6" w:rsidRPr="00E901F6">
              <w:rPr>
                <w:rFonts w:ascii="Arial Narrow" w:eastAsia="Garamond" w:hAnsi="Arial Narrow" w:cs="Garamond"/>
                <w:sz w:val="22"/>
                <w:szCs w:val="22"/>
              </w:rPr>
              <w:t>y</w:t>
            </w:r>
            <w:r w:rsidR="00E901F6" w:rsidRPr="00E901F6">
              <w:rPr>
                <w:rFonts w:ascii="Arial Narrow" w:eastAsia="Garamond" w:hAnsi="Arial Narrow" w:cs="Garamond"/>
                <w:spacing w:val="7"/>
                <w:sz w:val="22"/>
                <w:szCs w:val="22"/>
              </w:rPr>
              <w:t xml:space="preserve"> </w:t>
            </w:r>
            <w:r w:rsidR="00E901F6" w:rsidRPr="00E901F6">
              <w:rPr>
                <w:rFonts w:ascii="Arial Narrow" w:eastAsia="Garamond" w:hAnsi="Arial Narrow" w:cs="Garamond"/>
                <w:spacing w:val="-3"/>
                <w:sz w:val="22"/>
                <w:szCs w:val="22"/>
              </w:rPr>
              <w:t>cod</w:t>
            </w:r>
            <w:r w:rsidR="00E901F6" w:rsidRPr="00E901F6">
              <w:rPr>
                <w:rFonts w:ascii="Arial Narrow" w:eastAsia="Garamond" w:hAnsi="Arial Narrow" w:cs="Garamond"/>
                <w:sz w:val="22"/>
                <w:szCs w:val="22"/>
              </w:rPr>
              <w:t>e</w:t>
            </w:r>
            <w:r w:rsidR="00E901F6" w:rsidRPr="00E901F6">
              <w:rPr>
                <w:rFonts w:ascii="Arial Narrow" w:eastAsia="Garamond" w:hAnsi="Arial Narrow" w:cs="Garamond"/>
                <w:spacing w:val="9"/>
                <w:sz w:val="22"/>
                <w:szCs w:val="22"/>
              </w:rPr>
              <w:t xml:space="preserve"> </w:t>
            </w:r>
            <w:r w:rsidR="00E901F6" w:rsidRPr="00E901F6">
              <w:rPr>
                <w:rFonts w:ascii="Arial Narrow" w:eastAsia="Garamond" w:hAnsi="Arial Narrow" w:cs="Garamond"/>
                <w:spacing w:val="-3"/>
                <w:sz w:val="22"/>
                <w:szCs w:val="22"/>
              </w:rPr>
              <w:t>o</w:t>
            </w:r>
            <w:r w:rsidR="00E901F6" w:rsidRPr="00E901F6">
              <w:rPr>
                <w:rFonts w:ascii="Arial Narrow" w:eastAsia="Garamond" w:hAnsi="Arial Narrow" w:cs="Garamond"/>
                <w:sz w:val="22"/>
                <w:szCs w:val="22"/>
              </w:rPr>
              <w:t>f</w:t>
            </w:r>
            <w:r w:rsidR="00E901F6" w:rsidRPr="00E901F6">
              <w:rPr>
                <w:rFonts w:ascii="Arial Narrow" w:eastAsia="Garamond" w:hAnsi="Arial Narrow" w:cs="Garamond"/>
                <w:spacing w:val="5"/>
                <w:sz w:val="22"/>
                <w:szCs w:val="22"/>
              </w:rPr>
              <w:t xml:space="preserve"> </w:t>
            </w:r>
            <w:r w:rsidR="00E901F6" w:rsidRPr="00E901F6">
              <w:rPr>
                <w:rFonts w:ascii="Arial Narrow" w:eastAsia="Garamond" w:hAnsi="Arial Narrow" w:cs="Garamond"/>
                <w:spacing w:val="-3"/>
                <w:sz w:val="22"/>
                <w:szCs w:val="22"/>
              </w:rPr>
              <w:t>conduc</w:t>
            </w:r>
            <w:r w:rsidR="00E901F6" w:rsidRPr="00E901F6">
              <w:rPr>
                <w:rFonts w:ascii="Arial Narrow" w:eastAsia="Garamond" w:hAnsi="Arial Narrow" w:cs="Garamond"/>
                <w:sz w:val="22"/>
                <w:szCs w:val="22"/>
              </w:rPr>
              <w:t>t</w:t>
            </w:r>
            <w:r w:rsidR="00E901F6" w:rsidRPr="00E901F6">
              <w:rPr>
                <w:rFonts w:ascii="Arial Narrow" w:eastAsia="Garamond" w:hAnsi="Arial Narrow" w:cs="Garamond"/>
                <w:spacing w:val="15"/>
                <w:sz w:val="22"/>
                <w:szCs w:val="22"/>
              </w:rPr>
              <w:t xml:space="preserve"> </w:t>
            </w:r>
            <w:r w:rsidR="00E901F6" w:rsidRPr="00E901F6">
              <w:rPr>
                <w:rFonts w:ascii="Arial Narrow" w:eastAsia="Garamond" w:hAnsi="Arial Narrow" w:cs="Garamond"/>
                <w:spacing w:val="-3"/>
                <w:w w:val="102"/>
                <w:sz w:val="22"/>
                <w:szCs w:val="22"/>
              </w:rPr>
              <w:t>tha</w:t>
            </w:r>
            <w:r w:rsidR="00E901F6" w:rsidRPr="00E901F6">
              <w:rPr>
                <w:rFonts w:ascii="Arial Narrow" w:eastAsia="Garamond" w:hAnsi="Arial Narrow" w:cs="Garamond"/>
                <w:w w:val="102"/>
                <w:sz w:val="22"/>
                <w:szCs w:val="22"/>
              </w:rPr>
              <w:t>t</w:t>
            </w:r>
            <w:r w:rsidR="00E901F6" w:rsidRPr="00E901F6">
              <w:rPr>
                <w:rFonts w:ascii="Arial Narrow" w:eastAsia="Garamond" w:hAnsi="Arial Narrow" w:cs="Garamond"/>
                <w:spacing w:val="1"/>
                <w:sz w:val="22"/>
                <w:szCs w:val="22"/>
              </w:rPr>
              <w:t xml:space="preserve"> </w:t>
            </w:r>
            <w:r w:rsidR="00E901F6" w:rsidRPr="00E901F6">
              <w:rPr>
                <w:rFonts w:ascii="Arial Narrow" w:eastAsia="Garamond" w:hAnsi="Arial Narrow" w:cs="Garamond"/>
                <w:spacing w:val="-3"/>
                <w:w w:val="102"/>
                <w:sz w:val="22"/>
                <w:szCs w:val="22"/>
              </w:rPr>
              <w:t xml:space="preserve">is </w:t>
            </w:r>
            <w:r w:rsidR="00E901F6" w:rsidRPr="00E901F6">
              <w:rPr>
                <w:rFonts w:ascii="Arial Narrow" w:eastAsia="Garamond" w:hAnsi="Arial Narrow" w:cs="Garamond"/>
                <w:w w:val="102"/>
                <w:sz w:val="22"/>
                <w:szCs w:val="22"/>
              </w:rPr>
              <w:t>developed.</w:t>
            </w:r>
          </w:p>
        </w:tc>
      </w:tr>
      <w:tr w:rsidR="00E901F6" w14:paraId="36E07106" w14:textId="77777777" w:rsidTr="00036CF2">
        <w:trPr>
          <w:trHeight w:hRule="exact" w:val="5404"/>
        </w:trPr>
        <w:tc>
          <w:tcPr>
            <w:tcW w:w="2100" w:type="dxa"/>
            <w:tcBorders>
              <w:top w:val="single" w:sz="7" w:space="0" w:color="000000"/>
              <w:left w:val="single" w:sz="7" w:space="0" w:color="000000"/>
              <w:bottom w:val="single" w:sz="7" w:space="0" w:color="000000"/>
              <w:right w:val="single" w:sz="7" w:space="0" w:color="000000"/>
            </w:tcBorders>
            <w:shd w:val="clear" w:color="auto" w:fill="D9D9D9"/>
          </w:tcPr>
          <w:p w14:paraId="51A82C2E" w14:textId="77777777" w:rsidR="00E901F6" w:rsidRPr="00E901F6" w:rsidRDefault="00E901F6" w:rsidP="00E901F6">
            <w:pPr>
              <w:spacing w:line="220" w:lineRule="exact"/>
              <w:ind w:left="104"/>
              <w:rPr>
                <w:rFonts w:ascii="Arial Narrow" w:eastAsia="Garamond" w:hAnsi="Arial Narrow" w:cs="Garamond"/>
                <w:sz w:val="22"/>
                <w:szCs w:val="22"/>
              </w:rPr>
            </w:pPr>
            <w:r w:rsidRPr="00E901F6">
              <w:rPr>
                <w:rFonts w:ascii="Arial Narrow" w:eastAsia="Garamond" w:hAnsi="Arial Narrow" w:cs="Garamond"/>
                <w:b/>
                <w:spacing w:val="-1"/>
                <w:w w:val="102"/>
                <w:position w:val="1"/>
                <w:sz w:val="22"/>
                <w:szCs w:val="22"/>
              </w:rPr>
              <w:t>Education</w:t>
            </w:r>
          </w:p>
          <w:p w14:paraId="04EA3BF9" w14:textId="3BB3B7B4" w:rsidR="00E901F6" w:rsidRPr="00E901F6" w:rsidRDefault="00E901F6" w:rsidP="00E901F6">
            <w:pPr>
              <w:spacing w:line="220" w:lineRule="exact"/>
              <w:ind w:left="104"/>
              <w:rPr>
                <w:rFonts w:ascii="Arial Narrow" w:eastAsia="Garamond" w:hAnsi="Arial Narrow" w:cs="Garamond"/>
                <w:b/>
                <w:spacing w:val="-2"/>
                <w:position w:val="1"/>
                <w:sz w:val="22"/>
                <w:szCs w:val="22"/>
              </w:rPr>
            </w:pPr>
            <w:r w:rsidRPr="00E901F6">
              <w:rPr>
                <w:rFonts w:ascii="Arial Narrow" w:eastAsia="Garamond" w:hAnsi="Arial Narrow" w:cs="Garamond"/>
                <w:b/>
                <w:spacing w:val="-2"/>
                <w:position w:val="1"/>
                <w:sz w:val="22"/>
                <w:szCs w:val="22"/>
              </w:rPr>
              <w:t>ministrie</w:t>
            </w:r>
            <w:r w:rsidRPr="00E901F6">
              <w:rPr>
                <w:rFonts w:ascii="Arial Narrow" w:eastAsia="Garamond" w:hAnsi="Arial Narrow" w:cs="Garamond"/>
                <w:b/>
                <w:position w:val="1"/>
                <w:sz w:val="22"/>
                <w:szCs w:val="22"/>
              </w:rPr>
              <w:t>s</w:t>
            </w:r>
            <w:r w:rsidRPr="00E901F6">
              <w:rPr>
                <w:rFonts w:ascii="Arial Narrow" w:eastAsia="Garamond" w:hAnsi="Arial Narrow" w:cs="Garamond"/>
                <w:b/>
                <w:spacing w:val="21"/>
                <w:position w:val="1"/>
                <w:sz w:val="22"/>
                <w:szCs w:val="22"/>
              </w:rPr>
              <w:t xml:space="preserve"> </w:t>
            </w:r>
            <w:r w:rsidRPr="00E901F6">
              <w:rPr>
                <w:rFonts w:ascii="Arial Narrow" w:eastAsia="Garamond" w:hAnsi="Arial Narrow" w:cs="Garamond"/>
                <w:b/>
                <w:spacing w:val="-2"/>
                <w:position w:val="1"/>
                <w:sz w:val="22"/>
                <w:szCs w:val="22"/>
              </w:rPr>
              <w:t>nee</w:t>
            </w:r>
            <w:r w:rsidRPr="00E901F6">
              <w:rPr>
                <w:rFonts w:ascii="Arial Narrow" w:eastAsia="Garamond" w:hAnsi="Arial Narrow" w:cs="Garamond"/>
                <w:b/>
                <w:position w:val="1"/>
                <w:sz w:val="22"/>
                <w:szCs w:val="22"/>
              </w:rPr>
              <w:t>d</w:t>
            </w:r>
            <w:r w:rsidRPr="00E901F6">
              <w:rPr>
                <w:rFonts w:ascii="Arial Narrow" w:eastAsia="Garamond" w:hAnsi="Arial Narrow" w:cs="Garamond"/>
                <w:b/>
                <w:spacing w:val="12"/>
                <w:position w:val="1"/>
                <w:sz w:val="22"/>
                <w:szCs w:val="22"/>
              </w:rPr>
              <w:t xml:space="preserve"> </w:t>
            </w:r>
            <w:r w:rsidRPr="00E901F6">
              <w:rPr>
                <w:rFonts w:ascii="Arial Narrow" w:eastAsia="Garamond" w:hAnsi="Arial Narrow" w:cs="Garamond"/>
                <w:b/>
                <w:spacing w:val="-2"/>
                <w:w w:val="102"/>
                <w:position w:val="1"/>
                <w:sz w:val="22"/>
                <w:szCs w:val="22"/>
              </w:rPr>
              <w:t>to:</w:t>
            </w:r>
          </w:p>
        </w:tc>
        <w:tc>
          <w:tcPr>
            <w:tcW w:w="7365" w:type="dxa"/>
            <w:tcBorders>
              <w:top w:val="single" w:sz="7" w:space="0" w:color="000000"/>
              <w:left w:val="single" w:sz="7" w:space="0" w:color="000000"/>
              <w:bottom w:val="single" w:sz="7" w:space="0" w:color="000000"/>
              <w:right w:val="single" w:sz="7" w:space="0" w:color="000000"/>
            </w:tcBorders>
            <w:shd w:val="clear" w:color="auto" w:fill="D9D9D9"/>
          </w:tcPr>
          <w:p w14:paraId="508C9978" w14:textId="61740198" w:rsidR="00E901F6" w:rsidRPr="00036CF2" w:rsidRDefault="00036CF2" w:rsidP="00036CF2">
            <w:pPr>
              <w:spacing w:line="240" w:lineRule="exact"/>
              <w:ind w:left="30"/>
              <w:rPr>
                <w:rFonts w:ascii="Arial Narrow" w:eastAsia="Garamond" w:hAnsi="Arial Narrow" w:cs="Garamond"/>
                <w:sz w:val="22"/>
                <w:szCs w:val="22"/>
              </w:rPr>
            </w:pPr>
            <w:r w:rsidRPr="00036CF2">
              <w:rPr>
                <w:rFonts w:ascii="Tahoma" w:eastAsia="Wingdings" w:hAnsi="Tahoma" w:cs="Tahoma"/>
                <w:position w:val="1"/>
                <w:sz w:val="22"/>
                <w:szCs w:val="22"/>
              </w:rPr>
              <w:t xml:space="preserve">- </w:t>
            </w:r>
            <w:r w:rsidR="00E901F6" w:rsidRPr="00036CF2">
              <w:rPr>
                <w:rFonts w:ascii="Arial Narrow" w:eastAsia="Garamond" w:hAnsi="Arial Narrow" w:cs="Garamond"/>
                <w:spacing w:val="-2"/>
                <w:position w:val="1"/>
                <w:sz w:val="22"/>
                <w:szCs w:val="22"/>
              </w:rPr>
              <w:t>Adop</w:t>
            </w:r>
            <w:r w:rsidR="00E901F6" w:rsidRPr="00036CF2">
              <w:rPr>
                <w:rFonts w:ascii="Arial Narrow" w:eastAsia="Garamond" w:hAnsi="Arial Narrow" w:cs="Garamond"/>
                <w:position w:val="1"/>
                <w:sz w:val="22"/>
                <w:szCs w:val="22"/>
              </w:rPr>
              <w:t>t</w:t>
            </w:r>
            <w:r w:rsidR="00E901F6" w:rsidRPr="00036CF2">
              <w:rPr>
                <w:rFonts w:ascii="Arial Narrow" w:eastAsia="Garamond" w:hAnsi="Arial Narrow" w:cs="Garamond"/>
                <w:spacing w:val="14"/>
                <w:position w:val="1"/>
                <w:sz w:val="22"/>
                <w:szCs w:val="22"/>
              </w:rPr>
              <w:t xml:space="preserve"> </w:t>
            </w:r>
            <w:r w:rsidR="00E901F6" w:rsidRPr="00036CF2">
              <w:rPr>
                <w:rFonts w:ascii="Arial Narrow" w:eastAsia="Garamond" w:hAnsi="Arial Narrow" w:cs="Garamond"/>
                <w:position w:val="1"/>
                <w:sz w:val="22"/>
                <w:szCs w:val="22"/>
              </w:rPr>
              <w:t>a</w:t>
            </w:r>
            <w:r w:rsidR="00E901F6" w:rsidRPr="00036CF2">
              <w:rPr>
                <w:rFonts w:ascii="Arial Narrow" w:eastAsia="Garamond" w:hAnsi="Arial Narrow" w:cs="Garamond"/>
                <w:spacing w:val="5"/>
                <w:position w:val="1"/>
                <w:sz w:val="22"/>
                <w:szCs w:val="22"/>
              </w:rPr>
              <w:t xml:space="preserve"> </w:t>
            </w:r>
            <w:r w:rsidR="00E901F6" w:rsidRPr="00036CF2">
              <w:rPr>
                <w:rFonts w:ascii="Arial Narrow" w:eastAsia="Garamond" w:hAnsi="Arial Narrow" w:cs="Garamond"/>
                <w:spacing w:val="-2"/>
                <w:position w:val="1"/>
                <w:sz w:val="22"/>
                <w:szCs w:val="22"/>
              </w:rPr>
              <w:t>nationa</w:t>
            </w:r>
            <w:r w:rsidR="00E901F6" w:rsidRPr="00036CF2">
              <w:rPr>
                <w:rFonts w:ascii="Arial Narrow" w:eastAsia="Garamond" w:hAnsi="Arial Narrow" w:cs="Garamond"/>
                <w:position w:val="1"/>
                <w:sz w:val="22"/>
                <w:szCs w:val="22"/>
              </w:rPr>
              <w:t>l</w:t>
            </w:r>
            <w:r w:rsidR="00E901F6" w:rsidRPr="00036CF2">
              <w:rPr>
                <w:rFonts w:ascii="Arial Narrow" w:eastAsia="Garamond" w:hAnsi="Arial Narrow" w:cs="Garamond"/>
                <w:spacing w:val="17"/>
                <w:position w:val="1"/>
                <w:sz w:val="22"/>
                <w:szCs w:val="22"/>
              </w:rPr>
              <w:t xml:space="preserve"> </w:t>
            </w:r>
            <w:r w:rsidR="00E901F6" w:rsidRPr="00036CF2">
              <w:rPr>
                <w:rFonts w:ascii="Arial Narrow" w:eastAsia="Garamond" w:hAnsi="Arial Narrow" w:cs="Garamond"/>
                <w:spacing w:val="-2"/>
                <w:position w:val="1"/>
                <w:sz w:val="22"/>
                <w:szCs w:val="22"/>
              </w:rPr>
              <w:t>pla</w:t>
            </w:r>
            <w:r w:rsidR="00E901F6" w:rsidRPr="00036CF2">
              <w:rPr>
                <w:rFonts w:ascii="Arial Narrow" w:eastAsia="Garamond" w:hAnsi="Arial Narrow" w:cs="Garamond"/>
                <w:position w:val="1"/>
                <w:sz w:val="22"/>
                <w:szCs w:val="22"/>
              </w:rPr>
              <w:t>n</w:t>
            </w:r>
            <w:r w:rsidR="00E901F6" w:rsidRPr="00036CF2">
              <w:rPr>
                <w:rFonts w:ascii="Arial Narrow" w:eastAsia="Garamond" w:hAnsi="Arial Narrow" w:cs="Garamond"/>
                <w:spacing w:val="10"/>
                <w:position w:val="1"/>
                <w:sz w:val="22"/>
                <w:szCs w:val="22"/>
              </w:rPr>
              <w:t xml:space="preserve"> </w:t>
            </w:r>
            <w:r w:rsidR="00E901F6" w:rsidRPr="00036CF2">
              <w:rPr>
                <w:rFonts w:ascii="Arial Narrow" w:eastAsia="Garamond" w:hAnsi="Arial Narrow" w:cs="Garamond"/>
                <w:spacing w:val="-2"/>
                <w:position w:val="1"/>
                <w:sz w:val="22"/>
                <w:szCs w:val="22"/>
              </w:rPr>
              <w:t>o</w:t>
            </w:r>
            <w:r w:rsidR="00E901F6" w:rsidRPr="00036CF2">
              <w:rPr>
                <w:rFonts w:ascii="Arial Narrow" w:eastAsia="Garamond" w:hAnsi="Arial Narrow" w:cs="Garamond"/>
                <w:position w:val="1"/>
                <w:sz w:val="22"/>
                <w:szCs w:val="22"/>
              </w:rPr>
              <w:t>f</w:t>
            </w:r>
            <w:r w:rsidR="00E901F6" w:rsidRPr="00036CF2">
              <w:rPr>
                <w:rFonts w:ascii="Arial Narrow" w:eastAsia="Garamond" w:hAnsi="Arial Narrow" w:cs="Garamond"/>
                <w:spacing w:val="7"/>
                <w:position w:val="1"/>
                <w:sz w:val="22"/>
                <w:szCs w:val="22"/>
              </w:rPr>
              <w:t xml:space="preserve"> </w:t>
            </w:r>
            <w:r w:rsidR="00E901F6" w:rsidRPr="00036CF2">
              <w:rPr>
                <w:rFonts w:ascii="Arial Narrow" w:eastAsia="Garamond" w:hAnsi="Arial Narrow" w:cs="Garamond"/>
                <w:spacing w:val="-2"/>
                <w:position w:val="1"/>
                <w:sz w:val="22"/>
                <w:szCs w:val="22"/>
              </w:rPr>
              <w:t>actio</w:t>
            </w:r>
            <w:r w:rsidR="00E901F6" w:rsidRPr="00036CF2">
              <w:rPr>
                <w:rFonts w:ascii="Arial Narrow" w:eastAsia="Garamond" w:hAnsi="Arial Narrow" w:cs="Garamond"/>
                <w:position w:val="1"/>
                <w:sz w:val="22"/>
                <w:szCs w:val="22"/>
              </w:rPr>
              <w:t>n</w:t>
            </w:r>
            <w:r w:rsidR="00E901F6" w:rsidRPr="00036CF2">
              <w:rPr>
                <w:rFonts w:ascii="Arial Narrow" w:eastAsia="Garamond" w:hAnsi="Arial Narrow" w:cs="Garamond"/>
                <w:spacing w:val="5"/>
                <w:position w:val="1"/>
                <w:sz w:val="22"/>
                <w:szCs w:val="22"/>
              </w:rPr>
              <w:t xml:space="preserve"> </w:t>
            </w:r>
            <w:r w:rsidR="00E901F6" w:rsidRPr="00036CF2">
              <w:rPr>
                <w:rFonts w:ascii="Arial Narrow" w:eastAsia="Garamond" w:hAnsi="Arial Narrow" w:cs="Garamond"/>
                <w:spacing w:val="-2"/>
                <w:position w:val="1"/>
                <w:sz w:val="22"/>
                <w:szCs w:val="22"/>
              </w:rPr>
              <w:t>fo</w:t>
            </w:r>
            <w:r w:rsidR="00E901F6" w:rsidRPr="00036CF2">
              <w:rPr>
                <w:rFonts w:ascii="Arial Narrow" w:eastAsia="Garamond" w:hAnsi="Arial Narrow" w:cs="Garamond"/>
                <w:position w:val="1"/>
                <w:sz w:val="22"/>
                <w:szCs w:val="22"/>
              </w:rPr>
              <w:t xml:space="preserve">r </w:t>
            </w:r>
            <w:r w:rsidR="00E901F6" w:rsidRPr="00036CF2">
              <w:rPr>
                <w:rFonts w:ascii="Arial Narrow" w:eastAsia="Garamond" w:hAnsi="Arial Narrow" w:cs="Garamond"/>
                <w:spacing w:val="-2"/>
                <w:position w:val="1"/>
                <w:sz w:val="22"/>
                <w:szCs w:val="22"/>
              </w:rPr>
              <w:t>gender</w:t>
            </w:r>
            <w:r w:rsidR="00E901F6" w:rsidRPr="00036CF2">
              <w:rPr>
                <w:rFonts w:ascii="Arial Narrow" w:eastAsia="Garamond" w:hAnsi="Arial Narrow" w:cs="Garamond"/>
                <w:spacing w:val="-11"/>
                <w:position w:val="1"/>
                <w:sz w:val="22"/>
                <w:szCs w:val="22"/>
              </w:rPr>
              <w:t>-</w:t>
            </w:r>
            <w:r w:rsidR="00E901F6" w:rsidRPr="00036CF2">
              <w:rPr>
                <w:rFonts w:ascii="Arial Narrow" w:eastAsia="Garamond" w:hAnsi="Arial Narrow" w:cs="Garamond"/>
                <w:spacing w:val="-3"/>
                <w:position w:val="1"/>
                <w:sz w:val="22"/>
                <w:szCs w:val="22"/>
              </w:rPr>
              <w:t>base</w:t>
            </w:r>
            <w:r w:rsidR="00E901F6" w:rsidRPr="00036CF2">
              <w:rPr>
                <w:rFonts w:ascii="Arial Narrow" w:eastAsia="Garamond" w:hAnsi="Arial Narrow" w:cs="Garamond"/>
                <w:position w:val="1"/>
                <w:sz w:val="22"/>
                <w:szCs w:val="22"/>
              </w:rPr>
              <w:t>d</w:t>
            </w:r>
            <w:r w:rsidR="00E901F6" w:rsidRPr="00036CF2">
              <w:rPr>
                <w:rFonts w:ascii="Arial Narrow" w:eastAsia="Garamond" w:hAnsi="Arial Narrow" w:cs="Garamond"/>
                <w:spacing w:val="25"/>
                <w:position w:val="1"/>
                <w:sz w:val="22"/>
                <w:szCs w:val="22"/>
              </w:rPr>
              <w:t xml:space="preserve"> </w:t>
            </w:r>
            <w:r w:rsidR="00E901F6" w:rsidRPr="00036CF2">
              <w:rPr>
                <w:rFonts w:ascii="Arial Narrow" w:eastAsia="Garamond" w:hAnsi="Arial Narrow" w:cs="Garamond"/>
                <w:spacing w:val="-3"/>
                <w:position w:val="1"/>
                <w:sz w:val="22"/>
                <w:szCs w:val="22"/>
              </w:rPr>
              <w:t>violenc</w:t>
            </w:r>
            <w:r w:rsidR="00E901F6" w:rsidRPr="00036CF2">
              <w:rPr>
                <w:rFonts w:ascii="Arial Narrow" w:eastAsia="Garamond" w:hAnsi="Arial Narrow" w:cs="Garamond"/>
                <w:position w:val="1"/>
                <w:sz w:val="22"/>
                <w:szCs w:val="22"/>
              </w:rPr>
              <w:t>e</w:t>
            </w:r>
            <w:r w:rsidR="00E901F6" w:rsidRPr="00036CF2">
              <w:rPr>
                <w:rFonts w:ascii="Arial Narrow" w:eastAsia="Garamond" w:hAnsi="Arial Narrow" w:cs="Garamond"/>
                <w:spacing w:val="16"/>
                <w:position w:val="1"/>
                <w:sz w:val="22"/>
                <w:szCs w:val="22"/>
              </w:rPr>
              <w:t xml:space="preserve"> </w:t>
            </w:r>
            <w:r w:rsidR="00E901F6" w:rsidRPr="00036CF2">
              <w:rPr>
                <w:rFonts w:ascii="Arial Narrow" w:eastAsia="Garamond" w:hAnsi="Arial Narrow" w:cs="Garamond"/>
                <w:spacing w:val="-3"/>
                <w:position w:val="1"/>
                <w:sz w:val="22"/>
                <w:szCs w:val="22"/>
              </w:rPr>
              <w:t>i</w:t>
            </w:r>
            <w:r w:rsidR="00E901F6" w:rsidRPr="00036CF2">
              <w:rPr>
                <w:rFonts w:ascii="Arial Narrow" w:eastAsia="Garamond" w:hAnsi="Arial Narrow" w:cs="Garamond"/>
                <w:position w:val="1"/>
                <w:sz w:val="22"/>
                <w:szCs w:val="22"/>
              </w:rPr>
              <w:t>n</w:t>
            </w:r>
            <w:r w:rsidR="00E901F6" w:rsidRPr="00036CF2">
              <w:rPr>
                <w:rFonts w:ascii="Arial Narrow" w:eastAsia="Garamond" w:hAnsi="Arial Narrow" w:cs="Garamond"/>
                <w:spacing w:val="5"/>
                <w:position w:val="1"/>
                <w:sz w:val="22"/>
                <w:szCs w:val="22"/>
              </w:rPr>
              <w:t xml:space="preserve"> </w:t>
            </w:r>
            <w:r w:rsidR="00E901F6" w:rsidRPr="00036CF2">
              <w:rPr>
                <w:rFonts w:ascii="Arial Narrow" w:eastAsia="Garamond" w:hAnsi="Arial Narrow" w:cs="Garamond"/>
                <w:spacing w:val="-3"/>
                <w:w w:val="102"/>
                <w:position w:val="1"/>
                <w:sz w:val="22"/>
                <w:szCs w:val="22"/>
              </w:rPr>
              <w:t>schools;</w:t>
            </w:r>
          </w:p>
          <w:p w14:paraId="3CE87C7E" w14:textId="22029422" w:rsidR="00E901F6" w:rsidRPr="00036CF2" w:rsidRDefault="00036CF2" w:rsidP="00036CF2">
            <w:pPr>
              <w:spacing w:before="2"/>
              <w:ind w:left="30" w:right="20"/>
              <w:rPr>
                <w:rFonts w:ascii="Arial Narrow" w:eastAsia="Garamond" w:hAnsi="Arial Narrow" w:cs="Garamond"/>
                <w:sz w:val="22"/>
                <w:szCs w:val="22"/>
              </w:rPr>
            </w:pPr>
            <w:r w:rsidRPr="00036CF2">
              <w:rPr>
                <w:rFonts w:ascii="Tahoma" w:eastAsia="Wingdings" w:hAnsi="Tahoma" w:cs="Tahoma"/>
                <w:sz w:val="22"/>
                <w:szCs w:val="22"/>
              </w:rPr>
              <w:t xml:space="preserve">- </w:t>
            </w:r>
            <w:r w:rsidR="00E901F6" w:rsidRPr="00036CF2">
              <w:rPr>
                <w:rFonts w:ascii="Arial Narrow" w:eastAsia="Garamond" w:hAnsi="Arial Narrow" w:cs="Garamond"/>
                <w:spacing w:val="-3"/>
                <w:sz w:val="22"/>
                <w:szCs w:val="22"/>
              </w:rPr>
              <w:t>Provid</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guideline</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8"/>
                <w:sz w:val="22"/>
                <w:szCs w:val="22"/>
              </w:rPr>
              <w:t xml:space="preserve"> </w:t>
            </w:r>
            <w:r w:rsidR="00E901F6" w:rsidRPr="00036CF2">
              <w:rPr>
                <w:rFonts w:ascii="Arial Narrow" w:eastAsia="Garamond" w:hAnsi="Arial Narrow" w:cs="Garamond"/>
                <w:spacing w:val="-3"/>
                <w:sz w:val="22"/>
                <w:szCs w:val="22"/>
              </w:rPr>
              <w:t>t</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sz w:val="22"/>
                <w:szCs w:val="22"/>
              </w:rPr>
              <w:t>school</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detailin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3"/>
                <w:sz w:val="22"/>
                <w:szCs w:val="22"/>
              </w:rPr>
              <w:t>appropriat</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21"/>
                <w:sz w:val="22"/>
                <w:szCs w:val="22"/>
              </w:rPr>
              <w:t xml:space="preserve"> </w:t>
            </w:r>
            <w:r w:rsidR="00E901F6" w:rsidRPr="00036CF2">
              <w:rPr>
                <w:rFonts w:ascii="Arial Narrow" w:eastAsia="Garamond" w:hAnsi="Arial Narrow" w:cs="Garamond"/>
                <w:spacing w:val="-3"/>
                <w:sz w:val="22"/>
                <w:szCs w:val="22"/>
              </w:rPr>
              <w:t>respons</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6"/>
                <w:sz w:val="22"/>
                <w:szCs w:val="22"/>
              </w:rPr>
              <w:t xml:space="preserve"> </w:t>
            </w:r>
            <w:r w:rsidR="00E901F6" w:rsidRPr="00036CF2">
              <w:rPr>
                <w:rFonts w:ascii="Arial Narrow" w:eastAsia="Garamond" w:hAnsi="Arial Narrow" w:cs="Garamond"/>
                <w:spacing w:val="-3"/>
                <w:sz w:val="22"/>
                <w:szCs w:val="22"/>
              </w:rPr>
              <w:t>t</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w w:val="102"/>
                <w:sz w:val="22"/>
                <w:szCs w:val="22"/>
              </w:rPr>
              <w:t>allegation</w:t>
            </w:r>
            <w:r w:rsidR="00E901F6" w:rsidRPr="00036CF2">
              <w:rPr>
                <w:rFonts w:ascii="Arial Narrow" w:eastAsia="Garamond" w:hAnsi="Arial Narrow" w:cs="Garamond"/>
                <w:w w:val="102"/>
                <w:sz w:val="22"/>
                <w:szCs w:val="22"/>
              </w:rPr>
              <w:t>s</w:t>
            </w:r>
            <w:r w:rsidR="00E901F6" w:rsidRPr="00036CF2">
              <w:rPr>
                <w:rFonts w:ascii="Arial Narrow" w:eastAsia="Garamond" w:hAnsi="Arial Narrow" w:cs="Garamond"/>
                <w:spacing w:val="1"/>
                <w:sz w:val="22"/>
                <w:szCs w:val="22"/>
              </w:rPr>
              <w:t xml:space="preserve"> </w:t>
            </w:r>
            <w:r w:rsidR="00E901F6" w:rsidRPr="00036CF2">
              <w:rPr>
                <w:rFonts w:ascii="Arial Narrow" w:eastAsia="Garamond" w:hAnsi="Arial Narrow" w:cs="Garamond"/>
                <w:spacing w:val="-3"/>
                <w:w w:val="102"/>
                <w:sz w:val="22"/>
                <w:szCs w:val="22"/>
              </w:rPr>
              <w:t xml:space="preserve">by </w:t>
            </w:r>
            <w:r w:rsidR="00E901F6" w:rsidRPr="00036CF2">
              <w:rPr>
                <w:rFonts w:ascii="Arial Narrow" w:eastAsia="Garamond" w:hAnsi="Arial Narrow" w:cs="Garamond"/>
                <w:spacing w:val="-3"/>
                <w:sz w:val="22"/>
                <w:szCs w:val="22"/>
              </w:rPr>
              <w:t>student</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8"/>
                <w:sz w:val="22"/>
                <w:szCs w:val="22"/>
              </w:rPr>
              <w:t xml:space="preserve"> </w:t>
            </w:r>
            <w:r w:rsidR="00E901F6" w:rsidRPr="00036CF2">
              <w:rPr>
                <w:rFonts w:ascii="Arial Narrow" w:eastAsia="Garamond" w:hAnsi="Arial Narrow" w:cs="Garamond"/>
                <w:spacing w:val="-3"/>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sz w:val="22"/>
                <w:szCs w:val="22"/>
              </w:rPr>
              <w:t>rape</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3"/>
                <w:sz w:val="22"/>
                <w:szCs w:val="22"/>
              </w:rPr>
              <w:t>sexua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assault</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6"/>
                <w:sz w:val="22"/>
                <w:szCs w:val="22"/>
              </w:rPr>
              <w:t xml:space="preserve"> </w:t>
            </w:r>
            <w:r w:rsidR="00E901F6" w:rsidRPr="00036CF2">
              <w:rPr>
                <w:rFonts w:ascii="Arial Narrow" w:eastAsia="Garamond" w:hAnsi="Arial Narrow" w:cs="Garamond"/>
                <w:spacing w:val="-3"/>
                <w:sz w:val="22"/>
                <w:szCs w:val="22"/>
              </w:rPr>
              <w:t>o</w:t>
            </w:r>
            <w:r w:rsidR="00E901F6" w:rsidRPr="00036CF2">
              <w:rPr>
                <w:rFonts w:ascii="Arial Narrow" w:eastAsia="Garamond" w:hAnsi="Arial Narrow" w:cs="Garamond"/>
                <w:sz w:val="22"/>
                <w:szCs w:val="22"/>
              </w:rPr>
              <w:t>r</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sz w:val="22"/>
                <w:szCs w:val="22"/>
              </w:rPr>
              <w:t>harassment</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24"/>
                <w:sz w:val="22"/>
                <w:szCs w:val="22"/>
              </w:rPr>
              <w:t xml:space="preserve"> </w:t>
            </w:r>
            <w:r w:rsidR="00E901F6" w:rsidRPr="00036CF2">
              <w:rPr>
                <w:rFonts w:ascii="Arial Narrow" w:eastAsia="Garamond" w:hAnsi="Arial Narrow" w:cs="Garamond"/>
                <w:spacing w:val="-3"/>
                <w:sz w:val="22"/>
                <w:szCs w:val="22"/>
              </w:rPr>
              <w:t>whethe</w:t>
            </w:r>
            <w:r w:rsidR="00E901F6" w:rsidRPr="00036CF2">
              <w:rPr>
                <w:rFonts w:ascii="Arial Narrow" w:eastAsia="Garamond" w:hAnsi="Arial Narrow" w:cs="Garamond"/>
                <w:sz w:val="22"/>
                <w:szCs w:val="22"/>
              </w:rPr>
              <w:t>r</w:t>
            </w:r>
            <w:r w:rsidR="00E901F6" w:rsidRPr="00036CF2">
              <w:rPr>
                <w:rFonts w:ascii="Arial Narrow" w:eastAsia="Garamond" w:hAnsi="Arial Narrow" w:cs="Garamond"/>
                <w:spacing w:val="18"/>
                <w:sz w:val="22"/>
                <w:szCs w:val="22"/>
              </w:rPr>
              <w:t xml:space="preserve"> </w:t>
            </w:r>
            <w:r w:rsidR="00E901F6" w:rsidRPr="00036CF2">
              <w:rPr>
                <w:rFonts w:ascii="Arial Narrow" w:eastAsia="Garamond" w:hAnsi="Arial Narrow" w:cs="Garamond"/>
                <w:spacing w:val="-3"/>
                <w:sz w:val="22"/>
                <w:szCs w:val="22"/>
              </w:rPr>
              <w:t>b</w:t>
            </w:r>
            <w:r w:rsidR="00E901F6" w:rsidRPr="00036CF2">
              <w:rPr>
                <w:rFonts w:ascii="Arial Narrow" w:eastAsia="Garamond" w:hAnsi="Arial Narrow" w:cs="Garamond"/>
                <w:sz w:val="22"/>
                <w:szCs w:val="22"/>
              </w:rPr>
              <w:t>y</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sz w:val="22"/>
                <w:szCs w:val="22"/>
              </w:rPr>
              <w:t>teacher</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8"/>
                <w:sz w:val="22"/>
                <w:szCs w:val="22"/>
              </w:rPr>
              <w:t xml:space="preserve"> </w:t>
            </w:r>
            <w:r w:rsidR="00E901F6" w:rsidRPr="00036CF2">
              <w:rPr>
                <w:rFonts w:ascii="Arial Narrow" w:eastAsia="Garamond" w:hAnsi="Arial Narrow" w:cs="Garamond"/>
                <w:spacing w:val="-3"/>
                <w:sz w:val="22"/>
                <w:szCs w:val="22"/>
              </w:rPr>
              <w:t>o</w:t>
            </w:r>
            <w:r w:rsidR="00E901F6" w:rsidRPr="00036CF2">
              <w:rPr>
                <w:rFonts w:ascii="Arial Narrow" w:eastAsia="Garamond" w:hAnsi="Arial Narrow" w:cs="Garamond"/>
                <w:sz w:val="22"/>
                <w:szCs w:val="22"/>
              </w:rPr>
              <w:t>r</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w w:val="102"/>
                <w:sz w:val="22"/>
                <w:szCs w:val="22"/>
              </w:rPr>
              <w:t xml:space="preserve">fellow </w:t>
            </w:r>
            <w:r w:rsidR="00E901F6" w:rsidRPr="00036CF2">
              <w:rPr>
                <w:rFonts w:ascii="Arial Narrow" w:eastAsia="Garamond" w:hAnsi="Arial Narrow" w:cs="Garamond"/>
                <w:spacing w:val="-3"/>
                <w:sz w:val="22"/>
                <w:szCs w:val="22"/>
              </w:rPr>
              <w:t>students</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includin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16"/>
                <w:sz w:val="22"/>
                <w:szCs w:val="22"/>
              </w:rPr>
              <w:t xml:space="preserve"> </w:t>
            </w:r>
            <w:r w:rsidR="00E901F6" w:rsidRPr="00036CF2">
              <w:rPr>
                <w:rFonts w:ascii="Arial Narrow" w:eastAsia="Garamond" w:hAnsi="Arial Narrow" w:cs="Garamond"/>
                <w:spacing w:val="-3"/>
                <w:sz w:val="22"/>
                <w:szCs w:val="22"/>
              </w:rPr>
              <w:t>section</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relatin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3"/>
                <w:sz w:val="22"/>
                <w:szCs w:val="22"/>
              </w:rPr>
              <w:t>to</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3"/>
                <w:sz w:val="22"/>
                <w:szCs w:val="22"/>
              </w:rPr>
              <w:t>1</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3"/>
                <w:sz w:val="22"/>
                <w:szCs w:val="22"/>
              </w:rPr>
              <w:t xml:space="preserve"> </w:t>
            </w:r>
            <w:r w:rsidR="00E901F6" w:rsidRPr="00036CF2">
              <w:rPr>
                <w:rFonts w:ascii="Arial Narrow" w:eastAsia="Garamond" w:hAnsi="Arial Narrow" w:cs="Garamond"/>
                <w:spacing w:val="-3"/>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20"/>
                <w:sz w:val="22"/>
                <w:szCs w:val="22"/>
              </w:rPr>
              <w:t xml:space="preserve"> </w:t>
            </w:r>
            <w:r w:rsidR="00E901F6" w:rsidRPr="00036CF2">
              <w:rPr>
                <w:rFonts w:ascii="Arial Narrow" w:eastAsia="Garamond" w:hAnsi="Arial Narrow" w:cs="Garamond"/>
                <w:spacing w:val="-3"/>
                <w:sz w:val="22"/>
                <w:szCs w:val="22"/>
              </w:rPr>
              <w:t>creatio</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3"/>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2"/>
                <w:sz w:val="22"/>
                <w:szCs w:val="22"/>
              </w:rPr>
              <w:t xml:space="preserve"> </w:t>
            </w:r>
            <w:r w:rsidR="00E901F6" w:rsidRPr="00036CF2">
              <w:rPr>
                <w:rFonts w:ascii="Arial Narrow" w:eastAsia="Garamond" w:hAnsi="Arial Narrow" w:cs="Garamond"/>
                <w:spacing w:val="-3"/>
                <w:sz w:val="22"/>
                <w:szCs w:val="22"/>
              </w:rPr>
              <w:t>accessibl</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w w:val="102"/>
                <w:sz w:val="22"/>
                <w:szCs w:val="22"/>
              </w:rPr>
              <w:t xml:space="preserve">school </w:t>
            </w:r>
            <w:r w:rsidR="00E901F6" w:rsidRPr="00036CF2">
              <w:rPr>
                <w:rFonts w:ascii="Arial Narrow" w:eastAsia="Garamond" w:hAnsi="Arial Narrow" w:cs="Garamond"/>
                <w:spacing w:val="-2"/>
                <w:sz w:val="22"/>
                <w:szCs w:val="22"/>
              </w:rPr>
              <w:t>procedure</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9"/>
                <w:sz w:val="22"/>
                <w:szCs w:val="22"/>
              </w:rPr>
              <w:t xml:space="preserve"> </w:t>
            </w:r>
            <w:r w:rsidR="00E901F6" w:rsidRPr="00036CF2">
              <w:rPr>
                <w:rFonts w:ascii="Arial Narrow" w:eastAsia="Garamond" w:hAnsi="Arial Narrow" w:cs="Garamond"/>
                <w:spacing w:val="-2"/>
                <w:sz w:val="22"/>
                <w:szCs w:val="22"/>
              </w:rPr>
              <w:t>b</w:t>
            </w:r>
            <w:r w:rsidR="00E901F6" w:rsidRPr="00036CF2">
              <w:rPr>
                <w:rFonts w:ascii="Arial Narrow" w:eastAsia="Garamond" w:hAnsi="Arial Narrow" w:cs="Garamond"/>
                <w:sz w:val="22"/>
                <w:szCs w:val="22"/>
              </w:rPr>
              <w:t>y</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2"/>
                <w:sz w:val="22"/>
                <w:szCs w:val="22"/>
              </w:rPr>
              <w:t>whic</w:t>
            </w:r>
            <w:r w:rsidR="00E901F6" w:rsidRPr="00036CF2">
              <w:rPr>
                <w:rFonts w:ascii="Arial Narrow" w:eastAsia="Garamond" w:hAnsi="Arial Narrow" w:cs="Garamond"/>
                <w:sz w:val="22"/>
                <w:szCs w:val="22"/>
              </w:rPr>
              <w:t>h</w:t>
            </w:r>
            <w:r w:rsidR="00E901F6" w:rsidRPr="00036CF2">
              <w:rPr>
                <w:rFonts w:ascii="Arial Narrow" w:eastAsia="Garamond" w:hAnsi="Arial Narrow" w:cs="Garamond"/>
                <w:spacing w:val="10"/>
                <w:sz w:val="22"/>
                <w:szCs w:val="22"/>
              </w:rPr>
              <w:t xml:space="preserve"> </w:t>
            </w:r>
            <w:r w:rsidR="00E901F6" w:rsidRPr="00036CF2">
              <w:rPr>
                <w:rFonts w:ascii="Arial Narrow" w:eastAsia="Garamond" w:hAnsi="Arial Narrow" w:cs="Garamond"/>
                <w:spacing w:val="-2"/>
                <w:sz w:val="22"/>
                <w:szCs w:val="22"/>
              </w:rPr>
              <w:t>student</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2"/>
                <w:sz w:val="22"/>
                <w:szCs w:val="22"/>
              </w:rPr>
              <w:t>ca</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2"/>
                <w:sz w:val="22"/>
                <w:szCs w:val="22"/>
              </w:rPr>
              <w:t>mak</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9"/>
                <w:sz w:val="22"/>
                <w:szCs w:val="22"/>
              </w:rPr>
              <w:t xml:space="preserve"> </w:t>
            </w:r>
            <w:r w:rsidR="00E901F6" w:rsidRPr="00036CF2">
              <w:rPr>
                <w:rFonts w:ascii="Arial Narrow" w:eastAsia="Garamond" w:hAnsi="Arial Narrow" w:cs="Garamond"/>
                <w:spacing w:val="-2"/>
                <w:sz w:val="22"/>
                <w:szCs w:val="22"/>
              </w:rPr>
              <w:t>confidentia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20"/>
                <w:sz w:val="22"/>
                <w:szCs w:val="22"/>
              </w:rPr>
              <w:t xml:space="preserve"> </w:t>
            </w:r>
            <w:r w:rsidR="00E901F6" w:rsidRPr="00036CF2">
              <w:rPr>
                <w:rFonts w:ascii="Arial Narrow" w:eastAsia="Garamond" w:hAnsi="Arial Narrow" w:cs="Garamond"/>
                <w:spacing w:val="-2"/>
                <w:sz w:val="22"/>
                <w:szCs w:val="22"/>
              </w:rPr>
              <w:t>complaints</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20"/>
                <w:sz w:val="22"/>
                <w:szCs w:val="22"/>
              </w:rPr>
              <w:t xml:space="preserve"> </w:t>
            </w:r>
            <w:r w:rsidR="00E901F6" w:rsidRPr="00036CF2">
              <w:rPr>
                <w:rFonts w:ascii="Arial Narrow" w:eastAsia="Garamond" w:hAnsi="Arial Narrow" w:cs="Garamond"/>
                <w:spacing w:val="-2"/>
                <w:sz w:val="22"/>
                <w:szCs w:val="22"/>
              </w:rPr>
              <w:t>2</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3"/>
                <w:sz w:val="22"/>
                <w:szCs w:val="22"/>
              </w:rPr>
              <w:t xml:space="preserve"> </w:t>
            </w:r>
            <w:r w:rsidR="00E901F6" w:rsidRPr="00036CF2">
              <w:rPr>
                <w:rFonts w:ascii="Arial Narrow" w:eastAsia="Garamond" w:hAnsi="Arial Narrow" w:cs="Garamond"/>
                <w:spacing w:val="-2"/>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2"/>
                <w:w w:val="102"/>
                <w:sz w:val="22"/>
                <w:szCs w:val="22"/>
              </w:rPr>
              <w:t xml:space="preserve">prompt </w:t>
            </w:r>
            <w:r w:rsidR="00E901F6" w:rsidRPr="00036CF2">
              <w:rPr>
                <w:rFonts w:ascii="Arial Narrow" w:eastAsia="Garamond" w:hAnsi="Arial Narrow" w:cs="Garamond"/>
                <w:spacing w:val="-3"/>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3"/>
                <w:sz w:val="22"/>
                <w:szCs w:val="22"/>
              </w:rPr>
              <w:t>effectiv</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investigatio</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23"/>
                <w:sz w:val="22"/>
                <w:szCs w:val="22"/>
              </w:rPr>
              <w:t xml:space="preserve"> </w:t>
            </w:r>
            <w:r w:rsidR="00E901F6" w:rsidRPr="00036CF2">
              <w:rPr>
                <w:rFonts w:ascii="Arial Narrow" w:eastAsia="Garamond" w:hAnsi="Arial Narrow" w:cs="Garamond"/>
                <w:spacing w:val="-3"/>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sz w:val="22"/>
                <w:szCs w:val="22"/>
              </w:rPr>
              <w:t>suc</w:t>
            </w:r>
            <w:r w:rsidR="00E901F6" w:rsidRPr="00036CF2">
              <w:rPr>
                <w:rFonts w:ascii="Arial Narrow" w:eastAsia="Garamond" w:hAnsi="Arial Narrow" w:cs="Garamond"/>
                <w:sz w:val="22"/>
                <w:szCs w:val="22"/>
              </w:rPr>
              <w:t>h</w:t>
            </w:r>
            <w:r w:rsidR="00E901F6" w:rsidRPr="00036CF2">
              <w:rPr>
                <w:rFonts w:ascii="Arial Narrow" w:eastAsia="Garamond" w:hAnsi="Arial Narrow" w:cs="Garamond"/>
                <w:spacing w:val="9"/>
                <w:sz w:val="22"/>
                <w:szCs w:val="22"/>
              </w:rPr>
              <w:t xml:space="preserve"> </w:t>
            </w:r>
            <w:r w:rsidR="00E901F6" w:rsidRPr="00036CF2">
              <w:rPr>
                <w:rFonts w:ascii="Arial Narrow" w:eastAsia="Garamond" w:hAnsi="Arial Narrow" w:cs="Garamond"/>
                <w:spacing w:val="-3"/>
                <w:sz w:val="22"/>
                <w:szCs w:val="22"/>
              </w:rPr>
              <w:t>complaints</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21"/>
                <w:sz w:val="22"/>
                <w:szCs w:val="22"/>
              </w:rPr>
              <w:t xml:space="preserve"> </w:t>
            </w:r>
            <w:r w:rsidR="00E901F6" w:rsidRPr="00036CF2">
              <w:rPr>
                <w:rFonts w:ascii="Arial Narrow" w:eastAsia="Garamond" w:hAnsi="Arial Narrow" w:cs="Garamond"/>
                <w:spacing w:val="-3"/>
                <w:sz w:val="22"/>
                <w:szCs w:val="22"/>
              </w:rPr>
              <w:t>3</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3"/>
                <w:sz w:val="22"/>
                <w:szCs w:val="22"/>
              </w:rPr>
              <w:t>promp</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3"/>
                <w:w w:val="102"/>
                <w:sz w:val="22"/>
                <w:szCs w:val="22"/>
              </w:rPr>
              <w:t xml:space="preserve">appropriate </w:t>
            </w:r>
            <w:r w:rsidR="00E901F6" w:rsidRPr="00036CF2">
              <w:rPr>
                <w:rFonts w:ascii="Arial Narrow" w:eastAsia="Garamond" w:hAnsi="Arial Narrow" w:cs="Garamond"/>
                <w:spacing w:val="-3"/>
                <w:sz w:val="22"/>
                <w:szCs w:val="22"/>
              </w:rPr>
              <w:t>disciplinar</w:t>
            </w:r>
            <w:r w:rsidR="00E901F6" w:rsidRPr="00036CF2">
              <w:rPr>
                <w:rFonts w:ascii="Arial Narrow" w:eastAsia="Garamond" w:hAnsi="Arial Narrow" w:cs="Garamond"/>
                <w:sz w:val="22"/>
                <w:szCs w:val="22"/>
              </w:rPr>
              <w:t>y</w:t>
            </w:r>
            <w:r w:rsidR="00E901F6" w:rsidRPr="00036CF2">
              <w:rPr>
                <w:rFonts w:ascii="Arial Narrow" w:eastAsia="Garamond" w:hAnsi="Arial Narrow" w:cs="Garamond"/>
                <w:spacing w:val="21"/>
                <w:sz w:val="22"/>
                <w:szCs w:val="22"/>
              </w:rPr>
              <w:t xml:space="preserve"> </w:t>
            </w:r>
            <w:r w:rsidR="00E901F6" w:rsidRPr="00036CF2">
              <w:rPr>
                <w:rFonts w:ascii="Arial Narrow" w:eastAsia="Garamond" w:hAnsi="Arial Narrow" w:cs="Garamond"/>
                <w:spacing w:val="-3"/>
                <w:sz w:val="22"/>
                <w:szCs w:val="22"/>
              </w:rPr>
              <w:t>actio</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3"/>
                <w:sz w:val="22"/>
                <w:szCs w:val="22"/>
              </w:rPr>
              <w:t>includin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18"/>
                <w:sz w:val="22"/>
                <w:szCs w:val="22"/>
              </w:rPr>
              <w:t xml:space="preserve"> </w:t>
            </w:r>
            <w:r w:rsidR="00E901F6" w:rsidRPr="00036CF2">
              <w:rPr>
                <w:rFonts w:ascii="Arial Narrow" w:eastAsia="Garamond" w:hAnsi="Arial Narrow" w:cs="Garamond"/>
                <w:spacing w:val="-3"/>
                <w:sz w:val="22"/>
                <w:szCs w:val="22"/>
              </w:rPr>
              <w:t>du</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sz w:val="22"/>
                <w:szCs w:val="22"/>
              </w:rPr>
              <w:t>proces</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protection</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21"/>
                <w:sz w:val="22"/>
                <w:szCs w:val="22"/>
              </w:rPr>
              <w:t xml:space="preserve"> </w:t>
            </w:r>
            <w:r w:rsidR="00E901F6" w:rsidRPr="00036CF2">
              <w:rPr>
                <w:rFonts w:ascii="Arial Narrow" w:eastAsia="Garamond" w:hAnsi="Arial Narrow" w:cs="Garamond"/>
                <w:spacing w:val="-3"/>
                <w:sz w:val="22"/>
                <w:szCs w:val="22"/>
              </w:rPr>
              <w:t>fo</w:t>
            </w:r>
            <w:r w:rsidR="00E901F6" w:rsidRPr="00036CF2">
              <w:rPr>
                <w:rFonts w:ascii="Arial Narrow" w:eastAsia="Garamond" w:hAnsi="Arial Narrow" w:cs="Garamond"/>
                <w:sz w:val="22"/>
                <w:szCs w:val="22"/>
              </w:rPr>
              <w:t>r</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3"/>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3"/>
                <w:sz w:val="22"/>
                <w:szCs w:val="22"/>
              </w:rPr>
              <w:t>person</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alle</w:t>
            </w:r>
            <w:r w:rsidR="00E901F6" w:rsidRPr="00036CF2">
              <w:rPr>
                <w:rFonts w:ascii="Arial Narrow" w:eastAsia="Garamond" w:hAnsi="Arial Narrow" w:cs="Garamond"/>
                <w:spacing w:val="12"/>
                <w:sz w:val="22"/>
                <w:szCs w:val="22"/>
              </w:rPr>
              <w:t>g</w:t>
            </w:r>
            <w:r w:rsidR="00E901F6" w:rsidRPr="00036CF2">
              <w:rPr>
                <w:rFonts w:ascii="Arial Narrow" w:eastAsia="Garamond" w:hAnsi="Arial Narrow" w:cs="Garamond"/>
                <w:spacing w:val="-3"/>
                <w:sz w:val="22"/>
                <w:szCs w:val="22"/>
              </w:rPr>
              <w:t>e</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w w:val="102"/>
                <w:sz w:val="22"/>
                <w:szCs w:val="22"/>
              </w:rPr>
              <w:t xml:space="preserve">to </w:t>
            </w:r>
            <w:r w:rsidR="00E901F6" w:rsidRPr="00036CF2">
              <w:rPr>
                <w:rFonts w:ascii="Arial Narrow" w:eastAsia="Garamond" w:hAnsi="Arial Narrow" w:cs="Garamond"/>
                <w:spacing w:val="-3"/>
                <w:sz w:val="22"/>
                <w:szCs w:val="22"/>
              </w:rPr>
              <w:t>hav</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9"/>
                <w:sz w:val="22"/>
                <w:szCs w:val="22"/>
              </w:rPr>
              <w:t xml:space="preserve"> </w:t>
            </w:r>
            <w:r w:rsidR="00E901F6" w:rsidRPr="00036CF2">
              <w:rPr>
                <w:rFonts w:ascii="Arial Narrow" w:eastAsia="Garamond" w:hAnsi="Arial Narrow" w:cs="Garamond"/>
                <w:spacing w:val="-3"/>
                <w:sz w:val="22"/>
                <w:szCs w:val="22"/>
              </w:rPr>
              <w:t>perpetrate</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20"/>
                <w:sz w:val="22"/>
                <w:szCs w:val="22"/>
              </w:rPr>
              <w:t xml:space="preserve"> </w:t>
            </w:r>
            <w:r w:rsidR="00E901F6" w:rsidRPr="00036CF2">
              <w:rPr>
                <w:rFonts w:ascii="Arial Narrow" w:eastAsia="Garamond" w:hAnsi="Arial Narrow" w:cs="Garamond"/>
                <w:spacing w:val="-3"/>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3"/>
                <w:sz w:val="22"/>
                <w:szCs w:val="22"/>
              </w:rPr>
              <w:t>offense</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4</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3"/>
                <w:sz w:val="22"/>
                <w:szCs w:val="22"/>
              </w:rPr>
              <w:t>referra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3"/>
                <w:sz w:val="22"/>
                <w:szCs w:val="22"/>
              </w:rPr>
              <w:t>t</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3"/>
                <w:sz w:val="22"/>
                <w:szCs w:val="22"/>
              </w:rPr>
              <w:t>crimina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justic</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3"/>
                <w:sz w:val="22"/>
                <w:szCs w:val="22"/>
              </w:rPr>
              <w:t>system</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3"/>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3"/>
                <w:w w:val="102"/>
                <w:sz w:val="22"/>
                <w:szCs w:val="22"/>
              </w:rPr>
              <w:t xml:space="preserve">5) </w:t>
            </w:r>
            <w:r w:rsidR="00E901F6" w:rsidRPr="00036CF2">
              <w:rPr>
                <w:rFonts w:ascii="Arial Narrow" w:eastAsia="Garamond" w:hAnsi="Arial Narrow" w:cs="Garamond"/>
                <w:spacing w:val="-2"/>
                <w:sz w:val="22"/>
                <w:szCs w:val="22"/>
              </w:rPr>
              <w:t>suppor</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6"/>
                <w:sz w:val="22"/>
                <w:szCs w:val="22"/>
              </w:rPr>
              <w:t xml:space="preserve"> </w:t>
            </w:r>
            <w:r w:rsidR="00E901F6" w:rsidRPr="00036CF2">
              <w:rPr>
                <w:rFonts w:ascii="Arial Narrow" w:eastAsia="Garamond" w:hAnsi="Arial Narrow" w:cs="Garamond"/>
                <w:spacing w:val="-2"/>
                <w:w w:val="102"/>
                <w:sz w:val="22"/>
                <w:szCs w:val="22"/>
              </w:rPr>
              <w:t>services;</w:t>
            </w:r>
          </w:p>
          <w:p w14:paraId="3DFCB6D4" w14:textId="43CD624F" w:rsidR="00E901F6" w:rsidRPr="00036CF2" w:rsidRDefault="00036CF2" w:rsidP="00036CF2">
            <w:pPr>
              <w:spacing w:before="17" w:line="236" w:lineRule="auto"/>
              <w:ind w:left="30" w:right="82"/>
              <w:rPr>
                <w:rFonts w:ascii="Arial Narrow" w:eastAsia="Garamond" w:hAnsi="Arial Narrow" w:cs="Garamond"/>
                <w:sz w:val="22"/>
                <w:szCs w:val="22"/>
              </w:rPr>
            </w:pPr>
            <w:r w:rsidRPr="00036CF2">
              <w:rPr>
                <w:rFonts w:ascii="Tahoma" w:eastAsia="Wingdings" w:hAnsi="Tahoma" w:cs="Tahoma"/>
                <w:sz w:val="22"/>
                <w:szCs w:val="22"/>
              </w:rPr>
              <w:t xml:space="preserve">- </w:t>
            </w:r>
            <w:r w:rsidR="00E901F6" w:rsidRPr="00036CF2">
              <w:rPr>
                <w:rFonts w:ascii="Arial Narrow" w:eastAsia="Garamond" w:hAnsi="Arial Narrow" w:cs="Garamond"/>
                <w:spacing w:val="-3"/>
                <w:sz w:val="22"/>
                <w:szCs w:val="22"/>
              </w:rPr>
              <w:t>Develo</w:t>
            </w:r>
            <w:r w:rsidR="00E901F6" w:rsidRPr="00036CF2">
              <w:rPr>
                <w:rFonts w:ascii="Arial Narrow" w:eastAsia="Garamond" w:hAnsi="Arial Narrow" w:cs="Garamond"/>
                <w:sz w:val="22"/>
                <w:szCs w:val="22"/>
              </w:rPr>
              <w:t>p</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z w:val="22"/>
                <w:szCs w:val="22"/>
              </w:rPr>
              <w:t>a</w:t>
            </w:r>
            <w:r w:rsidR="00E901F6" w:rsidRPr="00036CF2">
              <w:rPr>
                <w:rFonts w:ascii="Arial Narrow" w:eastAsia="Garamond" w:hAnsi="Arial Narrow" w:cs="Garamond"/>
                <w:spacing w:val="2"/>
                <w:sz w:val="22"/>
                <w:szCs w:val="22"/>
              </w:rPr>
              <w:t xml:space="preserve"> </w:t>
            </w:r>
            <w:r w:rsidR="00E901F6" w:rsidRPr="00036CF2">
              <w:rPr>
                <w:rFonts w:ascii="Arial Narrow" w:eastAsia="Garamond" w:hAnsi="Arial Narrow" w:cs="Garamond"/>
                <w:spacing w:val="-3"/>
                <w:sz w:val="22"/>
                <w:szCs w:val="22"/>
              </w:rPr>
              <w:t>cod</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3"/>
                <w:sz w:val="22"/>
                <w:szCs w:val="22"/>
              </w:rPr>
              <w:t>conduc</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fo</w:t>
            </w:r>
            <w:r w:rsidR="00E901F6" w:rsidRPr="00036CF2">
              <w:rPr>
                <w:rFonts w:ascii="Arial Narrow" w:eastAsia="Garamond" w:hAnsi="Arial Narrow" w:cs="Garamond"/>
                <w:sz w:val="22"/>
                <w:szCs w:val="22"/>
              </w:rPr>
              <w:t>r</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sz w:val="22"/>
                <w:szCs w:val="22"/>
              </w:rPr>
              <w:t>teacher</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3"/>
                <w:sz w:val="22"/>
                <w:szCs w:val="22"/>
              </w:rPr>
              <w:t>student</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tha</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3"/>
                <w:sz w:val="22"/>
                <w:szCs w:val="22"/>
              </w:rPr>
              <w:t>expressl</w:t>
            </w:r>
            <w:r w:rsidR="00E901F6" w:rsidRPr="00036CF2">
              <w:rPr>
                <w:rFonts w:ascii="Arial Narrow" w:eastAsia="Garamond" w:hAnsi="Arial Narrow" w:cs="Garamond"/>
                <w:sz w:val="22"/>
                <w:szCs w:val="22"/>
              </w:rPr>
              <w:t>y</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w w:val="102"/>
                <w:sz w:val="22"/>
                <w:szCs w:val="22"/>
              </w:rPr>
              <w:t xml:space="preserve">prohibits </w:t>
            </w:r>
            <w:r w:rsidR="00E901F6" w:rsidRPr="00036CF2">
              <w:rPr>
                <w:rFonts w:ascii="Arial Narrow" w:eastAsia="Garamond" w:hAnsi="Arial Narrow" w:cs="Garamond"/>
                <w:spacing w:val="-2"/>
                <w:sz w:val="22"/>
                <w:szCs w:val="22"/>
              </w:rPr>
              <w:t>gende</w:t>
            </w:r>
            <w:r w:rsidR="00E901F6" w:rsidRPr="00036CF2">
              <w:rPr>
                <w:rFonts w:ascii="Arial Narrow" w:eastAsia="Garamond" w:hAnsi="Arial Narrow" w:cs="Garamond"/>
                <w:sz w:val="22"/>
                <w:szCs w:val="22"/>
              </w:rPr>
              <w:t>r</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2"/>
                <w:sz w:val="22"/>
                <w:szCs w:val="22"/>
              </w:rPr>
              <w:t>violenc</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2"/>
                <w:sz w:val="22"/>
                <w:szCs w:val="22"/>
              </w:rPr>
              <w:t>i</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2"/>
                <w:sz w:val="22"/>
                <w:szCs w:val="22"/>
              </w:rPr>
              <w:t>schools</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2"/>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2"/>
                <w:sz w:val="22"/>
                <w:szCs w:val="22"/>
              </w:rPr>
              <w:t>cod</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9"/>
                <w:sz w:val="22"/>
                <w:szCs w:val="22"/>
              </w:rPr>
              <w:t xml:space="preserve"> </w:t>
            </w:r>
            <w:r w:rsidR="00E901F6" w:rsidRPr="00036CF2">
              <w:rPr>
                <w:rFonts w:ascii="Arial Narrow" w:eastAsia="Garamond" w:hAnsi="Arial Narrow" w:cs="Garamond"/>
                <w:spacing w:val="-2"/>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2"/>
                <w:sz w:val="22"/>
                <w:szCs w:val="22"/>
              </w:rPr>
              <w:t>conduc</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2"/>
                <w:sz w:val="22"/>
                <w:szCs w:val="22"/>
              </w:rPr>
              <w:t>shoul</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2"/>
                <w:sz w:val="22"/>
                <w:szCs w:val="22"/>
              </w:rPr>
              <w:t>b</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2"/>
                <w:sz w:val="22"/>
                <w:szCs w:val="22"/>
              </w:rPr>
              <w:t>distribute</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19"/>
                <w:sz w:val="22"/>
                <w:szCs w:val="22"/>
              </w:rPr>
              <w:t xml:space="preserve"> </w:t>
            </w:r>
            <w:r w:rsidR="00E901F6" w:rsidRPr="00036CF2">
              <w:rPr>
                <w:rFonts w:ascii="Arial Narrow" w:eastAsia="Garamond" w:hAnsi="Arial Narrow" w:cs="Garamond"/>
                <w:spacing w:val="-2"/>
                <w:sz w:val="22"/>
                <w:szCs w:val="22"/>
              </w:rPr>
              <w:t>t</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w w:val="102"/>
                <w:sz w:val="22"/>
                <w:szCs w:val="22"/>
              </w:rPr>
              <w:t>a</w:t>
            </w:r>
            <w:r w:rsidR="00E901F6" w:rsidRPr="00036CF2">
              <w:rPr>
                <w:rFonts w:ascii="Arial Narrow" w:eastAsia="Garamond" w:hAnsi="Arial Narrow" w:cs="Garamond"/>
                <w:spacing w:val="-7"/>
                <w:w w:val="102"/>
                <w:sz w:val="22"/>
                <w:szCs w:val="22"/>
              </w:rPr>
              <w:t xml:space="preserve">ll </w:t>
            </w:r>
            <w:r w:rsidR="00E901F6" w:rsidRPr="00036CF2">
              <w:rPr>
                <w:rFonts w:ascii="Arial Narrow" w:eastAsia="Garamond" w:hAnsi="Arial Narrow" w:cs="Garamond"/>
                <w:spacing w:val="-3"/>
                <w:sz w:val="22"/>
                <w:szCs w:val="22"/>
              </w:rPr>
              <w:t>school</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3"/>
                <w:sz w:val="22"/>
                <w:szCs w:val="22"/>
              </w:rPr>
              <w:t>it</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sz w:val="22"/>
                <w:szCs w:val="22"/>
              </w:rPr>
              <w:t>content</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6"/>
                <w:sz w:val="22"/>
                <w:szCs w:val="22"/>
              </w:rPr>
              <w:t xml:space="preserve"> </w:t>
            </w:r>
            <w:r w:rsidR="00E901F6" w:rsidRPr="00036CF2">
              <w:rPr>
                <w:rFonts w:ascii="Arial Narrow" w:eastAsia="Garamond" w:hAnsi="Arial Narrow" w:cs="Garamond"/>
                <w:spacing w:val="-3"/>
                <w:sz w:val="22"/>
                <w:szCs w:val="22"/>
              </w:rPr>
              <w:t>widel</w:t>
            </w:r>
            <w:r w:rsidR="00E901F6" w:rsidRPr="00036CF2">
              <w:rPr>
                <w:rFonts w:ascii="Arial Narrow" w:eastAsia="Garamond" w:hAnsi="Arial Narrow" w:cs="Garamond"/>
                <w:sz w:val="22"/>
                <w:szCs w:val="22"/>
              </w:rPr>
              <w:t>y</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3"/>
                <w:sz w:val="22"/>
                <w:szCs w:val="22"/>
              </w:rPr>
              <w:t>publicize</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18"/>
                <w:sz w:val="22"/>
                <w:szCs w:val="22"/>
              </w:rPr>
              <w:t xml:space="preserve"> </w:t>
            </w:r>
            <w:r w:rsidR="00E901F6" w:rsidRPr="00036CF2">
              <w:rPr>
                <w:rFonts w:ascii="Arial Narrow" w:eastAsia="Garamond" w:hAnsi="Arial Narrow" w:cs="Garamond"/>
                <w:spacing w:val="-3"/>
                <w:sz w:val="22"/>
                <w:szCs w:val="22"/>
              </w:rPr>
              <w:t>amon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3"/>
                <w:sz w:val="22"/>
                <w:szCs w:val="22"/>
              </w:rPr>
              <w:t>thos</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0"/>
                <w:sz w:val="22"/>
                <w:szCs w:val="22"/>
              </w:rPr>
              <w:t xml:space="preserve"> </w:t>
            </w:r>
            <w:r w:rsidR="00E901F6" w:rsidRPr="00036CF2">
              <w:rPr>
                <w:rFonts w:ascii="Arial Narrow" w:eastAsia="Garamond" w:hAnsi="Arial Narrow" w:cs="Garamond"/>
                <w:spacing w:val="-3"/>
                <w:sz w:val="22"/>
                <w:szCs w:val="22"/>
              </w:rPr>
              <w:t>i</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3"/>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3"/>
                <w:sz w:val="22"/>
                <w:szCs w:val="22"/>
              </w:rPr>
              <w:t>educatio</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18"/>
                <w:sz w:val="22"/>
                <w:szCs w:val="22"/>
              </w:rPr>
              <w:t xml:space="preserve"> </w:t>
            </w:r>
            <w:r w:rsidR="00E901F6" w:rsidRPr="00036CF2">
              <w:rPr>
                <w:rFonts w:ascii="Arial Narrow" w:eastAsia="Garamond" w:hAnsi="Arial Narrow" w:cs="Garamond"/>
                <w:spacing w:val="-3"/>
                <w:w w:val="102"/>
                <w:sz w:val="22"/>
                <w:szCs w:val="22"/>
              </w:rPr>
              <w:t xml:space="preserve">system. </w:t>
            </w:r>
            <w:r w:rsidR="00E901F6" w:rsidRPr="00036CF2">
              <w:rPr>
                <w:rFonts w:ascii="Arial Narrow" w:eastAsia="Garamond" w:hAnsi="Arial Narrow" w:cs="Garamond"/>
                <w:spacing w:val="-2"/>
                <w:sz w:val="22"/>
                <w:szCs w:val="22"/>
              </w:rPr>
              <w:t>Teacher</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2"/>
                <w:sz w:val="22"/>
                <w:szCs w:val="22"/>
              </w:rPr>
              <w:t>shoul</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10"/>
                <w:sz w:val="22"/>
                <w:szCs w:val="22"/>
              </w:rPr>
              <w:t xml:space="preserve"> </w:t>
            </w:r>
            <w:r w:rsidR="00E901F6" w:rsidRPr="00036CF2">
              <w:rPr>
                <w:rFonts w:ascii="Arial Narrow" w:eastAsia="Garamond" w:hAnsi="Arial Narrow" w:cs="Garamond"/>
                <w:spacing w:val="-2"/>
                <w:sz w:val="22"/>
                <w:szCs w:val="22"/>
              </w:rPr>
              <w:t>b</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3"/>
                <w:sz w:val="22"/>
                <w:szCs w:val="22"/>
              </w:rPr>
              <w:t xml:space="preserve"> </w:t>
            </w:r>
            <w:r w:rsidR="00E901F6" w:rsidRPr="00036CF2">
              <w:rPr>
                <w:rFonts w:ascii="Arial Narrow" w:eastAsia="Garamond" w:hAnsi="Arial Narrow" w:cs="Garamond"/>
                <w:spacing w:val="-2"/>
                <w:sz w:val="22"/>
                <w:szCs w:val="22"/>
              </w:rPr>
              <w:t>oblige</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2"/>
                <w:sz w:val="22"/>
                <w:szCs w:val="22"/>
              </w:rPr>
              <w:t>t</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3"/>
                <w:sz w:val="22"/>
                <w:szCs w:val="22"/>
              </w:rPr>
              <w:t xml:space="preserve"> </w:t>
            </w:r>
            <w:r w:rsidR="00E901F6" w:rsidRPr="00036CF2">
              <w:rPr>
                <w:rFonts w:ascii="Arial Narrow" w:eastAsia="Garamond" w:hAnsi="Arial Narrow" w:cs="Garamond"/>
                <w:spacing w:val="-2"/>
                <w:sz w:val="22"/>
                <w:szCs w:val="22"/>
              </w:rPr>
              <w:t>follo</w:t>
            </w:r>
            <w:r w:rsidR="00E901F6" w:rsidRPr="00036CF2">
              <w:rPr>
                <w:rFonts w:ascii="Arial Narrow" w:eastAsia="Garamond" w:hAnsi="Arial Narrow" w:cs="Garamond"/>
                <w:sz w:val="22"/>
                <w:szCs w:val="22"/>
              </w:rPr>
              <w:t>w</w:t>
            </w:r>
            <w:r w:rsidR="00E901F6" w:rsidRPr="00036CF2">
              <w:rPr>
                <w:rFonts w:ascii="Arial Narrow" w:eastAsia="Garamond" w:hAnsi="Arial Narrow" w:cs="Garamond"/>
                <w:spacing w:val="10"/>
                <w:sz w:val="22"/>
                <w:szCs w:val="22"/>
              </w:rPr>
              <w:t xml:space="preserve"> </w:t>
            </w:r>
            <w:r w:rsidR="00E901F6" w:rsidRPr="00036CF2">
              <w:rPr>
                <w:rFonts w:ascii="Arial Narrow" w:eastAsia="Garamond" w:hAnsi="Arial Narrow" w:cs="Garamond"/>
                <w:spacing w:val="-2"/>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2"/>
                <w:sz w:val="22"/>
                <w:szCs w:val="22"/>
              </w:rPr>
              <w:t>cod</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2"/>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3"/>
                <w:sz w:val="22"/>
                <w:szCs w:val="22"/>
              </w:rPr>
              <w:t xml:space="preserve"> </w:t>
            </w:r>
            <w:r w:rsidR="00E901F6" w:rsidRPr="00036CF2">
              <w:rPr>
                <w:rFonts w:ascii="Arial Narrow" w:eastAsia="Garamond" w:hAnsi="Arial Narrow" w:cs="Garamond"/>
                <w:spacing w:val="-2"/>
                <w:sz w:val="22"/>
                <w:szCs w:val="22"/>
              </w:rPr>
              <w:t>conduc</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2"/>
                <w:sz w:val="22"/>
                <w:szCs w:val="22"/>
              </w:rPr>
              <w:t>a</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2"/>
                <w:sz w:val="22"/>
                <w:szCs w:val="22"/>
              </w:rPr>
              <w:t xml:space="preserve"> </w:t>
            </w:r>
            <w:r w:rsidR="00E901F6" w:rsidRPr="00036CF2">
              <w:rPr>
                <w:rFonts w:ascii="Arial Narrow" w:eastAsia="Garamond" w:hAnsi="Arial Narrow" w:cs="Garamond"/>
                <w:spacing w:val="-2"/>
                <w:sz w:val="22"/>
                <w:szCs w:val="22"/>
              </w:rPr>
              <w:t>par</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2"/>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3"/>
                <w:sz w:val="22"/>
                <w:szCs w:val="22"/>
              </w:rPr>
              <w:t xml:space="preserve"> </w:t>
            </w:r>
            <w:r w:rsidR="00E901F6" w:rsidRPr="00036CF2">
              <w:rPr>
                <w:rFonts w:ascii="Arial Narrow" w:eastAsia="Garamond" w:hAnsi="Arial Narrow" w:cs="Garamond"/>
                <w:spacing w:val="-2"/>
                <w:w w:val="102"/>
                <w:sz w:val="22"/>
                <w:szCs w:val="22"/>
              </w:rPr>
              <w:t xml:space="preserve">their </w:t>
            </w:r>
            <w:r w:rsidR="00E901F6" w:rsidRPr="00036CF2">
              <w:rPr>
                <w:rFonts w:ascii="Arial Narrow" w:eastAsia="Garamond" w:hAnsi="Arial Narrow" w:cs="Garamond"/>
                <w:spacing w:val="-3"/>
                <w:sz w:val="22"/>
                <w:szCs w:val="22"/>
              </w:rPr>
              <w:t>employmen</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23"/>
                <w:sz w:val="22"/>
                <w:szCs w:val="22"/>
              </w:rPr>
              <w:t xml:space="preserve"> </w:t>
            </w:r>
            <w:r w:rsidR="00E901F6" w:rsidRPr="00036CF2">
              <w:rPr>
                <w:rFonts w:ascii="Arial Narrow" w:eastAsia="Garamond" w:hAnsi="Arial Narrow" w:cs="Garamond"/>
                <w:spacing w:val="-3"/>
                <w:w w:val="102"/>
                <w:sz w:val="22"/>
                <w:szCs w:val="22"/>
              </w:rPr>
              <w:t>contract;</w:t>
            </w:r>
          </w:p>
          <w:p w14:paraId="22FEC0AE" w14:textId="2D517407" w:rsidR="00E901F6" w:rsidRPr="00036CF2" w:rsidRDefault="00036CF2" w:rsidP="00036CF2">
            <w:pPr>
              <w:spacing w:before="15"/>
              <w:ind w:left="30"/>
              <w:rPr>
                <w:rFonts w:ascii="Arial Narrow" w:eastAsia="Garamond" w:hAnsi="Arial Narrow" w:cs="Garamond"/>
                <w:sz w:val="22"/>
                <w:szCs w:val="22"/>
              </w:rPr>
            </w:pPr>
            <w:r w:rsidRPr="00036CF2">
              <w:rPr>
                <w:rFonts w:ascii="Tahoma" w:eastAsia="Wingdings" w:hAnsi="Tahoma" w:cs="Tahoma"/>
                <w:sz w:val="22"/>
                <w:szCs w:val="22"/>
              </w:rPr>
              <w:t xml:space="preserve">- </w:t>
            </w:r>
            <w:r w:rsidR="00E901F6" w:rsidRPr="00036CF2">
              <w:rPr>
                <w:rFonts w:ascii="Arial Narrow" w:eastAsia="Garamond" w:hAnsi="Arial Narrow" w:cs="Garamond"/>
                <w:spacing w:val="-3"/>
                <w:sz w:val="22"/>
                <w:szCs w:val="22"/>
              </w:rPr>
              <w:t>Recrui</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1"/>
                <w:sz w:val="22"/>
                <w:szCs w:val="22"/>
              </w:rPr>
              <w:t xml:space="preserve"> </w:t>
            </w:r>
            <w:r w:rsidR="00E901F6" w:rsidRPr="00036CF2">
              <w:rPr>
                <w:rFonts w:ascii="Arial Narrow" w:eastAsia="Garamond" w:hAnsi="Arial Narrow" w:cs="Garamond"/>
                <w:spacing w:val="-3"/>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sz w:val="22"/>
                <w:szCs w:val="22"/>
              </w:rPr>
              <w:t>deplo</w:t>
            </w:r>
            <w:r w:rsidR="00E901F6" w:rsidRPr="00036CF2">
              <w:rPr>
                <w:rFonts w:ascii="Arial Narrow" w:eastAsia="Garamond" w:hAnsi="Arial Narrow" w:cs="Garamond"/>
                <w:sz w:val="22"/>
                <w:szCs w:val="22"/>
              </w:rPr>
              <w:t>y</w:t>
            </w:r>
            <w:r w:rsidR="00E901F6" w:rsidRPr="00036CF2">
              <w:rPr>
                <w:rFonts w:ascii="Arial Narrow" w:eastAsia="Garamond" w:hAnsi="Arial Narrow" w:cs="Garamond"/>
                <w:spacing w:val="10"/>
                <w:sz w:val="22"/>
                <w:szCs w:val="22"/>
              </w:rPr>
              <w:t xml:space="preserve"> </w:t>
            </w:r>
            <w:r w:rsidR="00E901F6" w:rsidRPr="00036CF2">
              <w:rPr>
                <w:rFonts w:ascii="Arial Narrow" w:eastAsia="Garamond" w:hAnsi="Arial Narrow" w:cs="Garamond"/>
                <w:spacing w:val="-3"/>
                <w:sz w:val="22"/>
                <w:szCs w:val="22"/>
              </w:rPr>
              <w:t>femal</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0"/>
                <w:sz w:val="22"/>
                <w:szCs w:val="22"/>
              </w:rPr>
              <w:t xml:space="preserve"> </w:t>
            </w:r>
            <w:r w:rsidR="00E901F6" w:rsidRPr="00036CF2">
              <w:rPr>
                <w:rFonts w:ascii="Arial Narrow" w:eastAsia="Garamond" w:hAnsi="Arial Narrow" w:cs="Garamond"/>
                <w:spacing w:val="-3"/>
                <w:w w:val="102"/>
                <w:sz w:val="22"/>
                <w:szCs w:val="22"/>
              </w:rPr>
              <w:t>teachers;</w:t>
            </w:r>
          </w:p>
          <w:p w14:paraId="223288A3" w14:textId="54DDA2C2" w:rsidR="00E901F6" w:rsidRPr="00036CF2" w:rsidRDefault="00036CF2" w:rsidP="00036CF2">
            <w:pPr>
              <w:spacing w:before="5" w:line="240" w:lineRule="exact"/>
              <w:ind w:left="30" w:right="439"/>
              <w:rPr>
                <w:rFonts w:ascii="Arial Narrow" w:eastAsia="Garamond" w:hAnsi="Arial Narrow" w:cs="Garamond"/>
                <w:sz w:val="22"/>
                <w:szCs w:val="22"/>
              </w:rPr>
            </w:pPr>
            <w:r w:rsidRPr="00036CF2">
              <w:rPr>
                <w:rFonts w:ascii="Tahoma" w:eastAsia="Wingdings" w:hAnsi="Tahoma" w:cs="Tahoma"/>
                <w:sz w:val="22"/>
                <w:szCs w:val="22"/>
              </w:rPr>
              <w:t xml:space="preserve">- </w:t>
            </w:r>
            <w:r w:rsidR="00E901F6" w:rsidRPr="00036CF2">
              <w:rPr>
                <w:rFonts w:ascii="Arial Narrow" w:eastAsia="Garamond" w:hAnsi="Arial Narrow" w:cs="Garamond"/>
                <w:spacing w:val="-3"/>
                <w:sz w:val="22"/>
                <w:szCs w:val="22"/>
              </w:rPr>
              <w:t>Implemen</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21"/>
                <w:sz w:val="22"/>
                <w:szCs w:val="22"/>
              </w:rPr>
              <w:t xml:space="preserve"> </w:t>
            </w:r>
            <w:r w:rsidR="00E901F6" w:rsidRPr="00036CF2">
              <w:rPr>
                <w:rFonts w:ascii="Arial Narrow" w:eastAsia="Garamond" w:hAnsi="Arial Narrow" w:cs="Garamond"/>
                <w:spacing w:val="-3"/>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sz w:val="22"/>
                <w:szCs w:val="22"/>
              </w:rPr>
              <w:t>suppor</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comprehensiv</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28"/>
                <w:sz w:val="22"/>
                <w:szCs w:val="22"/>
              </w:rPr>
              <w:t xml:space="preserve"> </w:t>
            </w:r>
            <w:r w:rsidR="00E901F6" w:rsidRPr="00036CF2">
              <w:rPr>
                <w:rFonts w:ascii="Arial Narrow" w:eastAsia="Garamond" w:hAnsi="Arial Narrow" w:cs="Garamond"/>
                <w:spacing w:val="-3"/>
                <w:sz w:val="22"/>
                <w:szCs w:val="22"/>
              </w:rPr>
              <w:t>sexua</w:t>
            </w:r>
            <w:r w:rsidR="00E901F6" w:rsidRPr="00036CF2">
              <w:rPr>
                <w:rFonts w:ascii="Arial Narrow" w:eastAsia="Garamond" w:hAnsi="Arial Narrow" w:cs="Garamond"/>
                <w:spacing w:val="-2"/>
                <w:sz w:val="22"/>
                <w:szCs w:val="22"/>
              </w:rPr>
              <w:t>lity/sexua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26"/>
                <w:sz w:val="22"/>
                <w:szCs w:val="22"/>
              </w:rPr>
              <w:t xml:space="preserve"> </w:t>
            </w:r>
            <w:r w:rsidR="00E901F6" w:rsidRPr="00036CF2">
              <w:rPr>
                <w:rFonts w:ascii="Arial Narrow" w:eastAsia="Garamond" w:hAnsi="Arial Narrow" w:cs="Garamond"/>
                <w:spacing w:val="-2"/>
                <w:sz w:val="22"/>
                <w:szCs w:val="22"/>
              </w:rPr>
              <w:t>healt</w:t>
            </w:r>
            <w:r w:rsidR="00E901F6" w:rsidRPr="00036CF2">
              <w:rPr>
                <w:rFonts w:ascii="Arial Narrow" w:eastAsia="Garamond" w:hAnsi="Arial Narrow" w:cs="Garamond"/>
                <w:sz w:val="22"/>
                <w:szCs w:val="22"/>
              </w:rPr>
              <w:t>h</w:t>
            </w:r>
            <w:r w:rsidR="00E901F6" w:rsidRPr="00036CF2">
              <w:rPr>
                <w:rFonts w:ascii="Arial Narrow" w:eastAsia="Garamond" w:hAnsi="Arial Narrow" w:cs="Garamond"/>
                <w:spacing w:val="9"/>
                <w:sz w:val="22"/>
                <w:szCs w:val="22"/>
              </w:rPr>
              <w:t xml:space="preserve"> </w:t>
            </w:r>
            <w:r w:rsidR="00E901F6" w:rsidRPr="00036CF2">
              <w:rPr>
                <w:rFonts w:ascii="Arial Narrow" w:eastAsia="Garamond" w:hAnsi="Arial Narrow" w:cs="Garamond"/>
                <w:spacing w:val="-2"/>
                <w:w w:val="102"/>
                <w:sz w:val="22"/>
                <w:szCs w:val="22"/>
              </w:rPr>
              <w:t>educatio</w:t>
            </w:r>
            <w:r w:rsidR="00E901F6" w:rsidRPr="00036CF2">
              <w:rPr>
                <w:rFonts w:ascii="Arial Narrow" w:eastAsia="Garamond" w:hAnsi="Arial Narrow" w:cs="Garamond"/>
                <w:w w:val="102"/>
                <w:sz w:val="22"/>
                <w:szCs w:val="22"/>
              </w:rPr>
              <w:t>n</w:t>
            </w:r>
            <w:r w:rsidR="00E901F6" w:rsidRPr="00036CF2">
              <w:rPr>
                <w:rFonts w:ascii="Arial Narrow" w:eastAsia="Garamond" w:hAnsi="Arial Narrow" w:cs="Garamond"/>
                <w:spacing w:val="-1"/>
                <w:sz w:val="22"/>
                <w:szCs w:val="22"/>
              </w:rPr>
              <w:t xml:space="preserve"> </w:t>
            </w:r>
            <w:r w:rsidR="00E901F6" w:rsidRPr="00036CF2">
              <w:rPr>
                <w:rFonts w:ascii="Arial Narrow" w:eastAsia="Garamond" w:hAnsi="Arial Narrow" w:cs="Garamond"/>
                <w:spacing w:val="-2"/>
                <w:w w:val="102"/>
                <w:sz w:val="22"/>
                <w:szCs w:val="22"/>
              </w:rPr>
              <w:t xml:space="preserve">in </w:t>
            </w:r>
            <w:r w:rsidR="00E901F6" w:rsidRPr="00036CF2">
              <w:rPr>
                <w:rFonts w:ascii="Arial Narrow" w:eastAsia="Garamond" w:hAnsi="Arial Narrow" w:cs="Garamond"/>
                <w:spacing w:val="-3"/>
                <w:sz w:val="22"/>
                <w:szCs w:val="22"/>
              </w:rPr>
              <w:t>schools</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placin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3"/>
                <w:sz w:val="22"/>
                <w:szCs w:val="22"/>
              </w:rPr>
              <w:t>violenc</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agains</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3"/>
                <w:sz w:val="22"/>
                <w:szCs w:val="22"/>
              </w:rPr>
              <w:t>wome</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a</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3"/>
                <w:sz w:val="22"/>
                <w:szCs w:val="22"/>
              </w:rPr>
              <w:t>a</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sz w:val="22"/>
                <w:szCs w:val="22"/>
              </w:rPr>
              <w:t>integra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14"/>
                <w:sz w:val="22"/>
                <w:szCs w:val="22"/>
              </w:rPr>
              <w:t xml:space="preserve"> </w:t>
            </w:r>
            <w:r w:rsidR="00E901F6" w:rsidRPr="00036CF2">
              <w:rPr>
                <w:rFonts w:ascii="Arial Narrow" w:eastAsia="Garamond" w:hAnsi="Arial Narrow" w:cs="Garamond"/>
                <w:spacing w:val="-3"/>
                <w:sz w:val="22"/>
                <w:szCs w:val="22"/>
              </w:rPr>
              <w:t>par</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5"/>
                <w:sz w:val="22"/>
                <w:szCs w:val="22"/>
              </w:rPr>
              <w:t xml:space="preserve"> </w:t>
            </w:r>
            <w:r w:rsidR="00E901F6" w:rsidRPr="00036CF2">
              <w:rPr>
                <w:rFonts w:ascii="Arial Narrow" w:eastAsia="Garamond" w:hAnsi="Arial Narrow" w:cs="Garamond"/>
                <w:spacing w:val="-3"/>
                <w:w w:val="102"/>
                <w:sz w:val="22"/>
                <w:szCs w:val="22"/>
              </w:rPr>
              <w:t>th</w:t>
            </w:r>
            <w:r w:rsidR="00E901F6" w:rsidRPr="00036CF2">
              <w:rPr>
                <w:rFonts w:ascii="Arial Narrow" w:eastAsia="Garamond" w:hAnsi="Arial Narrow" w:cs="Garamond"/>
                <w:w w:val="102"/>
                <w:sz w:val="22"/>
                <w:szCs w:val="22"/>
              </w:rPr>
              <w:t>e</w:t>
            </w:r>
            <w:r w:rsidR="00E901F6" w:rsidRPr="00036CF2">
              <w:rPr>
                <w:rFonts w:ascii="Arial Narrow" w:eastAsia="Garamond" w:hAnsi="Arial Narrow" w:cs="Garamond"/>
                <w:spacing w:val="1"/>
                <w:sz w:val="22"/>
                <w:szCs w:val="22"/>
              </w:rPr>
              <w:t xml:space="preserve"> </w:t>
            </w:r>
            <w:r w:rsidR="00E901F6" w:rsidRPr="00036CF2">
              <w:rPr>
                <w:rFonts w:ascii="Arial Narrow" w:eastAsia="Garamond" w:hAnsi="Arial Narrow" w:cs="Garamond"/>
                <w:spacing w:val="-3"/>
                <w:w w:val="102"/>
                <w:sz w:val="22"/>
                <w:szCs w:val="22"/>
              </w:rPr>
              <w:t>content;</w:t>
            </w:r>
          </w:p>
          <w:p w14:paraId="07B09C40" w14:textId="6169DB1C" w:rsidR="00E901F6" w:rsidRPr="00036CF2" w:rsidRDefault="00036CF2" w:rsidP="00036CF2">
            <w:pPr>
              <w:spacing w:before="11" w:line="237" w:lineRule="auto"/>
              <w:ind w:left="30" w:right="-36"/>
              <w:jc w:val="both"/>
              <w:rPr>
                <w:rFonts w:ascii="Arial Narrow" w:eastAsia="Garamond" w:hAnsi="Arial Narrow" w:cs="Garamond"/>
                <w:sz w:val="22"/>
                <w:szCs w:val="22"/>
              </w:rPr>
            </w:pPr>
            <w:r w:rsidRPr="00036CF2">
              <w:rPr>
                <w:rFonts w:ascii="Tahoma" w:eastAsia="Wingdings" w:hAnsi="Tahoma" w:cs="Tahoma"/>
                <w:sz w:val="22"/>
                <w:szCs w:val="22"/>
              </w:rPr>
              <w:t xml:space="preserve">- </w:t>
            </w:r>
            <w:r w:rsidR="00E901F6" w:rsidRPr="00036CF2">
              <w:rPr>
                <w:rFonts w:ascii="Arial Narrow" w:eastAsia="Garamond" w:hAnsi="Arial Narrow" w:cs="Garamond"/>
                <w:spacing w:val="-2"/>
                <w:sz w:val="22"/>
                <w:szCs w:val="22"/>
              </w:rPr>
              <w:t>Collaborat</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37"/>
                <w:sz w:val="22"/>
                <w:szCs w:val="22"/>
              </w:rPr>
              <w:t xml:space="preserve"> </w:t>
            </w:r>
            <w:r w:rsidR="00E901F6" w:rsidRPr="00036CF2">
              <w:rPr>
                <w:rFonts w:ascii="Arial Narrow" w:eastAsia="Garamond" w:hAnsi="Arial Narrow" w:cs="Garamond"/>
                <w:spacing w:val="-2"/>
                <w:sz w:val="22"/>
                <w:szCs w:val="22"/>
              </w:rPr>
              <w:t>wit</w:t>
            </w:r>
            <w:r w:rsidR="00E901F6" w:rsidRPr="00036CF2">
              <w:rPr>
                <w:rFonts w:ascii="Arial Narrow" w:eastAsia="Garamond" w:hAnsi="Arial Narrow" w:cs="Garamond"/>
                <w:sz w:val="22"/>
                <w:szCs w:val="22"/>
              </w:rPr>
              <w:t>h</w:t>
            </w:r>
            <w:r w:rsidR="00E901F6" w:rsidRPr="00036CF2">
              <w:rPr>
                <w:rFonts w:ascii="Arial Narrow" w:eastAsia="Garamond" w:hAnsi="Arial Narrow" w:cs="Garamond"/>
                <w:spacing w:val="24"/>
                <w:sz w:val="22"/>
                <w:szCs w:val="22"/>
              </w:rPr>
              <w:t xml:space="preserve"> </w:t>
            </w:r>
            <w:r w:rsidR="00E901F6" w:rsidRPr="00036CF2">
              <w:rPr>
                <w:rFonts w:ascii="Arial Narrow" w:eastAsia="Garamond" w:hAnsi="Arial Narrow" w:cs="Garamond"/>
                <w:spacing w:val="-2"/>
                <w:sz w:val="22"/>
                <w:szCs w:val="22"/>
              </w:rPr>
              <w:t>othe</w:t>
            </w:r>
            <w:r w:rsidR="00E901F6" w:rsidRPr="00036CF2">
              <w:rPr>
                <w:rFonts w:ascii="Arial Narrow" w:eastAsia="Garamond" w:hAnsi="Arial Narrow" w:cs="Garamond"/>
                <w:sz w:val="22"/>
                <w:szCs w:val="22"/>
              </w:rPr>
              <w:t>r</w:t>
            </w:r>
            <w:r w:rsidR="00E901F6" w:rsidRPr="00036CF2">
              <w:rPr>
                <w:rFonts w:ascii="Arial Narrow" w:eastAsia="Garamond" w:hAnsi="Arial Narrow" w:cs="Garamond"/>
                <w:spacing w:val="26"/>
                <w:sz w:val="22"/>
                <w:szCs w:val="22"/>
              </w:rPr>
              <w:t xml:space="preserve"> </w:t>
            </w:r>
            <w:r w:rsidR="00E901F6" w:rsidRPr="00036CF2">
              <w:rPr>
                <w:rFonts w:ascii="Arial Narrow" w:eastAsia="Garamond" w:hAnsi="Arial Narrow" w:cs="Garamond"/>
                <w:spacing w:val="-2"/>
                <w:sz w:val="22"/>
                <w:szCs w:val="22"/>
              </w:rPr>
              <w:t>ministrie</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33"/>
                <w:sz w:val="22"/>
                <w:szCs w:val="22"/>
              </w:rPr>
              <w:t xml:space="preserve"> </w:t>
            </w:r>
            <w:r w:rsidR="00E901F6" w:rsidRPr="00036CF2">
              <w:rPr>
                <w:rFonts w:ascii="Arial Narrow" w:eastAsia="Garamond" w:hAnsi="Arial Narrow" w:cs="Garamond"/>
                <w:spacing w:val="-2"/>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23"/>
                <w:sz w:val="22"/>
                <w:szCs w:val="22"/>
              </w:rPr>
              <w:t xml:space="preserve"> </w:t>
            </w:r>
            <w:r w:rsidR="00E901F6" w:rsidRPr="00036CF2">
              <w:rPr>
                <w:rFonts w:ascii="Arial Narrow" w:eastAsia="Garamond" w:hAnsi="Arial Narrow" w:cs="Garamond"/>
                <w:spacing w:val="-2"/>
                <w:sz w:val="22"/>
                <w:szCs w:val="22"/>
              </w:rPr>
              <w:t>civi</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24"/>
                <w:sz w:val="22"/>
                <w:szCs w:val="22"/>
              </w:rPr>
              <w:t xml:space="preserve"> </w:t>
            </w:r>
            <w:r w:rsidR="00E901F6" w:rsidRPr="00036CF2">
              <w:rPr>
                <w:rFonts w:ascii="Arial Narrow" w:eastAsia="Garamond" w:hAnsi="Arial Narrow" w:cs="Garamond"/>
                <w:spacing w:val="-2"/>
                <w:sz w:val="22"/>
                <w:szCs w:val="22"/>
              </w:rPr>
              <w:t>societ</w:t>
            </w:r>
            <w:r w:rsidR="00E901F6" w:rsidRPr="00036CF2">
              <w:rPr>
                <w:rFonts w:ascii="Arial Narrow" w:eastAsia="Garamond" w:hAnsi="Arial Narrow" w:cs="Garamond"/>
                <w:sz w:val="22"/>
                <w:szCs w:val="22"/>
              </w:rPr>
              <w:t>y</w:t>
            </w:r>
            <w:r w:rsidR="00E901F6" w:rsidRPr="00036CF2">
              <w:rPr>
                <w:rFonts w:ascii="Arial Narrow" w:eastAsia="Garamond" w:hAnsi="Arial Narrow" w:cs="Garamond"/>
                <w:spacing w:val="29"/>
                <w:sz w:val="22"/>
                <w:szCs w:val="22"/>
              </w:rPr>
              <w:t xml:space="preserve"> </w:t>
            </w:r>
            <w:r w:rsidR="00E901F6" w:rsidRPr="00036CF2">
              <w:rPr>
                <w:rFonts w:ascii="Arial Narrow" w:eastAsia="Garamond" w:hAnsi="Arial Narrow" w:cs="Garamond"/>
                <w:spacing w:val="-2"/>
                <w:sz w:val="22"/>
                <w:szCs w:val="22"/>
              </w:rPr>
              <w:t>(includin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34"/>
                <w:sz w:val="22"/>
                <w:szCs w:val="22"/>
              </w:rPr>
              <w:t xml:space="preserve"> </w:t>
            </w:r>
            <w:r w:rsidR="00E901F6" w:rsidRPr="00036CF2">
              <w:rPr>
                <w:rFonts w:ascii="Arial Narrow" w:eastAsia="Garamond" w:hAnsi="Arial Narrow" w:cs="Garamond"/>
                <w:spacing w:val="-2"/>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22"/>
                <w:sz w:val="22"/>
                <w:szCs w:val="22"/>
              </w:rPr>
              <w:t xml:space="preserve"> </w:t>
            </w:r>
            <w:r w:rsidR="00E901F6" w:rsidRPr="00036CF2">
              <w:rPr>
                <w:rFonts w:ascii="Arial Narrow" w:eastAsia="Garamond" w:hAnsi="Arial Narrow" w:cs="Garamond"/>
                <w:spacing w:val="-2"/>
                <w:w w:val="102"/>
                <w:sz w:val="22"/>
                <w:szCs w:val="22"/>
              </w:rPr>
              <w:t>privat</w:t>
            </w:r>
            <w:r w:rsidR="00E901F6" w:rsidRPr="00036CF2">
              <w:rPr>
                <w:rFonts w:ascii="Arial Narrow" w:eastAsia="Garamond" w:hAnsi="Arial Narrow" w:cs="Garamond"/>
                <w:w w:val="102"/>
                <w:sz w:val="22"/>
                <w:szCs w:val="22"/>
              </w:rPr>
              <w:t>e</w:t>
            </w:r>
            <w:r w:rsidR="00E901F6" w:rsidRPr="00036CF2">
              <w:rPr>
                <w:rFonts w:ascii="Arial Narrow" w:eastAsia="Garamond" w:hAnsi="Arial Narrow" w:cs="Garamond"/>
                <w:spacing w:val="17"/>
                <w:sz w:val="22"/>
                <w:szCs w:val="22"/>
              </w:rPr>
              <w:t xml:space="preserve"> </w:t>
            </w:r>
            <w:r w:rsidR="00E901F6" w:rsidRPr="00036CF2">
              <w:rPr>
                <w:rFonts w:ascii="Arial Narrow" w:eastAsia="Garamond" w:hAnsi="Arial Narrow" w:cs="Garamond"/>
                <w:spacing w:val="-2"/>
                <w:w w:val="102"/>
                <w:sz w:val="22"/>
                <w:szCs w:val="22"/>
              </w:rPr>
              <w:t xml:space="preserve">sector) </w:t>
            </w:r>
            <w:r w:rsidR="00E901F6" w:rsidRPr="00036CF2">
              <w:rPr>
                <w:rFonts w:ascii="Arial Narrow" w:eastAsia="Garamond" w:hAnsi="Arial Narrow" w:cs="Garamond"/>
                <w:spacing w:val="-2"/>
                <w:sz w:val="22"/>
                <w:szCs w:val="22"/>
              </w:rPr>
              <w:t>i</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20"/>
                <w:sz w:val="22"/>
                <w:szCs w:val="22"/>
              </w:rPr>
              <w:t xml:space="preserve"> </w:t>
            </w:r>
            <w:r w:rsidR="00E901F6" w:rsidRPr="00036CF2">
              <w:rPr>
                <w:rFonts w:ascii="Arial Narrow" w:eastAsia="Garamond" w:hAnsi="Arial Narrow" w:cs="Garamond"/>
                <w:spacing w:val="-2"/>
                <w:sz w:val="22"/>
                <w:szCs w:val="22"/>
              </w:rPr>
              <w:t>nationa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31"/>
                <w:sz w:val="22"/>
                <w:szCs w:val="22"/>
              </w:rPr>
              <w:t xml:space="preserve"> </w:t>
            </w:r>
            <w:r w:rsidR="00E901F6" w:rsidRPr="00036CF2">
              <w:rPr>
                <w:rFonts w:ascii="Arial Narrow" w:eastAsia="Garamond" w:hAnsi="Arial Narrow" w:cs="Garamond"/>
                <w:spacing w:val="-2"/>
                <w:sz w:val="22"/>
                <w:szCs w:val="22"/>
              </w:rPr>
              <w:t>campaign</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35"/>
                <w:sz w:val="22"/>
                <w:szCs w:val="22"/>
              </w:rPr>
              <w:t xml:space="preserve"> </w:t>
            </w:r>
            <w:r w:rsidR="00E901F6" w:rsidRPr="00036CF2">
              <w:rPr>
                <w:rFonts w:ascii="Arial Narrow" w:eastAsia="Garamond" w:hAnsi="Arial Narrow" w:cs="Garamond"/>
                <w:spacing w:val="-2"/>
                <w:sz w:val="22"/>
                <w:szCs w:val="22"/>
              </w:rPr>
              <w:t>o</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21"/>
                <w:sz w:val="22"/>
                <w:szCs w:val="22"/>
              </w:rPr>
              <w:t xml:space="preserve"> </w:t>
            </w:r>
            <w:r w:rsidR="00E901F6" w:rsidRPr="00036CF2">
              <w:rPr>
                <w:rFonts w:ascii="Arial Narrow" w:eastAsia="Garamond" w:hAnsi="Arial Narrow" w:cs="Garamond"/>
                <w:spacing w:val="-2"/>
                <w:sz w:val="22"/>
                <w:szCs w:val="22"/>
              </w:rPr>
              <w:t>th</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22"/>
                <w:sz w:val="22"/>
                <w:szCs w:val="22"/>
              </w:rPr>
              <w:t xml:space="preserve"> </w:t>
            </w:r>
            <w:r w:rsidR="00E901F6" w:rsidRPr="00036CF2">
              <w:rPr>
                <w:rFonts w:ascii="Arial Narrow" w:eastAsia="Garamond" w:hAnsi="Arial Narrow" w:cs="Garamond"/>
                <w:spacing w:val="-2"/>
                <w:sz w:val="22"/>
                <w:szCs w:val="22"/>
              </w:rPr>
              <w:t>radi</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26"/>
                <w:sz w:val="22"/>
                <w:szCs w:val="22"/>
              </w:rPr>
              <w:t xml:space="preserve"> </w:t>
            </w:r>
            <w:r w:rsidR="00E901F6" w:rsidRPr="00036CF2">
              <w:rPr>
                <w:rFonts w:ascii="Arial Narrow" w:eastAsia="Garamond" w:hAnsi="Arial Narrow" w:cs="Garamond"/>
                <w:spacing w:val="-2"/>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23"/>
                <w:sz w:val="22"/>
                <w:szCs w:val="22"/>
              </w:rPr>
              <w:t xml:space="preserve"> </w:t>
            </w:r>
            <w:r w:rsidR="00E901F6" w:rsidRPr="00036CF2">
              <w:rPr>
                <w:rFonts w:ascii="Arial Narrow" w:eastAsia="Garamond" w:hAnsi="Arial Narrow" w:cs="Garamond"/>
                <w:spacing w:val="-2"/>
                <w:sz w:val="22"/>
                <w:szCs w:val="22"/>
              </w:rPr>
              <w:t>TV</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24"/>
                <w:sz w:val="22"/>
                <w:szCs w:val="22"/>
              </w:rPr>
              <w:t xml:space="preserve"> </w:t>
            </w:r>
            <w:r w:rsidR="00E901F6" w:rsidRPr="00036CF2">
              <w:rPr>
                <w:rFonts w:ascii="Arial Narrow" w:eastAsia="Garamond" w:hAnsi="Arial Narrow" w:cs="Garamond"/>
                <w:spacing w:val="-2"/>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23"/>
                <w:sz w:val="22"/>
                <w:szCs w:val="22"/>
              </w:rPr>
              <w:t xml:space="preserve"> </w:t>
            </w:r>
            <w:r w:rsidR="00E901F6" w:rsidRPr="00036CF2">
              <w:rPr>
                <w:rFonts w:ascii="Arial Narrow" w:eastAsia="Garamond" w:hAnsi="Arial Narrow" w:cs="Garamond"/>
                <w:spacing w:val="-2"/>
                <w:sz w:val="22"/>
                <w:szCs w:val="22"/>
              </w:rPr>
              <w:t>i</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20"/>
                <w:sz w:val="22"/>
                <w:szCs w:val="22"/>
              </w:rPr>
              <w:t xml:space="preserve"> </w:t>
            </w:r>
            <w:r w:rsidR="00E901F6" w:rsidRPr="00036CF2">
              <w:rPr>
                <w:rFonts w:ascii="Arial Narrow" w:eastAsia="Garamond" w:hAnsi="Arial Narrow" w:cs="Garamond"/>
                <w:spacing w:val="-2"/>
                <w:sz w:val="22"/>
                <w:szCs w:val="22"/>
              </w:rPr>
              <w:t>prin</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25"/>
                <w:sz w:val="22"/>
                <w:szCs w:val="22"/>
              </w:rPr>
              <w:t xml:space="preserve"> </w:t>
            </w:r>
            <w:r w:rsidR="00E901F6" w:rsidRPr="00036CF2">
              <w:rPr>
                <w:rFonts w:ascii="Arial Narrow" w:eastAsia="Garamond" w:hAnsi="Arial Narrow" w:cs="Garamond"/>
                <w:spacing w:val="-2"/>
                <w:sz w:val="22"/>
                <w:szCs w:val="22"/>
              </w:rPr>
              <w:t>medi</w:t>
            </w:r>
            <w:r w:rsidR="00E901F6" w:rsidRPr="00036CF2">
              <w:rPr>
                <w:rFonts w:ascii="Arial Narrow" w:eastAsia="Garamond" w:hAnsi="Arial Narrow" w:cs="Garamond"/>
                <w:sz w:val="22"/>
                <w:szCs w:val="22"/>
              </w:rPr>
              <w:t>a</w:t>
            </w:r>
            <w:r w:rsidR="00E901F6" w:rsidRPr="00036CF2">
              <w:rPr>
                <w:rFonts w:ascii="Arial Narrow" w:eastAsia="Garamond" w:hAnsi="Arial Narrow" w:cs="Garamond"/>
                <w:spacing w:val="27"/>
                <w:sz w:val="22"/>
                <w:szCs w:val="22"/>
              </w:rPr>
              <w:t xml:space="preserve"> </w:t>
            </w:r>
            <w:r w:rsidR="00E901F6" w:rsidRPr="00036CF2">
              <w:rPr>
                <w:rFonts w:ascii="Arial Narrow" w:eastAsia="Garamond" w:hAnsi="Arial Narrow" w:cs="Garamond"/>
                <w:spacing w:val="-2"/>
                <w:sz w:val="22"/>
                <w:szCs w:val="22"/>
              </w:rPr>
              <w:t>o</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1"/>
                <w:sz w:val="22"/>
                <w:szCs w:val="22"/>
              </w:rPr>
              <w:t xml:space="preserve"> </w:t>
            </w:r>
            <w:r w:rsidR="00E901F6" w:rsidRPr="00036CF2">
              <w:rPr>
                <w:rFonts w:ascii="Arial Narrow" w:eastAsia="Garamond" w:hAnsi="Arial Narrow" w:cs="Garamond"/>
                <w:spacing w:val="-3"/>
                <w:w w:val="102"/>
                <w:sz w:val="22"/>
                <w:szCs w:val="22"/>
              </w:rPr>
              <w:t>th</w:t>
            </w:r>
            <w:r w:rsidR="00E901F6" w:rsidRPr="00036CF2">
              <w:rPr>
                <w:rFonts w:ascii="Arial Narrow" w:eastAsia="Garamond" w:hAnsi="Arial Narrow" w:cs="Garamond"/>
                <w:w w:val="102"/>
                <w:sz w:val="22"/>
                <w:szCs w:val="22"/>
              </w:rPr>
              <w:t>e</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3"/>
                <w:sz w:val="22"/>
                <w:szCs w:val="22"/>
              </w:rPr>
              <w:t>negative</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3"/>
                <w:sz w:val="22"/>
                <w:szCs w:val="22"/>
              </w:rPr>
              <w:t>effect</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3"/>
                <w:sz w:val="22"/>
                <w:szCs w:val="22"/>
              </w:rPr>
              <w:t>o</w:t>
            </w:r>
            <w:r w:rsidR="00E901F6" w:rsidRPr="00036CF2">
              <w:rPr>
                <w:rFonts w:ascii="Arial Narrow" w:eastAsia="Garamond" w:hAnsi="Arial Narrow" w:cs="Garamond"/>
                <w:sz w:val="22"/>
                <w:szCs w:val="22"/>
              </w:rPr>
              <w:t>f</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3"/>
                <w:sz w:val="22"/>
                <w:szCs w:val="22"/>
              </w:rPr>
              <w:t>SRGBV</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7"/>
                <w:sz w:val="22"/>
                <w:szCs w:val="22"/>
              </w:rPr>
              <w:t xml:space="preserve"> </w:t>
            </w:r>
            <w:r w:rsidR="00E901F6" w:rsidRPr="00036CF2">
              <w:rPr>
                <w:rFonts w:ascii="Arial Narrow" w:eastAsia="Garamond" w:hAnsi="Arial Narrow" w:cs="Garamond"/>
                <w:spacing w:val="-3"/>
                <w:sz w:val="22"/>
                <w:szCs w:val="22"/>
              </w:rPr>
              <w:t>includin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18"/>
                <w:sz w:val="22"/>
                <w:szCs w:val="22"/>
              </w:rPr>
              <w:t xml:space="preserve"> </w:t>
            </w:r>
            <w:r w:rsidR="00E901F6" w:rsidRPr="00036CF2">
              <w:rPr>
                <w:rFonts w:ascii="Arial Narrow" w:eastAsia="Garamond" w:hAnsi="Arial Narrow" w:cs="Garamond"/>
                <w:spacing w:val="-3"/>
                <w:sz w:val="22"/>
                <w:szCs w:val="22"/>
              </w:rPr>
              <w:t>ho</w:t>
            </w:r>
            <w:r w:rsidR="00E901F6" w:rsidRPr="00036CF2">
              <w:rPr>
                <w:rFonts w:ascii="Arial Narrow" w:eastAsia="Garamond" w:hAnsi="Arial Narrow" w:cs="Garamond"/>
                <w:sz w:val="22"/>
                <w:szCs w:val="22"/>
              </w:rPr>
              <w:t>w</w:t>
            </w:r>
            <w:r w:rsidR="00E901F6" w:rsidRPr="00036CF2">
              <w:rPr>
                <w:rFonts w:ascii="Arial Narrow" w:eastAsia="Garamond" w:hAnsi="Arial Narrow" w:cs="Garamond"/>
                <w:spacing w:val="9"/>
                <w:sz w:val="22"/>
                <w:szCs w:val="22"/>
              </w:rPr>
              <w:t xml:space="preserve"> </w:t>
            </w:r>
            <w:r w:rsidR="00E901F6" w:rsidRPr="00036CF2">
              <w:rPr>
                <w:rFonts w:ascii="Arial Narrow" w:eastAsia="Garamond" w:hAnsi="Arial Narrow" w:cs="Garamond"/>
                <w:spacing w:val="-3"/>
                <w:sz w:val="22"/>
                <w:szCs w:val="22"/>
              </w:rPr>
              <w:t>t</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3"/>
                <w:sz w:val="22"/>
                <w:szCs w:val="22"/>
              </w:rPr>
              <w:t>preven</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15"/>
                <w:sz w:val="22"/>
                <w:szCs w:val="22"/>
              </w:rPr>
              <w:t xml:space="preserve"> </w:t>
            </w:r>
            <w:r w:rsidR="00E901F6" w:rsidRPr="00036CF2">
              <w:rPr>
                <w:rFonts w:ascii="Arial Narrow" w:eastAsia="Garamond" w:hAnsi="Arial Narrow" w:cs="Garamond"/>
                <w:spacing w:val="-3"/>
                <w:sz w:val="22"/>
                <w:szCs w:val="22"/>
              </w:rPr>
              <w:t>i</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3"/>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3"/>
                <w:sz w:val="22"/>
                <w:szCs w:val="22"/>
              </w:rPr>
              <w:t>wher</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12"/>
                <w:sz w:val="22"/>
                <w:szCs w:val="22"/>
              </w:rPr>
              <w:t xml:space="preserve"> </w:t>
            </w:r>
            <w:r w:rsidR="00E901F6" w:rsidRPr="00036CF2">
              <w:rPr>
                <w:rFonts w:ascii="Arial Narrow" w:eastAsia="Garamond" w:hAnsi="Arial Narrow" w:cs="Garamond"/>
                <w:spacing w:val="-3"/>
                <w:w w:val="102"/>
                <w:sz w:val="22"/>
                <w:szCs w:val="22"/>
              </w:rPr>
              <w:t>teachers</w:t>
            </w:r>
            <w:r w:rsidR="00E901F6" w:rsidRPr="00036CF2">
              <w:rPr>
                <w:rFonts w:ascii="Arial Narrow" w:eastAsia="Garamond" w:hAnsi="Arial Narrow" w:cs="Garamond"/>
                <w:w w:val="102"/>
                <w:sz w:val="22"/>
                <w:szCs w:val="22"/>
              </w:rPr>
              <w:t>,</w:t>
            </w:r>
            <w:r w:rsidR="00E901F6" w:rsidRPr="00036CF2">
              <w:rPr>
                <w:rFonts w:ascii="Arial Narrow" w:eastAsia="Garamond" w:hAnsi="Arial Narrow" w:cs="Garamond"/>
                <w:spacing w:val="2"/>
                <w:sz w:val="22"/>
                <w:szCs w:val="22"/>
              </w:rPr>
              <w:t xml:space="preserve"> </w:t>
            </w:r>
            <w:r w:rsidR="00E901F6" w:rsidRPr="00036CF2">
              <w:rPr>
                <w:rFonts w:ascii="Arial Narrow" w:eastAsia="Garamond" w:hAnsi="Arial Narrow" w:cs="Garamond"/>
                <w:spacing w:val="-3"/>
                <w:sz w:val="22"/>
                <w:szCs w:val="22"/>
              </w:rPr>
              <w:t>students</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17"/>
                <w:sz w:val="22"/>
                <w:szCs w:val="22"/>
              </w:rPr>
              <w:t xml:space="preserve"> </w:t>
            </w:r>
            <w:r w:rsidR="00E901F6" w:rsidRPr="00036CF2">
              <w:rPr>
                <w:rFonts w:ascii="Arial Narrow" w:eastAsia="Garamond" w:hAnsi="Arial Narrow" w:cs="Garamond"/>
                <w:spacing w:val="-3"/>
                <w:sz w:val="22"/>
                <w:szCs w:val="22"/>
              </w:rPr>
              <w:t>and</w:t>
            </w:r>
            <w:r w:rsidR="00E901F6" w:rsidRPr="00036CF2">
              <w:rPr>
                <w:rFonts w:ascii="Arial Narrow" w:eastAsia="Garamond" w:hAnsi="Arial Narrow" w:cs="Garamond"/>
                <w:spacing w:val="4"/>
                <w:sz w:val="22"/>
                <w:szCs w:val="22"/>
              </w:rPr>
              <w:t xml:space="preserve"> </w:t>
            </w:r>
            <w:r w:rsidR="00E901F6" w:rsidRPr="00036CF2">
              <w:rPr>
                <w:rFonts w:ascii="Arial Narrow" w:eastAsia="Garamond" w:hAnsi="Arial Narrow" w:cs="Garamond"/>
                <w:spacing w:val="-4"/>
                <w:sz w:val="22"/>
                <w:szCs w:val="22"/>
              </w:rPr>
              <w:t>parent</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13"/>
                <w:sz w:val="22"/>
                <w:szCs w:val="22"/>
              </w:rPr>
              <w:t xml:space="preserve"> </w:t>
            </w:r>
            <w:r w:rsidR="00E901F6" w:rsidRPr="00036CF2">
              <w:rPr>
                <w:rFonts w:ascii="Arial Narrow" w:eastAsia="Garamond" w:hAnsi="Arial Narrow" w:cs="Garamond"/>
                <w:spacing w:val="-4"/>
                <w:sz w:val="22"/>
                <w:szCs w:val="22"/>
              </w:rPr>
              <w:t>ca</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7"/>
                <w:sz w:val="22"/>
                <w:szCs w:val="22"/>
              </w:rPr>
              <w:t xml:space="preserve"> </w:t>
            </w:r>
            <w:r w:rsidR="00E901F6" w:rsidRPr="00036CF2">
              <w:rPr>
                <w:rFonts w:ascii="Arial Narrow" w:eastAsia="Garamond" w:hAnsi="Arial Narrow" w:cs="Garamond"/>
                <w:spacing w:val="-4"/>
                <w:sz w:val="22"/>
                <w:szCs w:val="22"/>
              </w:rPr>
              <w:t>tur</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8"/>
                <w:sz w:val="22"/>
                <w:szCs w:val="22"/>
              </w:rPr>
              <w:t xml:space="preserve"> </w:t>
            </w:r>
            <w:r w:rsidR="00E901F6" w:rsidRPr="00036CF2">
              <w:rPr>
                <w:rFonts w:ascii="Arial Narrow" w:eastAsia="Garamond" w:hAnsi="Arial Narrow" w:cs="Garamond"/>
                <w:spacing w:val="-4"/>
                <w:sz w:val="22"/>
                <w:szCs w:val="22"/>
              </w:rPr>
              <w:t>fo</w:t>
            </w:r>
            <w:r w:rsidR="00E901F6" w:rsidRPr="00036CF2">
              <w:rPr>
                <w:rFonts w:ascii="Arial Narrow" w:eastAsia="Garamond" w:hAnsi="Arial Narrow" w:cs="Garamond"/>
                <w:sz w:val="22"/>
                <w:szCs w:val="22"/>
              </w:rPr>
              <w:t>r</w:t>
            </w:r>
            <w:r w:rsidR="00E901F6" w:rsidRPr="00036CF2">
              <w:rPr>
                <w:rFonts w:ascii="Arial Narrow" w:eastAsia="Garamond" w:hAnsi="Arial Narrow" w:cs="Garamond"/>
                <w:spacing w:val="6"/>
                <w:sz w:val="22"/>
                <w:szCs w:val="22"/>
              </w:rPr>
              <w:t xml:space="preserve"> </w:t>
            </w:r>
            <w:r w:rsidR="00E901F6" w:rsidRPr="00036CF2">
              <w:rPr>
                <w:rFonts w:ascii="Arial Narrow" w:eastAsia="Garamond" w:hAnsi="Arial Narrow" w:cs="Garamond"/>
                <w:spacing w:val="-4"/>
                <w:sz w:val="22"/>
                <w:szCs w:val="22"/>
              </w:rPr>
              <w:t>help</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9"/>
                <w:sz w:val="22"/>
                <w:szCs w:val="22"/>
              </w:rPr>
              <w:t xml:space="preserve"> </w:t>
            </w:r>
            <w:r w:rsidR="00E901F6" w:rsidRPr="00036CF2">
              <w:rPr>
                <w:rFonts w:ascii="Arial Narrow" w:eastAsia="Garamond" w:hAnsi="Arial Narrow" w:cs="Garamond"/>
                <w:spacing w:val="-4"/>
                <w:w w:val="102"/>
                <w:sz w:val="22"/>
                <w:szCs w:val="22"/>
              </w:rPr>
              <w:t>and</w:t>
            </w:r>
          </w:p>
          <w:p w14:paraId="290B7050" w14:textId="041D1AC4" w:rsidR="00E901F6" w:rsidRPr="00E901F6" w:rsidRDefault="00036CF2" w:rsidP="00036CF2">
            <w:pPr>
              <w:spacing w:before="2" w:line="240" w:lineRule="exact"/>
              <w:ind w:left="30" w:right="228"/>
              <w:rPr>
                <w:rFonts w:ascii="Arial Narrow" w:eastAsia="Wingdings" w:hAnsi="Arial Narrow" w:cs="Wingdings"/>
                <w:sz w:val="22"/>
                <w:szCs w:val="22"/>
              </w:rPr>
            </w:pPr>
            <w:r w:rsidRPr="00036CF2">
              <w:rPr>
                <w:rFonts w:ascii="Tahoma" w:eastAsia="Wingdings" w:hAnsi="Tahoma" w:cs="Tahoma"/>
                <w:sz w:val="22"/>
                <w:szCs w:val="22"/>
              </w:rPr>
              <w:t xml:space="preserve">- </w:t>
            </w:r>
            <w:r w:rsidR="00E901F6" w:rsidRPr="00036CF2">
              <w:rPr>
                <w:rFonts w:ascii="Arial Narrow" w:eastAsia="Garamond" w:hAnsi="Arial Narrow" w:cs="Garamond"/>
                <w:spacing w:val="-2"/>
                <w:sz w:val="22"/>
                <w:szCs w:val="22"/>
              </w:rPr>
              <w:t>Creat</w:t>
            </w:r>
            <w:r w:rsidR="00E901F6" w:rsidRPr="00036CF2">
              <w:rPr>
                <w:rFonts w:ascii="Arial Narrow" w:eastAsia="Garamond" w:hAnsi="Arial Narrow" w:cs="Garamond"/>
                <w:sz w:val="22"/>
                <w:szCs w:val="22"/>
              </w:rPr>
              <w:t>e</w:t>
            </w:r>
            <w:r w:rsidR="00E901F6" w:rsidRPr="00036CF2">
              <w:rPr>
                <w:rFonts w:ascii="Arial Narrow" w:eastAsia="Garamond" w:hAnsi="Arial Narrow" w:cs="Garamond"/>
                <w:spacing w:val="30"/>
                <w:sz w:val="22"/>
                <w:szCs w:val="22"/>
              </w:rPr>
              <w:t xml:space="preserve"> </w:t>
            </w:r>
            <w:r w:rsidR="00E901F6" w:rsidRPr="00036CF2">
              <w:rPr>
                <w:rFonts w:ascii="Arial Narrow" w:eastAsia="Garamond" w:hAnsi="Arial Narrow" w:cs="Garamond"/>
                <w:spacing w:val="-2"/>
                <w:sz w:val="22"/>
                <w:szCs w:val="22"/>
              </w:rPr>
              <w:t>a</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23"/>
                <w:sz w:val="22"/>
                <w:szCs w:val="22"/>
              </w:rPr>
              <w:t xml:space="preserve"> </w:t>
            </w:r>
            <w:r w:rsidR="00E901F6" w:rsidRPr="00036CF2">
              <w:rPr>
                <w:rFonts w:ascii="Arial Narrow" w:eastAsia="Garamond" w:hAnsi="Arial Narrow" w:cs="Garamond"/>
                <w:spacing w:val="-2"/>
                <w:sz w:val="22"/>
                <w:szCs w:val="22"/>
              </w:rPr>
              <w:t>enablin</w:t>
            </w:r>
            <w:r w:rsidR="00E901F6" w:rsidRPr="00036CF2">
              <w:rPr>
                <w:rFonts w:ascii="Arial Narrow" w:eastAsia="Garamond" w:hAnsi="Arial Narrow" w:cs="Garamond"/>
                <w:sz w:val="22"/>
                <w:szCs w:val="22"/>
              </w:rPr>
              <w:t>g</w:t>
            </w:r>
            <w:r w:rsidR="00E901F6" w:rsidRPr="00036CF2">
              <w:rPr>
                <w:rFonts w:ascii="Arial Narrow" w:eastAsia="Garamond" w:hAnsi="Arial Narrow" w:cs="Garamond"/>
                <w:spacing w:val="33"/>
                <w:sz w:val="22"/>
                <w:szCs w:val="22"/>
              </w:rPr>
              <w:t xml:space="preserve"> </w:t>
            </w:r>
            <w:r w:rsidR="00E901F6" w:rsidRPr="00036CF2">
              <w:rPr>
                <w:rFonts w:ascii="Arial Narrow" w:eastAsia="Garamond" w:hAnsi="Arial Narrow" w:cs="Garamond"/>
                <w:spacing w:val="-2"/>
                <w:sz w:val="22"/>
                <w:szCs w:val="22"/>
              </w:rPr>
              <w:t>polic</w:t>
            </w:r>
            <w:r w:rsidR="00E901F6" w:rsidRPr="00036CF2">
              <w:rPr>
                <w:rFonts w:ascii="Arial Narrow" w:eastAsia="Garamond" w:hAnsi="Arial Narrow" w:cs="Garamond"/>
                <w:sz w:val="22"/>
                <w:szCs w:val="22"/>
              </w:rPr>
              <w:t>y</w:t>
            </w:r>
            <w:r w:rsidR="00E901F6" w:rsidRPr="00036CF2">
              <w:rPr>
                <w:rFonts w:ascii="Arial Narrow" w:eastAsia="Garamond" w:hAnsi="Arial Narrow" w:cs="Garamond"/>
                <w:spacing w:val="29"/>
                <w:sz w:val="22"/>
                <w:szCs w:val="22"/>
              </w:rPr>
              <w:t xml:space="preserve"> </w:t>
            </w:r>
            <w:r w:rsidR="00E901F6" w:rsidRPr="00036CF2">
              <w:rPr>
                <w:rFonts w:ascii="Arial Narrow" w:eastAsia="Garamond" w:hAnsi="Arial Narrow" w:cs="Garamond"/>
                <w:spacing w:val="-2"/>
                <w:sz w:val="22"/>
                <w:szCs w:val="22"/>
              </w:rPr>
              <w:t>environmen</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41"/>
                <w:sz w:val="22"/>
                <w:szCs w:val="22"/>
              </w:rPr>
              <w:t xml:space="preserve"> </w:t>
            </w:r>
            <w:r w:rsidR="00E901F6" w:rsidRPr="00036CF2">
              <w:rPr>
                <w:rFonts w:ascii="Arial Narrow" w:eastAsia="Garamond" w:hAnsi="Arial Narrow" w:cs="Garamond"/>
                <w:spacing w:val="-2"/>
                <w:sz w:val="22"/>
                <w:szCs w:val="22"/>
              </w:rPr>
              <w:t>s</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23"/>
                <w:sz w:val="22"/>
                <w:szCs w:val="22"/>
              </w:rPr>
              <w:t xml:space="preserve"> </w:t>
            </w:r>
            <w:r w:rsidR="00E901F6" w:rsidRPr="00036CF2">
              <w:rPr>
                <w:rFonts w:ascii="Arial Narrow" w:eastAsia="Garamond" w:hAnsi="Arial Narrow" w:cs="Garamond"/>
                <w:spacing w:val="-2"/>
                <w:sz w:val="22"/>
                <w:szCs w:val="22"/>
              </w:rPr>
              <w:t>tha</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26"/>
                <w:sz w:val="22"/>
                <w:szCs w:val="22"/>
              </w:rPr>
              <w:t xml:space="preserve"> </w:t>
            </w:r>
            <w:r w:rsidR="00E901F6" w:rsidRPr="00036CF2">
              <w:rPr>
                <w:rFonts w:ascii="Arial Narrow" w:eastAsia="Garamond" w:hAnsi="Arial Narrow" w:cs="Garamond"/>
                <w:spacing w:val="-2"/>
                <w:sz w:val="22"/>
                <w:szCs w:val="22"/>
              </w:rPr>
              <w:t>loca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27"/>
                <w:sz w:val="22"/>
                <w:szCs w:val="22"/>
              </w:rPr>
              <w:t xml:space="preserve"> </w:t>
            </w:r>
            <w:r w:rsidR="00E901F6" w:rsidRPr="00036CF2">
              <w:rPr>
                <w:rFonts w:ascii="Arial Narrow" w:eastAsia="Garamond" w:hAnsi="Arial Narrow" w:cs="Garamond"/>
                <w:spacing w:val="-2"/>
                <w:sz w:val="22"/>
                <w:szCs w:val="22"/>
              </w:rPr>
              <w:t>schools</w:t>
            </w:r>
            <w:r w:rsidR="00E901F6" w:rsidRPr="00036CF2">
              <w:rPr>
                <w:rFonts w:ascii="Arial Narrow" w:eastAsia="Garamond" w:hAnsi="Arial Narrow" w:cs="Garamond"/>
                <w:sz w:val="22"/>
                <w:szCs w:val="22"/>
              </w:rPr>
              <w:t>,</w:t>
            </w:r>
            <w:r w:rsidR="00E901F6" w:rsidRPr="00036CF2">
              <w:rPr>
                <w:rFonts w:ascii="Arial Narrow" w:eastAsia="Garamond" w:hAnsi="Arial Narrow" w:cs="Garamond"/>
                <w:spacing w:val="33"/>
                <w:sz w:val="22"/>
                <w:szCs w:val="22"/>
              </w:rPr>
              <w:t xml:space="preserve"> </w:t>
            </w:r>
            <w:r w:rsidR="00E901F6" w:rsidRPr="00036CF2">
              <w:rPr>
                <w:rFonts w:ascii="Arial Narrow" w:eastAsia="Garamond" w:hAnsi="Arial Narrow" w:cs="Garamond"/>
                <w:spacing w:val="-2"/>
                <w:w w:val="102"/>
                <w:sz w:val="22"/>
                <w:szCs w:val="22"/>
              </w:rPr>
              <w:t>communities</w:t>
            </w:r>
            <w:r w:rsidR="00E901F6" w:rsidRPr="00036CF2">
              <w:rPr>
                <w:rFonts w:ascii="Arial Narrow" w:eastAsia="Garamond" w:hAnsi="Arial Narrow" w:cs="Garamond"/>
                <w:w w:val="102"/>
                <w:sz w:val="22"/>
                <w:szCs w:val="22"/>
              </w:rPr>
              <w:t>,</w:t>
            </w:r>
            <w:r w:rsidR="00E901F6" w:rsidRPr="00036CF2">
              <w:rPr>
                <w:rFonts w:ascii="Arial Narrow" w:eastAsia="Garamond" w:hAnsi="Arial Narrow" w:cs="Garamond"/>
                <w:spacing w:val="19"/>
                <w:sz w:val="22"/>
                <w:szCs w:val="22"/>
              </w:rPr>
              <w:t xml:space="preserve"> </w:t>
            </w:r>
            <w:r w:rsidR="00E901F6" w:rsidRPr="00036CF2">
              <w:rPr>
                <w:rFonts w:ascii="Arial Narrow" w:eastAsia="Garamond" w:hAnsi="Arial Narrow" w:cs="Garamond"/>
                <w:spacing w:val="-2"/>
                <w:w w:val="102"/>
                <w:sz w:val="22"/>
                <w:szCs w:val="22"/>
              </w:rPr>
              <w:t xml:space="preserve">and </w:t>
            </w:r>
            <w:r w:rsidR="00E901F6" w:rsidRPr="00036CF2">
              <w:rPr>
                <w:rFonts w:ascii="Arial Narrow" w:eastAsia="Garamond" w:hAnsi="Arial Narrow" w:cs="Garamond"/>
                <w:spacing w:val="-1"/>
                <w:sz w:val="22"/>
                <w:szCs w:val="22"/>
              </w:rPr>
              <w:t>NGO</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46"/>
                <w:sz w:val="22"/>
                <w:szCs w:val="22"/>
              </w:rPr>
              <w:t xml:space="preserve"> </w:t>
            </w:r>
            <w:r w:rsidR="00E901F6" w:rsidRPr="00036CF2">
              <w:rPr>
                <w:rFonts w:ascii="Arial Narrow" w:eastAsia="Garamond" w:hAnsi="Arial Narrow" w:cs="Garamond"/>
                <w:spacing w:val="-1"/>
                <w:sz w:val="22"/>
                <w:szCs w:val="22"/>
              </w:rPr>
              <w:t>ca</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40"/>
                <w:sz w:val="22"/>
                <w:szCs w:val="22"/>
              </w:rPr>
              <w:t xml:space="preserve"> </w:t>
            </w:r>
            <w:r w:rsidR="00E901F6" w:rsidRPr="00036CF2">
              <w:rPr>
                <w:rFonts w:ascii="Arial Narrow" w:eastAsia="Garamond" w:hAnsi="Arial Narrow" w:cs="Garamond"/>
                <w:spacing w:val="-1"/>
                <w:sz w:val="22"/>
                <w:szCs w:val="22"/>
              </w:rPr>
              <w:t>adap</w:t>
            </w:r>
            <w:r w:rsidR="00E901F6" w:rsidRPr="00036CF2">
              <w:rPr>
                <w:rFonts w:ascii="Arial Narrow" w:eastAsia="Garamond" w:hAnsi="Arial Narrow" w:cs="Garamond"/>
                <w:sz w:val="22"/>
                <w:szCs w:val="22"/>
              </w:rPr>
              <w:t>t</w:t>
            </w:r>
            <w:r w:rsidR="00E901F6" w:rsidRPr="00036CF2">
              <w:rPr>
                <w:rFonts w:ascii="Arial Narrow" w:eastAsia="Garamond" w:hAnsi="Arial Narrow" w:cs="Garamond"/>
                <w:spacing w:val="43"/>
                <w:sz w:val="22"/>
                <w:szCs w:val="22"/>
              </w:rPr>
              <w:t xml:space="preserve"> </w:t>
            </w:r>
            <w:r w:rsidR="00E901F6" w:rsidRPr="00036CF2">
              <w:rPr>
                <w:rFonts w:ascii="Arial Narrow" w:eastAsia="Garamond" w:hAnsi="Arial Narrow" w:cs="Garamond"/>
                <w:spacing w:val="-1"/>
                <w:sz w:val="22"/>
                <w:szCs w:val="22"/>
              </w:rPr>
              <w:t>bot</w:t>
            </w:r>
            <w:r w:rsidR="00E901F6" w:rsidRPr="00036CF2">
              <w:rPr>
                <w:rFonts w:ascii="Arial Narrow" w:eastAsia="Garamond" w:hAnsi="Arial Narrow" w:cs="Garamond"/>
                <w:sz w:val="22"/>
                <w:szCs w:val="22"/>
              </w:rPr>
              <w:t>h</w:t>
            </w:r>
            <w:r w:rsidR="00E901F6" w:rsidRPr="00036CF2">
              <w:rPr>
                <w:rFonts w:ascii="Arial Narrow" w:eastAsia="Garamond" w:hAnsi="Arial Narrow" w:cs="Garamond"/>
                <w:spacing w:val="42"/>
                <w:sz w:val="22"/>
                <w:szCs w:val="22"/>
              </w:rPr>
              <w:t xml:space="preserve"> </w:t>
            </w:r>
            <w:r w:rsidR="00E901F6" w:rsidRPr="00036CF2">
              <w:rPr>
                <w:rFonts w:ascii="Arial Narrow" w:eastAsia="Garamond" w:hAnsi="Arial Narrow" w:cs="Garamond"/>
                <w:spacing w:val="-1"/>
                <w:sz w:val="22"/>
                <w:szCs w:val="22"/>
              </w:rPr>
              <w:t>forma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45"/>
                <w:sz w:val="22"/>
                <w:szCs w:val="22"/>
              </w:rPr>
              <w:t xml:space="preserve"> </w:t>
            </w:r>
            <w:r w:rsidR="00E901F6" w:rsidRPr="00036CF2">
              <w:rPr>
                <w:rFonts w:ascii="Arial Narrow" w:eastAsia="Garamond" w:hAnsi="Arial Narrow" w:cs="Garamond"/>
                <w:spacing w:val="-1"/>
                <w:sz w:val="22"/>
                <w:szCs w:val="22"/>
              </w:rPr>
              <w:t>an</w:t>
            </w:r>
            <w:r w:rsidR="00E901F6" w:rsidRPr="00036CF2">
              <w:rPr>
                <w:rFonts w:ascii="Arial Narrow" w:eastAsia="Garamond" w:hAnsi="Arial Narrow" w:cs="Garamond"/>
                <w:sz w:val="22"/>
                <w:szCs w:val="22"/>
              </w:rPr>
              <w:t>d</w:t>
            </w:r>
            <w:r w:rsidR="00E901F6" w:rsidRPr="00036CF2">
              <w:rPr>
                <w:rFonts w:ascii="Arial Narrow" w:eastAsia="Garamond" w:hAnsi="Arial Narrow" w:cs="Garamond"/>
                <w:spacing w:val="40"/>
                <w:sz w:val="22"/>
                <w:szCs w:val="22"/>
              </w:rPr>
              <w:t xml:space="preserve"> </w:t>
            </w:r>
            <w:r w:rsidR="00E901F6" w:rsidRPr="00036CF2">
              <w:rPr>
                <w:rFonts w:ascii="Arial Narrow" w:eastAsia="Garamond" w:hAnsi="Arial Narrow" w:cs="Garamond"/>
                <w:spacing w:val="-1"/>
                <w:sz w:val="22"/>
                <w:szCs w:val="22"/>
              </w:rPr>
              <w:t>non</w:t>
            </w:r>
            <w:r w:rsidRPr="00036CF2">
              <w:rPr>
                <w:rFonts w:ascii="Arial Narrow" w:eastAsia="Garamond" w:hAnsi="Arial Narrow" w:cs="Garamond"/>
                <w:spacing w:val="-1"/>
                <w:sz w:val="22"/>
                <w:szCs w:val="22"/>
              </w:rPr>
              <w:t>-</w:t>
            </w:r>
            <w:r w:rsidR="00E901F6" w:rsidRPr="00036CF2">
              <w:rPr>
                <w:rFonts w:ascii="Arial Narrow" w:eastAsia="Garamond" w:hAnsi="Arial Narrow" w:cs="Garamond"/>
                <w:spacing w:val="-1"/>
                <w:sz w:val="22"/>
                <w:szCs w:val="22"/>
              </w:rPr>
              <w:t>forma</w:t>
            </w:r>
            <w:r w:rsidR="00E901F6" w:rsidRPr="00036CF2">
              <w:rPr>
                <w:rFonts w:ascii="Arial Narrow" w:eastAsia="Garamond" w:hAnsi="Arial Narrow" w:cs="Garamond"/>
                <w:sz w:val="22"/>
                <w:szCs w:val="22"/>
              </w:rPr>
              <w:t>l</w:t>
            </w:r>
            <w:r w:rsidR="00E901F6" w:rsidRPr="00036CF2">
              <w:rPr>
                <w:rFonts w:ascii="Arial Narrow" w:eastAsia="Garamond" w:hAnsi="Arial Narrow" w:cs="Garamond"/>
                <w:spacing w:val="52"/>
                <w:sz w:val="22"/>
                <w:szCs w:val="22"/>
              </w:rPr>
              <w:t xml:space="preserve"> </w:t>
            </w:r>
            <w:r w:rsidR="00E901F6" w:rsidRPr="00036CF2">
              <w:rPr>
                <w:rFonts w:ascii="Arial Narrow" w:eastAsia="Garamond" w:hAnsi="Arial Narrow" w:cs="Garamond"/>
                <w:spacing w:val="-1"/>
                <w:sz w:val="22"/>
                <w:szCs w:val="22"/>
              </w:rPr>
              <w:t>educatio</w:t>
            </w:r>
            <w:r w:rsidR="00E901F6" w:rsidRPr="00036CF2">
              <w:rPr>
                <w:rFonts w:ascii="Arial Narrow" w:eastAsia="Garamond" w:hAnsi="Arial Narrow" w:cs="Garamond"/>
                <w:sz w:val="22"/>
                <w:szCs w:val="22"/>
              </w:rPr>
              <w:t>n</w:t>
            </w:r>
            <w:r w:rsidR="00E901F6" w:rsidRPr="00036CF2">
              <w:rPr>
                <w:rFonts w:ascii="Arial Narrow" w:eastAsia="Garamond" w:hAnsi="Arial Narrow" w:cs="Garamond"/>
                <w:spacing w:val="51"/>
                <w:sz w:val="22"/>
                <w:szCs w:val="22"/>
              </w:rPr>
              <w:t xml:space="preserve"> </w:t>
            </w:r>
            <w:r w:rsidR="00E901F6" w:rsidRPr="00036CF2">
              <w:rPr>
                <w:rFonts w:ascii="Arial Narrow" w:eastAsia="Garamond" w:hAnsi="Arial Narrow" w:cs="Garamond"/>
                <w:spacing w:val="-1"/>
                <w:sz w:val="22"/>
                <w:szCs w:val="22"/>
              </w:rPr>
              <w:t>m</w:t>
            </w:r>
            <w:r w:rsidR="00E901F6" w:rsidRPr="00036CF2">
              <w:rPr>
                <w:rFonts w:ascii="Arial Narrow" w:eastAsia="Garamond" w:hAnsi="Arial Narrow" w:cs="Garamond"/>
                <w:spacing w:val="-16"/>
                <w:sz w:val="22"/>
                <w:szCs w:val="22"/>
              </w:rPr>
              <w:t>o</w:t>
            </w:r>
            <w:r w:rsidR="00E901F6" w:rsidRPr="00036CF2">
              <w:rPr>
                <w:rFonts w:ascii="Arial Narrow" w:eastAsia="Garamond" w:hAnsi="Arial Narrow" w:cs="Garamond"/>
                <w:spacing w:val="-1"/>
                <w:sz w:val="22"/>
                <w:szCs w:val="22"/>
              </w:rPr>
              <w:t>del</w:t>
            </w:r>
            <w:r w:rsidR="00E901F6" w:rsidRPr="00036CF2">
              <w:rPr>
                <w:rFonts w:ascii="Arial Narrow" w:eastAsia="Garamond" w:hAnsi="Arial Narrow" w:cs="Garamond"/>
                <w:sz w:val="22"/>
                <w:szCs w:val="22"/>
              </w:rPr>
              <w:t>s</w:t>
            </w:r>
            <w:r w:rsidR="00E901F6" w:rsidRPr="00036CF2">
              <w:rPr>
                <w:rFonts w:ascii="Arial Narrow" w:eastAsia="Garamond" w:hAnsi="Arial Narrow" w:cs="Garamond"/>
                <w:spacing w:val="38"/>
                <w:sz w:val="22"/>
                <w:szCs w:val="22"/>
              </w:rPr>
              <w:t xml:space="preserve"> </w:t>
            </w:r>
            <w:r w:rsidR="00E901F6" w:rsidRPr="00036CF2">
              <w:rPr>
                <w:rFonts w:ascii="Arial Narrow" w:eastAsia="Garamond" w:hAnsi="Arial Narrow" w:cs="Garamond"/>
                <w:spacing w:val="-1"/>
                <w:sz w:val="22"/>
                <w:szCs w:val="22"/>
              </w:rPr>
              <w:t>t</w:t>
            </w:r>
            <w:r w:rsidR="00E901F6" w:rsidRPr="00036CF2">
              <w:rPr>
                <w:rFonts w:ascii="Arial Narrow" w:eastAsia="Garamond" w:hAnsi="Arial Narrow" w:cs="Garamond"/>
                <w:sz w:val="22"/>
                <w:szCs w:val="22"/>
              </w:rPr>
              <w:t>o</w:t>
            </w:r>
            <w:r w:rsidR="00E901F6" w:rsidRPr="00036CF2">
              <w:rPr>
                <w:rFonts w:ascii="Arial Narrow" w:eastAsia="Garamond" w:hAnsi="Arial Narrow" w:cs="Garamond"/>
                <w:spacing w:val="30"/>
                <w:sz w:val="22"/>
                <w:szCs w:val="22"/>
              </w:rPr>
              <w:t xml:space="preserve"> </w:t>
            </w:r>
            <w:r w:rsidR="00E901F6" w:rsidRPr="00036CF2">
              <w:rPr>
                <w:rFonts w:ascii="Arial Narrow" w:eastAsia="Garamond" w:hAnsi="Arial Narrow" w:cs="Garamond"/>
                <w:spacing w:val="-1"/>
                <w:w w:val="102"/>
                <w:sz w:val="22"/>
                <w:szCs w:val="22"/>
              </w:rPr>
              <w:t>mak</w:t>
            </w:r>
            <w:r w:rsidR="00E901F6" w:rsidRPr="00036CF2">
              <w:rPr>
                <w:rFonts w:ascii="Arial Narrow" w:eastAsia="Garamond" w:hAnsi="Arial Narrow" w:cs="Garamond"/>
                <w:w w:val="102"/>
                <w:sz w:val="22"/>
                <w:szCs w:val="22"/>
              </w:rPr>
              <w:t>e</w:t>
            </w:r>
            <w:r w:rsidRPr="00036CF2">
              <w:rPr>
                <w:rFonts w:ascii="Arial Narrow" w:eastAsia="Garamond" w:hAnsi="Arial Narrow" w:cs="Garamond"/>
                <w:w w:val="102"/>
                <w:sz w:val="22"/>
                <w:szCs w:val="22"/>
              </w:rPr>
              <w:t xml:space="preserve"> the commute to and from school safe and secure for children.</w:t>
            </w:r>
          </w:p>
        </w:tc>
      </w:tr>
      <w:tr w:rsidR="00E901F6" w14:paraId="673D19D8" w14:textId="77777777" w:rsidTr="00036CF2">
        <w:trPr>
          <w:trHeight w:hRule="exact" w:val="3127"/>
        </w:trPr>
        <w:tc>
          <w:tcPr>
            <w:tcW w:w="2100" w:type="dxa"/>
            <w:tcBorders>
              <w:top w:val="single" w:sz="7" w:space="0" w:color="000000"/>
              <w:left w:val="single" w:sz="7" w:space="0" w:color="000000"/>
              <w:bottom w:val="single" w:sz="7" w:space="0" w:color="000000"/>
              <w:right w:val="single" w:sz="7" w:space="0" w:color="000000"/>
            </w:tcBorders>
            <w:shd w:val="clear" w:color="auto" w:fill="D9D9D9"/>
          </w:tcPr>
          <w:p w14:paraId="22BC2489" w14:textId="77777777" w:rsidR="00E901F6" w:rsidRPr="00E901F6" w:rsidRDefault="00E901F6" w:rsidP="00E901F6">
            <w:pPr>
              <w:spacing w:line="220" w:lineRule="exact"/>
              <w:ind w:left="104"/>
              <w:rPr>
                <w:rFonts w:ascii="Arial Narrow" w:eastAsia="Garamond" w:hAnsi="Arial Narrow" w:cs="Garamond"/>
                <w:sz w:val="22"/>
                <w:szCs w:val="22"/>
              </w:rPr>
            </w:pPr>
            <w:r w:rsidRPr="00E901F6">
              <w:rPr>
                <w:rFonts w:ascii="Arial Narrow" w:eastAsia="Garamond" w:hAnsi="Arial Narrow" w:cs="Garamond"/>
                <w:b/>
                <w:spacing w:val="-3"/>
                <w:position w:val="1"/>
                <w:sz w:val="22"/>
                <w:szCs w:val="22"/>
              </w:rPr>
              <w:t>Communitie</w:t>
            </w:r>
            <w:r w:rsidRPr="00E901F6">
              <w:rPr>
                <w:rFonts w:ascii="Arial Narrow" w:eastAsia="Garamond" w:hAnsi="Arial Narrow" w:cs="Garamond"/>
                <w:b/>
                <w:position w:val="1"/>
                <w:sz w:val="22"/>
                <w:szCs w:val="22"/>
              </w:rPr>
              <w:t>s</w:t>
            </w:r>
            <w:r w:rsidRPr="00E901F6">
              <w:rPr>
                <w:rFonts w:ascii="Arial Narrow" w:eastAsia="Garamond" w:hAnsi="Arial Narrow" w:cs="Garamond"/>
                <w:b/>
                <w:spacing w:val="19"/>
                <w:position w:val="1"/>
                <w:sz w:val="22"/>
                <w:szCs w:val="22"/>
              </w:rPr>
              <w:t xml:space="preserve"> </w:t>
            </w:r>
            <w:r w:rsidRPr="00E901F6">
              <w:rPr>
                <w:rFonts w:ascii="Arial Narrow" w:eastAsia="Garamond" w:hAnsi="Arial Narrow" w:cs="Garamond"/>
                <w:b/>
                <w:spacing w:val="-3"/>
                <w:w w:val="102"/>
                <w:position w:val="1"/>
                <w:sz w:val="22"/>
                <w:szCs w:val="22"/>
              </w:rPr>
              <w:t>and</w:t>
            </w:r>
          </w:p>
          <w:p w14:paraId="370EB183" w14:textId="26D26F17" w:rsidR="00E901F6" w:rsidRPr="00E901F6" w:rsidRDefault="00E901F6" w:rsidP="00E901F6">
            <w:pPr>
              <w:spacing w:line="220" w:lineRule="exact"/>
              <w:ind w:left="104"/>
              <w:rPr>
                <w:rFonts w:ascii="Arial Narrow" w:eastAsia="Garamond" w:hAnsi="Arial Narrow" w:cs="Garamond"/>
                <w:b/>
                <w:spacing w:val="-1"/>
                <w:w w:val="102"/>
                <w:position w:val="1"/>
                <w:sz w:val="22"/>
                <w:szCs w:val="22"/>
              </w:rPr>
            </w:pPr>
            <w:r w:rsidRPr="00E901F6">
              <w:rPr>
                <w:rFonts w:ascii="Arial Narrow" w:eastAsia="Garamond" w:hAnsi="Arial Narrow" w:cs="Garamond"/>
                <w:b/>
                <w:spacing w:val="-2"/>
                <w:sz w:val="22"/>
                <w:szCs w:val="22"/>
              </w:rPr>
              <w:t>parent</w:t>
            </w:r>
            <w:r w:rsidRPr="00E901F6">
              <w:rPr>
                <w:rFonts w:ascii="Arial Narrow" w:eastAsia="Garamond" w:hAnsi="Arial Narrow" w:cs="Garamond"/>
                <w:b/>
                <w:sz w:val="22"/>
                <w:szCs w:val="22"/>
              </w:rPr>
              <w:t>s</w:t>
            </w:r>
            <w:r w:rsidRPr="00E901F6">
              <w:rPr>
                <w:rFonts w:ascii="Arial Narrow" w:eastAsia="Garamond" w:hAnsi="Arial Narrow" w:cs="Garamond"/>
                <w:b/>
                <w:spacing w:val="17"/>
                <w:sz w:val="22"/>
                <w:szCs w:val="22"/>
              </w:rPr>
              <w:t xml:space="preserve"> </w:t>
            </w:r>
            <w:r w:rsidRPr="00E901F6">
              <w:rPr>
                <w:rFonts w:ascii="Arial Narrow" w:eastAsia="Garamond" w:hAnsi="Arial Narrow" w:cs="Garamond"/>
                <w:b/>
                <w:spacing w:val="-2"/>
                <w:sz w:val="22"/>
                <w:szCs w:val="22"/>
              </w:rPr>
              <w:t>nee</w:t>
            </w:r>
            <w:r w:rsidRPr="00E901F6">
              <w:rPr>
                <w:rFonts w:ascii="Arial Narrow" w:eastAsia="Garamond" w:hAnsi="Arial Narrow" w:cs="Garamond"/>
                <w:b/>
                <w:sz w:val="22"/>
                <w:szCs w:val="22"/>
              </w:rPr>
              <w:t>d</w:t>
            </w:r>
            <w:r w:rsidRPr="00E901F6">
              <w:rPr>
                <w:rFonts w:ascii="Arial Narrow" w:eastAsia="Garamond" w:hAnsi="Arial Narrow" w:cs="Garamond"/>
                <w:b/>
                <w:spacing w:val="12"/>
                <w:sz w:val="22"/>
                <w:szCs w:val="22"/>
              </w:rPr>
              <w:t xml:space="preserve"> </w:t>
            </w:r>
            <w:r w:rsidRPr="00E901F6">
              <w:rPr>
                <w:rFonts w:ascii="Arial Narrow" w:eastAsia="Garamond" w:hAnsi="Arial Narrow" w:cs="Garamond"/>
                <w:b/>
                <w:spacing w:val="-2"/>
                <w:w w:val="102"/>
                <w:sz w:val="22"/>
                <w:szCs w:val="22"/>
              </w:rPr>
              <w:t>to:</w:t>
            </w:r>
          </w:p>
        </w:tc>
        <w:tc>
          <w:tcPr>
            <w:tcW w:w="7365" w:type="dxa"/>
            <w:tcBorders>
              <w:top w:val="single" w:sz="7" w:space="0" w:color="000000"/>
              <w:left w:val="single" w:sz="7" w:space="0" w:color="000000"/>
              <w:bottom w:val="single" w:sz="7" w:space="0" w:color="000000"/>
              <w:right w:val="single" w:sz="7" w:space="0" w:color="000000"/>
            </w:tcBorders>
            <w:shd w:val="clear" w:color="auto" w:fill="D9D9D9"/>
          </w:tcPr>
          <w:p w14:paraId="6FA6EB64" w14:textId="3DB50EAC" w:rsidR="00E901F6" w:rsidRPr="00E901F6" w:rsidRDefault="00E901F6" w:rsidP="00036CF2">
            <w:pPr>
              <w:spacing w:before="2" w:line="240" w:lineRule="exact"/>
              <w:ind w:left="56" w:right="22"/>
              <w:rPr>
                <w:rFonts w:ascii="Arial Narrow" w:eastAsia="Garamond" w:hAnsi="Arial Narrow" w:cs="Garamond"/>
                <w:sz w:val="22"/>
                <w:szCs w:val="22"/>
              </w:rPr>
            </w:pPr>
            <w:r>
              <w:rPr>
                <w:rFonts w:ascii="Arial Narrow" w:eastAsia="Garamond" w:hAnsi="Arial Narrow" w:cs="Garamond"/>
                <w:spacing w:val="-3"/>
                <w:sz w:val="22"/>
                <w:szCs w:val="22"/>
              </w:rPr>
              <w:t xml:space="preserve"> - </w:t>
            </w:r>
            <w:r w:rsidRPr="00E901F6">
              <w:rPr>
                <w:rFonts w:ascii="Arial Narrow" w:eastAsia="Garamond" w:hAnsi="Arial Narrow" w:cs="Garamond"/>
                <w:spacing w:val="-3"/>
                <w:sz w:val="22"/>
                <w:szCs w:val="22"/>
              </w:rPr>
              <w:t>Rais</w:t>
            </w:r>
            <w:r w:rsidRPr="00E901F6">
              <w:rPr>
                <w:rFonts w:ascii="Arial Narrow" w:eastAsia="Garamond" w:hAnsi="Arial Narrow" w:cs="Garamond"/>
                <w:sz w:val="22"/>
                <w:szCs w:val="22"/>
              </w:rPr>
              <w:t>e</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communit</w:t>
            </w:r>
            <w:r w:rsidRPr="00E901F6">
              <w:rPr>
                <w:rFonts w:ascii="Arial Narrow" w:eastAsia="Garamond" w:hAnsi="Arial Narrow" w:cs="Garamond"/>
                <w:sz w:val="22"/>
                <w:szCs w:val="22"/>
              </w:rPr>
              <w:t>y</w:t>
            </w:r>
            <w:r w:rsidRPr="00E901F6">
              <w:rPr>
                <w:rFonts w:ascii="Arial Narrow" w:eastAsia="Garamond" w:hAnsi="Arial Narrow" w:cs="Garamond"/>
                <w:spacing w:val="20"/>
                <w:sz w:val="22"/>
                <w:szCs w:val="22"/>
              </w:rPr>
              <w:t xml:space="preserve"> </w:t>
            </w:r>
            <w:r w:rsidRPr="00E901F6">
              <w:rPr>
                <w:rFonts w:ascii="Arial Narrow" w:eastAsia="Garamond" w:hAnsi="Arial Narrow" w:cs="Garamond"/>
                <w:spacing w:val="-3"/>
                <w:sz w:val="22"/>
                <w:szCs w:val="22"/>
              </w:rPr>
              <w:t>awarenes</w:t>
            </w:r>
            <w:r w:rsidRPr="00E901F6">
              <w:rPr>
                <w:rFonts w:ascii="Arial Narrow" w:eastAsia="Garamond" w:hAnsi="Arial Narrow" w:cs="Garamond"/>
                <w:sz w:val="22"/>
                <w:szCs w:val="22"/>
              </w:rPr>
              <w:t>s</w:t>
            </w:r>
            <w:r w:rsidRPr="00E901F6">
              <w:rPr>
                <w:rFonts w:ascii="Arial Narrow" w:eastAsia="Garamond" w:hAnsi="Arial Narrow" w:cs="Garamond"/>
                <w:spacing w:val="18"/>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7"/>
                <w:sz w:val="22"/>
                <w:szCs w:val="22"/>
              </w:rPr>
              <w:t xml:space="preserve"> </w:t>
            </w:r>
            <w:r w:rsidRPr="00E901F6">
              <w:rPr>
                <w:rFonts w:ascii="Arial Narrow" w:eastAsia="Garamond" w:hAnsi="Arial Narrow" w:cs="Garamond"/>
                <w:spacing w:val="-3"/>
                <w:sz w:val="22"/>
                <w:szCs w:val="22"/>
              </w:rPr>
              <w:t>promot</w:t>
            </w:r>
            <w:r w:rsidRPr="00E901F6">
              <w:rPr>
                <w:rFonts w:ascii="Arial Narrow" w:eastAsia="Garamond" w:hAnsi="Arial Narrow" w:cs="Garamond"/>
                <w:sz w:val="22"/>
                <w:szCs w:val="22"/>
              </w:rPr>
              <w:t>e</w:t>
            </w:r>
            <w:r w:rsidRPr="00E901F6">
              <w:rPr>
                <w:rFonts w:ascii="Arial Narrow" w:eastAsia="Garamond" w:hAnsi="Arial Narrow" w:cs="Garamond"/>
                <w:spacing w:val="16"/>
                <w:sz w:val="22"/>
                <w:szCs w:val="22"/>
              </w:rPr>
              <w:t xml:space="preserve"> </w:t>
            </w:r>
            <w:r w:rsidRPr="00E901F6">
              <w:rPr>
                <w:rFonts w:ascii="Arial Narrow" w:eastAsia="Garamond" w:hAnsi="Arial Narrow" w:cs="Garamond"/>
                <w:spacing w:val="-3"/>
                <w:sz w:val="22"/>
                <w:szCs w:val="22"/>
              </w:rPr>
              <w:t>communit</w:t>
            </w:r>
            <w:r w:rsidRPr="00E901F6">
              <w:rPr>
                <w:rFonts w:ascii="Arial Narrow" w:eastAsia="Garamond" w:hAnsi="Arial Narrow" w:cs="Garamond"/>
                <w:sz w:val="22"/>
                <w:szCs w:val="22"/>
              </w:rPr>
              <w:t>y</w:t>
            </w:r>
            <w:r w:rsidRPr="00E901F6">
              <w:rPr>
                <w:rFonts w:ascii="Arial Narrow" w:eastAsia="Garamond" w:hAnsi="Arial Narrow" w:cs="Garamond"/>
                <w:spacing w:val="20"/>
                <w:sz w:val="22"/>
                <w:szCs w:val="22"/>
              </w:rPr>
              <w:t xml:space="preserve"> </w:t>
            </w:r>
            <w:r w:rsidRPr="00E901F6">
              <w:rPr>
                <w:rFonts w:ascii="Arial Narrow" w:eastAsia="Garamond" w:hAnsi="Arial Narrow" w:cs="Garamond"/>
                <w:spacing w:val="-3"/>
                <w:sz w:val="22"/>
                <w:szCs w:val="22"/>
              </w:rPr>
              <w:t>suppor</w:t>
            </w:r>
            <w:r w:rsidRPr="00E901F6">
              <w:rPr>
                <w:rFonts w:ascii="Arial Narrow" w:eastAsia="Garamond" w:hAnsi="Arial Narrow" w:cs="Garamond"/>
                <w:sz w:val="22"/>
                <w:szCs w:val="22"/>
              </w:rPr>
              <w:t>t</w:t>
            </w:r>
            <w:r w:rsidRPr="00E901F6">
              <w:rPr>
                <w:rFonts w:ascii="Arial Narrow" w:eastAsia="Garamond" w:hAnsi="Arial Narrow" w:cs="Garamond"/>
                <w:spacing w:val="14"/>
                <w:sz w:val="22"/>
                <w:szCs w:val="22"/>
              </w:rPr>
              <w:t xml:space="preserve"> </w:t>
            </w:r>
            <w:r w:rsidRPr="00E901F6">
              <w:rPr>
                <w:rFonts w:ascii="Arial Narrow" w:eastAsia="Garamond" w:hAnsi="Arial Narrow" w:cs="Garamond"/>
                <w:spacing w:val="-3"/>
                <w:sz w:val="22"/>
                <w:szCs w:val="22"/>
              </w:rPr>
              <w:t>fo</w:t>
            </w:r>
            <w:r w:rsidRPr="00E901F6">
              <w:rPr>
                <w:rFonts w:ascii="Arial Narrow" w:eastAsia="Garamond" w:hAnsi="Arial Narrow" w:cs="Garamond"/>
                <w:sz w:val="22"/>
                <w:szCs w:val="22"/>
              </w:rPr>
              <w:t>r</w:t>
            </w:r>
            <w:r w:rsidRPr="00E901F6">
              <w:rPr>
                <w:rFonts w:ascii="Arial Narrow" w:eastAsia="Garamond" w:hAnsi="Arial Narrow" w:cs="Garamond"/>
                <w:spacing w:val="6"/>
                <w:sz w:val="22"/>
                <w:szCs w:val="22"/>
              </w:rPr>
              <w:t xml:space="preserve"> </w:t>
            </w:r>
            <w:r w:rsidRPr="00E901F6">
              <w:rPr>
                <w:rFonts w:ascii="Arial Narrow" w:eastAsia="Garamond" w:hAnsi="Arial Narrow" w:cs="Garamond"/>
                <w:spacing w:val="-3"/>
                <w:w w:val="102"/>
                <w:sz w:val="22"/>
                <w:szCs w:val="22"/>
              </w:rPr>
              <w:t>educatin</w:t>
            </w:r>
            <w:r w:rsidRPr="00E901F6">
              <w:rPr>
                <w:rFonts w:ascii="Arial Narrow" w:eastAsia="Garamond" w:hAnsi="Arial Narrow" w:cs="Garamond"/>
                <w:w w:val="102"/>
                <w:sz w:val="22"/>
                <w:szCs w:val="22"/>
              </w:rPr>
              <w:t>g</w:t>
            </w:r>
            <w:r w:rsidRPr="00E901F6">
              <w:rPr>
                <w:rFonts w:ascii="Arial Narrow" w:eastAsia="Garamond" w:hAnsi="Arial Narrow" w:cs="Garamond"/>
                <w:spacing w:val="1"/>
                <w:sz w:val="22"/>
                <w:szCs w:val="22"/>
              </w:rPr>
              <w:t xml:space="preserve"> </w:t>
            </w:r>
            <w:r w:rsidRPr="00E901F6">
              <w:rPr>
                <w:rFonts w:ascii="Arial Narrow" w:eastAsia="Garamond" w:hAnsi="Arial Narrow" w:cs="Garamond"/>
                <w:spacing w:val="-3"/>
                <w:w w:val="102"/>
                <w:sz w:val="22"/>
                <w:szCs w:val="22"/>
              </w:rPr>
              <w:t xml:space="preserve">girls </w:t>
            </w:r>
            <w:r w:rsidRPr="00E901F6">
              <w:rPr>
                <w:rFonts w:ascii="Arial Narrow" w:eastAsia="Garamond" w:hAnsi="Arial Narrow" w:cs="Garamond"/>
                <w:spacing w:val="-2"/>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7"/>
                <w:sz w:val="22"/>
                <w:szCs w:val="22"/>
              </w:rPr>
              <w:t xml:space="preserve"> </w:t>
            </w:r>
            <w:r w:rsidRPr="00E901F6">
              <w:rPr>
                <w:rFonts w:ascii="Arial Narrow" w:eastAsia="Garamond" w:hAnsi="Arial Narrow" w:cs="Garamond"/>
                <w:spacing w:val="-2"/>
                <w:sz w:val="22"/>
                <w:szCs w:val="22"/>
              </w:rPr>
              <w:t>wor</w:t>
            </w:r>
            <w:r w:rsidRPr="00E901F6">
              <w:rPr>
                <w:rFonts w:ascii="Arial Narrow" w:eastAsia="Garamond" w:hAnsi="Arial Narrow" w:cs="Garamond"/>
                <w:sz w:val="22"/>
                <w:szCs w:val="22"/>
              </w:rPr>
              <w:t>k</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2"/>
                <w:sz w:val="22"/>
                <w:szCs w:val="22"/>
              </w:rPr>
              <w:t>closel</w:t>
            </w:r>
            <w:r w:rsidRPr="00E901F6">
              <w:rPr>
                <w:rFonts w:ascii="Arial Narrow" w:eastAsia="Garamond" w:hAnsi="Arial Narrow" w:cs="Garamond"/>
                <w:sz w:val="22"/>
                <w:szCs w:val="22"/>
              </w:rPr>
              <w:t>y</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2"/>
                <w:sz w:val="22"/>
                <w:szCs w:val="22"/>
              </w:rPr>
              <w:t>wit</w:t>
            </w:r>
            <w:r w:rsidRPr="00E901F6">
              <w:rPr>
                <w:rFonts w:ascii="Arial Narrow" w:eastAsia="Garamond" w:hAnsi="Arial Narrow" w:cs="Garamond"/>
                <w:sz w:val="22"/>
                <w:szCs w:val="22"/>
              </w:rPr>
              <w:t>h</w:t>
            </w:r>
            <w:r w:rsidRPr="00E901F6">
              <w:rPr>
                <w:rFonts w:ascii="Arial Narrow" w:eastAsia="Garamond" w:hAnsi="Arial Narrow" w:cs="Garamond"/>
                <w:spacing w:val="8"/>
                <w:sz w:val="22"/>
                <w:szCs w:val="22"/>
              </w:rPr>
              <w:t xml:space="preserve"> </w:t>
            </w:r>
            <w:r w:rsidRPr="00E901F6">
              <w:rPr>
                <w:rFonts w:ascii="Arial Narrow" w:eastAsia="Garamond" w:hAnsi="Arial Narrow" w:cs="Garamond"/>
                <w:spacing w:val="-2"/>
                <w:sz w:val="22"/>
                <w:szCs w:val="22"/>
              </w:rPr>
              <w:t>schools</w:t>
            </w:r>
            <w:r w:rsidRPr="00E901F6">
              <w:rPr>
                <w:rFonts w:ascii="Arial Narrow" w:eastAsia="Garamond" w:hAnsi="Arial Narrow" w:cs="Garamond"/>
                <w:sz w:val="22"/>
                <w:szCs w:val="22"/>
              </w:rPr>
              <w:t>,</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2"/>
                <w:sz w:val="22"/>
                <w:szCs w:val="22"/>
              </w:rPr>
              <w:t>ministries</w:t>
            </w:r>
            <w:r w:rsidRPr="00E901F6">
              <w:rPr>
                <w:rFonts w:ascii="Arial Narrow" w:eastAsia="Garamond" w:hAnsi="Arial Narrow" w:cs="Garamond"/>
                <w:sz w:val="22"/>
                <w:szCs w:val="22"/>
              </w:rPr>
              <w:t>,</w:t>
            </w:r>
            <w:r w:rsidRPr="00E901F6">
              <w:rPr>
                <w:rFonts w:ascii="Arial Narrow" w:eastAsia="Garamond" w:hAnsi="Arial Narrow" w:cs="Garamond"/>
                <w:spacing w:val="18"/>
                <w:sz w:val="22"/>
                <w:szCs w:val="22"/>
              </w:rPr>
              <w:t xml:space="preserve"> </w:t>
            </w:r>
            <w:r w:rsidRPr="00E901F6">
              <w:rPr>
                <w:rFonts w:ascii="Arial Narrow" w:eastAsia="Garamond" w:hAnsi="Arial Narrow" w:cs="Garamond"/>
                <w:spacing w:val="-2"/>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7"/>
                <w:sz w:val="22"/>
                <w:szCs w:val="22"/>
              </w:rPr>
              <w:t xml:space="preserve"> </w:t>
            </w:r>
            <w:r w:rsidRPr="00E901F6">
              <w:rPr>
                <w:rFonts w:ascii="Arial Narrow" w:eastAsia="Garamond" w:hAnsi="Arial Narrow" w:cs="Garamond"/>
                <w:spacing w:val="-2"/>
                <w:sz w:val="22"/>
                <w:szCs w:val="22"/>
              </w:rPr>
              <w:t>NGO</w:t>
            </w:r>
            <w:r w:rsidRPr="00E901F6">
              <w:rPr>
                <w:rFonts w:ascii="Arial Narrow" w:eastAsia="Garamond" w:hAnsi="Arial Narrow" w:cs="Garamond"/>
                <w:sz w:val="22"/>
                <w:szCs w:val="22"/>
              </w:rPr>
              <w:t>s</w:t>
            </w:r>
            <w:r w:rsidRPr="00E901F6">
              <w:rPr>
                <w:rFonts w:ascii="Arial Narrow" w:eastAsia="Garamond" w:hAnsi="Arial Narrow" w:cs="Garamond"/>
                <w:spacing w:val="13"/>
                <w:sz w:val="22"/>
                <w:szCs w:val="22"/>
              </w:rPr>
              <w:t xml:space="preserve"> </w:t>
            </w:r>
            <w:r w:rsidRPr="00E901F6">
              <w:rPr>
                <w:rFonts w:ascii="Arial Narrow" w:eastAsia="Garamond" w:hAnsi="Arial Narrow" w:cs="Garamond"/>
                <w:spacing w:val="-2"/>
                <w:sz w:val="22"/>
                <w:szCs w:val="22"/>
              </w:rPr>
              <w:t>t</w:t>
            </w:r>
            <w:r w:rsidRPr="00E901F6">
              <w:rPr>
                <w:rFonts w:ascii="Arial Narrow" w:eastAsia="Garamond" w:hAnsi="Arial Narrow" w:cs="Garamond"/>
                <w:sz w:val="22"/>
                <w:szCs w:val="22"/>
              </w:rPr>
              <w:t>o</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2"/>
                <w:sz w:val="22"/>
                <w:szCs w:val="22"/>
              </w:rPr>
              <w:t>tackl</w:t>
            </w:r>
            <w:r w:rsidRPr="00E901F6">
              <w:rPr>
                <w:rFonts w:ascii="Arial Narrow" w:eastAsia="Garamond" w:hAnsi="Arial Narrow" w:cs="Garamond"/>
                <w:sz w:val="22"/>
                <w:szCs w:val="22"/>
              </w:rPr>
              <w:t>e</w:t>
            </w:r>
            <w:r w:rsidRPr="00E901F6">
              <w:rPr>
                <w:rFonts w:ascii="Arial Narrow" w:eastAsia="Garamond" w:hAnsi="Arial Narrow" w:cs="Garamond"/>
                <w:spacing w:val="11"/>
                <w:sz w:val="22"/>
                <w:szCs w:val="22"/>
              </w:rPr>
              <w:t xml:space="preserve"> </w:t>
            </w:r>
            <w:r w:rsidRPr="00E901F6">
              <w:rPr>
                <w:rFonts w:ascii="Arial Narrow" w:eastAsia="Garamond" w:hAnsi="Arial Narrow" w:cs="Garamond"/>
                <w:spacing w:val="-2"/>
                <w:sz w:val="22"/>
                <w:szCs w:val="22"/>
              </w:rPr>
              <w:t>violenc</w:t>
            </w:r>
            <w:r w:rsidRPr="00E901F6">
              <w:rPr>
                <w:rFonts w:ascii="Arial Narrow" w:eastAsia="Garamond" w:hAnsi="Arial Narrow" w:cs="Garamond"/>
                <w:sz w:val="22"/>
                <w:szCs w:val="22"/>
              </w:rPr>
              <w:t>e</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17"/>
                <w:w w:val="102"/>
                <w:sz w:val="22"/>
                <w:szCs w:val="22"/>
              </w:rPr>
              <w:t>i</w:t>
            </w:r>
            <w:r w:rsidRPr="00E901F6">
              <w:rPr>
                <w:rFonts w:ascii="Arial Narrow" w:eastAsia="Garamond" w:hAnsi="Arial Narrow" w:cs="Garamond"/>
                <w:w w:val="102"/>
                <w:sz w:val="22"/>
                <w:szCs w:val="22"/>
              </w:rPr>
              <w:t>n</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7"/>
                <w:w w:val="102"/>
                <w:sz w:val="22"/>
                <w:szCs w:val="22"/>
              </w:rPr>
              <w:t>the</w:t>
            </w:r>
          </w:p>
          <w:p w14:paraId="71A14067" w14:textId="77777777" w:rsidR="00E901F6" w:rsidRPr="00E901F6" w:rsidRDefault="00E901F6" w:rsidP="00036CF2">
            <w:pPr>
              <w:spacing w:before="17"/>
              <w:ind w:left="56"/>
              <w:rPr>
                <w:rFonts w:ascii="Arial Narrow" w:eastAsia="Garamond" w:hAnsi="Arial Narrow" w:cs="Garamond"/>
                <w:sz w:val="22"/>
                <w:szCs w:val="22"/>
              </w:rPr>
            </w:pPr>
            <w:r w:rsidRPr="00E901F6">
              <w:rPr>
                <w:rFonts w:ascii="Arial Narrow" w:eastAsia="Garamond" w:hAnsi="Arial Narrow" w:cs="Garamond"/>
                <w:spacing w:val="-3"/>
                <w:sz w:val="22"/>
                <w:szCs w:val="22"/>
              </w:rPr>
              <w:t>home</w:t>
            </w:r>
            <w:r w:rsidRPr="00E901F6">
              <w:rPr>
                <w:rFonts w:ascii="Arial Narrow" w:eastAsia="Garamond" w:hAnsi="Arial Narrow" w:cs="Garamond"/>
                <w:sz w:val="22"/>
                <w:szCs w:val="22"/>
              </w:rPr>
              <w:t>,</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withi</w:t>
            </w:r>
            <w:r w:rsidRPr="00E901F6">
              <w:rPr>
                <w:rFonts w:ascii="Arial Narrow" w:eastAsia="Garamond" w:hAnsi="Arial Narrow" w:cs="Garamond"/>
                <w:sz w:val="22"/>
                <w:szCs w:val="22"/>
              </w:rPr>
              <w:t>n</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communities</w:t>
            </w:r>
            <w:r w:rsidRPr="00E901F6">
              <w:rPr>
                <w:rFonts w:ascii="Arial Narrow" w:eastAsia="Garamond" w:hAnsi="Arial Narrow" w:cs="Garamond"/>
                <w:sz w:val="22"/>
                <w:szCs w:val="22"/>
              </w:rPr>
              <w:t>,</w:t>
            </w:r>
            <w:r w:rsidRPr="00E901F6">
              <w:rPr>
                <w:rFonts w:ascii="Arial Narrow" w:eastAsia="Garamond" w:hAnsi="Arial Narrow" w:cs="Garamond"/>
                <w:spacing w:val="22"/>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sz w:val="22"/>
                <w:szCs w:val="22"/>
              </w:rPr>
              <w:t>i</w:t>
            </w:r>
            <w:r w:rsidRPr="00E901F6">
              <w:rPr>
                <w:rFonts w:ascii="Arial Narrow" w:eastAsia="Garamond" w:hAnsi="Arial Narrow" w:cs="Garamond"/>
                <w:sz w:val="22"/>
                <w:szCs w:val="22"/>
              </w:rPr>
              <w:t>n</w:t>
            </w:r>
            <w:r w:rsidRPr="00E901F6">
              <w:rPr>
                <w:rFonts w:ascii="Arial Narrow" w:eastAsia="Garamond" w:hAnsi="Arial Narrow" w:cs="Garamond"/>
                <w:spacing w:val="2"/>
                <w:sz w:val="22"/>
                <w:szCs w:val="22"/>
              </w:rPr>
              <w:t xml:space="preserve"> </w:t>
            </w:r>
            <w:r w:rsidRPr="00E901F6">
              <w:rPr>
                <w:rFonts w:ascii="Arial Narrow" w:eastAsia="Garamond" w:hAnsi="Arial Narrow" w:cs="Garamond"/>
                <w:spacing w:val="-3"/>
                <w:w w:val="102"/>
                <w:sz w:val="22"/>
                <w:szCs w:val="22"/>
              </w:rPr>
              <w:t>schools;</w:t>
            </w:r>
          </w:p>
          <w:p w14:paraId="5230B0F8" w14:textId="1A27D115" w:rsidR="00E901F6" w:rsidRPr="00E901F6" w:rsidRDefault="00E901F6" w:rsidP="00036CF2">
            <w:pPr>
              <w:spacing w:line="240" w:lineRule="exact"/>
              <w:ind w:left="56"/>
              <w:rPr>
                <w:rFonts w:ascii="Arial Narrow" w:eastAsia="Garamond" w:hAnsi="Arial Narrow" w:cs="Garamond"/>
                <w:sz w:val="22"/>
                <w:szCs w:val="22"/>
              </w:rPr>
            </w:pPr>
            <w:r>
              <w:rPr>
                <w:rFonts w:ascii="Arial Narrow" w:eastAsia="Garamond" w:hAnsi="Arial Narrow" w:cs="Garamond"/>
                <w:spacing w:val="-3"/>
                <w:position w:val="1"/>
                <w:sz w:val="22"/>
                <w:szCs w:val="22"/>
              </w:rPr>
              <w:t xml:space="preserve">- </w:t>
            </w:r>
            <w:r w:rsidRPr="00E901F6">
              <w:rPr>
                <w:rFonts w:ascii="Arial Narrow" w:eastAsia="Garamond" w:hAnsi="Arial Narrow" w:cs="Garamond"/>
                <w:spacing w:val="-3"/>
                <w:position w:val="1"/>
                <w:sz w:val="22"/>
                <w:szCs w:val="22"/>
              </w:rPr>
              <w:t>Incorporat</w:t>
            </w:r>
            <w:r w:rsidRPr="00E901F6">
              <w:rPr>
                <w:rFonts w:ascii="Arial Narrow" w:eastAsia="Garamond" w:hAnsi="Arial Narrow" w:cs="Garamond"/>
                <w:position w:val="1"/>
                <w:sz w:val="22"/>
                <w:szCs w:val="22"/>
              </w:rPr>
              <w:t>e</w:t>
            </w:r>
            <w:r w:rsidRPr="00E901F6">
              <w:rPr>
                <w:rFonts w:ascii="Arial Narrow" w:eastAsia="Garamond" w:hAnsi="Arial Narrow" w:cs="Garamond"/>
                <w:spacing w:val="22"/>
                <w:position w:val="1"/>
                <w:sz w:val="22"/>
                <w:szCs w:val="22"/>
              </w:rPr>
              <w:t xml:space="preserve"> </w:t>
            </w:r>
            <w:r w:rsidRPr="00E901F6">
              <w:rPr>
                <w:rFonts w:ascii="Arial Narrow" w:eastAsia="Garamond" w:hAnsi="Arial Narrow" w:cs="Garamond"/>
                <w:spacing w:val="-3"/>
                <w:position w:val="1"/>
                <w:sz w:val="22"/>
                <w:szCs w:val="22"/>
              </w:rPr>
              <w:t>traditiona</w:t>
            </w:r>
            <w:r w:rsidRPr="00E901F6">
              <w:rPr>
                <w:rFonts w:ascii="Arial Narrow" w:eastAsia="Garamond" w:hAnsi="Arial Narrow" w:cs="Garamond"/>
                <w:position w:val="1"/>
                <w:sz w:val="22"/>
                <w:szCs w:val="22"/>
              </w:rPr>
              <w:t>l</w:t>
            </w:r>
            <w:r w:rsidRPr="00E901F6">
              <w:rPr>
                <w:rFonts w:ascii="Arial Narrow" w:eastAsia="Garamond" w:hAnsi="Arial Narrow" w:cs="Garamond"/>
                <w:spacing w:val="19"/>
                <w:position w:val="1"/>
                <w:sz w:val="22"/>
                <w:szCs w:val="22"/>
              </w:rPr>
              <w:t xml:space="preserve"> </w:t>
            </w:r>
            <w:r w:rsidRPr="00E901F6">
              <w:rPr>
                <w:rFonts w:ascii="Arial Narrow" w:eastAsia="Garamond" w:hAnsi="Arial Narrow" w:cs="Garamond"/>
                <w:spacing w:val="-3"/>
                <w:position w:val="1"/>
                <w:sz w:val="22"/>
                <w:szCs w:val="22"/>
              </w:rPr>
              <w:t>leadershi</w:t>
            </w:r>
            <w:r w:rsidRPr="00E901F6">
              <w:rPr>
                <w:rFonts w:ascii="Arial Narrow" w:eastAsia="Garamond" w:hAnsi="Arial Narrow" w:cs="Garamond"/>
                <w:position w:val="1"/>
                <w:sz w:val="22"/>
                <w:szCs w:val="22"/>
              </w:rPr>
              <w:t>p</w:t>
            </w:r>
            <w:r w:rsidRPr="00E901F6">
              <w:rPr>
                <w:rFonts w:ascii="Arial Narrow" w:eastAsia="Garamond" w:hAnsi="Arial Narrow" w:cs="Garamond"/>
                <w:spacing w:val="19"/>
                <w:position w:val="1"/>
                <w:sz w:val="22"/>
                <w:szCs w:val="22"/>
              </w:rPr>
              <w:t xml:space="preserve"> </w:t>
            </w:r>
            <w:r w:rsidRPr="00E901F6">
              <w:rPr>
                <w:rFonts w:ascii="Arial Narrow" w:eastAsia="Garamond" w:hAnsi="Arial Narrow" w:cs="Garamond"/>
                <w:spacing w:val="-3"/>
                <w:position w:val="1"/>
                <w:sz w:val="22"/>
                <w:szCs w:val="22"/>
              </w:rPr>
              <w:t>t</w:t>
            </w:r>
            <w:r w:rsidRPr="00E901F6">
              <w:rPr>
                <w:rFonts w:ascii="Arial Narrow" w:eastAsia="Garamond" w:hAnsi="Arial Narrow" w:cs="Garamond"/>
                <w:position w:val="1"/>
                <w:sz w:val="22"/>
                <w:szCs w:val="22"/>
              </w:rPr>
              <w:t>o</w:t>
            </w:r>
            <w:r w:rsidRPr="00E901F6">
              <w:rPr>
                <w:rFonts w:ascii="Arial Narrow" w:eastAsia="Garamond" w:hAnsi="Arial Narrow" w:cs="Garamond"/>
                <w:spacing w:val="6"/>
                <w:position w:val="1"/>
                <w:sz w:val="22"/>
                <w:szCs w:val="22"/>
              </w:rPr>
              <w:t xml:space="preserve"> </w:t>
            </w:r>
            <w:r w:rsidRPr="00E901F6">
              <w:rPr>
                <w:rFonts w:ascii="Arial Narrow" w:eastAsia="Garamond" w:hAnsi="Arial Narrow" w:cs="Garamond"/>
                <w:spacing w:val="-3"/>
                <w:position w:val="1"/>
                <w:sz w:val="22"/>
                <w:szCs w:val="22"/>
              </w:rPr>
              <w:t>advocat</w:t>
            </w:r>
            <w:r w:rsidRPr="00E901F6">
              <w:rPr>
                <w:rFonts w:ascii="Arial Narrow" w:eastAsia="Garamond" w:hAnsi="Arial Narrow" w:cs="Garamond"/>
                <w:position w:val="1"/>
                <w:sz w:val="22"/>
                <w:szCs w:val="22"/>
              </w:rPr>
              <w:t>e</w:t>
            </w:r>
            <w:r w:rsidRPr="00E901F6">
              <w:rPr>
                <w:rFonts w:ascii="Arial Narrow" w:eastAsia="Garamond" w:hAnsi="Arial Narrow" w:cs="Garamond"/>
                <w:spacing w:val="17"/>
                <w:position w:val="1"/>
                <w:sz w:val="22"/>
                <w:szCs w:val="22"/>
              </w:rPr>
              <w:t xml:space="preserve"> </w:t>
            </w:r>
            <w:r w:rsidRPr="00E901F6">
              <w:rPr>
                <w:rFonts w:ascii="Arial Narrow" w:eastAsia="Garamond" w:hAnsi="Arial Narrow" w:cs="Garamond"/>
                <w:spacing w:val="-3"/>
                <w:position w:val="1"/>
                <w:sz w:val="22"/>
                <w:szCs w:val="22"/>
              </w:rPr>
              <w:t>fo</w:t>
            </w:r>
            <w:r w:rsidRPr="00E901F6">
              <w:rPr>
                <w:rFonts w:ascii="Arial Narrow" w:eastAsia="Garamond" w:hAnsi="Arial Narrow" w:cs="Garamond"/>
                <w:position w:val="1"/>
                <w:sz w:val="22"/>
                <w:szCs w:val="22"/>
              </w:rPr>
              <w:t>r</w:t>
            </w:r>
            <w:r w:rsidRPr="00E901F6">
              <w:rPr>
                <w:rFonts w:ascii="Arial Narrow" w:eastAsia="Garamond" w:hAnsi="Arial Narrow" w:cs="Garamond"/>
                <w:spacing w:val="7"/>
                <w:position w:val="1"/>
                <w:sz w:val="22"/>
                <w:szCs w:val="22"/>
              </w:rPr>
              <w:t xml:space="preserve"> </w:t>
            </w:r>
            <w:r w:rsidRPr="00E901F6">
              <w:rPr>
                <w:rFonts w:ascii="Arial Narrow" w:eastAsia="Garamond" w:hAnsi="Arial Narrow" w:cs="Garamond"/>
                <w:position w:val="1"/>
                <w:sz w:val="22"/>
                <w:szCs w:val="22"/>
              </w:rPr>
              <w:t>a</w:t>
            </w:r>
            <w:r w:rsidRPr="00E901F6">
              <w:rPr>
                <w:rFonts w:ascii="Arial Narrow" w:eastAsia="Garamond" w:hAnsi="Arial Narrow" w:cs="Garamond"/>
                <w:spacing w:val="4"/>
                <w:position w:val="1"/>
                <w:sz w:val="22"/>
                <w:szCs w:val="22"/>
              </w:rPr>
              <w:t xml:space="preserve"> </w:t>
            </w:r>
            <w:r w:rsidRPr="00E901F6">
              <w:rPr>
                <w:rFonts w:ascii="Arial Narrow" w:eastAsia="Garamond" w:hAnsi="Arial Narrow" w:cs="Garamond"/>
                <w:spacing w:val="-3"/>
                <w:position w:val="1"/>
                <w:sz w:val="22"/>
                <w:szCs w:val="22"/>
              </w:rPr>
              <w:t>clearl</w:t>
            </w:r>
            <w:r w:rsidRPr="00E901F6">
              <w:rPr>
                <w:rFonts w:ascii="Arial Narrow" w:eastAsia="Garamond" w:hAnsi="Arial Narrow" w:cs="Garamond"/>
                <w:position w:val="1"/>
                <w:sz w:val="22"/>
                <w:szCs w:val="22"/>
              </w:rPr>
              <w:t>y</w:t>
            </w:r>
            <w:r w:rsidRPr="00E901F6">
              <w:rPr>
                <w:rFonts w:ascii="Arial Narrow" w:eastAsia="Garamond" w:hAnsi="Arial Narrow" w:cs="Garamond"/>
                <w:spacing w:val="13"/>
                <w:position w:val="1"/>
                <w:sz w:val="22"/>
                <w:szCs w:val="22"/>
              </w:rPr>
              <w:t xml:space="preserve"> </w:t>
            </w:r>
            <w:r w:rsidRPr="00E901F6">
              <w:rPr>
                <w:rFonts w:ascii="Arial Narrow" w:eastAsia="Garamond" w:hAnsi="Arial Narrow" w:cs="Garamond"/>
                <w:spacing w:val="-3"/>
                <w:position w:val="1"/>
                <w:sz w:val="22"/>
                <w:szCs w:val="22"/>
              </w:rPr>
              <w:t>articulate</w:t>
            </w:r>
            <w:r w:rsidRPr="00E901F6">
              <w:rPr>
                <w:rFonts w:ascii="Arial Narrow" w:eastAsia="Garamond" w:hAnsi="Arial Narrow" w:cs="Garamond"/>
                <w:position w:val="1"/>
                <w:sz w:val="22"/>
                <w:szCs w:val="22"/>
              </w:rPr>
              <w:t>d</w:t>
            </w:r>
            <w:r w:rsidRPr="00E901F6">
              <w:rPr>
                <w:rFonts w:ascii="Arial Narrow" w:eastAsia="Garamond" w:hAnsi="Arial Narrow" w:cs="Garamond"/>
                <w:spacing w:val="20"/>
                <w:position w:val="1"/>
                <w:sz w:val="22"/>
                <w:szCs w:val="22"/>
              </w:rPr>
              <w:t xml:space="preserve"> </w:t>
            </w:r>
            <w:r w:rsidRPr="00E901F6">
              <w:rPr>
                <w:rFonts w:ascii="Arial Narrow" w:eastAsia="Garamond" w:hAnsi="Arial Narrow" w:cs="Garamond"/>
                <w:spacing w:val="-3"/>
                <w:w w:val="102"/>
                <w:position w:val="1"/>
                <w:sz w:val="22"/>
                <w:szCs w:val="22"/>
              </w:rPr>
              <w:t>and</w:t>
            </w:r>
          </w:p>
          <w:p w14:paraId="3101F62F" w14:textId="77777777" w:rsidR="00E901F6" w:rsidRPr="00E901F6" w:rsidRDefault="00E901F6" w:rsidP="00036CF2">
            <w:pPr>
              <w:spacing w:before="7"/>
              <w:ind w:left="56"/>
              <w:rPr>
                <w:rFonts w:ascii="Arial Narrow" w:eastAsia="Garamond" w:hAnsi="Arial Narrow" w:cs="Garamond"/>
                <w:sz w:val="22"/>
                <w:szCs w:val="22"/>
              </w:rPr>
            </w:pPr>
            <w:r w:rsidRPr="00E901F6">
              <w:rPr>
                <w:rFonts w:ascii="Arial Narrow" w:eastAsia="Garamond" w:hAnsi="Arial Narrow" w:cs="Garamond"/>
                <w:spacing w:val="-2"/>
                <w:sz w:val="22"/>
                <w:szCs w:val="22"/>
              </w:rPr>
              <w:t>enforce</w:t>
            </w:r>
            <w:r w:rsidRPr="00E901F6">
              <w:rPr>
                <w:rFonts w:ascii="Arial Narrow" w:eastAsia="Garamond" w:hAnsi="Arial Narrow" w:cs="Garamond"/>
                <w:sz w:val="22"/>
                <w:szCs w:val="22"/>
              </w:rPr>
              <w:t>d</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2"/>
                <w:sz w:val="22"/>
                <w:szCs w:val="22"/>
              </w:rPr>
              <w:t>polic</w:t>
            </w:r>
            <w:r w:rsidRPr="00E901F6">
              <w:rPr>
                <w:rFonts w:ascii="Arial Narrow" w:eastAsia="Garamond" w:hAnsi="Arial Narrow" w:cs="Garamond"/>
                <w:sz w:val="22"/>
                <w:szCs w:val="22"/>
              </w:rPr>
              <w:t>y</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2"/>
                <w:sz w:val="22"/>
                <w:szCs w:val="22"/>
              </w:rPr>
              <w:t>o</w:t>
            </w:r>
            <w:r w:rsidRPr="00E901F6">
              <w:rPr>
                <w:rFonts w:ascii="Arial Narrow" w:eastAsia="Garamond" w:hAnsi="Arial Narrow" w:cs="Garamond"/>
                <w:sz w:val="22"/>
                <w:szCs w:val="22"/>
              </w:rPr>
              <w:t>n</w:t>
            </w:r>
            <w:r w:rsidRPr="00E901F6">
              <w:rPr>
                <w:rFonts w:ascii="Arial Narrow" w:eastAsia="Garamond" w:hAnsi="Arial Narrow" w:cs="Garamond"/>
                <w:spacing w:val="4"/>
                <w:sz w:val="22"/>
                <w:szCs w:val="22"/>
              </w:rPr>
              <w:t xml:space="preserve"> </w:t>
            </w:r>
            <w:r w:rsidRPr="00E901F6">
              <w:rPr>
                <w:rFonts w:ascii="Arial Narrow" w:eastAsia="Garamond" w:hAnsi="Arial Narrow" w:cs="Garamond"/>
                <w:spacing w:val="-2"/>
                <w:sz w:val="22"/>
                <w:szCs w:val="22"/>
              </w:rPr>
              <w:t>th</w:t>
            </w:r>
            <w:r w:rsidRPr="00E901F6">
              <w:rPr>
                <w:rFonts w:ascii="Arial Narrow" w:eastAsia="Garamond" w:hAnsi="Arial Narrow" w:cs="Garamond"/>
                <w:sz w:val="22"/>
                <w:szCs w:val="22"/>
              </w:rPr>
              <w:t>e</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2"/>
                <w:sz w:val="22"/>
                <w:szCs w:val="22"/>
              </w:rPr>
              <w:t>issu</w:t>
            </w:r>
            <w:r w:rsidRPr="00E901F6">
              <w:rPr>
                <w:rFonts w:ascii="Arial Narrow" w:eastAsia="Garamond" w:hAnsi="Arial Narrow" w:cs="Garamond"/>
                <w:sz w:val="22"/>
                <w:szCs w:val="22"/>
              </w:rPr>
              <w:t>e</w:t>
            </w:r>
            <w:r w:rsidRPr="00E901F6">
              <w:rPr>
                <w:rFonts w:ascii="Arial Narrow" w:eastAsia="Garamond" w:hAnsi="Arial Narrow" w:cs="Garamond"/>
                <w:spacing w:val="8"/>
                <w:sz w:val="22"/>
                <w:szCs w:val="22"/>
              </w:rPr>
              <w:t xml:space="preserve"> </w:t>
            </w:r>
            <w:r w:rsidRPr="00E901F6">
              <w:rPr>
                <w:rFonts w:ascii="Arial Narrow" w:eastAsia="Garamond" w:hAnsi="Arial Narrow" w:cs="Garamond"/>
                <w:spacing w:val="-2"/>
                <w:sz w:val="22"/>
                <w:szCs w:val="22"/>
              </w:rPr>
              <w:t>o</w:t>
            </w:r>
            <w:r w:rsidRPr="00E901F6">
              <w:rPr>
                <w:rFonts w:ascii="Arial Narrow" w:eastAsia="Garamond" w:hAnsi="Arial Narrow" w:cs="Garamond"/>
                <w:sz w:val="22"/>
                <w:szCs w:val="22"/>
              </w:rPr>
              <w:t>f</w:t>
            </w:r>
            <w:r w:rsidRPr="00E901F6">
              <w:rPr>
                <w:rFonts w:ascii="Arial Narrow" w:eastAsia="Garamond" w:hAnsi="Arial Narrow" w:cs="Garamond"/>
                <w:spacing w:val="4"/>
                <w:sz w:val="22"/>
                <w:szCs w:val="22"/>
              </w:rPr>
              <w:t xml:space="preserve"> </w:t>
            </w:r>
            <w:r w:rsidRPr="00E901F6">
              <w:rPr>
                <w:rFonts w:ascii="Arial Narrow" w:eastAsia="Garamond" w:hAnsi="Arial Narrow" w:cs="Garamond"/>
                <w:spacing w:val="-2"/>
                <w:w w:val="102"/>
                <w:sz w:val="22"/>
                <w:szCs w:val="22"/>
              </w:rPr>
              <w:t>abuse;</w:t>
            </w:r>
          </w:p>
          <w:p w14:paraId="5805EF3F" w14:textId="08C2C6D5" w:rsidR="00E901F6" w:rsidRPr="00036CF2" w:rsidRDefault="00E901F6" w:rsidP="00036CF2">
            <w:pPr>
              <w:spacing w:before="5" w:line="240" w:lineRule="exact"/>
              <w:ind w:left="56" w:right="-22"/>
              <w:rPr>
                <w:rFonts w:ascii="Arial Narrow" w:eastAsia="Garamond" w:hAnsi="Arial Narrow" w:cs="Garamond"/>
                <w:sz w:val="22"/>
                <w:szCs w:val="22"/>
              </w:rPr>
            </w:pPr>
            <w:r>
              <w:rPr>
                <w:rFonts w:ascii="Arial Narrow" w:eastAsia="Garamond" w:hAnsi="Arial Narrow" w:cs="Garamond"/>
                <w:spacing w:val="-3"/>
                <w:sz w:val="22"/>
                <w:szCs w:val="22"/>
              </w:rPr>
              <w:t xml:space="preserve">- </w:t>
            </w:r>
            <w:r w:rsidRPr="00E901F6">
              <w:rPr>
                <w:rFonts w:ascii="Arial Narrow" w:eastAsia="Garamond" w:hAnsi="Arial Narrow" w:cs="Garamond"/>
                <w:spacing w:val="-3"/>
                <w:sz w:val="22"/>
                <w:szCs w:val="22"/>
              </w:rPr>
              <w:t>Hol</w:t>
            </w:r>
            <w:r w:rsidRPr="00E901F6">
              <w:rPr>
                <w:rFonts w:ascii="Arial Narrow" w:eastAsia="Garamond" w:hAnsi="Arial Narrow" w:cs="Garamond"/>
                <w:sz w:val="22"/>
                <w:szCs w:val="22"/>
              </w:rPr>
              <w:t>d</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teacher</w:t>
            </w:r>
            <w:r w:rsidRPr="00E901F6">
              <w:rPr>
                <w:rFonts w:ascii="Arial Narrow" w:eastAsia="Garamond" w:hAnsi="Arial Narrow" w:cs="Garamond"/>
                <w:sz w:val="22"/>
                <w:szCs w:val="22"/>
              </w:rPr>
              <w:t>s</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7"/>
                <w:sz w:val="22"/>
                <w:szCs w:val="22"/>
              </w:rPr>
              <w:t xml:space="preserve"> </w:t>
            </w:r>
            <w:r w:rsidRPr="00E901F6">
              <w:rPr>
                <w:rFonts w:ascii="Arial Narrow" w:eastAsia="Garamond" w:hAnsi="Arial Narrow" w:cs="Garamond"/>
                <w:spacing w:val="-3"/>
                <w:sz w:val="22"/>
                <w:szCs w:val="22"/>
              </w:rPr>
              <w:t>administrativ</w:t>
            </w:r>
            <w:r w:rsidRPr="00E901F6">
              <w:rPr>
                <w:rFonts w:ascii="Arial Narrow" w:eastAsia="Garamond" w:hAnsi="Arial Narrow" w:cs="Garamond"/>
                <w:sz w:val="22"/>
                <w:szCs w:val="22"/>
              </w:rPr>
              <w:t>e</w:t>
            </w:r>
            <w:r w:rsidRPr="00E901F6">
              <w:rPr>
                <w:rFonts w:ascii="Arial Narrow" w:eastAsia="Garamond" w:hAnsi="Arial Narrow" w:cs="Garamond"/>
                <w:spacing w:val="25"/>
                <w:sz w:val="22"/>
                <w:szCs w:val="22"/>
              </w:rPr>
              <w:t xml:space="preserve"> </w:t>
            </w:r>
            <w:r w:rsidRPr="00E901F6">
              <w:rPr>
                <w:rFonts w:ascii="Arial Narrow" w:eastAsia="Garamond" w:hAnsi="Arial Narrow" w:cs="Garamond"/>
                <w:spacing w:val="-3"/>
                <w:sz w:val="22"/>
                <w:szCs w:val="22"/>
              </w:rPr>
              <w:t>personne</w:t>
            </w:r>
            <w:r w:rsidRPr="00E901F6">
              <w:rPr>
                <w:rFonts w:ascii="Arial Narrow" w:eastAsia="Garamond" w:hAnsi="Arial Narrow" w:cs="Garamond"/>
                <w:sz w:val="22"/>
                <w:szCs w:val="22"/>
              </w:rPr>
              <w:t>l</w:t>
            </w:r>
            <w:r w:rsidRPr="00E901F6">
              <w:rPr>
                <w:rFonts w:ascii="Arial Narrow" w:eastAsia="Garamond" w:hAnsi="Arial Narrow" w:cs="Garamond"/>
                <w:spacing w:val="18"/>
                <w:sz w:val="22"/>
                <w:szCs w:val="22"/>
              </w:rPr>
              <w:t xml:space="preserve"> </w:t>
            </w:r>
            <w:r w:rsidRPr="00E901F6">
              <w:rPr>
                <w:rFonts w:ascii="Arial Narrow" w:eastAsia="Garamond" w:hAnsi="Arial Narrow" w:cs="Garamond"/>
                <w:spacing w:val="-3"/>
                <w:sz w:val="22"/>
                <w:szCs w:val="22"/>
              </w:rPr>
              <w:t>accountabl</w:t>
            </w:r>
            <w:r w:rsidRPr="00E901F6">
              <w:rPr>
                <w:rFonts w:ascii="Arial Narrow" w:eastAsia="Garamond" w:hAnsi="Arial Narrow" w:cs="Garamond"/>
                <w:sz w:val="22"/>
                <w:szCs w:val="22"/>
              </w:rPr>
              <w:t>e</w:t>
            </w:r>
            <w:r w:rsidRPr="00E901F6">
              <w:rPr>
                <w:rFonts w:ascii="Arial Narrow" w:eastAsia="Garamond" w:hAnsi="Arial Narrow" w:cs="Garamond"/>
                <w:spacing w:val="21"/>
                <w:sz w:val="22"/>
                <w:szCs w:val="22"/>
              </w:rPr>
              <w:t xml:space="preserve"> </w:t>
            </w:r>
            <w:r w:rsidRPr="00E901F6">
              <w:rPr>
                <w:rFonts w:ascii="Arial Narrow" w:eastAsia="Garamond" w:hAnsi="Arial Narrow" w:cs="Garamond"/>
                <w:spacing w:val="-3"/>
                <w:sz w:val="22"/>
                <w:szCs w:val="22"/>
              </w:rPr>
              <w:t>fo</w:t>
            </w:r>
            <w:r w:rsidRPr="00E901F6">
              <w:rPr>
                <w:rFonts w:ascii="Arial Narrow" w:eastAsia="Garamond" w:hAnsi="Arial Narrow" w:cs="Garamond"/>
                <w:sz w:val="22"/>
                <w:szCs w:val="22"/>
              </w:rPr>
              <w:t>r</w:t>
            </w:r>
            <w:r w:rsidRPr="00E901F6">
              <w:rPr>
                <w:rFonts w:ascii="Arial Narrow" w:eastAsia="Garamond" w:hAnsi="Arial Narrow" w:cs="Garamond"/>
                <w:spacing w:val="6"/>
                <w:sz w:val="22"/>
                <w:szCs w:val="22"/>
              </w:rPr>
              <w:t xml:space="preserve"> </w:t>
            </w:r>
            <w:r w:rsidRPr="00E901F6">
              <w:rPr>
                <w:rFonts w:ascii="Arial Narrow" w:eastAsia="Garamond" w:hAnsi="Arial Narrow" w:cs="Garamond"/>
                <w:spacing w:val="-3"/>
                <w:sz w:val="22"/>
                <w:szCs w:val="22"/>
              </w:rPr>
              <w:t>thei</w:t>
            </w:r>
            <w:r w:rsidRPr="00E901F6">
              <w:rPr>
                <w:rFonts w:ascii="Arial Narrow" w:eastAsia="Garamond" w:hAnsi="Arial Narrow" w:cs="Garamond"/>
                <w:sz w:val="22"/>
                <w:szCs w:val="22"/>
              </w:rPr>
              <w:t>r</w:t>
            </w:r>
            <w:r w:rsidRPr="00E901F6">
              <w:rPr>
                <w:rFonts w:ascii="Arial Narrow" w:eastAsia="Garamond" w:hAnsi="Arial Narrow" w:cs="Garamond"/>
                <w:spacing w:val="9"/>
                <w:sz w:val="22"/>
                <w:szCs w:val="22"/>
              </w:rPr>
              <w:t xml:space="preserve"> </w:t>
            </w:r>
            <w:r w:rsidRPr="00E901F6">
              <w:rPr>
                <w:rFonts w:ascii="Arial Narrow" w:eastAsia="Garamond" w:hAnsi="Arial Narrow" w:cs="Garamond"/>
                <w:spacing w:val="-3"/>
                <w:sz w:val="22"/>
                <w:szCs w:val="22"/>
              </w:rPr>
              <w:t>conduc</w:t>
            </w:r>
            <w:r w:rsidRPr="00E901F6">
              <w:rPr>
                <w:rFonts w:ascii="Arial Narrow" w:eastAsia="Garamond" w:hAnsi="Arial Narrow" w:cs="Garamond"/>
                <w:sz w:val="22"/>
                <w:szCs w:val="22"/>
              </w:rPr>
              <w:t>t</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w w:val="102"/>
                <w:sz w:val="22"/>
                <w:szCs w:val="22"/>
              </w:rPr>
              <w:t xml:space="preserve">with </w:t>
            </w:r>
            <w:r w:rsidRPr="00E901F6">
              <w:rPr>
                <w:rFonts w:ascii="Arial Narrow" w:eastAsia="Garamond" w:hAnsi="Arial Narrow" w:cs="Garamond"/>
                <w:spacing w:val="-4"/>
                <w:sz w:val="22"/>
                <w:szCs w:val="22"/>
              </w:rPr>
              <w:t>students</w:t>
            </w:r>
            <w:r w:rsidRPr="00E901F6">
              <w:rPr>
                <w:rFonts w:ascii="Arial Narrow" w:eastAsia="Garamond" w:hAnsi="Arial Narrow" w:cs="Garamond"/>
                <w:sz w:val="22"/>
                <w:szCs w:val="22"/>
              </w:rPr>
              <w:t>.</w:t>
            </w:r>
            <w:r w:rsidRPr="00E901F6">
              <w:rPr>
                <w:rFonts w:ascii="Arial Narrow" w:eastAsia="Garamond" w:hAnsi="Arial Narrow" w:cs="Garamond"/>
                <w:spacing w:val="16"/>
                <w:sz w:val="22"/>
                <w:szCs w:val="22"/>
              </w:rPr>
              <w:t xml:space="preserve"> </w:t>
            </w:r>
            <w:r w:rsidRPr="00E901F6">
              <w:rPr>
                <w:rFonts w:ascii="Arial Narrow" w:eastAsia="Garamond" w:hAnsi="Arial Narrow" w:cs="Garamond"/>
                <w:spacing w:val="-4"/>
                <w:sz w:val="22"/>
                <w:szCs w:val="22"/>
              </w:rPr>
              <w:t>Sch</w:t>
            </w:r>
            <w:r w:rsidRPr="00E901F6">
              <w:rPr>
                <w:rFonts w:ascii="Arial Narrow" w:eastAsia="Garamond" w:hAnsi="Arial Narrow" w:cs="Garamond"/>
                <w:spacing w:val="11"/>
                <w:sz w:val="22"/>
                <w:szCs w:val="22"/>
              </w:rPr>
              <w:t>o</w:t>
            </w:r>
            <w:r w:rsidRPr="00E901F6">
              <w:rPr>
                <w:rFonts w:ascii="Arial Narrow" w:eastAsia="Garamond" w:hAnsi="Arial Narrow" w:cs="Garamond"/>
                <w:spacing w:val="-3"/>
                <w:sz w:val="22"/>
                <w:szCs w:val="22"/>
              </w:rPr>
              <w:t>o</w:t>
            </w:r>
            <w:r w:rsidRPr="00E901F6">
              <w:rPr>
                <w:rFonts w:ascii="Arial Narrow" w:eastAsia="Garamond" w:hAnsi="Arial Narrow" w:cs="Garamond"/>
                <w:sz w:val="22"/>
                <w:szCs w:val="22"/>
              </w:rPr>
              <w:t>l</w:t>
            </w:r>
            <w:r w:rsidRPr="00E901F6">
              <w:rPr>
                <w:rFonts w:ascii="Arial Narrow" w:eastAsia="Garamond" w:hAnsi="Arial Narrow" w:cs="Garamond"/>
                <w:spacing w:val="14"/>
                <w:sz w:val="22"/>
                <w:szCs w:val="22"/>
              </w:rPr>
              <w:t xml:space="preserve"> </w:t>
            </w:r>
            <w:r w:rsidRPr="00E901F6">
              <w:rPr>
                <w:rFonts w:ascii="Arial Narrow" w:eastAsia="Garamond" w:hAnsi="Arial Narrow" w:cs="Garamond"/>
                <w:spacing w:val="-3"/>
                <w:sz w:val="22"/>
                <w:szCs w:val="22"/>
              </w:rPr>
              <w:t>committee</w:t>
            </w:r>
            <w:r w:rsidRPr="00E901F6">
              <w:rPr>
                <w:rFonts w:ascii="Arial Narrow" w:eastAsia="Garamond" w:hAnsi="Arial Narrow" w:cs="Garamond"/>
                <w:sz w:val="22"/>
                <w:szCs w:val="22"/>
              </w:rPr>
              <w:t>s</w:t>
            </w:r>
            <w:r w:rsidRPr="00E901F6">
              <w:rPr>
                <w:rFonts w:ascii="Arial Narrow" w:eastAsia="Garamond" w:hAnsi="Arial Narrow" w:cs="Garamond"/>
                <w:spacing w:val="22"/>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8"/>
                <w:sz w:val="22"/>
                <w:szCs w:val="22"/>
              </w:rPr>
              <w:t xml:space="preserve"> </w:t>
            </w:r>
            <w:r w:rsidRPr="00E901F6">
              <w:rPr>
                <w:rFonts w:ascii="Arial Narrow" w:eastAsia="Garamond" w:hAnsi="Arial Narrow" w:cs="Garamond"/>
                <w:spacing w:val="-3"/>
                <w:sz w:val="22"/>
                <w:szCs w:val="22"/>
              </w:rPr>
              <w:t>PTA</w:t>
            </w:r>
            <w:r w:rsidRPr="00E901F6">
              <w:rPr>
                <w:rFonts w:ascii="Arial Narrow" w:eastAsia="Garamond" w:hAnsi="Arial Narrow" w:cs="Garamond"/>
                <w:sz w:val="22"/>
                <w:szCs w:val="22"/>
              </w:rPr>
              <w:t>s</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3"/>
                <w:sz w:val="22"/>
                <w:szCs w:val="22"/>
              </w:rPr>
              <w:t>nee</w:t>
            </w:r>
            <w:r w:rsidRPr="00E901F6">
              <w:rPr>
                <w:rFonts w:ascii="Arial Narrow" w:eastAsia="Garamond" w:hAnsi="Arial Narrow" w:cs="Garamond"/>
                <w:sz w:val="22"/>
                <w:szCs w:val="22"/>
              </w:rPr>
              <w:t>d</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trainin</w:t>
            </w:r>
            <w:r w:rsidRPr="00E901F6">
              <w:rPr>
                <w:rFonts w:ascii="Arial Narrow" w:eastAsia="Garamond" w:hAnsi="Arial Narrow" w:cs="Garamond"/>
                <w:sz w:val="22"/>
                <w:szCs w:val="22"/>
              </w:rPr>
              <w:t>g</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8"/>
                <w:sz w:val="22"/>
                <w:szCs w:val="22"/>
              </w:rPr>
              <w:t xml:space="preserve"> </w:t>
            </w:r>
            <w:r w:rsidRPr="00E901F6">
              <w:rPr>
                <w:rFonts w:ascii="Arial Narrow" w:eastAsia="Garamond" w:hAnsi="Arial Narrow" w:cs="Garamond"/>
                <w:spacing w:val="-3"/>
                <w:sz w:val="22"/>
                <w:szCs w:val="22"/>
              </w:rPr>
              <w:t>suppor</w:t>
            </w:r>
            <w:r w:rsidRPr="00E901F6">
              <w:rPr>
                <w:rFonts w:ascii="Arial Narrow" w:eastAsia="Garamond" w:hAnsi="Arial Narrow" w:cs="Garamond"/>
                <w:sz w:val="22"/>
                <w:szCs w:val="22"/>
              </w:rPr>
              <w:t>t</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s</w:t>
            </w:r>
            <w:r w:rsidRPr="00E901F6">
              <w:rPr>
                <w:rFonts w:ascii="Arial Narrow" w:eastAsia="Garamond" w:hAnsi="Arial Narrow" w:cs="Garamond"/>
                <w:sz w:val="22"/>
                <w:szCs w:val="22"/>
              </w:rPr>
              <w:t>o</w:t>
            </w:r>
            <w:r w:rsidRPr="00E901F6">
              <w:rPr>
                <w:rFonts w:ascii="Arial Narrow" w:eastAsia="Garamond" w:hAnsi="Arial Narrow" w:cs="Garamond"/>
                <w:spacing w:val="6"/>
                <w:sz w:val="22"/>
                <w:szCs w:val="22"/>
              </w:rPr>
              <w:t xml:space="preserve"> </w:t>
            </w:r>
            <w:r w:rsidRPr="00E901F6">
              <w:rPr>
                <w:rFonts w:ascii="Arial Narrow" w:eastAsia="Garamond" w:hAnsi="Arial Narrow" w:cs="Garamond"/>
                <w:spacing w:val="-3"/>
                <w:sz w:val="22"/>
                <w:szCs w:val="22"/>
              </w:rPr>
              <w:t>tha</w:t>
            </w:r>
            <w:r w:rsidRPr="00E901F6">
              <w:rPr>
                <w:rFonts w:ascii="Arial Narrow" w:eastAsia="Garamond" w:hAnsi="Arial Narrow" w:cs="Garamond"/>
                <w:sz w:val="22"/>
                <w:szCs w:val="22"/>
              </w:rPr>
              <w:t>t</w:t>
            </w:r>
            <w:r w:rsidRPr="00E901F6">
              <w:rPr>
                <w:rFonts w:ascii="Arial Narrow" w:eastAsia="Garamond" w:hAnsi="Arial Narrow" w:cs="Garamond"/>
                <w:spacing w:val="9"/>
                <w:sz w:val="22"/>
                <w:szCs w:val="22"/>
              </w:rPr>
              <w:t xml:space="preserve"> </w:t>
            </w:r>
            <w:r w:rsidRPr="00E901F6">
              <w:rPr>
                <w:rFonts w:ascii="Arial Narrow" w:eastAsia="Garamond" w:hAnsi="Arial Narrow" w:cs="Garamond"/>
                <w:spacing w:val="-3"/>
                <w:w w:val="102"/>
                <w:sz w:val="22"/>
                <w:szCs w:val="22"/>
              </w:rPr>
              <w:t>teacher</w:t>
            </w:r>
            <w:r w:rsidR="00036CF2">
              <w:rPr>
                <w:rFonts w:ascii="Arial Narrow" w:eastAsia="Garamond" w:hAnsi="Arial Narrow" w:cs="Garamond"/>
                <w:sz w:val="22"/>
                <w:szCs w:val="22"/>
              </w:rPr>
              <w:t xml:space="preserve"> </w:t>
            </w:r>
            <w:r w:rsidRPr="00E901F6">
              <w:rPr>
                <w:rFonts w:ascii="Arial Narrow" w:eastAsia="Garamond" w:hAnsi="Arial Narrow" w:cs="Garamond"/>
                <w:spacing w:val="-2"/>
                <w:sz w:val="22"/>
                <w:szCs w:val="22"/>
              </w:rPr>
              <w:t>performanc</w:t>
            </w:r>
            <w:r w:rsidRPr="00E901F6">
              <w:rPr>
                <w:rFonts w:ascii="Arial Narrow" w:eastAsia="Garamond" w:hAnsi="Arial Narrow" w:cs="Garamond"/>
                <w:sz w:val="22"/>
                <w:szCs w:val="22"/>
              </w:rPr>
              <w:t>e</w:t>
            </w:r>
            <w:r w:rsidRPr="00E901F6">
              <w:rPr>
                <w:rFonts w:ascii="Arial Narrow" w:eastAsia="Garamond" w:hAnsi="Arial Narrow" w:cs="Garamond"/>
                <w:spacing w:val="21"/>
                <w:sz w:val="22"/>
                <w:szCs w:val="22"/>
              </w:rPr>
              <w:t xml:space="preserve"> </w:t>
            </w:r>
            <w:r w:rsidRPr="00E901F6">
              <w:rPr>
                <w:rFonts w:ascii="Arial Narrow" w:eastAsia="Garamond" w:hAnsi="Arial Narrow" w:cs="Garamond"/>
                <w:spacing w:val="-2"/>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2"/>
                <w:sz w:val="22"/>
                <w:szCs w:val="22"/>
              </w:rPr>
              <w:t>conduc</w:t>
            </w:r>
            <w:r w:rsidRPr="00E901F6">
              <w:rPr>
                <w:rFonts w:ascii="Arial Narrow" w:eastAsia="Garamond" w:hAnsi="Arial Narrow" w:cs="Garamond"/>
                <w:sz w:val="22"/>
                <w:szCs w:val="22"/>
              </w:rPr>
              <w:t>t</w:t>
            </w:r>
            <w:r w:rsidRPr="00E901F6">
              <w:rPr>
                <w:rFonts w:ascii="Arial Narrow" w:eastAsia="Garamond" w:hAnsi="Arial Narrow" w:cs="Garamond"/>
                <w:spacing w:val="13"/>
                <w:sz w:val="22"/>
                <w:szCs w:val="22"/>
              </w:rPr>
              <w:t xml:space="preserve"> </w:t>
            </w:r>
            <w:r w:rsidRPr="00E901F6">
              <w:rPr>
                <w:rFonts w:ascii="Arial Narrow" w:eastAsia="Garamond" w:hAnsi="Arial Narrow" w:cs="Garamond"/>
                <w:spacing w:val="-2"/>
                <w:sz w:val="22"/>
                <w:szCs w:val="22"/>
              </w:rPr>
              <w:t>ca</w:t>
            </w:r>
            <w:r w:rsidRPr="00E901F6">
              <w:rPr>
                <w:rFonts w:ascii="Arial Narrow" w:eastAsia="Garamond" w:hAnsi="Arial Narrow" w:cs="Garamond"/>
                <w:sz w:val="22"/>
                <w:szCs w:val="22"/>
              </w:rPr>
              <w:t>n</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2"/>
                <w:sz w:val="22"/>
                <w:szCs w:val="22"/>
              </w:rPr>
              <w:t>b</w:t>
            </w:r>
            <w:r w:rsidRPr="00E901F6">
              <w:rPr>
                <w:rFonts w:ascii="Arial Narrow" w:eastAsia="Garamond" w:hAnsi="Arial Narrow" w:cs="Garamond"/>
                <w:sz w:val="22"/>
                <w:szCs w:val="22"/>
              </w:rPr>
              <w:t>e</w:t>
            </w:r>
            <w:r w:rsidRPr="00E901F6">
              <w:rPr>
                <w:rFonts w:ascii="Arial Narrow" w:eastAsia="Garamond" w:hAnsi="Arial Narrow" w:cs="Garamond"/>
                <w:spacing w:val="3"/>
                <w:sz w:val="22"/>
                <w:szCs w:val="22"/>
              </w:rPr>
              <w:t xml:space="preserve"> </w:t>
            </w:r>
            <w:r w:rsidRPr="00E901F6">
              <w:rPr>
                <w:rFonts w:ascii="Arial Narrow" w:eastAsia="Garamond" w:hAnsi="Arial Narrow" w:cs="Garamond"/>
                <w:spacing w:val="-2"/>
                <w:sz w:val="22"/>
                <w:szCs w:val="22"/>
              </w:rPr>
              <w:t>monitore</w:t>
            </w:r>
            <w:r w:rsidRPr="00E901F6">
              <w:rPr>
                <w:rFonts w:ascii="Arial Narrow" w:eastAsia="Garamond" w:hAnsi="Arial Narrow" w:cs="Garamond"/>
                <w:sz w:val="22"/>
                <w:szCs w:val="22"/>
              </w:rPr>
              <w:t>d</w:t>
            </w:r>
            <w:r w:rsidRPr="00E901F6">
              <w:rPr>
                <w:rFonts w:ascii="Arial Narrow" w:eastAsia="Garamond" w:hAnsi="Arial Narrow" w:cs="Garamond"/>
                <w:spacing w:val="17"/>
                <w:sz w:val="22"/>
                <w:szCs w:val="22"/>
              </w:rPr>
              <w:t xml:space="preserve"> </w:t>
            </w:r>
            <w:r w:rsidRPr="00E901F6">
              <w:rPr>
                <w:rFonts w:ascii="Arial Narrow" w:eastAsia="Garamond" w:hAnsi="Arial Narrow" w:cs="Garamond"/>
                <w:spacing w:val="-2"/>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2"/>
                <w:sz w:val="22"/>
                <w:szCs w:val="22"/>
              </w:rPr>
              <w:t>th</w:t>
            </w:r>
            <w:r w:rsidRPr="00E901F6">
              <w:rPr>
                <w:rFonts w:ascii="Arial Narrow" w:eastAsia="Garamond" w:hAnsi="Arial Narrow" w:cs="Garamond"/>
                <w:sz w:val="22"/>
                <w:szCs w:val="22"/>
              </w:rPr>
              <w:t>e</w:t>
            </w:r>
            <w:r w:rsidRPr="00E901F6">
              <w:rPr>
                <w:rFonts w:ascii="Arial Narrow" w:eastAsia="Garamond" w:hAnsi="Arial Narrow" w:cs="Garamond"/>
                <w:spacing w:val="4"/>
                <w:sz w:val="22"/>
                <w:szCs w:val="22"/>
              </w:rPr>
              <w:t xml:space="preserve"> </w:t>
            </w:r>
            <w:r w:rsidRPr="00E901F6">
              <w:rPr>
                <w:rFonts w:ascii="Arial Narrow" w:eastAsia="Garamond" w:hAnsi="Arial Narrow" w:cs="Garamond"/>
                <w:spacing w:val="-2"/>
                <w:sz w:val="22"/>
                <w:szCs w:val="22"/>
              </w:rPr>
              <w:t>whol</w:t>
            </w:r>
            <w:r w:rsidRPr="00E901F6">
              <w:rPr>
                <w:rFonts w:ascii="Arial Narrow" w:eastAsia="Garamond" w:hAnsi="Arial Narrow" w:cs="Garamond"/>
                <w:sz w:val="22"/>
                <w:szCs w:val="22"/>
              </w:rPr>
              <w:t>e</w:t>
            </w:r>
            <w:r w:rsidRPr="00E901F6">
              <w:rPr>
                <w:rFonts w:ascii="Arial Narrow" w:eastAsia="Garamond" w:hAnsi="Arial Narrow" w:cs="Garamond"/>
                <w:spacing w:val="9"/>
                <w:sz w:val="22"/>
                <w:szCs w:val="22"/>
              </w:rPr>
              <w:t xml:space="preserve"> </w:t>
            </w:r>
            <w:r w:rsidRPr="00E901F6">
              <w:rPr>
                <w:rFonts w:ascii="Arial Narrow" w:eastAsia="Garamond" w:hAnsi="Arial Narrow" w:cs="Garamond"/>
                <w:spacing w:val="-2"/>
                <w:sz w:val="22"/>
                <w:szCs w:val="22"/>
              </w:rPr>
              <w:t>schoolin</w:t>
            </w:r>
            <w:r w:rsidRPr="00E901F6">
              <w:rPr>
                <w:rFonts w:ascii="Arial Narrow" w:eastAsia="Garamond" w:hAnsi="Arial Narrow" w:cs="Garamond"/>
                <w:sz w:val="22"/>
                <w:szCs w:val="22"/>
              </w:rPr>
              <w:t>g</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2"/>
                <w:sz w:val="22"/>
                <w:szCs w:val="22"/>
              </w:rPr>
              <w:t>proces</w:t>
            </w:r>
            <w:r w:rsidRPr="00E901F6">
              <w:rPr>
                <w:rFonts w:ascii="Arial Narrow" w:eastAsia="Garamond" w:hAnsi="Arial Narrow" w:cs="Garamond"/>
                <w:sz w:val="22"/>
                <w:szCs w:val="22"/>
              </w:rPr>
              <w:t>s</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2"/>
                <w:w w:val="102"/>
                <w:sz w:val="22"/>
                <w:szCs w:val="22"/>
              </w:rPr>
              <w:t xml:space="preserve">be </w:t>
            </w:r>
            <w:r w:rsidRPr="00E901F6">
              <w:rPr>
                <w:rFonts w:ascii="Arial Narrow" w:eastAsia="Garamond" w:hAnsi="Arial Narrow" w:cs="Garamond"/>
                <w:spacing w:val="-3"/>
                <w:sz w:val="22"/>
                <w:szCs w:val="22"/>
              </w:rPr>
              <w:t>mor</w:t>
            </w:r>
            <w:r w:rsidRPr="00E901F6">
              <w:rPr>
                <w:rFonts w:ascii="Arial Narrow" w:eastAsia="Garamond" w:hAnsi="Arial Narrow" w:cs="Garamond"/>
                <w:sz w:val="22"/>
                <w:szCs w:val="22"/>
              </w:rPr>
              <w:t>e</w:t>
            </w:r>
            <w:r w:rsidRPr="00E901F6">
              <w:rPr>
                <w:rFonts w:ascii="Arial Narrow" w:eastAsia="Garamond" w:hAnsi="Arial Narrow" w:cs="Garamond"/>
                <w:spacing w:val="11"/>
                <w:sz w:val="22"/>
                <w:szCs w:val="22"/>
              </w:rPr>
              <w:t xml:space="preserve"> </w:t>
            </w:r>
            <w:r w:rsidRPr="00E901F6">
              <w:rPr>
                <w:rFonts w:ascii="Arial Narrow" w:eastAsia="Garamond" w:hAnsi="Arial Narrow" w:cs="Garamond"/>
                <w:spacing w:val="-3"/>
                <w:sz w:val="22"/>
                <w:szCs w:val="22"/>
              </w:rPr>
              <w:t>transparen</w:t>
            </w:r>
            <w:r w:rsidRPr="00E901F6">
              <w:rPr>
                <w:rFonts w:ascii="Arial Narrow" w:eastAsia="Garamond" w:hAnsi="Arial Narrow" w:cs="Garamond"/>
                <w:sz w:val="22"/>
                <w:szCs w:val="22"/>
              </w:rPr>
              <w:t>t</w:t>
            </w:r>
            <w:r w:rsidRPr="00E901F6">
              <w:rPr>
                <w:rFonts w:ascii="Arial Narrow" w:eastAsia="Garamond" w:hAnsi="Arial Narrow" w:cs="Garamond"/>
                <w:spacing w:val="21"/>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8"/>
                <w:sz w:val="22"/>
                <w:szCs w:val="22"/>
              </w:rPr>
              <w:t xml:space="preserve"> </w:t>
            </w:r>
            <w:r w:rsidRPr="00E901F6">
              <w:rPr>
                <w:rFonts w:ascii="Arial Narrow" w:eastAsia="Garamond" w:hAnsi="Arial Narrow" w:cs="Garamond"/>
                <w:spacing w:val="-3"/>
                <w:sz w:val="22"/>
                <w:szCs w:val="22"/>
              </w:rPr>
              <w:t>accountable</w:t>
            </w:r>
            <w:r w:rsidRPr="00E901F6">
              <w:rPr>
                <w:rFonts w:ascii="Arial Narrow" w:eastAsia="Garamond" w:hAnsi="Arial Narrow" w:cs="Garamond"/>
                <w:sz w:val="22"/>
                <w:szCs w:val="22"/>
              </w:rPr>
              <w:t>.</w:t>
            </w:r>
            <w:r w:rsidRPr="00E901F6">
              <w:rPr>
                <w:rFonts w:ascii="Arial Narrow" w:eastAsia="Garamond" w:hAnsi="Arial Narrow" w:cs="Garamond"/>
                <w:spacing w:val="23"/>
                <w:sz w:val="22"/>
                <w:szCs w:val="22"/>
              </w:rPr>
              <w:t xml:space="preserve"> </w:t>
            </w:r>
            <w:r w:rsidRPr="00E901F6">
              <w:rPr>
                <w:rFonts w:ascii="Arial Narrow" w:eastAsia="Garamond" w:hAnsi="Arial Narrow" w:cs="Garamond"/>
                <w:spacing w:val="-3"/>
                <w:sz w:val="22"/>
                <w:szCs w:val="22"/>
              </w:rPr>
              <w:t>Som</w:t>
            </w:r>
            <w:r w:rsidRPr="00E901F6">
              <w:rPr>
                <w:rFonts w:ascii="Arial Narrow" w:eastAsia="Garamond" w:hAnsi="Arial Narrow" w:cs="Garamond"/>
                <w:sz w:val="22"/>
                <w:szCs w:val="22"/>
              </w:rPr>
              <w:t>e</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3"/>
                <w:sz w:val="22"/>
                <w:szCs w:val="22"/>
              </w:rPr>
              <w:t>internationa</w:t>
            </w:r>
            <w:r w:rsidRPr="00E901F6">
              <w:rPr>
                <w:rFonts w:ascii="Arial Narrow" w:eastAsia="Garamond" w:hAnsi="Arial Narrow" w:cs="Garamond"/>
                <w:sz w:val="22"/>
                <w:szCs w:val="22"/>
              </w:rPr>
              <w:t>l</w:t>
            </w:r>
            <w:r w:rsidRPr="00E901F6">
              <w:rPr>
                <w:rFonts w:ascii="Arial Narrow" w:eastAsia="Garamond" w:hAnsi="Arial Narrow" w:cs="Garamond"/>
                <w:spacing w:val="23"/>
                <w:sz w:val="22"/>
                <w:szCs w:val="22"/>
              </w:rPr>
              <w:t xml:space="preserve"> </w:t>
            </w:r>
            <w:r w:rsidRPr="00E901F6">
              <w:rPr>
                <w:rFonts w:ascii="Arial Narrow" w:eastAsia="Garamond" w:hAnsi="Arial Narrow" w:cs="Garamond"/>
                <w:spacing w:val="-3"/>
                <w:sz w:val="22"/>
                <w:szCs w:val="22"/>
              </w:rPr>
              <w:t>agencie</w:t>
            </w:r>
            <w:r w:rsidRPr="00E901F6">
              <w:rPr>
                <w:rFonts w:ascii="Arial Narrow" w:eastAsia="Garamond" w:hAnsi="Arial Narrow" w:cs="Garamond"/>
                <w:sz w:val="22"/>
                <w:szCs w:val="22"/>
              </w:rPr>
              <w:t>s</w:t>
            </w:r>
            <w:r w:rsidRPr="00E901F6">
              <w:rPr>
                <w:rFonts w:ascii="Arial Narrow" w:eastAsia="Garamond" w:hAnsi="Arial Narrow" w:cs="Garamond"/>
                <w:spacing w:val="16"/>
                <w:sz w:val="22"/>
                <w:szCs w:val="22"/>
              </w:rPr>
              <w:t xml:space="preserve"> </w:t>
            </w:r>
            <w:r w:rsidRPr="00E901F6">
              <w:rPr>
                <w:rFonts w:ascii="Arial Narrow" w:eastAsia="Garamond" w:hAnsi="Arial Narrow" w:cs="Garamond"/>
                <w:spacing w:val="-3"/>
                <w:sz w:val="22"/>
                <w:szCs w:val="22"/>
              </w:rPr>
              <w:t>suc</w:t>
            </w:r>
            <w:r w:rsidRPr="00E901F6">
              <w:rPr>
                <w:rFonts w:ascii="Arial Narrow" w:eastAsia="Garamond" w:hAnsi="Arial Narrow" w:cs="Garamond"/>
                <w:sz w:val="22"/>
                <w:szCs w:val="22"/>
              </w:rPr>
              <w:t>h</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a</w:t>
            </w:r>
            <w:r w:rsidRPr="00E901F6">
              <w:rPr>
                <w:rFonts w:ascii="Arial Narrow" w:eastAsia="Garamond" w:hAnsi="Arial Narrow" w:cs="Garamond"/>
                <w:sz w:val="22"/>
                <w:szCs w:val="22"/>
              </w:rPr>
              <w:t>s</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w w:val="102"/>
                <w:sz w:val="22"/>
                <w:szCs w:val="22"/>
              </w:rPr>
              <w:t xml:space="preserve">USAID </w:t>
            </w:r>
            <w:r w:rsidRPr="00E901F6">
              <w:rPr>
                <w:rFonts w:ascii="Arial Narrow" w:eastAsia="Garamond" w:hAnsi="Arial Narrow" w:cs="Garamond"/>
                <w:spacing w:val="-3"/>
                <w:sz w:val="22"/>
                <w:szCs w:val="22"/>
              </w:rPr>
              <w:t>alread</w:t>
            </w:r>
            <w:r w:rsidRPr="00E901F6">
              <w:rPr>
                <w:rFonts w:ascii="Arial Narrow" w:eastAsia="Garamond" w:hAnsi="Arial Narrow" w:cs="Garamond"/>
                <w:sz w:val="22"/>
                <w:szCs w:val="22"/>
              </w:rPr>
              <w:t>y</w:t>
            </w:r>
            <w:r w:rsidRPr="00E901F6">
              <w:rPr>
                <w:rFonts w:ascii="Arial Narrow" w:eastAsia="Garamond" w:hAnsi="Arial Narrow" w:cs="Garamond"/>
                <w:spacing w:val="14"/>
                <w:sz w:val="22"/>
                <w:szCs w:val="22"/>
              </w:rPr>
              <w:t xml:space="preserve"> </w:t>
            </w:r>
            <w:r w:rsidRPr="00E901F6">
              <w:rPr>
                <w:rFonts w:ascii="Arial Narrow" w:eastAsia="Garamond" w:hAnsi="Arial Narrow" w:cs="Garamond"/>
                <w:spacing w:val="-3"/>
                <w:sz w:val="22"/>
                <w:szCs w:val="22"/>
              </w:rPr>
              <w:t>hav</w:t>
            </w:r>
            <w:r w:rsidRPr="00E901F6">
              <w:rPr>
                <w:rFonts w:ascii="Arial Narrow" w:eastAsia="Garamond" w:hAnsi="Arial Narrow" w:cs="Garamond"/>
                <w:sz w:val="22"/>
                <w:szCs w:val="22"/>
              </w:rPr>
              <w:t>e</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trainin</w:t>
            </w:r>
            <w:r w:rsidRPr="00E901F6">
              <w:rPr>
                <w:rFonts w:ascii="Arial Narrow" w:eastAsia="Garamond" w:hAnsi="Arial Narrow" w:cs="Garamond"/>
                <w:sz w:val="22"/>
                <w:szCs w:val="22"/>
              </w:rPr>
              <w:t>g</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program</w:t>
            </w:r>
            <w:r w:rsidRPr="00E901F6">
              <w:rPr>
                <w:rFonts w:ascii="Arial Narrow" w:eastAsia="Garamond" w:hAnsi="Arial Narrow" w:cs="Garamond"/>
                <w:sz w:val="22"/>
                <w:szCs w:val="22"/>
              </w:rPr>
              <w:t>s</w:t>
            </w:r>
            <w:r w:rsidRPr="00E901F6">
              <w:rPr>
                <w:rFonts w:ascii="Arial Narrow" w:eastAsia="Garamond" w:hAnsi="Arial Narrow" w:cs="Garamond"/>
                <w:spacing w:val="18"/>
                <w:sz w:val="22"/>
                <w:szCs w:val="22"/>
              </w:rPr>
              <w:t xml:space="preserve"> </w:t>
            </w:r>
            <w:r w:rsidRPr="00E901F6">
              <w:rPr>
                <w:rFonts w:ascii="Arial Narrow" w:eastAsia="Garamond" w:hAnsi="Arial Narrow" w:cs="Garamond"/>
                <w:spacing w:val="-3"/>
                <w:sz w:val="22"/>
                <w:szCs w:val="22"/>
              </w:rPr>
              <w:t>t</w:t>
            </w:r>
            <w:r w:rsidRPr="00E901F6">
              <w:rPr>
                <w:rFonts w:ascii="Arial Narrow" w:eastAsia="Garamond" w:hAnsi="Arial Narrow" w:cs="Garamond"/>
                <w:sz w:val="22"/>
                <w:szCs w:val="22"/>
              </w:rPr>
              <w:t>o</w:t>
            </w:r>
            <w:r w:rsidRPr="00E901F6">
              <w:rPr>
                <w:rFonts w:ascii="Arial Narrow" w:eastAsia="Garamond" w:hAnsi="Arial Narrow" w:cs="Garamond"/>
                <w:spacing w:val="6"/>
                <w:sz w:val="22"/>
                <w:szCs w:val="22"/>
              </w:rPr>
              <w:t xml:space="preserve"> </w:t>
            </w:r>
            <w:r w:rsidRPr="00E901F6">
              <w:rPr>
                <w:rFonts w:ascii="Arial Narrow" w:eastAsia="Garamond" w:hAnsi="Arial Narrow" w:cs="Garamond"/>
                <w:spacing w:val="-3"/>
                <w:sz w:val="22"/>
                <w:szCs w:val="22"/>
              </w:rPr>
              <w:t>strengthe</w:t>
            </w:r>
            <w:r w:rsidRPr="00E901F6">
              <w:rPr>
                <w:rFonts w:ascii="Arial Narrow" w:eastAsia="Garamond" w:hAnsi="Arial Narrow" w:cs="Garamond"/>
                <w:sz w:val="22"/>
                <w:szCs w:val="22"/>
              </w:rPr>
              <w:t>n</w:t>
            </w:r>
            <w:r w:rsidRPr="00E901F6">
              <w:rPr>
                <w:rFonts w:ascii="Arial Narrow" w:eastAsia="Garamond" w:hAnsi="Arial Narrow" w:cs="Garamond"/>
                <w:spacing w:val="17"/>
                <w:sz w:val="22"/>
                <w:szCs w:val="22"/>
              </w:rPr>
              <w:t xml:space="preserve"> </w:t>
            </w:r>
            <w:r w:rsidRPr="00E901F6">
              <w:rPr>
                <w:rFonts w:ascii="Arial Narrow" w:eastAsia="Garamond" w:hAnsi="Arial Narrow" w:cs="Garamond"/>
                <w:spacing w:val="-3"/>
                <w:sz w:val="22"/>
                <w:szCs w:val="22"/>
              </w:rPr>
              <w:t>schoo</w:t>
            </w:r>
            <w:r w:rsidRPr="00E901F6">
              <w:rPr>
                <w:rFonts w:ascii="Arial Narrow" w:eastAsia="Garamond" w:hAnsi="Arial Narrow" w:cs="Garamond"/>
                <w:sz w:val="22"/>
                <w:szCs w:val="22"/>
              </w:rPr>
              <w:t>l</w:t>
            </w:r>
            <w:r w:rsidRPr="00E901F6">
              <w:rPr>
                <w:rFonts w:ascii="Arial Narrow" w:eastAsia="Garamond" w:hAnsi="Arial Narrow" w:cs="Garamond"/>
                <w:spacing w:val="10"/>
                <w:sz w:val="22"/>
                <w:szCs w:val="22"/>
              </w:rPr>
              <w:t xml:space="preserve"> </w:t>
            </w:r>
            <w:r w:rsidRPr="00E901F6">
              <w:rPr>
                <w:rFonts w:ascii="Arial Narrow" w:eastAsia="Garamond" w:hAnsi="Arial Narrow" w:cs="Garamond"/>
                <w:spacing w:val="-3"/>
                <w:sz w:val="22"/>
                <w:szCs w:val="22"/>
              </w:rPr>
              <w:t>committee</w:t>
            </w:r>
            <w:r w:rsidRPr="00E901F6">
              <w:rPr>
                <w:rFonts w:ascii="Arial Narrow" w:eastAsia="Garamond" w:hAnsi="Arial Narrow" w:cs="Garamond"/>
                <w:sz w:val="22"/>
                <w:szCs w:val="22"/>
              </w:rPr>
              <w:t>s</w:t>
            </w:r>
            <w:r w:rsidRPr="00E901F6">
              <w:rPr>
                <w:rFonts w:ascii="Arial Narrow" w:eastAsia="Garamond" w:hAnsi="Arial Narrow" w:cs="Garamond"/>
                <w:spacing w:val="19"/>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w w:val="102"/>
                <w:sz w:val="22"/>
                <w:szCs w:val="22"/>
              </w:rPr>
              <w:t xml:space="preserve">PTAs. </w:t>
            </w:r>
            <w:r w:rsidRPr="00E901F6">
              <w:rPr>
                <w:rFonts w:ascii="Arial Narrow" w:eastAsia="Garamond" w:hAnsi="Arial Narrow" w:cs="Garamond"/>
                <w:spacing w:val="-3"/>
                <w:sz w:val="22"/>
                <w:szCs w:val="22"/>
              </w:rPr>
              <w:t>Tacklin</w:t>
            </w:r>
            <w:r w:rsidRPr="00E901F6">
              <w:rPr>
                <w:rFonts w:ascii="Arial Narrow" w:eastAsia="Garamond" w:hAnsi="Arial Narrow" w:cs="Garamond"/>
                <w:sz w:val="22"/>
                <w:szCs w:val="22"/>
              </w:rPr>
              <w:t>g</w:t>
            </w:r>
            <w:r w:rsidRPr="00E901F6">
              <w:rPr>
                <w:rFonts w:ascii="Arial Narrow" w:eastAsia="Garamond" w:hAnsi="Arial Narrow" w:cs="Garamond"/>
                <w:spacing w:val="16"/>
                <w:sz w:val="22"/>
                <w:szCs w:val="22"/>
              </w:rPr>
              <w:t xml:space="preserve"> </w:t>
            </w:r>
            <w:r w:rsidRPr="00E901F6">
              <w:rPr>
                <w:rFonts w:ascii="Arial Narrow" w:eastAsia="Garamond" w:hAnsi="Arial Narrow" w:cs="Garamond"/>
                <w:spacing w:val="-3"/>
                <w:sz w:val="22"/>
                <w:szCs w:val="22"/>
              </w:rPr>
              <w:t>th</w:t>
            </w:r>
            <w:r w:rsidRPr="00E901F6">
              <w:rPr>
                <w:rFonts w:ascii="Arial Narrow" w:eastAsia="Garamond" w:hAnsi="Arial Narrow" w:cs="Garamond"/>
                <w:sz w:val="22"/>
                <w:szCs w:val="22"/>
              </w:rPr>
              <w:t>e</w:t>
            </w:r>
            <w:r w:rsidRPr="00E901F6">
              <w:rPr>
                <w:rFonts w:ascii="Arial Narrow" w:eastAsia="Garamond" w:hAnsi="Arial Narrow" w:cs="Garamond"/>
                <w:spacing w:val="6"/>
                <w:sz w:val="22"/>
                <w:szCs w:val="22"/>
              </w:rPr>
              <w:t xml:space="preserve"> </w:t>
            </w:r>
            <w:r w:rsidRPr="00E901F6">
              <w:rPr>
                <w:rFonts w:ascii="Arial Narrow" w:eastAsia="Garamond" w:hAnsi="Arial Narrow" w:cs="Garamond"/>
                <w:spacing w:val="-3"/>
                <w:sz w:val="22"/>
                <w:szCs w:val="22"/>
              </w:rPr>
              <w:t>issu</w:t>
            </w:r>
            <w:r w:rsidRPr="00E901F6">
              <w:rPr>
                <w:rFonts w:ascii="Arial Narrow" w:eastAsia="Garamond" w:hAnsi="Arial Narrow" w:cs="Garamond"/>
                <w:sz w:val="22"/>
                <w:szCs w:val="22"/>
              </w:rPr>
              <w:t>e</w:t>
            </w:r>
            <w:r w:rsidRPr="00E901F6">
              <w:rPr>
                <w:rFonts w:ascii="Arial Narrow" w:eastAsia="Garamond" w:hAnsi="Arial Narrow" w:cs="Garamond"/>
                <w:spacing w:val="9"/>
                <w:sz w:val="22"/>
                <w:szCs w:val="22"/>
              </w:rPr>
              <w:t xml:space="preserve"> </w:t>
            </w:r>
            <w:r w:rsidRPr="00E901F6">
              <w:rPr>
                <w:rFonts w:ascii="Arial Narrow" w:eastAsia="Garamond" w:hAnsi="Arial Narrow" w:cs="Garamond"/>
                <w:spacing w:val="-3"/>
                <w:sz w:val="22"/>
                <w:szCs w:val="22"/>
              </w:rPr>
              <w:t>o</w:t>
            </w:r>
            <w:r w:rsidRPr="00E901F6">
              <w:rPr>
                <w:rFonts w:ascii="Arial Narrow" w:eastAsia="Garamond" w:hAnsi="Arial Narrow" w:cs="Garamond"/>
                <w:sz w:val="22"/>
                <w:szCs w:val="22"/>
              </w:rPr>
              <w:t>f</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sz w:val="22"/>
                <w:szCs w:val="22"/>
              </w:rPr>
              <w:t>abusiv</w:t>
            </w:r>
            <w:r w:rsidRPr="00E901F6">
              <w:rPr>
                <w:rFonts w:ascii="Arial Narrow" w:eastAsia="Garamond" w:hAnsi="Arial Narrow" w:cs="Garamond"/>
                <w:sz w:val="22"/>
                <w:szCs w:val="22"/>
              </w:rPr>
              <w:t>e</w:t>
            </w:r>
            <w:r w:rsidRPr="00E901F6">
              <w:rPr>
                <w:rFonts w:ascii="Arial Narrow" w:eastAsia="Garamond" w:hAnsi="Arial Narrow" w:cs="Garamond"/>
                <w:spacing w:val="14"/>
                <w:sz w:val="22"/>
                <w:szCs w:val="22"/>
              </w:rPr>
              <w:t xml:space="preserve"> </w:t>
            </w:r>
            <w:r w:rsidRPr="00E901F6">
              <w:rPr>
                <w:rFonts w:ascii="Arial Narrow" w:eastAsia="Garamond" w:hAnsi="Arial Narrow" w:cs="Garamond"/>
                <w:spacing w:val="-3"/>
                <w:sz w:val="22"/>
                <w:szCs w:val="22"/>
              </w:rPr>
              <w:t>behavio</w:t>
            </w:r>
            <w:r w:rsidRPr="00E901F6">
              <w:rPr>
                <w:rFonts w:ascii="Arial Narrow" w:eastAsia="Garamond" w:hAnsi="Arial Narrow" w:cs="Garamond"/>
                <w:sz w:val="22"/>
                <w:szCs w:val="22"/>
              </w:rPr>
              <w:t>r</w:t>
            </w:r>
            <w:r w:rsidRPr="00E901F6">
              <w:rPr>
                <w:rFonts w:ascii="Arial Narrow" w:eastAsia="Garamond" w:hAnsi="Arial Narrow" w:cs="Garamond"/>
                <w:spacing w:val="16"/>
                <w:sz w:val="22"/>
                <w:szCs w:val="22"/>
              </w:rPr>
              <w:t xml:space="preserve"> </w:t>
            </w:r>
            <w:r w:rsidRPr="00E901F6">
              <w:rPr>
                <w:rFonts w:ascii="Arial Narrow" w:eastAsia="Garamond" w:hAnsi="Arial Narrow" w:cs="Garamond"/>
                <w:spacing w:val="-3"/>
                <w:sz w:val="22"/>
                <w:szCs w:val="22"/>
              </w:rPr>
              <w:t>b</w:t>
            </w:r>
            <w:r w:rsidRPr="00E901F6">
              <w:rPr>
                <w:rFonts w:ascii="Arial Narrow" w:eastAsia="Garamond" w:hAnsi="Arial Narrow" w:cs="Garamond"/>
                <w:sz w:val="22"/>
                <w:szCs w:val="22"/>
              </w:rPr>
              <w:t>y</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sz w:val="22"/>
                <w:szCs w:val="22"/>
              </w:rPr>
              <w:t>teacher</w:t>
            </w:r>
            <w:r w:rsidRPr="00E901F6">
              <w:rPr>
                <w:rFonts w:ascii="Arial Narrow" w:eastAsia="Garamond" w:hAnsi="Arial Narrow" w:cs="Garamond"/>
                <w:sz w:val="22"/>
                <w:szCs w:val="22"/>
              </w:rPr>
              <w:t>s</w:t>
            </w:r>
            <w:r w:rsidRPr="00E901F6">
              <w:rPr>
                <w:rFonts w:ascii="Arial Narrow" w:eastAsia="Garamond" w:hAnsi="Arial Narrow" w:cs="Garamond"/>
                <w:spacing w:val="15"/>
                <w:sz w:val="22"/>
                <w:szCs w:val="22"/>
              </w:rPr>
              <w:t xml:space="preserve"> </w:t>
            </w:r>
            <w:r w:rsidRPr="00E901F6">
              <w:rPr>
                <w:rFonts w:ascii="Arial Narrow" w:eastAsia="Garamond" w:hAnsi="Arial Narrow" w:cs="Garamond"/>
                <w:spacing w:val="-3"/>
                <w:sz w:val="22"/>
                <w:szCs w:val="22"/>
              </w:rPr>
              <w:t>an</w:t>
            </w:r>
            <w:r w:rsidRPr="00E901F6">
              <w:rPr>
                <w:rFonts w:ascii="Arial Narrow" w:eastAsia="Garamond" w:hAnsi="Arial Narrow" w:cs="Garamond"/>
                <w:sz w:val="22"/>
                <w:szCs w:val="22"/>
              </w:rPr>
              <w:t>d</w:t>
            </w:r>
            <w:r w:rsidRPr="00E901F6">
              <w:rPr>
                <w:rFonts w:ascii="Arial Narrow" w:eastAsia="Garamond" w:hAnsi="Arial Narrow" w:cs="Garamond"/>
                <w:spacing w:val="7"/>
                <w:sz w:val="22"/>
                <w:szCs w:val="22"/>
              </w:rPr>
              <w:t xml:space="preserve"> </w:t>
            </w:r>
            <w:r w:rsidRPr="00E901F6">
              <w:rPr>
                <w:rFonts w:ascii="Arial Narrow" w:eastAsia="Garamond" w:hAnsi="Arial Narrow" w:cs="Garamond"/>
                <w:spacing w:val="-3"/>
                <w:sz w:val="22"/>
                <w:szCs w:val="22"/>
              </w:rPr>
              <w:t>pupil</w:t>
            </w:r>
            <w:r w:rsidRPr="00E901F6">
              <w:rPr>
                <w:rFonts w:ascii="Arial Narrow" w:eastAsia="Garamond" w:hAnsi="Arial Narrow" w:cs="Garamond"/>
                <w:sz w:val="22"/>
                <w:szCs w:val="22"/>
              </w:rPr>
              <w:t>s</w:t>
            </w:r>
            <w:r w:rsidRPr="00E901F6">
              <w:rPr>
                <w:rFonts w:ascii="Arial Narrow" w:eastAsia="Garamond" w:hAnsi="Arial Narrow" w:cs="Garamond"/>
                <w:spacing w:val="11"/>
                <w:sz w:val="22"/>
                <w:szCs w:val="22"/>
              </w:rPr>
              <w:t xml:space="preserve"> </w:t>
            </w:r>
            <w:r w:rsidRPr="00E901F6">
              <w:rPr>
                <w:rFonts w:ascii="Arial Narrow" w:eastAsia="Garamond" w:hAnsi="Arial Narrow" w:cs="Garamond"/>
                <w:spacing w:val="-3"/>
                <w:sz w:val="22"/>
                <w:szCs w:val="22"/>
              </w:rPr>
              <w:t>shoul</w:t>
            </w:r>
            <w:r w:rsidRPr="00E901F6">
              <w:rPr>
                <w:rFonts w:ascii="Arial Narrow" w:eastAsia="Garamond" w:hAnsi="Arial Narrow" w:cs="Garamond"/>
                <w:sz w:val="22"/>
                <w:szCs w:val="22"/>
              </w:rPr>
              <w:t>d</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3"/>
                <w:sz w:val="22"/>
                <w:szCs w:val="22"/>
              </w:rPr>
              <w:t>b</w:t>
            </w:r>
            <w:r w:rsidRPr="00E901F6">
              <w:rPr>
                <w:rFonts w:ascii="Arial Narrow" w:eastAsia="Garamond" w:hAnsi="Arial Narrow" w:cs="Garamond"/>
                <w:sz w:val="22"/>
                <w:szCs w:val="22"/>
              </w:rPr>
              <w:t>e</w:t>
            </w:r>
            <w:r w:rsidRPr="00E901F6">
              <w:rPr>
                <w:rFonts w:ascii="Arial Narrow" w:eastAsia="Garamond" w:hAnsi="Arial Narrow" w:cs="Garamond"/>
                <w:spacing w:val="5"/>
                <w:sz w:val="22"/>
                <w:szCs w:val="22"/>
              </w:rPr>
              <w:t xml:space="preserve"> </w:t>
            </w:r>
            <w:r w:rsidRPr="00E901F6">
              <w:rPr>
                <w:rFonts w:ascii="Arial Narrow" w:eastAsia="Garamond" w:hAnsi="Arial Narrow" w:cs="Garamond"/>
                <w:spacing w:val="-3"/>
                <w:w w:val="102"/>
                <w:sz w:val="22"/>
                <w:szCs w:val="22"/>
              </w:rPr>
              <w:t xml:space="preserve">an </w:t>
            </w:r>
            <w:r w:rsidRPr="00E901F6">
              <w:rPr>
                <w:rFonts w:ascii="Arial Narrow" w:eastAsia="Garamond" w:hAnsi="Arial Narrow" w:cs="Garamond"/>
                <w:spacing w:val="-3"/>
                <w:sz w:val="22"/>
                <w:szCs w:val="22"/>
              </w:rPr>
              <w:t>explici</w:t>
            </w:r>
            <w:r w:rsidRPr="00E901F6">
              <w:rPr>
                <w:rFonts w:ascii="Arial Narrow" w:eastAsia="Garamond" w:hAnsi="Arial Narrow" w:cs="Garamond"/>
                <w:sz w:val="22"/>
                <w:szCs w:val="22"/>
              </w:rPr>
              <w:t>t</w:t>
            </w:r>
            <w:r w:rsidRPr="00E901F6">
              <w:rPr>
                <w:rFonts w:ascii="Arial Narrow" w:eastAsia="Garamond" w:hAnsi="Arial Narrow" w:cs="Garamond"/>
                <w:spacing w:val="12"/>
                <w:sz w:val="22"/>
                <w:szCs w:val="22"/>
              </w:rPr>
              <w:t xml:space="preserve"> </w:t>
            </w:r>
            <w:r w:rsidRPr="00E901F6">
              <w:rPr>
                <w:rFonts w:ascii="Arial Narrow" w:eastAsia="Garamond" w:hAnsi="Arial Narrow" w:cs="Garamond"/>
                <w:spacing w:val="-3"/>
                <w:sz w:val="22"/>
                <w:szCs w:val="22"/>
              </w:rPr>
              <w:t>componen</w:t>
            </w:r>
            <w:r w:rsidRPr="00E901F6">
              <w:rPr>
                <w:rFonts w:ascii="Arial Narrow" w:eastAsia="Garamond" w:hAnsi="Arial Narrow" w:cs="Garamond"/>
                <w:sz w:val="22"/>
                <w:szCs w:val="22"/>
              </w:rPr>
              <w:t>t</w:t>
            </w:r>
            <w:r w:rsidRPr="00E901F6">
              <w:rPr>
                <w:rFonts w:ascii="Arial Narrow" w:eastAsia="Garamond" w:hAnsi="Arial Narrow" w:cs="Garamond"/>
                <w:spacing w:val="20"/>
                <w:sz w:val="22"/>
                <w:szCs w:val="22"/>
              </w:rPr>
              <w:t xml:space="preserve"> </w:t>
            </w:r>
            <w:r w:rsidRPr="00E901F6">
              <w:rPr>
                <w:rFonts w:ascii="Arial Narrow" w:eastAsia="Garamond" w:hAnsi="Arial Narrow" w:cs="Garamond"/>
                <w:spacing w:val="-3"/>
                <w:sz w:val="22"/>
                <w:szCs w:val="22"/>
              </w:rPr>
              <w:t>o</w:t>
            </w:r>
            <w:r w:rsidRPr="00E901F6">
              <w:rPr>
                <w:rFonts w:ascii="Arial Narrow" w:eastAsia="Garamond" w:hAnsi="Arial Narrow" w:cs="Garamond"/>
                <w:sz w:val="22"/>
                <w:szCs w:val="22"/>
              </w:rPr>
              <w:t>f</w:t>
            </w:r>
            <w:r w:rsidRPr="00E901F6">
              <w:rPr>
                <w:rFonts w:ascii="Arial Narrow" w:eastAsia="Garamond" w:hAnsi="Arial Narrow" w:cs="Garamond"/>
                <w:spacing w:val="4"/>
                <w:sz w:val="22"/>
                <w:szCs w:val="22"/>
              </w:rPr>
              <w:t xml:space="preserve"> </w:t>
            </w:r>
            <w:r w:rsidRPr="00E901F6">
              <w:rPr>
                <w:rFonts w:ascii="Arial Narrow" w:eastAsia="Garamond" w:hAnsi="Arial Narrow" w:cs="Garamond"/>
                <w:spacing w:val="-3"/>
                <w:sz w:val="22"/>
                <w:szCs w:val="22"/>
              </w:rPr>
              <w:t>suc</w:t>
            </w:r>
            <w:r w:rsidRPr="00E901F6">
              <w:rPr>
                <w:rFonts w:ascii="Arial Narrow" w:eastAsia="Garamond" w:hAnsi="Arial Narrow" w:cs="Garamond"/>
                <w:sz w:val="22"/>
                <w:szCs w:val="22"/>
              </w:rPr>
              <w:t>h</w:t>
            </w:r>
            <w:r w:rsidRPr="00E901F6">
              <w:rPr>
                <w:rFonts w:ascii="Arial Narrow" w:eastAsia="Garamond" w:hAnsi="Arial Narrow" w:cs="Garamond"/>
                <w:spacing w:val="8"/>
                <w:sz w:val="22"/>
                <w:szCs w:val="22"/>
              </w:rPr>
              <w:t xml:space="preserve"> </w:t>
            </w:r>
            <w:r w:rsidRPr="00E901F6">
              <w:rPr>
                <w:rFonts w:ascii="Arial Narrow" w:eastAsia="Garamond" w:hAnsi="Arial Narrow" w:cs="Garamond"/>
                <w:spacing w:val="-3"/>
                <w:sz w:val="22"/>
                <w:szCs w:val="22"/>
              </w:rPr>
              <w:t>trainin</w:t>
            </w:r>
            <w:r w:rsidRPr="00E901F6">
              <w:rPr>
                <w:rFonts w:ascii="Arial Narrow" w:eastAsia="Garamond" w:hAnsi="Arial Narrow" w:cs="Garamond"/>
                <w:sz w:val="22"/>
                <w:szCs w:val="22"/>
              </w:rPr>
              <w:t>g</w:t>
            </w:r>
            <w:r w:rsidRPr="00E901F6">
              <w:rPr>
                <w:rFonts w:ascii="Arial Narrow" w:eastAsia="Garamond" w:hAnsi="Arial Narrow" w:cs="Garamond"/>
                <w:spacing w:val="13"/>
                <w:sz w:val="22"/>
                <w:szCs w:val="22"/>
              </w:rPr>
              <w:t xml:space="preserve"> </w:t>
            </w:r>
            <w:r w:rsidRPr="00E901F6">
              <w:rPr>
                <w:rFonts w:ascii="Arial Narrow" w:eastAsia="Garamond" w:hAnsi="Arial Narrow" w:cs="Garamond"/>
                <w:spacing w:val="-3"/>
                <w:sz w:val="22"/>
                <w:szCs w:val="22"/>
              </w:rPr>
              <w:t>programs</w:t>
            </w:r>
            <w:r w:rsidRPr="00E901F6">
              <w:rPr>
                <w:rFonts w:ascii="Arial Narrow" w:eastAsia="Garamond" w:hAnsi="Arial Narrow" w:cs="Garamond"/>
                <w:sz w:val="22"/>
                <w:szCs w:val="22"/>
              </w:rPr>
              <w:t>;</w:t>
            </w:r>
            <w:r w:rsidRPr="00E901F6">
              <w:rPr>
                <w:rFonts w:ascii="Arial Narrow" w:eastAsia="Garamond" w:hAnsi="Arial Narrow" w:cs="Garamond"/>
                <w:spacing w:val="17"/>
                <w:sz w:val="22"/>
                <w:szCs w:val="22"/>
              </w:rPr>
              <w:t xml:space="preserve"> </w:t>
            </w:r>
            <w:r w:rsidRPr="00E901F6">
              <w:rPr>
                <w:rFonts w:ascii="Arial Narrow" w:eastAsia="Garamond" w:hAnsi="Arial Narrow" w:cs="Garamond"/>
                <w:spacing w:val="-3"/>
                <w:w w:val="102"/>
                <w:sz w:val="22"/>
                <w:szCs w:val="22"/>
              </w:rPr>
              <w:t>and</w:t>
            </w:r>
          </w:p>
          <w:p w14:paraId="2E8FA3E4" w14:textId="3FF00F05" w:rsidR="00E901F6" w:rsidRPr="00E901F6" w:rsidRDefault="00036CF2" w:rsidP="00036CF2">
            <w:pPr>
              <w:spacing w:before="17"/>
              <w:ind w:left="56" w:right="34"/>
              <w:rPr>
                <w:rFonts w:ascii="Arial Narrow" w:eastAsia="Garamond" w:hAnsi="Arial Narrow" w:cs="Garamond"/>
                <w:sz w:val="22"/>
                <w:szCs w:val="22"/>
              </w:rPr>
            </w:pPr>
            <w:r>
              <w:rPr>
                <w:rFonts w:ascii="Arial Narrow" w:eastAsia="Garamond" w:hAnsi="Arial Narrow" w:cs="Garamond"/>
                <w:spacing w:val="-3"/>
                <w:w w:val="102"/>
                <w:sz w:val="22"/>
                <w:szCs w:val="22"/>
              </w:rPr>
              <w:t xml:space="preserve">- </w:t>
            </w:r>
            <w:r w:rsidR="00E901F6">
              <w:rPr>
                <w:rFonts w:ascii="Arial Narrow" w:eastAsia="Garamond" w:hAnsi="Arial Narrow" w:cs="Garamond"/>
                <w:spacing w:val="-3"/>
                <w:w w:val="102"/>
                <w:sz w:val="22"/>
                <w:szCs w:val="22"/>
              </w:rPr>
              <w:t>Expand services for victims of sexual violence</w:t>
            </w:r>
          </w:p>
          <w:p w14:paraId="49BCB373" w14:textId="77777777" w:rsidR="00E901F6" w:rsidRPr="00E901F6" w:rsidRDefault="00E901F6" w:rsidP="00036CF2">
            <w:pPr>
              <w:spacing w:line="240" w:lineRule="exact"/>
              <w:rPr>
                <w:rFonts w:ascii="Arial Narrow" w:eastAsia="Wingdings" w:hAnsi="Arial Narrow" w:cs="Wingdings"/>
                <w:position w:val="1"/>
                <w:sz w:val="22"/>
                <w:szCs w:val="22"/>
              </w:rPr>
            </w:pPr>
          </w:p>
        </w:tc>
      </w:tr>
    </w:tbl>
    <w:p w14:paraId="0B832971" w14:textId="77777777" w:rsidR="00E901F6" w:rsidRPr="00C412BD" w:rsidRDefault="00E901F6" w:rsidP="000C3426">
      <w:pPr>
        <w:rPr>
          <w:rFonts w:ascii="Arial Narrow" w:hAnsi="Arial Narrow"/>
        </w:rPr>
      </w:pPr>
    </w:p>
    <w:p w14:paraId="20463BE6" w14:textId="0DB6F831" w:rsidR="000C3426" w:rsidRDefault="000C3426" w:rsidP="001701BF">
      <w:pPr>
        <w:rPr>
          <w:rFonts w:ascii="Arial Narrow" w:hAnsi="Arial Narrow"/>
          <w:sz w:val="22"/>
          <w:szCs w:val="22"/>
        </w:rPr>
      </w:pPr>
    </w:p>
    <w:p w14:paraId="2DF8EAD0" w14:textId="1E370D93" w:rsidR="00535362" w:rsidRPr="00696D39" w:rsidRDefault="00535362" w:rsidP="006A5360">
      <w:pPr>
        <w:rPr>
          <w:rFonts w:ascii="Arial Narrow" w:hAnsi="Arial Narrow"/>
        </w:rPr>
      </w:pPr>
    </w:p>
    <w:sectPr w:rsidR="00535362" w:rsidRPr="00696D39" w:rsidSect="008B2675">
      <w:pgSz w:w="11900" w:h="16840"/>
      <w:pgMar w:top="1440" w:right="1800" w:bottom="1440"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849E9" w14:textId="77777777" w:rsidR="00A14889" w:rsidRDefault="00A14889" w:rsidP="00042DC3">
      <w:r>
        <w:separator/>
      </w:r>
    </w:p>
  </w:endnote>
  <w:endnote w:type="continuationSeparator" w:id="0">
    <w:p w14:paraId="542B6F3A" w14:textId="77777777" w:rsidR="00A14889" w:rsidRDefault="00A14889" w:rsidP="0004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Ligh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FD72" w14:textId="77777777" w:rsidR="00855C8F" w:rsidRDefault="00855C8F" w:rsidP="00E31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BE9386" w14:textId="77777777" w:rsidR="00855C8F" w:rsidRDefault="00855C8F" w:rsidP="00042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003AF" w14:textId="60BF9A6F" w:rsidR="00855C8F" w:rsidRPr="00255BC4" w:rsidRDefault="00855C8F" w:rsidP="00A47095">
    <w:pPr>
      <w:pStyle w:val="Footer"/>
      <w:framePr w:wrap="around" w:vAnchor="text" w:hAnchor="margin" w:xAlign="right" w:y="1"/>
      <w:jc w:val="center"/>
      <w:rPr>
        <w:caps/>
        <w:noProof/>
        <w:color w:val="FFFFFF" w:themeColor="background1"/>
      </w:rPr>
    </w:pPr>
    <w:r w:rsidRPr="00255BC4">
      <w:rPr>
        <w:caps/>
        <w:color w:val="FFFFFF" w:themeColor="background1"/>
      </w:rPr>
      <w:fldChar w:fldCharType="begin"/>
    </w:r>
    <w:r w:rsidRPr="00255BC4">
      <w:rPr>
        <w:caps/>
        <w:color w:val="FFFFFF" w:themeColor="background1"/>
      </w:rPr>
      <w:instrText xml:space="preserve"> PAGE   \* MERGEFORMAT </w:instrText>
    </w:r>
    <w:r w:rsidRPr="00255BC4">
      <w:rPr>
        <w:caps/>
        <w:color w:val="FFFFFF" w:themeColor="background1"/>
      </w:rPr>
      <w:fldChar w:fldCharType="separate"/>
    </w:r>
    <w:r w:rsidR="00715B7F">
      <w:rPr>
        <w:caps/>
        <w:noProof/>
        <w:color w:val="FFFFFF" w:themeColor="background1"/>
      </w:rPr>
      <w:t>1</w:t>
    </w:r>
    <w:r w:rsidRPr="00255BC4">
      <w:rPr>
        <w:caps/>
        <w:noProof/>
        <w:color w:val="FFFFFF" w:themeColor="background1"/>
      </w:rPr>
      <w:fldChar w:fldCharType="end"/>
    </w:r>
  </w:p>
  <w:p w14:paraId="167407E6" w14:textId="77777777" w:rsidR="00855C8F" w:rsidRDefault="00855C8F" w:rsidP="008E690E">
    <w:pPr>
      <w:pStyle w:val="Footer"/>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B5C8" w14:textId="77777777" w:rsidR="00715B7F" w:rsidRDefault="00715B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78623"/>
      <w:docPartObj>
        <w:docPartGallery w:val="Page Numbers (Bottom of Page)"/>
        <w:docPartUnique/>
      </w:docPartObj>
    </w:sdtPr>
    <w:sdtEndPr>
      <w:rPr>
        <w:rFonts w:ascii="Arial Narrow" w:hAnsi="Arial Narrow"/>
        <w:noProof/>
      </w:rPr>
    </w:sdtEndPr>
    <w:sdtContent>
      <w:p w14:paraId="01F8A041" w14:textId="76A2DA77" w:rsidR="00855C8F" w:rsidRPr="00240E8D" w:rsidRDefault="00855C8F" w:rsidP="00255BC4">
        <w:pPr>
          <w:pStyle w:val="Footer"/>
          <w:framePr w:wrap="around" w:vAnchor="text" w:hAnchor="margin" w:xAlign="right" w:y="1"/>
          <w:jc w:val="center"/>
          <w:rPr>
            <w:rFonts w:ascii="Arial Narrow" w:hAnsi="Arial Narrow"/>
          </w:rPr>
        </w:pPr>
        <w:r w:rsidRPr="00240E8D">
          <w:rPr>
            <w:rFonts w:ascii="Arial Narrow" w:hAnsi="Arial Narrow"/>
          </w:rPr>
          <w:fldChar w:fldCharType="begin"/>
        </w:r>
        <w:r w:rsidRPr="00240E8D">
          <w:rPr>
            <w:rFonts w:ascii="Arial Narrow" w:hAnsi="Arial Narrow"/>
          </w:rPr>
          <w:instrText xml:space="preserve"> PAGE   \* MERGEFORMAT </w:instrText>
        </w:r>
        <w:r w:rsidRPr="00240E8D">
          <w:rPr>
            <w:rFonts w:ascii="Arial Narrow" w:hAnsi="Arial Narrow"/>
          </w:rPr>
          <w:fldChar w:fldCharType="separate"/>
        </w:r>
        <w:r w:rsidR="00715B7F">
          <w:rPr>
            <w:rFonts w:ascii="Arial Narrow" w:hAnsi="Arial Narrow"/>
            <w:noProof/>
          </w:rPr>
          <w:t>i</w:t>
        </w:r>
        <w:r w:rsidRPr="00240E8D">
          <w:rPr>
            <w:rFonts w:ascii="Arial Narrow" w:hAnsi="Arial Narrow"/>
            <w:noProof/>
          </w:rPr>
          <w:fldChar w:fldCharType="end"/>
        </w:r>
      </w:p>
    </w:sdtContent>
  </w:sdt>
  <w:p w14:paraId="7C5FCFA7" w14:textId="77777777" w:rsidR="00855C8F" w:rsidRDefault="00855C8F" w:rsidP="008E690E">
    <w:pPr>
      <w:pStyle w:val="Footer"/>
      <w:framePr w:wrap="around" w:vAnchor="text" w:hAnchor="margin" w:xAlign="right" w:y="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CC994" w14:textId="77777777" w:rsidR="00855C8F" w:rsidRDefault="00855C8F" w:rsidP="00834C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EE1C7E" w14:textId="77777777" w:rsidR="00855C8F" w:rsidRDefault="00855C8F" w:rsidP="00042DC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EFF5" w14:textId="7147DAD5" w:rsidR="00855C8F" w:rsidRPr="00834CDF" w:rsidRDefault="00855C8F" w:rsidP="00834CDF">
    <w:pPr>
      <w:pStyle w:val="Footer"/>
      <w:framePr w:wrap="around" w:vAnchor="text" w:hAnchor="margin" w:xAlign="center" w:y="1"/>
      <w:rPr>
        <w:rStyle w:val="PageNumber"/>
        <w:rFonts w:ascii="Arial Narrow" w:hAnsi="Arial Narrow"/>
      </w:rPr>
    </w:pPr>
    <w:r w:rsidRPr="00834CDF">
      <w:rPr>
        <w:rStyle w:val="PageNumber"/>
        <w:rFonts w:ascii="Arial Narrow" w:hAnsi="Arial Narrow"/>
      </w:rPr>
      <w:fldChar w:fldCharType="begin"/>
    </w:r>
    <w:r w:rsidRPr="00834CDF">
      <w:rPr>
        <w:rStyle w:val="PageNumber"/>
        <w:rFonts w:ascii="Arial Narrow" w:hAnsi="Arial Narrow"/>
      </w:rPr>
      <w:instrText xml:space="preserve">PAGE  </w:instrText>
    </w:r>
    <w:r w:rsidRPr="00834CDF">
      <w:rPr>
        <w:rStyle w:val="PageNumber"/>
        <w:rFonts w:ascii="Arial Narrow" w:hAnsi="Arial Narrow"/>
      </w:rPr>
      <w:fldChar w:fldCharType="separate"/>
    </w:r>
    <w:r w:rsidR="00715B7F">
      <w:rPr>
        <w:rStyle w:val="PageNumber"/>
        <w:rFonts w:ascii="Arial Narrow" w:hAnsi="Arial Narrow"/>
        <w:noProof/>
      </w:rPr>
      <w:t>12</w:t>
    </w:r>
    <w:r w:rsidRPr="00834CDF">
      <w:rPr>
        <w:rStyle w:val="PageNumber"/>
        <w:rFonts w:ascii="Arial Narrow" w:hAnsi="Arial Narrow"/>
      </w:rPr>
      <w:fldChar w:fldCharType="end"/>
    </w:r>
  </w:p>
  <w:p w14:paraId="409FFD9D" w14:textId="77777777" w:rsidR="00855C8F" w:rsidRPr="00FA2C3F" w:rsidRDefault="00855C8F" w:rsidP="00042DC3">
    <w:pPr>
      <w:pStyle w:val="Footer"/>
      <w:ind w:right="360"/>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7C65" w14:textId="77777777" w:rsidR="00A14889" w:rsidRDefault="00A14889" w:rsidP="00042DC3">
      <w:r>
        <w:separator/>
      </w:r>
    </w:p>
  </w:footnote>
  <w:footnote w:type="continuationSeparator" w:id="0">
    <w:p w14:paraId="5EFAD8C0" w14:textId="77777777" w:rsidR="00A14889" w:rsidRDefault="00A14889" w:rsidP="00042DC3">
      <w:r>
        <w:continuationSeparator/>
      </w:r>
    </w:p>
  </w:footnote>
  <w:footnote w:id="1">
    <w:p w14:paraId="60A7783C" w14:textId="57BD659C" w:rsidR="00855C8F" w:rsidRPr="00BD4015" w:rsidRDefault="00855C8F">
      <w:pPr>
        <w:pStyle w:val="FootnoteText"/>
        <w:rPr>
          <w:rFonts w:ascii="Arial Narrow" w:hAnsi="Arial Narrow"/>
          <w:sz w:val="20"/>
          <w:szCs w:val="20"/>
          <w:lang w:val="en-AU"/>
        </w:rPr>
      </w:pPr>
      <w:r w:rsidRPr="00BD4015">
        <w:rPr>
          <w:rStyle w:val="FootnoteReference"/>
          <w:rFonts w:ascii="Arial Narrow" w:hAnsi="Arial Narrow"/>
          <w:sz w:val="20"/>
          <w:szCs w:val="20"/>
        </w:rPr>
        <w:footnoteRef/>
      </w:r>
      <w:r w:rsidRPr="00BD4015">
        <w:rPr>
          <w:rFonts w:ascii="Arial Narrow" w:hAnsi="Arial Narrow"/>
          <w:sz w:val="20"/>
          <w:szCs w:val="20"/>
        </w:rPr>
        <w:t xml:space="preserve"> PNG Facts: The New Guinea Voice (2013) </w:t>
      </w:r>
      <w:r w:rsidRPr="00BD4015">
        <w:rPr>
          <w:rFonts w:ascii="Arial Narrow" w:hAnsi="Arial Narrow"/>
          <w:i/>
          <w:sz w:val="20"/>
          <w:szCs w:val="20"/>
        </w:rPr>
        <w:t>PNG domestic violence statistics</w:t>
      </w:r>
      <w:r w:rsidRPr="00BD4015">
        <w:rPr>
          <w:rFonts w:ascii="Arial Narrow" w:hAnsi="Arial Narrow"/>
          <w:sz w:val="20"/>
          <w:szCs w:val="20"/>
        </w:rPr>
        <w:t xml:space="preserve">. URL. </w:t>
      </w:r>
      <w:hyperlink r:id="rId1" w:history="1">
        <w:r w:rsidRPr="00BD4015">
          <w:rPr>
            <w:rStyle w:val="Hyperlink"/>
            <w:rFonts w:ascii="Arial Narrow" w:hAnsi="Arial Narrow"/>
            <w:sz w:val="20"/>
            <w:szCs w:val="20"/>
          </w:rPr>
          <w:t>http://www.pngfacts.com/stop-violence-against-woman/png-domestic-violence-statistics</w:t>
        </w:r>
      </w:hyperlink>
      <w:r w:rsidRPr="00BD4015">
        <w:rPr>
          <w:rFonts w:ascii="Arial Narrow" w:hAnsi="Arial Narrow"/>
          <w:sz w:val="20"/>
          <w:szCs w:val="20"/>
        </w:rPr>
        <w:t xml:space="preserve"> (access date 26 April 2015).</w:t>
      </w:r>
    </w:p>
  </w:footnote>
  <w:footnote w:id="2">
    <w:p w14:paraId="07000539" w14:textId="56C2E9E2" w:rsidR="00855C8F" w:rsidRPr="00BD4015" w:rsidRDefault="00855C8F" w:rsidP="004928D7">
      <w:pPr>
        <w:rPr>
          <w:rFonts w:ascii="Arial Narrow" w:hAnsi="Arial Narrow"/>
          <w:color w:val="000000" w:themeColor="text1"/>
          <w:sz w:val="20"/>
          <w:szCs w:val="20"/>
        </w:rPr>
      </w:pPr>
      <w:r w:rsidRPr="00BD4015">
        <w:rPr>
          <w:rStyle w:val="FootnoteReference"/>
          <w:rFonts w:ascii="Arial Narrow" w:hAnsi="Arial Narrow"/>
          <w:sz w:val="20"/>
          <w:szCs w:val="20"/>
        </w:rPr>
        <w:footnoteRef/>
      </w:r>
      <w:r w:rsidRPr="00BD4015">
        <w:rPr>
          <w:rFonts w:ascii="Arial Narrow" w:hAnsi="Arial Narrow"/>
          <w:sz w:val="20"/>
          <w:szCs w:val="20"/>
        </w:rPr>
        <w:t xml:space="preserve"> </w:t>
      </w:r>
      <w:r w:rsidRPr="00BD4015">
        <w:rPr>
          <w:rFonts w:ascii="Arial Narrow" w:hAnsi="Arial Narrow"/>
          <w:color w:val="000000" w:themeColor="text1"/>
          <w:sz w:val="20"/>
          <w:szCs w:val="20"/>
          <w:shd w:val="clear" w:color="auto" w:fill="F9F9F9"/>
        </w:rPr>
        <w:t>UN General Assembly,</w:t>
      </w:r>
      <w:r w:rsidRPr="00BD4015">
        <w:rPr>
          <w:rStyle w:val="apple-converted-space"/>
          <w:rFonts w:ascii="Arial Narrow" w:hAnsi="Arial Narrow"/>
          <w:color w:val="000000" w:themeColor="text1"/>
          <w:sz w:val="20"/>
          <w:szCs w:val="20"/>
          <w:shd w:val="clear" w:color="auto" w:fill="F9F9F9"/>
        </w:rPr>
        <w:t> </w:t>
      </w:r>
      <w:r w:rsidRPr="00BD4015">
        <w:rPr>
          <w:rFonts w:ascii="Arial Narrow" w:hAnsi="Arial Narrow"/>
          <w:i/>
          <w:iCs/>
          <w:color w:val="000000" w:themeColor="text1"/>
          <w:sz w:val="20"/>
          <w:szCs w:val="20"/>
        </w:rPr>
        <w:t>Convention on the Elimination of All Forms of Discrimination Against Women</w:t>
      </w:r>
      <w:r w:rsidRPr="00BD4015">
        <w:rPr>
          <w:rFonts w:ascii="Arial Narrow" w:hAnsi="Arial Narrow"/>
          <w:color w:val="000000" w:themeColor="text1"/>
          <w:sz w:val="20"/>
          <w:szCs w:val="20"/>
          <w:shd w:val="clear" w:color="auto" w:fill="F9F9F9"/>
        </w:rPr>
        <w:t>, 18 December 1979, United Nations, Treaty Series, vol. 1249, p. 13, available at: http://www.refworld.org/docid/3ae6b3970.html [accessed 20 May 2015]</w:t>
      </w:r>
    </w:p>
  </w:footnote>
  <w:footnote w:id="3">
    <w:p w14:paraId="0CF4233A" w14:textId="7F4493AD" w:rsidR="00855C8F" w:rsidRPr="000A1CB1" w:rsidRDefault="00855C8F" w:rsidP="004928D7">
      <w:pPr>
        <w:rPr>
          <w:rFonts w:ascii="Arial Narrow" w:hAnsi="Arial Narrow"/>
          <w:color w:val="000000" w:themeColor="text1"/>
          <w:sz w:val="20"/>
          <w:szCs w:val="20"/>
        </w:rPr>
      </w:pPr>
      <w:r w:rsidRPr="00BD4015">
        <w:rPr>
          <w:rStyle w:val="FootnoteReference"/>
          <w:rFonts w:ascii="Arial Narrow" w:hAnsi="Arial Narrow"/>
          <w:sz w:val="20"/>
          <w:szCs w:val="20"/>
        </w:rPr>
        <w:footnoteRef/>
      </w:r>
      <w:r w:rsidRPr="00BD4015">
        <w:rPr>
          <w:rFonts w:ascii="Arial Narrow" w:hAnsi="Arial Narrow"/>
          <w:sz w:val="20"/>
          <w:szCs w:val="20"/>
        </w:rPr>
        <w:t xml:space="preserve"> </w:t>
      </w:r>
      <w:r w:rsidRPr="00BD4015">
        <w:rPr>
          <w:rFonts w:ascii="Arial Narrow" w:hAnsi="Arial Narrow"/>
          <w:color w:val="000000" w:themeColor="text1"/>
          <w:sz w:val="20"/>
          <w:szCs w:val="20"/>
        </w:rPr>
        <w:t>United Nations</w:t>
      </w:r>
      <w:r w:rsidRPr="00BD4015">
        <w:rPr>
          <w:rStyle w:val="apple-converted-space"/>
          <w:rFonts w:ascii="Arial Narrow" w:hAnsi="Arial Narrow"/>
          <w:color w:val="000000" w:themeColor="text1"/>
          <w:sz w:val="20"/>
          <w:szCs w:val="20"/>
        </w:rPr>
        <w:t> </w:t>
      </w:r>
      <w:r w:rsidRPr="00BD4015">
        <w:rPr>
          <w:rFonts w:ascii="Arial Narrow" w:hAnsi="Arial Narrow"/>
          <w:i/>
          <w:iCs/>
          <w:color w:val="000000" w:themeColor="text1"/>
          <w:sz w:val="20"/>
          <w:szCs w:val="20"/>
        </w:rPr>
        <w:t>Beijing Declaration and Platform of Action, adopted at the Fourth World Conference on Women</w:t>
      </w:r>
      <w:r w:rsidRPr="00BD4015">
        <w:rPr>
          <w:rFonts w:ascii="Arial Narrow" w:hAnsi="Arial Narrow"/>
          <w:color w:val="000000" w:themeColor="text1"/>
          <w:sz w:val="20"/>
          <w:szCs w:val="20"/>
        </w:rPr>
        <w:t>, 27 October 1995, available at: http://www.refworld.org/docid/3dde04324.html (access date 20 May 2015).</w:t>
      </w:r>
    </w:p>
  </w:footnote>
  <w:footnote w:id="4">
    <w:p w14:paraId="2A77F737" w14:textId="132FACBA" w:rsidR="00855C8F" w:rsidRPr="000A1CB1" w:rsidRDefault="00855C8F">
      <w:pPr>
        <w:pStyle w:val="FootnoteText"/>
        <w:rPr>
          <w:rFonts w:ascii="Arial Narrow" w:hAnsi="Arial Narrow"/>
          <w:sz w:val="20"/>
          <w:szCs w:val="20"/>
          <w:lang w:val="en-AU"/>
        </w:rPr>
      </w:pPr>
      <w:r w:rsidRPr="000A1CB1">
        <w:rPr>
          <w:rStyle w:val="FootnoteReference"/>
          <w:rFonts w:ascii="Arial Narrow" w:hAnsi="Arial Narrow"/>
          <w:sz w:val="20"/>
          <w:szCs w:val="20"/>
        </w:rPr>
        <w:footnoteRef/>
      </w:r>
      <w:r w:rsidRPr="000A1CB1">
        <w:rPr>
          <w:rFonts w:ascii="Arial Narrow" w:hAnsi="Arial Narrow"/>
          <w:sz w:val="20"/>
          <w:szCs w:val="20"/>
        </w:rPr>
        <w:t xml:space="preserve"> </w:t>
      </w:r>
      <w:r w:rsidRPr="000A1CB1">
        <w:rPr>
          <w:rFonts w:ascii="Arial Narrow" w:hAnsi="Arial Narrow"/>
          <w:sz w:val="20"/>
          <w:szCs w:val="20"/>
          <w:lang w:val="en-AU"/>
        </w:rPr>
        <w:t xml:space="preserve">Department of Personnel Management (2015) </w:t>
      </w:r>
      <w:r w:rsidRPr="000A1CB1">
        <w:rPr>
          <w:rFonts w:ascii="Arial Narrow" w:hAnsi="Arial Narrow"/>
          <w:i/>
          <w:sz w:val="20"/>
          <w:szCs w:val="20"/>
          <w:lang w:val="en-AU"/>
        </w:rPr>
        <w:t>National Public Service Gender Equity and Social Inclusion (GESI) policy: Rise up, step up, speak up</w:t>
      </w:r>
      <w:r w:rsidRPr="000A1CB1">
        <w:rPr>
          <w:rFonts w:ascii="Arial Narrow" w:hAnsi="Arial Narrow"/>
          <w:sz w:val="20"/>
          <w:szCs w:val="20"/>
          <w:lang w:val="en-AU"/>
        </w:rPr>
        <w:t>. Port Moresby. GoPNG.</w:t>
      </w:r>
    </w:p>
  </w:footnote>
  <w:footnote w:id="5">
    <w:p w14:paraId="6843C483" w14:textId="3E69B7D8" w:rsidR="00855C8F" w:rsidRPr="000A1CB1" w:rsidRDefault="00855C8F" w:rsidP="000A1CB1">
      <w:pPr>
        <w:rPr>
          <w:rFonts w:ascii="Arial Narrow" w:hAnsi="Arial Narrow"/>
          <w:sz w:val="20"/>
          <w:szCs w:val="20"/>
        </w:rPr>
      </w:pPr>
      <w:r w:rsidRPr="000A1CB1">
        <w:rPr>
          <w:rStyle w:val="FootnoteReference"/>
          <w:rFonts w:ascii="Arial Narrow" w:hAnsi="Arial Narrow"/>
          <w:sz w:val="20"/>
          <w:szCs w:val="20"/>
        </w:rPr>
        <w:footnoteRef/>
      </w:r>
      <w:r w:rsidRPr="000A1CB1">
        <w:rPr>
          <w:rFonts w:ascii="Arial Narrow" w:hAnsi="Arial Narrow"/>
          <w:sz w:val="20"/>
          <w:szCs w:val="20"/>
        </w:rPr>
        <w:t xml:space="preserve"> Department of Education, Papua New Guinea (2009a) </w:t>
      </w:r>
      <w:r w:rsidRPr="000A1CB1">
        <w:rPr>
          <w:rFonts w:ascii="Arial Narrow" w:hAnsi="Arial Narrow"/>
          <w:i/>
          <w:sz w:val="20"/>
          <w:szCs w:val="20"/>
        </w:rPr>
        <w:t>Universal Basic Education Plan 2010-2019: Achieving Universal Education for a better future</w:t>
      </w:r>
      <w:r w:rsidRPr="000A1CB1">
        <w:rPr>
          <w:rFonts w:ascii="Arial Narrow" w:hAnsi="Arial Narrow"/>
          <w:sz w:val="20"/>
          <w:szCs w:val="20"/>
        </w:rPr>
        <w:t xml:space="preserve">. Port Moresby. Department of Education, Papua New Guinea. </w:t>
      </w:r>
    </w:p>
  </w:footnote>
  <w:footnote w:id="6">
    <w:p w14:paraId="67C6611D" w14:textId="0484BC73" w:rsidR="00855C8F" w:rsidRPr="000A1CB1" w:rsidRDefault="00855C8F">
      <w:pPr>
        <w:pStyle w:val="FootnoteText"/>
        <w:rPr>
          <w:lang w:val="en-AU"/>
        </w:rPr>
      </w:pPr>
      <w:r w:rsidRPr="000A1CB1">
        <w:rPr>
          <w:rStyle w:val="FootnoteReference"/>
          <w:rFonts w:ascii="Arial Narrow" w:hAnsi="Arial Narrow"/>
          <w:sz w:val="20"/>
          <w:szCs w:val="20"/>
        </w:rPr>
        <w:footnoteRef/>
      </w:r>
      <w:r w:rsidRPr="000A1CB1">
        <w:rPr>
          <w:rFonts w:ascii="Arial Narrow" w:hAnsi="Arial Narrow"/>
          <w:sz w:val="20"/>
          <w:szCs w:val="20"/>
        </w:rPr>
        <w:t xml:space="preserve"> </w:t>
      </w:r>
      <w:r w:rsidRPr="000A1CB1">
        <w:rPr>
          <w:rFonts w:ascii="Arial Narrow" w:hAnsi="Arial Narrow"/>
          <w:sz w:val="20"/>
          <w:szCs w:val="20"/>
          <w:lang w:val="en-AU"/>
        </w:rPr>
        <w:t>The Advisor TOR specifies that the Gender and Education Assessment ‘will focus its efforts on interventions identified to have increased girls’ participation.’</w:t>
      </w:r>
    </w:p>
  </w:footnote>
  <w:footnote w:id="7">
    <w:p w14:paraId="66B7C461" w14:textId="5D6E8F9D" w:rsidR="00855C8F" w:rsidRPr="0050364C" w:rsidRDefault="00855C8F" w:rsidP="00FE37E5">
      <w:pPr>
        <w:rPr>
          <w:rFonts w:ascii="Arial Narrow" w:eastAsia="Times New Roman" w:hAnsi="Arial Narrow" w:cs="Arial"/>
          <w:iCs/>
          <w:sz w:val="20"/>
          <w:szCs w:val="20"/>
          <w:lang w:val="en-AU" w:eastAsia="en-AU"/>
        </w:rPr>
      </w:pPr>
      <w:r w:rsidRPr="0050364C">
        <w:rPr>
          <w:rStyle w:val="FootnoteReference"/>
          <w:sz w:val="20"/>
          <w:szCs w:val="20"/>
        </w:rPr>
        <w:footnoteRef/>
      </w:r>
      <w:r w:rsidRPr="0050364C">
        <w:rPr>
          <w:sz w:val="20"/>
          <w:szCs w:val="20"/>
        </w:rPr>
        <w:t xml:space="preserve"> </w:t>
      </w:r>
      <w:r w:rsidRPr="0050364C">
        <w:rPr>
          <w:rFonts w:ascii="Arial Narrow" w:hAnsi="Arial Narrow"/>
          <w:sz w:val="20"/>
          <w:szCs w:val="20"/>
          <w:lang w:val="en-AU" w:eastAsia="x-none"/>
        </w:rPr>
        <w:t xml:space="preserve">Australian Aid (2010) </w:t>
      </w:r>
      <w:r w:rsidRPr="0050364C">
        <w:rPr>
          <w:rFonts w:ascii="Arial Narrow" w:hAnsi="Arial Narrow"/>
          <w:i/>
          <w:sz w:val="20"/>
          <w:szCs w:val="20"/>
          <w:lang w:val="en-AU" w:eastAsia="x-none"/>
        </w:rPr>
        <w:t>Australian support for basic and secondary education in Papua New Guinea 2010-2015: Delivery Strategy</w:t>
      </w:r>
      <w:r w:rsidRPr="0050364C">
        <w:rPr>
          <w:rFonts w:ascii="Arial Narrow" w:hAnsi="Arial Narrow"/>
          <w:sz w:val="20"/>
          <w:szCs w:val="20"/>
          <w:lang w:val="en-AU" w:eastAsia="x-none"/>
        </w:rPr>
        <w:t xml:space="preserve">. URL. </w:t>
      </w:r>
      <w:r w:rsidRPr="0050364C">
        <w:rPr>
          <w:rFonts w:ascii="Arial Narrow" w:eastAsia="Times New Roman" w:hAnsi="Arial Narrow" w:cs="Arial"/>
          <w:iCs/>
          <w:sz w:val="20"/>
          <w:szCs w:val="20"/>
          <w:lang w:val="en-AU" w:eastAsia="en-AU"/>
        </w:rPr>
        <w:t>dfat.gov.au/about-us/publications/.../</w:t>
      </w:r>
      <w:r w:rsidRPr="0050364C">
        <w:rPr>
          <w:rFonts w:ascii="Arial Narrow" w:eastAsia="Times New Roman" w:hAnsi="Arial Narrow" w:cs="Arial"/>
          <w:bCs/>
          <w:iCs/>
          <w:sz w:val="20"/>
          <w:szCs w:val="20"/>
          <w:lang w:val="en-AU" w:eastAsia="en-AU"/>
        </w:rPr>
        <w:t>png</w:t>
      </w:r>
      <w:r w:rsidRPr="0050364C">
        <w:rPr>
          <w:rFonts w:ascii="Arial Narrow" w:eastAsia="Times New Roman" w:hAnsi="Arial Narrow" w:cs="Arial"/>
          <w:iCs/>
          <w:sz w:val="20"/>
          <w:szCs w:val="20"/>
          <w:lang w:val="en-AU" w:eastAsia="en-AU"/>
        </w:rPr>
        <w:t>-</w:t>
      </w:r>
      <w:r w:rsidRPr="0050364C">
        <w:rPr>
          <w:rFonts w:ascii="Arial Narrow" w:eastAsia="Times New Roman" w:hAnsi="Arial Narrow" w:cs="Arial"/>
          <w:bCs/>
          <w:iCs/>
          <w:sz w:val="20"/>
          <w:szCs w:val="20"/>
          <w:lang w:val="en-AU" w:eastAsia="en-AU"/>
        </w:rPr>
        <w:t>education</w:t>
      </w:r>
      <w:r w:rsidRPr="0050364C">
        <w:rPr>
          <w:rFonts w:ascii="Arial Narrow" w:eastAsia="Times New Roman" w:hAnsi="Arial Narrow" w:cs="Arial"/>
          <w:iCs/>
          <w:sz w:val="20"/>
          <w:szCs w:val="20"/>
          <w:lang w:val="en-AU" w:eastAsia="en-AU"/>
        </w:rPr>
        <w:t>-</w:t>
      </w:r>
      <w:r w:rsidRPr="0050364C">
        <w:rPr>
          <w:rFonts w:ascii="Arial Narrow" w:eastAsia="Times New Roman" w:hAnsi="Arial Narrow" w:cs="Arial"/>
          <w:bCs/>
          <w:iCs/>
          <w:sz w:val="20"/>
          <w:szCs w:val="20"/>
          <w:lang w:val="en-AU" w:eastAsia="en-AU"/>
        </w:rPr>
        <w:t>strategy</w:t>
      </w:r>
      <w:r w:rsidRPr="0050364C">
        <w:rPr>
          <w:rFonts w:ascii="Arial Narrow" w:eastAsia="Times New Roman" w:hAnsi="Arial Narrow" w:cs="Arial"/>
          <w:iCs/>
          <w:sz w:val="20"/>
          <w:szCs w:val="20"/>
          <w:lang w:val="en-AU" w:eastAsia="en-AU"/>
        </w:rPr>
        <w:t>.pdf (access date 30 April 2015).</w:t>
      </w:r>
    </w:p>
  </w:footnote>
  <w:footnote w:id="8">
    <w:p w14:paraId="39C1611E" w14:textId="0ED13F5A" w:rsidR="00855C8F" w:rsidRPr="00443105" w:rsidRDefault="00855C8F">
      <w:pPr>
        <w:pStyle w:val="FootnoteText"/>
        <w:rPr>
          <w:lang w:val="en-AU"/>
        </w:rPr>
      </w:pPr>
      <w:r w:rsidRPr="0050364C">
        <w:rPr>
          <w:rStyle w:val="FootnoteReference"/>
          <w:sz w:val="20"/>
          <w:szCs w:val="20"/>
        </w:rPr>
        <w:footnoteRef/>
      </w:r>
      <w:r w:rsidRPr="0050364C">
        <w:rPr>
          <w:sz w:val="20"/>
          <w:szCs w:val="20"/>
        </w:rPr>
        <w:t xml:space="preserve"> </w:t>
      </w:r>
      <w:r w:rsidRPr="0050364C">
        <w:rPr>
          <w:rFonts w:ascii="Arial Narrow" w:hAnsi="Arial Narrow"/>
          <w:sz w:val="20"/>
          <w:szCs w:val="20"/>
          <w:lang w:val="en-AU" w:eastAsia="x-none"/>
        </w:rPr>
        <w:t>Australian Aid (2010).</w:t>
      </w:r>
    </w:p>
  </w:footnote>
  <w:footnote w:id="9">
    <w:p w14:paraId="0FA1021B" w14:textId="7E1D8A6E" w:rsidR="00855C8F" w:rsidRPr="00855C8F" w:rsidRDefault="00855C8F" w:rsidP="00FE37E5">
      <w:pPr>
        <w:rPr>
          <w:rFonts w:ascii="Arial Narrow" w:hAnsi="Arial Narrow"/>
          <w:sz w:val="20"/>
          <w:szCs w:val="20"/>
        </w:rPr>
      </w:pPr>
      <w:r w:rsidRPr="00855C8F">
        <w:rPr>
          <w:rStyle w:val="FootnoteReference"/>
          <w:rFonts w:ascii="Arial Narrow" w:hAnsi="Arial Narrow"/>
          <w:sz w:val="20"/>
          <w:szCs w:val="20"/>
        </w:rPr>
        <w:footnoteRef/>
      </w:r>
      <w:r w:rsidRPr="00855C8F">
        <w:rPr>
          <w:rFonts w:ascii="Arial Narrow" w:hAnsi="Arial Narrow"/>
          <w:sz w:val="20"/>
          <w:szCs w:val="20"/>
        </w:rPr>
        <w:t xml:space="preserve"> Department of Education, Papua New Guinea (2009a) </w:t>
      </w:r>
      <w:r w:rsidRPr="00855C8F">
        <w:rPr>
          <w:rFonts w:ascii="Arial Narrow" w:hAnsi="Arial Narrow"/>
          <w:i/>
          <w:sz w:val="20"/>
          <w:szCs w:val="20"/>
        </w:rPr>
        <w:t>Universal Basic Education Plan 2010-2019: Achieving Universal Education for a better future</w:t>
      </w:r>
      <w:r w:rsidRPr="00855C8F">
        <w:rPr>
          <w:rFonts w:ascii="Arial Narrow" w:hAnsi="Arial Narrow"/>
          <w:sz w:val="20"/>
          <w:szCs w:val="20"/>
        </w:rPr>
        <w:t>. Port Moresby. Department of Education, Papua New Guinea &amp; Australian Aid (2010).</w:t>
      </w:r>
    </w:p>
  </w:footnote>
  <w:footnote w:id="10">
    <w:p w14:paraId="43436B96" w14:textId="7705A516"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Islands Business (2014) </w:t>
      </w:r>
      <w:r w:rsidRPr="00855C8F">
        <w:rPr>
          <w:rFonts w:ascii="Arial Narrow" w:hAnsi="Arial Narrow"/>
          <w:i/>
          <w:sz w:val="20"/>
          <w:szCs w:val="20"/>
        </w:rPr>
        <w:t>PNG’s population stands at 7.8 million</w:t>
      </w:r>
      <w:r w:rsidRPr="00855C8F">
        <w:rPr>
          <w:rFonts w:ascii="Arial Narrow" w:hAnsi="Arial Narrow"/>
          <w:sz w:val="20"/>
          <w:szCs w:val="20"/>
        </w:rPr>
        <w:t xml:space="preserve">. </w:t>
      </w:r>
      <w:hyperlink r:id="rId2" w:history="1">
        <w:r w:rsidRPr="00855C8F">
          <w:rPr>
            <w:rStyle w:val="Hyperlink"/>
            <w:rFonts w:ascii="Arial Narrow" w:hAnsi="Arial Narrow"/>
            <w:sz w:val="20"/>
            <w:szCs w:val="20"/>
          </w:rPr>
          <w:t>http://www.islandsbusiness.com/news/papua-new-guinea/4378/pngs-population-stands-at-around-78-milliongrowth-/</w:t>
        </w:r>
      </w:hyperlink>
      <w:r w:rsidRPr="00855C8F">
        <w:rPr>
          <w:rFonts w:ascii="Arial Narrow" w:hAnsi="Arial Narrow"/>
          <w:sz w:val="20"/>
          <w:szCs w:val="20"/>
        </w:rPr>
        <w:t xml:space="preserve"> (access date 20 May 2015).</w:t>
      </w:r>
    </w:p>
  </w:footnote>
  <w:footnote w:id="11">
    <w:p w14:paraId="715FD68F" w14:textId="1E5427B0" w:rsidR="00855C8F" w:rsidRPr="005E5FE5" w:rsidRDefault="00855C8F" w:rsidP="00773407">
      <w:pPr>
        <w:rPr>
          <w:rFonts w:ascii="Arial Narrow" w:hAnsi="Arial Narrow"/>
          <w:sz w:val="20"/>
          <w:szCs w:val="20"/>
          <w:shd w:val="clear" w:color="auto" w:fill="F9F9F9"/>
        </w:rPr>
      </w:pPr>
      <w:r w:rsidRPr="00855C8F">
        <w:rPr>
          <w:rStyle w:val="FootnoteReference"/>
          <w:rFonts w:ascii="Arial Narrow" w:hAnsi="Arial Narrow"/>
          <w:sz w:val="20"/>
          <w:szCs w:val="20"/>
        </w:rPr>
        <w:footnoteRef/>
      </w:r>
      <w:r w:rsidRPr="00855C8F">
        <w:rPr>
          <w:rFonts w:ascii="Arial Narrow" w:hAnsi="Arial Narrow"/>
          <w:sz w:val="20"/>
          <w:szCs w:val="20"/>
        </w:rPr>
        <w:t xml:space="preserve"> Committee on the Elimination of Discrimination Against Women (2010a)</w:t>
      </w:r>
      <w:r w:rsidRPr="00855C8F">
        <w:rPr>
          <w:rStyle w:val="apple-converted-space"/>
          <w:rFonts w:ascii="Arial Narrow" w:hAnsi="Arial Narrow"/>
          <w:sz w:val="20"/>
          <w:szCs w:val="20"/>
        </w:rPr>
        <w:t> </w:t>
      </w:r>
      <w:r w:rsidRPr="00855C8F">
        <w:rPr>
          <w:rFonts w:ascii="Arial Narrow" w:hAnsi="Arial Narrow"/>
          <w:i/>
          <w:iCs/>
          <w:sz w:val="20"/>
          <w:szCs w:val="20"/>
        </w:rPr>
        <w:t>Consideration of reports submitted by States parties under article 18 of the Convention on the Elimination of All Forms of Discrimination against Women: Combined initial, 2nd and 3rd periodic report of States parties: Papua New Guinea</w:t>
      </w:r>
      <w:r w:rsidRPr="00855C8F">
        <w:rPr>
          <w:rFonts w:ascii="Arial Narrow" w:hAnsi="Arial Narrow"/>
          <w:sz w:val="20"/>
          <w:szCs w:val="20"/>
        </w:rPr>
        <w:t>, 22 May 2009, CEDAW/C/PNG/3. URL. http://www.refworld.org/docid/4a8be72b2.html (access date 6 May 2015).</w:t>
      </w:r>
    </w:p>
  </w:footnote>
  <w:footnote w:id="12">
    <w:p w14:paraId="34E77348" w14:textId="2DB92CB9" w:rsidR="00855C8F" w:rsidRPr="005E5FE5" w:rsidRDefault="00855C8F">
      <w:pPr>
        <w:pStyle w:val="FootnoteText"/>
        <w:rPr>
          <w:rFonts w:ascii="Arial Narrow" w:hAnsi="Arial Narrow"/>
          <w:sz w:val="20"/>
          <w:szCs w:val="20"/>
        </w:rPr>
      </w:pPr>
      <w:r w:rsidRPr="005E5FE5">
        <w:rPr>
          <w:rStyle w:val="FootnoteReference"/>
          <w:rFonts w:ascii="Arial Narrow" w:hAnsi="Arial Narrow"/>
          <w:sz w:val="20"/>
          <w:szCs w:val="20"/>
        </w:rPr>
        <w:footnoteRef/>
      </w:r>
      <w:r w:rsidRPr="005E5FE5">
        <w:rPr>
          <w:rFonts w:ascii="Arial Narrow" w:hAnsi="Arial Narrow"/>
          <w:sz w:val="20"/>
          <w:szCs w:val="20"/>
        </w:rPr>
        <w:t xml:space="preserve"> United Nations (2000) Millennium Development Goals (2000) </w:t>
      </w:r>
      <w:hyperlink r:id="rId3" w:history="1">
        <w:r w:rsidRPr="005E5FE5">
          <w:rPr>
            <w:rStyle w:val="Hyperlink"/>
            <w:rFonts w:ascii="Arial Narrow" w:hAnsi="Arial Narrow"/>
            <w:sz w:val="20"/>
            <w:szCs w:val="20"/>
          </w:rPr>
          <w:t>http://www.un.org/millenniumgoals/</w:t>
        </w:r>
      </w:hyperlink>
      <w:r w:rsidRPr="005E5FE5">
        <w:rPr>
          <w:rFonts w:ascii="Arial Narrow" w:hAnsi="Arial Narrow"/>
          <w:sz w:val="20"/>
          <w:szCs w:val="20"/>
        </w:rPr>
        <w:t xml:space="preserve"> </w:t>
      </w:r>
      <w:hyperlink r:id="rId4" w:history="1">
        <w:r w:rsidRPr="005E5FE5">
          <w:rPr>
            <w:rStyle w:val="Hyperlink"/>
            <w:rFonts w:ascii="Arial Narrow" w:hAnsi="Arial Narrow"/>
            <w:sz w:val="20"/>
            <w:szCs w:val="20"/>
          </w:rPr>
          <w:t>http://www.un.org/millenniumgoals/</w:t>
        </w:r>
      </w:hyperlink>
      <w:r w:rsidRPr="005E5FE5">
        <w:rPr>
          <w:rFonts w:ascii="Arial Narrow" w:hAnsi="Arial Narrow"/>
          <w:sz w:val="20"/>
          <w:szCs w:val="20"/>
        </w:rPr>
        <w:t xml:space="preserve"> (access date 2 May 2015); </w:t>
      </w:r>
      <w:r w:rsidRPr="005E5FE5">
        <w:rPr>
          <w:rFonts w:ascii="Arial Narrow" w:hAnsi="Arial Narrow" w:cs="Arial"/>
          <w:sz w:val="20"/>
          <w:szCs w:val="20"/>
        </w:rPr>
        <w:t xml:space="preserve">Pacific Women in Politics (n.d.) Reserved seats for women bill in PNG shelved URL. </w:t>
      </w:r>
      <w:hyperlink r:id="rId5" w:history="1">
        <w:r w:rsidRPr="005E5FE5">
          <w:rPr>
            <w:rStyle w:val="Hyperlink"/>
            <w:rFonts w:ascii="Arial Narrow" w:hAnsi="Arial Narrow"/>
            <w:color w:val="auto"/>
            <w:sz w:val="20"/>
            <w:szCs w:val="20"/>
            <w:lang w:val="en-AU"/>
          </w:rPr>
          <w:t>http://www.pacwip.org/home/reserved-seats-for-women-bill-in-png-shelved.html</w:t>
        </w:r>
      </w:hyperlink>
      <w:r w:rsidRPr="005E5FE5">
        <w:rPr>
          <w:rFonts w:ascii="Arial Narrow" w:hAnsi="Arial Narrow"/>
          <w:sz w:val="20"/>
          <w:szCs w:val="20"/>
          <w:lang w:val="en-AU"/>
        </w:rPr>
        <w:t xml:space="preserve"> (access date 6 May 2015).</w:t>
      </w:r>
    </w:p>
  </w:footnote>
  <w:footnote w:id="13">
    <w:p w14:paraId="5257321E" w14:textId="637B89E4" w:rsidR="00855C8F" w:rsidRPr="005E5FE5" w:rsidRDefault="00855C8F" w:rsidP="00E6598B">
      <w:pPr>
        <w:rPr>
          <w:rFonts w:ascii="Arial Narrow" w:eastAsia="Times New Roman" w:hAnsi="Arial Narrow" w:cs="Times New Roman"/>
          <w:sz w:val="20"/>
          <w:szCs w:val="20"/>
          <w:lang w:val="en-AU"/>
        </w:rPr>
      </w:pPr>
      <w:r w:rsidRPr="005E5FE5">
        <w:rPr>
          <w:rStyle w:val="FootnoteReference"/>
          <w:rFonts w:ascii="Arial Narrow" w:hAnsi="Arial Narrow"/>
          <w:sz w:val="20"/>
          <w:szCs w:val="20"/>
        </w:rPr>
        <w:footnoteRef/>
      </w:r>
      <w:r w:rsidRPr="005E5FE5">
        <w:rPr>
          <w:rFonts w:ascii="Arial Narrow" w:hAnsi="Arial Narrow"/>
          <w:sz w:val="20"/>
          <w:szCs w:val="20"/>
        </w:rPr>
        <w:t xml:space="preserve"> Government of Papua New Guinea and United Nations (2010) </w:t>
      </w:r>
      <w:r w:rsidRPr="005E5FE5">
        <w:rPr>
          <w:rFonts w:ascii="Arial Narrow" w:eastAsia="Times New Roman" w:hAnsi="Arial Narrow" w:cs="Times New Roman"/>
          <w:sz w:val="20"/>
          <w:szCs w:val="20"/>
          <w:lang w:val="en-AU"/>
        </w:rPr>
        <w:t xml:space="preserve">Papua New Guinea – Millennium Development Goals Second National Progress Comprehensive Report for Papua New Guinea 2010. URL. </w:t>
      </w:r>
      <w:hyperlink r:id="rId6" w:history="1">
        <w:r w:rsidRPr="005E5FE5">
          <w:rPr>
            <w:rStyle w:val="Hyperlink"/>
            <w:rFonts w:ascii="Arial Narrow" w:eastAsia="Times New Roman" w:hAnsi="Arial Narrow" w:cs="Times New Roman"/>
            <w:sz w:val="20"/>
            <w:szCs w:val="20"/>
            <w:lang w:val="en-AU"/>
          </w:rPr>
          <w:t>http://www.pg.undp.org/content/dam/papua_new_guinea/docs/MDG/UNDP_PG_MDG%20Comprehensive%20Report%202010.pdf</w:t>
        </w:r>
      </w:hyperlink>
      <w:r w:rsidRPr="005E5FE5">
        <w:rPr>
          <w:rFonts w:ascii="Arial Narrow" w:eastAsia="Times New Roman" w:hAnsi="Arial Narrow" w:cs="Times New Roman"/>
          <w:sz w:val="20"/>
          <w:szCs w:val="20"/>
          <w:lang w:val="en-AU"/>
        </w:rPr>
        <w:t xml:space="preserve"> (access date 21 April 2015). p. 97.</w:t>
      </w:r>
    </w:p>
  </w:footnote>
  <w:footnote w:id="14">
    <w:p w14:paraId="64BCF49E" w14:textId="7413A3DD" w:rsidR="00855C8F" w:rsidRPr="005E5FE5" w:rsidRDefault="00855C8F" w:rsidP="000B34DA">
      <w:pPr>
        <w:pStyle w:val="FootnoteText"/>
        <w:rPr>
          <w:rFonts w:ascii="Arial Narrow" w:hAnsi="Arial Narrow"/>
          <w:sz w:val="20"/>
          <w:szCs w:val="20"/>
        </w:rPr>
      </w:pPr>
      <w:r w:rsidRPr="005E5FE5">
        <w:rPr>
          <w:rStyle w:val="FootnoteReference"/>
          <w:rFonts w:ascii="Arial Narrow" w:hAnsi="Arial Narrow"/>
          <w:sz w:val="20"/>
          <w:szCs w:val="20"/>
        </w:rPr>
        <w:footnoteRef/>
      </w:r>
      <w:r w:rsidRPr="005E5FE5">
        <w:rPr>
          <w:rFonts w:ascii="Arial Narrow" w:hAnsi="Arial Narrow"/>
          <w:sz w:val="20"/>
          <w:szCs w:val="20"/>
        </w:rPr>
        <w:t xml:space="preserve"> PNG Facts: The New Guinea Voice (2013) </w:t>
      </w:r>
      <w:r w:rsidRPr="005E5FE5">
        <w:rPr>
          <w:rFonts w:ascii="Arial Narrow" w:hAnsi="Arial Narrow"/>
          <w:i/>
          <w:sz w:val="20"/>
          <w:szCs w:val="20"/>
        </w:rPr>
        <w:t>PNG domestic violence statistics</w:t>
      </w:r>
      <w:r w:rsidRPr="005E5FE5">
        <w:rPr>
          <w:rFonts w:ascii="Arial Narrow" w:hAnsi="Arial Narrow"/>
          <w:sz w:val="20"/>
          <w:szCs w:val="20"/>
        </w:rPr>
        <w:t xml:space="preserve">. URL. </w:t>
      </w:r>
      <w:hyperlink r:id="rId7" w:history="1">
        <w:r w:rsidRPr="005E5FE5">
          <w:rPr>
            <w:rStyle w:val="Hyperlink"/>
            <w:rFonts w:ascii="Arial Narrow" w:hAnsi="Arial Narrow"/>
            <w:sz w:val="20"/>
            <w:szCs w:val="20"/>
          </w:rPr>
          <w:t>http://www.pngfacts.com/stop-violence-against-woman/png-domestic-violence-statistics</w:t>
        </w:r>
      </w:hyperlink>
      <w:r w:rsidRPr="005E5FE5">
        <w:rPr>
          <w:rFonts w:ascii="Arial Narrow" w:hAnsi="Arial Narrow"/>
          <w:sz w:val="20"/>
          <w:szCs w:val="20"/>
        </w:rPr>
        <w:t xml:space="preserve"> (access date 26 April 2015). </w:t>
      </w:r>
    </w:p>
  </w:footnote>
  <w:footnote w:id="15">
    <w:p w14:paraId="374898EB" w14:textId="2A6AF0A6" w:rsidR="00855C8F" w:rsidRPr="005E5FE5" w:rsidRDefault="00855C8F" w:rsidP="000B34DA">
      <w:pPr>
        <w:pStyle w:val="Heading1"/>
        <w:spacing w:before="0" w:after="0" w:line="210" w:lineRule="atLeast"/>
        <w:textAlignment w:val="baseline"/>
        <w:rPr>
          <w:rFonts w:ascii="Arial Narrow" w:hAnsi="Arial Narrow" w:cs="Tahoma"/>
          <w:color w:val="auto"/>
          <w:sz w:val="20"/>
          <w:szCs w:val="20"/>
        </w:rPr>
      </w:pPr>
      <w:r w:rsidRPr="005E5FE5">
        <w:rPr>
          <w:rStyle w:val="FootnoteReference"/>
          <w:rFonts w:ascii="Arial Narrow" w:hAnsi="Arial Narrow"/>
          <w:color w:val="auto"/>
          <w:sz w:val="20"/>
          <w:szCs w:val="20"/>
        </w:rPr>
        <w:footnoteRef/>
      </w:r>
      <w:r w:rsidRPr="005E5FE5">
        <w:rPr>
          <w:rFonts w:ascii="Arial Narrow" w:hAnsi="Arial Narrow"/>
          <w:color w:val="auto"/>
          <w:sz w:val="20"/>
          <w:szCs w:val="20"/>
        </w:rPr>
        <w:t xml:space="preserve"> UN Women (2009) </w:t>
      </w:r>
      <w:r w:rsidRPr="005E5FE5">
        <w:rPr>
          <w:rFonts w:ascii="Arial Narrow" w:hAnsi="Arial Narrow" w:cs="Tahoma"/>
          <w:i/>
          <w:color w:val="auto"/>
          <w:sz w:val="20"/>
          <w:szCs w:val="20"/>
        </w:rPr>
        <w:t>Facts and Figures: Ending Violence against Women: A pandemic in diverse forms</w:t>
      </w:r>
      <w:r w:rsidRPr="005E5FE5">
        <w:rPr>
          <w:rFonts w:ascii="Arial Narrow" w:hAnsi="Arial Narrow" w:cs="Tahoma"/>
          <w:color w:val="auto"/>
          <w:sz w:val="20"/>
          <w:szCs w:val="20"/>
        </w:rPr>
        <w:t xml:space="preserve">. URL. </w:t>
      </w:r>
    </w:p>
    <w:p w14:paraId="629950F7" w14:textId="039C4D13" w:rsidR="00855C8F" w:rsidRPr="005E5FE5" w:rsidRDefault="00715B7F" w:rsidP="000B34DA">
      <w:pPr>
        <w:pStyle w:val="FootnoteText"/>
        <w:rPr>
          <w:rFonts w:ascii="Arial Narrow" w:hAnsi="Arial Narrow"/>
          <w:sz w:val="20"/>
          <w:szCs w:val="20"/>
        </w:rPr>
      </w:pPr>
      <w:hyperlink r:id="rId8" w:history="1">
        <w:r w:rsidR="00855C8F" w:rsidRPr="005E5FE5">
          <w:rPr>
            <w:rStyle w:val="Hyperlink"/>
            <w:rFonts w:ascii="Arial Narrow" w:hAnsi="Arial Narrow"/>
            <w:color w:val="auto"/>
            <w:sz w:val="20"/>
            <w:szCs w:val="20"/>
          </w:rPr>
          <w:t>http://www.unwomen.org/en/what-we-do/ending-violence-against-women/facts-and-figures</w:t>
        </w:r>
      </w:hyperlink>
      <w:r w:rsidR="00855C8F" w:rsidRPr="005E5FE5">
        <w:rPr>
          <w:rFonts w:ascii="Arial Narrow" w:hAnsi="Arial Narrow"/>
          <w:sz w:val="20"/>
          <w:szCs w:val="20"/>
        </w:rPr>
        <w:t xml:space="preserve"> (access date 26 April 2015).</w:t>
      </w:r>
    </w:p>
  </w:footnote>
  <w:footnote w:id="16">
    <w:p w14:paraId="7298BADB" w14:textId="5FB03851" w:rsidR="00855C8F" w:rsidRPr="00F63353" w:rsidRDefault="00855C8F" w:rsidP="000B34DA">
      <w:pPr>
        <w:rPr>
          <w:rFonts w:ascii="Arial Narrow" w:hAnsi="Arial Narrow"/>
          <w:sz w:val="22"/>
          <w:szCs w:val="22"/>
        </w:rPr>
      </w:pPr>
      <w:r w:rsidRPr="005E5FE5">
        <w:rPr>
          <w:rStyle w:val="FootnoteReference"/>
          <w:rFonts w:ascii="Arial Narrow" w:hAnsi="Arial Narrow"/>
          <w:sz w:val="20"/>
          <w:szCs w:val="20"/>
        </w:rPr>
        <w:footnoteRef/>
      </w:r>
      <w:r w:rsidRPr="005E5FE5">
        <w:rPr>
          <w:rFonts w:ascii="Arial Narrow" w:hAnsi="Arial Narrow"/>
          <w:sz w:val="20"/>
          <w:szCs w:val="20"/>
        </w:rPr>
        <w:t xml:space="preserve"> UN Women (2011</w:t>
      </w:r>
      <w:r w:rsidRPr="005E5FE5">
        <w:rPr>
          <w:rFonts w:ascii="Arial Narrow" w:hAnsi="Arial Narrow"/>
          <w:i/>
          <w:sz w:val="20"/>
          <w:szCs w:val="20"/>
        </w:rPr>
        <w:t>) Ending violence against women and girls: Evidence, data and knowledge in pacific Island countries</w:t>
      </w:r>
      <w:r w:rsidRPr="005E5FE5">
        <w:rPr>
          <w:rFonts w:ascii="Arial Narrow" w:hAnsi="Arial Narrow"/>
          <w:sz w:val="20"/>
          <w:szCs w:val="20"/>
        </w:rPr>
        <w:t>. Literature review and annotated bibliography (2</w:t>
      </w:r>
      <w:r w:rsidRPr="005E5FE5">
        <w:rPr>
          <w:rFonts w:ascii="Arial Narrow" w:hAnsi="Arial Narrow"/>
          <w:sz w:val="20"/>
          <w:szCs w:val="20"/>
          <w:vertAlign w:val="superscript"/>
        </w:rPr>
        <w:t>nd</w:t>
      </w:r>
      <w:r w:rsidRPr="005E5FE5">
        <w:rPr>
          <w:rFonts w:ascii="Arial Narrow" w:hAnsi="Arial Narrow"/>
          <w:sz w:val="20"/>
          <w:szCs w:val="20"/>
        </w:rPr>
        <w:t xml:space="preserve"> edition.) July 2011. Suva. UN Women.</w:t>
      </w:r>
    </w:p>
  </w:footnote>
  <w:footnote w:id="17">
    <w:p w14:paraId="4E6FE50D" w14:textId="057F7E72" w:rsidR="00855C8F" w:rsidRPr="00A8257D" w:rsidRDefault="00855C8F" w:rsidP="000B34DA">
      <w:pPr>
        <w:pStyle w:val="FootnoteText"/>
        <w:rPr>
          <w:rFonts w:ascii="Arial Narrow" w:hAnsi="Arial Narrow"/>
          <w:sz w:val="20"/>
          <w:szCs w:val="20"/>
          <w:lang w:val="en-AU"/>
        </w:rPr>
      </w:pPr>
      <w:r w:rsidRPr="00A8257D">
        <w:rPr>
          <w:rStyle w:val="FootnoteReference"/>
          <w:rFonts w:ascii="Arial Narrow" w:hAnsi="Arial Narrow"/>
          <w:sz w:val="20"/>
          <w:szCs w:val="20"/>
        </w:rPr>
        <w:footnoteRef/>
      </w:r>
      <w:r w:rsidRPr="00A8257D">
        <w:rPr>
          <w:rFonts w:ascii="Arial Narrow" w:hAnsi="Arial Narrow"/>
          <w:sz w:val="20"/>
          <w:szCs w:val="20"/>
        </w:rPr>
        <w:t xml:space="preserve"> </w:t>
      </w:r>
      <w:r w:rsidRPr="00A8257D">
        <w:rPr>
          <w:rFonts w:ascii="Arial Narrow" w:hAnsi="Arial Narrow"/>
          <w:sz w:val="20"/>
          <w:szCs w:val="20"/>
          <w:lang w:val="en-AU"/>
        </w:rPr>
        <w:t xml:space="preserve">Sepoe (2002) To make a difference: realities of women’s participation in Papua New Guinea politics. </w:t>
      </w:r>
      <w:r w:rsidRPr="00A8257D">
        <w:rPr>
          <w:rFonts w:ascii="Arial Narrow" w:hAnsi="Arial Narrow"/>
          <w:i/>
          <w:sz w:val="20"/>
          <w:szCs w:val="20"/>
          <w:lang w:val="en-AU"/>
        </w:rPr>
        <w:t>Development Bulletin</w:t>
      </w:r>
      <w:r w:rsidRPr="00A8257D">
        <w:rPr>
          <w:rFonts w:ascii="Arial Narrow" w:hAnsi="Arial Narrow"/>
          <w:sz w:val="20"/>
          <w:szCs w:val="20"/>
          <w:lang w:val="en-AU"/>
        </w:rPr>
        <w:t>. No 59 pp 39-42 (pg 28).</w:t>
      </w:r>
    </w:p>
  </w:footnote>
  <w:footnote w:id="18">
    <w:p w14:paraId="6373ADC8" w14:textId="2623A3D3" w:rsidR="00855C8F" w:rsidRPr="00A8257D" w:rsidRDefault="00855C8F" w:rsidP="000B34DA">
      <w:pPr>
        <w:pStyle w:val="FootnoteText"/>
        <w:rPr>
          <w:rFonts w:ascii="Arial Narrow" w:hAnsi="Arial Narrow"/>
          <w:sz w:val="20"/>
          <w:szCs w:val="20"/>
        </w:rPr>
      </w:pPr>
      <w:r w:rsidRPr="00A8257D">
        <w:rPr>
          <w:rStyle w:val="FootnoteReference"/>
          <w:rFonts w:ascii="Arial Narrow" w:hAnsi="Arial Narrow"/>
          <w:sz w:val="20"/>
          <w:szCs w:val="20"/>
        </w:rPr>
        <w:footnoteRef/>
      </w:r>
      <w:r w:rsidRPr="00A8257D">
        <w:rPr>
          <w:rFonts w:ascii="Arial Narrow" w:hAnsi="Arial Narrow"/>
          <w:sz w:val="20"/>
          <w:szCs w:val="20"/>
        </w:rPr>
        <w:t xml:space="preserve"> Islands Business (2015) </w:t>
      </w:r>
      <w:r w:rsidRPr="00A8257D">
        <w:rPr>
          <w:rFonts w:ascii="Arial Narrow" w:hAnsi="Arial Narrow"/>
          <w:i/>
          <w:sz w:val="20"/>
          <w:szCs w:val="20"/>
        </w:rPr>
        <w:t>342 candidates contest Bougainville election</w:t>
      </w:r>
      <w:r w:rsidRPr="00A8257D">
        <w:rPr>
          <w:rFonts w:ascii="Arial Narrow" w:hAnsi="Arial Narrow"/>
          <w:sz w:val="20"/>
          <w:szCs w:val="20"/>
        </w:rPr>
        <w:t xml:space="preserve">. http://www.islandsbusiness.com/news/papua-new-guinea/6636/342-candidates-to-contest-bougainville-election/ (access date 7 April 2015).  </w:t>
      </w:r>
    </w:p>
  </w:footnote>
  <w:footnote w:id="19">
    <w:p w14:paraId="0E93789C" w14:textId="77777777" w:rsidR="00855C8F" w:rsidRPr="00A8257D" w:rsidRDefault="00855C8F" w:rsidP="00F63353">
      <w:pPr>
        <w:rPr>
          <w:rFonts w:ascii="Arial Narrow" w:hAnsi="Arial Narrow"/>
          <w:sz w:val="20"/>
          <w:szCs w:val="20"/>
          <w:lang w:val="en-AU"/>
        </w:rPr>
      </w:pPr>
      <w:r w:rsidRPr="00A8257D">
        <w:rPr>
          <w:rStyle w:val="FootnoteReference"/>
          <w:rFonts w:ascii="Arial Narrow" w:hAnsi="Arial Narrow"/>
          <w:sz w:val="20"/>
          <w:szCs w:val="20"/>
        </w:rPr>
        <w:footnoteRef/>
      </w:r>
      <w:r w:rsidRPr="00A8257D">
        <w:rPr>
          <w:rFonts w:ascii="Arial Narrow" w:hAnsi="Arial Narrow" w:cs="Arial"/>
          <w:sz w:val="20"/>
          <w:szCs w:val="20"/>
        </w:rPr>
        <w:t xml:space="preserve"> Pacific Women in Politics (n.d.) Reserved seats for women bill in PNG shelved URL. </w:t>
      </w:r>
      <w:hyperlink r:id="rId9" w:history="1">
        <w:r w:rsidRPr="00A8257D">
          <w:rPr>
            <w:rStyle w:val="Hyperlink"/>
            <w:rFonts w:ascii="Arial Narrow" w:hAnsi="Arial Narrow"/>
            <w:color w:val="auto"/>
            <w:sz w:val="20"/>
            <w:szCs w:val="20"/>
            <w:lang w:val="en-AU"/>
          </w:rPr>
          <w:t>http://www.pacwip.org/home/reserved-seats-for-women-bill-in-png-shelved.html</w:t>
        </w:r>
      </w:hyperlink>
      <w:r w:rsidRPr="00A8257D">
        <w:rPr>
          <w:rFonts w:ascii="Arial Narrow" w:hAnsi="Arial Narrow"/>
          <w:sz w:val="20"/>
          <w:szCs w:val="20"/>
          <w:lang w:val="en-AU"/>
        </w:rPr>
        <w:t xml:space="preserve"> (access date 6 May 2015).</w:t>
      </w:r>
    </w:p>
    <w:p w14:paraId="05705578" w14:textId="2CFA04B6" w:rsidR="00855C8F" w:rsidRPr="00A8257D" w:rsidRDefault="00855C8F" w:rsidP="000B34DA">
      <w:pPr>
        <w:pStyle w:val="Heading1"/>
        <w:spacing w:before="0" w:after="0"/>
        <w:rPr>
          <w:rFonts w:ascii="Arial Narrow" w:hAnsi="Arial Narrow" w:cs="Arial"/>
          <w:color w:val="auto"/>
          <w:sz w:val="4"/>
          <w:szCs w:val="4"/>
        </w:rPr>
      </w:pPr>
    </w:p>
  </w:footnote>
  <w:footnote w:id="20">
    <w:p w14:paraId="67DEB071" w14:textId="1B66076F" w:rsidR="00855C8F" w:rsidRPr="00A8257D" w:rsidRDefault="00855C8F" w:rsidP="000B34DA">
      <w:pPr>
        <w:pStyle w:val="FootnoteText"/>
        <w:rPr>
          <w:rFonts w:ascii="Arial Narrow" w:hAnsi="Arial Narrow"/>
          <w:sz w:val="20"/>
          <w:szCs w:val="20"/>
          <w:lang w:val="en-AU"/>
        </w:rPr>
      </w:pPr>
      <w:r w:rsidRPr="00A8257D">
        <w:rPr>
          <w:rFonts w:ascii="Arial Narrow" w:hAnsi="Arial Narrow"/>
          <w:sz w:val="20"/>
          <w:szCs w:val="20"/>
          <w:vertAlign w:val="superscript"/>
          <w:lang w:val="en-AU"/>
        </w:rPr>
        <w:t>20</w:t>
      </w:r>
      <w:r>
        <w:rPr>
          <w:rFonts w:ascii="Arial Narrow" w:hAnsi="Arial Narrow"/>
          <w:sz w:val="20"/>
          <w:szCs w:val="20"/>
          <w:lang w:val="en-AU"/>
        </w:rPr>
        <w:t xml:space="preserve"> </w:t>
      </w:r>
      <w:r w:rsidRPr="00A8257D">
        <w:rPr>
          <w:rFonts w:ascii="Arial Narrow" w:hAnsi="Arial Narrow"/>
          <w:sz w:val="20"/>
          <w:szCs w:val="20"/>
        </w:rPr>
        <w:t>Sepoe, O.  (2002).</w:t>
      </w:r>
    </w:p>
  </w:footnote>
  <w:footnote w:id="21">
    <w:p w14:paraId="5ACEA436" w14:textId="7270D5CD" w:rsidR="00855C8F" w:rsidRPr="00A8257D" w:rsidRDefault="00855C8F">
      <w:pPr>
        <w:pStyle w:val="FootnoteText"/>
        <w:rPr>
          <w:rFonts w:ascii="Arial Narrow" w:hAnsi="Arial Narrow"/>
          <w:sz w:val="20"/>
          <w:szCs w:val="20"/>
          <w:lang w:val="en-AU"/>
        </w:rPr>
      </w:pPr>
      <w:r w:rsidRPr="00A8257D">
        <w:rPr>
          <w:rStyle w:val="FootnoteReference"/>
          <w:rFonts w:ascii="Arial Narrow" w:hAnsi="Arial Narrow"/>
          <w:sz w:val="20"/>
          <w:szCs w:val="20"/>
        </w:rPr>
        <w:footnoteRef/>
      </w:r>
      <w:r w:rsidRPr="00A8257D">
        <w:rPr>
          <w:rFonts w:ascii="Arial Narrow" w:hAnsi="Arial Narrow"/>
          <w:sz w:val="20"/>
          <w:szCs w:val="20"/>
        </w:rPr>
        <w:t xml:space="preserve"> </w:t>
      </w:r>
      <w:r w:rsidRPr="00A8257D">
        <w:rPr>
          <w:rFonts w:ascii="Arial Narrow" w:hAnsi="Arial Narrow"/>
          <w:sz w:val="20"/>
          <w:szCs w:val="20"/>
          <w:lang w:val="en-AU"/>
        </w:rPr>
        <w:t>J Edwards, interview notes 28 April 2015.</w:t>
      </w:r>
    </w:p>
  </w:footnote>
  <w:footnote w:id="22">
    <w:p w14:paraId="604F9ECD" w14:textId="73F84128" w:rsidR="00855C8F" w:rsidRPr="00A8257D" w:rsidRDefault="00855C8F" w:rsidP="006E7C2B">
      <w:pPr>
        <w:rPr>
          <w:rFonts w:ascii="Arial Narrow" w:hAnsi="Arial Narrow"/>
          <w:sz w:val="20"/>
          <w:szCs w:val="20"/>
        </w:rPr>
      </w:pPr>
      <w:r w:rsidRPr="00A8257D">
        <w:rPr>
          <w:rStyle w:val="FootnoteReference"/>
          <w:rFonts w:ascii="Arial Narrow" w:hAnsi="Arial Narrow"/>
          <w:sz w:val="20"/>
          <w:szCs w:val="20"/>
        </w:rPr>
        <w:footnoteRef/>
      </w:r>
      <w:r w:rsidRPr="00A8257D">
        <w:rPr>
          <w:rFonts w:ascii="Arial Narrow" w:hAnsi="Arial Narrow"/>
          <w:sz w:val="20"/>
          <w:szCs w:val="20"/>
        </w:rPr>
        <w:t xml:space="preserve"> Sepoe, O.  (2002). </w:t>
      </w:r>
    </w:p>
  </w:footnote>
  <w:footnote w:id="23">
    <w:p w14:paraId="724D0BE9" w14:textId="080BCC39" w:rsidR="00855C8F" w:rsidRPr="00F758B9" w:rsidRDefault="00855C8F">
      <w:pPr>
        <w:pStyle w:val="FootnoteText"/>
        <w:rPr>
          <w:rFonts w:ascii="Arial Narrow" w:hAnsi="Arial Narrow"/>
          <w:sz w:val="22"/>
          <w:szCs w:val="22"/>
          <w:lang w:val="en-AU"/>
        </w:rPr>
      </w:pPr>
      <w:r w:rsidRPr="00A8257D">
        <w:rPr>
          <w:rStyle w:val="FootnoteReference"/>
          <w:rFonts w:ascii="Arial Narrow" w:hAnsi="Arial Narrow"/>
          <w:sz w:val="20"/>
          <w:szCs w:val="20"/>
        </w:rPr>
        <w:footnoteRef/>
      </w:r>
      <w:r w:rsidRPr="00A8257D">
        <w:rPr>
          <w:rFonts w:ascii="Arial Narrow" w:hAnsi="Arial Narrow"/>
          <w:sz w:val="20"/>
          <w:szCs w:val="20"/>
        </w:rPr>
        <w:t xml:space="preserve"> </w:t>
      </w:r>
      <w:r w:rsidRPr="00A8257D">
        <w:rPr>
          <w:rFonts w:ascii="Arial Narrow" w:hAnsi="Arial Narrow"/>
          <w:sz w:val="20"/>
          <w:szCs w:val="20"/>
          <w:lang w:val="en-AU"/>
        </w:rPr>
        <w:t xml:space="preserve">This figure varies between 80 percent cited in the CEDAW report (2010a) and the 67 percent in the World Bank (2012) </w:t>
      </w:r>
      <w:r w:rsidRPr="00A8257D">
        <w:rPr>
          <w:rFonts w:ascii="Arial Narrow" w:hAnsi="Arial Narrow"/>
          <w:i/>
          <w:sz w:val="20"/>
          <w:szCs w:val="20"/>
        </w:rPr>
        <w:t xml:space="preserve">Papua New Guinea </w:t>
      </w:r>
      <w:r w:rsidRPr="00A8257D">
        <w:rPr>
          <w:rFonts w:ascii="Arial Narrow" w:hAnsi="Arial Narrow"/>
          <w:i/>
          <w:sz w:val="20"/>
          <w:szCs w:val="20"/>
          <w:lang w:val="en-AU"/>
        </w:rPr>
        <w:t>Country Gender Assessment 2011-2012</w:t>
      </w:r>
      <w:r w:rsidRPr="00A8257D">
        <w:rPr>
          <w:rFonts w:ascii="Arial Narrow" w:hAnsi="Arial Narrow"/>
          <w:sz w:val="20"/>
          <w:szCs w:val="20"/>
          <w:lang w:val="en-AU"/>
        </w:rPr>
        <w:t>. New York. World Bank. (p 52).</w:t>
      </w:r>
    </w:p>
  </w:footnote>
  <w:footnote w:id="24">
    <w:p w14:paraId="20671E93" w14:textId="65C15EA5" w:rsidR="00855C8F" w:rsidRPr="00A8257D" w:rsidRDefault="00855C8F">
      <w:pPr>
        <w:pStyle w:val="FootnoteText"/>
        <w:rPr>
          <w:rFonts w:ascii="Arial Narrow" w:hAnsi="Arial Narrow"/>
          <w:sz w:val="20"/>
          <w:szCs w:val="20"/>
          <w:lang w:val="en-AU"/>
        </w:rPr>
      </w:pPr>
      <w:r w:rsidRPr="00A8257D">
        <w:rPr>
          <w:rStyle w:val="FootnoteReference"/>
          <w:rFonts w:ascii="Arial Narrow" w:hAnsi="Arial Narrow"/>
          <w:sz w:val="20"/>
          <w:szCs w:val="20"/>
        </w:rPr>
        <w:footnoteRef/>
      </w:r>
      <w:r w:rsidRPr="00A8257D">
        <w:rPr>
          <w:rFonts w:ascii="Arial Narrow" w:hAnsi="Arial Narrow"/>
          <w:sz w:val="20"/>
          <w:szCs w:val="20"/>
        </w:rPr>
        <w:t xml:space="preserve"> World Bank (2012: 52).</w:t>
      </w:r>
    </w:p>
  </w:footnote>
  <w:footnote w:id="25">
    <w:p w14:paraId="5BC727E4" w14:textId="561DF0D8" w:rsidR="00855C8F" w:rsidRPr="00A8257D" w:rsidRDefault="00855C8F">
      <w:pPr>
        <w:pStyle w:val="FootnoteText"/>
        <w:rPr>
          <w:rFonts w:ascii="Arial Narrow" w:hAnsi="Arial Narrow"/>
          <w:sz w:val="20"/>
          <w:szCs w:val="20"/>
          <w:lang w:val="en-AU"/>
        </w:rPr>
      </w:pPr>
      <w:r w:rsidRPr="00A8257D">
        <w:rPr>
          <w:rStyle w:val="FootnoteReference"/>
          <w:rFonts w:ascii="Arial Narrow" w:hAnsi="Arial Narrow"/>
          <w:sz w:val="20"/>
          <w:szCs w:val="20"/>
        </w:rPr>
        <w:footnoteRef/>
      </w:r>
      <w:r w:rsidRPr="00A8257D">
        <w:rPr>
          <w:rFonts w:ascii="Arial Narrow" w:hAnsi="Arial Narrow"/>
          <w:sz w:val="20"/>
          <w:szCs w:val="20"/>
        </w:rPr>
        <w:t xml:space="preserve"> World Bank (2012: 53).</w:t>
      </w:r>
    </w:p>
  </w:footnote>
  <w:footnote w:id="26">
    <w:p w14:paraId="13654588" w14:textId="3A78C856" w:rsidR="00855C8F" w:rsidRPr="00A8257D" w:rsidRDefault="00855C8F" w:rsidP="004602C9">
      <w:pPr>
        <w:rPr>
          <w:rFonts w:ascii="Arial Narrow" w:hAnsi="Arial Narrow"/>
          <w:sz w:val="20"/>
          <w:szCs w:val="20"/>
          <w:shd w:val="clear" w:color="auto" w:fill="F9F9F9"/>
        </w:rPr>
      </w:pPr>
      <w:r w:rsidRPr="00A8257D">
        <w:rPr>
          <w:rStyle w:val="FootnoteReference"/>
          <w:rFonts w:ascii="Arial Narrow" w:hAnsi="Arial Narrow"/>
          <w:sz w:val="20"/>
          <w:szCs w:val="20"/>
        </w:rPr>
        <w:footnoteRef/>
      </w:r>
      <w:r w:rsidRPr="00A8257D">
        <w:rPr>
          <w:rFonts w:ascii="Arial Narrow" w:hAnsi="Arial Narrow"/>
          <w:sz w:val="20"/>
          <w:szCs w:val="20"/>
        </w:rPr>
        <w:t xml:space="preserve"> </w:t>
      </w:r>
      <w:r w:rsidRPr="00A8257D">
        <w:rPr>
          <w:rFonts w:ascii="Arial Narrow" w:hAnsi="Arial Narrow"/>
          <w:sz w:val="20"/>
          <w:szCs w:val="20"/>
          <w:shd w:val="clear" w:color="auto" w:fill="F9F9F9"/>
        </w:rPr>
        <w:t xml:space="preserve">Committee on the Elimination of Discrimination Against Women (2010b) </w:t>
      </w:r>
      <w:r w:rsidRPr="00A8257D">
        <w:rPr>
          <w:rFonts w:ascii="Arial Narrow" w:hAnsi="Arial Narrow"/>
          <w:i/>
          <w:iCs/>
          <w:sz w:val="20"/>
          <w:szCs w:val="20"/>
        </w:rPr>
        <w:t>Responses to the list of issues and questions with regard to the consideration of the combined initial, second and third periodic reports - Papua New Guinea</w:t>
      </w:r>
      <w:r w:rsidRPr="00A8257D">
        <w:rPr>
          <w:rFonts w:ascii="Arial Narrow" w:hAnsi="Arial Narrow"/>
          <w:sz w:val="20"/>
          <w:szCs w:val="20"/>
          <w:shd w:val="clear" w:color="auto" w:fill="F9F9F9"/>
        </w:rPr>
        <w:t>, 19 March 2010, CEDAW/C/PNG/Q/3/Add.1, available at: http://www.refworld.org/docid/4eeb2c102.html (access date 6 May 2015). (p. 24)</w:t>
      </w:r>
    </w:p>
  </w:footnote>
  <w:footnote w:id="27">
    <w:p w14:paraId="11D44127" w14:textId="1C1397EE" w:rsidR="00855C8F" w:rsidRPr="00A8257D" w:rsidRDefault="00855C8F" w:rsidP="009D4899">
      <w:pPr>
        <w:rPr>
          <w:rFonts w:ascii="Arial Narrow" w:hAnsi="Arial Narrow"/>
          <w:sz w:val="20"/>
          <w:szCs w:val="20"/>
        </w:rPr>
      </w:pPr>
      <w:r w:rsidRPr="00A8257D">
        <w:rPr>
          <w:rStyle w:val="FootnoteReference"/>
          <w:rFonts w:ascii="Arial Narrow" w:hAnsi="Arial Narrow"/>
          <w:sz w:val="20"/>
          <w:szCs w:val="20"/>
        </w:rPr>
        <w:footnoteRef/>
      </w:r>
      <w:r w:rsidRPr="00A8257D">
        <w:rPr>
          <w:rFonts w:ascii="Arial Narrow" w:hAnsi="Arial Narrow"/>
          <w:sz w:val="20"/>
          <w:szCs w:val="20"/>
        </w:rPr>
        <w:t xml:space="preserve"> The 2011 census was not public at the time of writing. National Statistical Office (2010) </w:t>
      </w:r>
      <w:r w:rsidRPr="00A8257D">
        <w:rPr>
          <w:rFonts w:ascii="Arial Narrow" w:hAnsi="Arial Narrow"/>
          <w:i/>
          <w:sz w:val="20"/>
          <w:szCs w:val="20"/>
        </w:rPr>
        <w:t>Household income and expenditure survey 2009-2010</w:t>
      </w:r>
      <w:r w:rsidRPr="00A8257D">
        <w:rPr>
          <w:rFonts w:ascii="Arial Narrow" w:hAnsi="Arial Narrow"/>
          <w:sz w:val="20"/>
          <w:szCs w:val="20"/>
        </w:rPr>
        <w:t xml:space="preserve">. Port Moresby. National Statistical Office; National Statistical Office (2009) </w:t>
      </w:r>
      <w:r w:rsidRPr="00A8257D">
        <w:rPr>
          <w:rFonts w:ascii="Arial Narrow" w:hAnsi="Arial Narrow"/>
          <w:i/>
          <w:sz w:val="20"/>
          <w:szCs w:val="20"/>
        </w:rPr>
        <w:t>Demographic and health survey 2006 National Report</w:t>
      </w:r>
      <w:r w:rsidRPr="00A8257D">
        <w:rPr>
          <w:rFonts w:ascii="Arial Narrow" w:hAnsi="Arial Narrow"/>
          <w:sz w:val="20"/>
          <w:szCs w:val="20"/>
        </w:rPr>
        <w:t>.  National Statistical Office.</w:t>
      </w:r>
    </w:p>
  </w:footnote>
  <w:footnote w:id="28">
    <w:p w14:paraId="555799EA" w14:textId="111E9574" w:rsidR="00855C8F" w:rsidRPr="00A8257D" w:rsidRDefault="00855C8F" w:rsidP="005D1FBF">
      <w:pPr>
        <w:pStyle w:val="FootnoteText"/>
        <w:rPr>
          <w:rFonts w:ascii="Arial Narrow" w:hAnsi="Arial Narrow"/>
          <w:sz w:val="20"/>
          <w:szCs w:val="20"/>
          <w:lang w:val="en-AU"/>
        </w:rPr>
      </w:pPr>
      <w:r w:rsidRPr="00A8257D">
        <w:rPr>
          <w:rStyle w:val="FootnoteReference"/>
          <w:rFonts w:ascii="Arial Narrow" w:hAnsi="Arial Narrow"/>
          <w:sz w:val="20"/>
          <w:szCs w:val="20"/>
        </w:rPr>
        <w:footnoteRef/>
      </w:r>
      <w:r w:rsidRPr="00A8257D">
        <w:rPr>
          <w:rFonts w:ascii="Arial Narrow" w:hAnsi="Arial Narrow"/>
          <w:sz w:val="20"/>
          <w:szCs w:val="20"/>
        </w:rPr>
        <w:t xml:space="preserve"> World Bank (2012: 53).</w:t>
      </w:r>
    </w:p>
  </w:footnote>
  <w:footnote w:id="29">
    <w:p w14:paraId="7E5C4357" w14:textId="78483337" w:rsidR="00855C8F" w:rsidRPr="00A8257D" w:rsidRDefault="00855C8F">
      <w:pPr>
        <w:pStyle w:val="FootnoteText"/>
        <w:rPr>
          <w:rFonts w:ascii="Arial Narrow" w:hAnsi="Arial Narrow"/>
          <w:sz w:val="20"/>
          <w:szCs w:val="20"/>
          <w:lang w:val="en-AU"/>
        </w:rPr>
      </w:pPr>
      <w:r w:rsidRPr="00A8257D">
        <w:rPr>
          <w:rStyle w:val="FootnoteReference"/>
          <w:rFonts w:ascii="Arial Narrow" w:hAnsi="Arial Narrow"/>
          <w:sz w:val="20"/>
          <w:szCs w:val="20"/>
        </w:rPr>
        <w:footnoteRef/>
      </w:r>
      <w:r w:rsidRPr="00A8257D">
        <w:rPr>
          <w:rFonts w:ascii="Arial Narrow" w:hAnsi="Arial Narrow"/>
          <w:sz w:val="20"/>
          <w:szCs w:val="20"/>
        </w:rPr>
        <w:t xml:space="preserve"> </w:t>
      </w:r>
      <w:r w:rsidRPr="00A8257D">
        <w:rPr>
          <w:rFonts w:ascii="Arial Narrow" w:hAnsi="Arial Narrow"/>
          <w:sz w:val="20"/>
          <w:szCs w:val="20"/>
          <w:lang w:val="en-AU"/>
        </w:rPr>
        <w:t>See GoPGN &amp; UN (2010: 88-89) for ILO and ICLS Labour Force Participation Rates, Employment Rates and Unemployment Rates derived from the 2000 Census Data.</w:t>
      </w:r>
    </w:p>
  </w:footnote>
  <w:footnote w:id="30">
    <w:p w14:paraId="4230D382" w14:textId="161D8C3C" w:rsidR="00855C8F" w:rsidRPr="00A8257D" w:rsidRDefault="00855C8F" w:rsidP="007C55D3">
      <w:pPr>
        <w:rPr>
          <w:rFonts w:ascii="Arial Narrow" w:hAnsi="Arial Narrow"/>
          <w:sz w:val="20"/>
          <w:szCs w:val="20"/>
        </w:rPr>
      </w:pPr>
      <w:r w:rsidRPr="00A8257D">
        <w:rPr>
          <w:rStyle w:val="FootnoteReference"/>
          <w:rFonts w:ascii="Arial Narrow" w:hAnsi="Arial Narrow"/>
          <w:sz w:val="20"/>
          <w:szCs w:val="20"/>
        </w:rPr>
        <w:footnoteRef/>
      </w:r>
      <w:r w:rsidRPr="00A8257D">
        <w:rPr>
          <w:rFonts w:ascii="Arial Narrow" w:hAnsi="Arial Narrow"/>
          <w:sz w:val="20"/>
          <w:szCs w:val="20"/>
        </w:rPr>
        <w:t xml:space="preserve"> Papua New Guinea Department for Community Development (2011). </w:t>
      </w:r>
      <w:r w:rsidRPr="00A8257D">
        <w:rPr>
          <w:rFonts w:ascii="Arial Narrow" w:hAnsi="Arial Narrow"/>
          <w:i/>
          <w:sz w:val="20"/>
          <w:szCs w:val="20"/>
        </w:rPr>
        <w:t>National Informal Economy Policy 2011-2015</w:t>
      </w:r>
      <w:r w:rsidRPr="00A8257D">
        <w:rPr>
          <w:rFonts w:ascii="Arial Narrow" w:hAnsi="Arial Narrow"/>
          <w:sz w:val="20"/>
          <w:szCs w:val="20"/>
        </w:rPr>
        <w:t xml:space="preserve">. Port Moresby. Department for Community Development.  </w:t>
      </w:r>
    </w:p>
  </w:footnote>
  <w:footnote w:id="31">
    <w:p w14:paraId="70957AD4" w14:textId="68448920" w:rsidR="00855C8F" w:rsidRPr="00A8257D" w:rsidRDefault="00855C8F">
      <w:pPr>
        <w:pStyle w:val="FootnoteText"/>
        <w:rPr>
          <w:rFonts w:ascii="Arial Narrow" w:hAnsi="Arial Narrow"/>
          <w:sz w:val="20"/>
          <w:szCs w:val="20"/>
          <w:lang w:val="en-AU"/>
        </w:rPr>
      </w:pPr>
      <w:r w:rsidRPr="00A8257D">
        <w:rPr>
          <w:rStyle w:val="FootnoteReference"/>
          <w:rFonts w:ascii="Arial Narrow" w:hAnsi="Arial Narrow"/>
          <w:sz w:val="20"/>
          <w:szCs w:val="20"/>
        </w:rPr>
        <w:footnoteRef/>
      </w:r>
      <w:r w:rsidRPr="00A8257D">
        <w:rPr>
          <w:rFonts w:ascii="Arial Narrow" w:hAnsi="Arial Narrow"/>
          <w:sz w:val="20"/>
          <w:szCs w:val="20"/>
        </w:rPr>
        <w:t xml:space="preserve"> Papua New Guinea Department for Community Development (2011: 13).</w:t>
      </w:r>
    </w:p>
  </w:footnote>
  <w:footnote w:id="32">
    <w:p w14:paraId="6B8DB872" w14:textId="1862733F" w:rsidR="00855C8F" w:rsidRPr="005A0FAC" w:rsidRDefault="00855C8F">
      <w:pPr>
        <w:pStyle w:val="FootnoteText"/>
        <w:rPr>
          <w:rFonts w:ascii="Arial Narrow" w:hAnsi="Arial Narrow"/>
          <w:sz w:val="22"/>
          <w:szCs w:val="22"/>
        </w:rPr>
      </w:pPr>
      <w:r w:rsidRPr="00A8257D">
        <w:rPr>
          <w:rStyle w:val="FootnoteReference"/>
          <w:rFonts w:ascii="Arial Narrow" w:hAnsi="Arial Narrow"/>
          <w:sz w:val="20"/>
          <w:szCs w:val="20"/>
        </w:rPr>
        <w:footnoteRef/>
      </w:r>
      <w:r w:rsidRPr="00A8257D">
        <w:rPr>
          <w:rFonts w:ascii="Arial Narrow" w:hAnsi="Arial Narrow"/>
          <w:sz w:val="20"/>
          <w:szCs w:val="20"/>
        </w:rPr>
        <w:t xml:space="preserve"> CEDAW (2009b).</w:t>
      </w:r>
    </w:p>
  </w:footnote>
  <w:footnote w:id="33">
    <w:p w14:paraId="285FA528" w14:textId="1695C9B7" w:rsidR="00855C8F" w:rsidRPr="005B2EF7" w:rsidRDefault="00855C8F">
      <w:pPr>
        <w:pStyle w:val="FootnoteText"/>
        <w:rPr>
          <w:rFonts w:ascii="Arial Narrow" w:hAnsi="Arial Narrow"/>
          <w:sz w:val="20"/>
          <w:szCs w:val="20"/>
          <w:lang w:val="en-AU"/>
        </w:rPr>
      </w:pPr>
      <w:r w:rsidRPr="005B2EF7">
        <w:rPr>
          <w:rStyle w:val="FootnoteReference"/>
          <w:rFonts w:ascii="Arial Narrow" w:hAnsi="Arial Narrow"/>
          <w:sz w:val="20"/>
          <w:szCs w:val="20"/>
        </w:rPr>
        <w:footnoteRef/>
      </w:r>
      <w:r w:rsidRPr="005B2EF7">
        <w:rPr>
          <w:rFonts w:ascii="Arial Narrow" w:hAnsi="Arial Narrow"/>
          <w:sz w:val="20"/>
          <w:szCs w:val="20"/>
        </w:rPr>
        <w:t xml:space="preserve"> </w:t>
      </w:r>
      <w:r w:rsidRPr="005B2EF7">
        <w:rPr>
          <w:rFonts w:ascii="Arial Narrow" w:hAnsi="Arial Narrow"/>
          <w:sz w:val="20"/>
          <w:szCs w:val="20"/>
          <w:lang w:val="en-AU"/>
        </w:rPr>
        <w:t>Personal communication J Edwards and R Boras, 24</w:t>
      </w:r>
      <w:r w:rsidRPr="005B2EF7">
        <w:rPr>
          <w:rFonts w:ascii="Arial Narrow" w:hAnsi="Arial Narrow"/>
          <w:sz w:val="20"/>
          <w:szCs w:val="20"/>
          <w:vertAlign w:val="superscript"/>
          <w:lang w:val="en-AU"/>
        </w:rPr>
        <w:t>th</w:t>
      </w:r>
      <w:r w:rsidRPr="005B2EF7">
        <w:rPr>
          <w:rFonts w:ascii="Arial Narrow" w:hAnsi="Arial Narrow"/>
          <w:sz w:val="20"/>
          <w:szCs w:val="20"/>
          <w:lang w:val="en-AU"/>
        </w:rPr>
        <w:t xml:space="preserve"> February 2015.</w:t>
      </w:r>
    </w:p>
  </w:footnote>
  <w:footnote w:id="34">
    <w:p w14:paraId="36FA69E6" w14:textId="7002874C" w:rsidR="00855C8F" w:rsidRPr="008B09EE" w:rsidRDefault="00855C8F" w:rsidP="008B09EE">
      <w:pPr>
        <w:contextualSpacing/>
        <w:rPr>
          <w:rFonts w:ascii="Arial Narrow" w:hAnsi="Arial Narrow"/>
          <w:sz w:val="20"/>
          <w:szCs w:val="20"/>
        </w:rPr>
      </w:pPr>
      <w:r w:rsidRPr="008B09EE">
        <w:rPr>
          <w:rStyle w:val="FootnoteReference"/>
          <w:rFonts w:ascii="Arial Narrow" w:hAnsi="Arial Narrow"/>
          <w:sz w:val="20"/>
          <w:szCs w:val="20"/>
        </w:rPr>
        <w:footnoteRef/>
      </w:r>
      <w:r w:rsidRPr="008B09EE">
        <w:rPr>
          <w:rFonts w:ascii="Arial Narrow" w:hAnsi="Arial Narrow"/>
          <w:sz w:val="20"/>
          <w:szCs w:val="20"/>
        </w:rPr>
        <w:t xml:space="preserve"> Department for Community Development (2011).</w:t>
      </w:r>
    </w:p>
  </w:footnote>
  <w:footnote w:id="35">
    <w:p w14:paraId="751D3E1C" w14:textId="6CB703D0" w:rsidR="00855C8F" w:rsidRPr="008B09EE" w:rsidRDefault="00855C8F" w:rsidP="008B09EE">
      <w:pPr>
        <w:contextualSpacing/>
        <w:rPr>
          <w:rFonts w:ascii="Arial Narrow" w:hAnsi="Arial Narrow"/>
          <w:sz w:val="20"/>
          <w:szCs w:val="20"/>
        </w:rPr>
      </w:pPr>
      <w:r w:rsidRPr="008B09EE">
        <w:rPr>
          <w:rStyle w:val="FootnoteReference"/>
          <w:rFonts w:ascii="Arial Narrow" w:hAnsi="Arial Narrow"/>
          <w:sz w:val="20"/>
          <w:szCs w:val="20"/>
        </w:rPr>
        <w:footnoteRef/>
      </w:r>
      <w:r w:rsidRPr="008B09EE">
        <w:rPr>
          <w:rFonts w:ascii="Arial Narrow" w:hAnsi="Arial Narrow"/>
          <w:sz w:val="20"/>
          <w:szCs w:val="20"/>
        </w:rPr>
        <w:t xml:space="preserve"> Costa, M &amp; R. Sharp (2011) Gender Responsive Budgeting in the Asia Pacific Region. The Pacific Island Countries Fiji, Papua New Guinea (PNG), Samoa, Solomon Islands, Vanuatu and Tuvalu. URL. </w:t>
      </w:r>
      <w:hyperlink r:id="rId10" w:history="1">
        <w:r w:rsidRPr="008B09EE">
          <w:rPr>
            <w:rFonts w:ascii="Arial Narrow" w:hAnsi="Arial Narrow"/>
            <w:sz w:val="20"/>
            <w:szCs w:val="20"/>
          </w:rPr>
          <w:t>http://www.unisa.edu.au/Research/Hawke-Research-Institute/Research-projects/Gender-responsive-budgeting-in-the-Asia-Pacific-region/Country-profiles/</w:t>
        </w:r>
      </w:hyperlink>
      <w:r w:rsidRPr="008B09EE">
        <w:rPr>
          <w:rFonts w:ascii="Arial Narrow" w:hAnsi="Arial Narrow"/>
          <w:sz w:val="20"/>
          <w:szCs w:val="20"/>
        </w:rPr>
        <w:t xml:space="preserve"> (access date 18 April 2015).</w:t>
      </w:r>
    </w:p>
  </w:footnote>
  <w:footnote w:id="36">
    <w:p w14:paraId="09165A57" w14:textId="78DD2BCC" w:rsidR="00855C8F" w:rsidRPr="008B09EE" w:rsidRDefault="00855C8F" w:rsidP="008B09EE">
      <w:pPr>
        <w:pStyle w:val="FootnoteText"/>
        <w:contextualSpacing/>
        <w:rPr>
          <w:rFonts w:ascii="Arial Narrow" w:hAnsi="Arial Narrow"/>
          <w:sz w:val="20"/>
          <w:szCs w:val="20"/>
        </w:rPr>
      </w:pPr>
      <w:r w:rsidRPr="008B09EE">
        <w:rPr>
          <w:rStyle w:val="FootnoteReference"/>
          <w:rFonts w:ascii="Arial Narrow" w:hAnsi="Arial Narrow"/>
          <w:sz w:val="20"/>
          <w:szCs w:val="20"/>
        </w:rPr>
        <w:footnoteRef/>
      </w:r>
      <w:r w:rsidRPr="008B09EE">
        <w:rPr>
          <w:rFonts w:ascii="Arial Narrow" w:hAnsi="Arial Narrow"/>
          <w:sz w:val="20"/>
          <w:szCs w:val="20"/>
        </w:rPr>
        <w:t xml:space="preserve"> Nelson 2008 cited in Costa &amp; Sharp (2011: 8).</w:t>
      </w:r>
    </w:p>
  </w:footnote>
  <w:footnote w:id="37">
    <w:p w14:paraId="4A59B5E7" w14:textId="48B4B165" w:rsidR="00855C8F" w:rsidRPr="008B09EE" w:rsidRDefault="00855C8F" w:rsidP="008B09EE">
      <w:pPr>
        <w:pStyle w:val="FootnoteText"/>
        <w:contextualSpacing/>
        <w:rPr>
          <w:rFonts w:ascii="Arial Narrow" w:hAnsi="Arial Narrow"/>
          <w:sz w:val="20"/>
          <w:szCs w:val="20"/>
        </w:rPr>
      </w:pPr>
      <w:r w:rsidRPr="008B09EE">
        <w:rPr>
          <w:rStyle w:val="FootnoteReference"/>
          <w:rFonts w:ascii="Arial Narrow" w:hAnsi="Arial Narrow"/>
          <w:sz w:val="20"/>
          <w:szCs w:val="20"/>
        </w:rPr>
        <w:footnoteRef/>
      </w:r>
      <w:r w:rsidRPr="008B09EE">
        <w:rPr>
          <w:rFonts w:ascii="Arial Narrow" w:hAnsi="Arial Narrow"/>
          <w:sz w:val="20"/>
          <w:szCs w:val="20"/>
        </w:rPr>
        <w:t xml:space="preserve"> PNG Education Advocacy Network (2013</w:t>
      </w:r>
      <w:r w:rsidRPr="008B09EE">
        <w:rPr>
          <w:rFonts w:ascii="Arial Narrow" w:hAnsi="Arial Narrow"/>
          <w:i/>
          <w:sz w:val="20"/>
          <w:szCs w:val="20"/>
        </w:rPr>
        <w:t>) Papua New Guinea School Budget Tracking Survey Report</w:t>
      </w:r>
      <w:r w:rsidRPr="008B09EE">
        <w:rPr>
          <w:rFonts w:ascii="Arial Narrow" w:hAnsi="Arial Narrow"/>
          <w:sz w:val="20"/>
          <w:szCs w:val="20"/>
        </w:rPr>
        <w:t>. Port Moresby. PNG Education Advocacy Network (PEAN).</w:t>
      </w:r>
    </w:p>
  </w:footnote>
  <w:footnote w:id="38">
    <w:p w14:paraId="447E949B" w14:textId="6C422F03" w:rsidR="00855C8F" w:rsidRPr="008B09EE" w:rsidRDefault="00855C8F" w:rsidP="008B09EE">
      <w:pPr>
        <w:shd w:val="clear" w:color="auto" w:fill="FFFFFF"/>
        <w:spacing w:line="300" w:lineRule="atLeast"/>
        <w:contextualSpacing/>
        <w:textAlignment w:val="baseline"/>
        <w:rPr>
          <w:rFonts w:ascii="Arial Narrow" w:eastAsia="Times New Roman" w:hAnsi="Arial Narrow" w:cs="Times New Roman"/>
          <w:sz w:val="20"/>
          <w:szCs w:val="20"/>
        </w:rPr>
      </w:pPr>
      <w:r w:rsidRPr="008B09EE">
        <w:rPr>
          <w:rStyle w:val="FootnoteReference"/>
          <w:rFonts w:ascii="Arial Narrow" w:hAnsi="Arial Narrow"/>
          <w:sz w:val="20"/>
          <w:szCs w:val="20"/>
        </w:rPr>
        <w:footnoteRef/>
      </w:r>
      <w:r w:rsidRPr="008B09EE">
        <w:rPr>
          <w:rFonts w:ascii="Arial Narrow" w:hAnsi="Arial Narrow"/>
          <w:sz w:val="20"/>
          <w:szCs w:val="20"/>
        </w:rPr>
        <w:t xml:space="preserve"> Revised Pacific Plan of Action </w:t>
      </w:r>
      <w:r w:rsidRPr="008B09EE">
        <w:rPr>
          <w:rFonts w:ascii="Arial Narrow" w:eastAsia="Times New Roman" w:hAnsi="Arial Narrow" w:cs="Times New Roman"/>
          <w:sz w:val="20"/>
          <w:szCs w:val="20"/>
        </w:rPr>
        <w:t>on Advancement of Women and Gender Equality (2005- 2015).</w:t>
      </w:r>
    </w:p>
    <w:p w14:paraId="571ABD1A" w14:textId="5B52C415" w:rsidR="00855C8F" w:rsidRPr="00697E47" w:rsidRDefault="00855C8F" w:rsidP="008B09EE">
      <w:pPr>
        <w:pStyle w:val="FootnoteText"/>
        <w:contextualSpacing/>
        <w:rPr>
          <w:rFonts w:ascii="Arial Narrow" w:hAnsi="Arial Narrow"/>
          <w:sz w:val="22"/>
          <w:szCs w:val="22"/>
          <w:lang w:val="en-AU"/>
        </w:rPr>
      </w:pPr>
      <w:r w:rsidRPr="008B09EE">
        <w:rPr>
          <w:rFonts w:ascii="Arial Narrow" w:hAnsi="Arial Narrow"/>
          <w:sz w:val="20"/>
          <w:szCs w:val="20"/>
        </w:rPr>
        <w:t xml:space="preserve">URL </w:t>
      </w:r>
      <w:hyperlink r:id="rId11" w:history="1">
        <w:r w:rsidRPr="008B09EE">
          <w:rPr>
            <w:rStyle w:val="Hyperlink"/>
            <w:rFonts w:ascii="Arial Narrow" w:hAnsi="Arial Narrow"/>
            <w:color w:val="auto"/>
            <w:sz w:val="20"/>
            <w:szCs w:val="20"/>
          </w:rPr>
          <w:t>http://www.pacificwomen.org/resources/reports/revised-pacific-platform/</w:t>
        </w:r>
      </w:hyperlink>
      <w:r w:rsidRPr="008B09EE">
        <w:rPr>
          <w:rFonts w:ascii="Arial Narrow" w:hAnsi="Arial Narrow"/>
          <w:sz w:val="20"/>
          <w:szCs w:val="20"/>
        </w:rPr>
        <w:t xml:space="preserve"> (access date 27 April 2015). The PPA was revised in 2012.</w:t>
      </w:r>
      <w:r>
        <w:rPr>
          <w:rFonts w:ascii="Arial Narrow" w:hAnsi="Arial Narrow"/>
          <w:sz w:val="22"/>
          <w:szCs w:val="22"/>
        </w:rPr>
        <w:t xml:space="preserve"> </w:t>
      </w:r>
    </w:p>
  </w:footnote>
  <w:footnote w:id="39">
    <w:p w14:paraId="004DEE40" w14:textId="590C2953" w:rsidR="00855C8F" w:rsidRPr="00F566A0" w:rsidRDefault="00855C8F">
      <w:pPr>
        <w:pStyle w:val="FootnoteText"/>
        <w:rPr>
          <w:rFonts w:ascii="Arial Narrow" w:hAnsi="Arial Narrow"/>
          <w:sz w:val="20"/>
          <w:szCs w:val="20"/>
          <w:lang w:val="en-AU"/>
        </w:rPr>
      </w:pPr>
      <w:r w:rsidRPr="00F566A0">
        <w:rPr>
          <w:rStyle w:val="FootnoteReference"/>
          <w:rFonts w:ascii="Arial Narrow" w:hAnsi="Arial Narrow"/>
          <w:sz w:val="20"/>
          <w:szCs w:val="20"/>
        </w:rPr>
        <w:footnoteRef/>
      </w:r>
      <w:r w:rsidRPr="00F566A0">
        <w:rPr>
          <w:rFonts w:ascii="Arial Narrow" w:hAnsi="Arial Narrow"/>
          <w:sz w:val="20"/>
          <w:szCs w:val="20"/>
        </w:rPr>
        <w:t xml:space="preserve"> </w:t>
      </w:r>
      <w:r w:rsidRPr="00F566A0">
        <w:rPr>
          <w:rFonts w:ascii="Arial Narrow" w:hAnsi="Arial Narrow"/>
          <w:sz w:val="20"/>
          <w:szCs w:val="20"/>
          <w:lang w:val="en-AU"/>
        </w:rPr>
        <w:t xml:space="preserve">Revised Pacific Plan for Action. (2005: 4). </w:t>
      </w:r>
    </w:p>
  </w:footnote>
  <w:footnote w:id="40">
    <w:p w14:paraId="57879428" w14:textId="52D7B5A0" w:rsidR="00855C8F" w:rsidRPr="004504A1" w:rsidRDefault="00855C8F">
      <w:pPr>
        <w:pStyle w:val="FootnoteText"/>
        <w:rPr>
          <w:rFonts w:ascii="Arial Narrow" w:hAnsi="Arial Narrow"/>
          <w:sz w:val="22"/>
          <w:szCs w:val="22"/>
          <w:lang w:val="en-AU"/>
        </w:rPr>
      </w:pPr>
      <w:r w:rsidRPr="00F566A0">
        <w:rPr>
          <w:rStyle w:val="FootnoteReference"/>
          <w:rFonts w:ascii="Arial Narrow" w:hAnsi="Arial Narrow"/>
          <w:sz w:val="20"/>
          <w:szCs w:val="20"/>
        </w:rPr>
        <w:footnoteRef/>
      </w:r>
      <w:r w:rsidRPr="00F566A0">
        <w:rPr>
          <w:rFonts w:ascii="Arial Narrow" w:hAnsi="Arial Narrow"/>
          <w:sz w:val="20"/>
          <w:szCs w:val="20"/>
        </w:rPr>
        <w:t xml:space="preserve"> 12</w:t>
      </w:r>
      <w:r w:rsidRPr="00F566A0">
        <w:rPr>
          <w:rFonts w:ascii="Arial Narrow" w:hAnsi="Arial Narrow"/>
          <w:sz w:val="20"/>
          <w:szCs w:val="20"/>
          <w:vertAlign w:val="superscript"/>
        </w:rPr>
        <w:t>th</w:t>
      </w:r>
      <w:r w:rsidRPr="00F566A0">
        <w:rPr>
          <w:rFonts w:ascii="Arial Narrow" w:hAnsi="Arial Narrow"/>
          <w:sz w:val="20"/>
          <w:szCs w:val="20"/>
        </w:rPr>
        <w:t xml:space="preserve"> Triennial Conference of Pacific Women. </w:t>
      </w:r>
      <w:hyperlink r:id="rId12" w:history="1">
        <w:r w:rsidRPr="00F566A0">
          <w:rPr>
            <w:rStyle w:val="Hyperlink"/>
            <w:rFonts w:ascii="Arial Narrow" w:hAnsi="Arial Narrow"/>
            <w:sz w:val="20"/>
            <w:szCs w:val="20"/>
          </w:rPr>
          <w:t>http://www.pacificwomen.org/resources/reports/12th-triennial-conference-of-pacific-women/</w:t>
        </w:r>
      </w:hyperlink>
      <w:r w:rsidRPr="00F566A0">
        <w:rPr>
          <w:rFonts w:ascii="Arial Narrow" w:hAnsi="Arial Narrow"/>
          <w:sz w:val="20"/>
          <w:szCs w:val="20"/>
        </w:rPr>
        <w:t xml:space="preserve"> (access date 27 April 2015).</w:t>
      </w:r>
    </w:p>
  </w:footnote>
  <w:footnote w:id="41">
    <w:p w14:paraId="73A92DAA" w14:textId="1C44DF92" w:rsidR="00855C8F" w:rsidRPr="008B09EE" w:rsidRDefault="00855C8F">
      <w:pPr>
        <w:pStyle w:val="FootnoteText"/>
        <w:rPr>
          <w:rFonts w:ascii="Arial Narrow" w:hAnsi="Arial Narrow"/>
          <w:sz w:val="20"/>
          <w:szCs w:val="20"/>
          <w:lang w:val="en-AU"/>
        </w:rPr>
      </w:pPr>
      <w:r w:rsidRPr="008B09EE">
        <w:rPr>
          <w:rStyle w:val="FootnoteReference"/>
          <w:rFonts w:ascii="Arial Narrow" w:hAnsi="Arial Narrow"/>
          <w:sz w:val="20"/>
          <w:szCs w:val="20"/>
        </w:rPr>
        <w:footnoteRef/>
      </w:r>
      <w:r w:rsidRPr="008B09EE">
        <w:rPr>
          <w:rFonts w:ascii="Arial Narrow" w:hAnsi="Arial Narrow"/>
          <w:sz w:val="20"/>
          <w:szCs w:val="20"/>
        </w:rPr>
        <w:t xml:space="preserve"> Secretariat of the Pacific Community (2010) </w:t>
      </w:r>
      <w:r w:rsidRPr="008B09EE">
        <w:rPr>
          <w:rFonts w:ascii="Arial Narrow" w:hAnsi="Arial Narrow"/>
          <w:i/>
          <w:sz w:val="20"/>
          <w:szCs w:val="20"/>
        </w:rPr>
        <w:t>Stocktake of the gender mainstreaming capacity of Pacific Island governments: Papua New Guinea</w:t>
      </w:r>
      <w:r w:rsidRPr="008B09EE">
        <w:rPr>
          <w:rFonts w:ascii="Arial Narrow" w:hAnsi="Arial Narrow"/>
          <w:sz w:val="20"/>
          <w:szCs w:val="20"/>
        </w:rPr>
        <w:t>. Noumea, New Caledonia. Secretariat of the Pacific Community.</w:t>
      </w:r>
    </w:p>
  </w:footnote>
  <w:footnote w:id="42">
    <w:p w14:paraId="2B132A21" w14:textId="59DB79C1" w:rsidR="00855C8F" w:rsidRPr="00855C8F" w:rsidRDefault="00855C8F" w:rsidP="004E771A">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The PPA was </w:t>
      </w:r>
      <w:r w:rsidRPr="00855C8F">
        <w:rPr>
          <w:rFonts w:ascii="Arial Narrow" w:hAnsi="Arial Narrow"/>
          <w:sz w:val="20"/>
          <w:szCs w:val="20"/>
          <w:lang w:val="en-AU"/>
        </w:rPr>
        <w:t>revised in 2007.</w:t>
      </w:r>
    </w:p>
  </w:footnote>
  <w:footnote w:id="43">
    <w:p w14:paraId="6C604CB3" w14:textId="708A3A33"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Cited in SPC (2010).</w:t>
      </w:r>
    </w:p>
  </w:footnote>
  <w:footnote w:id="44">
    <w:p w14:paraId="240021B8" w14:textId="4109A47E"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w:t>
      </w:r>
      <w:r w:rsidRPr="00855C8F">
        <w:rPr>
          <w:rFonts w:ascii="Arial Narrow" w:hAnsi="Arial Narrow"/>
          <w:sz w:val="20"/>
          <w:szCs w:val="20"/>
          <w:lang w:val="en-AU"/>
        </w:rPr>
        <w:t xml:space="preserve">J Edwards interview notes, 24 April 2015. </w:t>
      </w:r>
    </w:p>
  </w:footnote>
  <w:footnote w:id="45">
    <w:p w14:paraId="503DD550" w14:textId="01BA40F2"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w:t>
      </w:r>
      <w:r w:rsidRPr="00855C8F">
        <w:rPr>
          <w:rFonts w:ascii="Arial Narrow" w:hAnsi="Arial Narrow"/>
          <w:sz w:val="20"/>
          <w:szCs w:val="20"/>
          <w:lang w:val="en-AU"/>
        </w:rPr>
        <w:t>CEDAW (2010) List of issues and questions with regard to the consideration of periodic reports. 46</w:t>
      </w:r>
      <w:r w:rsidRPr="00855C8F">
        <w:rPr>
          <w:rFonts w:ascii="Arial Narrow" w:hAnsi="Arial Narrow"/>
          <w:sz w:val="20"/>
          <w:szCs w:val="20"/>
          <w:vertAlign w:val="superscript"/>
          <w:lang w:val="en-AU"/>
        </w:rPr>
        <w:t>th</w:t>
      </w:r>
      <w:r w:rsidRPr="00855C8F">
        <w:rPr>
          <w:rFonts w:ascii="Arial Narrow" w:hAnsi="Arial Narrow"/>
          <w:sz w:val="20"/>
          <w:szCs w:val="20"/>
          <w:lang w:val="en-AU"/>
        </w:rPr>
        <w:t xml:space="preserve"> session. 12-30 July 2010. </w:t>
      </w:r>
      <w:hyperlink r:id="rId13" w:history="1">
        <w:r w:rsidRPr="00855C8F">
          <w:rPr>
            <w:rStyle w:val="Hyperlink"/>
            <w:rFonts w:ascii="Arial Narrow" w:hAnsi="Arial Narrow"/>
            <w:sz w:val="20"/>
            <w:szCs w:val="20"/>
            <w:lang w:val="en-AU"/>
          </w:rPr>
          <w:t>http://www.refworld.org/publisher,CEDAW,,PNG,,,0.html</w:t>
        </w:r>
      </w:hyperlink>
      <w:r w:rsidRPr="00855C8F">
        <w:rPr>
          <w:rFonts w:ascii="Arial Narrow" w:hAnsi="Arial Narrow"/>
          <w:sz w:val="20"/>
          <w:szCs w:val="20"/>
          <w:lang w:val="en-AU"/>
        </w:rPr>
        <w:t xml:space="preserve"> (access date 27 April 2015).</w:t>
      </w:r>
    </w:p>
  </w:footnote>
  <w:footnote w:id="46">
    <w:p w14:paraId="7C2D9E2F" w14:textId="1B3A34C9"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CEDAW (2010c) Responses to the list of issues and questions with regard to the consideration for the combined initial, second and third periodic reports.  </w:t>
      </w:r>
      <w:hyperlink r:id="rId14" w:history="1">
        <w:r w:rsidRPr="00855C8F">
          <w:rPr>
            <w:rStyle w:val="Hyperlink"/>
            <w:rFonts w:ascii="Arial Narrow" w:hAnsi="Arial Narrow"/>
            <w:sz w:val="20"/>
            <w:szCs w:val="20"/>
          </w:rPr>
          <w:t>http://www.refworld.org/publisher,CEDAW,,PNG,4eeb2c102,0.html</w:t>
        </w:r>
      </w:hyperlink>
      <w:r w:rsidRPr="00855C8F">
        <w:rPr>
          <w:rFonts w:ascii="Arial Narrow" w:hAnsi="Arial Narrow"/>
          <w:sz w:val="20"/>
          <w:szCs w:val="20"/>
        </w:rPr>
        <w:t xml:space="preserve"> (access date 27 April 2014).</w:t>
      </w:r>
    </w:p>
  </w:footnote>
  <w:footnote w:id="47">
    <w:p w14:paraId="144FE6AD" w14:textId="61EF4000"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w:t>
      </w:r>
      <w:r w:rsidRPr="00855C8F">
        <w:rPr>
          <w:rFonts w:ascii="Arial Narrow" w:hAnsi="Arial Narrow"/>
          <w:sz w:val="20"/>
          <w:szCs w:val="20"/>
          <w:lang w:val="en-AU"/>
        </w:rPr>
        <w:t>World Bank (2012).</w:t>
      </w:r>
    </w:p>
  </w:footnote>
  <w:footnote w:id="48">
    <w:p w14:paraId="7CD5A07F" w14:textId="77777777" w:rsidR="00855C8F" w:rsidRPr="00855C8F" w:rsidRDefault="00855C8F" w:rsidP="007F0490">
      <w:pPr>
        <w:rPr>
          <w:rFonts w:ascii="Arial Narrow" w:hAnsi="Arial Narrow"/>
          <w:sz w:val="20"/>
          <w:szCs w:val="20"/>
        </w:rPr>
      </w:pPr>
      <w:r w:rsidRPr="00855C8F">
        <w:rPr>
          <w:rStyle w:val="FootnoteReference"/>
          <w:rFonts w:ascii="Arial Narrow" w:hAnsi="Arial Narrow"/>
          <w:sz w:val="20"/>
          <w:szCs w:val="20"/>
        </w:rPr>
        <w:footnoteRef/>
      </w:r>
      <w:r w:rsidRPr="00855C8F">
        <w:rPr>
          <w:rFonts w:ascii="Arial Narrow" w:hAnsi="Arial Narrow"/>
          <w:sz w:val="20"/>
          <w:szCs w:val="20"/>
        </w:rPr>
        <w:t xml:space="preserve"> Department of National Planning and Monitoring (2010</w:t>
      </w:r>
      <w:r w:rsidRPr="00855C8F">
        <w:rPr>
          <w:rFonts w:ascii="Arial Narrow" w:hAnsi="Arial Narrow"/>
          <w:i/>
          <w:sz w:val="20"/>
          <w:szCs w:val="20"/>
        </w:rPr>
        <w:t>) Papua New Guinea Medium Development Plan 2011-2015</w:t>
      </w:r>
      <w:r w:rsidRPr="00855C8F">
        <w:rPr>
          <w:rFonts w:ascii="Arial Narrow" w:hAnsi="Arial Narrow"/>
          <w:sz w:val="20"/>
          <w:szCs w:val="20"/>
        </w:rPr>
        <w:t>. Port Moresby. Department of National Planning and Monitoring.</w:t>
      </w:r>
    </w:p>
  </w:footnote>
  <w:footnote w:id="49">
    <w:p w14:paraId="1FB2B9D7" w14:textId="5A12457D"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Department of National Planning and Monitoring (2010: 95). </w:t>
      </w:r>
    </w:p>
  </w:footnote>
  <w:footnote w:id="50">
    <w:p w14:paraId="21529B26" w14:textId="16BA3310" w:rsidR="00855C8F" w:rsidRPr="00855C8F" w:rsidRDefault="00855C8F" w:rsidP="00413D8A">
      <w:pPr>
        <w:rPr>
          <w:rFonts w:ascii="Arial Narrow" w:hAnsi="Arial Narrow"/>
          <w:sz w:val="20"/>
          <w:szCs w:val="20"/>
        </w:rPr>
      </w:pPr>
      <w:r w:rsidRPr="00855C8F">
        <w:rPr>
          <w:rStyle w:val="FootnoteReference"/>
          <w:rFonts w:ascii="Arial Narrow" w:hAnsi="Arial Narrow"/>
          <w:sz w:val="20"/>
          <w:szCs w:val="20"/>
        </w:rPr>
        <w:footnoteRef/>
      </w:r>
      <w:r w:rsidRPr="00855C8F">
        <w:rPr>
          <w:rFonts w:ascii="Arial Narrow" w:hAnsi="Arial Narrow"/>
          <w:sz w:val="20"/>
          <w:szCs w:val="20"/>
        </w:rPr>
        <w:t xml:space="preserve"> Department of Education, Papua New Guinea (2012) </w:t>
      </w:r>
      <w:r w:rsidRPr="00855C8F">
        <w:rPr>
          <w:rFonts w:ascii="Arial Narrow" w:hAnsi="Arial Narrow"/>
          <w:i/>
          <w:sz w:val="20"/>
          <w:szCs w:val="20"/>
        </w:rPr>
        <w:t xml:space="preserve">Education Sector Strategic Plan 2011-2030. </w:t>
      </w:r>
      <w:r w:rsidRPr="00855C8F">
        <w:rPr>
          <w:rFonts w:ascii="Arial Narrow" w:hAnsi="Arial Narrow"/>
          <w:sz w:val="20"/>
          <w:szCs w:val="20"/>
        </w:rPr>
        <w:t xml:space="preserve">Port Moresby. Department of Education, Papua New Guinea. </w:t>
      </w:r>
    </w:p>
  </w:footnote>
  <w:footnote w:id="51">
    <w:p w14:paraId="17CD38E2" w14:textId="77777777" w:rsidR="00855C8F" w:rsidRPr="008B09EE" w:rsidRDefault="00855C8F" w:rsidP="00FE1B1A">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w:t>
      </w:r>
      <w:r w:rsidRPr="00855C8F">
        <w:rPr>
          <w:rFonts w:ascii="Arial Narrow" w:hAnsi="Arial Narrow"/>
          <w:sz w:val="20"/>
          <w:szCs w:val="20"/>
          <w:lang w:val="en-AU"/>
        </w:rPr>
        <w:t xml:space="preserve">National Department of Education (2015) </w:t>
      </w:r>
      <w:r w:rsidRPr="00855C8F">
        <w:rPr>
          <w:rFonts w:ascii="Arial Narrow" w:hAnsi="Arial Narrow"/>
          <w:i/>
          <w:sz w:val="20"/>
          <w:szCs w:val="20"/>
        </w:rPr>
        <w:t xml:space="preserve">National Education Plan: Quality learning for all 2014-2019. </w:t>
      </w:r>
      <w:r w:rsidRPr="00855C8F">
        <w:rPr>
          <w:rFonts w:ascii="Arial Narrow" w:hAnsi="Arial Narrow"/>
          <w:sz w:val="20"/>
          <w:szCs w:val="20"/>
        </w:rPr>
        <w:t>Port Moresby. Department of Education.</w:t>
      </w:r>
    </w:p>
  </w:footnote>
  <w:footnote w:id="52">
    <w:p w14:paraId="24CC6EF9" w14:textId="127A6B7C" w:rsidR="00855C8F" w:rsidRPr="008B09EE" w:rsidRDefault="00855C8F">
      <w:pPr>
        <w:pStyle w:val="FootnoteText"/>
        <w:rPr>
          <w:rFonts w:ascii="Arial Narrow" w:hAnsi="Arial Narrow"/>
          <w:sz w:val="20"/>
          <w:szCs w:val="20"/>
          <w:lang w:val="en-AU"/>
        </w:rPr>
      </w:pPr>
      <w:r w:rsidRPr="008B09EE">
        <w:rPr>
          <w:rStyle w:val="FootnoteReference"/>
          <w:rFonts w:ascii="Arial Narrow" w:hAnsi="Arial Narrow"/>
          <w:sz w:val="20"/>
          <w:szCs w:val="20"/>
        </w:rPr>
        <w:footnoteRef/>
      </w:r>
      <w:r w:rsidRPr="008B09EE">
        <w:rPr>
          <w:rFonts w:ascii="Arial Narrow" w:hAnsi="Arial Narrow"/>
          <w:sz w:val="20"/>
          <w:szCs w:val="20"/>
        </w:rPr>
        <w:t xml:space="preserve"> Department of National Planning and Monitoring (2010: 34-37 &amp; 95-96). </w:t>
      </w:r>
    </w:p>
  </w:footnote>
  <w:footnote w:id="53">
    <w:p w14:paraId="381BCFCC" w14:textId="067C02FC" w:rsidR="00855C8F" w:rsidRPr="00D32F2C" w:rsidRDefault="00855C8F">
      <w:pPr>
        <w:pStyle w:val="FootnoteText"/>
        <w:rPr>
          <w:rFonts w:ascii="Arial Narrow" w:hAnsi="Arial Narrow"/>
          <w:sz w:val="22"/>
          <w:szCs w:val="22"/>
          <w:lang w:val="en-AU"/>
        </w:rPr>
      </w:pPr>
      <w:r w:rsidRPr="008B09EE">
        <w:rPr>
          <w:rStyle w:val="FootnoteReference"/>
          <w:rFonts w:ascii="Arial Narrow" w:hAnsi="Arial Narrow"/>
          <w:sz w:val="20"/>
          <w:szCs w:val="20"/>
        </w:rPr>
        <w:footnoteRef/>
      </w:r>
      <w:r w:rsidRPr="008B09EE">
        <w:rPr>
          <w:rFonts w:ascii="Arial Narrow" w:hAnsi="Arial Narrow"/>
          <w:sz w:val="20"/>
          <w:szCs w:val="20"/>
        </w:rPr>
        <w:t xml:space="preserve"> </w:t>
      </w:r>
      <w:r w:rsidRPr="008B09EE">
        <w:rPr>
          <w:rFonts w:ascii="Arial Narrow" w:hAnsi="Arial Narrow"/>
          <w:sz w:val="20"/>
          <w:szCs w:val="20"/>
          <w:lang w:val="en-AU"/>
        </w:rPr>
        <w:t>Department of Personnel Management (2015).</w:t>
      </w:r>
    </w:p>
  </w:footnote>
  <w:footnote w:id="54">
    <w:p w14:paraId="63F0B004" w14:textId="0D2A8F9C" w:rsidR="00855C8F" w:rsidRPr="00FE1B1A" w:rsidRDefault="00855C8F" w:rsidP="004E7FF1">
      <w:pPr>
        <w:rPr>
          <w:rFonts w:ascii="Arial Narrow" w:hAnsi="Arial Narrow"/>
          <w:sz w:val="20"/>
          <w:szCs w:val="20"/>
        </w:rPr>
      </w:pPr>
      <w:r w:rsidRPr="00FE1B1A">
        <w:rPr>
          <w:rStyle w:val="FootnoteReference"/>
          <w:rFonts w:ascii="Arial Narrow" w:hAnsi="Arial Narrow"/>
          <w:sz w:val="20"/>
          <w:szCs w:val="20"/>
        </w:rPr>
        <w:footnoteRef/>
      </w:r>
      <w:r w:rsidRPr="00FE1B1A">
        <w:rPr>
          <w:rFonts w:ascii="Arial Narrow" w:hAnsi="Arial Narrow"/>
          <w:sz w:val="20"/>
          <w:szCs w:val="20"/>
        </w:rPr>
        <w:t xml:space="preserve"> United Nations Education Scientific Cultural Organisation (1990) </w:t>
      </w:r>
      <w:r w:rsidRPr="00FE1B1A">
        <w:rPr>
          <w:rFonts w:ascii="Arial Narrow" w:hAnsi="Arial Narrow"/>
          <w:i/>
          <w:sz w:val="20"/>
          <w:szCs w:val="20"/>
        </w:rPr>
        <w:t>Education for All</w:t>
      </w:r>
      <w:r w:rsidRPr="00FE1B1A">
        <w:rPr>
          <w:rFonts w:ascii="Arial Narrow" w:hAnsi="Arial Narrow"/>
          <w:sz w:val="20"/>
          <w:szCs w:val="20"/>
        </w:rPr>
        <w:t xml:space="preserve">. URL. </w:t>
      </w:r>
      <w:hyperlink r:id="rId15" w:history="1">
        <w:r w:rsidRPr="00FE1B1A">
          <w:rPr>
            <w:rStyle w:val="Hyperlink"/>
            <w:rFonts w:ascii="Arial Narrow" w:hAnsi="Arial Narrow"/>
            <w:sz w:val="20"/>
            <w:szCs w:val="20"/>
          </w:rPr>
          <w:t>http://www.unesco.org/new/en/education/themes/leading-the-international-agenda/education-for-all/efa-goals/</w:t>
        </w:r>
      </w:hyperlink>
      <w:r w:rsidRPr="00FE1B1A">
        <w:rPr>
          <w:rFonts w:ascii="Arial Narrow" w:hAnsi="Arial Narrow"/>
          <w:sz w:val="20"/>
          <w:szCs w:val="20"/>
        </w:rPr>
        <w:t xml:space="preserve"> (access date 2 May 2015).</w:t>
      </w:r>
    </w:p>
  </w:footnote>
  <w:footnote w:id="55">
    <w:p w14:paraId="2C73BE31" w14:textId="2307D644" w:rsidR="00855C8F" w:rsidRPr="00FE1B1A" w:rsidRDefault="00855C8F">
      <w:pPr>
        <w:pStyle w:val="FootnoteText"/>
        <w:rPr>
          <w:rFonts w:ascii="Arial Narrow" w:hAnsi="Arial Narrow"/>
          <w:sz w:val="20"/>
          <w:szCs w:val="20"/>
        </w:rPr>
      </w:pPr>
      <w:r w:rsidRPr="00FE1B1A">
        <w:rPr>
          <w:rStyle w:val="FootnoteReference"/>
          <w:rFonts w:ascii="Arial Narrow" w:hAnsi="Arial Narrow"/>
          <w:sz w:val="20"/>
          <w:szCs w:val="20"/>
        </w:rPr>
        <w:footnoteRef/>
      </w:r>
      <w:r w:rsidRPr="00FE1B1A">
        <w:rPr>
          <w:rFonts w:ascii="Arial Narrow" w:hAnsi="Arial Narrow"/>
          <w:sz w:val="20"/>
          <w:szCs w:val="20"/>
        </w:rPr>
        <w:t xml:space="preserve"> DoE PNG (2009a: 21).</w:t>
      </w:r>
    </w:p>
  </w:footnote>
  <w:footnote w:id="56">
    <w:p w14:paraId="4E13BB6D" w14:textId="6C193067" w:rsidR="00855C8F" w:rsidRPr="00642D3D" w:rsidRDefault="00855C8F">
      <w:pPr>
        <w:pStyle w:val="FootnoteText"/>
        <w:rPr>
          <w:rFonts w:ascii="Arial Narrow" w:hAnsi="Arial Narrow"/>
          <w:sz w:val="22"/>
          <w:szCs w:val="22"/>
        </w:rPr>
      </w:pPr>
      <w:r w:rsidRPr="00FE1B1A">
        <w:rPr>
          <w:rStyle w:val="FootnoteReference"/>
          <w:rFonts w:ascii="Arial Narrow" w:hAnsi="Arial Narrow"/>
          <w:sz w:val="20"/>
          <w:szCs w:val="20"/>
        </w:rPr>
        <w:footnoteRef/>
      </w:r>
      <w:r>
        <w:rPr>
          <w:rFonts w:ascii="Arial Narrow" w:hAnsi="Arial Narrow"/>
          <w:sz w:val="20"/>
          <w:szCs w:val="20"/>
        </w:rPr>
        <w:t xml:space="preserve"> DoE </w:t>
      </w:r>
      <w:r w:rsidRPr="00FE1B1A">
        <w:rPr>
          <w:rFonts w:ascii="Arial Narrow" w:hAnsi="Arial Narrow"/>
          <w:sz w:val="20"/>
          <w:szCs w:val="20"/>
        </w:rPr>
        <w:t>PNG (2009a: 58).</w:t>
      </w:r>
      <w:r w:rsidRPr="00642D3D">
        <w:rPr>
          <w:rFonts w:ascii="Arial Narrow" w:hAnsi="Arial Narrow"/>
          <w:sz w:val="22"/>
          <w:szCs w:val="22"/>
        </w:rPr>
        <w:t xml:space="preserve"> </w:t>
      </w:r>
    </w:p>
  </w:footnote>
  <w:footnote w:id="57">
    <w:p w14:paraId="7189BD34" w14:textId="587DAFD6" w:rsidR="00855C8F" w:rsidRPr="00F566A0" w:rsidRDefault="00855C8F" w:rsidP="00312D38">
      <w:pPr>
        <w:rPr>
          <w:rFonts w:ascii="Arial Narrow" w:hAnsi="Arial Narrow"/>
          <w:sz w:val="20"/>
          <w:szCs w:val="20"/>
        </w:rPr>
      </w:pPr>
      <w:r w:rsidRPr="00F566A0">
        <w:rPr>
          <w:rStyle w:val="FootnoteReference"/>
          <w:rFonts w:ascii="Arial Narrow" w:hAnsi="Arial Narrow"/>
          <w:sz w:val="20"/>
          <w:szCs w:val="20"/>
        </w:rPr>
        <w:footnoteRef/>
      </w:r>
      <w:r w:rsidRPr="00F566A0">
        <w:rPr>
          <w:rFonts w:ascii="Arial Narrow" w:hAnsi="Arial Narrow"/>
          <w:sz w:val="20"/>
          <w:szCs w:val="20"/>
        </w:rPr>
        <w:t xml:space="preserve"> Department of Education, Papua New Guinea (2002) </w:t>
      </w:r>
      <w:r w:rsidRPr="00F566A0">
        <w:rPr>
          <w:rFonts w:ascii="Arial Narrow" w:hAnsi="Arial Narrow"/>
          <w:i/>
          <w:sz w:val="20"/>
          <w:szCs w:val="20"/>
        </w:rPr>
        <w:t xml:space="preserve">Gender Equality in Education. </w:t>
      </w:r>
      <w:r w:rsidRPr="00F566A0">
        <w:rPr>
          <w:rFonts w:ascii="Arial Narrow" w:hAnsi="Arial Narrow"/>
          <w:sz w:val="20"/>
          <w:szCs w:val="20"/>
        </w:rPr>
        <w:t xml:space="preserve">Port Moresby. Department of Education, Papua New Guinea. Department of Education, Papua New Guinea (2002) </w:t>
      </w:r>
      <w:r w:rsidRPr="00F566A0">
        <w:rPr>
          <w:rFonts w:ascii="Arial Narrow" w:hAnsi="Arial Narrow"/>
          <w:i/>
          <w:sz w:val="20"/>
          <w:szCs w:val="20"/>
        </w:rPr>
        <w:t>Gender Equity in Education Policy: Guidelines for Implementation</w:t>
      </w:r>
      <w:r w:rsidRPr="00F566A0">
        <w:rPr>
          <w:rFonts w:ascii="Arial Narrow" w:hAnsi="Arial Narrow"/>
          <w:sz w:val="20"/>
          <w:szCs w:val="20"/>
        </w:rPr>
        <w:t xml:space="preserve">. Port Moresby. Department of Education, Papua New Guinea. Department of Education, Papua New Guinea (2009b) </w:t>
      </w:r>
      <w:r w:rsidRPr="00F566A0">
        <w:rPr>
          <w:rFonts w:ascii="Arial Narrow" w:hAnsi="Arial Narrow"/>
          <w:i/>
          <w:sz w:val="20"/>
          <w:szCs w:val="20"/>
        </w:rPr>
        <w:t>Gender Equity Strategic Plan</w:t>
      </w:r>
      <w:r w:rsidRPr="00F566A0">
        <w:rPr>
          <w:rFonts w:ascii="Arial Narrow" w:hAnsi="Arial Narrow"/>
          <w:sz w:val="20"/>
          <w:szCs w:val="20"/>
        </w:rPr>
        <w:t xml:space="preserve"> </w:t>
      </w:r>
      <w:r w:rsidRPr="00F566A0">
        <w:rPr>
          <w:rFonts w:ascii="Arial Narrow" w:hAnsi="Arial Narrow"/>
          <w:i/>
          <w:sz w:val="20"/>
          <w:szCs w:val="20"/>
        </w:rPr>
        <w:t>2009-2014</w:t>
      </w:r>
      <w:r w:rsidRPr="00F566A0">
        <w:rPr>
          <w:rFonts w:ascii="Arial Narrow" w:hAnsi="Arial Narrow"/>
          <w:sz w:val="20"/>
          <w:szCs w:val="20"/>
        </w:rPr>
        <w:t xml:space="preserve">. Department of Education, Papua New Guinea. The Autonomous Region of Bougainville </w:t>
      </w:r>
      <w:r w:rsidRPr="00F566A0">
        <w:rPr>
          <w:rFonts w:ascii="Arial Narrow" w:hAnsi="Arial Narrow"/>
          <w:i/>
          <w:sz w:val="20"/>
          <w:szCs w:val="20"/>
        </w:rPr>
        <w:t>Sustainability and Self -Reliance</w:t>
      </w:r>
      <w:r w:rsidRPr="00F566A0">
        <w:rPr>
          <w:rFonts w:ascii="Arial Narrow" w:hAnsi="Arial Narrow"/>
          <w:sz w:val="20"/>
          <w:szCs w:val="20"/>
        </w:rPr>
        <w:t xml:space="preserve"> </w:t>
      </w:r>
      <w:r w:rsidRPr="00F566A0">
        <w:rPr>
          <w:rFonts w:ascii="Arial Narrow" w:hAnsi="Arial Narrow"/>
          <w:i/>
          <w:sz w:val="20"/>
          <w:szCs w:val="20"/>
        </w:rPr>
        <w:t>2007-2016</w:t>
      </w:r>
      <w:r w:rsidRPr="00F566A0">
        <w:rPr>
          <w:rFonts w:ascii="Arial Narrow" w:hAnsi="Arial Narrow"/>
          <w:sz w:val="20"/>
          <w:szCs w:val="20"/>
        </w:rPr>
        <w:t xml:space="preserve"> and </w:t>
      </w:r>
      <w:r w:rsidRPr="00F566A0">
        <w:rPr>
          <w:rFonts w:ascii="Arial Narrow" w:hAnsi="Arial Narrow"/>
          <w:i/>
          <w:sz w:val="20"/>
          <w:szCs w:val="20"/>
        </w:rPr>
        <w:t>Policy for Gender Equality, Women’s Empowerment, Peace and Security</w:t>
      </w:r>
      <w:r w:rsidRPr="00F566A0">
        <w:rPr>
          <w:rFonts w:ascii="Arial Narrow" w:hAnsi="Arial Narrow"/>
          <w:sz w:val="20"/>
          <w:szCs w:val="20"/>
        </w:rPr>
        <w:t xml:space="preserve"> (n.d.).</w:t>
      </w:r>
      <w:r w:rsidRPr="00F566A0">
        <w:rPr>
          <w:rStyle w:val="FootnoteReference"/>
          <w:rFonts w:ascii="Arial Narrow" w:hAnsi="Arial Narrow"/>
          <w:sz w:val="20"/>
          <w:szCs w:val="20"/>
        </w:rPr>
        <w:footnoteRef/>
      </w:r>
    </w:p>
  </w:footnote>
  <w:footnote w:id="58">
    <w:p w14:paraId="12874FA4" w14:textId="3D535ACA" w:rsidR="00855C8F" w:rsidRPr="00F566A0" w:rsidRDefault="00855C8F">
      <w:pPr>
        <w:pStyle w:val="FootnoteText"/>
        <w:rPr>
          <w:rFonts w:ascii="Arial Narrow" w:hAnsi="Arial Narrow"/>
          <w:sz w:val="20"/>
          <w:szCs w:val="20"/>
          <w:lang w:val="en-AU"/>
        </w:rPr>
      </w:pPr>
      <w:r w:rsidRPr="00F566A0">
        <w:rPr>
          <w:rStyle w:val="FootnoteReference"/>
          <w:rFonts w:ascii="Arial Narrow" w:hAnsi="Arial Narrow"/>
          <w:sz w:val="20"/>
          <w:szCs w:val="20"/>
        </w:rPr>
        <w:footnoteRef/>
      </w:r>
      <w:r w:rsidRPr="00F566A0">
        <w:rPr>
          <w:rFonts w:ascii="Arial Narrow" w:hAnsi="Arial Narrow"/>
          <w:sz w:val="20"/>
          <w:szCs w:val="20"/>
        </w:rPr>
        <w:t xml:space="preserve"> </w:t>
      </w:r>
      <w:r w:rsidRPr="00F566A0">
        <w:rPr>
          <w:rFonts w:ascii="Arial Narrow" w:hAnsi="Arial Narrow"/>
          <w:sz w:val="20"/>
          <w:szCs w:val="20"/>
          <w:lang w:val="en-AU"/>
        </w:rPr>
        <w:t xml:space="preserve">ARoB (n.d.) (no page numbers). </w:t>
      </w:r>
    </w:p>
  </w:footnote>
  <w:footnote w:id="59">
    <w:p w14:paraId="181DCE5C" w14:textId="2840C967" w:rsidR="00855C8F" w:rsidRPr="00F566A0" w:rsidRDefault="00855C8F">
      <w:pPr>
        <w:pStyle w:val="FootnoteText"/>
        <w:rPr>
          <w:rFonts w:ascii="Arial Narrow" w:hAnsi="Arial Narrow"/>
          <w:sz w:val="20"/>
          <w:szCs w:val="20"/>
        </w:rPr>
      </w:pPr>
      <w:r w:rsidRPr="00F566A0">
        <w:rPr>
          <w:rStyle w:val="FootnoteReference"/>
          <w:rFonts w:ascii="Arial Narrow" w:hAnsi="Arial Narrow"/>
          <w:sz w:val="20"/>
          <w:szCs w:val="20"/>
        </w:rPr>
        <w:footnoteRef/>
      </w:r>
      <w:r w:rsidRPr="00F566A0">
        <w:rPr>
          <w:rFonts w:ascii="Arial Narrow" w:hAnsi="Arial Narrow"/>
          <w:sz w:val="20"/>
          <w:szCs w:val="20"/>
        </w:rPr>
        <w:t xml:space="preserve"> Bougainville Education Sector Comparative Assessment (draft 7 April 2015). ARoB also has high gender parity in secondary education.</w:t>
      </w:r>
    </w:p>
  </w:footnote>
  <w:footnote w:id="60">
    <w:p w14:paraId="6814DDAC" w14:textId="249118E2" w:rsidR="00855C8F" w:rsidRPr="00F566A0" w:rsidRDefault="00855C8F">
      <w:pPr>
        <w:pStyle w:val="FootnoteText"/>
        <w:rPr>
          <w:rFonts w:ascii="Arial Narrow" w:hAnsi="Arial Narrow"/>
          <w:sz w:val="20"/>
          <w:szCs w:val="20"/>
        </w:rPr>
      </w:pPr>
      <w:r w:rsidRPr="00F566A0">
        <w:rPr>
          <w:rStyle w:val="FootnoteReference"/>
          <w:rFonts w:ascii="Arial Narrow" w:hAnsi="Arial Narrow"/>
          <w:sz w:val="20"/>
          <w:szCs w:val="20"/>
        </w:rPr>
        <w:footnoteRef/>
      </w:r>
      <w:r w:rsidRPr="00F566A0">
        <w:rPr>
          <w:rFonts w:ascii="Arial Narrow" w:hAnsi="Arial Narrow"/>
          <w:sz w:val="20"/>
          <w:szCs w:val="20"/>
        </w:rPr>
        <w:t xml:space="preserve"> J Edwards, meeting notes with Dr Arnold Kukari 23 April 2015. </w:t>
      </w:r>
    </w:p>
  </w:footnote>
  <w:footnote w:id="61">
    <w:p w14:paraId="149EE81F" w14:textId="26684A6A" w:rsidR="00855C8F" w:rsidRPr="00F566A0" w:rsidRDefault="00855C8F">
      <w:pPr>
        <w:pStyle w:val="FootnoteText"/>
        <w:rPr>
          <w:rFonts w:ascii="Arial Narrow" w:hAnsi="Arial Narrow"/>
          <w:sz w:val="20"/>
          <w:szCs w:val="20"/>
        </w:rPr>
      </w:pPr>
      <w:r w:rsidRPr="00F566A0">
        <w:rPr>
          <w:rStyle w:val="FootnoteReference"/>
          <w:rFonts w:ascii="Arial Narrow" w:hAnsi="Arial Narrow"/>
          <w:sz w:val="20"/>
          <w:szCs w:val="20"/>
        </w:rPr>
        <w:footnoteRef/>
      </w:r>
      <w:r w:rsidRPr="00F566A0">
        <w:rPr>
          <w:rFonts w:ascii="Arial Narrow" w:hAnsi="Arial Narrow"/>
          <w:sz w:val="20"/>
          <w:szCs w:val="20"/>
        </w:rPr>
        <w:t xml:space="preserve"> J Edwards, meeting notes with B. Wangillen, 13 May 2015.</w:t>
      </w:r>
    </w:p>
  </w:footnote>
  <w:footnote w:id="62">
    <w:p w14:paraId="294BD59D" w14:textId="307785DD" w:rsidR="00855C8F" w:rsidRPr="00F566A0" w:rsidRDefault="00855C8F">
      <w:pPr>
        <w:pStyle w:val="FootnoteText"/>
        <w:rPr>
          <w:rFonts w:ascii="Arial Narrow" w:hAnsi="Arial Narrow"/>
          <w:sz w:val="20"/>
          <w:szCs w:val="20"/>
          <w:lang w:val="en-AU"/>
        </w:rPr>
      </w:pPr>
      <w:r w:rsidRPr="00F566A0">
        <w:rPr>
          <w:rStyle w:val="FootnoteReference"/>
          <w:rFonts w:ascii="Arial Narrow" w:hAnsi="Arial Narrow"/>
          <w:sz w:val="20"/>
          <w:szCs w:val="20"/>
        </w:rPr>
        <w:footnoteRef/>
      </w:r>
      <w:r w:rsidRPr="00F566A0">
        <w:rPr>
          <w:rFonts w:ascii="Arial Narrow" w:hAnsi="Arial Narrow"/>
          <w:sz w:val="20"/>
          <w:szCs w:val="20"/>
        </w:rPr>
        <w:t xml:space="preserve"> </w:t>
      </w:r>
      <w:r w:rsidRPr="00F566A0">
        <w:rPr>
          <w:rFonts w:ascii="Arial Narrow" w:hAnsi="Arial Narrow"/>
          <w:sz w:val="20"/>
          <w:szCs w:val="20"/>
          <w:lang w:val="en-AU"/>
        </w:rPr>
        <w:t>J Edwards, interview notes with Gender Unit Staff, (10 April 2015).</w:t>
      </w:r>
    </w:p>
  </w:footnote>
  <w:footnote w:id="63">
    <w:p w14:paraId="1B621543" w14:textId="41CEC1F0" w:rsidR="00855C8F" w:rsidRPr="00FF716A" w:rsidRDefault="00855C8F" w:rsidP="00F638C5">
      <w:pPr>
        <w:rPr>
          <w:rFonts w:ascii="Arial Narrow" w:hAnsi="Arial Narrow"/>
          <w:sz w:val="22"/>
          <w:szCs w:val="22"/>
        </w:rPr>
      </w:pPr>
      <w:r w:rsidRPr="00F566A0">
        <w:rPr>
          <w:rStyle w:val="FootnoteReference"/>
          <w:rFonts w:ascii="Arial Narrow" w:hAnsi="Arial Narrow"/>
          <w:sz w:val="20"/>
          <w:szCs w:val="20"/>
        </w:rPr>
        <w:footnoteRef/>
      </w:r>
      <w:r w:rsidRPr="00F566A0">
        <w:rPr>
          <w:rFonts w:ascii="Arial Narrow" w:hAnsi="Arial Narrow"/>
          <w:sz w:val="20"/>
          <w:szCs w:val="20"/>
        </w:rPr>
        <w:t xml:space="preserve"> Department of Education, Papua New Guinea (2009b) </w:t>
      </w:r>
      <w:r w:rsidRPr="00F566A0">
        <w:rPr>
          <w:rFonts w:ascii="Arial Narrow" w:hAnsi="Arial Narrow"/>
          <w:i/>
          <w:sz w:val="20"/>
          <w:szCs w:val="20"/>
        </w:rPr>
        <w:t>Gender Equity Strategic Plan 2009-2014.</w:t>
      </w:r>
      <w:r w:rsidRPr="00F566A0">
        <w:rPr>
          <w:rFonts w:ascii="Arial Narrow" w:hAnsi="Arial Narrow"/>
          <w:sz w:val="20"/>
          <w:szCs w:val="20"/>
        </w:rPr>
        <w:t xml:space="preserve"> Department of Education, Papua New Guinea.</w:t>
      </w:r>
      <w:r w:rsidRPr="00FF716A">
        <w:rPr>
          <w:rFonts w:ascii="Arial Narrow" w:hAnsi="Arial Narrow"/>
          <w:sz w:val="22"/>
          <w:szCs w:val="22"/>
        </w:rPr>
        <w:t xml:space="preserve"> </w:t>
      </w:r>
    </w:p>
  </w:footnote>
  <w:footnote w:id="64">
    <w:p w14:paraId="33261BE0" w14:textId="33F2E3C3" w:rsidR="00855C8F" w:rsidRPr="00F566A0" w:rsidRDefault="00855C8F">
      <w:pPr>
        <w:pStyle w:val="FootnoteText"/>
        <w:rPr>
          <w:rFonts w:ascii="Arial Narrow" w:hAnsi="Arial Narrow"/>
          <w:sz w:val="20"/>
          <w:szCs w:val="20"/>
          <w:lang w:val="en-AU"/>
        </w:rPr>
      </w:pPr>
      <w:r w:rsidRPr="00F566A0">
        <w:rPr>
          <w:rStyle w:val="FootnoteReference"/>
          <w:rFonts w:ascii="Arial Narrow" w:hAnsi="Arial Narrow"/>
          <w:sz w:val="20"/>
          <w:szCs w:val="20"/>
        </w:rPr>
        <w:footnoteRef/>
      </w:r>
      <w:r w:rsidRPr="00F566A0">
        <w:rPr>
          <w:rFonts w:ascii="Arial Narrow" w:hAnsi="Arial Narrow"/>
          <w:sz w:val="20"/>
          <w:szCs w:val="20"/>
          <w:lang w:val="en-AU"/>
        </w:rPr>
        <w:t xml:space="preserve"> </w:t>
      </w:r>
      <w:r w:rsidRPr="00F566A0">
        <w:rPr>
          <w:rFonts w:ascii="Arial Narrow" w:hAnsi="Arial Narrow"/>
          <w:sz w:val="20"/>
          <w:szCs w:val="20"/>
        </w:rPr>
        <w:t>Department of Education, Papua New Guinea (2009b).</w:t>
      </w:r>
    </w:p>
  </w:footnote>
  <w:footnote w:id="65">
    <w:p w14:paraId="1820BBDE" w14:textId="71CC0638" w:rsidR="00855C8F" w:rsidRPr="00F566A0" w:rsidRDefault="00855C8F">
      <w:pPr>
        <w:pStyle w:val="FootnoteText"/>
        <w:rPr>
          <w:rFonts w:ascii="Arial Narrow" w:hAnsi="Arial Narrow"/>
          <w:sz w:val="20"/>
          <w:szCs w:val="20"/>
          <w:lang w:val="en-AU"/>
        </w:rPr>
      </w:pPr>
      <w:r w:rsidRPr="00F566A0">
        <w:rPr>
          <w:rStyle w:val="FootnoteReference"/>
          <w:rFonts w:ascii="Arial Narrow" w:hAnsi="Arial Narrow"/>
          <w:sz w:val="20"/>
          <w:szCs w:val="20"/>
        </w:rPr>
        <w:footnoteRef/>
      </w:r>
      <w:r w:rsidRPr="00F566A0">
        <w:rPr>
          <w:rFonts w:ascii="Arial Narrow" w:hAnsi="Arial Narrow"/>
          <w:sz w:val="20"/>
          <w:szCs w:val="20"/>
        </w:rPr>
        <w:t xml:space="preserve"> </w:t>
      </w:r>
      <w:r w:rsidRPr="00F566A0">
        <w:rPr>
          <w:rFonts w:ascii="Arial Narrow" w:hAnsi="Arial Narrow"/>
          <w:sz w:val="20"/>
          <w:szCs w:val="20"/>
          <w:lang w:val="en-AU"/>
        </w:rPr>
        <w:t>J Edwards, interview notes with Gender Unit Staff, (10 April 2015).</w:t>
      </w:r>
    </w:p>
  </w:footnote>
  <w:footnote w:id="66">
    <w:p w14:paraId="0ECC85DC" w14:textId="12854166" w:rsidR="00855C8F" w:rsidRPr="00F566A0" w:rsidRDefault="00855C8F" w:rsidP="00C1603E">
      <w:pPr>
        <w:pStyle w:val="FootnoteText"/>
        <w:rPr>
          <w:rFonts w:ascii="Arial Narrow" w:hAnsi="Arial Narrow"/>
          <w:sz w:val="20"/>
          <w:szCs w:val="20"/>
          <w:lang w:val="en-AU"/>
        </w:rPr>
      </w:pPr>
      <w:r w:rsidRPr="00F566A0">
        <w:rPr>
          <w:rStyle w:val="FootnoteReference"/>
          <w:rFonts w:ascii="Arial Narrow" w:hAnsi="Arial Narrow"/>
          <w:sz w:val="20"/>
          <w:szCs w:val="20"/>
        </w:rPr>
        <w:footnoteRef/>
      </w:r>
      <w:r w:rsidRPr="00F566A0">
        <w:rPr>
          <w:rFonts w:ascii="Arial Narrow" w:hAnsi="Arial Narrow"/>
          <w:sz w:val="20"/>
          <w:szCs w:val="20"/>
        </w:rPr>
        <w:t xml:space="preserve"> </w:t>
      </w:r>
      <w:r w:rsidRPr="00F566A0">
        <w:rPr>
          <w:rFonts w:ascii="Arial Narrow" w:hAnsi="Arial Narrow"/>
          <w:sz w:val="20"/>
          <w:szCs w:val="20"/>
          <w:lang w:val="en-AU"/>
        </w:rPr>
        <w:t>J Edwards, interview notes with Gender Unit Staff, (10 April 2015).</w:t>
      </w:r>
    </w:p>
  </w:footnote>
  <w:footnote w:id="67">
    <w:p w14:paraId="1DCD7E94" w14:textId="670028D5" w:rsidR="00855C8F" w:rsidRPr="00F566A0" w:rsidRDefault="00855C8F" w:rsidP="008878A7">
      <w:pPr>
        <w:rPr>
          <w:rFonts w:ascii="Arial Narrow" w:hAnsi="Arial Narrow"/>
          <w:sz w:val="20"/>
          <w:szCs w:val="20"/>
        </w:rPr>
      </w:pPr>
      <w:r w:rsidRPr="00F566A0">
        <w:rPr>
          <w:rStyle w:val="FootnoteReference"/>
          <w:rFonts w:ascii="Arial Narrow" w:hAnsi="Arial Narrow"/>
          <w:sz w:val="20"/>
          <w:szCs w:val="20"/>
        </w:rPr>
        <w:footnoteRef/>
      </w:r>
      <w:r w:rsidRPr="00F566A0">
        <w:rPr>
          <w:rFonts w:ascii="Arial Narrow" w:hAnsi="Arial Narrow"/>
          <w:sz w:val="20"/>
          <w:szCs w:val="20"/>
        </w:rPr>
        <w:t xml:space="preserve"> Papua New Guinea Department of Education (2009d) </w:t>
      </w:r>
      <w:r w:rsidRPr="00F566A0">
        <w:rPr>
          <w:rFonts w:ascii="Arial Narrow" w:hAnsi="Arial Narrow"/>
          <w:i/>
          <w:sz w:val="20"/>
          <w:szCs w:val="20"/>
        </w:rPr>
        <w:t>Behaviour management policy of the national education system of Papua New Guinea</w:t>
      </w:r>
      <w:r w:rsidRPr="00F566A0">
        <w:rPr>
          <w:rFonts w:ascii="Arial Narrow" w:hAnsi="Arial Narrow"/>
          <w:sz w:val="20"/>
          <w:szCs w:val="20"/>
        </w:rPr>
        <w:t xml:space="preserve"> (revised 2014). Port Moresby: Department of Education. </w:t>
      </w:r>
    </w:p>
  </w:footnote>
  <w:footnote w:id="68">
    <w:p w14:paraId="10EA1283" w14:textId="69F6B878" w:rsidR="00855C8F" w:rsidRPr="008878A7" w:rsidRDefault="00855C8F">
      <w:pPr>
        <w:pStyle w:val="FootnoteText"/>
        <w:rPr>
          <w:rFonts w:ascii="Arial Narrow" w:hAnsi="Arial Narrow"/>
          <w:sz w:val="22"/>
          <w:szCs w:val="22"/>
        </w:rPr>
      </w:pPr>
      <w:r w:rsidRPr="00F566A0">
        <w:rPr>
          <w:rStyle w:val="FootnoteReference"/>
          <w:rFonts w:ascii="Arial Narrow" w:hAnsi="Arial Narrow"/>
          <w:sz w:val="20"/>
          <w:szCs w:val="20"/>
        </w:rPr>
        <w:footnoteRef/>
      </w:r>
      <w:r w:rsidRPr="00F566A0">
        <w:rPr>
          <w:rFonts w:ascii="Arial Narrow" w:hAnsi="Arial Narrow"/>
          <w:sz w:val="20"/>
          <w:szCs w:val="20"/>
        </w:rPr>
        <w:t xml:space="preserve"> Australian Aid (2010).</w:t>
      </w:r>
    </w:p>
  </w:footnote>
  <w:footnote w:id="69">
    <w:p w14:paraId="40F4C901" w14:textId="5A78D759" w:rsidR="00855C8F" w:rsidRPr="00FE1B1A" w:rsidRDefault="00855C8F" w:rsidP="00652B79">
      <w:pPr>
        <w:rPr>
          <w:rFonts w:ascii="Arial Narrow" w:hAnsi="Arial Narrow"/>
          <w:sz w:val="20"/>
          <w:szCs w:val="20"/>
        </w:rPr>
      </w:pPr>
      <w:r w:rsidRPr="00FE1B1A">
        <w:rPr>
          <w:rStyle w:val="FootnoteReference"/>
          <w:rFonts w:ascii="Arial Narrow" w:hAnsi="Arial Narrow"/>
          <w:sz w:val="20"/>
          <w:szCs w:val="20"/>
        </w:rPr>
        <w:footnoteRef/>
      </w:r>
      <w:r w:rsidRPr="00FE1B1A">
        <w:rPr>
          <w:rFonts w:ascii="Arial Narrow" w:hAnsi="Arial Narrow"/>
          <w:sz w:val="20"/>
          <w:szCs w:val="20"/>
        </w:rPr>
        <w:t xml:space="preserve"> Howes, S &amp; A. A Mako, A. Swan, G Walton, T Webster and C Wiltshire (2014). A lost decade? Service delivery and reforms in Papua New Guinea 2001-2012. National Research Institute and Australian National University. URL. </w:t>
      </w:r>
      <w:hyperlink r:id="rId16" w:history="1">
        <w:r w:rsidRPr="00FE1B1A">
          <w:rPr>
            <w:rStyle w:val="Hyperlink"/>
            <w:rFonts w:ascii="Arial Narrow" w:hAnsi="Arial Narrow"/>
            <w:sz w:val="20"/>
            <w:szCs w:val="20"/>
          </w:rPr>
          <w:t>http://devpolicy.org/?s=a+lost+decade</w:t>
        </w:r>
      </w:hyperlink>
      <w:r w:rsidRPr="00FE1B1A">
        <w:rPr>
          <w:rFonts w:ascii="Arial Narrow" w:hAnsi="Arial Narrow"/>
          <w:sz w:val="20"/>
          <w:szCs w:val="20"/>
        </w:rPr>
        <w:t xml:space="preserve"> (access date 21 April 2015).</w:t>
      </w:r>
    </w:p>
  </w:footnote>
  <w:footnote w:id="70">
    <w:p w14:paraId="2D723611" w14:textId="73B74FAF" w:rsidR="00855C8F" w:rsidRPr="00FE1B1A" w:rsidRDefault="00855C8F">
      <w:pPr>
        <w:pStyle w:val="FootnoteText"/>
        <w:rPr>
          <w:rFonts w:ascii="Arial Narrow" w:hAnsi="Arial Narrow"/>
          <w:sz w:val="20"/>
          <w:szCs w:val="20"/>
          <w:lang w:val="en-AU"/>
        </w:rPr>
      </w:pPr>
      <w:r w:rsidRPr="00FE1B1A">
        <w:rPr>
          <w:rStyle w:val="FootnoteReference"/>
          <w:rFonts w:ascii="Arial Narrow" w:hAnsi="Arial Narrow"/>
          <w:sz w:val="20"/>
          <w:szCs w:val="20"/>
        </w:rPr>
        <w:footnoteRef/>
      </w:r>
      <w:r w:rsidRPr="00FE1B1A">
        <w:rPr>
          <w:rFonts w:ascii="Arial Narrow" w:hAnsi="Arial Narrow"/>
          <w:sz w:val="20"/>
          <w:szCs w:val="20"/>
        </w:rPr>
        <w:t xml:space="preserve"> </w:t>
      </w:r>
      <w:r w:rsidRPr="00FE1B1A">
        <w:rPr>
          <w:rFonts w:ascii="Arial Narrow" w:hAnsi="Arial Narrow"/>
          <w:sz w:val="20"/>
          <w:szCs w:val="20"/>
          <w:lang w:val="en-AU"/>
        </w:rPr>
        <w:t>Howes et al (2014: 36).</w:t>
      </w:r>
    </w:p>
  </w:footnote>
  <w:footnote w:id="71">
    <w:p w14:paraId="5FF65FB0" w14:textId="399540BC" w:rsidR="00855C8F" w:rsidRPr="00FE1B1A" w:rsidRDefault="00855C8F" w:rsidP="00B94492">
      <w:pPr>
        <w:rPr>
          <w:rFonts w:ascii="Arial Narrow" w:hAnsi="Arial Narrow"/>
          <w:sz w:val="20"/>
          <w:szCs w:val="20"/>
        </w:rPr>
      </w:pPr>
      <w:r w:rsidRPr="00FE1B1A">
        <w:rPr>
          <w:rStyle w:val="FootnoteReference"/>
          <w:rFonts w:ascii="Arial Narrow" w:hAnsi="Arial Narrow"/>
          <w:sz w:val="20"/>
          <w:szCs w:val="20"/>
        </w:rPr>
        <w:footnoteRef/>
      </w:r>
      <w:r w:rsidRPr="00FE1B1A">
        <w:rPr>
          <w:rFonts w:ascii="Arial Narrow" w:hAnsi="Arial Narrow"/>
          <w:sz w:val="20"/>
          <w:szCs w:val="20"/>
        </w:rPr>
        <w:t xml:space="preserve"> Plan International (2014) Girls not brides. URL. </w:t>
      </w:r>
      <w:hyperlink r:id="rId17" w:history="1">
        <w:r w:rsidRPr="00FE1B1A">
          <w:rPr>
            <w:rStyle w:val="Hyperlink"/>
            <w:rFonts w:ascii="Arial Narrow" w:hAnsi="Arial Narrow"/>
            <w:sz w:val="20"/>
            <w:szCs w:val="20"/>
          </w:rPr>
          <w:t>http://www.girlsnotbrides.org/members/499-2/</w:t>
        </w:r>
      </w:hyperlink>
      <w:r w:rsidRPr="00FE1B1A">
        <w:rPr>
          <w:rFonts w:ascii="Arial Narrow" w:hAnsi="Arial Narrow"/>
          <w:sz w:val="20"/>
          <w:szCs w:val="20"/>
        </w:rPr>
        <w:t xml:space="preserve"> (access date 2 May 2015).</w:t>
      </w:r>
    </w:p>
  </w:footnote>
  <w:footnote w:id="72">
    <w:p w14:paraId="524F3F06" w14:textId="09094835" w:rsidR="00855C8F" w:rsidRPr="00CF5469" w:rsidRDefault="00855C8F" w:rsidP="00CF5469">
      <w:pPr>
        <w:rPr>
          <w:rFonts w:ascii="Arial Narrow" w:hAnsi="Arial Narrow"/>
          <w:sz w:val="22"/>
          <w:szCs w:val="22"/>
        </w:rPr>
      </w:pPr>
      <w:r w:rsidRPr="00FE1B1A">
        <w:rPr>
          <w:rStyle w:val="FootnoteReference"/>
          <w:rFonts w:ascii="Arial Narrow" w:hAnsi="Arial Narrow"/>
          <w:sz w:val="20"/>
          <w:szCs w:val="20"/>
        </w:rPr>
        <w:footnoteRef/>
      </w:r>
      <w:r w:rsidRPr="00FE1B1A">
        <w:rPr>
          <w:rFonts w:ascii="Arial Narrow" w:hAnsi="Arial Narrow"/>
          <w:sz w:val="20"/>
          <w:szCs w:val="20"/>
        </w:rPr>
        <w:t xml:space="preserve"> United Nations Girls Education Initiative (2005) ‘Scaling up’ good practices in girls’ education. Paris: UNESCO.</w:t>
      </w:r>
    </w:p>
  </w:footnote>
  <w:footnote w:id="73">
    <w:p w14:paraId="1E83223C" w14:textId="52BAD01B" w:rsidR="00855C8F" w:rsidRPr="00FE1B1A" w:rsidRDefault="00855C8F">
      <w:pPr>
        <w:pStyle w:val="FootnoteText"/>
        <w:rPr>
          <w:rFonts w:ascii="Arial Narrow" w:hAnsi="Arial Narrow"/>
          <w:sz w:val="20"/>
          <w:szCs w:val="20"/>
          <w:lang w:val="en-AU"/>
        </w:rPr>
      </w:pPr>
      <w:r w:rsidRPr="00FE1B1A">
        <w:rPr>
          <w:rStyle w:val="FootnoteReference"/>
          <w:rFonts w:ascii="Arial Narrow" w:hAnsi="Arial Narrow"/>
          <w:sz w:val="20"/>
          <w:szCs w:val="20"/>
        </w:rPr>
        <w:footnoteRef/>
      </w:r>
      <w:r w:rsidRPr="00FE1B1A">
        <w:rPr>
          <w:rFonts w:ascii="Arial Narrow" w:hAnsi="Arial Narrow"/>
          <w:sz w:val="20"/>
          <w:szCs w:val="20"/>
        </w:rPr>
        <w:t xml:space="preserve"> PNG Education Indicator Dashboard. </w:t>
      </w:r>
      <w:hyperlink r:id="rId18" w:history="1">
        <w:r w:rsidRPr="00FE1B1A">
          <w:rPr>
            <w:rStyle w:val="Hyperlink"/>
            <w:rFonts w:ascii="Arial Narrow" w:hAnsi="Arial Narrow"/>
            <w:sz w:val="20"/>
            <w:szCs w:val="20"/>
          </w:rPr>
          <w:t>http://education.gov.pg/Staff/Devinfo%20Dashboard/dashboard.html</w:t>
        </w:r>
      </w:hyperlink>
      <w:r w:rsidRPr="00FE1B1A">
        <w:rPr>
          <w:rFonts w:ascii="Arial Narrow" w:hAnsi="Arial Narrow"/>
          <w:sz w:val="20"/>
          <w:szCs w:val="20"/>
        </w:rPr>
        <w:t xml:space="preserve"> (access date 20 May 2015). At the time of writing data for 2014 was not available on the dashboard.</w:t>
      </w:r>
    </w:p>
  </w:footnote>
  <w:footnote w:id="74">
    <w:p w14:paraId="69FD4F0E" w14:textId="2C27BEEA" w:rsidR="00855C8F" w:rsidRPr="00FE1B1A" w:rsidRDefault="00855C8F" w:rsidP="000C6969">
      <w:pPr>
        <w:rPr>
          <w:rFonts w:ascii="Arial Narrow" w:hAnsi="Arial Narrow"/>
          <w:sz w:val="20"/>
          <w:szCs w:val="20"/>
        </w:rPr>
      </w:pPr>
      <w:r w:rsidRPr="00FE1B1A">
        <w:rPr>
          <w:rStyle w:val="FootnoteReference"/>
          <w:rFonts w:ascii="Arial Narrow" w:hAnsi="Arial Narrow"/>
          <w:sz w:val="20"/>
          <w:szCs w:val="20"/>
        </w:rPr>
        <w:footnoteRef/>
      </w:r>
      <w:r w:rsidRPr="00FE1B1A">
        <w:rPr>
          <w:rFonts w:ascii="Arial Narrow" w:hAnsi="Arial Narrow"/>
          <w:sz w:val="20"/>
          <w:szCs w:val="20"/>
        </w:rPr>
        <w:t xml:space="preserve"> Nongkas, C &amp; A Tivinarlik, N Maybanks (2014) </w:t>
      </w:r>
      <w:r w:rsidRPr="00FE1B1A">
        <w:rPr>
          <w:rFonts w:ascii="Arial Narrow" w:hAnsi="Arial Narrow"/>
          <w:i/>
          <w:sz w:val="20"/>
          <w:szCs w:val="20"/>
        </w:rPr>
        <w:t>A research study into female experiences of dormitory life and pregnancy at secondary and high schools</w:t>
      </w:r>
      <w:r w:rsidRPr="00FE1B1A">
        <w:rPr>
          <w:rFonts w:ascii="Arial Narrow" w:hAnsi="Arial Narrow"/>
          <w:sz w:val="20"/>
          <w:szCs w:val="20"/>
        </w:rPr>
        <w:t>. Madang, PNG. Volunteer Services Overseas.</w:t>
      </w:r>
    </w:p>
  </w:footnote>
  <w:footnote w:id="75">
    <w:p w14:paraId="72C3FF96" w14:textId="3C6EE4FB" w:rsidR="00855C8F" w:rsidRPr="00054658" w:rsidRDefault="00855C8F">
      <w:pPr>
        <w:pStyle w:val="FootnoteText"/>
        <w:rPr>
          <w:rFonts w:ascii="Arial Narrow" w:hAnsi="Arial Narrow"/>
          <w:sz w:val="22"/>
          <w:szCs w:val="22"/>
          <w:lang w:val="en-AU"/>
        </w:rPr>
      </w:pPr>
      <w:r w:rsidRPr="00FE1B1A">
        <w:rPr>
          <w:rStyle w:val="FootnoteReference"/>
          <w:rFonts w:ascii="Arial Narrow" w:hAnsi="Arial Narrow"/>
          <w:sz w:val="20"/>
          <w:szCs w:val="20"/>
        </w:rPr>
        <w:footnoteRef/>
      </w:r>
      <w:r w:rsidRPr="00FE1B1A">
        <w:rPr>
          <w:rFonts w:ascii="Arial Narrow" w:hAnsi="Arial Narrow"/>
          <w:sz w:val="20"/>
          <w:szCs w:val="20"/>
        </w:rPr>
        <w:t xml:space="preserve"> Nongkas et al (2014:33).</w:t>
      </w:r>
    </w:p>
  </w:footnote>
  <w:footnote w:id="76">
    <w:p w14:paraId="295EFFD2" w14:textId="56AAFAC7" w:rsidR="00855C8F" w:rsidRPr="00A26A16" w:rsidRDefault="00855C8F" w:rsidP="001D406B">
      <w:pPr>
        <w:rPr>
          <w:rFonts w:ascii="Arial Narrow" w:hAnsi="Arial Narrow"/>
          <w:sz w:val="20"/>
          <w:szCs w:val="20"/>
        </w:rPr>
      </w:pPr>
      <w:r w:rsidRPr="00A26A16">
        <w:rPr>
          <w:rStyle w:val="FootnoteReference"/>
          <w:rFonts w:ascii="Arial Narrow" w:hAnsi="Arial Narrow"/>
          <w:sz w:val="20"/>
          <w:szCs w:val="20"/>
        </w:rPr>
        <w:footnoteRef/>
      </w:r>
      <w:r w:rsidRPr="00A26A16">
        <w:rPr>
          <w:rFonts w:ascii="Arial Narrow" w:hAnsi="Arial Narrow"/>
          <w:sz w:val="20"/>
          <w:szCs w:val="20"/>
        </w:rPr>
        <w:t xml:space="preserve"> National Statistical Office (2009).</w:t>
      </w:r>
    </w:p>
  </w:footnote>
  <w:footnote w:id="77">
    <w:p w14:paraId="598B7F72" w14:textId="1313AC0D" w:rsidR="00855C8F" w:rsidRPr="00A26A16" w:rsidRDefault="00855C8F" w:rsidP="00231B07">
      <w:pPr>
        <w:pStyle w:val="FootnoteText"/>
        <w:rPr>
          <w:rFonts w:ascii="Arial Narrow" w:hAnsi="Arial Narrow"/>
          <w:sz w:val="20"/>
          <w:szCs w:val="20"/>
          <w:lang w:val="en-AU"/>
        </w:rPr>
      </w:pPr>
      <w:r w:rsidRPr="00A26A16">
        <w:rPr>
          <w:rStyle w:val="FootnoteReference"/>
          <w:rFonts w:ascii="Arial Narrow" w:hAnsi="Arial Narrow"/>
          <w:sz w:val="20"/>
          <w:szCs w:val="20"/>
        </w:rPr>
        <w:footnoteRef/>
      </w:r>
      <w:r w:rsidRPr="00A26A16">
        <w:rPr>
          <w:rFonts w:ascii="Arial Narrow" w:hAnsi="Arial Narrow"/>
          <w:sz w:val="20"/>
          <w:szCs w:val="20"/>
          <w:lang w:val="en-AU"/>
        </w:rPr>
        <w:t xml:space="preserve"> J Edwards, personal communication with VSO, Port Moresby, 23 April 2015 and email 27 April 2015.  VSO estimates </w:t>
      </w:r>
      <w:r w:rsidRPr="00A26A16">
        <w:rPr>
          <w:rFonts w:ascii="Arial Narrow" w:hAnsi="Arial Narrow" w:cs="Arial"/>
          <w:color w:val="222222"/>
          <w:sz w:val="20"/>
          <w:szCs w:val="20"/>
          <w:shd w:val="clear" w:color="auto" w:fill="FFFFFF"/>
        </w:rPr>
        <w:t xml:space="preserve">that roughly 250,000 students start elementary each year and that exam scores were provided for approximately 90,000 students. A further estimate is that information </w:t>
      </w:r>
      <w:r>
        <w:rPr>
          <w:rFonts w:ascii="Arial Narrow" w:hAnsi="Arial Narrow" w:cs="Arial"/>
          <w:color w:val="222222"/>
          <w:sz w:val="20"/>
          <w:szCs w:val="20"/>
          <w:shd w:val="clear" w:color="auto" w:fill="FFFFFF"/>
        </w:rPr>
        <w:t>from 74</w:t>
      </w:r>
      <w:r w:rsidRPr="00A26A16">
        <w:rPr>
          <w:rFonts w:ascii="Arial Narrow" w:hAnsi="Arial Narrow" w:cs="Arial"/>
          <w:color w:val="222222"/>
          <w:sz w:val="20"/>
          <w:szCs w:val="20"/>
          <w:shd w:val="clear" w:color="auto" w:fill="FFFFFF"/>
        </w:rPr>
        <w:t xml:space="preserve"> percent of the actual </w:t>
      </w:r>
      <w:r>
        <w:rPr>
          <w:rFonts w:ascii="Arial Narrow" w:hAnsi="Arial Narrow" w:cs="Arial"/>
          <w:color w:val="222222"/>
          <w:sz w:val="20"/>
          <w:szCs w:val="20"/>
          <w:shd w:val="clear" w:color="auto" w:fill="FFFFFF"/>
        </w:rPr>
        <w:t>Grade 8 exams were included. Therefore any</w:t>
      </w:r>
      <w:r w:rsidRPr="00A26A16">
        <w:rPr>
          <w:rFonts w:ascii="Arial Narrow" w:hAnsi="Arial Narrow" w:cs="Arial"/>
          <w:color w:val="222222"/>
          <w:sz w:val="20"/>
          <w:szCs w:val="20"/>
          <w:shd w:val="clear" w:color="auto" w:fill="FFFFFF"/>
        </w:rPr>
        <w:t xml:space="preserve"> information on exam scores needs to be interpreted with a great degree of caution. </w:t>
      </w:r>
    </w:p>
  </w:footnote>
  <w:footnote w:id="78">
    <w:p w14:paraId="16664C1C" w14:textId="76AEBD77" w:rsidR="00855C8F" w:rsidRPr="00A26A16" w:rsidRDefault="00855C8F">
      <w:pPr>
        <w:pStyle w:val="FootnoteText"/>
        <w:rPr>
          <w:rFonts w:ascii="Arial Narrow" w:hAnsi="Arial Narrow"/>
          <w:sz w:val="20"/>
          <w:szCs w:val="20"/>
          <w:lang w:val="en-AU"/>
        </w:rPr>
      </w:pPr>
      <w:r w:rsidRPr="00A26A16">
        <w:rPr>
          <w:rStyle w:val="FootnoteReference"/>
          <w:rFonts w:ascii="Arial Narrow" w:hAnsi="Arial Narrow"/>
          <w:sz w:val="20"/>
          <w:szCs w:val="20"/>
        </w:rPr>
        <w:footnoteRef/>
      </w:r>
      <w:r w:rsidRPr="00A26A16">
        <w:rPr>
          <w:rFonts w:ascii="Arial Narrow" w:hAnsi="Arial Narrow"/>
          <w:sz w:val="20"/>
          <w:szCs w:val="20"/>
        </w:rPr>
        <w:t xml:space="preserve"> </w:t>
      </w:r>
      <w:r w:rsidRPr="00A26A16">
        <w:rPr>
          <w:rFonts w:ascii="Arial Narrow" w:hAnsi="Arial Narrow"/>
          <w:sz w:val="20"/>
          <w:szCs w:val="20"/>
          <w:lang w:val="en-AU"/>
        </w:rPr>
        <w:t>Kuijlaars, C. &amp; Jones, R. (2015) Grade 8 National Exams 2011-2013 Data entry &amp; Analysis: Final Report. Madang.</w:t>
      </w:r>
      <w:r>
        <w:rPr>
          <w:rFonts w:ascii="Arial Narrow" w:hAnsi="Arial Narrow"/>
          <w:sz w:val="20"/>
          <w:szCs w:val="20"/>
          <w:lang w:val="en-AU"/>
        </w:rPr>
        <w:t xml:space="preserve"> Volunteer Service Overseas. (p. 9).</w:t>
      </w:r>
    </w:p>
  </w:footnote>
  <w:footnote w:id="79">
    <w:p w14:paraId="7E88F602" w14:textId="77777777" w:rsidR="00855C8F" w:rsidRPr="00855C8F" w:rsidRDefault="00855C8F" w:rsidP="004A569D">
      <w:pPr>
        <w:rPr>
          <w:rFonts w:ascii="Arial Narrow" w:hAnsi="Arial Narrow"/>
          <w:sz w:val="20"/>
          <w:szCs w:val="20"/>
          <w:lang w:val="en-AU" w:eastAsia="x-none"/>
        </w:rPr>
      </w:pPr>
      <w:r w:rsidRPr="00855C8F">
        <w:rPr>
          <w:rStyle w:val="FootnoteReference"/>
          <w:rFonts w:ascii="Arial Narrow" w:hAnsi="Arial Narrow"/>
          <w:sz w:val="20"/>
          <w:szCs w:val="20"/>
        </w:rPr>
        <w:footnoteRef/>
      </w:r>
      <w:r w:rsidRPr="00855C8F">
        <w:rPr>
          <w:rFonts w:ascii="Arial Narrow" w:hAnsi="Arial Narrow"/>
          <w:sz w:val="20"/>
          <w:szCs w:val="20"/>
        </w:rPr>
        <w:t xml:space="preserve"> </w:t>
      </w:r>
      <w:r w:rsidRPr="00855C8F">
        <w:rPr>
          <w:rFonts w:ascii="Arial Narrow" w:hAnsi="Arial Narrow"/>
          <w:sz w:val="20"/>
          <w:szCs w:val="20"/>
          <w:lang w:val="en-AU" w:eastAsia="x-none"/>
        </w:rPr>
        <w:t xml:space="preserve">Accelerating Girls Education (2004) </w:t>
      </w:r>
      <w:r w:rsidRPr="00855C8F">
        <w:rPr>
          <w:rFonts w:ascii="Arial Narrow" w:hAnsi="Arial Narrow"/>
          <w:i/>
          <w:sz w:val="20"/>
          <w:szCs w:val="20"/>
          <w:lang w:val="en-AU" w:eastAsia="x-none"/>
        </w:rPr>
        <w:t>Establishing Child Friendly Schools in 6 provinces</w:t>
      </w:r>
      <w:r w:rsidRPr="00855C8F">
        <w:rPr>
          <w:rFonts w:ascii="Arial Narrow" w:hAnsi="Arial Narrow"/>
          <w:sz w:val="20"/>
          <w:szCs w:val="20"/>
          <w:lang w:val="en-AU" w:eastAsia="x-none"/>
        </w:rPr>
        <w:t xml:space="preserve">. URL. </w:t>
      </w:r>
      <w:hyperlink r:id="rId19" w:history="1">
        <w:r w:rsidRPr="00855C8F">
          <w:rPr>
            <w:rStyle w:val="Hyperlink"/>
            <w:rFonts w:ascii="Arial Narrow" w:hAnsi="Arial Narrow"/>
            <w:sz w:val="20"/>
            <w:szCs w:val="20"/>
            <w:lang w:val="en-AU" w:eastAsia="x-none"/>
          </w:rPr>
          <w:t>http://www.ungei.org/resources/files/age_png_cfs_finalreportx6provinces.pdf</w:t>
        </w:r>
      </w:hyperlink>
    </w:p>
    <w:p w14:paraId="0137AF49" w14:textId="67314818" w:rsidR="00855C8F" w:rsidRPr="00855C8F" w:rsidRDefault="00855C8F" w:rsidP="00670010">
      <w:pPr>
        <w:rPr>
          <w:rFonts w:ascii="Arial Narrow" w:hAnsi="Arial Narrow"/>
          <w:sz w:val="20"/>
          <w:szCs w:val="20"/>
          <w:lang w:val="en-AU" w:eastAsia="x-none"/>
        </w:rPr>
      </w:pPr>
      <w:r w:rsidRPr="00855C8F">
        <w:rPr>
          <w:rFonts w:ascii="Arial Narrow" w:hAnsi="Arial Narrow"/>
          <w:sz w:val="20"/>
          <w:szCs w:val="20"/>
          <w:lang w:val="en-AU" w:eastAsia="x-none"/>
        </w:rPr>
        <w:t>(access date 23 April 2015). (p. 24).</w:t>
      </w:r>
    </w:p>
  </w:footnote>
  <w:footnote w:id="80">
    <w:p w14:paraId="71658B6E" w14:textId="0FE6F0B5" w:rsidR="00855C8F" w:rsidRPr="00855C8F" w:rsidRDefault="00855C8F">
      <w:pPr>
        <w:pStyle w:val="FootnoteText"/>
        <w:rPr>
          <w:rFonts w:ascii="Arial Narrow" w:hAnsi="Arial Narrow"/>
          <w:sz w:val="20"/>
          <w:szCs w:val="20"/>
        </w:rPr>
      </w:pPr>
      <w:r w:rsidRPr="00855C8F">
        <w:rPr>
          <w:rStyle w:val="FootnoteReference"/>
          <w:rFonts w:ascii="Arial Narrow" w:hAnsi="Arial Narrow"/>
          <w:sz w:val="20"/>
          <w:szCs w:val="20"/>
        </w:rPr>
        <w:footnoteRef/>
      </w:r>
      <w:r w:rsidRPr="00855C8F">
        <w:rPr>
          <w:rFonts w:ascii="Arial Narrow" w:hAnsi="Arial Narrow"/>
          <w:sz w:val="20"/>
          <w:szCs w:val="20"/>
        </w:rPr>
        <w:t xml:space="preserve"> AGE (2004).</w:t>
      </w:r>
    </w:p>
  </w:footnote>
  <w:footnote w:id="81">
    <w:p w14:paraId="3BBABB80" w14:textId="3A64DA46" w:rsidR="00855C8F" w:rsidRPr="00855C8F" w:rsidRDefault="00855C8F">
      <w:pPr>
        <w:pStyle w:val="FootnoteText"/>
        <w:rPr>
          <w:rFonts w:ascii="Arial Narrow" w:hAnsi="Arial Narrow"/>
          <w:sz w:val="20"/>
          <w:szCs w:val="20"/>
        </w:rPr>
      </w:pPr>
      <w:r w:rsidRPr="00855C8F">
        <w:rPr>
          <w:rStyle w:val="FootnoteReference"/>
          <w:rFonts w:ascii="Arial Narrow" w:hAnsi="Arial Narrow"/>
          <w:sz w:val="20"/>
          <w:szCs w:val="20"/>
        </w:rPr>
        <w:footnoteRef/>
      </w:r>
      <w:r w:rsidRPr="00855C8F">
        <w:rPr>
          <w:rFonts w:ascii="Arial Narrow" w:hAnsi="Arial Narrow"/>
          <w:sz w:val="20"/>
          <w:szCs w:val="20"/>
        </w:rPr>
        <w:t xml:space="preserve"> AGE (2004:12).</w:t>
      </w:r>
    </w:p>
  </w:footnote>
  <w:footnote w:id="82">
    <w:p w14:paraId="6E5420F5" w14:textId="3886373E" w:rsidR="00855C8F" w:rsidRPr="00855C8F" w:rsidRDefault="00855C8F" w:rsidP="00376284">
      <w:pPr>
        <w:rPr>
          <w:rFonts w:ascii="Arial Narrow" w:hAnsi="Arial Narrow"/>
          <w:sz w:val="20"/>
          <w:szCs w:val="20"/>
        </w:rPr>
      </w:pPr>
      <w:r w:rsidRPr="00855C8F">
        <w:rPr>
          <w:rStyle w:val="FootnoteReference"/>
          <w:rFonts w:ascii="Arial Narrow" w:hAnsi="Arial Narrow"/>
          <w:sz w:val="20"/>
          <w:szCs w:val="20"/>
        </w:rPr>
        <w:footnoteRef/>
      </w:r>
      <w:r w:rsidRPr="00855C8F">
        <w:rPr>
          <w:rFonts w:ascii="Arial Narrow" w:hAnsi="Arial Narrow"/>
          <w:sz w:val="20"/>
          <w:szCs w:val="20"/>
        </w:rPr>
        <w:t xml:space="preserve"> Paraide, P &amp; L Kippel, A Kukari, A Agigo, K Irima (2010) </w:t>
      </w:r>
      <w:r w:rsidRPr="00855C8F">
        <w:rPr>
          <w:rFonts w:ascii="Arial Narrow" w:hAnsi="Arial Narrow"/>
          <w:i/>
          <w:sz w:val="20"/>
          <w:szCs w:val="20"/>
        </w:rPr>
        <w:t>Addressing localized student absenteeism and school withdrawl: An action research strategy</w:t>
      </w:r>
      <w:r w:rsidRPr="00855C8F">
        <w:rPr>
          <w:rFonts w:ascii="Arial Narrow" w:hAnsi="Arial Narrow"/>
          <w:sz w:val="20"/>
          <w:szCs w:val="20"/>
        </w:rPr>
        <w:t>. Port Moresby. National Research Institute of Papua New Guinea. (p. xix).</w:t>
      </w:r>
    </w:p>
  </w:footnote>
  <w:footnote w:id="83">
    <w:p w14:paraId="67CB8C12" w14:textId="77777777" w:rsidR="00855C8F" w:rsidRPr="00855C8F" w:rsidRDefault="00855C8F" w:rsidP="00A93244">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w:t>
      </w:r>
      <w:r w:rsidRPr="00855C8F">
        <w:rPr>
          <w:rFonts w:ascii="Arial Narrow" w:hAnsi="Arial Narrow"/>
          <w:sz w:val="20"/>
          <w:szCs w:val="20"/>
          <w:lang w:val="en-AU"/>
        </w:rPr>
        <w:t>Paraide et al (2010).</w:t>
      </w:r>
    </w:p>
  </w:footnote>
  <w:footnote w:id="84">
    <w:p w14:paraId="576A1F94" w14:textId="4F988C93" w:rsidR="00855C8F" w:rsidRPr="00855C8F" w:rsidRDefault="00855C8F" w:rsidP="006D4B41">
      <w:pPr>
        <w:rPr>
          <w:rFonts w:ascii="Arial Narrow" w:hAnsi="Arial Narrow"/>
          <w:sz w:val="20"/>
          <w:szCs w:val="20"/>
        </w:rPr>
      </w:pPr>
      <w:r w:rsidRPr="00855C8F">
        <w:rPr>
          <w:rStyle w:val="FootnoteReference"/>
          <w:rFonts w:ascii="Arial Narrow" w:hAnsi="Arial Narrow"/>
          <w:sz w:val="20"/>
          <w:szCs w:val="20"/>
        </w:rPr>
        <w:footnoteRef/>
      </w:r>
      <w:r w:rsidRPr="00855C8F">
        <w:rPr>
          <w:rFonts w:ascii="Arial Narrow" w:hAnsi="Arial Narrow"/>
          <w:sz w:val="20"/>
          <w:szCs w:val="20"/>
        </w:rPr>
        <w:t xml:space="preserve"> Nongkas et al (2014).</w:t>
      </w:r>
    </w:p>
  </w:footnote>
  <w:footnote w:id="85">
    <w:p w14:paraId="51111605" w14:textId="5682FA01"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w:t>
      </w:r>
      <w:r w:rsidRPr="00855C8F">
        <w:rPr>
          <w:rFonts w:ascii="Arial Narrow" w:hAnsi="Arial Narrow"/>
          <w:sz w:val="20"/>
          <w:szCs w:val="20"/>
          <w:lang w:val="en-AU"/>
        </w:rPr>
        <w:t xml:space="preserve">J Edwards interview notes with Gender Unit Staff 10 April 2015. </w:t>
      </w:r>
    </w:p>
  </w:footnote>
  <w:footnote w:id="86">
    <w:p w14:paraId="387264DD" w14:textId="187B7343" w:rsidR="00855C8F" w:rsidRPr="00855C8F" w:rsidRDefault="00855C8F">
      <w:pPr>
        <w:pStyle w:val="FootnoteText"/>
        <w:rPr>
          <w:rFonts w:ascii="Arial Narrow" w:hAnsi="Arial Narrow"/>
          <w:sz w:val="20"/>
          <w:szCs w:val="20"/>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w:t>
      </w:r>
      <w:r w:rsidRPr="00855C8F">
        <w:rPr>
          <w:rFonts w:ascii="Arial Narrow" w:hAnsi="Arial Narrow"/>
          <w:sz w:val="20"/>
          <w:szCs w:val="20"/>
          <w:lang w:val="en-AU"/>
        </w:rPr>
        <w:t xml:space="preserve">J Edwards interview notes with Gender Unit Staff (10 April 2015). An analysis of the curriculum and teacher texts is outside of the scope of this assessment. </w:t>
      </w:r>
    </w:p>
  </w:footnote>
  <w:footnote w:id="87">
    <w:p w14:paraId="5F3AE5AB" w14:textId="3CA715A4" w:rsidR="00855C8F" w:rsidRPr="003B7876" w:rsidRDefault="00855C8F">
      <w:pPr>
        <w:pStyle w:val="FootnoteText"/>
        <w:rPr>
          <w:rFonts w:ascii="Arial Narrow" w:hAnsi="Arial Narrow"/>
          <w:sz w:val="22"/>
          <w:szCs w:val="22"/>
          <w:lang w:val="en-AU"/>
        </w:rPr>
      </w:pPr>
      <w:r w:rsidRPr="00855C8F">
        <w:rPr>
          <w:rStyle w:val="FootnoteReference"/>
          <w:rFonts w:ascii="Arial Narrow" w:hAnsi="Arial Narrow"/>
          <w:sz w:val="20"/>
          <w:szCs w:val="20"/>
        </w:rPr>
        <w:footnoteRef/>
      </w:r>
      <w:r w:rsidRPr="00855C8F">
        <w:rPr>
          <w:rFonts w:ascii="Arial Narrow" w:hAnsi="Arial Narrow"/>
          <w:sz w:val="20"/>
          <w:szCs w:val="20"/>
        </w:rPr>
        <w:t xml:space="preserve"> There are 2 teacher units on gender equity on the website see </w:t>
      </w:r>
      <w:hyperlink r:id="rId20" w:history="1">
        <w:r w:rsidRPr="00855C8F">
          <w:rPr>
            <w:rStyle w:val="Hyperlink"/>
            <w:rFonts w:ascii="Arial Narrow" w:hAnsi="Arial Narrow"/>
            <w:sz w:val="20"/>
            <w:szCs w:val="20"/>
          </w:rPr>
          <w:t>http://www.education.gov.pg/TISER/documents/pastep/ge-1-gender-equity-lecturer.pdf</w:t>
        </w:r>
      </w:hyperlink>
      <w:r w:rsidRPr="00855C8F">
        <w:rPr>
          <w:rFonts w:ascii="Arial Narrow" w:hAnsi="Arial Narrow"/>
          <w:sz w:val="20"/>
          <w:szCs w:val="20"/>
        </w:rPr>
        <w:t xml:space="preserve"> (access date 7 May 2015). These were developed through PASTEP.</w:t>
      </w:r>
    </w:p>
  </w:footnote>
  <w:footnote w:id="88">
    <w:p w14:paraId="59CA9121" w14:textId="16079DF5" w:rsidR="00855C8F" w:rsidRPr="00B4598C" w:rsidRDefault="00855C8F">
      <w:pPr>
        <w:pStyle w:val="FootnoteText"/>
        <w:rPr>
          <w:rFonts w:ascii="Arial Narrow" w:hAnsi="Arial Narrow"/>
          <w:sz w:val="20"/>
          <w:szCs w:val="20"/>
          <w:lang w:val="en-AU"/>
        </w:rPr>
      </w:pPr>
      <w:r w:rsidRPr="00B4598C">
        <w:rPr>
          <w:rStyle w:val="FootnoteReference"/>
          <w:rFonts w:ascii="Arial Narrow" w:hAnsi="Arial Narrow"/>
          <w:sz w:val="20"/>
          <w:szCs w:val="20"/>
        </w:rPr>
        <w:footnoteRef/>
      </w:r>
      <w:r w:rsidRPr="00B4598C">
        <w:rPr>
          <w:rFonts w:ascii="Arial Narrow" w:hAnsi="Arial Narrow"/>
          <w:sz w:val="20"/>
          <w:szCs w:val="20"/>
        </w:rPr>
        <w:t xml:space="preserve"> </w:t>
      </w:r>
      <w:r w:rsidRPr="00B4598C">
        <w:rPr>
          <w:rFonts w:ascii="Arial Narrow" w:hAnsi="Arial Narrow"/>
          <w:sz w:val="20"/>
          <w:szCs w:val="20"/>
          <w:lang w:val="en-AU"/>
        </w:rPr>
        <w:t>Kuijlaars, C., &amp; Jones, R., (2015)</w:t>
      </w:r>
    </w:p>
  </w:footnote>
  <w:footnote w:id="89">
    <w:p w14:paraId="5541994F" w14:textId="5EBFE2CD" w:rsidR="00855C8F" w:rsidRPr="00B4598C" w:rsidRDefault="00855C8F">
      <w:pPr>
        <w:pStyle w:val="FootnoteText"/>
        <w:rPr>
          <w:rFonts w:ascii="Arial Narrow" w:hAnsi="Arial Narrow"/>
          <w:sz w:val="20"/>
          <w:szCs w:val="20"/>
          <w:lang w:val="en-AU"/>
        </w:rPr>
      </w:pPr>
      <w:r w:rsidRPr="00B4598C">
        <w:rPr>
          <w:rStyle w:val="FootnoteReference"/>
          <w:rFonts w:ascii="Arial Narrow" w:hAnsi="Arial Narrow"/>
          <w:sz w:val="20"/>
          <w:szCs w:val="20"/>
        </w:rPr>
        <w:footnoteRef/>
      </w:r>
      <w:r w:rsidRPr="00B4598C">
        <w:rPr>
          <w:rFonts w:ascii="Arial Narrow" w:hAnsi="Arial Narrow"/>
          <w:sz w:val="20"/>
          <w:szCs w:val="20"/>
        </w:rPr>
        <w:t xml:space="preserve"> J Edwards meeting notes and email communication with VSO 23</w:t>
      </w:r>
      <w:r w:rsidRPr="00B4598C">
        <w:rPr>
          <w:rFonts w:ascii="Arial Narrow" w:hAnsi="Arial Narrow"/>
          <w:sz w:val="20"/>
          <w:szCs w:val="20"/>
          <w:vertAlign w:val="superscript"/>
        </w:rPr>
        <w:t xml:space="preserve"> </w:t>
      </w:r>
      <w:r w:rsidRPr="00B4598C">
        <w:rPr>
          <w:rFonts w:ascii="Arial Narrow" w:hAnsi="Arial Narrow"/>
          <w:sz w:val="20"/>
          <w:szCs w:val="20"/>
          <w:lang w:val="en-AU"/>
        </w:rPr>
        <w:t>and 27 April 2015.</w:t>
      </w:r>
    </w:p>
  </w:footnote>
  <w:footnote w:id="90">
    <w:p w14:paraId="0350879A" w14:textId="5C756D87"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J Edwards meeting notes with VSO, </w:t>
      </w:r>
      <w:r w:rsidRPr="00B4598C">
        <w:rPr>
          <w:rFonts w:ascii="Arial Narrow" w:hAnsi="Arial Narrow"/>
          <w:sz w:val="20"/>
          <w:szCs w:val="20"/>
          <w:lang w:val="en-AU"/>
        </w:rPr>
        <w:t xml:space="preserve">Port Moresby, 23 April 2015 and email 27 April 2015.  </w:t>
      </w:r>
    </w:p>
  </w:footnote>
  <w:footnote w:id="91">
    <w:p w14:paraId="22C05DCB" w14:textId="191E5AAB" w:rsidR="00855C8F" w:rsidRPr="00B4598C" w:rsidRDefault="00855C8F" w:rsidP="00AC28F8">
      <w:pPr>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Howes et al (2014).</w:t>
      </w:r>
    </w:p>
  </w:footnote>
  <w:footnote w:id="92">
    <w:p w14:paraId="5CFCE06D" w14:textId="605848BA"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Howes et al (2014).</w:t>
      </w:r>
    </w:p>
  </w:footnote>
  <w:footnote w:id="93">
    <w:p w14:paraId="6383B267" w14:textId="64CFD191" w:rsidR="00855C8F" w:rsidRPr="00D92F06" w:rsidRDefault="00855C8F" w:rsidP="006A5360">
      <w:pPr>
        <w:pStyle w:val="FootnoteText"/>
        <w:rPr>
          <w:rFonts w:ascii="Arial Narrow" w:hAnsi="Arial Narrow"/>
          <w:sz w:val="22"/>
          <w:szCs w:val="22"/>
          <w:lang w:val="en-AU"/>
        </w:rPr>
      </w:pPr>
      <w:r w:rsidRPr="00B4598C">
        <w:rPr>
          <w:rStyle w:val="FootnoteReference"/>
          <w:rFonts w:ascii="Arial Narrow" w:hAnsi="Arial Narrow"/>
          <w:sz w:val="20"/>
          <w:szCs w:val="20"/>
        </w:rPr>
        <w:footnoteRef/>
      </w:r>
      <w:r w:rsidRPr="00B4598C">
        <w:rPr>
          <w:rFonts w:ascii="Arial Narrow" w:hAnsi="Arial Narrow"/>
          <w:sz w:val="20"/>
          <w:szCs w:val="20"/>
        </w:rPr>
        <w:t xml:space="preserve"> </w:t>
      </w:r>
      <w:r w:rsidRPr="00B4598C">
        <w:rPr>
          <w:rFonts w:ascii="Arial Narrow" w:hAnsi="Arial Narrow"/>
          <w:sz w:val="20"/>
          <w:szCs w:val="20"/>
          <w:lang w:val="en-AU"/>
        </w:rPr>
        <w:t xml:space="preserve">The Australian Aid Program distributed text books between 2010 and 2013. The DoE now has responsibility for distribution of text books. </w:t>
      </w:r>
    </w:p>
  </w:footnote>
  <w:footnote w:id="94">
    <w:p w14:paraId="441E070C" w14:textId="7D40CA16"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AGE (2004: 11).</w:t>
      </w:r>
    </w:p>
  </w:footnote>
  <w:footnote w:id="95">
    <w:p w14:paraId="41F16FF3" w14:textId="4551280D"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Paraide et al (2010).</w:t>
      </w:r>
    </w:p>
  </w:footnote>
  <w:footnote w:id="96">
    <w:p w14:paraId="56C0D28E" w14:textId="1E7C5D98" w:rsidR="00855C8F" w:rsidRPr="00B4598C" w:rsidRDefault="00855C8F">
      <w:pPr>
        <w:pStyle w:val="FootnoteText"/>
        <w:rPr>
          <w:rFonts w:ascii="Arial Narrow" w:hAnsi="Arial Narrow"/>
          <w:sz w:val="20"/>
          <w:szCs w:val="20"/>
          <w:lang w:val="en-AU"/>
        </w:rPr>
      </w:pPr>
      <w:r w:rsidRPr="00B4598C">
        <w:rPr>
          <w:rStyle w:val="FootnoteReference"/>
          <w:rFonts w:ascii="Arial Narrow" w:hAnsi="Arial Narrow"/>
          <w:sz w:val="20"/>
          <w:szCs w:val="20"/>
        </w:rPr>
        <w:footnoteRef/>
      </w:r>
      <w:r w:rsidRPr="00B4598C">
        <w:rPr>
          <w:rFonts w:ascii="Arial Narrow" w:hAnsi="Arial Narrow"/>
          <w:sz w:val="20"/>
          <w:szCs w:val="20"/>
        </w:rPr>
        <w:t xml:space="preserve"> </w:t>
      </w:r>
      <w:r w:rsidRPr="00B4598C">
        <w:rPr>
          <w:rFonts w:ascii="Arial Narrow" w:hAnsi="Arial Narrow"/>
          <w:sz w:val="20"/>
          <w:szCs w:val="20"/>
          <w:lang w:val="en-AU"/>
        </w:rPr>
        <w:t xml:space="preserve">This claim is questionable based on the field work undertaken for the Gender and Education Assessment. </w:t>
      </w:r>
    </w:p>
  </w:footnote>
  <w:footnote w:id="97">
    <w:p w14:paraId="038A868B" w14:textId="73BC7E54"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Howes et al (2014).</w:t>
      </w:r>
    </w:p>
  </w:footnote>
  <w:footnote w:id="98">
    <w:p w14:paraId="127CF7B6" w14:textId="57C84C85"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Howes et al (2014).</w:t>
      </w:r>
    </w:p>
  </w:footnote>
  <w:footnote w:id="99">
    <w:p w14:paraId="40E8ECF2" w14:textId="32BDA736" w:rsidR="00855C8F" w:rsidRPr="00C47DF1" w:rsidRDefault="00855C8F">
      <w:pPr>
        <w:pStyle w:val="FootnoteText"/>
        <w:rPr>
          <w:rFonts w:ascii="Arial Narrow" w:hAnsi="Arial Narrow"/>
          <w:sz w:val="22"/>
          <w:szCs w:val="22"/>
        </w:rPr>
      </w:pPr>
      <w:r w:rsidRPr="00B4598C">
        <w:rPr>
          <w:rStyle w:val="FootnoteReference"/>
          <w:rFonts w:ascii="Arial Narrow" w:hAnsi="Arial Narrow"/>
          <w:sz w:val="20"/>
          <w:szCs w:val="20"/>
        </w:rPr>
        <w:footnoteRef/>
      </w:r>
      <w:r w:rsidRPr="00B4598C">
        <w:rPr>
          <w:rFonts w:ascii="Arial Narrow" w:hAnsi="Arial Narrow"/>
          <w:sz w:val="20"/>
          <w:szCs w:val="20"/>
        </w:rPr>
        <w:t xml:space="preserve"> Howes et al (2014: 48).</w:t>
      </w:r>
    </w:p>
  </w:footnote>
  <w:footnote w:id="100">
    <w:p w14:paraId="1A0D00E5" w14:textId="0511FA23"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A further part of this gender and education assessment is to identify the contributions of the Capacity Development Fund to improvements to girls’ education.</w:t>
      </w:r>
    </w:p>
  </w:footnote>
  <w:footnote w:id="101">
    <w:p w14:paraId="41C7D7F8" w14:textId="0793151C"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Paraide et al (2010).</w:t>
      </w:r>
    </w:p>
  </w:footnote>
  <w:footnote w:id="102">
    <w:p w14:paraId="2257B9DB" w14:textId="1C183AB1"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AGE (2004: 10).</w:t>
      </w:r>
    </w:p>
  </w:footnote>
  <w:footnote w:id="103">
    <w:p w14:paraId="761A5CE6" w14:textId="4161043A" w:rsidR="00855C8F" w:rsidRPr="00B4598C" w:rsidRDefault="00855C8F" w:rsidP="007538E6">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Pes Wilson Kend (2013) </w:t>
      </w:r>
      <w:r w:rsidRPr="00B4598C">
        <w:rPr>
          <w:rFonts w:ascii="Arial Narrow" w:hAnsi="Arial Narrow"/>
          <w:i/>
          <w:sz w:val="20"/>
          <w:szCs w:val="20"/>
        </w:rPr>
        <w:t>How school leaders address violence against girls/women and its significance for the implementation of Universal Basic Education in Papua New Guinea</w:t>
      </w:r>
      <w:r w:rsidRPr="00B4598C">
        <w:rPr>
          <w:rFonts w:ascii="Arial Narrow" w:hAnsi="Arial Narrow"/>
          <w:sz w:val="20"/>
          <w:szCs w:val="20"/>
        </w:rPr>
        <w:t xml:space="preserve">. Master of Educational Leadership thesis. University of Waikato, New Zealand. </w:t>
      </w:r>
    </w:p>
  </w:footnote>
  <w:footnote w:id="104">
    <w:p w14:paraId="73616A0F" w14:textId="6E712081" w:rsidR="00855C8F" w:rsidRPr="0076709C" w:rsidRDefault="00855C8F">
      <w:pPr>
        <w:pStyle w:val="FootnoteText"/>
        <w:rPr>
          <w:rFonts w:ascii="Arial Narrow" w:hAnsi="Arial Narrow"/>
          <w:sz w:val="22"/>
          <w:szCs w:val="22"/>
          <w:lang w:val="en-AU"/>
        </w:rPr>
      </w:pPr>
      <w:r w:rsidRPr="00B4598C">
        <w:rPr>
          <w:rStyle w:val="FootnoteReference"/>
          <w:rFonts w:ascii="Arial Narrow" w:hAnsi="Arial Narrow"/>
          <w:sz w:val="20"/>
          <w:szCs w:val="20"/>
        </w:rPr>
        <w:footnoteRef/>
      </w:r>
      <w:r w:rsidRPr="00B4598C">
        <w:rPr>
          <w:rFonts w:ascii="Arial Narrow" w:hAnsi="Arial Narrow"/>
          <w:sz w:val="20"/>
          <w:szCs w:val="20"/>
        </w:rPr>
        <w:t xml:space="preserve"> Presentation by Oscar Onam, Port Moresby, 29 April 2015.</w:t>
      </w:r>
    </w:p>
  </w:footnote>
  <w:footnote w:id="105">
    <w:p w14:paraId="4E5FF2A8" w14:textId="11F54519" w:rsidR="00855C8F" w:rsidRPr="00B4598C" w:rsidRDefault="00855C8F" w:rsidP="006A5360">
      <w:pPr>
        <w:pStyle w:val="FootnoteText"/>
        <w:rPr>
          <w:rFonts w:ascii="Arial Narrow" w:hAnsi="Arial Narrow"/>
          <w:sz w:val="20"/>
          <w:szCs w:val="20"/>
          <w:lang w:val="en-AU"/>
        </w:rPr>
      </w:pPr>
      <w:r w:rsidRPr="00B4598C">
        <w:rPr>
          <w:rStyle w:val="FootnoteReference"/>
          <w:rFonts w:ascii="Arial Narrow" w:hAnsi="Arial Narrow"/>
          <w:sz w:val="20"/>
          <w:szCs w:val="20"/>
        </w:rPr>
        <w:footnoteRef/>
      </w:r>
      <w:r w:rsidRPr="00B4598C">
        <w:rPr>
          <w:rFonts w:ascii="Arial Narrow" w:hAnsi="Arial Narrow"/>
          <w:sz w:val="20"/>
          <w:szCs w:val="20"/>
        </w:rPr>
        <w:t xml:space="preserve"> </w:t>
      </w:r>
      <w:r w:rsidRPr="00B4598C">
        <w:rPr>
          <w:rFonts w:ascii="Arial Narrow" w:hAnsi="Arial Narrow"/>
          <w:sz w:val="20"/>
          <w:szCs w:val="20"/>
          <w:lang w:val="en-AU"/>
        </w:rPr>
        <w:t>J Edwards interview notes, 23 April 2015.</w:t>
      </w:r>
    </w:p>
  </w:footnote>
  <w:footnote w:id="106">
    <w:p w14:paraId="06C19816" w14:textId="606077E7" w:rsidR="00855C8F" w:rsidRPr="00B4598C" w:rsidRDefault="00855C8F">
      <w:pPr>
        <w:pStyle w:val="FootnoteText"/>
        <w:rPr>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J Edwards interview notes, 18 May 2015.</w:t>
      </w:r>
    </w:p>
  </w:footnote>
  <w:footnote w:id="107">
    <w:p w14:paraId="416B8D38" w14:textId="72C40AC7" w:rsidR="00855C8F" w:rsidRPr="00B4598C" w:rsidRDefault="00855C8F">
      <w:pPr>
        <w:pStyle w:val="FootnoteText"/>
        <w:rPr>
          <w:rFonts w:ascii="Arial Narrow" w:hAnsi="Arial Narrow"/>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Howes et al (2014).</w:t>
      </w:r>
    </w:p>
  </w:footnote>
  <w:footnote w:id="108">
    <w:p w14:paraId="69C14D70" w14:textId="0C54F3A3" w:rsidR="00855C8F" w:rsidRPr="00A610E5" w:rsidRDefault="00855C8F">
      <w:pPr>
        <w:pStyle w:val="FootnoteText"/>
        <w:rPr>
          <w:rFonts w:ascii="Arial Narrow" w:hAnsi="Arial Narrow"/>
          <w:sz w:val="22"/>
          <w:szCs w:val="22"/>
        </w:rPr>
      </w:pPr>
      <w:r w:rsidRPr="00B4598C">
        <w:rPr>
          <w:rStyle w:val="FootnoteReference"/>
          <w:rFonts w:ascii="Arial Narrow" w:hAnsi="Arial Narrow"/>
          <w:sz w:val="20"/>
          <w:szCs w:val="20"/>
        </w:rPr>
        <w:footnoteRef/>
      </w:r>
      <w:r w:rsidRPr="00B4598C">
        <w:rPr>
          <w:rFonts w:ascii="Arial Narrow" w:hAnsi="Arial Narrow"/>
          <w:sz w:val="20"/>
          <w:szCs w:val="20"/>
        </w:rPr>
        <w:t xml:space="preserve"> Paraide et al (2010: 50).</w:t>
      </w:r>
    </w:p>
  </w:footnote>
  <w:footnote w:id="109">
    <w:p w14:paraId="1EC2B49E" w14:textId="536701EE" w:rsidR="00855C8F" w:rsidRPr="00B4598C" w:rsidRDefault="00855C8F">
      <w:pPr>
        <w:pStyle w:val="FootnoteText"/>
        <w:rPr>
          <w:sz w:val="20"/>
          <w:szCs w:val="20"/>
        </w:rPr>
      </w:pPr>
      <w:r w:rsidRPr="00B4598C">
        <w:rPr>
          <w:rStyle w:val="FootnoteReference"/>
          <w:rFonts w:ascii="Arial Narrow" w:hAnsi="Arial Narrow"/>
          <w:sz w:val="20"/>
          <w:szCs w:val="20"/>
        </w:rPr>
        <w:footnoteRef/>
      </w:r>
      <w:r w:rsidRPr="00B4598C">
        <w:rPr>
          <w:rFonts w:ascii="Arial Narrow" w:hAnsi="Arial Narrow"/>
          <w:sz w:val="20"/>
          <w:szCs w:val="20"/>
        </w:rPr>
        <w:t xml:space="preserve"> Howes et al (2014).</w:t>
      </w:r>
    </w:p>
  </w:footnote>
  <w:footnote w:id="110">
    <w:p w14:paraId="78FA6A33" w14:textId="5E3ABC1A" w:rsidR="00855C8F" w:rsidRPr="00D14DA6" w:rsidRDefault="00855C8F">
      <w:pPr>
        <w:pStyle w:val="FootnoteText"/>
        <w:rPr>
          <w:rFonts w:ascii="Arial Narrow" w:hAnsi="Arial Narrow"/>
          <w:sz w:val="20"/>
          <w:szCs w:val="20"/>
        </w:rPr>
      </w:pPr>
      <w:r w:rsidRPr="00D14DA6">
        <w:rPr>
          <w:rStyle w:val="FootnoteReference"/>
          <w:rFonts w:ascii="Arial Narrow" w:hAnsi="Arial Narrow"/>
          <w:sz w:val="20"/>
          <w:szCs w:val="20"/>
        </w:rPr>
        <w:footnoteRef/>
      </w:r>
      <w:r w:rsidRPr="00D14DA6">
        <w:rPr>
          <w:rFonts w:ascii="Arial Narrow" w:hAnsi="Arial Narrow"/>
          <w:sz w:val="20"/>
          <w:szCs w:val="20"/>
        </w:rPr>
        <w:t xml:space="preserve"> J Edwards meeting notes 1 May 2015. There have been some evaluation studies but these have been internal to UNICEF and not available for review. It was reported informally, that the programs were unsustainable and ended when donor support ceased.</w:t>
      </w:r>
    </w:p>
  </w:footnote>
  <w:footnote w:id="111">
    <w:p w14:paraId="6B86B7DA" w14:textId="770A4517" w:rsidR="00855C8F" w:rsidRPr="00D14DA6" w:rsidRDefault="00855C8F">
      <w:pPr>
        <w:pStyle w:val="FootnoteText"/>
        <w:rPr>
          <w:rFonts w:ascii="Arial Narrow" w:hAnsi="Arial Narrow"/>
          <w:sz w:val="20"/>
          <w:szCs w:val="20"/>
        </w:rPr>
      </w:pPr>
      <w:r w:rsidRPr="00D14DA6">
        <w:rPr>
          <w:rStyle w:val="FootnoteReference"/>
          <w:rFonts w:ascii="Arial Narrow" w:hAnsi="Arial Narrow"/>
          <w:sz w:val="20"/>
          <w:szCs w:val="20"/>
        </w:rPr>
        <w:footnoteRef/>
      </w:r>
      <w:r w:rsidRPr="00D14DA6">
        <w:rPr>
          <w:rFonts w:ascii="Arial Narrow" w:hAnsi="Arial Narrow"/>
          <w:sz w:val="20"/>
          <w:szCs w:val="20"/>
        </w:rPr>
        <w:t xml:space="preserve"> Paraide et al (2010). It is unclear which year level the girls were when the project started. The case study document states, ‘It was found that females who completed Grade 8 continued on to lower secondary (grades 9 and 10), and some progressed to upper secondary grades (grades 11 and 12).’ </w:t>
      </w:r>
    </w:p>
  </w:footnote>
  <w:footnote w:id="112">
    <w:p w14:paraId="5BA9FFD6" w14:textId="19BAAC95"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Paraide et al (2010: 26)</w:t>
      </w:r>
    </w:p>
  </w:footnote>
  <w:footnote w:id="113">
    <w:p w14:paraId="06E99C5A" w14:textId="113A676A"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Paraide et al (2010: 27).</w:t>
      </w:r>
    </w:p>
  </w:footnote>
  <w:footnote w:id="114">
    <w:p w14:paraId="03EB25FB" w14:textId="1957E60B" w:rsidR="00855C8F" w:rsidRPr="00D14DA6" w:rsidRDefault="00855C8F">
      <w:pPr>
        <w:pStyle w:val="FootnoteText"/>
        <w:rPr>
          <w:rFonts w:ascii="Arial Narrow" w:hAnsi="Arial Narrow"/>
          <w:sz w:val="20"/>
          <w:szCs w:val="20"/>
        </w:rPr>
      </w:pPr>
      <w:r w:rsidRPr="00D14DA6">
        <w:rPr>
          <w:rStyle w:val="FootnoteReference"/>
          <w:rFonts w:ascii="Arial Narrow" w:hAnsi="Arial Narrow"/>
          <w:sz w:val="20"/>
          <w:szCs w:val="20"/>
        </w:rPr>
        <w:footnoteRef/>
      </w:r>
      <w:r w:rsidRPr="00D14DA6">
        <w:rPr>
          <w:rFonts w:ascii="Arial Narrow" w:hAnsi="Arial Narrow"/>
          <w:sz w:val="20"/>
          <w:szCs w:val="20"/>
        </w:rPr>
        <w:t xml:space="preserve"> J Edwards meeting notes, 28 April 2015.</w:t>
      </w:r>
    </w:p>
  </w:footnote>
  <w:footnote w:id="115">
    <w:p w14:paraId="15F8AFF7" w14:textId="7E15E8A9" w:rsidR="00855C8F" w:rsidRPr="0035013D" w:rsidRDefault="00855C8F">
      <w:pPr>
        <w:pStyle w:val="FootnoteText"/>
        <w:rPr>
          <w:rFonts w:ascii="Arial Narrow" w:hAnsi="Arial Narrow"/>
          <w:sz w:val="22"/>
          <w:szCs w:val="22"/>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w:t>
      </w:r>
      <w:r w:rsidRPr="00D14DA6">
        <w:rPr>
          <w:rFonts w:ascii="Arial Narrow" w:hAnsi="Arial Narrow"/>
          <w:sz w:val="20"/>
          <w:szCs w:val="20"/>
          <w:lang w:val="en-AU"/>
        </w:rPr>
        <w:t>Requests for evidence based reports focussing on PNG were made to Live and Learn and World Vision International of specific interventions in PNG.</w:t>
      </w:r>
    </w:p>
  </w:footnote>
  <w:footnote w:id="116">
    <w:p w14:paraId="06029B19" w14:textId="34F0D246" w:rsidR="00855C8F" w:rsidRPr="00D14DA6" w:rsidRDefault="00855C8F" w:rsidP="004F3AE8">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Office of Development Effectiveness (2009) </w:t>
      </w:r>
      <w:r w:rsidRPr="00D14DA6">
        <w:rPr>
          <w:rFonts w:ascii="Arial Narrow" w:hAnsi="Arial Narrow"/>
          <w:i/>
          <w:sz w:val="20"/>
          <w:szCs w:val="20"/>
        </w:rPr>
        <w:t>Improving the provision of basic education services to the poor in Papua New Guinea: A case study</w:t>
      </w:r>
      <w:r w:rsidRPr="00D14DA6">
        <w:rPr>
          <w:rFonts w:ascii="Arial Narrow" w:hAnsi="Arial Narrow"/>
          <w:sz w:val="20"/>
          <w:szCs w:val="20"/>
        </w:rPr>
        <w:t>. Canberra. AusAID</w:t>
      </w:r>
    </w:p>
  </w:footnote>
  <w:footnote w:id="117">
    <w:p w14:paraId="358CB47F" w14:textId="77777777" w:rsidR="00855C8F" w:rsidRPr="00D14DA6" w:rsidRDefault="00855C8F" w:rsidP="0042458A">
      <w:pPr>
        <w:rPr>
          <w:rFonts w:ascii="Arial Narrow" w:hAnsi="Arial Narrow"/>
          <w:sz w:val="20"/>
          <w:szCs w:val="20"/>
        </w:rPr>
      </w:pPr>
      <w:r w:rsidRPr="00D14DA6">
        <w:rPr>
          <w:rStyle w:val="FootnoteReference"/>
          <w:rFonts w:ascii="Arial Narrow" w:hAnsi="Arial Narrow"/>
          <w:sz w:val="20"/>
          <w:szCs w:val="20"/>
        </w:rPr>
        <w:footnoteRef/>
      </w:r>
      <w:r w:rsidRPr="00D14DA6">
        <w:rPr>
          <w:rFonts w:ascii="Arial Narrow" w:hAnsi="Arial Narrow"/>
          <w:sz w:val="20"/>
          <w:szCs w:val="20"/>
        </w:rPr>
        <w:t xml:space="preserve"> ODE (2009:23).</w:t>
      </w:r>
    </w:p>
  </w:footnote>
  <w:footnote w:id="118">
    <w:p w14:paraId="2B449B81" w14:textId="6831AEDB"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w:t>
      </w:r>
      <w:r w:rsidRPr="00D14DA6">
        <w:rPr>
          <w:rFonts w:ascii="Arial Narrow" w:hAnsi="Arial Narrow"/>
          <w:sz w:val="20"/>
          <w:szCs w:val="20"/>
          <w:lang w:val="en-AU"/>
        </w:rPr>
        <w:t xml:space="preserve">Ferguson, S (2009) </w:t>
      </w:r>
      <w:r w:rsidRPr="00D14DA6">
        <w:rPr>
          <w:rFonts w:ascii="Arial Narrow" w:hAnsi="Arial Narrow"/>
          <w:i/>
          <w:sz w:val="20"/>
          <w:szCs w:val="20"/>
          <w:lang w:val="en-AU"/>
        </w:rPr>
        <w:t>Equality matters are everybody’s business: Improvements in gender equality within the PNG Australian aid program, 2009</w:t>
      </w:r>
      <w:r w:rsidRPr="00D14DA6">
        <w:rPr>
          <w:rFonts w:ascii="Arial Narrow" w:hAnsi="Arial Narrow"/>
          <w:sz w:val="20"/>
          <w:szCs w:val="20"/>
          <w:lang w:val="en-AU"/>
        </w:rPr>
        <w:t xml:space="preserve">. Port Moresby. AusAID. </w:t>
      </w:r>
      <w:r>
        <w:rPr>
          <w:rFonts w:ascii="Arial Narrow" w:hAnsi="Arial Narrow"/>
          <w:sz w:val="20"/>
          <w:szCs w:val="20"/>
          <w:lang w:val="en-AU"/>
        </w:rPr>
        <w:t>The 2015 Stock-take was not available at the time of writing.</w:t>
      </w:r>
    </w:p>
  </w:footnote>
  <w:footnote w:id="119">
    <w:p w14:paraId="39658CD2" w14:textId="0F5D0358"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ODE (2009: xiv).</w:t>
      </w:r>
    </w:p>
  </w:footnote>
  <w:footnote w:id="120">
    <w:p w14:paraId="2EE78DF0" w14:textId="453E59A6" w:rsidR="00855C8F" w:rsidRPr="009A3C1D" w:rsidRDefault="00855C8F">
      <w:pPr>
        <w:pStyle w:val="FootnoteText"/>
        <w:rPr>
          <w:rFonts w:ascii="Arial Narrow" w:hAnsi="Arial Narrow"/>
          <w:sz w:val="22"/>
          <w:szCs w:val="22"/>
        </w:rPr>
      </w:pPr>
      <w:r w:rsidRPr="00D14DA6">
        <w:rPr>
          <w:rStyle w:val="FootnoteReference"/>
          <w:rFonts w:ascii="Arial Narrow" w:hAnsi="Arial Narrow"/>
          <w:sz w:val="20"/>
          <w:szCs w:val="20"/>
        </w:rPr>
        <w:footnoteRef/>
      </w:r>
      <w:r w:rsidRPr="00D14DA6">
        <w:rPr>
          <w:rFonts w:ascii="Arial Narrow" w:hAnsi="Arial Narrow"/>
          <w:sz w:val="20"/>
          <w:szCs w:val="20"/>
        </w:rPr>
        <w:t xml:space="preserve"> While AusAID archives were searched, it was not possible to locate any reports either online or at post.</w:t>
      </w:r>
    </w:p>
  </w:footnote>
  <w:footnote w:id="121">
    <w:p w14:paraId="5211BFED" w14:textId="336A14C2" w:rsidR="00855C8F" w:rsidRPr="00D14DA6" w:rsidRDefault="00855C8F" w:rsidP="001729D5">
      <w:pPr>
        <w:rPr>
          <w:rFonts w:ascii="Arial Narrow" w:hAnsi="Arial Narrow"/>
          <w:sz w:val="20"/>
          <w:szCs w:val="20"/>
        </w:rPr>
      </w:pPr>
      <w:r w:rsidRPr="00D14DA6">
        <w:rPr>
          <w:rStyle w:val="FootnoteReference"/>
          <w:rFonts w:ascii="Arial Narrow" w:hAnsi="Arial Narrow"/>
          <w:sz w:val="20"/>
          <w:szCs w:val="20"/>
        </w:rPr>
        <w:footnoteRef/>
      </w:r>
      <w:r w:rsidRPr="00D14DA6">
        <w:rPr>
          <w:rFonts w:ascii="Arial Narrow" w:hAnsi="Arial Narrow"/>
          <w:sz w:val="20"/>
          <w:szCs w:val="20"/>
        </w:rPr>
        <w:t xml:space="preserve"> Unterhalter, E. &amp; A. North, M. Arnot, C. Lloyd, L. Molestane, E. Murphy-Graham, E. Parks, M. Saito (2014) </w:t>
      </w:r>
      <w:r w:rsidRPr="00D14DA6">
        <w:rPr>
          <w:rFonts w:ascii="Arial Narrow" w:hAnsi="Arial Narrow"/>
          <w:i/>
          <w:sz w:val="20"/>
          <w:szCs w:val="20"/>
        </w:rPr>
        <w:t>Interventions to enhance girls’ education and gender equality: A rigorous review of literature</w:t>
      </w:r>
      <w:r w:rsidRPr="00D14DA6">
        <w:rPr>
          <w:rFonts w:ascii="Arial Narrow" w:hAnsi="Arial Narrow"/>
          <w:sz w:val="20"/>
          <w:szCs w:val="20"/>
        </w:rPr>
        <w:t xml:space="preserve">. URL. </w:t>
      </w:r>
      <w:hyperlink r:id="rId21" w:history="1">
        <w:r w:rsidRPr="00D14DA6">
          <w:rPr>
            <w:rStyle w:val="Hyperlink"/>
            <w:rFonts w:ascii="Arial Narrow" w:hAnsi="Arial Narrow"/>
            <w:sz w:val="20"/>
            <w:szCs w:val="20"/>
          </w:rPr>
          <w:t>https://www.gov.uk/government/publications/girls-education-and-gender-equality</w:t>
        </w:r>
      </w:hyperlink>
      <w:r w:rsidRPr="00D14DA6">
        <w:rPr>
          <w:rFonts w:ascii="Arial Narrow" w:hAnsi="Arial Narrow"/>
          <w:sz w:val="20"/>
          <w:szCs w:val="20"/>
        </w:rPr>
        <w:t xml:space="preserve"> (access date 21 April 2015); Herz, B., &amp; G. B. Sperling (2004) </w:t>
      </w:r>
      <w:r w:rsidRPr="00D14DA6">
        <w:rPr>
          <w:rFonts w:ascii="Arial Narrow" w:hAnsi="Arial Narrow"/>
          <w:i/>
          <w:sz w:val="20"/>
          <w:szCs w:val="20"/>
        </w:rPr>
        <w:t>What works in girls education? Evidence and policies from the developing world</w:t>
      </w:r>
      <w:r w:rsidRPr="00D14DA6">
        <w:rPr>
          <w:rFonts w:ascii="Arial Narrow" w:hAnsi="Arial Narrow"/>
          <w:sz w:val="20"/>
          <w:szCs w:val="20"/>
        </w:rPr>
        <w:t xml:space="preserve">. Council for Foreign Relations. URL. </w:t>
      </w:r>
      <w:hyperlink r:id="rId22" w:history="1">
        <w:r w:rsidRPr="00D14DA6">
          <w:rPr>
            <w:rStyle w:val="Hyperlink"/>
            <w:rFonts w:ascii="Arial Narrow" w:hAnsi="Arial Narrow" w:cs="Arial"/>
            <w:color w:val="000000" w:themeColor="text1"/>
            <w:sz w:val="20"/>
            <w:szCs w:val="20"/>
          </w:rPr>
          <w:t>www.cfr.org/content/publications/attachments/</w:t>
        </w:r>
        <w:r w:rsidRPr="00D14DA6">
          <w:rPr>
            <w:rStyle w:val="Hyperlink"/>
            <w:rFonts w:ascii="Arial Narrow" w:hAnsi="Arial Narrow" w:cs="Arial"/>
            <w:bCs/>
            <w:color w:val="000000" w:themeColor="text1"/>
            <w:sz w:val="20"/>
            <w:szCs w:val="20"/>
          </w:rPr>
          <w:t>Girls</w:t>
        </w:r>
        <w:r w:rsidRPr="00D14DA6">
          <w:rPr>
            <w:rStyle w:val="Hyperlink"/>
            <w:rFonts w:ascii="Arial Narrow" w:hAnsi="Arial Narrow" w:cs="Arial"/>
            <w:color w:val="000000" w:themeColor="text1"/>
            <w:sz w:val="20"/>
            <w:szCs w:val="20"/>
          </w:rPr>
          <w:t>_</w:t>
        </w:r>
        <w:r w:rsidRPr="00D14DA6">
          <w:rPr>
            <w:rStyle w:val="Hyperlink"/>
            <w:rFonts w:ascii="Arial Narrow" w:hAnsi="Arial Narrow" w:cs="Arial"/>
            <w:bCs/>
            <w:color w:val="000000" w:themeColor="text1"/>
            <w:sz w:val="20"/>
            <w:szCs w:val="20"/>
          </w:rPr>
          <w:t>Education</w:t>
        </w:r>
        <w:r w:rsidRPr="00D14DA6">
          <w:rPr>
            <w:rStyle w:val="Hyperlink"/>
            <w:rFonts w:ascii="Arial Narrow" w:hAnsi="Arial Narrow" w:cs="Arial"/>
            <w:color w:val="000000" w:themeColor="text1"/>
            <w:sz w:val="20"/>
            <w:szCs w:val="20"/>
          </w:rPr>
          <w:t>_full.pdf</w:t>
        </w:r>
      </w:hyperlink>
      <w:r w:rsidRPr="00D14DA6">
        <w:rPr>
          <w:rStyle w:val="HTMLCite"/>
          <w:rFonts w:ascii="Arial Narrow" w:hAnsi="Arial Narrow" w:cs="Arial"/>
          <w:color w:val="000000" w:themeColor="text1"/>
          <w:sz w:val="20"/>
          <w:szCs w:val="20"/>
        </w:rPr>
        <w:t xml:space="preserve"> </w:t>
      </w:r>
      <w:r w:rsidRPr="00D14DA6">
        <w:rPr>
          <w:rStyle w:val="HTMLCite"/>
          <w:rFonts w:ascii="Arial Narrow" w:hAnsi="Arial Narrow" w:cs="Arial"/>
          <w:i w:val="0"/>
          <w:color w:val="000000" w:themeColor="text1"/>
          <w:sz w:val="20"/>
          <w:szCs w:val="20"/>
        </w:rPr>
        <w:t xml:space="preserve">(access date 18 April 2014); </w:t>
      </w:r>
      <w:r w:rsidRPr="00D14DA6">
        <w:rPr>
          <w:rFonts w:ascii="Arial Narrow" w:hAnsi="Arial Narrow"/>
          <w:sz w:val="20"/>
          <w:szCs w:val="20"/>
        </w:rPr>
        <w:t xml:space="preserve">United Nations Girls Education Initiative (2005) </w:t>
      </w:r>
      <w:r w:rsidRPr="00D14DA6">
        <w:rPr>
          <w:rFonts w:ascii="Arial Narrow" w:hAnsi="Arial Narrow"/>
          <w:i/>
          <w:sz w:val="20"/>
          <w:szCs w:val="20"/>
        </w:rPr>
        <w:t>‘Scaling up’ good practices in girls’ education</w:t>
      </w:r>
      <w:r w:rsidRPr="00D14DA6">
        <w:rPr>
          <w:rFonts w:ascii="Arial Narrow" w:hAnsi="Arial Narrow"/>
          <w:sz w:val="20"/>
          <w:szCs w:val="20"/>
        </w:rPr>
        <w:t xml:space="preserve">. Paris: UNESCO; Birdthistle, I., &amp; K. Dickson, M. Freeman L. Javidi (2011) </w:t>
      </w:r>
      <w:r w:rsidRPr="00D14DA6">
        <w:rPr>
          <w:rFonts w:ascii="Arial Narrow" w:hAnsi="Arial Narrow"/>
          <w:i/>
          <w:sz w:val="20"/>
          <w:szCs w:val="20"/>
        </w:rPr>
        <w:t>What impact does the provision of separate toilets for girls at schools have on their primary and secondary school enrolment and completion? A systematic review of the evidence</w:t>
      </w:r>
      <w:r w:rsidRPr="00D14DA6">
        <w:rPr>
          <w:rFonts w:ascii="Arial Narrow" w:hAnsi="Arial Narrow"/>
          <w:sz w:val="20"/>
          <w:szCs w:val="20"/>
        </w:rPr>
        <w:t>. London: EPPI-Centre, Social Science Research Unit, Institute of Education, University of London. A limited number of reports from PNG are also summarised below, including Paraide et al (2010) and Kend (2013).</w:t>
      </w:r>
    </w:p>
  </w:footnote>
  <w:footnote w:id="122">
    <w:p w14:paraId="51ECFDAF" w14:textId="77C90D0E" w:rsidR="00855C8F" w:rsidRPr="00D14DA6" w:rsidRDefault="00855C8F" w:rsidP="006A5360">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Education in Fiji (2015) URL. </w:t>
      </w:r>
      <w:hyperlink r:id="rId23" w:history="1">
        <w:r w:rsidRPr="00D14DA6">
          <w:rPr>
            <w:rStyle w:val="Hyperlink"/>
            <w:rFonts w:ascii="Arial Narrow" w:hAnsi="Arial Narrow"/>
            <w:sz w:val="20"/>
            <w:szCs w:val="20"/>
          </w:rPr>
          <w:t>http://en.wikipedia.org/wiki/Education_in_Fiji</w:t>
        </w:r>
      </w:hyperlink>
      <w:r w:rsidRPr="00D14DA6">
        <w:rPr>
          <w:rFonts w:ascii="Arial Narrow" w:hAnsi="Arial Narrow"/>
          <w:sz w:val="20"/>
          <w:szCs w:val="20"/>
        </w:rPr>
        <w:t xml:space="preserve"> (access date 1 May 2015).</w:t>
      </w:r>
    </w:p>
  </w:footnote>
  <w:footnote w:id="123">
    <w:p w14:paraId="5EBEAD4E" w14:textId="323116C5" w:rsidR="00855C8F" w:rsidRPr="00D14DA6" w:rsidRDefault="00855C8F">
      <w:pPr>
        <w:pStyle w:val="FootnoteText"/>
        <w:rPr>
          <w:rFonts w:ascii="Arial Narrow" w:hAnsi="Arial Narrow"/>
          <w:sz w:val="20"/>
          <w:szCs w:val="20"/>
        </w:rPr>
      </w:pPr>
      <w:r w:rsidRPr="00D14DA6">
        <w:rPr>
          <w:rStyle w:val="FootnoteReference"/>
          <w:rFonts w:ascii="Arial Narrow" w:hAnsi="Arial Narrow"/>
          <w:sz w:val="20"/>
          <w:szCs w:val="20"/>
        </w:rPr>
        <w:footnoteRef/>
      </w:r>
      <w:r w:rsidRPr="00D14DA6">
        <w:rPr>
          <w:rFonts w:ascii="Arial Narrow" w:hAnsi="Arial Narrow"/>
          <w:sz w:val="20"/>
          <w:szCs w:val="20"/>
        </w:rPr>
        <w:t xml:space="preserve"> Island Business (2013) </w:t>
      </w:r>
      <w:r w:rsidRPr="00D14DA6">
        <w:rPr>
          <w:rFonts w:ascii="Arial Narrow" w:hAnsi="Arial Narrow"/>
          <w:i/>
          <w:sz w:val="20"/>
          <w:szCs w:val="20"/>
        </w:rPr>
        <w:t>Fiji will not meet thee MDG goals by 2015</w:t>
      </w:r>
      <w:r w:rsidRPr="00D14DA6">
        <w:rPr>
          <w:rFonts w:ascii="Arial Narrow" w:hAnsi="Arial Narrow"/>
          <w:sz w:val="20"/>
          <w:szCs w:val="20"/>
        </w:rPr>
        <w:t xml:space="preserve">. URL. </w:t>
      </w:r>
      <w:hyperlink r:id="rId24" w:history="1">
        <w:r w:rsidRPr="00D14DA6">
          <w:rPr>
            <w:rStyle w:val="Hyperlink"/>
            <w:rFonts w:ascii="Arial Narrow" w:hAnsi="Arial Narrow"/>
            <w:sz w:val="20"/>
            <w:szCs w:val="20"/>
          </w:rPr>
          <w:t>http://www.islandsbusiness.com/news/fiji/2622/fiji-will-not-meet-three-mdg-goals-by-2015/</w:t>
        </w:r>
      </w:hyperlink>
      <w:r w:rsidRPr="00D14DA6">
        <w:rPr>
          <w:rFonts w:ascii="Arial Narrow" w:hAnsi="Arial Narrow"/>
          <w:sz w:val="20"/>
          <w:szCs w:val="20"/>
        </w:rPr>
        <w:t xml:space="preserve"> (access date 26 April 2015). </w:t>
      </w:r>
    </w:p>
  </w:footnote>
  <w:footnote w:id="124">
    <w:p w14:paraId="6B479EE9" w14:textId="143C9937"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Paradire et al (2010)</w:t>
      </w:r>
    </w:p>
  </w:footnote>
  <w:footnote w:id="125">
    <w:p w14:paraId="141DB833" w14:textId="3AB8A57A" w:rsidR="00855C8F" w:rsidRPr="00A93244" w:rsidRDefault="00855C8F">
      <w:pPr>
        <w:pStyle w:val="FootnoteText"/>
        <w:rPr>
          <w:rFonts w:ascii="Arial Narrow" w:hAnsi="Arial Narrow"/>
          <w:sz w:val="22"/>
          <w:szCs w:val="22"/>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w:t>
      </w:r>
      <w:r w:rsidRPr="00D14DA6">
        <w:rPr>
          <w:rFonts w:ascii="Arial Narrow" w:hAnsi="Arial Narrow"/>
          <w:sz w:val="20"/>
          <w:szCs w:val="20"/>
          <w:lang w:val="en-AU"/>
        </w:rPr>
        <w:t>Unterhalter et al (2014).</w:t>
      </w:r>
    </w:p>
  </w:footnote>
  <w:footnote w:id="126">
    <w:p w14:paraId="395ADF10" w14:textId="1728C586"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w:t>
      </w:r>
      <w:r w:rsidRPr="00D14DA6">
        <w:rPr>
          <w:rFonts w:ascii="Arial Narrow" w:hAnsi="Arial Narrow"/>
          <w:sz w:val="20"/>
          <w:szCs w:val="20"/>
          <w:lang w:val="en-AU"/>
        </w:rPr>
        <w:t>Herz et al (2004).</w:t>
      </w:r>
    </w:p>
  </w:footnote>
  <w:footnote w:id="127">
    <w:p w14:paraId="6080B13B" w14:textId="5345DFC8"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w:t>
      </w:r>
      <w:r w:rsidRPr="00D14DA6">
        <w:rPr>
          <w:rFonts w:ascii="Arial Narrow" w:hAnsi="Arial Narrow"/>
          <w:sz w:val="20"/>
          <w:szCs w:val="20"/>
          <w:lang w:val="en-AU"/>
        </w:rPr>
        <w:t>Unterhalter et al (2014).</w:t>
      </w:r>
    </w:p>
  </w:footnote>
  <w:footnote w:id="128">
    <w:p w14:paraId="753CEBBE" w14:textId="692E4188"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Herz et al (2004).</w:t>
      </w:r>
    </w:p>
  </w:footnote>
  <w:footnote w:id="129">
    <w:p w14:paraId="6F023F66" w14:textId="00937BF6" w:rsidR="00855C8F" w:rsidRPr="00D14DA6" w:rsidRDefault="00855C8F">
      <w:pPr>
        <w:pStyle w:val="FootnoteText"/>
        <w:rPr>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w:t>
      </w:r>
      <w:r w:rsidRPr="00D14DA6">
        <w:rPr>
          <w:rFonts w:ascii="Arial Narrow" w:hAnsi="Arial Narrow"/>
          <w:sz w:val="20"/>
          <w:szCs w:val="20"/>
          <w:lang w:val="en-AU"/>
        </w:rPr>
        <w:t>Unterhalter et al (2014).</w:t>
      </w:r>
    </w:p>
  </w:footnote>
  <w:footnote w:id="130">
    <w:p w14:paraId="0BCCF693" w14:textId="3B26B178" w:rsidR="00855C8F" w:rsidRPr="00D14DA6" w:rsidRDefault="00855C8F" w:rsidP="006A5360">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United States Department of Agriculture (n.d.) </w:t>
      </w:r>
      <w:r w:rsidRPr="00D14DA6">
        <w:rPr>
          <w:rFonts w:ascii="Arial Narrow" w:hAnsi="Arial Narrow"/>
          <w:i/>
          <w:sz w:val="20"/>
          <w:szCs w:val="20"/>
        </w:rPr>
        <w:t>Countries and Regions</w:t>
      </w:r>
      <w:r w:rsidRPr="00D14DA6">
        <w:rPr>
          <w:rFonts w:ascii="Arial Narrow" w:hAnsi="Arial Narrow"/>
          <w:sz w:val="20"/>
          <w:szCs w:val="20"/>
        </w:rPr>
        <w:t xml:space="preserve">. URL. </w:t>
      </w:r>
      <w:hyperlink r:id="rId25" w:history="1">
        <w:r w:rsidRPr="00D14DA6">
          <w:rPr>
            <w:rStyle w:val="Hyperlink"/>
            <w:rFonts w:ascii="Arial Narrow" w:hAnsi="Arial Narrow"/>
            <w:sz w:val="20"/>
            <w:szCs w:val="20"/>
          </w:rPr>
          <w:t>http://www.fas.usda.gov/regions</w:t>
        </w:r>
      </w:hyperlink>
      <w:r w:rsidRPr="00D14DA6">
        <w:rPr>
          <w:rFonts w:ascii="Arial Narrow" w:hAnsi="Arial Narrow"/>
          <w:sz w:val="20"/>
          <w:szCs w:val="20"/>
        </w:rPr>
        <w:t xml:space="preserve"> (access date 21 April 2015).</w:t>
      </w:r>
    </w:p>
  </w:footnote>
  <w:footnote w:id="131">
    <w:p w14:paraId="0CE1DE9F" w14:textId="4ED26536"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w:t>
      </w:r>
      <w:r w:rsidRPr="00D14DA6">
        <w:rPr>
          <w:rFonts w:ascii="Arial Narrow" w:hAnsi="Arial Narrow"/>
          <w:sz w:val="20"/>
          <w:szCs w:val="20"/>
          <w:lang w:val="en-AU"/>
        </w:rPr>
        <w:t>Unterhalter et al (2014).</w:t>
      </w:r>
    </w:p>
  </w:footnote>
  <w:footnote w:id="132">
    <w:p w14:paraId="14146EF0" w14:textId="3094A3FB" w:rsidR="00855C8F" w:rsidRPr="00D14DA6" w:rsidRDefault="00855C8F">
      <w:pPr>
        <w:pStyle w:val="FootnoteText"/>
        <w:rPr>
          <w:rFonts w:ascii="Arial Narrow" w:hAnsi="Arial Narrow"/>
          <w:sz w:val="20"/>
          <w:szCs w:val="20"/>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Herz et al (2004).</w:t>
      </w:r>
    </w:p>
  </w:footnote>
  <w:footnote w:id="133">
    <w:p w14:paraId="54305E55" w14:textId="381BF47E" w:rsidR="00855C8F" w:rsidRPr="00C371B0" w:rsidRDefault="00855C8F">
      <w:pPr>
        <w:pStyle w:val="FootnoteText"/>
        <w:rPr>
          <w:rFonts w:ascii="Arial Narrow" w:hAnsi="Arial Narrow"/>
          <w:sz w:val="22"/>
          <w:szCs w:val="22"/>
          <w:lang w:val="en-AU"/>
        </w:rPr>
      </w:pPr>
      <w:r w:rsidRPr="00D14DA6">
        <w:rPr>
          <w:rStyle w:val="FootnoteReference"/>
          <w:rFonts w:ascii="Arial Narrow" w:hAnsi="Arial Narrow"/>
          <w:sz w:val="20"/>
          <w:szCs w:val="20"/>
        </w:rPr>
        <w:footnoteRef/>
      </w:r>
      <w:r w:rsidRPr="00D14DA6">
        <w:rPr>
          <w:rFonts w:ascii="Arial Narrow" w:hAnsi="Arial Narrow"/>
          <w:sz w:val="20"/>
          <w:szCs w:val="20"/>
        </w:rPr>
        <w:t xml:space="preserve"> </w:t>
      </w:r>
      <w:r w:rsidRPr="00D14DA6">
        <w:rPr>
          <w:rFonts w:ascii="Arial Narrow" w:hAnsi="Arial Narrow"/>
          <w:sz w:val="20"/>
          <w:szCs w:val="20"/>
          <w:lang w:val="en-AU"/>
        </w:rPr>
        <w:t>Unterhalter et al (2014).</w:t>
      </w:r>
    </w:p>
  </w:footnote>
  <w:footnote w:id="134">
    <w:p w14:paraId="7D1B3A77" w14:textId="5AF2A8F2" w:rsidR="00855C8F" w:rsidRPr="008A4C51" w:rsidRDefault="00855C8F">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Herz et al (2004).</w:t>
      </w:r>
    </w:p>
  </w:footnote>
  <w:footnote w:id="135">
    <w:p w14:paraId="5AFB7251" w14:textId="0723D56B" w:rsidR="00855C8F" w:rsidRPr="008A4C51" w:rsidRDefault="00855C8F">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w:t>
      </w:r>
      <w:r w:rsidRPr="008A4C51">
        <w:rPr>
          <w:rFonts w:ascii="Arial Narrow" w:hAnsi="Arial Narrow"/>
          <w:sz w:val="20"/>
          <w:szCs w:val="20"/>
          <w:lang w:val="en-AU"/>
        </w:rPr>
        <w:t>Unterhalter et al (2014).</w:t>
      </w:r>
    </w:p>
  </w:footnote>
  <w:footnote w:id="136">
    <w:p w14:paraId="7422052C" w14:textId="0630C234" w:rsidR="00855C8F" w:rsidRPr="008A4C51" w:rsidRDefault="00855C8F">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Herz et al (2004).</w:t>
      </w:r>
    </w:p>
  </w:footnote>
  <w:footnote w:id="137">
    <w:p w14:paraId="19A10DB9" w14:textId="77777777" w:rsidR="00855C8F" w:rsidRPr="008A4C51" w:rsidRDefault="00855C8F" w:rsidP="001643EF">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Unterhalter et al (2014: 2).</w:t>
      </w:r>
    </w:p>
  </w:footnote>
  <w:footnote w:id="138">
    <w:p w14:paraId="511C0A44" w14:textId="204361C1" w:rsidR="00855C8F" w:rsidRPr="008A4C51" w:rsidRDefault="00855C8F" w:rsidP="006A5360">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BRAC (2012a) </w:t>
      </w:r>
      <w:r w:rsidRPr="008A4C51">
        <w:rPr>
          <w:rFonts w:ascii="Arial Narrow" w:hAnsi="Arial Narrow"/>
          <w:i/>
          <w:sz w:val="20"/>
          <w:szCs w:val="20"/>
        </w:rPr>
        <w:t>Formal and community school</w:t>
      </w:r>
      <w:r w:rsidRPr="008A4C51">
        <w:rPr>
          <w:rFonts w:ascii="Arial Narrow" w:hAnsi="Arial Narrow"/>
          <w:sz w:val="20"/>
          <w:szCs w:val="20"/>
        </w:rPr>
        <w:t xml:space="preserve">. URL. </w:t>
      </w:r>
      <w:hyperlink r:id="rId26" w:history="1">
        <w:r w:rsidRPr="008A4C51">
          <w:rPr>
            <w:rStyle w:val="Hyperlink"/>
            <w:rFonts w:ascii="Arial Narrow" w:hAnsi="Arial Narrow"/>
            <w:sz w:val="20"/>
            <w:szCs w:val="20"/>
          </w:rPr>
          <w:t>http://education.brac.net/component/content/article/82-bhp/brac-projects/174-formal-a-community-school</w:t>
        </w:r>
      </w:hyperlink>
      <w:r w:rsidRPr="008A4C51">
        <w:rPr>
          <w:rFonts w:ascii="Arial Narrow" w:hAnsi="Arial Narrow"/>
          <w:sz w:val="20"/>
          <w:szCs w:val="20"/>
        </w:rPr>
        <w:t xml:space="preserve"> (access date 21 April 2015).</w:t>
      </w:r>
    </w:p>
  </w:footnote>
  <w:footnote w:id="139">
    <w:p w14:paraId="3BC2BAA1" w14:textId="5409E8F4" w:rsidR="00855C8F" w:rsidRPr="008A4C51" w:rsidRDefault="00855C8F" w:rsidP="006A5360">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w:t>
      </w:r>
      <w:r w:rsidRPr="008A4C51">
        <w:rPr>
          <w:rFonts w:ascii="Arial Narrow" w:hAnsi="Arial Narrow"/>
          <w:sz w:val="20"/>
          <w:szCs w:val="20"/>
          <w:lang w:val="en-AU"/>
        </w:rPr>
        <w:t xml:space="preserve">BRAC (2012b) Primary schools. URL. </w:t>
      </w:r>
      <w:hyperlink r:id="rId27" w:history="1">
        <w:r w:rsidRPr="008A4C51">
          <w:rPr>
            <w:rStyle w:val="Hyperlink"/>
            <w:rFonts w:ascii="Arial Narrow" w:hAnsi="Arial Narrow"/>
            <w:sz w:val="20"/>
            <w:szCs w:val="20"/>
            <w:lang w:val="en-AU"/>
          </w:rPr>
          <w:t>http://education.brac.net/primary-schools</w:t>
        </w:r>
      </w:hyperlink>
      <w:r w:rsidRPr="008A4C51">
        <w:rPr>
          <w:rFonts w:ascii="Arial Narrow" w:hAnsi="Arial Narrow"/>
          <w:sz w:val="20"/>
          <w:szCs w:val="20"/>
          <w:lang w:val="en-AU"/>
        </w:rPr>
        <w:t xml:space="preserve"> (access date 21 April 2015).</w:t>
      </w:r>
    </w:p>
  </w:footnote>
  <w:footnote w:id="140">
    <w:p w14:paraId="387E89DB" w14:textId="002CF6DD" w:rsidR="00855C8F" w:rsidRPr="009A3C1D" w:rsidRDefault="00855C8F" w:rsidP="006A5360">
      <w:pPr>
        <w:pStyle w:val="FootnoteText"/>
        <w:rPr>
          <w:rFonts w:ascii="Arial Narrow" w:hAnsi="Arial Narrow"/>
          <w:sz w:val="22"/>
          <w:szCs w:val="22"/>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BRAC (2013) </w:t>
      </w:r>
      <w:r w:rsidRPr="008A4C51">
        <w:rPr>
          <w:rFonts w:ascii="Arial Narrow" w:hAnsi="Arial Narrow" w:cs="Arial"/>
          <w:bCs/>
          <w:i/>
          <w:color w:val="333333"/>
          <w:sz w:val="20"/>
          <w:szCs w:val="20"/>
          <w:lang w:val="en-GB"/>
        </w:rPr>
        <w:t>BEAM-BRAC Philippines opens 600 additional schools in ARMM for SY 2013-2014.</w:t>
      </w:r>
      <w:r w:rsidRPr="008A4C51">
        <w:rPr>
          <w:rFonts w:ascii="Arial Narrow" w:hAnsi="Arial Narrow" w:cs="Arial"/>
          <w:bCs/>
          <w:color w:val="333333"/>
          <w:sz w:val="20"/>
          <w:szCs w:val="20"/>
          <w:lang w:val="en-GB"/>
        </w:rPr>
        <w:t xml:space="preserve"> URL. </w:t>
      </w:r>
      <w:hyperlink r:id="rId28" w:history="1">
        <w:r w:rsidRPr="008A4C51">
          <w:rPr>
            <w:rStyle w:val="Hyperlink"/>
            <w:rFonts w:ascii="Arial Narrow" w:hAnsi="Arial Narrow"/>
            <w:sz w:val="20"/>
            <w:szCs w:val="20"/>
          </w:rPr>
          <w:t>http://philippines.brac.net/media-news/184-beam-brac-philippines-opens-600-additional-schools-in-armm-for-sy-2013-2014</w:t>
        </w:r>
      </w:hyperlink>
      <w:r w:rsidRPr="008A4C51">
        <w:rPr>
          <w:rFonts w:ascii="Arial Narrow" w:hAnsi="Arial Narrow"/>
          <w:sz w:val="20"/>
          <w:szCs w:val="20"/>
        </w:rPr>
        <w:t xml:space="preserve"> (access date 21 April 2015).</w:t>
      </w:r>
    </w:p>
  </w:footnote>
  <w:footnote w:id="141">
    <w:p w14:paraId="48F4C8E8" w14:textId="6622E9FB"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Paraide et al (2010: 23).</w:t>
      </w:r>
    </w:p>
  </w:footnote>
  <w:footnote w:id="142">
    <w:p w14:paraId="4E2DCA7D" w14:textId="392B3C66"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Unterhalter et al (2014).</w:t>
      </w:r>
    </w:p>
  </w:footnote>
  <w:footnote w:id="143">
    <w:p w14:paraId="697B6874" w14:textId="77777777" w:rsidR="00855C8F" w:rsidRPr="006F45DE" w:rsidRDefault="00855C8F" w:rsidP="006A5360">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Genderless is understood to mean co-educational.</w:t>
      </w:r>
    </w:p>
  </w:footnote>
  <w:footnote w:id="144">
    <w:p w14:paraId="1B371F4D" w14:textId="6AD1AAE5"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Herz et al (2004: 57).</w:t>
      </w:r>
    </w:p>
  </w:footnote>
  <w:footnote w:id="145">
    <w:p w14:paraId="5AA386B4" w14:textId="17B8B747"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Herz et al (2004).</w:t>
      </w:r>
    </w:p>
  </w:footnote>
  <w:footnote w:id="146">
    <w:p w14:paraId="6B9D2E42" w14:textId="595B38B7"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Unterhalter et al (2014).</w:t>
      </w:r>
    </w:p>
  </w:footnote>
  <w:footnote w:id="147">
    <w:p w14:paraId="09649CDE" w14:textId="0A1CB9BA"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Herz et al (2004).</w:t>
      </w:r>
    </w:p>
  </w:footnote>
  <w:footnote w:id="148">
    <w:p w14:paraId="48524EDB" w14:textId="3007C148"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Herz et al (2004).</w:t>
      </w:r>
    </w:p>
  </w:footnote>
  <w:footnote w:id="149">
    <w:p w14:paraId="3E63186F" w14:textId="59F4B358" w:rsidR="00855C8F" w:rsidRPr="001C4FEE" w:rsidRDefault="00855C8F" w:rsidP="006A5360">
      <w:pPr>
        <w:pStyle w:val="FootnoteText"/>
        <w:rPr>
          <w:rFonts w:ascii="Arial Narrow" w:hAnsi="Arial Narrow"/>
          <w:sz w:val="22"/>
          <w:szCs w:val="22"/>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Birdthistle et al (2011). </w:t>
      </w:r>
      <w:r w:rsidRPr="006F45DE">
        <w:rPr>
          <w:rFonts w:ascii="Arial Narrow" w:hAnsi="Arial Narrow"/>
          <w:sz w:val="20"/>
          <w:szCs w:val="20"/>
          <w:lang w:val="en-AU"/>
        </w:rPr>
        <w:t>The study identified 5,082 through database search and hand searching and screened on title and abstract, 406 were screened on full text and 73 coded to see if they answered the key research questions.</w:t>
      </w:r>
    </w:p>
  </w:footnote>
  <w:footnote w:id="150">
    <w:p w14:paraId="3DC3D9B8" w14:textId="15C15373"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Unterhalter et al (2014).</w:t>
      </w:r>
    </w:p>
  </w:footnote>
  <w:footnote w:id="151">
    <w:p w14:paraId="7AAD428C" w14:textId="77777777" w:rsidR="00855C8F" w:rsidRPr="006F45DE" w:rsidRDefault="00855C8F" w:rsidP="006A5360">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A number of other studies were not included in the literature review conducted by Unterhalter et al (2014) because they did not meet the criteria for inclusion.</w:t>
      </w:r>
    </w:p>
  </w:footnote>
  <w:footnote w:id="152">
    <w:p w14:paraId="16D58573" w14:textId="12CADA01"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 xml:space="preserve">Nongkas et al (2014). </w:t>
      </w:r>
    </w:p>
  </w:footnote>
  <w:footnote w:id="153">
    <w:p w14:paraId="2C45CBC9" w14:textId="7E00C798"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 xml:space="preserve">Layton, M. &amp; S. Layton (n.d.). </w:t>
      </w:r>
      <w:r w:rsidRPr="006F45DE">
        <w:rPr>
          <w:rFonts w:ascii="Arial Narrow" w:hAnsi="Arial Narrow"/>
          <w:i/>
          <w:sz w:val="20"/>
          <w:szCs w:val="20"/>
          <w:lang w:val="en-AU"/>
        </w:rPr>
        <w:t>Real involvement, real participation</w:t>
      </w:r>
      <w:r w:rsidRPr="006F45DE">
        <w:rPr>
          <w:rFonts w:ascii="Arial Narrow" w:hAnsi="Arial Narrow"/>
          <w:sz w:val="20"/>
          <w:szCs w:val="20"/>
          <w:lang w:val="en-AU"/>
        </w:rPr>
        <w:t xml:space="preserve">. URL. </w:t>
      </w:r>
      <w:hyperlink r:id="rId29" w:history="1">
        <w:r w:rsidRPr="006F45DE">
          <w:rPr>
            <w:rStyle w:val="Hyperlink"/>
            <w:rFonts w:ascii="Arial Narrow" w:hAnsi="Arial Narrow"/>
            <w:sz w:val="20"/>
            <w:szCs w:val="20"/>
            <w:lang w:val="en-AU"/>
          </w:rPr>
          <w:t>http://www.watercentre.org/portfolio/attachments/SustainableHygiene_6.pdf</w:t>
        </w:r>
      </w:hyperlink>
      <w:r w:rsidRPr="006F45DE">
        <w:rPr>
          <w:rFonts w:ascii="Arial Narrow" w:hAnsi="Arial Narrow"/>
          <w:sz w:val="20"/>
          <w:szCs w:val="20"/>
          <w:lang w:val="en-AU"/>
        </w:rPr>
        <w:t xml:space="preserve"> (access date 7 May 2015).</w:t>
      </w:r>
    </w:p>
  </w:footnote>
  <w:footnote w:id="154">
    <w:p w14:paraId="71BDDFA7" w14:textId="7BA44F6D"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 xml:space="preserve">Layton, S. (n.d.) Evaluation report: Rasirik Elementary School and Labour Primary School. Unpub. </w:t>
      </w:r>
    </w:p>
  </w:footnote>
  <w:footnote w:id="155">
    <w:p w14:paraId="06FBE0F1" w14:textId="5A60FC28"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Unterhalter et al (2014).</w:t>
      </w:r>
    </w:p>
  </w:footnote>
  <w:footnote w:id="156">
    <w:p w14:paraId="17E1A0C0" w14:textId="26D71C7B"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 xml:space="preserve">Department for International Development (2013) </w:t>
      </w:r>
      <w:r w:rsidRPr="006F45DE">
        <w:rPr>
          <w:rFonts w:ascii="Arial Narrow" w:hAnsi="Arial Narrow"/>
          <w:i/>
          <w:sz w:val="20"/>
          <w:szCs w:val="20"/>
          <w:lang w:val="en-AU"/>
        </w:rPr>
        <w:t>Water, Sanitation and Hygiene: Evidence paper</w:t>
      </w:r>
      <w:r w:rsidRPr="006F45DE">
        <w:rPr>
          <w:rFonts w:ascii="Arial Narrow" w:hAnsi="Arial Narrow"/>
          <w:sz w:val="20"/>
          <w:szCs w:val="20"/>
          <w:lang w:val="en-AU"/>
        </w:rPr>
        <w:t xml:space="preserve">. UK. DFID. </w:t>
      </w:r>
      <w:hyperlink r:id="rId30" w:history="1">
        <w:r w:rsidRPr="006F45DE">
          <w:rPr>
            <w:rStyle w:val="Hyperlink"/>
            <w:rFonts w:ascii="Arial Narrow" w:hAnsi="Arial Narrow"/>
            <w:sz w:val="20"/>
            <w:szCs w:val="20"/>
            <w:lang w:val="en-AU"/>
          </w:rPr>
          <w:t>http://r4d.dfid.gov.uk/Output/193434/</w:t>
        </w:r>
      </w:hyperlink>
      <w:r w:rsidRPr="006F45DE">
        <w:rPr>
          <w:rFonts w:ascii="Arial Narrow" w:hAnsi="Arial Narrow"/>
          <w:sz w:val="20"/>
          <w:szCs w:val="20"/>
          <w:lang w:val="en-AU"/>
        </w:rPr>
        <w:t xml:space="preserve"> (access date 15 May 2015). </w:t>
      </w:r>
    </w:p>
  </w:footnote>
  <w:footnote w:id="157">
    <w:p w14:paraId="3E219D8C" w14:textId="65B6E5FA" w:rsidR="00855C8F" w:rsidRPr="009A3C1D" w:rsidRDefault="00855C8F">
      <w:pPr>
        <w:pStyle w:val="FootnoteText"/>
        <w:rPr>
          <w:rFonts w:ascii="Arial Narrow" w:hAnsi="Arial Narrow"/>
          <w:sz w:val="22"/>
          <w:szCs w:val="22"/>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Jasper, C. &amp; Le, T.T., Bartram, J. (2012) Water and sanitation in schools: A systematic review of health and education outcomes. </w:t>
      </w:r>
      <w:r w:rsidRPr="006F45DE">
        <w:rPr>
          <w:rFonts w:ascii="Arial Narrow" w:hAnsi="Arial Narrow"/>
          <w:i/>
          <w:sz w:val="20"/>
          <w:szCs w:val="20"/>
        </w:rPr>
        <w:t>International Journal of Environmental Research and Public Health</w:t>
      </w:r>
      <w:r w:rsidRPr="006F45DE">
        <w:rPr>
          <w:rFonts w:ascii="Arial Narrow" w:hAnsi="Arial Narrow"/>
          <w:sz w:val="20"/>
          <w:szCs w:val="20"/>
        </w:rPr>
        <w:t>. (9) 2772-2787.</w:t>
      </w:r>
      <w:r w:rsidRPr="009A3C1D">
        <w:rPr>
          <w:rFonts w:ascii="Arial Narrow" w:hAnsi="Arial Narrow"/>
          <w:sz w:val="22"/>
          <w:szCs w:val="22"/>
        </w:rPr>
        <w:t xml:space="preserve"> </w:t>
      </w:r>
    </w:p>
  </w:footnote>
  <w:footnote w:id="158">
    <w:p w14:paraId="11761D81" w14:textId="48FF1EDA" w:rsidR="00855C8F" w:rsidRPr="006F45DE" w:rsidRDefault="00855C8F" w:rsidP="001643EF">
      <w:pPr>
        <w:rPr>
          <w:rFonts w:ascii="Arial Narrow" w:hAnsi="Arial Narrow"/>
          <w:sz w:val="20"/>
          <w:szCs w:val="20"/>
        </w:rPr>
      </w:pPr>
      <w:r w:rsidRPr="006F45DE">
        <w:rPr>
          <w:rStyle w:val="FootnoteReference"/>
          <w:rFonts w:ascii="Arial Narrow" w:hAnsi="Arial Narrow"/>
          <w:sz w:val="20"/>
          <w:szCs w:val="20"/>
        </w:rPr>
        <w:footnoteRef/>
      </w:r>
      <w:r w:rsidRPr="006F45DE">
        <w:rPr>
          <w:rFonts w:ascii="Arial Narrow" w:hAnsi="Arial Narrow"/>
          <w:sz w:val="20"/>
          <w:szCs w:val="20"/>
        </w:rPr>
        <w:t xml:space="preserve"> Kazianga, H., &amp; D. Levy, L. L. Linden, M. Sloan (2013) The effects of “girl friendly” schools: Evidence from the BRIGHT School Construction Program in Burkina Faso</w:t>
      </w:r>
      <w:r w:rsidRPr="006F45DE">
        <w:rPr>
          <w:rFonts w:ascii="Arial Narrow" w:hAnsi="Arial Narrow"/>
          <w:i/>
          <w:sz w:val="20"/>
          <w:szCs w:val="20"/>
        </w:rPr>
        <w:t>. American Economic Journal: Applied Economics</w:t>
      </w:r>
      <w:r w:rsidRPr="006F45DE">
        <w:rPr>
          <w:rFonts w:ascii="Arial Narrow" w:hAnsi="Arial Narrow"/>
          <w:sz w:val="20"/>
          <w:szCs w:val="20"/>
        </w:rPr>
        <w:t>. 5 (3): 41-62.</w:t>
      </w:r>
    </w:p>
  </w:footnote>
  <w:footnote w:id="159">
    <w:p w14:paraId="1AA5D524" w14:textId="78FD006E"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Unterhalter (2014).</w:t>
      </w:r>
    </w:p>
  </w:footnote>
  <w:footnote w:id="160">
    <w:p w14:paraId="1E4AFA04" w14:textId="3031519B"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Paraide et al (2010: xix).</w:t>
      </w:r>
    </w:p>
  </w:footnote>
  <w:footnote w:id="161">
    <w:p w14:paraId="385C1305" w14:textId="18B88969"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Paraide et al (2010).</w:t>
      </w:r>
    </w:p>
  </w:footnote>
  <w:footnote w:id="162">
    <w:p w14:paraId="0E6A28AD" w14:textId="77777777" w:rsidR="00855C8F" w:rsidRPr="006F45DE" w:rsidRDefault="00855C8F" w:rsidP="00327476">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Paraide et al (2010).</w:t>
      </w:r>
    </w:p>
  </w:footnote>
  <w:footnote w:id="163">
    <w:p w14:paraId="4B3279A2" w14:textId="4E06DA7F" w:rsidR="00855C8F" w:rsidRPr="00A259E8" w:rsidRDefault="00855C8F">
      <w:pPr>
        <w:pStyle w:val="FootnoteText"/>
        <w:rPr>
          <w:rFonts w:ascii="Arial Narrow" w:hAnsi="Arial Narrow"/>
          <w:sz w:val="22"/>
          <w:szCs w:val="22"/>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 xml:space="preserve">Plan International (2015) </w:t>
      </w:r>
      <w:r w:rsidRPr="006F45DE">
        <w:rPr>
          <w:rFonts w:ascii="Arial Narrow" w:hAnsi="Arial Narrow"/>
          <w:i/>
          <w:sz w:val="20"/>
          <w:szCs w:val="20"/>
          <w:lang w:val="en-AU"/>
        </w:rPr>
        <w:t>Are schools safe and equal places for girls and boys in Asia: Research findings on school-related gender based violence in schools</w:t>
      </w:r>
      <w:r w:rsidRPr="006F45DE">
        <w:rPr>
          <w:rFonts w:ascii="Arial Narrow" w:hAnsi="Arial Narrow"/>
          <w:sz w:val="20"/>
          <w:szCs w:val="20"/>
          <w:lang w:val="en-AU"/>
        </w:rPr>
        <w:t xml:space="preserve">. URL. </w:t>
      </w:r>
      <w:hyperlink r:id="rId31" w:history="1">
        <w:r w:rsidRPr="006F45DE">
          <w:rPr>
            <w:rStyle w:val="Hyperlink"/>
            <w:rFonts w:ascii="Arial Narrow" w:hAnsi="Arial Narrow"/>
            <w:sz w:val="20"/>
            <w:szCs w:val="20"/>
            <w:lang w:val="en-AU"/>
          </w:rPr>
          <w:t>https://plan-international.org/files/global/publications/campaigns/a-girls-right-to-learn-without-fear-english.pdf</w:t>
        </w:r>
      </w:hyperlink>
      <w:r w:rsidRPr="006F45DE">
        <w:rPr>
          <w:rFonts w:ascii="Arial Narrow" w:hAnsi="Arial Narrow"/>
          <w:sz w:val="20"/>
          <w:szCs w:val="20"/>
          <w:lang w:val="en-AU"/>
        </w:rPr>
        <w:t xml:space="preserve"> (access date 30 May 2015).</w:t>
      </w:r>
    </w:p>
  </w:footnote>
  <w:footnote w:id="164">
    <w:p w14:paraId="316A4959" w14:textId="30992251" w:rsidR="00855C8F" w:rsidRPr="008A4C51" w:rsidRDefault="00855C8F">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w:t>
      </w:r>
      <w:r w:rsidRPr="008A4C51">
        <w:rPr>
          <w:rFonts w:ascii="Arial Narrow" w:hAnsi="Arial Narrow"/>
          <w:sz w:val="20"/>
          <w:szCs w:val="20"/>
          <w:lang w:val="en-AU"/>
        </w:rPr>
        <w:t xml:space="preserve">USAID (2008) </w:t>
      </w:r>
      <w:r w:rsidRPr="008A4C51">
        <w:rPr>
          <w:rFonts w:ascii="Arial Narrow" w:hAnsi="Arial Narrow"/>
          <w:i/>
          <w:sz w:val="20"/>
          <w:szCs w:val="20"/>
          <w:lang w:val="en-AU"/>
        </w:rPr>
        <w:t>Unsafe schools: A literature review of school-related gender based violence in developing countries</w:t>
      </w:r>
      <w:r w:rsidRPr="008A4C51">
        <w:rPr>
          <w:rFonts w:ascii="Arial Narrow" w:hAnsi="Arial Narrow"/>
          <w:sz w:val="20"/>
          <w:szCs w:val="20"/>
          <w:lang w:val="en-AU"/>
        </w:rPr>
        <w:t xml:space="preserve">. </w:t>
      </w:r>
      <w:hyperlink r:id="rId32" w:history="1">
        <w:r w:rsidRPr="008A4C51">
          <w:rPr>
            <w:rStyle w:val="Hyperlink"/>
            <w:rFonts w:ascii="Arial Narrow" w:hAnsi="Arial Narrow"/>
            <w:sz w:val="20"/>
            <w:szCs w:val="20"/>
            <w:lang w:val="en-AU"/>
          </w:rPr>
          <w:t>http://pdf.usaid.gov/pdf_docs/PNACU253.pdf</w:t>
        </w:r>
      </w:hyperlink>
      <w:r w:rsidRPr="008A4C51">
        <w:rPr>
          <w:rFonts w:ascii="Arial Narrow" w:hAnsi="Arial Narrow"/>
          <w:sz w:val="20"/>
          <w:szCs w:val="20"/>
          <w:lang w:val="en-AU"/>
        </w:rPr>
        <w:t xml:space="preserve"> (access date 30 April 2015).</w:t>
      </w:r>
    </w:p>
  </w:footnote>
  <w:footnote w:id="165">
    <w:p w14:paraId="158E82FF" w14:textId="6DC66EEB" w:rsidR="00855C8F" w:rsidRPr="008D16F1" w:rsidRDefault="00855C8F">
      <w:pPr>
        <w:pStyle w:val="FootnoteText"/>
        <w:rPr>
          <w:rFonts w:ascii="Arial Narrow" w:hAnsi="Arial Narrow"/>
          <w:sz w:val="20"/>
          <w:szCs w:val="20"/>
          <w:lang w:val="en-AU"/>
        </w:rPr>
      </w:pPr>
      <w:r w:rsidRPr="008D16F1">
        <w:rPr>
          <w:rStyle w:val="FootnoteReference"/>
          <w:rFonts w:ascii="Arial Narrow" w:hAnsi="Arial Narrow"/>
          <w:sz w:val="20"/>
          <w:szCs w:val="20"/>
        </w:rPr>
        <w:footnoteRef/>
      </w:r>
      <w:r w:rsidRPr="008D16F1">
        <w:rPr>
          <w:rFonts w:ascii="Arial Narrow" w:hAnsi="Arial Narrow"/>
          <w:sz w:val="20"/>
          <w:szCs w:val="20"/>
        </w:rPr>
        <w:t xml:space="preserve"> </w:t>
      </w:r>
      <w:r w:rsidRPr="008D16F1">
        <w:rPr>
          <w:rFonts w:ascii="Arial Narrow" w:hAnsi="Arial Narrow"/>
          <w:sz w:val="20"/>
          <w:szCs w:val="20"/>
          <w:lang w:val="en-AU"/>
        </w:rPr>
        <w:t>Kend (2013).</w:t>
      </w:r>
    </w:p>
  </w:footnote>
  <w:footnote w:id="166">
    <w:p w14:paraId="734BAAD6" w14:textId="5C0B524D" w:rsidR="00855C8F" w:rsidRPr="008D16F1" w:rsidRDefault="00855C8F" w:rsidP="001C4FEE">
      <w:pPr>
        <w:rPr>
          <w:rFonts w:ascii="Arial Narrow" w:hAnsi="Arial Narrow"/>
          <w:sz w:val="20"/>
          <w:szCs w:val="20"/>
        </w:rPr>
      </w:pPr>
      <w:r w:rsidRPr="008D16F1">
        <w:rPr>
          <w:rStyle w:val="FootnoteReference"/>
          <w:rFonts w:ascii="Arial Narrow" w:hAnsi="Arial Narrow"/>
          <w:sz w:val="20"/>
          <w:szCs w:val="20"/>
        </w:rPr>
        <w:footnoteRef/>
      </w:r>
      <w:r w:rsidRPr="008D16F1">
        <w:rPr>
          <w:rFonts w:ascii="Arial Narrow" w:hAnsi="Arial Narrow"/>
          <w:sz w:val="20"/>
          <w:szCs w:val="20"/>
        </w:rPr>
        <w:t xml:space="preserve"> J Edwards meeting notes, 1 May 2015. In PNG UNICEF has commenced a study with Goroko University on SRGBV.</w:t>
      </w:r>
    </w:p>
  </w:footnote>
  <w:footnote w:id="167">
    <w:p w14:paraId="23D1DAD4" w14:textId="669784A9" w:rsidR="00855C8F" w:rsidRPr="008D16F1" w:rsidRDefault="00855C8F">
      <w:pPr>
        <w:pStyle w:val="FootnoteText"/>
        <w:rPr>
          <w:rFonts w:ascii="Arial Narrow" w:hAnsi="Arial Narrow"/>
          <w:sz w:val="20"/>
          <w:szCs w:val="20"/>
          <w:lang w:val="en-AU"/>
        </w:rPr>
      </w:pPr>
      <w:r w:rsidRPr="008D16F1">
        <w:rPr>
          <w:rStyle w:val="FootnoteReference"/>
          <w:rFonts w:ascii="Arial Narrow" w:hAnsi="Arial Narrow"/>
          <w:sz w:val="20"/>
          <w:szCs w:val="20"/>
        </w:rPr>
        <w:footnoteRef/>
      </w:r>
      <w:r w:rsidRPr="008D16F1">
        <w:rPr>
          <w:rFonts w:ascii="Arial Narrow" w:hAnsi="Arial Narrow"/>
          <w:sz w:val="20"/>
          <w:szCs w:val="20"/>
        </w:rPr>
        <w:t xml:space="preserve"> </w:t>
      </w:r>
      <w:r w:rsidRPr="008D16F1">
        <w:rPr>
          <w:rFonts w:ascii="Arial Narrow" w:hAnsi="Arial Narrow"/>
          <w:sz w:val="20"/>
          <w:szCs w:val="20"/>
          <w:lang w:val="en-AU"/>
        </w:rPr>
        <w:t xml:space="preserve">Nongkas et al (2014: 13). </w:t>
      </w:r>
    </w:p>
  </w:footnote>
  <w:footnote w:id="168">
    <w:p w14:paraId="41D376A3" w14:textId="2826CB42" w:rsidR="00855C8F" w:rsidRPr="008D16F1" w:rsidRDefault="00855C8F">
      <w:pPr>
        <w:pStyle w:val="FootnoteText"/>
        <w:rPr>
          <w:rFonts w:ascii="Arial Narrow" w:hAnsi="Arial Narrow"/>
          <w:sz w:val="20"/>
          <w:szCs w:val="20"/>
          <w:lang w:val="en-AU"/>
        </w:rPr>
      </w:pPr>
      <w:r w:rsidRPr="008D16F1">
        <w:rPr>
          <w:rStyle w:val="FootnoteReference"/>
          <w:rFonts w:ascii="Arial Narrow" w:hAnsi="Arial Narrow"/>
          <w:sz w:val="20"/>
          <w:szCs w:val="20"/>
        </w:rPr>
        <w:footnoteRef/>
      </w:r>
      <w:r w:rsidRPr="008D16F1">
        <w:rPr>
          <w:rFonts w:ascii="Arial Narrow" w:hAnsi="Arial Narrow"/>
          <w:sz w:val="20"/>
          <w:szCs w:val="20"/>
        </w:rPr>
        <w:t xml:space="preserve"> </w:t>
      </w:r>
      <w:r w:rsidRPr="008D16F1">
        <w:rPr>
          <w:rFonts w:ascii="Arial Narrow" w:hAnsi="Arial Narrow"/>
          <w:sz w:val="20"/>
          <w:szCs w:val="20"/>
          <w:lang w:val="en-AU"/>
        </w:rPr>
        <w:t>Unterhalter et al (2014).</w:t>
      </w:r>
    </w:p>
  </w:footnote>
  <w:footnote w:id="169">
    <w:p w14:paraId="3D05BB7F" w14:textId="1943B7E0" w:rsidR="00855C8F" w:rsidRPr="008D16F1" w:rsidRDefault="00855C8F">
      <w:pPr>
        <w:pStyle w:val="FootnoteText"/>
        <w:rPr>
          <w:rFonts w:ascii="Arial Narrow" w:hAnsi="Arial Narrow"/>
          <w:sz w:val="20"/>
          <w:szCs w:val="20"/>
          <w:lang w:val="en-AU"/>
        </w:rPr>
      </w:pPr>
      <w:r w:rsidRPr="008D16F1">
        <w:rPr>
          <w:rStyle w:val="FootnoteReference"/>
          <w:rFonts w:ascii="Arial Narrow" w:hAnsi="Arial Narrow"/>
          <w:sz w:val="20"/>
          <w:szCs w:val="20"/>
        </w:rPr>
        <w:footnoteRef/>
      </w:r>
      <w:r w:rsidRPr="008D16F1">
        <w:rPr>
          <w:rFonts w:ascii="Arial Narrow" w:hAnsi="Arial Narrow"/>
          <w:sz w:val="20"/>
          <w:szCs w:val="20"/>
        </w:rPr>
        <w:t xml:space="preserve"> </w:t>
      </w:r>
      <w:r w:rsidRPr="008D16F1">
        <w:rPr>
          <w:rFonts w:ascii="Arial Narrow" w:hAnsi="Arial Narrow"/>
          <w:sz w:val="20"/>
          <w:szCs w:val="20"/>
          <w:lang w:val="en-AU"/>
        </w:rPr>
        <w:t>Herz et al (2004).</w:t>
      </w:r>
    </w:p>
  </w:footnote>
  <w:footnote w:id="170">
    <w:p w14:paraId="701CF1C5" w14:textId="6809CB3C" w:rsidR="00855C8F" w:rsidRPr="008B647D" w:rsidRDefault="00855C8F">
      <w:pPr>
        <w:pStyle w:val="FootnoteText"/>
        <w:rPr>
          <w:rFonts w:ascii="Arial Narrow" w:hAnsi="Arial Narrow"/>
          <w:sz w:val="22"/>
          <w:szCs w:val="22"/>
          <w:lang w:val="en-AU"/>
        </w:rPr>
      </w:pPr>
      <w:r w:rsidRPr="008D16F1">
        <w:rPr>
          <w:rStyle w:val="FootnoteReference"/>
          <w:rFonts w:ascii="Arial Narrow" w:hAnsi="Arial Narrow"/>
          <w:sz w:val="20"/>
          <w:szCs w:val="20"/>
        </w:rPr>
        <w:footnoteRef/>
      </w:r>
      <w:r w:rsidRPr="008D16F1">
        <w:rPr>
          <w:rFonts w:ascii="Arial Narrow" w:hAnsi="Arial Narrow"/>
          <w:sz w:val="20"/>
          <w:szCs w:val="20"/>
        </w:rPr>
        <w:t xml:space="preserve"> Unterhalter et al (2014).</w:t>
      </w:r>
    </w:p>
  </w:footnote>
  <w:footnote w:id="171">
    <w:p w14:paraId="4EA78960" w14:textId="7350759F" w:rsidR="00855C8F" w:rsidRPr="008A4C51" w:rsidRDefault="00855C8F">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w:t>
      </w:r>
      <w:r w:rsidRPr="008A4C51">
        <w:rPr>
          <w:rFonts w:ascii="Arial Narrow" w:hAnsi="Arial Narrow"/>
          <w:sz w:val="20"/>
          <w:szCs w:val="20"/>
          <w:lang w:val="en-AU"/>
        </w:rPr>
        <w:t>Unterhalter et al (2014).</w:t>
      </w:r>
    </w:p>
  </w:footnote>
  <w:footnote w:id="172">
    <w:p w14:paraId="72F3A8CD" w14:textId="447D2322" w:rsidR="00855C8F" w:rsidRPr="008A4C51" w:rsidRDefault="00855C8F">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w:t>
      </w:r>
      <w:r w:rsidRPr="008A4C51">
        <w:rPr>
          <w:rFonts w:ascii="Arial Narrow" w:hAnsi="Arial Narrow"/>
          <w:sz w:val="20"/>
          <w:szCs w:val="20"/>
          <w:lang w:val="en-AU"/>
        </w:rPr>
        <w:t>Herz et al (2004).</w:t>
      </w:r>
    </w:p>
  </w:footnote>
  <w:footnote w:id="173">
    <w:p w14:paraId="7D27E948" w14:textId="3EA33709" w:rsidR="00855C8F" w:rsidRPr="008A4C51" w:rsidRDefault="00855C8F">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Unterhalter et al (2014).</w:t>
      </w:r>
    </w:p>
  </w:footnote>
  <w:footnote w:id="174">
    <w:p w14:paraId="62F6C30A" w14:textId="1EB2A234" w:rsidR="00855C8F" w:rsidRPr="008A4C51" w:rsidRDefault="00855C8F" w:rsidP="00570131">
      <w:pPr>
        <w:pStyle w:val="FootnoteText"/>
        <w:rPr>
          <w:rFonts w:ascii="Arial Narrow" w:hAnsi="Arial Narrow"/>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UNESCO (1995).</w:t>
      </w:r>
    </w:p>
  </w:footnote>
  <w:footnote w:id="175">
    <w:p w14:paraId="44D03303" w14:textId="46057524" w:rsidR="00855C8F" w:rsidRPr="008A4C51" w:rsidRDefault="00855C8F">
      <w:pPr>
        <w:pStyle w:val="FootnoteText"/>
        <w:rPr>
          <w:rFonts w:ascii="Arial Narrow" w:hAnsi="Arial Narrow"/>
          <w:color w:val="000000" w:themeColor="text1"/>
          <w:sz w:val="20"/>
          <w:szCs w:val="20"/>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w:t>
      </w:r>
      <w:r w:rsidRPr="008A4C51">
        <w:rPr>
          <w:rFonts w:ascii="Arial Narrow" w:hAnsi="Arial Narrow"/>
          <w:sz w:val="20"/>
          <w:szCs w:val="20"/>
          <w:lang w:val="en-AU"/>
        </w:rPr>
        <w:t xml:space="preserve">Haugen, C.S. &amp; S. J. Klees, N.P Stromquist, J. Lin, T. Choti, C. Corneilse (2011) </w:t>
      </w:r>
      <w:r w:rsidRPr="008A4C51">
        <w:rPr>
          <w:rFonts w:ascii="Arial Narrow" w:hAnsi="Arial Narrow"/>
          <w:i/>
          <w:sz w:val="20"/>
          <w:szCs w:val="20"/>
          <w:lang w:val="en-AU"/>
        </w:rPr>
        <w:t>Increasing female primary school teachers in African countries: Barriers and policies</w:t>
      </w:r>
      <w:r w:rsidRPr="008A4C51">
        <w:rPr>
          <w:rFonts w:ascii="Arial Narrow" w:hAnsi="Arial Narrow"/>
          <w:sz w:val="20"/>
          <w:szCs w:val="20"/>
          <w:lang w:val="en-AU"/>
        </w:rPr>
        <w:t xml:space="preserve">. Forum for African Women Educationalists. URL. </w:t>
      </w:r>
      <w:hyperlink r:id="rId33" w:history="1">
        <w:r w:rsidRPr="008A4C51">
          <w:rPr>
            <w:rStyle w:val="Hyperlink"/>
            <w:rFonts w:ascii="Arial Narrow" w:hAnsi="Arial Narrow" w:cs="Arial"/>
            <w:sz w:val="20"/>
            <w:szCs w:val="20"/>
            <w:shd w:val="clear" w:color="auto" w:fill="FFFFFF"/>
          </w:rPr>
          <w:t>www.macfound.org/media/files/FAWE_Literature_Review.docx</w:t>
        </w:r>
      </w:hyperlink>
      <w:r w:rsidRPr="008A4C51">
        <w:rPr>
          <w:rFonts w:ascii="Arial Narrow" w:hAnsi="Arial Narrow" w:cs="Arial"/>
          <w:color w:val="006621"/>
          <w:sz w:val="20"/>
          <w:szCs w:val="20"/>
          <w:shd w:val="clear" w:color="auto" w:fill="FFFFFF"/>
        </w:rPr>
        <w:t xml:space="preserve"> </w:t>
      </w:r>
      <w:r w:rsidRPr="008A4C51">
        <w:rPr>
          <w:rFonts w:ascii="Arial Narrow" w:hAnsi="Arial Narrow" w:cs="Arial"/>
          <w:color w:val="000000" w:themeColor="text1"/>
          <w:sz w:val="20"/>
          <w:szCs w:val="20"/>
          <w:shd w:val="clear" w:color="auto" w:fill="FFFFFF"/>
        </w:rPr>
        <w:t>(access date 7 May 2015).</w:t>
      </w:r>
    </w:p>
  </w:footnote>
  <w:footnote w:id="176">
    <w:p w14:paraId="7AA81363" w14:textId="7DF21F06" w:rsidR="00855C8F" w:rsidRPr="009A3C1D" w:rsidRDefault="00855C8F">
      <w:pPr>
        <w:pStyle w:val="FootnoteText"/>
        <w:rPr>
          <w:rFonts w:ascii="Arial Narrow" w:hAnsi="Arial Narrow"/>
          <w:sz w:val="22"/>
          <w:szCs w:val="22"/>
          <w:lang w:val="en-AU"/>
        </w:rPr>
      </w:pPr>
      <w:r w:rsidRPr="008A4C51">
        <w:rPr>
          <w:rStyle w:val="FootnoteReference"/>
          <w:rFonts w:ascii="Arial Narrow" w:hAnsi="Arial Narrow"/>
          <w:sz w:val="20"/>
          <w:szCs w:val="20"/>
        </w:rPr>
        <w:footnoteRef/>
      </w:r>
      <w:r w:rsidRPr="008A4C51">
        <w:rPr>
          <w:rFonts w:ascii="Arial Narrow" w:hAnsi="Arial Narrow"/>
          <w:sz w:val="20"/>
          <w:szCs w:val="20"/>
        </w:rPr>
        <w:t xml:space="preserve"> </w:t>
      </w:r>
      <w:r w:rsidRPr="008A4C51">
        <w:rPr>
          <w:rFonts w:ascii="Arial Narrow" w:hAnsi="Arial Narrow"/>
          <w:sz w:val="20"/>
          <w:szCs w:val="20"/>
          <w:lang w:val="en-AU"/>
        </w:rPr>
        <w:t>Haugen et al (2011: 31).</w:t>
      </w:r>
    </w:p>
  </w:footnote>
  <w:footnote w:id="177">
    <w:p w14:paraId="65AEA574" w14:textId="4E267C43"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Herz et al 2004.</w:t>
      </w:r>
    </w:p>
  </w:footnote>
  <w:footnote w:id="178">
    <w:p w14:paraId="302F2512" w14:textId="612EADF5"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Hossain &amp; Tarmizi 2012 cited in Unterhalter et al 2014.</w:t>
      </w:r>
    </w:p>
  </w:footnote>
  <w:footnote w:id="179">
    <w:p w14:paraId="33BB2B15" w14:textId="3E903DE4"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Unterhalter et al (2014: 36).</w:t>
      </w:r>
    </w:p>
  </w:footnote>
  <w:footnote w:id="180">
    <w:p w14:paraId="4EA486A3" w14:textId="4DDA7ACB"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Unterhalter et al (2014).</w:t>
      </w:r>
    </w:p>
  </w:footnote>
  <w:footnote w:id="181">
    <w:p w14:paraId="4A16F3FA" w14:textId="6CE67D70" w:rsidR="00855C8F" w:rsidRPr="006F45DE" w:rsidRDefault="00855C8F">
      <w:pPr>
        <w:pStyle w:val="FootnoteText"/>
        <w:rPr>
          <w:rFonts w:ascii="Arial Narrow" w:hAnsi="Arial Narrow"/>
          <w:sz w:val="20"/>
          <w:szCs w:val="20"/>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Paraide et al (2004).</w:t>
      </w:r>
    </w:p>
  </w:footnote>
  <w:footnote w:id="182">
    <w:p w14:paraId="7B19D806" w14:textId="577A5103" w:rsidR="00855C8F" w:rsidRPr="006F45DE" w:rsidRDefault="00855C8F">
      <w:pPr>
        <w:pStyle w:val="FootnoteText"/>
        <w:rPr>
          <w:rFonts w:ascii="Arial Narrow" w:hAnsi="Arial Narrow"/>
          <w:sz w:val="20"/>
          <w:szCs w:val="20"/>
        </w:rPr>
      </w:pPr>
      <w:r w:rsidRPr="006F45DE">
        <w:rPr>
          <w:rStyle w:val="FootnoteReference"/>
          <w:rFonts w:ascii="Arial Narrow" w:hAnsi="Arial Narrow"/>
          <w:sz w:val="20"/>
          <w:szCs w:val="20"/>
        </w:rPr>
        <w:footnoteRef/>
      </w:r>
      <w:r w:rsidRPr="006F45DE">
        <w:rPr>
          <w:rFonts w:ascii="Arial Narrow" w:hAnsi="Arial Narrow"/>
          <w:sz w:val="20"/>
          <w:szCs w:val="20"/>
        </w:rPr>
        <w:t xml:space="preserve"> Herz et al 2004: 64).</w:t>
      </w:r>
    </w:p>
  </w:footnote>
  <w:footnote w:id="183">
    <w:p w14:paraId="7C1BBC1A" w14:textId="192A0D1B" w:rsidR="00855C8F" w:rsidRPr="001654B4" w:rsidRDefault="00855C8F">
      <w:pPr>
        <w:pStyle w:val="FootnoteText"/>
        <w:rPr>
          <w:rFonts w:ascii="Arial Narrow" w:hAnsi="Arial Narrow"/>
          <w:sz w:val="22"/>
          <w:szCs w:val="22"/>
          <w:lang w:val="en-AU"/>
        </w:rPr>
      </w:pPr>
      <w:r w:rsidRPr="006F45DE">
        <w:rPr>
          <w:rStyle w:val="FootnoteReference"/>
          <w:rFonts w:ascii="Arial Narrow" w:hAnsi="Arial Narrow"/>
          <w:sz w:val="20"/>
          <w:szCs w:val="20"/>
        </w:rPr>
        <w:footnoteRef/>
      </w:r>
      <w:r w:rsidRPr="006F45DE">
        <w:rPr>
          <w:rFonts w:ascii="Arial Narrow" w:hAnsi="Arial Narrow"/>
          <w:sz w:val="20"/>
          <w:szCs w:val="20"/>
        </w:rPr>
        <w:t xml:space="preserve"> </w:t>
      </w:r>
      <w:r w:rsidRPr="006F45DE">
        <w:rPr>
          <w:rFonts w:ascii="Arial Narrow" w:hAnsi="Arial Narrow"/>
          <w:sz w:val="20"/>
          <w:szCs w:val="20"/>
          <w:lang w:val="en-AU"/>
        </w:rPr>
        <w:t>Unterhalter et al (2014).</w:t>
      </w:r>
    </w:p>
  </w:footnote>
  <w:footnote w:id="184">
    <w:p w14:paraId="66DC2753" w14:textId="551C5922" w:rsidR="00855C8F" w:rsidRPr="00372329" w:rsidRDefault="00855C8F">
      <w:pPr>
        <w:pStyle w:val="FootnoteText"/>
        <w:rPr>
          <w:rFonts w:ascii="Arial Narrow" w:hAnsi="Arial Narrow"/>
          <w:sz w:val="20"/>
          <w:szCs w:val="20"/>
          <w:lang w:val="en-AU"/>
        </w:rPr>
      </w:pPr>
      <w:r w:rsidRPr="00372329">
        <w:rPr>
          <w:rStyle w:val="FootnoteReference"/>
          <w:rFonts w:ascii="Arial Narrow" w:hAnsi="Arial Narrow"/>
          <w:sz w:val="20"/>
          <w:szCs w:val="20"/>
        </w:rPr>
        <w:footnoteRef/>
      </w:r>
      <w:r w:rsidRPr="00372329">
        <w:rPr>
          <w:rFonts w:ascii="Arial Narrow" w:hAnsi="Arial Narrow"/>
          <w:sz w:val="20"/>
          <w:szCs w:val="20"/>
        </w:rPr>
        <w:t xml:space="preserve"> Herz et al (2004).</w:t>
      </w:r>
    </w:p>
  </w:footnote>
  <w:footnote w:id="185">
    <w:p w14:paraId="7FD4B3EE" w14:textId="0BD36276" w:rsidR="00855C8F" w:rsidRPr="00372329" w:rsidRDefault="00855C8F">
      <w:pPr>
        <w:pStyle w:val="FootnoteText"/>
        <w:rPr>
          <w:rFonts w:ascii="Arial Narrow" w:hAnsi="Arial Narrow"/>
          <w:sz w:val="20"/>
          <w:szCs w:val="20"/>
          <w:lang w:val="en-AU"/>
        </w:rPr>
      </w:pPr>
      <w:r w:rsidRPr="00372329">
        <w:rPr>
          <w:rStyle w:val="FootnoteReference"/>
          <w:rFonts w:ascii="Arial Narrow" w:hAnsi="Arial Narrow"/>
          <w:sz w:val="20"/>
          <w:szCs w:val="20"/>
        </w:rPr>
        <w:footnoteRef/>
      </w:r>
      <w:r w:rsidRPr="00372329">
        <w:rPr>
          <w:rFonts w:ascii="Arial Narrow" w:hAnsi="Arial Narrow"/>
          <w:sz w:val="20"/>
          <w:szCs w:val="20"/>
        </w:rPr>
        <w:t xml:space="preserve"> Paraide et al (2004).</w:t>
      </w:r>
    </w:p>
  </w:footnote>
  <w:footnote w:id="186">
    <w:p w14:paraId="223E0CBE" w14:textId="687EA1AA" w:rsidR="00855C8F" w:rsidRPr="00372329" w:rsidRDefault="00855C8F">
      <w:pPr>
        <w:pStyle w:val="FootnoteText"/>
        <w:rPr>
          <w:rFonts w:ascii="Arial Narrow" w:hAnsi="Arial Narrow"/>
          <w:sz w:val="20"/>
          <w:szCs w:val="20"/>
          <w:lang w:val="en-AU"/>
        </w:rPr>
      </w:pPr>
      <w:r w:rsidRPr="00372329">
        <w:rPr>
          <w:rStyle w:val="FootnoteReference"/>
          <w:rFonts w:ascii="Arial Narrow" w:hAnsi="Arial Narrow"/>
          <w:sz w:val="20"/>
          <w:szCs w:val="20"/>
        </w:rPr>
        <w:footnoteRef/>
      </w:r>
      <w:r w:rsidRPr="00372329">
        <w:rPr>
          <w:rFonts w:ascii="Arial Narrow" w:hAnsi="Arial Narrow"/>
          <w:sz w:val="20"/>
          <w:szCs w:val="20"/>
        </w:rPr>
        <w:t xml:space="preserve"> </w:t>
      </w:r>
      <w:r w:rsidRPr="00372329">
        <w:rPr>
          <w:rFonts w:ascii="Arial Narrow" w:hAnsi="Arial Narrow"/>
          <w:sz w:val="20"/>
          <w:szCs w:val="20"/>
          <w:lang w:val="en-AU"/>
        </w:rPr>
        <w:t>Unterhalter et al (2014).</w:t>
      </w:r>
    </w:p>
  </w:footnote>
  <w:footnote w:id="187">
    <w:p w14:paraId="63CFE498" w14:textId="314403F5" w:rsidR="00855C8F" w:rsidRPr="00372329" w:rsidRDefault="00855C8F" w:rsidP="00B33D89">
      <w:pPr>
        <w:rPr>
          <w:rFonts w:ascii="Arial Narrow" w:hAnsi="Arial Narrow"/>
          <w:sz w:val="20"/>
          <w:szCs w:val="20"/>
        </w:rPr>
      </w:pPr>
      <w:r w:rsidRPr="00372329">
        <w:rPr>
          <w:rStyle w:val="FootnoteReference"/>
          <w:rFonts w:ascii="Arial Narrow" w:hAnsi="Arial Narrow"/>
          <w:sz w:val="20"/>
          <w:szCs w:val="20"/>
        </w:rPr>
        <w:footnoteRef/>
      </w:r>
      <w:r w:rsidRPr="00372329">
        <w:rPr>
          <w:rFonts w:ascii="Arial Narrow" w:hAnsi="Arial Narrow"/>
          <w:sz w:val="20"/>
          <w:szCs w:val="20"/>
        </w:rPr>
        <w:t xml:space="preserve"> UNGEI (2005).</w:t>
      </w:r>
    </w:p>
    <w:p w14:paraId="1135056E" w14:textId="78655DE4" w:rsidR="00855C8F" w:rsidRPr="00B33D89" w:rsidRDefault="00855C8F">
      <w:pPr>
        <w:pStyle w:val="FootnoteText"/>
        <w:rPr>
          <w:lang w:val="en-AU"/>
        </w:rPr>
      </w:pPr>
    </w:p>
  </w:footnote>
  <w:footnote w:id="188">
    <w:p w14:paraId="447A33E8" w14:textId="77777777" w:rsidR="00855C8F" w:rsidRPr="0053195C" w:rsidRDefault="00855C8F" w:rsidP="00E901F6">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7350" w14:textId="77777777" w:rsidR="00715B7F" w:rsidRDefault="00715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557E" w14:textId="77777777" w:rsidR="00715B7F" w:rsidRDefault="00715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6A28" w14:textId="77777777" w:rsidR="00715B7F" w:rsidRDefault="0071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487"/>
    <w:multiLevelType w:val="hybridMultilevel"/>
    <w:tmpl w:val="F4F885B6"/>
    <w:lvl w:ilvl="0" w:tplc="FE246E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954DD"/>
    <w:multiLevelType w:val="hybridMultilevel"/>
    <w:tmpl w:val="D578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3AD1"/>
    <w:multiLevelType w:val="hybridMultilevel"/>
    <w:tmpl w:val="3B126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0571ED"/>
    <w:multiLevelType w:val="multilevel"/>
    <w:tmpl w:val="D16E18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D55B09"/>
    <w:multiLevelType w:val="hybridMultilevel"/>
    <w:tmpl w:val="F8B2540A"/>
    <w:lvl w:ilvl="0" w:tplc="86D62076">
      <w:start w:val="1"/>
      <w:numFmt w:val="decimal"/>
      <w:pStyle w:val="Heading2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B2DB2"/>
    <w:multiLevelType w:val="hybridMultilevel"/>
    <w:tmpl w:val="86B0852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01D61DA"/>
    <w:multiLevelType w:val="hybridMultilevel"/>
    <w:tmpl w:val="5318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A4EDB"/>
    <w:multiLevelType w:val="hybridMultilevel"/>
    <w:tmpl w:val="4D6A69B8"/>
    <w:lvl w:ilvl="0" w:tplc="261455D4">
      <w:start w:val="1"/>
      <w:numFmt w:val="bullet"/>
      <w:pStyle w:val="ListParagraph"/>
      <w:lvlText w:val=""/>
      <w:lvlJc w:val="left"/>
      <w:pPr>
        <w:ind w:left="750" w:hanging="360"/>
      </w:pPr>
      <w:rPr>
        <w:rFonts w:ascii="Symbol" w:hAnsi="Symbol" w:hint="default"/>
      </w:rPr>
    </w:lvl>
    <w:lvl w:ilvl="1" w:tplc="0C090003">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8" w15:restartNumberingAfterBreak="0">
    <w:nsid w:val="20A17A61"/>
    <w:multiLevelType w:val="hybridMultilevel"/>
    <w:tmpl w:val="4558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570FD"/>
    <w:multiLevelType w:val="hybridMultilevel"/>
    <w:tmpl w:val="CC7E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C7C9C"/>
    <w:multiLevelType w:val="hybridMultilevel"/>
    <w:tmpl w:val="9D9CD0E4"/>
    <w:lvl w:ilvl="0" w:tplc="0C090001">
      <w:start w:val="1"/>
      <w:numFmt w:val="bullet"/>
      <w:lvlText w:val=""/>
      <w:lvlJc w:val="left"/>
      <w:pPr>
        <w:ind w:left="720" w:hanging="360"/>
      </w:pPr>
      <w:rPr>
        <w:rFonts w:ascii="Symbol" w:hAnsi="Symbol" w:hint="default"/>
      </w:rPr>
    </w:lvl>
    <w:lvl w:ilvl="1" w:tplc="4E323504">
      <w:numFmt w:val="bullet"/>
      <w:lvlText w:val="•"/>
      <w:lvlJc w:val="left"/>
      <w:pPr>
        <w:ind w:left="1440" w:hanging="360"/>
      </w:pPr>
      <w:rPr>
        <w:rFonts w:ascii="Arial Narrow" w:eastAsia="Times New Roman" w:hAnsi="Arial Narrow" w:cs="Times New Roman" w:hint="default"/>
        <w:color w:val="58585B"/>
        <w:w w:val="14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D4509"/>
    <w:multiLevelType w:val="hybridMultilevel"/>
    <w:tmpl w:val="3DB844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0112ABF"/>
    <w:multiLevelType w:val="hybridMultilevel"/>
    <w:tmpl w:val="12EA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E21DB"/>
    <w:multiLevelType w:val="hybridMultilevel"/>
    <w:tmpl w:val="074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42BEA"/>
    <w:multiLevelType w:val="hybridMultilevel"/>
    <w:tmpl w:val="F048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EB5FC4"/>
    <w:multiLevelType w:val="hybridMultilevel"/>
    <w:tmpl w:val="63124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BF17AF"/>
    <w:multiLevelType w:val="hybridMultilevel"/>
    <w:tmpl w:val="C4604A08"/>
    <w:lvl w:ilvl="0" w:tplc="144AE1C4">
      <w:start w:val="1"/>
      <w:numFmt w:val="bullet"/>
      <w:lvlText w:val="-"/>
      <w:lvlJc w:val="left"/>
      <w:pPr>
        <w:ind w:left="1080" w:hanging="360"/>
      </w:pPr>
      <w:rPr>
        <w:rFonts w:ascii="Arial Narrow" w:eastAsiaTheme="minorEastAsia" w:hAnsi="Arial Narrow"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F5790B"/>
    <w:multiLevelType w:val="hybridMultilevel"/>
    <w:tmpl w:val="DFA6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86602"/>
    <w:multiLevelType w:val="multilevel"/>
    <w:tmpl w:val="9D6A94CC"/>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3247C7"/>
    <w:multiLevelType w:val="hybridMultilevel"/>
    <w:tmpl w:val="F4FE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E6FF4"/>
    <w:multiLevelType w:val="hybridMultilevel"/>
    <w:tmpl w:val="5690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D435C"/>
    <w:multiLevelType w:val="hybridMultilevel"/>
    <w:tmpl w:val="CBBA32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2" w15:restartNumberingAfterBreak="0">
    <w:nsid w:val="59167BDE"/>
    <w:multiLevelType w:val="hybridMultilevel"/>
    <w:tmpl w:val="F37A35A2"/>
    <w:lvl w:ilvl="0" w:tplc="148480FE">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3" w15:restartNumberingAfterBreak="0">
    <w:nsid w:val="5F046EE8"/>
    <w:multiLevelType w:val="hybridMultilevel"/>
    <w:tmpl w:val="FD12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65110"/>
    <w:multiLevelType w:val="multilevel"/>
    <w:tmpl w:val="56F8E452"/>
    <w:lvl w:ilvl="0">
      <w:start w:val="1"/>
      <w:numFmt w:val="bullet"/>
      <w:lvlText w:val=""/>
      <w:lvlJc w:val="left"/>
      <w:pPr>
        <w:ind w:left="720" w:hanging="360"/>
      </w:pPr>
      <w:rPr>
        <w:rFonts w:ascii="Symbol" w:hAnsi="Symbol"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AE4FEA"/>
    <w:multiLevelType w:val="hybridMultilevel"/>
    <w:tmpl w:val="1B529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3F4678"/>
    <w:multiLevelType w:val="multilevel"/>
    <w:tmpl w:val="53CC1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5A41C6A"/>
    <w:multiLevelType w:val="hybridMultilevel"/>
    <w:tmpl w:val="A99A28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72022D"/>
    <w:multiLevelType w:val="hybridMultilevel"/>
    <w:tmpl w:val="4C860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6A5021"/>
    <w:multiLevelType w:val="hybridMultilevel"/>
    <w:tmpl w:val="80B8A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3"/>
  </w:num>
  <w:num w:numId="4">
    <w:abstractNumId w:val="19"/>
  </w:num>
  <w:num w:numId="5">
    <w:abstractNumId w:val="13"/>
  </w:num>
  <w:num w:numId="6">
    <w:abstractNumId w:val="17"/>
  </w:num>
  <w:num w:numId="7">
    <w:abstractNumId w:val="20"/>
  </w:num>
  <w:num w:numId="8">
    <w:abstractNumId w:val="1"/>
  </w:num>
  <w:num w:numId="9">
    <w:abstractNumId w:val="15"/>
  </w:num>
  <w:num w:numId="10">
    <w:abstractNumId w:val="7"/>
  </w:num>
  <w:num w:numId="11">
    <w:abstractNumId w:val="3"/>
  </w:num>
  <w:num w:numId="12">
    <w:abstractNumId w:val="8"/>
  </w:num>
  <w:num w:numId="13">
    <w:abstractNumId w:val="12"/>
  </w:num>
  <w:num w:numId="14">
    <w:abstractNumId w:val="28"/>
  </w:num>
  <w:num w:numId="15">
    <w:abstractNumId w:val="14"/>
  </w:num>
  <w:num w:numId="16">
    <w:abstractNumId w:val="18"/>
    <w:lvlOverride w:ilvl="0">
      <w:startOverride w:val="6"/>
    </w:lvlOverride>
  </w:num>
  <w:num w:numId="17">
    <w:abstractNumId w:val="25"/>
  </w:num>
  <w:num w:numId="18">
    <w:abstractNumId w:val="16"/>
  </w:num>
  <w:num w:numId="19">
    <w:abstractNumId w:val="27"/>
  </w:num>
  <w:num w:numId="20">
    <w:abstractNumId w:val="24"/>
  </w:num>
  <w:num w:numId="21">
    <w:abstractNumId w:val="9"/>
  </w:num>
  <w:num w:numId="22">
    <w:abstractNumId w:val="21"/>
  </w:num>
  <w:num w:numId="23">
    <w:abstractNumId w:val="22"/>
  </w:num>
  <w:num w:numId="24">
    <w:abstractNumId w:val="0"/>
  </w:num>
  <w:num w:numId="25">
    <w:abstractNumId w:val="26"/>
  </w:num>
  <w:num w:numId="26">
    <w:abstractNumId w:val="10"/>
  </w:num>
  <w:num w:numId="27">
    <w:abstractNumId w:val="11"/>
  </w:num>
  <w:num w:numId="28">
    <w:abstractNumId w:val="29"/>
  </w:num>
  <w:num w:numId="29">
    <w:abstractNumId w:val="2"/>
  </w:num>
  <w:num w:numId="30">
    <w:abstractNumId w:val="6"/>
  </w:num>
  <w:num w:numId="31">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2C"/>
    <w:rsid w:val="0000072C"/>
    <w:rsid w:val="00002BA8"/>
    <w:rsid w:val="00003F6E"/>
    <w:rsid w:val="000043FA"/>
    <w:rsid w:val="0001004B"/>
    <w:rsid w:val="0001028A"/>
    <w:rsid w:val="00011FDD"/>
    <w:rsid w:val="00012E68"/>
    <w:rsid w:val="00013006"/>
    <w:rsid w:val="00014C0C"/>
    <w:rsid w:val="00020118"/>
    <w:rsid w:val="00022A6F"/>
    <w:rsid w:val="00023264"/>
    <w:rsid w:val="00027086"/>
    <w:rsid w:val="00027201"/>
    <w:rsid w:val="00033E4C"/>
    <w:rsid w:val="00034AA7"/>
    <w:rsid w:val="00036122"/>
    <w:rsid w:val="00036CF2"/>
    <w:rsid w:val="00042DC3"/>
    <w:rsid w:val="00043BF7"/>
    <w:rsid w:val="0004482A"/>
    <w:rsid w:val="00045642"/>
    <w:rsid w:val="000506F4"/>
    <w:rsid w:val="00052648"/>
    <w:rsid w:val="00054658"/>
    <w:rsid w:val="00054765"/>
    <w:rsid w:val="0006011C"/>
    <w:rsid w:val="000631F1"/>
    <w:rsid w:val="00063243"/>
    <w:rsid w:val="00072700"/>
    <w:rsid w:val="000754A5"/>
    <w:rsid w:val="0007573F"/>
    <w:rsid w:val="00075A1F"/>
    <w:rsid w:val="00077134"/>
    <w:rsid w:val="0008374E"/>
    <w:rsid w:val="00086144"/>
    <w:rsid w:val="000910B1"/>
    <w:rsid w:val="00092923"/>
    <w:rsid w:val="00093243"/>
    <w:rsid w:val="000941D0"/>
    <w:rsid w:val="000A0551"/>
    <w:rsid w:val="000A1CB1"/>
    <w:rsid w:val="000A40D8"/>
    <w:rsid w:val="000A6FA5"/>
    <w:rsid w:val="000B2515"/>
    <w:rsid w:val="000B34DA"/>
    <w:rsid w:val="000B6911"/>
    <w:rsid w:val="000C3426"/>
    <w:rsid w:val="000C67EF"/>
    <w:rsid w:val="000C6969"/>
    <w:rsid w:val="000C6F60"/>
    <w:rsid w:val="000D24B1"/>
    <w:rsid w:val="000E1735"/>
    <w:rsid w:val="000E2E2B"/>
    <w:rsid w:val="000E47F5"/>
    <w:rsid w:val="000F1320"/>
    <w:rsid w:val="000F1CD5"/>
    <w:rsid w:val="000F422A"/>
    <w:rsid w:val="000F5276"/>
    <w:rsid w:val="000F624C"/>
    <w:rsid w:val="000F6A77"/>
    <w:rsid w:val="001016C3"/>
    <w:rsid w:val="0010227F"/>
    <w:rsid w:val="0010250E"/>
    <w:rsid w:val="0010433B"/>
    <w:rsid w:val="00104F79"/>
    <w:rsid w:val="00112038"/>
    <w:rsid w:val="00114621"/>
    <w:rsid w:val="00116361"/>
    <w:rsid w:val="00117567"/>
    <w:rsid w:val="001231B7"/>
    <w:rsid w:val="001238CC"/>
    <w:rsid w:val="001300D8"/>
    <w:rsid w:val="00130917"/>
    <w:rsid w:val="001328BA"/>
    <w:rsid w:val="00140123"/>
    <w:rsid w:val="0014195B"/>
    <w:rsid w:val="00141EFC"/>
    <w:rsid w:val="00143AA6"/>
    <w:rsid w:val="001537CD"/>
    <w:rsid w:val="00155E96"/>
    <w:rsid w:val="00161164"/>
    <w:rsid w:val="00162D34"/>
    <w:rsid w:val="001643EF"/>
    <w:rsid w:val="00164F03"/>
    <w:rsid w:val="001654B4"/>
    <w:rsid w:val="00166BC3"/>
    <w:rsid w:val="001701BF"/>
    <w:rsid w:val="00170B8C"/>
    <w:rsid w:val="001729D5"/>
    <w:rsid w:val="0017370D"/>
    <w:rsid w:val="00175086"/>
    <w:rsid w:val="0018010E"/>
    <w:rsid w:val="00180B9A"/>
    <w:rsid w:val="001810FA"/>
    <w:rsid w:val="001858DE"/>
    <w:rsid w:val="0018733B"/>
    <w:rsid w:val="001873B8"/>
    <w:rsid w:val="001A1A31"/>
    <w:rsid w:val="001A2541"/>
    <w:rsid w:val="001A6CE0"/>
    <w:rsid w:val="001A7940"/>
    <w:rsid w:val="001B482C"/>
    <w:rsid w:val="001B51F0"/>
    <w:rsid w:val="001B638F"/>
    <w:rsid w:val="001C0167"/>
    <w:rsid w:val="001C0438"/>
    <w:rsid w:val="001C2609"/>
    <w:rsid w:val="001C2C8D"/>
    <w:rsid w:val="001C4FEE"/>
    <w:rsid w:val="001C6077"/>
    <w:rsid w:val="001C656A"/>
    <w:rsid w:val="001D406B"/>
    <w:rsid w:val="001D7F78"/>
    <w:rsid w:val="001E14EC"/>
    <w:rsid w:val="001E3B05"/>
    <w:rsid w:val="001E73B1"/>
    <w:rsid w:val="001F017D"/>
    <w:rsid w:val="001F1AD1"/>
    <w:rsid w:val="00201755"/>
    <w:rsid w:val="00201CFD"/>
    <w:rsid w:val="00201DD3"/>
    <w:rsid w:val="0020309D"/>
    <w:rsid w:val="00212E86"/>
    <w:rsid w:val="002146A5"/>
    <w:rsid w:val="002156EC"/>
    <w:rsid w:val="0021625A"/>
    <w:rsid w:val="00217D0E"/>
    <w:rsid w:val="00231B07"/>
    <w:rsid w:val="0023389A"/>
    <w:rsid w:val="00234104"/>
    <w:rsid w:val="00236AEC"/>
    <w:rsid w:val="00237C54"/>
    <w:rsid w:val="00240156"/>
    <w:rsid w:val="00240E8D"/>
    <w:rsid w:val="00241516"/>
    <w:rsid w:val="00241D36"/>
    <w:rsid w:val="00245769"/>
    <w:rsid w:val="0024709F"/>
    <w:rsid w:val="002510D1"/>
    <w:rsid w:val="002516A0"/>
    <w:rsid w:val="00255BC4"/>
    <w:rsid w:val="002570BE"/>
    <w:rsid w:val="00257667"/>
    <w:rsid w:val="00263005"/>
    <w:rsid w:val="00264A5E"/>
    <w:rsid w:val="002716AB"/>
    <w:rsid w:val="00271FBA"/>
    <w:rsid w:val="0027525F"/>
    <w:rsid w:val="0027549E"/>
    <w:rsid w:val="002754C1"/>
    <w:rsid w:val="0027552C"/>
    <w:rsid w:val="002860BB"/>
    <w:rsid w:val="00286C2F"/>
    <w:rsid w:val="00291590"/>
    <w:rsid w:val="002A1A49"/>
    <w:rsid w:val="002A226C"/>
    <w:rsid w:val="002A6C65"/>
    <w:rsid w:val="002B21F5"/>
    <w:rsid w:val="002B2B03"/>
    <w:rsid w:val="002C38B0"/>
    <w:rsid w:val="002C3F1E"/>
    <w:rsid w:val="002C7318"/>
    <w:rsid w:val="002D0F88"/>
    <w:rsid w:val="002D1B0E"/>
    <w:rsid w:val="002D2DC8"/>
    <w:rsid w:val="002D30B3"/>
    <w:rsid w:val="002D6BC5"/>
    <w:rsid w:val="002E5784"/>
    <w:rsid w:val="002F1810"/>
    <w:rsid w:val="002F1FE2"/>
    <w:rsid w:val="002F482C"/>
    <w:rsid w:val="002F5C8D"/>
    <w:rsid w:val="002F78A3"/>
    <w:rsid w:val="0030166B"/>
    <w:rsid w:val="00301DE6"/>
    <w:rsid w:val="00303C7C"/>
    <w:rsid w:val="00305913"/>
    <w:rsid w:val="00312D38"/>
    <w:rsid w:val="00314239"/>
    <w:rsid w:val="003206A4"/>
    <w:rsid w:val="00320AF5"/>
    <w:rsid w:val="00322773"/>
    <w:rsid w:val="003271EE"/>
    <w:rsid w:val="00327476"/>
    <w:rsid w:val="0033086A"/>
    <w:rsid w:val="003308A4"/>
    <w:rsid w:val="00334612"/>
    <w:rsid w:val="00334725"/>
    <w:rsid w:val="00343D30"/>
    <w:rsid w:val="003448E0"/>
    <w:rsid w:val="0035013D"/>
    <w:rsid w:val="00352213"/>
    <w:rsid w:val="003549C4"/>
    <w:rsid w:val="00354B5D"/>
    <w:rsid w:val="0035520C"/>
    <w:rsid w:val="00360AA4"/>
    <w:rsid w:val="00362A1F"/>
    <w:rsid w:val="0036655A"/>
    <w:rsid w:val="00372329"/>
    <w:rsid w:val="0037411E"/>
    <w:rsid w:val="003743CA"/>
    <w:rsid w:val="0037514B"/>
    <w:rsid w:val="003755DA"/>
    <w:rsid w:val="003756D1"/>
    <w:rsid w:val="00376284"/>
    <w:rsid w:val="00376380"/>
    <w:rsid w:val="0038070D"/>
    <w:rsid w:val="00381A83"/>
    <w:rsid w:val="00381D6B"/>
    <w:rsid w:val="00382B3C"/>
    <w:rsid w:val="003846B1"/>
    <w:rsid w:val="00385DE2"/>
    <w:rsid w:val="003928C2"/>
    <w:rsid w:val="003A0676"/>
    <w:rsid w:val="003A0A5D"/>
    <w:rsid w:val="003A15FB"/>
    <w:rsid w:val="003A18F3"/>
    <w:rsid w:val="003A4397"/>
    <w:rsid w:val="003A67FD"/>
    <w:rsid w:val="003B0A92"/>
    <w:rsid w:val="003B30AC"/>
    <w:rsid w:val="003B675F"/>
    <w:rsid w:val="003B7876"/>
    <w:rsid w:val="003C2653"/>
    <w:rsid w:val="003D20F1"/>
    <w:rsid w:val="003E0568"/>
    <w:rsid w:val="003E0B60"/>
    <w:rsid w:val="003E2AE6"/>
    <w:rsid w:val="003E3229"/>
    <w:rsid w:val="003E346F"/>
    <w:rsid w:val="003E6164"/>
    <w:rsid w:val="003F2C12"/>
    <w:rsid w:val="00413D8A"/>
    <w:rsid w:val="00414F2A"/>
    <w:rsid w:val="00417680"/>
    <w:rsid w:val="0042458A"/>
    <w:rsid w:val="00424BC5"/>
    <w:rsid w:val="00432394"/>
    <w:rsid w:val="00434831"/>
    <w:rsid w:val="00436C95"/>
    <w:rsid w:val="00443105"/>
    <w:rsid w:val="00446195"/>
    <w:rsid w:val="004474DB"/>
    <w:rsid w:val="004504A1"/>
    <w:rsid w:val="00451A83"/>
    <w:rsid w:val="004602C9"/>
    <w:rsid w:val="004611CF"/>
    <w:rsid w:val="004637C9"/>
    <w:rsid w:val="00470ABC"/>
    <w:rsid w:val="0047396D"/>
    <w:rsid w:val="00476FF7"/>
    <w:rsid w:val="00481BC4"/>
    <w:rsid w:val="00485086"/>
    <w:rsid w:val="004865D0"/>
    <w:rsid w:val="00491CC4"/>
    <w:rsid w:val="0049201E"/>
    <w:rsid w:val="004920AD"/>
    <w:rsid w:val="004928D7"/>
    <w:rsid w:val="00494A07"/>
    <w:rsid w:val="00496092"/>
    <w:rsid w:val="00497F9A"/>
    <w:rsid w:val="004A569D"/>
    <w:rsid w:val="004B00FD"/>
    <w:rsid w:val="004B05AB"/>
    <w:rsid w:val="004B1786"/>
    <w:rsid w:val="004B503A"/>
    <w:rsid w:val="004C0CED"/>
    <w:rsid w:val="004C107B"/>
    <w:rsid w:val="004C35FB"/>
    <w:rsid w:val="004C3891"/>
    <w:rsid w:val="004C63D3"/>
    <w:rsid w:val="004D1D22"/>
    <w:rsid w:val="004D2694"/>
    <w:rsid w:val="004D56C1"/>
    <w:rsid w:val="004E361E"/>
    <w:rsid w:val="004E3B37"/>
    <w:rsid w:val="004E771A"/>
    <w:rsid w:val="004E7FF1"/>
    <w:rsid w:val="004F3AE8"/>
    <w:rsid w:val="004F46D7"/>
    <w:rsid w:val="004F5AE9"/>
    <w:rsid w:val="0050364C"/>
    <w:rsid w:val="005051DB"/>
    <w:rsid w:val="00505EFB"/>
    <w:rsid w:val="0051504D"/>
    <w:rsid w:val="00515B86"/>
    <w:rsid w:val="00517589"/>
    <w:rsid w:val="00526CA6"/>
    <w:rsid w:val="005322F5"/>
    <w:rsid w:val="005325B5"/>
    <w:rsid w:val="00532E5B"/>
    <w:rsid w:val="005332E8"/>
    <w:rsid w:val="00535362"/>
    <w:rsid w:val="00537DD0"/>
    <w:rsid w:val="005428A7"/>
    <w:rsid w:val="00542A72"/>
    <w:rsid w:val="00543913"/>
    <w:rsid w:val="00544CA3"/>
    <w:rsid w:val="00546037"/>
    <w:rsid w:val="00552A2A"/>
    <w:rsid w:val="005543E0"/>
    <w:rsid w:val="00560FE3"/>
    <w:rsid w:val="005632DF"/>
    <w:rsid w:val="005644A0"/>
    <w:rsid w:val="005678CA"/>
    <w:rsid w:val="00570131"/>
    <w:rsid w:val="00570151"/>
    <w:rsid w:val="00570650"/>
    <w:rsid w:val="005749B7"/>
    <w:rsid w:val="0058326E"/>
    <w:rsid w:val="00584F33"/>
    <w:rsid w:val="005878C3"/>
    <w:rsid w:val="0059076F"/>
    <w:rsid w:val="00592348"/>
    <w:rsid w:val="005A0FAC"/>
    <w:rsid w:val="005A2A5C"/>
    <w:rsid w:val="005B1182"/>
    <w:rsid w:val="005B2EF7"/>
    <w:rsid w:val="005C5AA1"/>
    <w:rsid w:val="005C60B2"/>
    <w:rsid w:val="005D1FBF"/>
    <w:rsid w:val="005D54F7"/>
    <w:rsid w:val="005D753A"/>
    <w:rsid w:val="005E0276"/>
    <w:rsid w:val="005E5FE5"/>
    <w:rsid w:val="005E6B4A"/>
    <w:rsid w:val="005F25FA"/>
    <w:rsid w:val="005F7AEC"/>
    <w:rsid w:val="0061320B"/>
    <w:rsid w:val="006135D0"/>
    <w:rsid w:val="00615158"/>
    <w:rsid w:val="0061602D"/>
    <w:rsid w:val="00617EAB"/>
    <w:rsid w:val="00620BD9"/>
    <w:rsid w:val="00623555"/>
    <w:rsid w:val="00626A84"/>
    <w:rsid w:val="00637329"/>
    <w:rsid w:val="006412DA"/>
    <w:rsid w:val="0064131E"/>
    <w:rsid w:val="00642D3D"/>
    <w:rsid w:val="00642F81"/>
    <w:rsid w:val="00643C19"/>
    <w:rsid w:val="006450C8"/>
    <w:rsid w:val="00645350"/>
    <w:rsid w:val="00645772"/>
    <w:rsid w:val="00645A67"/>
    <w:rsid w:val="00646F2C"/>
    <w:rsid w:val="00647F41"/>
    <w:rsid w:val="00651593"/>
    <w:rsid w:val="00651B60"/>
    <w:rsid w:val="00652B79"/>
    <w:rsid w:val="00655543"/>
    <w:rsid w:val="0065554E"/>
    <w:rsid w:val="00657910"/>
    <w:rsid w:val="006640A1"/>
    <w:rsid w:val="00670010"/>
    <w:rsid w:val="006709AE"/>
    <w:rsid w:val="00672FFB"/>
    <w:rsid w:val="00673359"/>
    <w:rsid w:val="0067565A"/>
    <w:rsid w:val="00677475"/>
    <w:rsid w:val="00677DFC"/>
    <w:rsid w:val="00677ED5"/>
    <w:rsid w:val="0068665C"/>
    <w:rsid w:val="00686A81"/>
    <w:rsid w:val="0068719E"/>
    <w:rsid w:val="006904B9"/>
    <w:rsid w:val="00695364"/>
    <w:rsid w:val="00696060"/>
    <w:rsid w:val="00696174"/>
    <w:rsid w:val="00696D39"/>
    <w:rsid w:val="00697E47"/>
    <w:rsid w:val="00697EF5"/>
    <w:rsid w:val="006A1EA7"/>
    <w:rsid w:val="006A51E3"/>
    <w:rsid w:val="006A5360"/>
    <w:rsid w:val="006A5DFE"/>
    <w:rsid w:val="006B02D7"/>
    <w:rsid w:val="006B0F48"/>
    <w:rsid w:val="006B131A"/>
    <w:rsid w:val="006B1F8A"/>
    <w:rsid w:val="006B5818"/>
    <w:rsid w:val="006B5E5F"/>
    <w:rsid w:val="006C383F"/>
    <w:rsid w:val="006C61BA"/>
    <w:rsid w:val="006C755B"/>
    <w:rsid w:val="006C7F4F"/>
    <w:rsid w:val="006D0F51"/>
    <w:rsid w:val="006D4B41"/>
    <w:rsid w:val="006D62A2"/>
    <w:rsid w:val="006D644D"/>
    <w:rsid w:val="006D66E9"/>
    <w:rsid w:val="006E2EB2"/>
    <w:rsid w:val="006E7C2B"/>
    <w:rsid w:val="006F0890"/>
    <w:rsid w:val="006F15B3"/>
    <w:rsid w:val="006F3BFA"/>
    <w:rsid w:val="006F45DE"/>
    <w:rsid w:val="006F65F6"/>
    <w:rsid w:val="006F68F9"/>
    <w:rsid w:val="00701329"/>
    <w:rsid w:val="00701A77"/>
    <w:rsid w:val="00702541"/>
    <w:rsid w:val="00705895"/>
    <w:rsid w:val="007073A8"/>
    <w:rsid w:val="007116B7"/>
    <w:rsid w:val="00715B7F"/>
    <w:rsid w:val="0071625E"/>
    <w:rsid w:val="00721DF6"/>
    <w:rsid w:val="007223E1"/>
    <w:rsid w:val="0072397B"/>
    <w:rsid w:val="00727A64"/>
    <w:rsid w:val="00727FF7"/>
    <w:rsid w:val="00731B7B"/>
    <w:rsid w:val="007417D9"/>
    <w:rsid w:val="0074337E"/>
    <w:rsid w:val="00743C79"/>
    <w:rsid w:val="00744E5B"/>
    <w:rsid w:val="00751F34"/>
    <w:rsid w:val="007538E6"/>
    <w:rsid w:val="00756D37"/>
    <w:rsid w:val="00757613"/>
    <w:rsid w:val="00757C17"/>
    <w:rsid w:val="00757DAA"/>
    <w:rsid w:val="0076070C"/>
    <w:rsid w:val="00760BA0"/>
    <w:rsid w:val="0076132B"/>
    <w:rsid w:val="00761D18"/>
    <w:rsid w:val="00762953"/>
    <w:rsid w:val="0076347D"/>
    <w:rsid w:val="0076709C"/>
    <w:rsid w:val="00770CBB"/>
    <w:rsid w:val="0077179A"/>
    <w:rsid w:val="00772B9B"/>
    <w:rsid w:val="00773407"/>
    <w:rsid w:val="00782A4F"/>
    <w:rsid w:val="007928B0"/>
    <w:rsid w:val="007948CA"/>
    <w:rsid w:val="00797924"/>
    <w:rsid w:val="007A562B"/>
    <w:rsid w:val="007A7311"/>
    <w:rsid w:val="007B002C"/>
    <w:rsid w:val="007B14C5"/>
    <w:rsid w:val="007B1970"/>
    <w:rsid w:val="007B5886"/>
    <w:rsid w:val="007B713C"/>
    <w:rsid w:val="007B71C6"/>
    <w:rsid w:val="007C0D85"/>
    <w:rsid w:val="007C2061"/>
    <w:rsid w:val="007C50F9"/>
    <w:rsid w:val="007C55D3"/>
    <w:rsid w:val="007C5B1E"/>
    <w:rsid w:val="007E514D"/>
    <w:rsid w:val="007E57B5"/>
    <w:rsid w:val="007F0490"/>
    <w:rsid w:val="007F323A"/>
    <w:rsid w:val="007F36A8"/>
    <w:rsid w:val="007F4687"/>
    <w:rsid w:val="007F65B2"/>
    <w:rsid w:val="00806D5B"/>
    <w:rsid w:val="00812FBE"/>
    <w:rsid w:val="00816492"/>
    <w:rsid w:val="008167E9"/>
    <w:rsid w:val="008200B0"/>
    <w:rsid w:val="00822B35"/>
    <w:rsid w:val="00825905"/>
    <w:rsid w:val="00833DDF"/>
    <w:rsid w:val="00834CDF"/>
    <w:rsid w:val="008400F6"/>
    <w:rsid w:val="00842891"/>
    <w:rsid w:val="00842916"/>
    <w:rsid w:val="00844D34"/>
    <w:rsid w:val="00847C26"/>
    <w:rsid w:val="0085026C"/>
    <w:rsid w:val="00850FF3"/>
    <w:rsid w:val="00852A56"/>
    <w:rsid w:val="00855C8F"/>
    <w:rsid w:val="00857E82"/>
    <w:rsid w:val="00863E9E"/>
    <w:rsid w:val="00865A95"/>
    <w:rsid w:val="00866F9D"/>
    <w:rsid w:val="0086786A"/>
    <w:rsid w:val="00872DBA"/>
    <w:rsid w:val="00873096"/>
    <w:rsid w:val="00873FF9"/>
    <w:rsid w:val="008761BB"/>
    <w:rsid w:val="008820AC"/>
    <w:rsid w:val="00882BAD"/>
    <w:rsid w:val="00886B98"/>
    <w:rsid w:val="008878A7"/>
    <w:rsid w:val="00887F88"/>
    <w:rsid w:val="00891D66"/>
    <w:rsid w:val="00894DC4"/>
    <w:rsid w:val="008A4ADD"/>
    <w:rsid w:val="008A4C51"/>
    <w:rsid w:val="008A6673"/>
    <w:rsid w:val="008A6D32"/>
    <w:rsid w:val="008B0103"/>
    <w:rsid w:val="008B09EE"/>
    <w:rsid w:val="008B2675"/>
    <w:rsid w:val="008B3508"/>
    <w:rsid w:val="008B3A3C"/>
    <w:rsid w:val="008B647D"/>
    <w:rsid w:val="008C1505"/>
    <w:rsid w:val="008C3A9B"/>
    <w:rsid w:val="008C4224"/>
    <w:rsid w:val="008C6E9D"/>
    <w:rsid w:val="008D16F1"/>
    <w:rsid w:val="008D6106"/>
    <w:rsid w:val="008E26C3"/>
    <w:rsid w:val="008E3B02"/>
    <w:rsid w:val="008E42FD"/>
    <w:rsid w:val="008E4E43"/>
    <w:rsid w:val="008E690E"/>
    <w:rsid w:val="008E75B6"/>
    <w:rsid w:val="008F1246"/>
    <w:rsid w:val="008F49E6"/>
    <w:rsid w:val="0090100E"/>
    <w:rsid w:val="0090142B"/>
    <w:rsid w:val="00902CE4"/>
    <w:rsid w:val="00915B64"/>
    <w:rsid w:val="00916C3C"/>
    <w:rsid w:val="00917602"/>
    <w:rsid w:val="00917BA6"/>
    <w:rsid w:val="00924CFA"/>
    <w:rsid w:val="00931F73"/>
    <w:rsid w:val="00932C2B"/>
    <w:rsid w:val="00933C77"/>
    <w:rsid w:val="00936DE9"/>
    <w:rsid w:val="00943500"/>
    <w:rsid w:val="00943D78"/>
    <w:rsid w:val="00947146"/>
    <w:rsid w:val="009473D6"/>
    <w:rsid w:val="0095207B"/>
    <w:rsid w:val="00952367"/>
    <w:rsid w:val="00953AEC"/>
    <w:rsid w:val="0095507B"/>
    <w:rsid w:val="00955E36"/>
    <w:rsid w:val="00961AE7"/>
    <w:rsid w:val="00962080"/>
    <w:rsid w:val="009628EC"/>
    <w:rsid w:val="009663DD"/>
    <w:rsid w:val="00966918"/>
    <w:rsid w:val="00972406"/>
    <w:rsid w:val="00975C77"/>
    <w:rsid w:val="00977ED5"/>
    <w:rsid w:val="0098365C"/>
    <w:rsid w:val="00983667"/>
    <w:rsid w:val="00984A52"/>
    <w:rsid w:val="00984C59"/>
    <w:rsid w:val="00985907"/>
    <w:rsid w:val="0098732F"/>
    <w:rsid w:val="00990DE8"/>
    <w:rsid w:val="00992FCE"/>
    <w:rsid w:val="00993C12"/>
    <w:rsid w:val="00996CE1"/>
    <w:rsid w:val="009A0B51"/>
    <w:rsid w:val="009A3C1D"/>
    <w:rsid w:val="009B11E1"/>
    <w:rsid w:val="009B71FE"/>
    <w:rsid w:val="009C1E47"/>
    <w:rsid w:val="009C3D65"/>
    <w:rsid w:val="009C4F60"/>
    <w:rsid w:val="009C4F64"/>
    <w:rsid w:val="009C5A08"/>
    <w:rsid w:val="009D3C77"/>
    <w:rsid w:val="009D4899"/>
    <w:rsid w:val="009D7515"/>
    <w:rsid w:val="009E01D5"/>
    <w:rsid w:val="009E68C6"/>
    <w:rsid w:val="009E78DD"/>
    <w:rsid w:val="009F0959"/>
    <w:rsid w:val="009F2DCB"/>
    <w:rsid w:val="009F4DA2"/>
    <w:rsid w:val="00A00B39"/>
    <w:rsid w:val="00A064CE"/>
    <w:rsid w:val="00A06D2B"/>
    <w:rsid w:val="00A12A69"/>
    <w:rsid w:val="00A14889"/>
    <w:rsid w:val="00A17062"/>
    <w:rsid w:val="00A24765"/>
    <w:rsid w:val="00A259E8"/>
    <w:rsid w:val="00A26A16"/>
    <w:rsid w:val="00A34E42"/>
    <w:rsid w:val="00A356C0"/>
    <w:rsid w:val="00A4051D"/>
    <w:rsid w:val="00A40C2E"/>
    <w:rsid w:val="00A44A3B"/>
    <w:rsid w:val="00A47095"/>
    <w:rsid w:val="00A54723"/>
    <w:rsid w:val="00A610E5"/>
    <w:rsid w:val="00A630B8"/>
    <w:rsid w:val="00A6495A"/>
    <w:rsid w:val="00A664D5"/>
    <w:rsid w:val="00A66868"/>
    <w:rsid w:val="00A74C20"/>
    <w:rsid w:val="00A7628D"/>
    <w:rsid w:val="00A81D53"/>
    <w:rsid w:val="00A8257D"/>
    <w:rsid w:val="00A82DBE"/>
    <w:rsid w:val="00A8401A"/>
    <w:rsid w:val="00A9071F"/>
    <w:rsid w:val="00A93244"/>
    <w:rsid w:val="00A96044"/>
    <w:rsid w:val="00AA5495"/>
    <w:rsid w:val="00AB338B"/>
    <w:rsid w:val="00AB48DD"/>
    <w:rsid w:val="00AB7521"/>
    <w:rsid w:val="00AC28F8"/>
    <w:rsid w:val="00AC293B"/>
    <w:rsid w:val="00AC6A87"/>
    <w:rsid w:val="00AD0A02"/>
    <w:rsid w:val="00AD0AF0"/>
    <w:rsid w:val="00AD2EA1"/>
    <w:rsid w:val="00AE0D4B"/>
    <w:rsid w:val="00AE2790"/>
    <w:rsid w:val="00AE41AA"/>
    <w:rsid w:val="00AE6B96"/>
    <w:rsid w:val="00AF0276"/>
    <w:rsid w:val="00AF0580"/>
    <w:rsid w:val="00AF5633"/>
    <w:rsid w:val="00AF5CA1"/>
    <w:rsid w:val="00AF6379"/>
    <w:rsid w:val="00AF6CD9"/>
    <w:rsid w:val="00B0155D"/>
    <w:rsid w:val="00B02245"/>
    <w:rsid w:val="00B10232"/>
    <w:rsid w:val="00B13AAD"/>
    <w:rsid w:val="00B16B36"/>
    <w:rsid w:val="00B16F8D"/>
    <w:rsid w:val="00B1729E"/>
    <w:rsid w:val="00B17678"/>
    <w:rsid w:val="00B253AF"/>
    <w:rsid w:val="00B31E20"/>
    <w:rsid w:val="00B33022"/>
    <w:rsid w:val="00B33A9A"/>
    <w:rsid w:val="00B33D89"/>
    <w:rsid w:val="00B412DB"/>
    <w:rsid w:val="00B41E59"/>
    <w:rsid w:val="00B4243B"/>
    <w:rsid w:val="00B42728"/>
    <w:rsid w:val="00B434A1"/>
    <w:rsid w:val="00B4598C"/>
    <w:rsid w:val="00B45F0D"/>
    <w:rsid w:val="00B4667F"/>
    <w:rsid w:val="00B50A29"/>
    <w:rsid w:val="00B5233C"/>
    <w:rsid w:val="00B5451B"/>
    <w:rsid w:val="00B62569"/>
    <w:rsid w:val="00B62BAD"/>
    <w:rsid w:val="00B715B6"/>
    <w:rsid w:val="00B77480"/>
    <w:rsid w:val="00B92177"/>
    <w:rsid w:val="00B94492"/>
    <w:rsid w:val="00BA3C87"/>
    <w:rsid w:val="00BA7328"/>
    <w:rsid w:val="00BB14B7"/>
    <w:rsid w:val="00BB342C"/>
    <w:rsid w:val="00BC554B"/>
    <w:rsid w:val="00BC5C87"/>
    <w:rsid w:val="00BD0643"/>
    <w:rsid w:val="00BD0B08"/>
    <w:rsid w:val="00BD19CA"/>
    <w:rsid w:val="00BD26A5"/>
    <w:rsid w:val="00BD4015"/>
    <w:rsid w:val="00BD4F38"/>
    <w:rsid w:val="00BD4FD0"/>
    <w:rsid w:val="00BD57CA"/>
    <w:rsid w:val="00BE5EE7"/>
    <w:rsid w:val="00BE5EED"/>
    <w:rsid w:val="00BE735A"/>
    <w:rsid w:val="00BE7FA8"/>
    <w:rsid w:val="00BF04A1"/>
    <w:rsid w:val="00C011FB"/>
    <w:rsid w:val="00C015DF"/>
    <w:rsid w:val="00C04E81"/>
    <w:rsid w:val="00C0670D"/>
    <w:rsid w:val="00C1603E"/>
    <w:rsid w:val="00C17F78"/>
    <w:rsid w:val="00C20605"/>
    <w:rsid w:val="00C23B5C"/>
    <w:rsid w:val="00C24299"/>
    <w:rsid w:val="00C30E80"/>
    <w:rsid w:val="00C316CB"/>
    <w:rsid w:val="00C3657E"/>
    <w:rsid w:val="00C371B0"/>
    <w:rsid w:val="00C37B41"/>
    <w:rsid w:val="00C412BD"/>
    <w:rsid w:val="00C445C8"/>
    <w:rsid w:val="00C455F3"/>
    <w:rsid w:val="00C47DF1"/>
    <w:rsid w:val="00C62E32"/>
    <w:rsid w:val="00C64102"/>
    <w:rsid w:val="00C648DC"/>
    <w:rsid w:val="00C655BA"/>
    <w:rsid w:val="00C70E55"/>
    <w:rsid w:val="00C71E37"/>
    <w:rsid w:val="00C7260F"/>
    <w:rsid w:val="00C739C8"/>
    <w:rsid w:val="00C76B30"/>
    <w:rsid w:val="00C86FEF"/>
    <w:rsid w:val="00C93C48"/>
    <w:rsid w:val="00C94AC9"/>
    <w:rsid w:val="00C96DF6"/>
    <w:rsid w:val="00CA005E"/>
    <w:rsid w:val="00CA0BE2"/>
    <w:rsid w:val="00CA343D"/>
    <w:rsid w:val="00CA618E"/>
    <w:rsid w:val="00CB1164"/>
    <w:rsid w:val="00CB170C"/>
    <w:rsid w:val="00CB7335"/>
    <w:rsid w:val="00CB7567"/>
    <w:rsid w:val="00CC5B11"/>
    <w:rsid w:val="00CC668D"/>
    <w:rsid w:val="00CD12C7"/>
    <w:rsid w:val="00CD1B27"/>
    <w:rsid w:val="00CD2D1E"/>
    <w:rsid w:val="00CD34B1"/>
    <w:rsid w:val="00CD7054"/>
    <w:rsid w:val="00CD76E1"/>
    <w:rsid w:val="00CE0766"/>
    <w:rsid w:val="00CE1C05"/>
    <w:rsid w:val="00CE55DC"/>
    <w:rsid w:val="00CF46EA"/>
    <w:rsid w:val="00CF4FBF"/>
    <w:rsid w:val="00CF5469"/>
    <w:rsid w:val="00CF71FE"/>
    <w:rsid w:val="00D12F41"/>
    <w:rsid w:val="00D14DA6"/>
    <w:rsid w:val="00D27775"/>
    <w:rsid w:val="00D27C8C"/>
    <w:rsid w:val="00D32F2C"/>
    <w:rsid w:val="00D33A5E"/>
    <w:rsid w:val="00D3553B"/>
    <w:rsid w:val="00D360D1"/>
    <w:rsid w:val="00D36499"/>
    <w:rsid w:val="00D37151"/>
    <w:rsid w:val="00D415B0"/>
    <w:rsid w:val="00D45FDE"/>
    <w:rsid w:val="00D46255"/>
    <w:rsid w:val="00D47DDB"/>
    <w:rsid w:val="00D50D01"/>
    <w:rsid w:val="00D55B27"/>
    <w:rsid w:val="00D55DF5"/>
    <w:rsid w:val="00D6045D"/>
    <w:rsid w:val="00D61031"/>
    <w:rsid w:val="00D65C83"/>
    <w:rsid w:val="00D66AAE"/>
    <w:rsid w:val="00D74610"/>
    <w:rsid w:val="00D75741"/>
    <w:rsid w:val="00D811EE"/>
    <w:rsid w:val="00D81BA6"/>
    <w:rsid w:val="00D8370B"/>
    <w:rsid w:val="00D9145C"/>
    <w:rsid w:val="00D91837"/>
    <w:rsid w:val="00D91E3D"/>
    <w:rsid w:val="00D92F06"/>
    <w:rsid w:val="00D93AD1"/>
    <w:rsid w:val="00D9427A"/>
    <w:rsid w:val="00DA05CA"/>
    <w:rsid w:val="00DA09DB"/>
    <w:rsid w:val="00DA3F83"/>
    <w:rsid w:val="00DB05DC"/>
    <w:rsid w:val="00DB186C"/>
    <w:rsid w:val="00DB5504"/>
    <w:rsid w:val="00DB65CF"/>
    <w:rsid w:val="00DC0AD9"/>
    <w:rsid w:val="00DC0B2E"/>
    <w:rsid w:val="00DC4A03"/>
    <w:rsid w:val="00DC6DD1"/>
    <w:rsid w:val="00DD0BA7"/>
    <w:rsid w:val="00DD0F48"/>
    <w:rsid w:val="00DD31AB"/>
    <w:rsid w:val="00DD6BD3"/>
    <w:rsid w:val="00DD7DCA"/>
    <w:rsid w:val="00DE3AFC"/>
    <w:rsid w:val="00DE4E8E"/>
    <w:rsid w:val="00DF012C"/>
    <w:rsid w:val="00DF0D7C"/>
    <w:rsid w:val="00DF1E08"/>
    <w:rsid w:val="00DF5D5B"/>
    <w:rsid w:val="00DF79D2"/>
    <w:rsid w:val="00DF7E65"/>
    <w:rsid w:val="00E026D1"/>
    <w:rsid w:val="00E07D60"/>
    <w:rsid w:val="00E1081A"/>
    <w:rsid w:val="00E13481"/>
    <w:rsid w:val="00E22146"/>
    <w:rsid w:val="00E249F5"/>
    <w:rsid w:val="00E24ED7"/>
    <w:rsid w:val="00E27891"/>
    <w:rsid w:val="00E30A2E"/>
    <w:rsid w:val="00E31060"/>
    <w:rsid w:val="00E320FB"/>
    <w:rsid w:val="00E336F8"/>
    <w:rsid w:val="00E36C8D"/>
    <w:rsid w:val="00E43882"/>
    <w:rsid w:val="00E44876"/>
    <w:rsid w:val="00E45C54"/>
    <w:rsid w:val="00E46CE7"/>
    <w:rsid w:val="00E47FEB"/>
    <w:rsid w:val="00E51A62"/>
    <w:rsid w:val="00E53967"/>
    <w:rsid w:val="00E60D43"/>
    <w:rsid w:val="00E61EDC"/>
    <w:rsid w:val="00E6598B"/>
    <w:rsid w:val="00E665E2"/>
    <w:rsid w:val="00E66BB2"/>
    <w:rsid w:val="00E70212"/>
    <w:rsid w:val="00E777BC"/>
    <w:rsid w:val="00E81555"/>
    <w:rsid w:val="00E8331C"/>
    <w:rsid w:val="00E842FE"/>
    <w:rsid w:val="00E864D5"/>
    <w:rsid w:val="00E901F6"/>
    <w:rsid w:val="00E90822"/>
    <w:rsid w:val="00E937DF"/>
    <w:rsid w:val="00E9477E"/>
    <w:rsid w:val="00E96B82"/>
    <w:rsid w:val="00E977E6"/>
    <w:rsid w:val="00EA0345"/>
    <w:rsid w:val="00EA25BE"/>
    <w:rsid w:val="00EA45AB"/>
    <w:rsid w:val="00EA5580"/>
    <w:rsid w:val="00EA792C"/>
    <w:rsid w:val="00EA7C77"/>
    <w:rsid w:val="00EB0BB0"/>
    <w:rsid w:val="00EB29CE"/>
    <w:rsid w:val="00EB43A3"/>
    <w:rsid w:val="00EB5D71"/>
    <w:rsid w:val="00EB7ADE"/>
    <w:rsid w:val="00EC45E6"/>
    <w:rsid w:val="00EC5F93"/>
    <w:rsid w:val="00EC6382"/>
    <w:rsid w:val="00EC643A"/>
    <w:rsid w:val="00ED019A"/>
    <w:rsid w:val="00ED085B"/>
    <w:rsid w:val="00EE19D6"/>
    <w:rsid w:val="00EE2F41"/>
    <w:rsid w:val="00EE4233"/>
    <w:rsid w:val="00EE52F5"/>
    <w:rsid w:val="00EF39A4"/>
    <w:rsid w:val="00EF6EF9"/>
    <w:rsid w:val="00F00651"/>
    <w:rsid w:val="00F012F9"/>
    <w:rsid w:val="00F0139B"/>
    <w:rsid w:val="00F06BC3"/>
    <w:rsid w:val="00F06DC7"/>
    <w:rsid w:val="00F07036"/>
    <w:rsid w:val="00F126EA"/>
    <w:rsid w:val="00F127B0"/>
    <w:rsid w:val="00F15122"/>
    <w:rsid w:val="00F16E50"/>
    <w:rsid w:val="00F22CB2"/>
    <w:rsid w:val="00F24811"/>
    <w:rsid w:val="00F2696A"/>
    <w:rsid w:val="00F27777"/>
    <w:rsid w:val="00F33DD3"/>
    <w:rsid w:val="00F35143"/>
    <w:rsid w:val="00F40083"/>
    <w:rsid w:val="00F40A69"/>
    <w:rsid w:val="00F45906"/>
    <w:rsid w:val="00F47BE6"/>
    <w:rsid w:val="00F5125E"/>
    <w:rsid w:val="00F52F8E"/>
    <w:rsid w:val="00F566A0"/>
    <w:rsid w:val="00F60F58"/>
    <w:rsid w:val="00F615ED"/>
    <w:rsid w:val="00F63353"/>
    <w:rsid w:val="00F638C5"/>
    <w:rsid w:val="00F6411A"/>
    <w:rsid w:val="00F67C45"/>
    <w:rsid w:val="00F72073"/>
    <w:rsid w:val="00F758B9"/>
    <w:rsid w:val="00F75B49"/>
    <w:rsid w:val="00F849ED"/>
    <w:rsid w:val="00F85153"/>
    <w:rsid w:val="00F87DD1"/>
    <w:rsid w:val="00F902D2"/>
    <w:rsid w:val="00F91A21"/>
    <w:rsid w:val="00F92554"/>
    <w:rsid w:val="00F9355D"/>
    <w:rsid w:val="00F94011"/>
    <w:rsid w:val="00F956C3"/>
    <w:rsid w:val="00F95AE2"/>
    <w:rsid w:val="00F95F8C"/>
    <w:rsid w:val="00F960C2"/>
    <w:rsid w:val="00FA1980"/>
    <w:rsid w:val="00FA1D6A"/>
    <w:rsid w:val="00FA2C3F"/>
    <w:rsid w:val="00FB4014"/>
    <w:rsid w:val="00FB46C1"/>
    <w:rsid w:val="00FB7147"/>
    <w:rsid w:val="00FC08B5"/>
    <w:rsid w:val="00FC211E"/>
    <w:rsid w:val="00FC27E3"/>
    <w:rsid w:val="00FC387F"/>
    <w:rsid w:val="00FD6A56"/>
    <w:rsid w:val="00FD722D"/>
    <w:rsid w:val="00FE1B1A"/>
    <w:rsid w:val="00FE37E5"/>
    <w:rsid w:val="00FE68D7"/>
    <w:rsid w:val="00FE6DCF"/>
    <w:rsid w:val="00FF391D"/>
    <w:rsid w:val="00FF5766"/>
    <w:rsid w:val="00FF71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DC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670D"/>
    <w:pPr>
      <w:pageBreakBefore/>
      <w:spacing w:before="240" w:after="120"/>
      <w:outlineLvl w:val="0"/>
    </w:pPr>
    <w:rPr>
      <w:rFonts w:asciiTheme="majorHAnsi" w:eastAsiaTheme="majorEastAsia" w:hAnsiTheme="majorHAnsi" w:cstheme="majorBidi"/>
      <w:bCs/>
      <w:color w:val="4F81BD" w:themeColor="accent1"/>
      <w:sz w:val="28"/>
      <w:szCs w:val="28"/>
    </w:rPr>
  </w:style>
  <w:style w:type="paragraph" w:styleId="Heading2">
    <w:name w:val="heading 2"/>
    <w:basedOn w:val="Normal"/>
    <w:next w:val="Normal"/>
    <w:link w:val="Heading2Char"/>
    <w:autoRedefine/>
    <w:uiPriority w:val="9"/>
    <w:unhideWhenUsed/>
    <w:qFormat/>
    <w:rsid w:val="00615158"/>
    <w:pPr>
      <w:keepNext/>
      <w:keepLines/>
      <w:spacing w:before="200" w:after="120"/>
      <w:outlineLvl w:val="1"/>
    </w:pPr>
    <w:rPr>
      <w:rFonts w:ascii="Arial Narrow" w:eastAsia="MS Gothic" w:hAnsi="Arial Narrow"/>
      <w:bCs/>
      <w:sz w:val="22"/>
      <w:szCs w:val="22"/>
      <w:lang w:val="x-none" w:eastAsia="x-none"/>
    </w:rPr>
  </w:style>
  <w:style w:type="paragraph" w:styleId="Heading3">
    <w:name w:val="heading 3"/>
    <w:basedOn w:val="Normal"/>
    <w:next w:val="Normal"/>
    <w:link w:val="Heading3Char"/>
    <w:autoRedefine/>
    <w:uiPriority w:val="9"/>
    <w:unhideWhenUsed/>
    <w:qFormat/>
    <w:rsid w:val="00855C8F"/>
    <w:pPr>
      <w:keepNext/>
      <w:keepLines/>
      <w:spacing w:before="200" w:after="120"/>
      <w:outlineLvl w:val="2"/>
    </w:pPr>
    <w:rPr>
      <w:rFonts w:ascii="Arial Narrow" w:eastAsia="MS Gothic" w:hAnsi="Arial Narrow"/>
      <w:b/>
      <w:bCs/>
      <w:sz w:val="26"/>
      <w:lang w:val="x-none" w:eastAsia="x-none"/>
    </w:rPr>
  </w:style>
  <w:style w:type="paragraph" w:styleId="Heading4">
    <w:name w:val="heading 4"/>
    <w:basedOn w:val="Normal"/>
    <w:next w:val="Normal"/>
    <w:link w:val="Heading4Char"/>
    <w:autoRedefine/>
    <w:uiPriority w:val="9"/>
    <w:unhideWhenUsed/>
    <w:qFormat/>
    <w:rsid w:val="00855C8F"/>
    <w:pPr>
      <w:keepNext/>
      <w:keepLines/>
      <w:spacing w:before="200" w:after="120"/>
      <w:outlineLvl w:val="3"/>
    </w:pPr>
    <w:rPr>
      <w:rFonts w:ascii="Arial Narrow" w:eastAsia="MS Gothic" w:hAnsi="Arial Narrow"/>
      <w:b/>
      <w:bCs/>
      <w:iCs/>
      <w:sz w:val="22"/>
      <w:szCs w:val="20"/>
      <w:lang w:val="x-none" w:eastAsia="x-none"/>
    </w:rPr>
  </w:style>
  <w:style w:type="paragraph" w:styleId="Heading5">
    <w:name w:val="heading 5"/>
    <w:basedOn w:val="Normal"/>
    <w:next w:val="Normal"/>
    <w:link w:val="Heading5Char"/>
    <w:autoRedefine/>
    <w:uiPriority w:val="9"/>
    <w:unhideWhenUsed/>
    <w:qFormat/>
    <w:rsid w:val="00993C12"/>
    <w:pPr>
      <w:keepNext/>
      <w:keepLines/>
      <w:spacing w:before="200"/>
      <w:outlineLvl w:val="4"/>
    </w:pPr>
    <w:rPr>
      <w:rFonts w:ascii="Arial Narrow" w:eastAsiaTheme="majorEastAsia" w:hAnsi="Arial Narrow" w:cstheme="majorBidi"/>
      <w:b/>
      <w:color w:val="632423" w:themeColor="accent2" w:themeShade="80"/>
      <w:sz w:val="22"/>
      <w:szCs w:val="22"/>
    </w:rPr>
  </w:style>
  <w:style w:type="paragraph" w:styleId="Heading6">
    <w:name w:val="heading 6"/>
    <w:basedOn w:val="Normal"/>
    <w:next w:val="Normal"/>
    <w:link w:val="Heading6Char"/>
    <w:autoRedefine/>
    <w:unhideWhenUsed/>
    <w:qFormat/>
    <w:rsid w:val="00855C8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qFormat/>
    <w:rsid w:val="00EE19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4DC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qFormat/>
    <w:rsid w:val="00855C8F"/>
    <w:pPr>
      <w:keepNext/>
      <w:keepLines/>
      <w:spacing w:before="40"/>
      <w:outlineLvl w:val="8"/>
    </w:pPr>
    <w:rPr>
      <w:rFonts w:asciiTheme="majorHAnsi" w:eastAsiaTheme="majorEastAsia" w:hAnsiTheme="majorHAnsi" w:cstheme="majorBidi"/>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A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A29"/>
    <w:rPr>
      <w:rFonts w:ascii="Lucida Grande" w:hAnsi="Lucida Grande" w:cs="Lucida Grande"/>
      <w:sz w:val="18"/>
      <w:szCs w:val="18"/>
    </w:rPr>
  </w:style>
  <w:style w:type="character" w:customStyle="1" w:styleId="Heading2Char">
    <w:name w:val="Heading 2 Char"/>
    <w:link w:val="Heading2"/>
    <w:uiPriority w:val="9"/>
    <w:rsid w:val="00615158"/>
    <w:rPr>
      <w:rFonts w:ascii="Arial Narrow" w:eastAsia="MS Gothic" w:hAnsi="Arial Narrow"/>
      <w:bCs/>
      <w:sz w:val="22"/>
      <w:szCs w:val="22"/>
      <w:lang w:val="x-none" w:eastAsia="x-none"/>
    </w:rPr>
  </w:style>
  <w:style w:type="paragraph" w:customStyle="1" w:styleId="Tabletitle">
    <w:name w:val="Table title"/>
    <w:basedOn w:val="Normal"/>
    <w:next w:val="Normal"/>
    <w:link w:val="TabletitleChar"/>
    <w:autoRedefine/>
    <w:qFormat/>
    <w:rsid w:val="007C5B1E"/>
    <w:pPr>
      <w:spacing w:after="100" w:afterAutospacing="1"/>
    </w:pPr>
    <w:rPr>
      <w:rFonts w:ascii="Arial Narrow" w:hAnsi="Arial Narrow"/>
      <w:b/>
      <w:i/>
      <w:color w:val="4F81BD"/>
      <w:lang w:val="x-none" w:eastAsia="x-none"/>
    </w:rPr>
  </w:style>
  <w:style w:type="character" w:customStyle="1" w:styleId="TabletitleChar">
    <w:name w:val="Table title Char"/>
    <w:link w:val="Tabletitle"/>
    <w:rsid w:val="007C5B1E"/>
    <w:rPr>
      <w:rFonts w:ascii="Arial Narrow" w:hAnsi="Arial Narrow"/>
      <w:b/>
      <w:i/>
      <w:color w:val="4F81BD"/>
      <w:lang w:val="x-none" w:eastAsia="x-none"/>
    </w:rPr>
  </w:style>
  <w:style w:type="character" w:customStyle="1" w:styleId="Heading3Char">
    <w:name w:val="Heading 3 Char"/>
    <w:link w:val="Heading3"/>
    <w:uiPriority w:val="9"/>
    <w:rsid w:val="00855C8F"/>
    <w:rPr>
      <w:rFonts w:ascii="Arial Narrow" w:eastAsia="MS Gothic" w:hAnsi="Arial Narrow"/>
      <w:b/>
      <w:bCs/>
      <w:sz w:val="26"/>
      <w:lang w:val="x-none" w:eastAsia="x-none"/>
    </w:rPr>
  </w:style>
  <w:style w:type="paragraph" w:customStyle="1" w:styleId="Figuretitle">
    <w:name w:val="Figure title"/>
    <w:basedOn w:val="Normal"/>
    <w:next w:val="Normal"/>
    <w:qFormat/>
    <w:rsid w:val="007C5B1E"/>
    <w:rPr>
      <w:rFonts w:ascii="Arial Narrow" w:eastAsia="MS Mincho" w:hAnsi="Arial Narrow" w:cs="Times New Roman"/>
      <w:b/>
      <w:i/>
      <w:color w:val="4F81BD"/>
    </w:rPr>
  </w:style>
  <w:style w:type="character" w:customStyle="1" w:styleId="Heading4Char">
    <w:name w:val="Heading 4 Char"/>
    <w:link w:val="Heading4"/>
    <w:uiPriority w:val="9"/>
    <w:rsid w:val="00855C8F"/>
    <w:rPr>
      <w:rFonts w:ascii="Arial Narrow" w:eastAsia="MS Gothic" w:hAnsi="Arial Narrow"/>
      <w:b/>
      <w:bCs/>
      <w:iCs/>
      <w:sz w:val="22"/>
      <w:szCs w:val="20"/>
      <w:lang w:val="x-none" w:eastAsia="x-none"/>
    </w:rPr>
  </w:style>
  <w:style w:type="paragraph" w:customStyle="1" w:styleId="Heading2A">
    <w:name w:val="Heading 2A"/>
    <w:basedOn w:val="Heading2"/>
    <w:qFormat/>
    <w:rsid w:val="00615158"/>
    <w:pPr>
      <w:numPr>
        <w:numId w:val="1"/>
      </w:numPr>
      <w:ind w:left="360"/>
    </w:pPr>
    <w:rPr>
      <w:b/>
    </w:rPr>
  </w:style>
  <w:style w:type="paragraph" w:customStyle="1" w:styleId="Heading3b">
    <w:name w:val="Heading 3b"/>
    <w:basedOn w:val="Normal"/>
    <w:autoRedefine/>
    <w:qFormat/>
    <w:rsid w:val="00993C12"/>
    <w:pPr>
      <w:spacing w:before="200" w:after="120"/>
    </w:pPr>
    <w:rPr>
      <w:rFonts w:ascii="Arial Narrow" w:hAnsi="Arial Narrow"/>
      <w:b/>
      <w:color w:val="632423" w:themeColor="accent2" w:themeShade="80"/>
      <w:sz w:val="28"/>
      <w:szCs w:val="28"/>
    </w:rPr>
  </w:style>
  <w:style w:type="paragraph" w:styleId="BodyText">
    <w:name w:val="Body Text"/>
    <w:basedOn w:val="Normal"/>
    <w:link w:val="BodyTextChar"/>
    <w:uiPriority w:val="99"/>
    <w:unhideWhenUsed/>
    <w:rsid w:val="00615158"/>
    <w:pPr>
      <w:spacing w:line="288" w:lineRule="auto"/>
      <w:jc w:val="both"/>
    </w:pPr>
    <w:rPr>
      <w:rFonts w:ascii="Corbel" w:eastAsia="Calibri" w:hAnsi="Corbel" w:cs="Times New Roman"/>
      <w:sz w:val="22"/>
      <w:szCs w:val="22"/>
      <w:lang w:val="en-GB"/>
    </w:rPr>
  </w:style>
  <w:style w:type="character" w:customStyle="1" w:styleId="BodyTextChar">
    <w:name w:val="Body Text Char"/>
    <w:basedOn w:val="DefaultParagraphFont"/>
    <w:link w:val="BodyText"/>
    <w:uiPriority w:val="99"/>
    <w:rsid w:val="00615158"/>
    <w:rPr>
      <w:rFonts w:ascii="Corbel" w:eastAsia="Calibri" w:hAnsi="Corbel" w:cs="Times New Roman"/>
      <w:sz w:val="22"/>
      <w:szCs w:val="22"/>
      <w:lang w:val="en-GB"/>
    </w:rPr>
  </w:style>
  <w:style w:type="paragraph" w:customStyle="1" w:styleId="bodytext0">
    <w:name w:val="bodytext"/>
    <w:basedOn w:val="Normal"/>
    <w:rsid w:val="00615158"/>
    <w:pPr>
      <w:spacing w:before="100" w:beforeAutospacing="1" w:after="100" w:afterAutospacing="1"/>
    </w:pPr>
    <w:rPr>
      <w:rFonts w:ascii="Times" w:hAnsi="Times"/>
      <w:sz w:val="20"/>
      <w:szCs w:val="20"/>
      <w:lang w:val="en-AU"/>
    </w:rPr>
  </w:style>
  <w:style w:type="paragraph" w:styleId="Footer">
    <w:name w:val="footer"/>
    <w:basedOn w:val="Normal"/>
    <w:link w:val="FooterChar"/>
    <w:uiPriority w:val="99"/>
    <w:unhideWhenUsed/>
    <w:rsid w:val="00615158"/>
    <w:pPr>
      <w:tabs>
        <w:tab w:val="center" w:pos="4320"/>
        <w:tab w:val="right" w:pos="8640"/>
      </w:tabs>
    </w:pPr>
  </w:style>
  <w:style w:type="character" w:customStyle="1" w:styleId="FooterChar">
    <w:name w:val="Footer Char"/>
    <w:basedOn w:val="DefaultParagraphFont"/>
    <w:link w:val="Footer"/>
    <w:uiPriority w:val="99"/>
    <w:rsid w:val="00615158"/>
  </w:style>
  <w:style w:type="character" w:styleId="FootnoteReference">
    <w:name w:val="footnote reference"/>
    <w:basedOn w:val="DefaultParagraphFont"/>
    <w:uiPriority w:val="99"/>
    <w:unhideWhenUsed/>
    <w:rsid w:val="00615158"/>
    <w:rPr>
      <w:vertAlign w:val="superscript"/>
    </w:rPr>
  </w:style>
  <w:style w:type="paragraph" w:styleId="FootnoteText">
    <w:name w:val="footnote text"/>
    <w:basedOn w:val="Normal"/>
    <w:link w:val="FootnoteTextChar"/>
    <w:uiPriority w:val="99"/>
    <w:unhideWhenUsed/>
    <w:rsid w:val="00615158"/>
  </w:style>
  <w:style w:type="character" w:customStyle="1" w:styleId="FootnoteTextChar">
    <w:name w:val="Footnote Text Char"/>
    <w:basedOn w:val="DefaultParagraphFont"/>
    <w:link w:val="FootnoteText"/>
    <w:uiPriority w:val="99"/>
    <w:rsid w:val="00615158"/>
  </w:style>
  <w:style w:type="character" w:customStyle="1" w:styleId="Heading6Char">
    <w:name w:val="Heading 6 Char"/>
    <w:basedOn w:val="DefaultParagraphFont"/>
    <w:link w:val="Heading6"/>
    <w:rsid w:val="00855C8F"/>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993C12"/>
    <w:rPr>
      <w:rFonts w:ascii="Arial Narrow" w:eastAsiaTheme="majorEastAsia" w:hAnsi="Arial Narrow" w:cstheme="majorBidi"/>
      <w:b/>
      <w:color w:val="632423" w:themeColor="accent2" w:themeShade="80"/>
      <w:sz w:val="22"/>
      <w:szCs w:val="22"/>
    </w:rPr>
  </w:style>
  <w:style w:type="character" w:customStyle="1" w:styleId="Heading1Char">
    <w:name w:val="Heading 1 Char"/>
    <w:basedOn w:val="DefaultParagraphFont"/>
    <w:link w:val="Heading1"/>
    <w:uiPriority w:val="9"/>
    <w:rsid w:val="00C0670D"/>
    <w:rPr>
      <w:rFonts w:asciiTheme="majorHAnsi" w:eastAsiaTheme="majorEastAsia" w:hAnsiTheme="majorHAnsi" w:cstheme="majorBidi"/>
      <w:bCs/>
      <w:color w:val="4F81BD" w:themeColor="accent1"/>
      <w:sz w:val="28"/>
      <w:szCs w:val="28"/>
    </w:rPr>
  </w:style>
  <w:style w:type="paragraph" w:customStyle="1" w:styleId="Indenttext">
    <w:name w:val="Indent text"/>
    <w:basedOn w:val="Normal"/>
    <w:autoRedefine/>
    <w:qFormat/>
    <w:rsid w:val="0020309D"/>
    <w:pPr>
      <w:tabs>
        <w:tab w:val="left" w:pos="10348"/>
      </w:tabs>
      <w:spacing w:after="120"/>
      <w:ind w:left="1440" w:right="454"/>
      <w:jc w:val="both"/>
    </w:pPr>
    <w:rPr>
      <w:rFonts w:ascii="Arial Narrow" w:hAnsi="Arial Narrow" w:cs="Cambria"/>
      <w:b/>
      <w:sz w:val="23"/>
      <w:szCs w:val="22"/>
    </w:rPr>
  </w:style>
  <w:style w:type="paragraph" w:customStyle="1" w:styleId="BodytextX">
    <w:name w:val="Body text X"/>
    <w:basedOn w:val="Normal"/>
    <w:autoRedefine/>
    <w:qFormat/>
    <w:rsid w:val="00993C12"/>
    <w:pPr>
      <w:tabs>
        <w:tab w:val="left" w:pos="8300"/>
        <w:tab w:val="left" w:pos="10206"/>
      </w:tabs>
      <w:spacing w:after="120"/>
      <w:ind w:right="-64"/>
      <w:jc w:val="both"/>
    </w:pPr>
    <w:rPr>
      <w:rFonts w:ascii="Arial Narrow" w:hAnsi="Arial Narrow"/>
      <w:sz w:val="22"/>
      <w:szCs w:val="22"/>
    </w:rPr>
  </w:style>
  <w:style w:type="paragraph" w:styleId="ListParagraph">
    <w:name w:val="List Paragraph"/>
    <w:basedOn w:val="Normal"/>
    <w:autoRedefine/>
    <w:uiPriority w:val="34"/>
    <w:qFormat/>
    <w:rsid w:val="00855C8F"/>
    <w:pPr>
      <w:numPr>
        <w:numId w:val="10"/>
      </w:numPr>
      <w:shd w:val="clear" w:color="auto" w:fill="FFFFFF"/>
      <w:spacing w:before="100" w:beforeAutospacing="1" w:after="100" w:afterAutospacing="1"/>
      <w:ind w:left="709"/>
      <w:contextualSpacing/>
    </w:pPr>
    <w:rPr>
      <w:rFonts w:ascii="Arial Narrow" w:hAnsi="Arial Narrow"/>
      <w:sz w:val="22"/>
    </w:rPr>
  </w:style>
  <w:style w:type="paragraph" w:customStyle="1" w:styleId="heading5X">
    <w:name w:val="heading 5X"/>
    <w:basedOn w:val="Heading5"/>
    <w:autoRedefine/>
    <w:qFormat/>
    <w:rsid w:val="00993C12"/>
  </w:style>
  <w:style w:type="paragraph" w:customStyle="1" w:styleId="Heading5XY">
    <w:name w:val="Heading 5XY"/>
    <w:basedOn w:val="heading5X"/>
    <w:autoRedefine/>
    <w:qFormat/>
    <w:rsid w:val="00993C12"/>
    <w:pPr>
      <w:ind w:left="567"/>
    </w:pPr>
  </w:style>
  <w:style w:type="paragraph" w:customStyle="1" w:styleId="Heading3x">
    <w:name w:val="Heading 3 x"/>
    <w:basedOn w:val="Normal"/>
    <w:autoRedefine/>
    <w:qFormat/>
    <w:rsid w:val="00352213"/>
    <w:rPr>
      <w:rFonts w:ascii="Arial Narrow" w:hAnsi="Arial Narrow"/>
      <w:b/>
      <w:color w:val="632423" w:themeColor="accent2" w:themeShade="80"/>
      <w:sz w:val="28"/>
      <w:szCs w:val="28"/>
    </w:rPr>
  </w:style>
  <w:style w:type="paragraph" w:customStyle="1" w:styleId="TableTextx">
    <w:name w:val="Table Text x"/>
    <w:basedOn w:val="BodytextX"/>
    <w:qFormat/>
    <w:rsid w:val="0004482A"/>
    <w:pPr>
      <w:spacing w:after="40"/>
      <w:ind w:left="34" w:right="-62"/>
      <w:jc w:val="left"/>
    </w:pPr>
    <w:rPr>
      <w:b/>
      <w:bCs/>
      <w:color w:val="365F91" w:themeColor="accent1" w:themeShade="BF"/>
      <w:sz w:val="20"/>
      <w:szCs w:val="18"/>
    </w:rPr>
  </w:style>
  <w:style w:type="paragraph" w:customStyle="1" w:styleId="TableTextXYZ">
    <w:name w:val="Table Text XYZ"/>
    <w:basedOn w:val="bodytext0"/>
    <w:qFormat/>
    <w:rsid w:val="0004482A"/>
    <w:rPr>
      <w:rFonts w:ascii="Arial Narrow" w:hAnsi="Arial Narrow"/>
      <w:b/>
      <w:bCs/>
    </w:rPr>
  </w:style>
  <w:style w:type="paragraph" w:customStyle="1" w:styleId="indentedquote">
    <w:name w:val="indented quote"/>
    <w:basedOn w:val="BodytextX"/>
    <w:autoRedefine/>
    <w:qFormat/>
    <w:rsid w:val="00B42728"/>
    <w:pPr>
      <w:spacing w:after="80"/>
      <w:ind w:left="10206" w:right="-62"/>
      <w:jc w:val="left"/>
    </w:pPr>
    <w:rPr>
      <w:rFonts w:cs="Frutiger-Light"/>
      <w:i/>
    </w:rPr>
  </w:style>
  <w:style w:type="character" w:styleId="PageNumber">
    <w:name w:val="page number"/>
    <w:basedOn w:val="DefaultParagraphFont"/>
    <w:uiPriority w:val="99"/>
    <w:semiHidden/>
    <w:unhideWhenUsed/>
    <w:rsid w:val="00042DC3"/>
  </w:style>
  <w:style w:type="table" w:styleId="TableGrid">
    <w:name w:val="Table Grid"/>
    <w:basedOn w:val="TableNormal"/>
    <w:uiPriority w:val="39"/>
    <w:rsid w:val="008E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3D65"/>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AB338B"/>
    <w:rPr>
      <w:color w:val="0000FF" w:themeColor="hyperlink"/>
      <w:u w:val="single"/>
    </w:rPr>
  </w:style>
  <w:style w:type="paragraph" w:styleId="Header">
    <w:name w:val="header"/>
    <w:basedOn w:val="Normal"/>
    <w:link w:val="HeaderChar"/>
    <w:uiPriority w:val="99"/>
    <w:unhideWhenUsed/>
    <w:rsid w:val="00623555"/>
    <w:pPr>
      <w:tabs>
        <w:tab w:val="center" w:pos="4320"/>
        <w:tab w:val="right" w:pos="8640"/>
      </w:tabs>
    </w:pPr>
  </w:style>
  <w:style w:type="character" w:customStyle="1" w:styleId="HeaderChar">
    <w:name w:val="Header Char"/>
    <w:basedOn w:val="DefaultParagraphFont"/>
    <w:link w:val="Header"/>
    <w:uiPriority w:val="99"/>
    <w:rsid w:val="00623555"/>
  </w:style>
  <w:style w:type="character" w:customStyle="1" w:styleId="Heading7Char">
    <w:name w:val="Heading 7 Char"/>
    <w:basedOn w:val="DefaultParagraphFont"/>
    <w:link w:val="Heading7"/>
    <w:uiPriority w:val="9"/>
    <w:rsid w:val="00EE1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94DC4"/>
    <w:rPr>
      <w:rFonts w:asciiTheme="majorHAnsi" w:eastAsiaTheme="majorEastAsia" w:hAnsiTheme="majorHAnsi" w:cstheme="majorBidi"/>
      <w:color w:val="404040" w:themeColor="text1" w:themeTint="BF"/>
      <w:sz w:val="20"/>
      <w:szCs w:val="20"/>
    </w:rPr>
  </w:style>
  <w:style w:type="table" w:customStyle="1" w:styleId="GridTable2-Accent11">
    <w:name w:val="Grid Table 2 - Accent 11"/>
    <w:basedOn w:val="TableNormal"/>
    <w:uiPriority w:val="47"/>
    <w:rsid w:val="000B251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0B25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0B25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4-Accent11">
    <w:name w:val="List Table 4 - Accent 11"/>
    <w:basedOn w:val="TableNormal"/>
    <w:uiPriority w:val="49"/>
    <w:rsid w:val="000B25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TMLCite">
    <w:name w:val="HTML Cite"/>
    <w:basedOn w:val="DefaultParagraphFont"/>
    <w:uiPriority w:val="99"/>
    <w:semiHidden/>
    <w:unhideWhenUsed/>
    <w:rsid w:val="008E4E43"/>
    <w:rPr>
      <w:i/>
      <w:iCs/>
    </w:rPr>
  </w:style>
  <w:style w:type="table" w:customStyle="1" w:styleId="ListTable3-Accent11">
    <w:name w:val="List Table 3 - Accent 11"/>
    <w:basedOn w:val="TableNormal"/>
    <w:uiPriority w:val="48"/>
    <w:rsid w:val="006A536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eading9Char">
    <w:name w:val="Heading 9 Char"/>
    <w:basedOn w:val="DefaultParagraphFont"/>
    <w:link w:val="Heading9"/>
    <w:uiPriority w:val="9"/>
    <w:rsid w:val="00855C8F"/>
    <w:rPr>
      <w:rFonts w:asciiTheme="majorHAnsi" w:eastAsiaTheme="majorEastAsia" w:hAnsiTheme="majorHAnsi" w:cstheme="majorBidi"/>
      <w:i/>
      <w:iCs/>
      <w:sz w:val="22"/>
      <w:szCs w:val="21"/>
    </w:rPr>
  </w:style>
  <w:style w:type="paragraph" w:customStyle="1" w:styleId="Default">
    <w:name w:val="Default"/>
    <w:rsid w:val="001A1A31"/>
    <w:pPr>
      <w:widowControl w:val="0"/>
      <w:autoSpaceDE w:val="0"/>
      <w:autoSpaceDN w:val="0"/>
      <w:adjustRightInd w:val="0"/>
    </w:pPr>
    <w:rPr>
      <w:rFonts w:ascii="Arial" w:hAnsi="Arial" w:cs="Arial"/>
      <w:color w:val="000000"/>
    </w:rPr>
  </w:style>
  <w:style w:type="paragraph" w:styleId="DocumentMap">
    <w:name w:val="Document Map"/>
    <w:basedOn w:val="Normal"/>
    <w:link w:val="DocumentMapChar"/>
    <w:uiPriority w:val="99"/>
    <w:semiHidden/>
    <w:unhideWhenUsed/>
    <w:rsid w:val="001E14EC"/>
    <w:rPr>
      <w:rFonts w:ascii="Lucida Grande" w:hAnsi="Lucida Grande" w:cs="Lucida Grande"/>
    </w:rPr>
  </w:style>
  <w:style w:type="character" w:customStyle="1" w:styleId="DocumentMapChar">
    <w:name w:val="Document Map Char"/>
    <w:basedOn w:val="DefaultParagraphFont"/>
    <w:link w:val="DocumentMap"/>
    <w:uiPriority w:val="99"/>
    <w:semiHidden/>
    <w:rsid w:val="001E14EC"/>
    <w:rPr>
      <w:rFonts w:ascii="Lucida Grande" w:hAnsi="Lucida Grande" w:cs="Lucida Grande"/>
    </w:rPr>
  </w:style>
  <w:style w:type="character" w:styleId="FollowedHyperlink">
    <w:name w:val="FollowedHyperlink"/>
    <w:basedOn w:val="DefaultParagraphFont"/>
    <w:uiPriority w:val="99"/>
    <w:semiHidden/>
    <w:unhideWhenUsed/>
    <w:rsid w:val="00E22146"/>
    <w:rPr>
      <w:color w:val="800080" w:themeColor="followedHyperlink"/>
      <w:u w:val="single"/>
    </w:rPr>
  </w:style>
  <w:style w:type="paragraph" w:styleId="TOC1">
    <w:name w:val="toc 1"/>
    <w:basedOn w:val="Normal"/>
    <w:next w:val="Normal"/>
    <w:autoRedefine/>
    <w:uiPriority w:val="39"/>
    <w:unhideWhenUsed/>
    <w:rsid w:val="00FE68D7"/>
  </w:style>
  <w:style w:type="paragraph" w:styleId="TOC3">
    <w:name w:val="toc 3"/>
    <w:basedOn w:val="Normal"/>
    <w:next w:val="Normal"/>
    <w:autoRedefine/>
    <w:uiPriority w:val="39"/>
    <w:unhideWhenUsed/>
    <w:rsid w:val="00FE68D7"/>
    <w:pPr>
      <w:spacing w:after="100"/>
      <w:ind w:left="480"/>
    </w:pPr>
  </w:style>
  <w:style w:type="paragraph" w:styleId="TOC2">
    <w:name w:val="toc 2"/>
    <w:basedOn w:val="Normal"/>
    <w:next w:val="Normal"/>
    <w:autoRedefine/>
    <w:uiPriority w:val="39"/>
    <w:unhideWhenUsed/>
    <w:rsid w:val="00FE68D7"/>
    <w:pPr>
      <w:ind w:left="240"/>
    </w:pPr>
  </w:style>
  <w:style w:type="paragraph" w:styleId="TOC4">
    <w:name w:val="toc 4"/>
    <w:basedOn w:val="Normal"/>
    <w:next w:val="Normal"/>
    <w:autoRedefine/>
    <w:uiPriority w:val="39"/>
    <w:unhideWhenUsed/>
    <w:rsid w:val="00FE68D7"/>
    <w:pPr>
      <w:ind w:left="720"/>
    </w:pPr>
  </w:style>
  <w:style w:type="paragraph" w:styleId="TOC5">
    <w:name w:val="toc 5"/>
    <w:basedOn w:val="Normal"/>
    <w:next w:val="Normal"/>
    <w:autoRedefine/>
    <w:uiPriority w:val="39"/>
    <w:unhideWhenUsed/>
    <w:rsid w:val="00FE68D7"/>
    <w:pPr>
      <w:ind w:left="960"/>
    </w:pPr>
  </w:style>
  <w:style w:type="paragraph" w:styleId="TOC6">
    <w:name w:val="toc 6"/>
    <w:basedOn w:val="Normal"/>
    <w:next w:val="Normal"/>
    <w:autoRedefine/>
    <w:uiPriority w:val="39"/>
    <w:unhideWhenUsed/>
    <w:rsid w:val="00FE68D7"/>
    <w:pPr>
      <w:ind w:left="1200"/>
    </w:pPr>
  </w:style>
  <w:style w:type="paragraph" w:styleId="TOC7">
    <w:name w:val="toc 7"/>
    <w:basedOn w:val="Normal"/>
    <w:next w:val="Normal"/>
    <w:autoRedefine/>
    <w:uiPriority w:val="39"/>
    <w:unhideWhenUsed/>
    <w:rsid w:val="00FE68D7"/>
    <w:pPr>
      <w:ind w:left="1440"/>
    </w:pPr>
  </w:style>
  <w:style w:type="paragraph" w:styleId="TOC8">
    <w:name w:val="toc 8"/>
    <w:basedOn w:val="Normal"/>
    <w:next w:val="Normal"/>
    <w:autoRedefine/>
    <w:uiPriority w:val="39"/>
    <w:unhideWhenUsed/>
    <w:rsid w:val="00FE68D7"/>
    <w:pPr>
      <w:ind w:left="1680"/>
    </w:pPr>
  </w:style>
  <w:style w:type="paragraph" w:styleId="TOC9">
    <w:name w:val="toc 9"/>
    <w:basedOn w:val="Normal"/>
    <w:next w:val="Normal"/>
    <w:autoRedefine/>
    <w:uiPriority w:val="39"/>
    <w:unhideWhenUsed/>
    <w:rsid w:val="00FE68D7"/>
    <w:pPr>
      <w:ind w:left="1920"/>
    </w:pPr>
  </w:style>
  <w:style w:type="character" w:customStyle="1" w:styleId="apple-converted-space">
    <w:name w:val="apple-converted-space"/>
    <w:basedOn w:val="DefaultParagraphFont"/>
    <w:rsid w:val="001C0167"/>
  </w:style>
  <w:style w:type="character" w:customStyle="1" w:styleId="contenttext">
    <w:name w:val="contenttext"/>
    <w:basedOn w:val="DefaultParagraphFont"/>
    <w:rsid w:val="0023389A"/>
  </w:style>
  <w:style w:type="table" w:styleId="LightShading-Accent1">
    <w:name w:val="Light Shading Accent 1"/>
    <w:basedOn w:val="TableNormal"/>
    <w:uiPriority w:val="60"/>
    <w:rsid w:val="00D93AD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033E4C"/>
    <w:rPr>
      <w:sz w:val="22"/>
      <w:szCs w:val="22"/>
    </w:rPr>
  </w:style>
  <w:style w:type="character" w:customStyle="1" w:styleId="NoSpacingChar">
    <w:name w:val="No Spacing Char"/>
    <w:basedOn w:val="DefaultParagraphFont"/>
    <w:link w:val="NoSpacing"/>
    <w:uiPriority w:val="1"/>
    <w:rsid w:val="00033E4C"/>
    <w:rPr>
      <w:sz w:val="22"/>
      <w:szCs w:val="22"/>
    </w:rPr>
  </w:style>
  <w:style w:type="paragraph" w:styleId="Subtitle">
    <w:name w:val="Subtitle"/>
    <w:basedOn w:val="Normal"/>
    <w:next w:val="Normal"/>
    <w:link w:val="SubtitleChar"/>
    <w:uiPriority w:val="11"/>
    <w:qFormat/>
    <w:rsid w:val="0064577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45772"/>
    <w:rPr>
      <w:rFonts w:asciiTheme="majorHAnsi" w:eastAsiaTheme="majorEastAsia" w:hAnsiTheme="majorHAnsi" w:cstheme="majorBidi"/>
      <w:i/>
      <w:iCs/>
      <w:color w:val="4F81BD" w:themeColor="accent1"/>
      <w:spacing w:val="15"/>
    </w:rPr>
  </w:style>
  <w:style w:type="paragraph" w:styleId="TOCHeading">
    <w:name w:val="TOC Heading"/>
    <w:basedOn w:val="Heading1"/>
    <w:next w:val="Normal"/>
    <w:uiPriority w:val="39"/>
    <w:unhideWhenUsed/>
    <w:qFormat/>
    <w:rsid w:val="002F5C8D"/>
    <w:pPr>
      <w:keepNext/>
      <w:keepLines/>
      <w:pageBreakBefore w:val="0"/>
      <w:spacing w:after="0" w:line="259" w:lineRule="auto"/>
      <w:outlineLvl w:val="9"/>
    </w:pPr>
    <w:rPr>
      <w:bCs w:val="0"/>
      <w:color w:val="365F91" w:themeColor="accent1" w:themeShade="BF"/>
      <w:sz w:val="32"/>
      <w:szCs w:val="32"/>
    </w:rPr>
  </w:style>
  <w:style w:type="table" w:customStyle="1" w:styleId="PlainTable41">
    <w:name w:val="Plain Table 41"/>
    <w:basedOn w:val="TableNormal"/>
    <w:uiPriority w:val="99"/>
    <w:rsid w:val="00855C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rsid w:val="00855C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703">
      <w:bodyDiv w:val="1"/>
      <w:marLeft w:val="0"/>
      <w:marRight w:val="0"/>
      <w:marTop w:val="0"/>
      <w:marBottom w:val="0"/>
      <w:divBdr>
        <w:top w:val="none" w:sz="0" w:space="0" w:color="auto"/>
        <w:left w:val="none" w:sz="0" w:space="0" w:color="auto"/>
        <w:bottom w:val="none" w:sz="0" w:space="0" w:color="auto"/>
        <w:right w:val="none" w:sz="0" w:space="0" w:color="auto"/>
      </w:divBdr>
    </w:div>
    <w:div w:id="86510297">
      <w:bodyDiv w:val="1"/>
      <w:marLeft w:val="0"/>
      <w:marRight w:val="0"/>
      <w:marTop w:val="0"/>
      <w:marBottom w:val="0"/>
      <w:divBdr>
        <w:top w:val="none" w:sz="0" w:space="0" w:color="auto"/>
        <w:left w:val="none" w:sz="0" w:space="0" w:color="auto"/>
        <w:bottom w:val="none" w:sz="0" w:space="0" w:color="auto"/>
        <w:right w:val="none" w:sz="0" w:space="0" w:color="auto"/>
      </w:divBdr>
    </w:div>
    <w:div w:id="199056445">
      <w:bodyDiv w:val="1"/>
      <w:marLeft w:val="0"/>
      <w:marRight w:val="0"/>
      <w:marTop w:val="0"/>
      <w:marBottom w:val="0"/>
      <w:divBdr>
        <w:top w:val="none" w:sz="0" w:space="0" w:color="auto"/>
        <w:left w:val="none" w:sz="0" w:space="0" w:color="auto"/>
        <w:bottom w:val="none" w:sz="0" w:space="0" w:color="auto"/>
        <w:right w:val="none" w:sz="0" w:space="0" w:color="auto"/>
      </w:divBdr>
    </w:div>
    <w:div w:id="380715025">
      <w:bodyDiv w:val="1"/>
      <w:marLeft w:val="0"/>
      <w:marRight w:val="0"/>
      <w:marTop w:val="0"/>
      <w:marBottom w:val="0"/>
      <w:divBdr>
        <w:top w:val="none" w:sz="0" w:space="0" w:color="auto"/>
        <w:left w:val="none" w:sz="0" w:space="0" w:color="auto"/>
        <w:bottom w:val="none" w:sz="0" w:space="0" w:color="auto"/>
        <w:right w:val="none" w:sz="0" w:space="0" w:color="auto"/>
      </w:divBdr>
      <w:divsChild>
        <w:div w:id="1569225320">
          <w:marLeft w:val="0"/>
          <w:marRight w:val="0"/>
          <w:marTop w:val="0"/>
          <w:marBottom w:val="0"/>
          <w:divBdr>
            <w:top w:val="none" w:sz="0" w:space="0" w:color="auto"/>
            <w:left w:val="none" w:sz="0" w:space="0" w:color="auto"/>
            <w:bottom w:val="none" w:sz="0" w:space="0" w:color="auto"/>
            <w:right w:val="none" w:sz="0" w:space="0" w:color="auto"/>
          </w:divBdr>
          <w:divsChild>
            <w:div w:id="1215655696">
              <w:marLeft w:val="0"/>
              <w:marRight w:val="0"/>
              <w:marTop w:val="0"/>
              <w:marBottom w:val="0"/>
              <w:divBdr>
                <w:top w:val="none" w:sz="0" w:space="0" w:color="auto"/>
                <w:left w:val="none" w:sz="0" w:space="0" w:color="auto"/>
                <w:bottom w:val="none" w:sz="0" w:space="0" w:color="auto"/>
                <w:right w:val="none" w:sz="0" w:space="0" w:color="auto"/>
              </w:divBdr>
              <w:divsChild>
                <w:div w:id="9993520">
                  <w:marLeft w:val="0"/>
                  <w:marRight w:val="0"/>
                  <w:marTop w:val="0"/>
                  <w:marBottom w:val="0"/>
                  <w:divBdr>
                    <w:top w:val="none" w:sz="0" w:space="0" w:color="auto"/>
                    <w:left w:val="none" w:sz="0" w:space="0" w:color="auto"/>
                    <w:bottom w:val="none" w:sz="0" w:space="0" w:color="auto"/>
                    <w:right w:val="none" w:sz="0" w:space="0" w:color="auto"/>
                  </w:divBdr>
                  <w:divsChild>
                    <w:div w:id="260338990">
                      <w:marLeft w:val="0"/>
                      <w:marRight w:val="0"/>
                      <w:marTop w:val="0"/>
                      <w:marBottom w:val="0"/>
                      <w:divBdr>
                        <w:top w:val="none" w:sz="0" w:space="0" w:color="auto"/>
                        <w:left w:val="none" w:sz="0" w:space="0" w:color="auto"/>
                        <w:bottom w:val="none" w:sz="0" w:space="0" w:color="auto"/>
                        <w:right w:val="none" w:sz="0" w:space="0" w:color="auto"/>
                      </w:divBdr>
                      <w:divsChild>
                        <w:div w:id="1039938530">
                          <w:marLeft w:val="0"/>
                          <w:marRight w:val="0"/>
                          <w:marTop w:val="45"/>
                          <w:marBottom w:val="0"/>
                          <w:divBdr>
                            <w:top w:val="none" w:sz="0" w:space="0" w:color="auto"/>
                            <w:left w:val="none" w:sz="0" w:space="0" w:color="auto"/>
                            <w:bottom w:val="none" w:sz="0" w:space="0" w:color="auto"/>
                            <w:right w:val="none" w:sz="0" w:space="0" w:color="auto"/>
                          </w:divBdr>
                          <w:divsChild>
                            <w:div w:id="480777249">
                              <w:marLeft w:val="0"/>
                              <w:marRight w:val="0"/>
                              <w:marTop w:val="0"/>
                              <w:marBottom w:val="0"/>
                              <w:divBdr>
                                <w:top w:val="none" w:sz="0" w:space="0" w:color="auto"/>
                                <w:left w:val="none" w:sz="0" w:space="0" w:color="auto"/>
                                <w:bottom w:val="none" w:sz="0" w:space="0" w:color="auto"/>
                                <w:right w:val="none" w:sz="0" w:space="0" w:color="auto"/>
                              </w:divBdr>
                              <w:divsChild>
                                <w:div w:id="340472873">
                                  <w:marLeft w:val="2070"/>
                                  <w:marRight w:val="3810"/>
                                  <w:marTop w:val="0"/>
                                  <w:marBottom w:val="0"/>
                                  <w:divBdr>
                                    <w:top w:val="none" w:sz="0" w:space="0" w:color="auto"/>
                                    <w:left w:val="none" w:sz="0" w:space="0" w:color="auto"/>
                                    <w:bottom w:val="none" w:sz="0" w:space="0" w:color="auto"/>
                                    <w:right w:val="none" w:sz="0" w:space="0" w:color="auto"/>
                                  </w:divBdr>
                                  <w:divsChild>
                                    <w:div w:id="1781759816">
                                      <w:marLeft w:val="0"/>
                                      <w:marRight w:val="0"/>
                                      <w:marTop w:val="0"/>
                                      <w:marBottom w:val="0"/>
                                      <w:divBdr>
                                        <w:top w:val="none" w:sz="0" w:space="0" w:color="auto"/>
                                        <w:left w:val="none" w:sz="0" w:space="0" w:color="auto"/>
                                        <w:bottom w:val="none" w:sz="0" w:space="0" w:color="auto"/>
                                        <w:right w:val="none" w:sz="0" w:space="0" w:color="auto"/>
                                      </w:divBdr>
                                      <w:divsChild>
                                        <w:div w:id="1261261452">
                                          <w:marLeft w:val="0"/>
                                          <w:marRight w:val="0"/>
                                          <w:marTop w:val="0"/>
                                          <w:marBottom w:val="0"/>
                                          <w:divBdr>
                                            <w:top w:val="none" w:sz="0" w:space="0" w:color="auto"/>
                                            <w:left w:val="none" w:sz="0" w:space="0" w:color="auto"/>
                                            <w:bottom w:val="none" w:sz="0" w:space="0" w:color="auto"/>
                                            <w:right w:val="none" w:sz="0" w:space="0" w:color="auto"/>
                                          </w:divBdr>
                                          <w:divsChild>
                                            <w:div w:id="1181361834">
                                              <w:marLeft w:val="0"/>
                                              <w:marRight w:val="0"/>
                                              <w:marTop w:val="0"/>
                                              <w:marBottom w:val="0"/>
                                              <w:divBdr>
                                                <w:top w:val="none" w:sz="0" w:space="0" w:color="auto"/>
                                                <w:left w:val="none" w:sz="0" w:space="0" w:color="auto"/>
                                                <w:bottom w:val="none" w:sz="0" w:space="0" w:color="auto"/>
                                                <w:right w:val="none" w:sz="0" w:space="0" w:color="auto"/>
                                              </w:divBdr>
                                              <w:divsChild>
                                                <w:div w:id="130825976">
                                                  <w:marLeft w:val="0"/>
                                                  <w:marRight w:val="0"/>
                                                  <w:marTop w:val="0"/>
                                                  <w:marBottom w:val="0"/>
                                                  <w:divBdr>
                                                    <w:top w:val="none" w:sz="0" w:space="0" w:color="auto"/>
                                                    <w:left w:val="none" w:sz="0" w:space="0" w:color="auto"/>
                                                    <w:bottom w:val="none" w:sz="0" w:space="0" w:color="auto"/>
                                                    <w:right w:val="none" w:sz="0" w:space="0" w:color="auto"/>
                                                  </w:divBdr>
                                                  <w:divsChild>
                                                    <w:div w:id="76756342">
                                                      <w:marLeft w:val="0"/>
                                                      <w:marRight w:val="0"/>
                                                      <w:marTop w:val="0"/>
                                                      <w:marBottom w:val="0"/>
                                                      <w:divBdr>
                                                        <w:top w:val="none" w:sz="0" w:space="0" w:color="auto"/>
                                                        <w:left w:val="none" w:sz="0" w:space="0" w:color="auto"/>
                                                        <w:bottom w:val="none" w:sz="0" w:space="0" w:color="auto"/>
                                                        <w:right w:val="none" w:sz="0" w:space="0" w:color="auto"/>
                                                      </w:divBdr>
                                                      <w:divsChild>
                                                        <w:div w:id="1358701274">
                                                          <w:marLeft w:val="0"/>
                                                          <w:marRight w:val="0"/>
                                                          <w:marTop w:val="0"/>
                                                          <w:marBottom w:val="0"/>
                                                          <w:divBdr>
                                                            <w:top w:val="none" w:sz="0" w:space="0" w:color="auto"/>
                                                            <w:left w:val="none" w:sz="0" w:space="0" w:color="auto"/>
                                                            <w:bottom w:val="none" w:sz="0" w:space="0" w:color="auto"/>
                                                            <w:right w:val="none" w:sz="0" w:space="0" w:color="auto"/>
                                                          </w:divBdr>
                                                          <w:divsChild>
                                                            <w:div w:id="1531380298">
                                                              <w:marLeft w:val="0"/>
                                                              <w:marRight w:val="0"/>
                                                              <w:marTop w:val="0"/>
                                                              <w:marBottom w:val="0"/>
                                                              <w:divBdr>
                                                                <w:top w:val="none" w:sz="0" w:space="0" w:color="auto"/>
                                                                <w:left w:val="none" w:sz="0" w:space="0" w:color="auto"/>
                                                                <w:bottom w:val="none" w:sz="0" w:space="0" w:color="auto"/>
                                                                <w:right w:val="none" w:sz="0" w:space="0" w:color="auto"/>
                                                              </w:divBdr>
                                                              <w:divsChild>
                                                                <w:div w:id="1428040556">
                                                                  <w:marLeft w:val="0"/>
                                                                  <w:marRight w:val="0"/>
                                                                  <w:marTop w:val="0"/>
                                                                  <w:marBottom w:val="0"/>
                                                                  <w:divBdr>
                                                                    <w:top w:val="none" w:sz="0" w:space="0" w:color="auto"/>
                                                                    <w:left w:val="none" w:sz="0" w:space="0" w:color="auto"/>
                                                                    <w:bottom w:val="none" w:sz="0" w:space="0" w:color="auto"/>
                                                                    <w:right w:val="none" w:sz="0" w:space="0" w:color="auto"/>
                                                                  </w:divBdr>
                                                                  <w:divsChild>
                                                                    <w:div w:id="9196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6511259">
      <w:bodyDiv w:val="1"/>
      <w:marLeft w:val="0"/>
      <w:marRight w:val="0"/>
      <w:marTop w:val="0"/>
      <w:marBottom w:val="0"/>
      <w:divBdr>
        <w:top w:val="none" w:sz="0" w:space="0" w:color="auto"/>
        <w:left w:val="none" w:sz="0" w:space="0" w:color="auto"/>
        <w:bottom w:val="none" w:sz="0" w:space="0" w:color="auto"/>
        <w:right w:val="none" w:sz="0" w:space="0" w:color="auto"/>
      </w:divBdr>
    </w:div>
    <w:div w:id="637420365">
      <w:bodyDiv w:val="1"/>
      <w:marLeft w:val="0"/>
      <w:marRight w:val="0"/>
      <w:marTop w:val="0"/>
      <w:marBottom w:val="0"/>
      <w:divBdr>
        <w:top w:val="none" w:sz="0" w:space="0" w:color="auto"/>
        <w:left w:val="none" w:sz="0" w:space="0" w:color="auto"/>
        <w:bottom w:val="none" w:sz="0" w:space="0" w:color="auto"/>
        <w:right w:val="none" w:sz="0" w:space="0" w:color="auto"/>
      </w:divBdr>
    </w:div>
    <w:div w:id="862210179">
      <w:bodyDiv w:val="1"/>
      <w:marLeft w:val="0"/>
      <w:marRight w:val="0"/>
      <w:marTop w:val="0"/>
      <w:marBottom w:val="0"/>
      <w:divBdr>
        <w:top w:val="none" w:sz="0" w:space="0" w:color="auto"/>
        <w:left w:val="none" w:sz="0" w:space="0" w:color="auto"/>
        <w:bottom w:val="none" w:sz="0" w:space="0" w:color="auto"/>
        <w:right w:val="none" w:sz="0" w:space="0" w:color="auto"/>
      </w:divBdr>
    </w:div>
    <w:div w:id="1243301061">
      <w:bodyDiv w:val="1"/>
      <w:marLeft w:val="0"/>
      <w:marRight w:val="0"/>
      <w:marTop w:val="0"/>
      <w:marBottom w:val="0"/>
      <w:divBdr>
        <w:top w:val="none" w:sz="0" w:space="0" w:color="auto"/>
        <w:left w:val="none" w:sz="0" w:space="0" w:color="auto"/>
        <w:bottom w:val="none" w:sz="0" w:space="0" w:color="auto"/>
        <w:right w:val="none" w:sz="0" w:space="0" w:color="auto"/>
      </w:divBdr>
    </w:div>
    <w:div w:id="1257134774">
      <w:bodyDiv w:val="1"/>
      <w:marLeft w:val="0"/>
      <w:marRight w:val="0"/>
      <w:marTop w:val="0"/>
      <w:marBottom w:val="0"/>
      <w:divBdr>
        <w:top w:val="none" w:sz="0" w:space="0" w:color="auto"/>
        <w:left w:val="none" w:sz="0" w:space="0" w:color="auto"/>
        <w:bottom w:val="none" w:sz="0" w:space="0" w:color="auto"/>
        <w:right w:val="none" w:sz="0" w:space="0" w:color="auto"/>
      </w:divBdr>
    </w:div>
    <w:div w:id="1274091895">
      <w:bodyDiv w:val="1"/>
      <w:marLeft w:val="0"/>
      <w:marRight w:val="0"/>
      <w:marTop w:val="0"/>
      <w:marBottom w:val="0"/>
      <w:divBdr>
        <w:top w:val="none" w:sz="0" w:space="0" w:color="auto"/>
        <w:left w:val="none" w:sz="0" w:space="0" w:color="auto"/>
        <w:bottom w:val="none" w:sz="0" w:space="0" w:color="auto"/>
        <w:right w:val="none" w:sz="0" w:space="0" w:color="auto"/>
      </w:divBdr>
      <w:divsChild>
        <w:div w:id="1425496192">
          <w:marLeft w:val="0"/>
          <w:marRight w:val="0"/>
          <w:marTop w:val="0"/>
          <w:marBottom w:val="0"/>
          <w:divBdr>
            <w:top w:val="none" w:sz="0" w:space="0" w:color="auto"/>
            <w:left w:val="none" w:sz="0" w:space="0" w:color="auto"/>
            <w:bottom w:val="none" w:sz="0" w:space="0" w:color="auto"/>
            <w:right w:val="none" w:sz="0" w:space="0" w:color="auto"/>
          </w:divBdr>
        </w:div>
      </w:divsChild>
    </w:div>
    <w:div w:id="1359235027">
      <w:bodyDiv w:val="1"/>
      <w:marLeft w:val="0"/>
      <w:marRight w:val="0"/>
      <w:marTop w:val="0"/>
      <w:marBottom w:val="0"/>
      <w:divBdr>
        <w:top w:val="none" w:sz="0" w:space="0" w:color="auto"/>
        <w:left w:val="none" w:sz="0" w:space="0" w:color="auto"/>
        <w:bottom w:val="none" w:sz="0" w:space="0" w:color="auto"/>
        <w:right w:val="none" w:sz="0" w:space="0" w:color="auto"/>
      </w:divBdr>
    </w:div>
    <w:div w:id="1555505877">
      <w:bodyDiv w:val="1"/>
      <w:marLeft w:val="0"/>
      <w:marRight w:val="0"/>
      <w:marTop w:val="0"/>
      <w:marBottom w:val="0"/>
      <w:divBdr>
        <w:top w:val="none" w:sz="0" w:space="0" w:color="auto"/>
        <w:left w:val="none" w:sz="0" w:space="0" w:color="auto"/>
        <w:bottom w:val="none" w:sz="0" w:space="0" w:color="auto"/>
        <w:right w:val="none" w:sz="0" w:space="0" w:color="auto"/>
      </w:divBdr>
    </w:div>
    <w:div w:id="1734229164">
      <w:bodyDiv w:val="1"/>
      <w:marLeft w:val="0"/>
      <w:marRight w:val="0"/>
      <w:marTop w:val="0"/>
      <w:marBottom w:val="0"/>
      <w:divBdr>
        <w:top w:val="none" w:sz="0" w:space="0" w:color="auto"/>
        <w:left w:val="none" w:sz="0" w:space="0" w:color="auto"/>
        <w:bottom w:val="none" w:sz="0" w:space="0" w:color="auto"/>
        <w:right w:val="none" w:sz="0" w:space="0" w:color="auto"/>
      </w:divBdr>
    </w:div>
    <w:div w:id="1757088730">
      <w:bodyDiv w:val="1"/>
      <w:marLeft w:val="0"/>
      <w:marRight w:val="0"/>
      <w:marTop w:val="0"/>
      <w:marBottom w:val="0"/>
      <w:divBdr>
        <w:top w:val="none" w:sz="0" w:space="0" w:color="auto"/>
        <w:left w:val="none" w:sz="0" w:space="0" w:color="auto"/>
        <w:bottom w:val="none" w:sz="0" w:space="0" w:color="auto"/>
        <w:right w:val="none" w:sz="0" w:space="0" w:color="auto"/>
      </w:divBdr>
    </w:div>
    <w:div w:id="1843860334">
      <w:bodyDiv w:val="1"/>
      <w:marLeft w:val="0"/>
      <w:marRight w:val="0"/>
      <w:marTop w:val="0"/>
      <w:marBottom w:val="0"/>
      <w:divBdr>
        <w:top w:val="none" w:sz="0" w:space="0" w:color="auto"/>
        <w:left w:val="none" w:sz="0" w:space="0" w:color="auto"/>
        <w:bottom w:val="none" w:sz="0" w:space="0" w:color="auto"/>
        <w:right w:val="none" w:sz="0" w:space="0" w:color="auto"/>
      </w:divBdr>
    </w:div>
    <w:div w:id="1983775882">
      <w:bodyDiv w:val="1"/>
      <w:marLeft w:val="0"/>
      <w:marRight w:val="0"/>
      <w:marTop w:val="0"/>
      <w:marBottom w:val="0"/>
      <w:divBdr>
        <w:top w:val="none" w:sz="0" w:space="0" w:color="auto"/>
        <w:left w:val="none" w:sz="0" w:space="0" w:color="auto"/>
        <w:bottom w:val="none" w:sz="0" w:space="0" w:color="auto"/>
        <w:right w:val="none" w:sz="0" w:space="0" w:color="auto"/>
      </w:divBdr>
    </w:div>
    <w:div w:id="2035494982">
      <w:bodyDiv w:val="1"/>
      <w:marLeft w:val="0"/>
      <w:marRight w:val="0"/>
      <w:marTop w:val="0"/>
      <w:marBottom w:val="0"/>
      <w:divBdr>
        <w:top w:val="none" w:sz="0" w:space="0" w:color="auto"/>
        <w:left w:val="none" w:sz="0" w:space="0" w:color="auto"/>
        <w:bottom w:val="none" w:sz="0" w:space="0" w:color="auto"/>
        <w:right w:val="none" w:sz="0" w:space="0" w:color="auto"/>
      </w:divBdr>
    </w:div>
    <w:div w:id="208876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r4d.dfid.gov.uk/Output/193434/" TargetMode="External"/><Relationship Id="rId39" Type="http://schemas.openxmlformats.org/officeDocument/2006/relationships/hyperlink" Target="https://plan-international.org/files/global/publications/campaigns/a-girls-right-to-learn-without-fear-english.pdf" TargetMode="External"/><Relationship Id="rId21" Type="http://schemas.openxmlformats.org/officeDocument/2006/relationships/hyperlink" Target="http://education.brac.net/component/content/article/82-bhp/brac-projects/174-formal-a-community-school" TargetMode="External"/><Relationship Id="rId34" Type="http://schemas.openxmlformats.org/officeDocument/2006/relationships/hyperlink" Target="http://www.islandsbusiness.com/news/papua-new-guinea/4378/pngs-population-stands-at-around-78-milliongrowth-/" TargetMode="External"/><Relationship Id="rId42" Type="http://schemas.openxmlformats.org/officeDocument/2006/relationships/hyperlink" Target="http://www.un.org/millenniumgoals/" TargetMode="External"/><Relationship Id="rId47" Type="http://schemas.openxmlformats.org/officeDocument/2006/relationships/hyperlink" Target="http://pdf.usaid.gov/pdf_docs/PNACU253.pdf" TargetMode="External"/><Relationship Id="rId50" Type="http://schemas.openxmlformats.org/officeDocument/2006/relationships/diagramData" Target="diagrams/data1.xml"/><Relationship Id="rId55" Type="http://schemas.openxmlformats.org/officeDocument/2006/relationships/hyperlink" Target="https://plan-international.org/files/global/publications/campaigns/a-girls-right-to-learn-without-fear-english.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www.pg.undp.org/content/dam/papua_new_guinea/docs/MDG/UNDP_PG_MDG%20Comprehensive%20Report%202010.pdf" TargetMode="External"/><Relationship Id="rId11" Type="http://schemas.openxmlformats.org/officeDocument/2006/relationships/header" Target="header2.xml"/><Relationship Id="rId24" Type="http://schemas.openxmlformats.org/officeDocument/2006/relationships/hyperlink" Target="http://www.refworld.org/publisher,CEDAW,,PNG,4eeb2c102,0.html" TargetMode="External"/><Relationship Id="rId32" Type="http://schemas.openxmlformats.org/officeDocument/2006/relationships/hyperlink" Target="http://devpolicy.org/?s=a+lost+decade" TargetMode="External"/><Relationship Id="rId37" Type="http://schemas.openxmlformats.org/officeDocument/2006/relationships/hyperlink" Target="http://www.pngfacts.com/stop-violence-against-woman/png-domestic-violence-statistics" TargetMode="External"/><Relationship Id="rId40" Type="http://schemas.openxmlformats.org/officeDocument/2006/relationships/hyperlink" Target="http://www.pacificwomen.org/resources/reports/revised-pacific-platform/" TargetMode="External"/><Relationship Id="rId45" Type="http://schemas.openxmlformats.org/officeDocument/2006/relationships/hyperlink" Target="http://www.fas.usda.gov/regions" TargetMode="External"/><Relationship Id="rId53" Type="http://schemas.openxmlformats.org/officeDocument/2006/relationships/diagramColors" Target="diagrams/colors1.xml"/><Relationship Id="rId58"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ustomXml" Target="../customXml/item5.xml"/><Relationship Id="rId19" Type="http://schemas.openxmlformats.org/officeDocument/2006/relationships/footer" Target="footer6.xml"/><Relationship Id="rId14" Type="http://schemas.openxmlformats.org/officeDocument/2006/relationships/header" Target="header3.xml"/><Relationship Id="rId22" Type="http://schemas.openxmlformats.org/officeDocument/2006/relationships/hyperlink" Target="http://education.brac.net/primary-schools" TargetMode="External"/><Relationship Id="rId27" Type="http://schemas.openxmlformats.org/officeDocument/2006/relationships/hyperlink" Target="https://www.gov.uk/government/publications/girls-education-and-gender-equality" TargetMode="External"/><Relationship Id="rId30" Type="http://schemas.openxmlformats.org/officeDocument/2006/relationships/hyperlink" Target="http://www.macfound.org/media/files/FAWE_Literature_Review.docx" TargetMode="External"/><Relationship Id="rId35" Type="http://schemas.openxmlformats.org/officeDocument/2006/relationships/hyperlink" Target="http://www.watercentre.org/portfolio/attachments/SustainableHygiene_6.pdf" TargetMode="External"/><Relationship Id="rId43" Type="http://schemas.openxmlformats.org/officeDocument/2006/relationships/hyperlink" Target="http://www.unesco.org/new/en/education/themes/leading-the-international-agenda/education-for-all/efa-goals/" TargetMode="External"/><Relationship Id="rId48" Type="http://schemas.openxmlformats.org/officeDocument/2006/relationships/hyperlink" Target="http://www.unwomen.org/en/what-we-do/ending-violence-against-women/facts-and-figures" TargetMode="External"/><Relationship Id="rId56" Type="http://schemas.openxmlformats.org/officeDocument/2006/relationships/hyperlink" Target="http://pdf.usaid.gov/pdf_docs/PNACU253.pdf" TargetMode="External"/><Relationship Id="rId8" Type="http://schemas.openxmlformats.org/officeDocument/2006/relationships/endnotes" Target="endnotes.xml"/><Relationship Id="rId51" Type="http://schemas.openxmlformats.org/officeDocument/2006/relationships/diagramLayout" Target="diagrams/layout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unisa.edu.au/Research/Hawke-Research-Institute/Research-projects/Gender-responsive-budgeting-in-the-Asia-Pacific-region/Country-profiles/" TargetMode="External"/><Relationship Id="rId33" Type="http://schemas.openxmlformats.org/officeDocument/2006/relationships/hyperlink" Target="http://www.islandsbusiness.com/news/fiji/2622/fiji-will-not-meet-three-mdg-goals-by-2015/" TargetMode="External"/><Relationship Id="rId38" Type="http://schemas.openxmlformats.org/officeDocument/2006/relationships/hyperlink" Target="http://www.girlsnotbrides.org/members/499-2/" TargetMode="External"/><Relationship Id="rId46" Type="http://schemas.openxmlformats.org/officeDocument/2006/relationships/hyperlink" Target="https://www.gov.uk/government/publications/girls-education-and-gender-equality" TargetMode="External"/><Relationship Id="rId59" Type="http://schemas.openxmlformats.org/officeDocument/2006/relationships/customXml" Target="../customXml/item3.xml"/><Relationship Id="rId20" Type="http://schemas.openxmlformats.org/officeDocument/2006/relationships/hyperlink" Target="http://www.ungei.org/resources/files/age_png_cfs_finalreportx6provinces.pdf" TargetMode="External"/><Relationship Id="rId41" Type="http://schemas.openxmlformats.org/officeDocument/2006/relationships/hyperlink" Target="http://www.un.org/millenniumgoals/" TargetMode="External"/><Relationship Id="rId54"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philippines.brac.net/media-news/184-beam-brac-philippines-opens-600-additional-schools-in-armm-for-sy-2013-2014" TargetMode="External"/><Relationship Id="rId28" Type="http://schemas.openxmlformats.org/officeDocument/2006/relationships/hyperlink" Target="http://r4d.dfid.gov.uk/Output/193434/" TargetMode="External"/><Relationship Id="rId36" Type="http://schemas.openxmlformats.org/officeDocument/2006/relationships/hyperlink" Target="http://www.pacwip.org/home/reserved-seats-for-women-bill-in-png-shelved.html" TargetMode="External"/><Relationship Id="rId49" Type="http://schemas.openxmlformats.org/officeDocument/2006/relationships/hyperlink" Target="http://documents.worldbank.org/curated/en/2004/06/15797452/papua-new-guinea-poverty-assessment"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cfr.org/content/publications/attachments/Girls_Education_full.pdf" TargetMode="External"/><Relationship Id="rId44" Type="http://schemas.openxmlformats.org/officeDocument/2006/relationships/hyperlink" Target="http://www.un.org/womenwatch/daw/beijing/platform/educa.htm" TargetMode="External"/><Relationship Id="rId52" Type="http://schemas.openxmlformats.org/officeDocument/2006/relationships/diagramQuickStyle" Target="diagrams/quickStyle1.xml"/><Relationship Id="rId6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unwomen.org/en/what-we-do/ending-violence-against-women/facts-and-figures" TargetMode="External"/><Relationship Id="rId13" Type="http://schemas.openxmlformats.org/officeDocument/2006/relationships/hyperlink" Target="http://www.refworld.org/publisher,CEDAW,,PNG,,,0.html" TargetMode="External"/><Relationship Id="rId18" Type="http://schemas.openxmlformats.org/officeDocument/2006/relationships/hyperlink" Target="http://education.gov.pg/Staff/Devinfo%20Dashboard/dashboard.html" TargetMode="External"/><Relationship Id="rId26" Type="http://schemas.openxmlformats.org/officeDocument/2006/relationships/hyperlink" Target="http://education.brac.net/component/content/article/82-bhp/brac-projects/174-formal-a-community-school" TargetMode="External"/><Relationship Id="rId3" Type="http://schemas.openxmlformats.org/officeDocument/2006/relationships/hyperlink" Target="http://www.un.org/millenniumgoals/" TargetMode="External"/><Relationship Id="rId21" Type="http://schemas.openxmlformats.org/officeDocument/2006/relationships/hyperlink" Target="https://www.gov.uk/government/publications/girls-education-and-gender-equality" TargetMode="External"/><Relationship Id="rId7" Type="http://schemas.openxmlformats.org/officeDocument/2006/relationships/hyperlink" Target="http://www.pngfacts.com/stop-violence-against-woman/png-domestic-violence-statistics" TargetMode="External"/><Relationship Id="rId12" Type="http://schemas.openxmlformats.org/officeDocument/2006/relationships/hyperlink" Target="http://www.pacificwomen.org/resources/reports/12th-triennial-conference-of-pacific-women/" TargetMode="External"/><Relationship Id="rId17" Type="http://schemas.openxmlformats.org/officeDocument/2006/relationships/hyperlink" Target="http://www.girlsnotbrides.org/members/499-2/" TargetMode="External"/><Relationship Id="rId25" Type="http://schemas.openxmlformats.org/officeDocument/2006/relationships/hyperlink" Target="http://www.fas.usda.gov/regions" TargetMode="External"/><Relationship Id="rId33" Type="http://schemas.openxmlformats.org/officeDocument/2006/relationships/hyperlink" Target="http://www.macfound.org/media/files/FAWE_Literature_Review.docx" TargetMode="External"/><Relationship Id="rId2" Type="http://schemas.openxmlformats.org/officeDocument/2006/relationships/hyperlink" Target="http://www.islandsbusiness.com/news/papua-new-guinea/4378/pngs-population-stands-at-around-78-milliongrowth-/" TargetMode="External"/><Relationship Id="rId16" Type="http://schemas.openxmlformats.org/officeDocument/2006/relationships/hyperlink" Target="http://devpolicy.org/?s=a+lost+decade" TargetMode="External"/><Relationship Id="rId20" Type="http://schemas.openxmlformats.org/officeDocument/2006/relationships/hyperlink" Target="http://www.education.gov.pg/TISER/documents/pastep/ge-1-gender-equity-lecturer.pdf" TargetMode="External"/><Relationship Id="rId29" Type="http://schemas.openxmlformats.org/officeDocument/2006/relationships/hyperlink" Target="http://www.watercentre.org/portfolio/attachments/SustainableHygiene_6.pdf" TargetMode="External"/><Relationship Id="rId1" Type="http://schemas.openxmlformats.org/officeDocument/2006/relationships/hyperlink" Target="http://www.pngfacts.com/stop-violence-against-woman/png-domestic-violence-statistics" TargetMode="External"/><Relationship Id="rId6" Type="http://schemas.openxmlformats.org/officeDocument/2006/relationships/hyperlink" Target="http://www.pg.undp.org/content/dam/papua_new_guinea/docs/MDG/UNDP_PG_MDG%20Comprehensive%20Report%202010.pdf" TargetMode="External"/><Relationship Id="rId11" Type="http://schemas.openxmlformats.org/officeDocument/2006/relationships/hyperlink" Target="http://www.pacificwomen.org/resources/reports/revised-pacific-platform/" TargetMode="External"/><Relationship Id="rId24" Type="http://schemas.openxmlformats.org/officeDocument/2006/relationships/hyperlink" Target="http://www.islandsbusiness.com/news/fiji/2622/fiji-will-not-meet-three-mdg-goals-by-2015/" TargetMode="External"/><Relationship Id="rId32" Type="http://schemas.openxmlformats.org/officeDocument/2006/relationships/hyperlink" Target="http://pdf.usaid.gov/pdf_docs/PNACU253.pdf" TargetMode="External"/><Relationship Id="rId5" Type="http://schemas.openxmlformats.org/officeDocument/2006/relationships/hyperlink" Target="http://www.pacwip.org/home/reserved-seats-for-women-bill-in-png-shelved.html" TargetMode="External"/><Relationship Id="rId15" Type="http://schemas.openxmlformats.org/officeDocument/2006/relationships/hyperlink" Target="http://www.unesco.org/new/en/education/themes/leading-the-international-agenda/education-for-all/efa-goals/" TargetMode="External"/><Relationship Id="rId23" Type="http://schemas.openxmlformats.org/officeDocument/2006/relationships/hyperlink" Target="http://en.wikipedia.org/wiki/Education_in_Fiji" TargetMode="External"/><Relationship Id="rId28" Type="http://schemas.openxmlformats.org/officeDocument/2006/relationships/hyperlink" Target="http://philippines.brac.net/media-news/184-beam-brac-philippines-opens-600-additional-schools-in-armm-for-sy-2013-2014" TargetMode="External"/><Relationship Id="rId10" Type="http://schemas.openxmlformats.org/officeDocument/2006/relationships/hyperlink" Target="http://www.unisa.edu.au/Research/Hawke-Research-Institute/Research-projects/Gender-responsive-budgeting-in-the-Asia-Pacific-region/Country-profiles/" TargetMode="External"/><Relationship Id="rId19" Type="http://schemas.openxmlformats.org/officeDocument/2006/relationships/hyperlink" Target="http://www.ungei.org/resources/files/age_png_cfs_finalreportx6provinces.pdf" TargetMode="External"/><Relationship Id="rId31" Type="http://schemas.openxmlformats.org/officeDocument/2006/relationships/hyperlink" Target="https://plan-international.org/files/global/publications/campaigns/a-girls-right-to-learn-without-fear-english.pdf" TargetMode="External"/><Relationship Id="rId4" Type="http://schemas.openxmlformats.org/officeDocument/2006/relationships/hyperlink" Target="http://www.un.org/millenniumgoals/" TargetMode="External"/><Relationship Id="rId9" Type="http://schemas.openxmlformats.org/officeDocument/2006/relationships/hyperlink" Target="http://www.pacwip.org/home/reserved-seats-for-women-bill-in-png-shelved.html" TargetMode="External"/><Relationship Id="rId14" Type="http://schemas.openxmlformats.org/officeDocument/2006/relationships/hyperlink" Target="http://www.refworld.org/publisher,CEDAW,,PNG,4eeb2c102,0.html" TargetMode="External"/><Relationship Id="rId22" Type="http://schemas.openxmlformats.org/officeDocument/2006/relationships/hyperlink" Target="http://www.cfr.org/content/publications/attachments/Girls_Education_full.pdf" TargetMode="External"/><Relationship Id="rId27" Type="http://schemas.openxmlformats.org/officeDocument/2006/relationships/hyperlink" Target="http://education.brac.net/primary-schools" TargetMode="External"/><Relationship Id="rId30" Type="http://schemas.openxmlformats.org/officeDocument/2006/relationships/hyperlink" Target="http://r4d.dfid.gov.uk/Output/193434/"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ED0686-ABF5-414D-9FA5-417D77E942D9}"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n-AU"/>
        </a:p>
      </dgm:t>
    </dgm:pt>
    <dgm:pt modelId="{546EBD9D-BEBD-42DB-980D-D7130657AF52}">
      <dgm:prSet phldrT="[Text]" custT="1"/>
      <dgm:spPr>
        <a:solidFill>
          <a:schemeClr val="accent2">
            <a:lumMod val="75000"/>
          </a:schemeClr>
        </a:solidFill>
      </dgm:spPr>
      <dgm:t>
        <a:bodyPr/>
        <a:lstStyle/>
        <a:p>
          <a:r>
            <a:rPr lang="en-AU" sz="1600" b="1">
              <a:latin typeface="Arial Narrow" panose="020B0606020202030204" pitchFamily="34" charset="0"/>
            </a:rPr>
            <a:t>Impact</a:t>
          </a:r>
          <a:r>
            <a:rPr lang="en-AU" sz="1600" b="1"/>
            <a:t> </a:t>
          </a:r>
          <a:r>
            <a:rPr lang="en-AU" sz="1600" b="1">
              <a:latin typeface="Arial Narrow" panose="020B0606020202030204" pitchFamily="34" charset="0"/>
            </a:rPr>
            <a:t>Evaluation</a:t>
          </a:r>
        </a:p>
      </dgm:t>
    </dgm:pt>
    <dgm:pt modelId="{351346EB-BB24-4E0F-B92D-8018F80D86F3}" type="parTrans" cxnId="{D83E3450-8F26-4210-8DFE-CB869AC3FF86}">
      <dgm:prSet/>
      <dgm:spPr/>
      <dgm:t>
        <a:bodyPr/>
        <a:lstStyle/>
        <a:p>
          <a:endParaRPr lang="en-AU"/>
        </a:p>
      </dgm:t>
    </dgm:pt>
    <dgm:pt modelId="{5629ECC2-16E9-4F2A-AE16-A319DCF4A5C2}" type="sibTrans" cxnId="{D83E3450-8F26-4210-8DFE-CB869AC3FF86}">
      <dgm:prSet/>
      <dgm:spPr/>
      <dgm:t>
        <a:bodyPr/>
        <a:lstStyle/>
        <a:p>
          <a:endParaRPr lang="en-AU"/>
        </a:p>
      </dgm:t>
    </dgm:pt>
    <dgm:pt modelId="{4EFBA111-1401-407A-9553-090DDA02B2BC}">
      <dgm:prSet phldrT="[Text]" custT="1"/>
      <dgm:spPr>
        <a:solidFill>
          <a:schemeClr val="accent2">
            <a:lumMod val="60000"/>
            <a:lumOff val="40000"/>
          </a:schemeClr>
        </a:solidFill>
      </dgm:spPr>
      <dgm:t>
        <a:bodyPr/>
        <a:lstStyle/>
        <a:p>
          <a:r>
            <a:rPr lang="en-AU" sz="1400" b="1">
              <a:latin typeface="Arial Narrow" panose="020B0606020202030204" pitchFamily="34" charset="0"/>
            </a:rPr>
            <a:t>Document Review</a:t>
          </a:r>
        </a:p>
      </dgm:t>
    </dgm:pt>
    <dgm:pt modelId="{DE981B83-D010-4909-B78C-5FDB16239DD8}" type="parTrans" cxnId="{3CF2EC6F-8674-462C-9F17-BF7A473A896F}">
      <dgm:prSet/>
      <dgm:spPr/>
      <dgm:t>
        <a:bodyPr/>
        <a:lstStyle/>
        <a:p>
          <a:endParaRPr lang="en-AU"/>
        </a:p>
      </dgm:t>
    </dgm:pt>
    <dgm:pt modelId="{DAAD57DC-3FD4-4951-B195-9ACF6E242481}" type="sibTrans" cxnId="{3CF2EC6F-8674-462C-9F17-BF7A473A896F}">
      <dgm:prSet/>
      <dgm:spPr/>
      <dgm:t>
        <a:bodyPr/>
        <a:lstStyle/>
        <a:p>
          <a:endParaRPr lang="en-AU"/>
        </a:p>
      </dgm:t>
    </dgm:pt>
    <dgm:pt modelId="{A159E6AB-37EC-464F-B2B9-AC90AF04474C}">
      <dgm:prSet phldrT="[Text]" custT="1"/>
      <dgm:spPr>
        <a:solidFill>
          <a:schemeClr val="accent2">
            <a:lumMod val="60000"/>
            <a:lumOff val="40000"/>
          </a:schemeClr>
        </a:solidFill>
      </dgm:spPr>
      <dgm:t>
        <a:bodyPr/>
        <a:lstStyle/>
        <a:p>
          <a:r>
            <a:rPr lang="en-AU" sz="1400" b="1">
              <a:latin typeface="Arial Narrow" panose="020B0606020202030204" pitchFamily="34" charset="0"/>
            </a:rPr>
            <a:t>Quantitative </a:t>
          </a:r>
        </a:p>
      </dgm:t>
    </dgm:pt>
    <dgm:pt modelId="{CFD4BEAF-F607-4F69-823B-BACE27B783A9}" type="parTrans" cxnId="{8720217C-162B-47E8-A614-665A4E9A4862}">
      <dgm:prSet/>
      <dgm:spPr/>
      <dgm:t>
        <a:bodyPr/>
        <a:lstStyle/>
        <a:p>
          <a:endParaRPr lang="en-AU"/>
        </a:p>
      </dgm:t>
    </dgm:pt>
    <dgm:pt modelId="{75700535-CA72-4912-BBE2-BA1CF7122A07}" type="sibTrans" cxnId="{8720217C-162B-47E8-A614-665A4E9A4862}">
      <dgm:prSet/>
      <dgm:spPr/>
      <dgm:t>
        <a:bodyPr/>
        <a:lstStyle/>
        <a:p>
          <a:endParaRPr lang="en-AU"/>
        </a:p>
      </dgm:t>
    </dgm:pt>
    <dgm:pt modelId="{6B28D4F8-0C4D-4E31-81C7-431A45D26FB0}">
      <dgm:prSet phldrT="[Text]" custT="1"/>
      <dgm:spPr>
        <a:solidFill>
          <a:schemeClr val="accent2">
            <a:lumMod val="60000"/>
            <a:lumOff val="40000"/>
          </a:schemeClr>
        </a:solidFill>
      </dgm:spPr>
      <dgm:t>
        <a:bodyPr/>
        <a:lstStyle/>
        <a:p>
          <a:r>
            <a:rPr lang="en-AU" sz="1400" b="1">
              <a:latin typeface="Arial Narrow" panose="020B0606020202030204" pitchFamily="34" charset="0"/>
            </a:rPr>
            <a:t>Qualitative</a:t>
          </a:r>
        </a:p>
      </dgm:t>
    </dgm:pt>
    <dgm:pt modelId="{6E42C849-7832-4A9F-ADD4-0728F4AB2AC1}" type="parTrans" cxnId="{380A2E16-7A43-436E-988D-B52128503AFA}">
      <dgm:prSet/>
      <dgm:spPr/>
      <dgm:t>
        <a:bodyPr/>
        <a:lstStyle/>
        <a:p>
          <a:endParaRPr lang="en-AU"/>
        </a:p>
      </dgm:t>
    </dgm:pt>
    <dgm:pt modelId="{B4AF488C-4BEB-471D-9DF9-53FAB3CCF845}" type="sibTrans" cxnId="{380A2E16-7A43-436E-988D-B52128503AFA}">
      <dgm:prSet/>
      <dgm:spPr/>
      <dgm:t>
        <a:bodyPr/>
        <a:lstStyle/>
        <a:p>
          <a:endParaRPr lang="en-AU"/>
        </a:p>
      </dgm:t>
    </dgm:pt>
    <dgm:pt modelId="{B8EF3AC1-1832-4860-9B1C-919CD4050342}">
      <dgm:prSet phldrT="[Text]" custT="1"/>
      <dgm:spPr>
        <a:solidFill>
          <a:schemeClr val="accent2">
            <a:lumMod val="20000"/>
            <a:lumOff val="80000"/>
          </a:schemeClr>
        </a:solidFill>
      </dgm:spPr>
      <dgm:t>
        <a:bodyPr/>
        <a:lstStyle/>
        <a:p>
          <a:r>
            <a:rPr lang="en-AU" sz="1000" b="1">
              <a:latin typeface="Arial Narrow" panose="020B0606020202030204" pitchFamily="34" charset="0"/>
            </a:rPr>
            <a:t>Photo Elicitation</a:t>
          </a:r>
        </a:p>
        <a:p>
          <a:r>
            <a:rPr lang="en-AU" sz="800" b="1" i="1">
              <a:latin typeface="Arial Narrow" panose="020B0606020202030204" pitchFamily="34" charset="0"/>
            </a:rPr>
            <a:t>Students in schools</a:t>
          </a:r>
        </a:p>
      </dgm:t>
    </dgm:pt>
    <dgm:pt modelId="{6D502FCE-16CA-4180-9BEE-153195E94C54}" type="parTrans" cxnId="{5F685150-3370-450B-92C4-4B8BFBB67D49}">
      <dgm:prSet/>
      <dgm:spPr/>
      <dgm:t>
        <a:bodyPr/>
        <a:lstStyle/>
        <a:p>
          <a:endParaRPr lang="en-AU"/>
        </a:p>
      </dgm:t>
    </dgm:pt>
    <dgm:pt modelId="{148CF4E7-C1DE-4A1F-9A8F-234278C6C8DE}" type="sibTrans" cxnId="{5F685150-3370-450B-92C4-4B8BFBB67D49}">
      <dgm:prSet/>
      <dgm:spPr/>
      <dgm:t>
        <a:bodyPr/>
        <a:lstStyle/>
        <a:p>
          <a:endParaRPr lang="en-AU"/>
        </a:p>
      </dgm:t>
    </dgm:pt>
    <dgm:pt modelId="{031615C4-63D4-472D-8854-4E628C1D81B9}">
      <dgm:prSet phldrT="[Text]" custT="1"/>
      <dgm:spPr>
        <a:solidFill>
          <a:schemeClr val="accent2">
            <a:lumMod val="20000"/>
            <a:lumOff val="80000"/>
          </a:schemeClr>
        </a:solidFill>
      </dgm:spPr>
      <dgm:t>
        <a:bodyPr/>
        <a:lstStyle/>
        <a:p>
          <a:r>
            <a:rPr lang="en-AU" sz="800" b="1">
              <a:latin typeface="Arial Narrow" panose="020B0606020202030204" pitchFamily="34" charset="0"/>
            </a:rPr>
            <a:t>EMIS data</a:t>
          </a:r>
        </a:p>
      </dgm:t>
    </dgm:pt>
    <dgm:pt modelId="{4BC1166D-B7FB-49BA-9CD1-7A8FA2D7129E}" type="parTrans" cxnId="{FED8CFC7-747E-4795-A59A-919303A9C340}">
      <dgm:prSet/>
      <dgm:spPr/>
      <dgm:t>
        <a:bodyPr/>
        <a:lstStyle/>
        <a:p>
          <a:endParaRPr lang="en-AU"/>
        </a:p>
      </dgm:t>
    </dgm:pt>
    <dgm:pt modelId="{A39DB983-11AF-482A-BEE4-4652130768B9}" type="sibTrans" cxnId="{FED8CFC7-747E-4795-A59A-919303A9C340}">
      <dgm:prSet/>
      <dgm:spPr/>
      <dgm:t>
        <a:bodyPr/>
        <a:lstStyle/>
        <a:p>
          <a:endParaRPr lang="en-AU"/>
        </a:p>
      </dgm:t>
    </dgm:pt>
    <dgm:pt modelId="{7E57C725-9FD8-4EE0-969B-E97120F6EB64}">
      <dgm:prSet phldrT="[Text]" custT="1"/>
      <dgm:spPr>
        <a:solidFill>
          <a:schemeClr val="accent2">
            <a:lumMod val="20000"/>
            <a:lumOff val="80000"/>
          </a:schemeClr>
        </a:solidFill>
      </dgm:spPr>
      <dgm:t>
        <a:bodyPr/>
        <a:lstStyle/>
        <a:p>
          <a:r>
            <a:rPr lang="en-AU" sz="800" b="1">
              <a:latin typeface="Arial Narrow" panose="020B0606020202030204" pitchFamily="34" charset="0"/>
            </a:rPr>
            <a:t>International literature</a:t>
          </a:r>
        </a:p>
        <a:p>
          <a:r>
            <a:rPr lang="en-AU" sz="800" b="1">
              <a:latin typeface="Arial Narrow" panose="020B0606020202030204" pitchFamily="34" charset="0"/>
            </a:rPr>
            <a:t>National literature </a:t>
          </a:r>
        </a:p>
      </dgm:t>
    </dgm:pt>
    <dgm:pt modelId="{E93B1337-77A0-4096-813A-95429DD2D9D7}" type="parTrans" cxnId="{B50787FA-9DBB-4284-A00F-29B94CE1F6CE}">
      <dgm:prSet/>
      <dgm:spPr/>
      <dgm:t>
        <a:bodyPr/>
        <a:lstStyle/>
        <a:p>
          <a:endParaRPr lang="en-AU"/>
        </a:p>
      </dgm:t>
    </dgm:pt>
    <dgm:pt modelId="{457186A1-73FC-4D93-A24E-020B63131780}" type="sibTrans" cxnId="{B50787FA-9DBB-4284-A00F-29B94CE1F6CE}">
      <dgm:prSet/>
      <dgm:spPr/>
      <dgm:t>
        <a:bodyPr/>
        <a:lstStyle/>
        <a:p>
          <a:endParaRPr lang="en-AU"/>
        </a:p>
      </dgm:t>
    </dgm:pt>
    <dgm:pt modelId="{1FC2A5DF-D961-474A-8194-6BAE70AC2836}">
      <dgm:prSet phldrT="[Text]" custT="1"/>
      <dgm:spPr>
        <a:solidFill>
          <a:schemeClr val="accent2">
            <a:lumMod val="20000"/>
            <a:lumOff val="80000"/>
          </a:schemeClr>
        </a:solidFill>
      </dgm:spPr>
      <dgm:t>
        <a:bodyPr/>
        <a:lstStyle/>
        <a:p>
          <a:r>
            <a:rPr lang="en-AU" sz="1000" b="1">
              <a:latin typeface="Arial Narrow" panose="020B0606020202030204" pitchFamily="34" charset="0"/>
            </a:rPr>
            <a:t>Program documents</a:t>
          </a:r>
        </a:p>
        <a:p>
          <a:r>
            <a:rPr lang="en-AU" sz="800" b="1" i="1">
              <a:latin typeface="Arial Narrow" panose="020B0606020202030204" pitchFamily="34" charset="0"/>
            </a:rPr>
            <a:t>Capacity Development Advisor TOR's</a:t>
          </a:r>
        </a:p>
        <a:p>
          <a:r>
            <a:rPr lang="en-AU" sz="800" b="1" i="1">
              <a:latin typeface="Arial Narrow" panose="020B0606020202030204" pitchFamily="34" charset="0"/>
            </a:rPr>
            <a:t>Capacity Development Plans</a:t>
          </a:r>
        </a:p>
        <a:p>
          <a:r>
            <a:rPr lang="en-AU" sz="800" b="1" i="1">
              <a:latin typeface="Arial Narrow" panose="020B0606020202030204" pitchFamily="34" charset="0"/>
            </a:rPr>
            <a:t>PNG Education Plans and assortd documents</a:t>
          </a:r>
        </a:p>
        <a:p>
          <a:r>
            <a:rPr lang="en-AU" sz="800" b="1" i="1">
              <a:latin typeface="Arial Narrow" panose="020B0606020202030204" pitchFamily="34" charset="0"/>
            </a:rPr>
            <a:t>Direct Funding Support proposals</a:t>
          </a:r>
        </a:p>
        <a:p>
          <a:r>
            <a:rPr lang="en-AU" sz="800" b="1" i="1">
              <a:latin typeface="Arial Narrow" panose="020B0606020202030204" pitchFamily="34" charset="0"/>
            </a:rPr>
            <a:t>Direct Funding Support reports</a:t>
          </a:r>
        </a:p>
      </dgm:t>
    </dgm:pt>
    <dgm:pt modelId="{F0553F80-0C8E-4DFF-9956-1077AA186A52}" type="parTrans" cxnId="{BF59B29C-60FE-4A27-A7C2-A05E50F53132}">
      <dgm:prSet/>
      <dgm:spPr/>
      <dgm:t>
        <a:bodyPr/>
        <a:lstStyle/>
        <a:p>
          <a:endParaRPr lang="en-AU"/>
        </a:p>
      </dgm:t>
    </dgm:pt>
    <dgm:pt modelId="{2534FD06-78FC-46DF-BEA3-84ECC597DF7F}" type="sibTrans" cxnId="{BF59B29C-60FE-4A27-A7C2-A05E50F53132}">
      <dgm:prSet/>
      <dgm:spPr/>
      <dgm:t>
        <a:bodyPr/>
        <a:lstStyle/>
        <a:p>
          <a:endParaRPr lang="en-AU"/>
        </a:p>
      </dgm:t>
    </dgm:pt>
    <dgm:pt modelId="{4C141F90-9338-42D1-AC61-771625E28415}">
      <dgm:prSet phldrT="[Text]" custT="1"/>
      <dgm:spPr>
        <a:solidFill>
          <a:schemeClr val="accent2">
            <a:lumMod val="20000"/>
            <a:lumOff val="80000"/>
          </a:schemeClr>
        </a:solidFill>
      </dgm:spPr>
      <dgm:t>
        <a:bodyPr/>
        <a:lstStyle/>
        <a:p>
          <a:r>
            <a:rPr lang="en-AU" sz="800" b="1">
              <a:latin typeface="Arial Narrow" panose="020B0606020202030204" pitchFamily="34" charset="0"/>
            </a:rPr>
            <a:t>School based data</a:t>
          </a:r>
        </a:p>
      </dgm:t>
    </dgm:pt>
    <dgm:pt modelId="{0F0B58FE-C58A-4687-9E74-2C71E4F8781D}" type="parTrans" cxnId="{C5903F3E-FBD2-41A6-B331-F2D5D07AD177}">
      <dgm:prSet/>
      <dgm:spPr/>
      <dgm:t>
        <a:bodyPr/>
        <a:lstStyle/>
        <a:p>
          <a:endParaRPr lang="en-AU"/>
        </a:p>
      </dgm:t>
    </dgm:pt>
    <dgm:pt modelId="{89CD4F6F-0C24-4358-8A5C-B0DB9D7FA288}" type="sibTrans" cxnId="{C5903F3E-FBD2-41A6-B331-F2D5D07AD177}">
      <dgm:prSet/>
      <dgm:spPr/>
      <dgm:t>
        <a:bodyPr/>
        <a:lstStyle/>
        <a:p>
          <a:endParaRPr lang="en-AU"/>
        </a:p>
      </dgm:t>
    </dgm:pt>
    <dgm:pt modelId="{3ED01E6B-A22D-4865-AE2F-D3BF434DD3F8}">
      <dgm:prSet phldrT="[Text]" custT="1"/>
      <dgm:spPr>
        <a:solidFill>
          <a:schemeClr val="accent2">
            <a:lumMod val="20000"/>
            <a:lumOff val="80000"/>
          </a:schemeClr>
        </a:solidFill>
      </dgm:spPr>
      <dgm:t>
        <a:bodyPr/>
        <a:lstStyle/>
        <a:p>
          <a:r>
            <a:rPr lang="en-AU" sz="1000" b="1">
              <a:latin typeface="Arial Narrow" panose="020B0606020202030204" pitchFamily="34" charset="0"/>
            </a:rPr>
            <a:t>Interviews</a:t>
          </a:r>
        </a:p>
        <a:p>
          <a:r>
            <a:rPr lang="en-AU" sz="800" b="1" i="1">
              <a:latin typeface="Arial Narrow" panose="020B0606020202030204" pitchFamily="34" charset="0"/>
            </a:rPr>
            <a:t>Program beneficiaries</a:t>
          </a:r>
        </a:p>
        <a:p>
          <a:r>
            <a:rPr lang="en-AU" sz="800" b="1" i="1">
              <a:latin typeface="Arial Narrow" panose="020B0606020202030204" pitchFamily="34" charset="0"/>
            </a:rPr>
            <a:t>Activity managers</a:t>
          </a:r>
        </a:p>
        <a:p>
          <a:r>
            <a:rPr lang="en-AU" sz="800" b="1" i="1">
              <a:latin typeface="Arial Narrow" panose="020B0606020202030204" pitchFamily="34" charset="0"/>
            </a:rPr>
            <a:t>Capacity Development Advisers</a:t>
          </a:r>
        </a:p>
        <a:p>
          <a:r>
            <a:rPr lang="en-AU" sz="800" b="1" i="1">
              <a:latin typeface="Arial Narrow" panose="020B0606020202030204" pitchFamily="34" charset="0"/>
            </a:rPr>
            <a:t>Counterparts</a:t>
          </a:r>
        </a:p>
        <a:p>
          <a:r>
            <a:rPr lang="en-AU" sz="800" b="1" i="1">
              <a:latin typeface="Arial Narrow" panose="020B0606020202030204" pitchFamily="34" charset="0"/>
            </a:rPr>
            <a:t>Provincial Education Advisors</a:t>
          </a:r>
        </a:p>
        <a:p>
          <a:r>
            <a:rPr lang="en-AU" sz="800" b="1" i="1">
              <a:latin typeface="Arial Narrow" panose="020B0606020202030204" pitchFamily="34" charset="0"/>
            </a:rPr>
            <a:t>Principals/Head Teachers</a:t>
          </a:r>
        </a:p>
        <a:p>
          <a:r>
            <a:rPr lang="en-AU" sz="800" b="1" i="1">
              <a:latin typeface="Arial Narrow" panose="020B0606020202030204" pitchFamily="34" charset="0"/>
            </a:rPr>
            <a:t>Teachers</a:t>
          </a:r>
        </a:p>
      </dgm:t>
    </dgm:pt>
    <dgm:pt modelId="{DF572A2D-7557-412A-94D3-ECDA4F8B1820}" type="parTrans" cxnId="{CF02E5D8-EC59-450E-977E-C02CE0F9E2C0}">
      <dgm:prSet/>
      <dgm:spPr/>
      <dgm:t>
        <a:bodyPr/>
        <a:lstStyle/>
        <a:p>
          <a:endParaRPr lang="en-AU"/>
        </a:p>
      </dgm:t>
    </dgm:pt>
    <dgm:pt modelId="{608F3AD7-AC6E-4C23-ADC5-4549EE8D7B08}" type="sibTrans" cxnId="{CF02E5D8-EC59-450E-977E-C02CE0F9E2C0}">
      <dgm:prSet/>
      <dgm:spPr/>
      <dgm:t>
        <a:bodyPr/>
        <a:lstStyle/>
        <a:p>
          <a:endParaRPr lang="en-AU"/>
        </a:p>
      </dgm:t>
    </dgm:pt>
    <dgm:pt modelId="{F2F635A3-584C-489B-896A-77F089D77D33}">
      <dgm:prSet phldrT="[Text]" custT="1"/>
      <dgm:spPr>
        <a:solidFill>
          <a:schemeClr val="accent2">
            <a:lumMod val="20000"/>
            <a:lumOff val="80000"/>
          </a:schemeClr>
        </a:solidFill>
      </dgm:spPr>
      <dgm:t>
        <a:bodyPr/>
        <a:lstStyle/>
        <a:p>
          <a:r>
            <a:rPr lang="en-AU" sz="1000" b="1" i="0">
              <a:latin typeface="Arial Narrow" panose="020B0606020202030204" pitchFamily="34" charset="0"/>
            </a:rPr>
            <a:t>Focus Group Discussions</a:t>
          </a:r>
        </a:p>
        <a:p>
          <a:r>
            <a:rPr lang="en-AU" sz="800" b="1" i="1">
              <a:latin typeface="Arial Narrow" panose="020B0606020202030204" pitchFamily="34" charset="0"/>
            </a:rPr>
            <a:t>Parents</a:t>
          </a:r>
        </a:p>
        <a:p>
          <a:r>
            <a:rPr lang="en-AU" sz="800" b="1" i="1">
              <a:latin typeface="Arial Narrow" panose="020B0606020202030204" pitchFamily="34" charset="0"/>
            </a:rPr>
            <a:t>Out of school girls</a:t>
          </a:r>
        </a:p>
      </dgm:t>
    </dgm:pt>
    <dgm:pt modelId="{A12B7899-CEC9-49A0-8E28-1743AAC16A5B}" type="parTrans" cxnId="{3F8FBF2E-D232-49F9-96DE-DDFC03B15065}">
      <dgm:prSet/>
      <dgm:spPr/>
      <dgm:t>
        <a:bodyPr/>
        <a:lstStyle/>
        <a:p>
          <a:endParaRPr lang="en-AU"/>
        </a:p>
      </dgm:t>
    </dgm:pt>
    <dgm:pt modelId="{A7BA0664-0410-447E-B1A8-0016B75D0890}" type="sibTrans" cxnId="{3F8FBF2E-D232-49F9-96DE-DDFC03B15065}">
      <dgm:prSet/>
      <dgm:spPr/>
      <dgm:t>
        <a:bodyPr/>
        <a:lstStyle/>
        <a:p>
          <a:endParaRPr lang="en-AU"/>
        </a:p>
      </dgm:t>
    </dgm:pt>
    <dgm:pt modelId="{6DA769A8-1DE7-47AA-B935-746D5BB2D629}">
      <dgm:prSet phldrT="[Text]" custT="1"/>
      <dgm:spPr>
        <a:solidFill>
          <a:schemeClr val="accent2">
            <a:lumMod val="20000"/>
            <a:lumOff val="80000"/>
          </a:schemeClr>
        </a:solidFill>
      </dgm:spPr>
      <dgm:t>
        <a:bodyPr/>
        <a:lstStyle/>
        <a:p>
          <a:r>
            <a:rPr lang="en-AU" sz="800" b="1">
              <a:latin typeface="Arial Narrow" panose="020B0606020202030204" pitchFamily="34" charset="0"/>
            </a:rPr>
            <a:t>Activity reports</a:t>
          </a:r>
        </a:p>
      </dgm:t>
    </dgm:pt>
    <dgm:pt modelId="{49CF6961-CABF-4D6F-A60C-567F179F6427}" type="parTrans" cxnId="{2D9D8CD7-BA0E-4F9D-9785-76314BBDC721}">
      <dgm:prSet/>
      <dgm:spPr/>
      <dgm:t>
        <a:bodyPr/>
        <a:lstStyle/>
        <a:p>
          <a:endParaRPr lang="en-AU"/>
        </a:p>
      </dgm:t>
    </dgm:pt>
    <dgm:pt modelId="{100CAC26-F0C1-4C58-B205-898F7FFE4030}" type="sibTrans" cxnId="{2D9D8CD7-BA0E-4F9D-9785-76314BBDC721}">
      <dgm:prSet/>
      <dgm:spPr/>
      <dgm:t>
        <a:bodyPr/>
        <a:lstStyle/>
        <a:p>
          <a:endParaRPr lang="en-AU"/>
        </a:p>
      </dgm:t>
    </dgm:pt>
    <dgm:pt modelId="{7397204C-9C20-4C7A-8782-5D1C04BF8CCF}" type="pres">
      <dgm:prSet presAssocID="{87ED0686-ABF5-414D-9FA5-417D77E942D9}" presName="hierChild1" presStyleCnt="0">
        <dgm:presLayoutVars>
          <dgm:orgChart val="1"/>
          <dgm:chPref val="1"/>
          <dgm:dir/>
          <dgm:animOne val="branch"/>
          <dgm:animLvl val="lvl"/>
          <dgm:resizeHandles/>
        </dgm:presLayoutVars>
      </dgm:prSet>
      <dgm:spPr/>
      <dgm:t>
        <a:bodyPr/>
        <a:lstStyle/>
        <a:p>
          <a:endParaRPr lang="en-AU"/>
        </a:p>
      </dgm:t>
    </dgm:pt>
    <dgm:pt modelId="{22D9E499-2D48-4CDE-8E6F-E78EF975ED22}" type="pres">
      <dgm:prSet presAssocID="{546EBD9D-BEBD-42DB-980D-D7130657AF52}" presName="hierRoot1" presStyleCnt="0">
        <dgm:presLayoutVars>
          <dgm:hierBranch val="init"/>
        </dgm:presLayoutVars>
      </dgm:prSet>
      <dgm:spPr/>
      <dgm:t>
        <a:bodyPr/>
        <a:lstStyle/>
        <a:p>
          <a:endParaRPr lang="en-AU"/>
        </a:p>
      </dgm:t>
    </dgm:pt>
    <dgm:pt modelId="{016F3042-A5E4-4402-AD69-4D5ED1E33B2A}" type="pres">
      <dgm:prSet presAssocID="{546EBD9D-BEBD-42DB-980D-D7130657AF52}" presName="rootComposite1" presStyleCnt="0"/>
      <dgm:spPr/>
      <dgm:t>
        <a:bodyPr/>
        <a:lstStyle/>
        <a:p>
          <a:endParaRPr lang="en-AU"/>
        </a:p>
      </dgm:t>
    </dgm:pt>
    <dgm:pt modelId="{5D0356AB-6949-4377-B61C-98E5AD8FA71D}" type="pres">
      <dgm:prSet presAssocID="{546EBD9D-BEBD-42DB-980D-D7130657AF52}" presName="rootText1" presStyleLbl="node0" presStyleIdx="0" presStyleCnt="1" custScaleY="71812">
        <dgm:presLayoutVars>
          <dgm:chPref val="3"/>
        </dgm:presLayoutVars>
      </dgm:prSet>
      <dgm:spPr/>
      <dgm:t>
        <a:bodyPr/>
        <a:lstStyle/>
        <a:p>
          <a:endParaRPr lang="en-AU"/>
        </a:p>
      </dgm:t>
    </dgm:pt>
    <dgm:pt modelId="{976684D9-91A9-415D-BC7F-DE2312B94D07}" type="pres">
      <dgm:prSet presAssocID="{546EBD9D-BEBD-42DB-980D-D7130657AF52}" presName="rootConnector1" presStyleLbl="node1" presStyleIdx="0" presStyleCnt="0"/>
      <dgm:spPr/>
      <dgm:t>
        <a:bodyPr/>
        <a:lstStyle/>
        <a:p>
          <a:endParaRPr lang="en-AU"/>
        </a:p>
      </dgm:t>
    </dgm:pt>
    <dgm:pt modelId="{53E4452C-72BF-4066-AEB3-32F6DF999EB3}" type="pres">
      <dgm:prSet presAssocID="{546EBD9D-BEBD-42DB-980D-D7130657AF52}" presName="hierChild2" presStyleCnt="0"/>
      <dgm:spPr/>
      <dgm:t>
        <a:bodyPr/>
        <a:lstStyle/>
        <a:p>
          <a:endParaRPr lang="en-AU"/>
        </a:p>
      </dgm:t>
    </dgm:pt>
    <dgm:pt modelId="{D8D6263B-4664-4563-86D0-E477464F810D}" type="pres">
      <dgm:prSet presAssocID="{DE981B83-D010-4909-B78C-5FDB16239DD8}" presName="Name37" presStyleLbl="parChTrans1D2" presStyleIdx="0" presStyleCnt="3"/>
      <dgm:spPr/>
      <dgm:t>
        <a:bodyPr/>
        <a:lstStyle/>
        <a:p>
          <a:endParaRPr lang="en-AU"/>
        </a:p>
      </dgm:t>
    </dgm:pt>
    <dgm:pt modelId="{BF19CBF4-4425-4E28-9A27-676197CC5A63}" type="pres">
      <dgm:prSet presAssocID="{4EFBA111-1401-407A-9553-090DDA02B2BC}" presName="hierRoot2" presStyleCnt="0">
        <dgm:presLayoutVars>
          <dgm:hierBranch val="init"/>
        </dgm:presLayoutVars>
      </dgm:prSet>
      <dgm:spPr/>
      <dgm:t>
        <a:bodyPr/>
        <a:lstStyle/>
        <a:p>
          <a:endParaRPr lang="en-AU"/>
        </a:p>
      </dgm:t>
    </dgm:pt>
    <dgm:pt modelId="{F35444A0-7091-4262-8BDF-B14CDDB05FC0}" type="pres">
      <dgm:prSet presAssocID="{4EFBA111-1401-407A-9553-090DDA02B2BC}" presName="rootComposite" presStyleCnt="0"/>
      <dgm:spPr/>
      <dgm:t>
        <a:bodyPr/>
        <a:lstStyle/>
        <a:p>
          <a:endParaRPr lang="en-AU"/>
        </a:p>
      </dgm:t>
    </dgm:pt>
    <dgm:pt modelId="{A0A464BF-2B54-46A8-B327-4C5A5DAF86DD}" type="pres">
      <dgm:prSet presAssocID="{4EFBA111-1401-407A-9553-090DDA02B2BC}" presName="rootText" presStyleLbl="node2" presStyleIdx="0" presStyleCnt="3">
        <dgm:presLayoutVars>
          <dgm:chPref val="3"/>
        </dgm:presLayoutVars>
      </dgm:prSet>
      <dgm:spPr/>
      <dgm:t>
        <a:bodyPr/>
        <a:lstStyle/>
        <a:p>
          <a:endParaRPr lang="en-AU"/>
        </a:p>
      </dgm:t>
    </dgm:pt>
    <dgm:pt modelId="{6E256600-A9E5-48D0-8BD1-913763FA64FC}" type="pres">
      <dgm:prSet presAssocID="{4EFBA111-1401-407A-9553-090DDA02B2BC}" presName="rootConnector" presStyleLbl="node2" presStyleIdx="0" presStyleCnt="3"/>
      <dgm:spPr/>
      <dgm:t>
        <a:bodyPr/>
        <a:lstStyle/>
        <a:p>
          <a:endParaRPr lang="en-AU"/>
        </a:p>
      </dgm:t>
    </dgm:pt>
    <dgm:pt modelId="{F966834F-A579-4415-8C19-331798EF0374}" type="pres">
      <dgm:prSet presAssocID="{4EFBA111-1401-407A-9553-090DDA02B2BC}" presName="hierChild4" presStyleCnt="0"/>
      <dgm:spPr/>
      <dgm:t>
        <a:bodyPr/>
        <a:lstStyle/>
        <a:p>
          <a:endParaRPr lang="en-AU"/>
        </a:p>
      </dgm:t>
    </dgm:pt>
    <dgm:pt modelId="{1A465806-F084-41FA-BF27-BD01A1A6BFCD}" type="pres">
      <dgm:prSet presAssocID="{E93B1337-77A0-4096-813A-95429DD2D9D7}" presName="Name37" presStyleLbl="parChTrans1D3" presStyleIdx="0" presStyleCnt="8"/>
      <dgm:spPr/>
      <dgm:t>
        <a:bodyPr/>
        <a:lstStyle/>
        <a:p>
          <a:endParaRPr lang="en-AU"/>
        </a:p>
      </dgm:t>
    </dgm:pt>
    <dgm:pt modelId="{2E4CA8BD-CFC9-4EC6-95E8-A091B6B18480}" type="pres">
      <dgm:prSet presAssocID="{7E57C725-9FD8-4EE0-969B-E97120F6EB64}" presName="hierRoot2" presStyleCnt="0">
        <dgm:presLayoutVars>
          <dgm:hierBranch val="init"/>
        </dgm:presLayoutVars>
      </dgm:prSet>
      <dgm:spPr/>
      <dgm:t>
        <a:bodyPr/>
        <a:lstStyle/>
        <a:p>
          <a:endParaRPr lang="en-AU"/>
        </a:p>
      </dgm:t>
    </dgm:pt>
    <dgm:pt modelId="{3641581D-3C5E-4B33-8A7C-C4218C1BCB5A}" type="pres">
      <dgm:prSet presAssocID="{7E57C725-9FD8-4EE0-969B-E97120F6EB64}" presName="rootComposite" presStyleCnt="0"/>
      <dgm:spPr/>
      <dgm:t>
        <a:bodyPr/>
        <a:lstStyle/>
        <a:p>
          <a:endParaRPr lang="en-AU"/>
        </a:p>
      </dgm:t>
    </dgm:pt>
    <dgm:pt modelId="{1D6289D8-10BF-4DF6-A648-93A9F5160187}" type="pres">
      <dgm:prSet presAssocID="{7E57C725-9FD8-4EE0-969B-E97120F6EB64}" presName="rootText" presStyleLbl="node3" presStyleIdx="0" presStyleCnt="8">
        <dgm:presLayoutVars>
          <dgm:chPref val="3"/>
        </dgm:presLayoutVars>
      </dgm:prSet>
      <dgm:spPr/>
      <dgm:t>
        <a:bodyPr/>
        <a:lstStyle/>
        <a:p>
          <a:endParaRPr lang="en-AU"/>
        </a:p>
      </dgm:t>
    </dgm:pt>
    <dgm:pt modelId="{286CF21C-3FE5-4399-BC41-2F7A4CABECB2}" type="pres">
      <dgm:prSet presAssocID="{7E57C725-9FD8-4EE0-969B-E97120F6EB64}" presName="rootConnector" presStyleLbl="node3" presStyleIdx="0" presStyleCnt="8"/>
      <dgm:spPr/>
      <dgm:t>
        <a:bodyPr/>
        <a:lstStyle/>
        <a:p>
          <a:endParaRPr lang="en-AU"/>
        </a:p>
      </dgm:t>
    </dgm:pt>
    <dgm:pt modelId="{9F15B86A-885F-400C-90ED-A656B7C255F0}" type="pres">
      <dgm:prSet presAssocID="{7E57C725-9FD8-4EE0-969B-E97120F6EB64}" presName="hierChild4" presStyleCnt="0"/>
      <dgm:spPr/>
      <dgm:t>
        <a:bodyPr/>
        <a:lstStyle/>
        <a:p>
          <a:endParaRPr lang="en-AU"/>
        </a:p>
      </dgm:t>
    </dgm:pt>
    <dgm:pt modelId="{8EF94FB1-6D22-4C8C-828B-3738BBBE93E4}" type="pres">
      <dgm:prSet presAssocID="{7E57C725-9FD8-4EE0-969B-E97120F6EB64}" presName="hierChild5" presStyleCnt="0"/>
      <dgm:spPr/>
      <dgm:t>
        <a:bodyPr/>
        <a:lstStyle/>
        <a:p>
          <a:endParaRPr lang="en-AU"/>
        </a:p>
      </dgm:t>
    </dgm:pt>
    <dgm:pt modelId="{CFCD78CB-DE4C-46AE-9C90-D8930DB2BADA}" type="pres">
      <dgm:prSet presAssocID="{F0553F80-0C8E-4DFF-9956-1077AA186A52}" presName="Name37" presStyleLbl="parChTrans1D3" presStyleIdx="1" presStyleCnt="8"/>
      <dgm:spPr/>
      <dgm:t>
        <a:bodyPr/>
        <a:lstStyle/>
        <a:p>
          <a:endParaRPr lang="en-AU"/>
        </a:p>
      </dgm:t>
    </dgm:pt>
    <dgm:pt modelId="{5E5B7864-237C-4009-9082-F09C6C657ED8}" type="pres">
      <dgm:prSet presAssocID="{1FC2A5DF-D961-474A-8194-6BAE70AC2836}" presName="hierRoot2" presStyleCnt="0">
        <dgm:presLayoutVars>
          <dgm:hierBranch val="init"/>
        </dgm:presLayoutVars>
      </dgm:prSet>
      <dgm:spPr/>
      <dgm:t>
        <a:bodyPr/>
        <a:lstStyle/>
        <a:p>
          <a:endParaRPr lang="en-AU"/>
        </a:p>
      </dgm:t>
    </dgm:pt>
    <dgm:pt modelId="{C4D5CDB3-D72B-4BF3-918C-10508BC3F90A}" type="pres">
      <dgm:prSet presAssocID="{1FC2A5DF-D961-474A-8194-6BAE70AC2836}" presName="rootComposite" presStyleCnt="0"/>
      <dgm:spPr/>
      <dgm:t>
        <a:bodyPr/>
        <a:lstStyle/>
        <a:p>
          <a:endParaRPr lang="en-AU"/>
        </a:p>
      </dgm:t>
    </dgm:pt>
    <dgm:pt modelId="{4844C36B-B148-4FF4-A78E-0A5A65EC1D96}" type="pres">
      <dgm:prSet presAssocID="{1FC2A5DF-D961-474A-8194-6BAE70AC2836}" presName="rootText" presStyleLbl="node3" presStyleIdx="1" presStyleCnt="8" custScaleY="203060">
        <dgm:presLayoutVars>
          <dgm:chPref val="3"/>
        </dgm:presLayoutVars>
      </dgm:prSet>
      <dgm:spPr/>
      <dgm:t>
        <a:bodyPr/>
        <a:lstStyle/>
        <a:p>
          <a:endParaRPr lang="en-AU"/>
        </a:p>
      </dgm:t>
    </dgm:pt>
    <dgm:pt modelId="{72382857-3E94-44D5-AD4A-923EF05098B0}" type="pres">
      <dgm:prSet presAssocID="{1FC2A5DF-D961-474A-8194-6BAE70AC2836}" presName="rootConnector" presStyleLbl="node3" presStyleIdx="1" presStyleCnt="8"/>
      <dgm:spPr/>
      <dgm:t>
        <a:bodyPr/>
        <a:lstStyle/>
        <a:p>
          <a:endParaRPr lang="en-AU"/>
        </a:p>
      </dgm:t>
    </dgm:pt>
    <dgm:pt modelId="{26B2898A-1BB0-4145-9880-B0A25104A036}" type="pres">
      <dgm:prSet presAssocID="{1FC2A5DF-D961-474A-8194-6BAE70AC2836}" presName="hierChild4" presStyleCnt="0"/>
      <dgm:spPr/>
      <dgm:t>
        <a:bodyPr/>
        <a:lstStyle/>
        <a:p>
          <a:endParaRPr lang="en-AU"/>
        </a:p>
      </dgm:t>
    </dgm:pt>
    <dgm:pt modelId="{F53140ED-43DB-4598-AF09-6B386A56CBFA}" type="pres">
      <dgm:prSet presAssocID="{1FC2A5DF-D961-474A-8194-6BAE70AC2836}" presName="hierChild5" presStyleCnt="0"/>
      <dgm:spPr/>
      <dgm:t>
        <a:bodyPr/>
        <a:lstStyle/>
        <a:p>
          <a:endParaRPr lang="en-AU"/>
        </a:p>
      </dgm:t>
    </dgm:pt>
    <dgm:pt modelId="{CB02C22D-EE6A-4837-99C5-891F0B33B0E7}" type="pres">
      <dgm:prSet presAssocID="{4EFBA111-1401-407A-9553-090DDA02B2BC}" presName="hierChild5" presStyleCnt="0"/>
      <dgm:spPr/>
      <dgm:t>
        <a:bodyPr/>
        <a:lstStyle/>
        <a:p>
          <a:endParaRPr lang="en-AU"/>
        </a:p>
      </dgm:t>
    </dgm:pt>
    <dgm:pt modelId="{A992B754-3810-4269-A384-A29B31F9C1F9}" type="pres">
      <dgm:prSet presAssocID="{CFD4BEAF-F607-4F69-823B-BACE27B783A9}" presName="Name37" presStyleLbl="parChTrans1D2" presStyleIdx="1" presStyleCnt="3"/>
      <dgm:spPr/>
      <dgm:t>
        <a:bodyPr/>
        <a:lstStyle/>
        <a:p>
          <a:endParaRPr lang="en-AU"/>
        </a:p>
      </dgm:t>
    </dgm:pt>
    <dgm:pt modelId="{FC66779D-330C-4185-93CA-9244490F6F84}" type="pres">
      <dgm:prSet presAssocID="{A159E6AB-37EC-464F-B2B9-AC90AF04474C}" presName="hierRoot2" presStyleCnt="0">
        <dgm:presLayoutVars>
          <dgm:hierBranch val="init"/>
        </dgm:presLayoutVars>
      </dgm:prSet>
      <dgm:spPr/>
      <dgm:t>
        <a:bodyPr/>
        <a:lstStyle/>
        <a:p>
          <a:endParaRPr lang="en-AU"/>
        </a:p>
      </dgm:t>
    </dgm:pt>
    <dgm:pt modelId="{F654EFAD-9D76-4CCA-93EA-A3521F522E4D}" type="pres">
      <dgm:prSet presAssocID="{A159E6AB-37EC-464F-B2B9-AC90AF04474C}" presName="rootComposite" presStyleCnt="0"/>
      <dgm:spPr/>
      <dgm:t>
        <a:bodyPr/>
        <a:lstStyle/>
        <a:p>
          <a:endParaRPr lang="en-AU"/>
        </a:p>
      </dgm:t>
    </dgm:pt>
    <dgm:pt modelId="{AFBE1516-B3B9-4104-9AB7-0396EC51B41D}" type="pres">
      <dgm:prSet presAssocID="{A159E6AB-37EC-464F-B2B9-AC90AF04474C}" presName="rootText" presStyleLbl="node2" presStyleIdx="1" presStyleCnt="3">
        <dgm:presLayoutVars>
          <dgm:chPref val="3"/>
        </dgm:presLayoutVars>
      </dgm:prSet>
      <dgm:spPr/>
      <dgm:t>
        <a:bodyPr/>
        <a:lstStyle/>
        <a:p>
          <a:endParaRPr lang="en-AU"/>
        </a:p>
      </dgm:t>
    </dgm:pt>
    <dgm:pt modelId="{3EF81761-271B-4AFE-BB46-C0A2B475BD44}" type="pres">
      <dgm:prSet presAssocID="{A159E6AB-37EC-464F-B2B9-AC90AF04474C}" presName="rootConnector" presStyleLbl="node2" presStyleIdx="1" presStyleCnt="3"/>
      <dgm:spPr/>
      <dgm:t>
        <a:bodyPr/>
        <a:lstStyle/>
        <a:p>
          <a:endParaRPr lang="en-AU"/>
        </a:p>
      </dgm:t>
    </dgm:pt>
    <dgm:pt modelId="{52001EF8-55C2-455D-97B3-B5E4F370A453}" type="pres">
      <dgm:prSet presAssocID="{A159E6AB-37EC-464F-B2B9-AC90AF04474C}" presName="hierChild4" presStyleCnt="0"/>
      <dgm:spPr/>
      <dgm:t>
        <a:bodyPr/>
        <a:lstStyle/>
        <a:p>
          <a:endParaRPr lang="en-AU"/>
        </a:p>
      </dgm:t>
    </dgm:pt>
    <dgm:pt modelId="{D8E52312-EABC-4EF0-B521-03067EF0F656}" type="pres">
      <dgm:prSet presAssocID="{4BC1166D-B7FB-49BA-9CD1-7A8FA2D7129E}" presName="Name37" presStyleLbl="parChTrans1D3" presStyleIdx="2" presStyleCnt="8"/>
      <dgm:spPr/>
      <dgm:t>
        <a:bodyPr/>
        <a:lstStyle/>
        <a:p>
          <a:endParaRPr lang="en-AU"/>
        </a:p>
      </dgm:t>
    </dgm:pt>
    <dgm:pt modelId="{504E1D69-F481-4BF3-A9C7-4C90EBC4F692}" type="pres">
      <dgm:prSet presAssocID="{031615C4-63D4-472D-8854-4E628C1D81B9}" presName="hierRoot2" presStyleCnt="0">
        <dgm:presLayoutVars>
          <dgm:hierBranch val="init"/>
        </dgm:presLayoutVars>
      </dgm:prSet>
      <dgm:spPr/>
      <dgm:t>
        <a:bodyPr/>
        <a:lstStyle/>
        <a:p>
          <a:endParaRPr lang="en-AU"/>
        </a:p>
      </dgm:t>
    </dgm:pt>
    <dgm:pt modelId="{C71473BF-1595-46D4-882F-E86771C92509}" type="pres">
      <dgm:prSet presAssocID="{031615C4-63D4-472D-8854-4E628C1D81B9}" presName="rootComposite" presStyleCnt="0"/>
      <dgm:spPr/>
      <dgm:t>
        <a:bodyPr/>
        <a:lstStyle/>
        <a:p>
          <a:endParaRPr lang="en-AU"/>
        </a:p>
      </dgm:t>
    </dgm:pt>
    <dgm:pt modelId="{66CD05A3-2EFF-4E3A-AABC-3CEBCD7A40A7}" type="pres">
      <dgm:prSet presAssocID="{031615C4-63D4-472D-8854-4E628C1D81B9}" presName="rootText" presStyleLbl="node3" presStyleIdx="2" presStyleCnt="8" custScaleY="115648" custLinFactNeighborX="1276" custLinFactNeighborY="-8503">
        <dgm:presLayoutVars>
          <dgm:chPref val="3"/>
        </dgm:presLayoutVars>
      </dgm:prSet>
      <dgm:spPr/>
      <dgm:t>
        <a:bodyPr/>
        <a:lstStyle/>
        <a:p>
          <a:endParaRPr lang="en-AU"/>
        </a:p>
      </dgm:t>
    </dgm:pt>
    <dgm:pt modelId="{7095A896-5A26-44C9-928D-87D1C321336C}" type="pres">
      <dgm:prSet presAssocID="{031615C4-63D4-472D-8854-4E628C1D81B9}" presName="rootConnector" presStyleLbl="node3" presStyleIdx="2" presStyleCnt="8"/>
      <dgm:spPr/>
      <dgm:t>
        <a:bodyPr/>
        <a:lstStyle/>
        <a:p>
          <a:endParaRPr lang="en-AU"/>
        </a:p>
      </dgm:t>
    </dgm:pt>
    <dgm:pt modelId="{F7E7E2E3-8495-4CC2-A5D5-53A90B3CF1DD}" type="pres">
      <dgm:prSet presAssocID="{031615C4-63D4-472D-8854-4E628C1D81B9}" presName="hierChild4" presStyleCnt="0"/>
      <dgm:spPr/>
      <dgm:t>
        <a:bodyPr/>
        <a:lstStyle/>
        <a:p>
          <a:endParaRPr lang="en-AU"/>
        </a:p>
      </dgm:t>
    </dgm:pt>
    <dgm:pt modelId="{417D7960-81BC-4342-9A02-DF8E2DCB20FA}" type="pres">
      <dgm:prSet presAssocID="{031615C4-63D4-472D-8854-4E628C1D81B9}" presName="hierChild5" presStyleCnt="0"/>
      <dgm:spPr/>
      <dgm:t>
        <a:bodyPr/>
        <a:lstStyle/>
        <a:p>
          <a:endParaRPr lang="en-AU"/>
        </a:p>
      </dgm:t>
    </dgm:pt>
    <dgm:pt modelId="{D3343EE3-B7F9-46DB-9239-D6E16840EF52}" type="pres">
      <dgm:prSet presAssocID="{0F0B58FE-C58A-4687-9E74-2C71E4F8781D}" presName="Name37" presStyleLbl="parChTrans1D3" presStyleIdx="3" presStyleCnt="8"/>
      <dgm:spPr/>
      <dgm:t>
        <a:bodyPr/>
        <a:lstStyle/>
        <a:p>
          <a:endParaRPr lang="en-AU"/>
        </a:p>
      </dgm:t>
    </dgm:pt>
    <dgm:pt modelId="{28E35FA3-8017-420B-9796-2F92CEE0981B}" type="pres">
      <dgm:prSet presAssocID="{4C141F90-9338-42D1-AC61-771625E28415}" presName="hierRoot2" presStyleCnt="0">
        <dgm:presLayoutVars>
          <dgm:hierBranch val="init"/>
        </dgm:presLayoutVars>
      </dgm:prSet>
      <dgm:spPr/>
      <dgm:t>
        <a:bodyPr/>
        <a:lstStyle/>
        <a:p>
          <a:endParaRPr lang="en-AU"/>
        </a:p>
      </dgm:t>
    </dgm:pt>
    <dgm:pt modelId="{ABD626A7-391D-4C95-85C0-B9966B71F7D5}" type="pres">
      <dgm:prSet presAssocID="{4C141F90-9338-42D1-AC61-771625E28415}" presName="rootComposite" presStyleCnt="0"/>
      <dgm:spPr/>
      <dgm:t>
        <a:bodyPr/>
        <a:lstStyle/>
        <a:p>
          <a:endParaRPr lang="en-AU"/>
        </a:p>
      </dgm:t>
    </dgm:pt>
    <dgm:pt modelId="{2D2DC159-7009-40A9-A7BD-D60392E617AB}" type="pres">
      <dgm:prSet presAssocID="{4C141F90-9338-42D1-AC61-771625E28415}" presName="rootText" presStyleLbl="node3" presStyleIdx="3" presStyleCnt="8">
        <dgm:presLayoutVars>
          <dgm:chPref val="3"/>
        </dgm:presLayoutVars>
      </dgm:prSet>
      <dgm:spPr/>
      <dgm:t>
        <a:bodyPr/>
        <a:lstStyle/>
        <a:p>
          <a:endParaRPr lang="en-AU"/>
        </a:p>
      </dgm:t>
    </dgm:pt>
    <dgm:pt modelId="{FB482B3F-2C2E-4941-80D4-D21C2BE8C1D2}" type="pres">
      <dgm:prSet presAssocID="{4C141F90-9338-42D1-AC61-771625E28415}" presName="rootConnector" presStyleLbl="node3" presStyleIdx="3" presStyleCnt="8"/>
      <dgm:spPr/>
      <dgm:t>
        <a:bodyPr/>
        <a:lstStyle/>
        <a:p>
          <a:endParaRPr lang="en-AU"/>
        </a:p>
      </dgm:t>
    </dgm:pt>
    <dgm:pt modelId="{E96943EE-F94C-4E52-94A1-A8D5155AAFD7}" type="pres">
      <dgm:prSet presAssocID="{4C141F90-9338-42D1-AC61-771625E28415}" presName="hierChild4" presStyleCnt="0"/>
      <dgm:spPr/>
      <dgm:t>
        <a:bodyPr/>
        <a:lstStyle/>
        <a:p>
          <a:endParaRPr lang="en-AU"/>
        </a:p>
      </dgm:t>
    </dgm:pt>
    <dgm:pt modelId="{44DC3414-A7F6-49B7-935F-A63373B388C5}" type="pres">
      <dgm:prSet presAssocID="{4C141F90-9338-42D1-AC61-771625E28415}" presName="hierChild5" presStyleCnt="0"/>
      <dgm:spPr/>
      <dgm:t>
        <a:bodyPr/>
        <a:lstStyle/>
        <a:p>
          <a:endParaRPr lang="en-AU"/>
        </a:p>
      </dgm:t>
    </dgm:pt>
    <dgm:pt modelId="{38A1C88C-B3A6-4709-B224-DE05CF23AB11}" type="pres">
      <dgm:prSet presAssocID="{49CF6961-CABF-4D6F-A60C-567F179F6427}" presName="Name37" presStyleLbl="parChTrans1D3" presStyleIdx="4" presStyleCnt="8"/>
      <dgm:spPr/>
      <dgm:t>
        <a:bodyPr/>
        <a:lstStyle/>
        <a:p>
          <a:endParaRPr lang="en-AU"/>
        </a:p>
      </dgm:t>
    </dgm:pt>
    <dgm:pt modelId="{3BF3CBC2-5B3D-4CC9-9458-AEDF92890214}" type="pres">
      <dgm:prSet presAssocID="{6DA769A8-1DE7-47AA-B935-746D5BB2D629}" presName="hierRoot2" presStyleCnt="0">
        <dgm:presLayoutVars>
          <dgm:hierBranch val="init"/>
        </dgm:presLayoutVars>
      </dgm:prSet>
      <dgm:spPr/>
      <dgm:t>
        <a:bodyPr/>
        <a:lstStyle/>
        <a:p>
          <a:endParaRPr lang="en-AU"/>
        </a:p>
      </dgm:t>
    </dgm:pt>
    <dgm:pt modelId="{222C9839-4E65-49D5-9A5B-0E8DF2F82AC1}" type="pres">
      <dgm:prSet presAssocID="{6DA769A8-1DE7-47AA-B935-746D5BB2D629}" presName="rootComposite" presStyleCnt="0"/>
      <dgm:spPr/>
      <dgm:t>
        <a:bodyPr/>
        <a:lstStyle/>
        <a:p>
          <a:endParaRPr lang="en-AU"/>
        </a:p>
      </dgm:t>
    </dgm:pt>
    <dgm:pt modelId="{196FF25C-B4C5-41BE-A42A-20A462205D84}" type="pres">
      <dgm:prSet presAssocID="{6DA769A8-1DE7-47AA-B935-746D5BB2D629}" presName="rootText" presStyleLbl="node3" presStyleIdx="4" presStyleCnt="8">
        <dgm:presLayoutVars>
          <dgm:chPref val="3"/>
        </dgm:presLayoutVars>
      </dgm:prSet>
      <dgm:spPr/>
      <dgm:t>
        <a:bodyPr/>
        <a:lstStyle/>
        <a:p>
          <a:endParaRPr lang="en-AU"/>
        </a:p>
      </dgm:t>
    </dgm:pt>
    <dgm:pt modelId="{488D0F9A-054E-406A-9FD3-4942C769F085}" type="pres">
      <dgm:prSet presAssocID="{6DA769A8-1DE7-47AA-B935-746D5BB2D629}" presName="rootConnector" presStyleLbl="node3" presStyleIdx="4" presStyleCnt="8"/>
      <dgm:spPr/>
      <dgm:t>
        <a:bodyPr/>
        <a:lstStyle/>
        <a:p>
          <a:endParaRPr lang="en-AU"/>
        </a:p>
      </dgm:t>
    </dgm:pt>
    <dgm:pt modelId="{24A18416-9288-4A43-848F-C077EF186201}" type="pres">
      <dgm:prSet presAssocID="{6DA769A8-1DE7-47AA-B935-746D5BB2D629}" presName="hierChild4" presStyleCnt="0"/>
      <dgm:spPr/>
      <dgm:t>
        <a:bodyPr/>
        <a:lstStyle/>
        <a:p>
          <a:endParaRPr lang="en-AU"/>
        </a:p>
      </dgm:t>
    </dgm:pt>
    <dgm:pt modelId="{59DE5096-BF1A-4BD5-AFA0-9AC2A8A8A460}" type="pres">
      <dgm:prSet presAssocID="{6DA769A8-1DE7-47AA-B935-746D5BB2D629}" presName="hierChild5" presStyleCnt="0"/>
      <dgm:spPr/>
      <dgm:t>
        <a:bodyPr/>
        <a:lstStyle/>
        <a:p>
          <a:endParaRPr lang="en-AU"/>
        </a:p>
      </dgm:t>
    </dgm:pt>
    <dgm:pt modelId="{1B7A68D7-D2A3-4137-8E3B-C2EA97C093CA}" type="pres">
      <dgm:prSet presAssocID="{A159E6AB-37EC-464F-B2B9-AC90AF04474C}" presName="hierChild5" presStyleCnt="0"/>
      <dgm:spPr/>
      <dgm:t>
        <a:bodyPr/>
        <a:lstStyle/>
        <a:p>
          <a:endParaRPr lang="en-AU"/>
        </a:p>
      </dgm:t>
    </dgm:pt>
    <dgm:pt modelId="{FDFC034E-D44F-4190-8F80-9731AB446ABE}" type="pres">
      <dgm:prSet presAssocID="{6E42C849-7832-4A9F-ADD4-0728F4AB2AC1}" presName="Name37" presStyleLbl="parChTrans1D2" presStyleIdx="2" presStyleCnt="3"/>
      <dgm:spPr/>
      <dgm:t>
        <a:bodyPr/>
        <a:lstStyle/>
        <a:p>
          <a:endParaRPr lang="en-AU"/>
        </a:p>
      </dgm:t>
    </dgm:pt>
    <dgm:pt modelId="{C5DC8EB9-0F1D-48D3-BB92-A33AE4FCD0D0}" type="pres">
      <dgm:prSet presAssocID="{6B28D4F8-0C4D-4E31-81C7-431A45D26FB0}" presName="hierRoot2" presStyleCnt="0">
        <dgm:presLayoutVars>
          <dgm:hierBranch val="init"/>
        </dgm:presLayoutVars>
      </dgm:prSet>
      <dgm:spPr/>
      <dgm:t>
        <a:bodyPr/>
        <a:lstStyle/>
        <a:p>
          <a:endParaRPr lang="en-AU"/>
        </a:p>
      </dgm:t>
    </dgm:pt>
    <dgm:pt modelId="{B9CC56CA-8A9B-489D-8FBC-8A38C1DE562D}" type="pres">
      <dgm:prSet presAssocID="{6B28D4F8-0C4D-4E31-81C7-431A45D26FB0}" presName="rootComposite" presStyleCnt="0"/>
      <dgm:spPr/>
      <dgm:t>
        <a:bodyPr/>
        <a:lstStyle/>
        <a:p>
          <a:endParaRPr lang="en-AU"/>
        </a:p>
      </dgm:t>
    </dgm:pt>
    <dgm:pt modelId="{58136408-766C-41A5-80BB-4C2649DA093B}" type="pres">
      <dgm:prSet presAssocID="{6B28D4F8-0C4D-4E31-81C7-431A45D26FB0}" presName="rootText" presStyleLbl="node2" presStyleIdx="2" presStyleCnt="3">
        <dgm:presLayoutVars>
          <dgm:chPref val="3"/>
        </dgm:presLayoutVars>
      </dgm:prSet>
      <dgm:spPr/>
      <dgm:t>
        <a:bodyPr/>
        <a:lstStyle/>
        <a:p>
          <a:endParaRPr lang="en-AU"/>
        </a:p>
      </dgm:t>
    </dgm:pt>
    <dgm:pt modelId="{A5DCEB91-3B83-45DB-AB53-6B91585BC10C}" type="pres">
      <dgm:prSet presAssocID="{6B28D4F8-0C4D-4E31-81C7-431A45D26FB0}" presName="rootConnector" presStyleLbl="node2" presStyleIdx="2" presStyleCnt="3"/>
      <dgm:spPr/>
      <dgm:t>
        <a:bodyPr/>
        <a:lstStyle/>
        <a:p>
          <a:endParaRPr lang="en-AU"/>
        </a:p>
      </dgm:t>
    </dgm:pt>
    <dgm:pt modelId="{A8218620-0601-45EB-836B-8BEE3D79C196}" type="pres">
      <dgm:prSet presAssocID="{6B28D4F8-0C4D-4E31-81C7-431A45D26FB0}" presName="hierChild4" presStyleCnt="0"/>
      <dgm:spPr/>
      <dgm:t>
        <a:bodyPr/>
        <a:lstStyle/>
        <a:p>
          <a:endParaRPr lang="en-AU"/>
        </a:p>
      </dgm:t>
    </dgm:pt>
    <dgm:pt modelId="{D6684CC8-B1F7-4650-B0C1-A9D714BA41DD}" type="pres">
      <dgm:prSet presAssocID="{DF572A2D-7557-412A-94D3-ECDA4F8B1820}" presName="Name37" presStyleLbl="parChTrans1D3" presStyleIdx="5" presStyleCnt="8"/>
      <dgm:spPr/>
      <dgm:t>
        <a:bodyPr/>
        <a:lstStyle/>
        <a:p>
          <a:endParaRPr lang="en-AU"/>
        </a:p>
      </dgm:t>
    </dgm:pt>
    <dgm:pt modelId="{D8976096-FADA-44CA-9FDB-B50DD54BD992}" type="pres">
      <dgm:prSet presAssocID="{3ED01E6B-A22D-4865-AE2F-D3BF434DD3F8}" presName="hierRoot2" presStyleCnt="0">
        <dgm:presLayoutVars>
          <dgm:hierBranch val="init"/>
        </dgm:presLayoutVars>
      </dgm:prSet>
      <dgm:spPr/>
      <dgm:t>
        <a:bodyPr/>
        <a:lstStyle/>
        <a:p>
          <a:endParaRPr lang="en-AU"/>
        </a:p>
      </dgm:t>
    </dgm:pt>
    <dgm:pt modelId="{73D3949B-4326-4C47-8A87-A9392CD0821F}" type="pres">
      <dgm:prSet presAssocID="{3ED01E6B-A22D-4865-AE2F-D3BF434DD3F8}" presName="rootComposite" presStyleCnt="0"/>
      <dgm:spPr/>
      <dgm:t>
        <a:bodyPr/>
        <a:lstStyle/>
        <a:p>
          <a:endParaRPr lang="en-AU"/>
        </a:p>
      </dgm:t>
    </dgm:pt>
    <dgm:pt modelId="{E70088E2-801C-4044-8C83-559BFC459BD7}" type="pres">
      <dgm:prSet presAssocID="{3ED01E6B-A22D-4865-AE2F-D3BF434DD3F8}" presName="rootText" presStyleLbl="node3" presStyleIdx="5" presStyleCnt="8" custScaleY="222079" custLinFactNeighborX="602">
        <dgm:presLayoutVars>
          <dgm:chPref val="3"/>
        </dgm:presLayoutVars>
      </dgm:prSet>
      <dgm:spPr/>
      <dgm:t>
        <a:bodyPr/>
        <a:lstStyle/>
        <a:p>
          <a:endParaRPr lang="en-AU"/>
        </a:p>
      </dgm:t>
    </dgm:pt>
    <dgm:pt modelId="{03039BC4-0878-4266-A649-ED7175E1EDB2}" type="pres">
      <dgm:prSet presAssocID="{3ED01E6B-A22D-4865-AE2F-D3BF434DD3F8}" presName="rootConnector" presStyleLbl="node3" presStyleIdx="5" presStyleCnt="8"/>
      <dgm:spPr/>
      <dgm:t>
        <a:bodyPr/>
        <a:lstStyle/>
        <a:p>
          <a:endParaRPr lang="en-AU"/>
        </a:p>
      </dgm:t>
    </dgm:pt>
    <dgm:pt modelId="{6B7C5480-BEE6-404D-AE3E-F28F64EF6E7F}" type="pres">
      <dgm:prSet presAssocID="{3ED01E6B-A22D-4865-AE2F-D3BF434DD3F8}" presName="hierChild4" presStyleCnt="0"/>
      <dgm:spPr/>
      <dgm:t>
        <a:bodyPr/>
        <a:lstStyle/>
        <a:p>
          <a:endParaRPr lang="en-AU"/>
        </a:p>
      </dgm:t>
    </dgm:pt>
    <dgm:pt modelId="{3CD24C7F-66DE-4B75-8FF7-E162D8CE795B}" type="pres">
      <dgm:prSet presAssocID="{3ED01E6B-A22D-4865-AE2F-D3BF434DD3F8}" presName="hierChild5" presStyleCnt="0"/>
      <dgm:spPr/>
      <dgm:t>
        <a:bodyPr/>
        <a:lstStyle/>
        <a:p>
          <a:endParaRPr lang="en-AU"/>
        </a:p>
      </dgm:t>
    </dgm:pt>
    <dgm:pt modelId="{D6AFE73D-B877-4223-AD4F-C622C68ABBE2}" type="pres">
      <dgm:prSet presAssocID="{6D502FCE-16CA-4180-9BEE-153195E94C54}" presName="Name37" presStyleLbl="parChTrans1D3" presStyleIdx="6" presStyleCnt="8"/>
      <dgm:spPr/>
      <dgm:t>
        <a:bodyPr/>
        <a:lstStyle/>
        <a:p>
          <a:endParaRPr lang="en-AU"/>
        </a:p>
      </dgm:t>
    </dgm:pt>
    <dgm:pt modelId="{2ACBCFEC-ADC0-4ED9-919A-AA778F5B93CF}" type="pres">
      <dgm:prSet presAssocID="{B8EF3AC1-1832-4860-9B1C-919CD4050342}" presName="hierRoot2" presStyleCnt="0">
        <dgm:presLayoutVars>
          <dgm:hierBranch val="init"/>
        </dgm:presLayoutVars>
      </dgm:prSet>
      <dgm:spPr/>
      <dgm:t>
        <a:bodyPr/>
        <a:lstStyle/>
        <a:p>
          <a:endParaRPr lang="en-AU"/>
        </a:p>
      </dgm:t>
    </dgm:pt>
    <dgm:pt modelId="{4CC114A0-FCCD-423E-9524-7E3F540E771F}" type="pres">
      <dgm:prSet presAssocID="{B8EF3AC1-1832-4860-9B1C-919CD4050342}" presName="rootComposite" presStyleCnt="0"/>
      <dgm:spPr/>
      <dgm:t>
        <a:bodyPr/>
        <a:lstStyle/>
        <a:p>
          <a:endParaRPr lang="en-AU"/>
        </a:p>
      </dgm:t>
    </dgm:pt>
    <dgm:pt modelId="{FB776833-AF4D-4B83-A32F-0322F54EFC89}" type="pres">
      <dgm:prSet presAssocID="{B8EF3AC1-1832-4860-9B1C-919CD4050342}" presName="rootText" presStyleLbl="node3" presStyleIdx="6" presStyleCnt="8" custLinFactNeighborX="2551" custLinFactNeighborY="-4252">
        <dgm:presLayoutVars>
          <dgm:chPref val="3"/>
        </dgm:presLayoutVars>
      </dgm:prSet>
      <dgm:spPr/>
      <dgm:t>
        <a:bodyPr/>
        <a:lstStyle/>
        <a:p>
          <a:endParaRPr lang="en-AU"/>
        </a:p>
      </dgm:t>
    </dgm:pt>
    <dgm:pt modelId="{A61D90E6-FD94-40EB-B6F8-D4CF332418F7}" type="pres">
      <dgm:prSet presAssocID="{B8EF3AC1-1832-4860-9B1C-919CD4050342}" presName="rootConnector" presStyleLbl="node3" presStyleIdx="6" presStyleCnt="8"/>
      <dgm:spPr/>
      <dgm:t>
        <a:bodyPr/>
        <a:lstStyle/>
        <a:p>
          <a:endParaRPr lang="en-AU"/>
        </a:p>
      </dgm:t>
    </dgm:pt>
    <dgm:pt modelId="{334F462C-A1A1-433B-9776-946F7765C33F}" type="pres">
      <dgm:prSet presAssocID="{B8EF3AC1-1832-4860-9B1C-919CD4050342}" presName="hierChild4" presStyleCnt="0"/>
      <dgm:spPr/>
      <dgm:t>
        <a:bodyPr/>
        <a:lstStyle/>
        <a:p>
          <a:endParaRPr lang="en-AU"/>
        </a:p>
      </dgm:t>
    </dgm:pt>
    <dgm:pt modelId="{43943B7A-ACB4-4D64-A956-38A564912556}" type="pres">
      <dgm:prSet presAssocID="{B8EF3AC1-1832-4860-9B1C-919CD4050342}" presName="hierChild5" presStyleCnt="0"/>
      <dgm:spPr/>
      <dgm:t>
        <a:bodyPr/>
        <a:lstStyle/>
        <a:p>
          <a:endParaRPr lang="en-AU"/>
        </a:p>
      </dgm:t>
    </dgm:pt>
    <dgm:pt modelId="{3D13BBFE-8C18-4C02-BBE1-F019759FC74A}" type="pres">
      <dgm:prSet presAssocID="{A12B7899-CEC9-49A0-8E28-1743AAC16A5B}" presName="Name37" presStyleLbl="parChTrans1D3" presStyleIdx="7" presStyleCnt="8"/>
      <dgm:spPr/>
      <dgm:t>
        <a:bodyPr/>
        <a:lstStyle/>
        <a:p>
          <a:endParaRPr lang="en-AU"/>
        </a:p>
      </dgm:t>
    </dgm:pt>
    <dgm:pt modelId="{F16859D1-E2C7-418E-ADE2-7F505DC84DF6}" type="pres">
      <dgm:prSet presAssocID="{F2F635A3-584C-489B-896A-77F089D77D33}" presName="hierRoot2" presStyleCnt="0">
        <dgm:presLayoutVars>
          <dgm:hierBranch val="init"/>
        </dgm:presLayoutVars>
      </dgm:prSet>
      <dgm:spPr/>
      <dgm:t>
        <a:bodyPr/>
        <a:lstStyle/>
        <a:p>
          <a:endParaRPr lang="en-AU"/>
        </a:p>
      </dgm:t>
    </dgm:pt>
    <dgm:pt modelId="{EEB63A3E-C1C4-44CD-A9DC-CCC9DD48D4A7}" type="pres">
      <dgm:prSet presAssocID="{F2F635A3-584C-489B-896A-77F089D77D33}" presName="rootComposite" presStyleCnt="0"/>
      <dgm:spPr/>
      <dgm:t>
        <a:bodyPr/>
        <a:lstStyle/>
        <a:p>
          <a:endParaRPr lang="en-AU"/>
        </a:p>
      </dgm:t>
    </dgm:pt>
    <dgm:pt modelId="{8153384B-D251-4132-865F-2EB79E32DB7C}" type="pres">
      <dgm:prSet presAssocID="{F2F635A3-584C-489B-896A-77F089D77D33}" presName="rootText" presStyleLbl="node3" presStyleIdx="7" presStyleCnt="8">
        <dgm:presLayoutVars>
          <dgm:chPref val="3"/>
        </dgm:presLayoutVars>
      </dgm:prSet>
      <dgm:spPr/>
      <dgm:t>
        <a:bodyPr/>
        <a:lstStyle/>
        <a:p>
          <a:endParaRPr lang="en-AU"/>
        </a:p>
      </dgm:t>
    </dgm:pt>
    <dgm:pt modelId="{8BA0FE81-82E8-4758-8742-1CE6C9C09765}" type="pres">
      <dgm:prSet presAssocID="{F2F635A3-584C-489B-896A-77F089D77D33}" presName="rootConnector" presStyleLbl="node3" presStyleIdx="7" presStyleCnt="8"/>
      <dgm:spPr/>
      <dgm:t>
        <a:bodyPr/>
        <a:lstStyle/>
        <a:p>
          <a:endParaRPr lang="en-AU"/>
        </a:p>
      </dgm:t>
    </dgm:pt>
    <dgm:pt modelId="{F69A934C-69FE-453F-8200-CBB5AAF10C32}" type="pres">
      <dgm:prSet presAssocID="{F2F635A3-584C-489B-896A-77F089D77D33}" presName="hierChild4" presStyleCnt="0"/>
      <dgm:spPr/>
      <dgm:t>
        <a:bodyPr/>
        <a:lstStyle/>
        <a:p>
          <a:endParaRPr lang="en-AU"/>
        </a:p>
      </dgm:t>
    </dgm:pt>
    <dgm:pt modelId="{333F29F3-65F1-43A5-B58F-E3CF969BD7F4}" type="pres">
      <dgm:prSet presAssocID="{F2F635A3-584C-489B-896A-77F089D77D33}" presName="hierChild5" presStyleCnt="0"/>
      <dgm:spPr/>
      <dgm:t>
        <a:bodyPr/>
        <a:lstStyle/>
        <a:p>
          <a:endParaRPr lang="en-AU"/>
        </a:p>
      </dgm:t>
    </dgm:pt>
    <dgm:pt modelId="{74672A35-514F-420C-BD27-F9C85A4E3B28}" type="pres">
      <dgm:prSet presAssocID="{6B28D4F8-0C4D-4E31-81C7-431A45D26FB0}" presName="hierChild5" presStyleCnt="0"/>
      <dgm:spPr/>
      <dgm:t>
        <a:bodyPr/>
        <a:lstStyle/>
        <a:p>
          <a:endParaRPr lang="en-AU"/>
        </a:p>
      </dgm:t>
    </dgm:pt>
    <dgm:pt modelId="{7390A178-1A87-4524-9547-AC2E5DFCD20E}" type="pres">
      <dgm:prSet presAssocID="{546EBD9D-BEBD-42DB-980D-D7130657AF52}" presName="hierChild3" presStyleCnt="0"/>
      <dgm:spPr/>
      <dgm:t>
        <a:bodyPr/>
        <a:lstStyle/>
        <a:p>
          <a:endParaRPr lang="en-AU"/>
        </a:p>
      </dgm:t>
    </dgm:pt>
  </dgm:ptLst>
  <dgm:cxnLst>
    <dgm:cxn modelId="{ACE58FCE-F174-4F79-86FE-542D5C84228F}" type="presOf" srcId="{031615C4-63D4-472D-8854-4E628C1D81B9}" destId="{7095A896-5A26-44C9-928D-87D1C321336C}" srcOrd="1" destOrd="0" presId="urn:microsoft.com/office/officeart/2005/8/layout/orgChart1"/>
    <dgm:cxn modelId="{57C6776C-8CFC-4403-A9BA-DD681CA4EC50}" type="presOf" srcId="{B8EF3AC1-1832-4860-9B1C-919CD4050342}" destId="{A61D90E6-FD94-40EB-B6F8-D4CF332418F7}" srcOrd="1" destOrd="0" presId="urn:microsoft.com/office/officeart/2005/8/layout/orgChart1"/>
    <dgm:cxn modelId="{C5903F3E-FBD2-41A6-B331-F2D5D07AD177}" srcId="{A159E6AB-37EC-464F-B2B9-AC90AF04474C}" destId="{4C141F90-9338-42D1-AC61-771625E28415}" srcOrd="1" destOrd="0" parTransId="{0F0B58FE-C58A-4687-9E74-2C71E4F8781D}" sibTransId="{89CD4F6F-0C24-4358-8A5C-B0DB9D7FA288}"/>
    <dgm:cxn modelId="{54E22C69-4FBC-466B-A203-F4E48BECC878}" type="presOf" srcId="{6D502FCE-16CA-4180-9BEE-153195E94C54}" destId="{D6AFE73D-B877-4223-AD4F-C622C68ABBE2}" srcOrd="0" destOrd="0" presId="urn:microsoft.com/office/officeart/2005/8/layout/orgChart1"/>
    <dgm:cxn modelId="{26A0E1FF-DC0A-4F09-9D62-2FDD82977EED}" type="presOf" srcId="{1FC2A5DF-D961-474A-8194-6BAE70AC2836}" destId="{4844C36B-B148-4FF4-A78E-0A5A65EC1D96}" srcOrd="0" destOrd="0" presId="urn:microsoft.com/office/officeart/2005/8/layout/orgChart1"/>
    <dgm:cxn modelId="{380A2E16-7A43-436E-988D-B52128503AFA}" srcId="{546EBD9D-BEBD-42DB-980D-D7130657AF52}" destId="{6B28D4F8-0C4D-4E31-81C7-431A45D26FB0}" srcOrd="2" destOrd="0" parTransId="{6E42C849-7832-4A9F-ADD4-0728F4AB2AC1}" sibTransId="{B4AF488C-4BEB-471D-9DF9-53FAB3CCF845}"/>
    <dgm:cxn modelId="{490136A4-5E2D-4224-B5EA-686EB2241ABC}" type="presOf" srcId="{A12B7899-CEC9-49A0-8E28-1743AAC16A5B}" destId="{3D13BBFE-8C18-4C02-BBE1-F019759FC74A}" srcOrd="0" destOrd="0" presId="urn:microsoft.com/office/officeart/2005/8/layout/orgChart1"/>
    <dgm:cxn modelId="{B23E7386-0C53-4C70-9ACF-44FAB8BAA4BB}" type="presOf" srcId="{546EBD9D-BEBD-42DB-980D-D7130657AF52}" destId="{976684D9-91A9-415D-BC7F-DE2312B94D07}" srcOrd="1" destOrd="0" presId="urn:microsoft.com/office/officeart/2005/8/layout/orgChart1"/>
    <dgm:cxn modelId="{D13223F0-0E51-481C-9F40-D64FA9FC2DE1}" type="presOf" srcId="{3ED01E6B-A22D-4865-AE2F-D3BF434DD3F8}" destId="{03039BC4-0878-4266-A649-ED7175E1EDB2}" srcOrd="1" destOrd="0" presId="urn:microsoft.com/office/officeart/2005/8/layout/orgChart1"/>
    <dgm:cxn modelId="{47C2940C-9294-496B-929F-1C0B9DE4A63E}" type="presOf" srcId="{7E57C725-9FD8-4EE0-969B-E97120F6EB64}" destId="{286CF21C-3FE5-4399-BC41-2F7A4CABECB2}" srcOrd="1" destOrd="0" presId="urn:microsoft.com/office/officeart/2005/8/layout/orgChart1"/>
    <dgm:cxn modelId="{B50787FA-9DBB-4284-A00F-29B94CE1F6CE}" srcId="{4EFBA111-1401-407A-9553-090DDA02B2BC}" destId="{7E57C725-9FD8-4EE0-969B-E97120F6EB64}" srcOrd="0" destOrd="0" parTransId="{E93B1337-77A0-4096-813A-95429DD2D9D7}" sibTransId="{457186A1-73FC-4D93-A24E-020B63131780}"/>
    <dgm:cxn modelId="{5F685150-3370-450B-92C4-4B8BFBB67D49}" srcId="{6B28D4F8-0C4D-4E31-81C7-431A45D26FB0}" destId="{B8EF3AC1-1832-4860-9B1C-919CD4050342}" srcOrd="1" destOrd="0" parTransId="{6D502FCE-16CA-4180-9BEE-153195E94C54}" sibTransId="{148CF4E7-C1DE-4A1F-9A8F-234278C6C8DE}"/>
    <dgm:cxn modelId="{FED8CFC7-747E-4795-A59A-919303A9C340}" srcId="{A159E6AB-37EC-464F-B2B9-AC90AF04474C}" destId="{031615C4-63D4-472D-8854-4E628C1D81B9}" srcOrd="0" destOrd="0" parTransId="{4BC1166D-B7FB-49BA-9CD1-7A8FA2D7129E}" sibTransId="{A39DB983-11AF-482A-BEE4-4652130768B9}"/>
    <dgm:cxn modelId="{AF43E58A-9A11-4BBC-9638-FD08FF227FDF}" type="presOf" srcId="{49CF6961-CABF-4D6F-A60C-567F179F6427}" destId="{38A1C88C-B3A6-4709-B224-DE05CF23AB11}" srcOrd="0" destOrd="0" presId="urn:microsoft.com/office/officeart/2005/8/layout/orgChart1"/>
    <dgm:cxn modelId="{2D9D8CD7-BA0E-4F9D-9785-76314BBDC721}" srcId="{A159E6AB-37EC-464F-B2B9-AC90AF04474C}" destId="{6DA769A8-1DE7-47AA-B935-746D5BB2D629}" srcOrd="2" destOrd="0" parTransId="{49CF6961-CABF-4D6F-A60C-567F179F6427}" sibTransId="{100CAC26-F0C1-4C58-B205-898F7FFE4030}"/>
    <dgm:cxn modelId="{3CF2EC6F-8674-462C-9F17-BF7A473A896F}" srcId="{546EBD9D-BEBD-42DB-980D-D7130657AF52}" destId="{4EFBA111-1401-407A-9553-090DDA02B2BC}" srcOrd="0" destOrd="0" parTransId="{DE981B83-D010-4909-B78C-5FDB16239DD8}" sibTransId="{DAAD57DC-3FD4-4951-B195-9ACF6E242481}"/>
    <dgm:cxn modelId="{5250F04E-D283-4B52-BA80-D8CDEAFAA3F0}" type="presOf" srcId="{4C141F90-9338-42D1-AC61-771625E28415}" destId="{FB482B3F-2C2E-4941-80D4-D21C2BE8C1D2}" srcOrd="1" destOrd="0" presId="urn:microsoft.com/office/officeart/2005/8/layout/orgChart1"/>
    <dgm:cxn modelId="{9BA3B7EC-4E6A-43DD-B967-2CAB4A0865B4}" type="presOf" srcId="{E93B1337-77A0-4096-813A-95429DD2D9D7}" destId="{1A465806-F084-41FA-BF27-BD01A1A6BFCD}" srcOrd="0" destOrd="0" presId="urn:microsoft.com/office/officeart/2005/8/layout/orgChart1"/>
    <dgm:cxn modelId="{A479B922-2D09-4204-B11B-EB81DAECC7D5}" type="presOf" srcId="{6DA769A8-1DE7-47AA-B935-746D5BB2D629}" destId="{488D0F9A-054E-406A-9FD3-4942C769F085}" srcOrd="1" destOrd="0" presId="urn:microsoft.com/office/officeart/2005/8/layout/orgChart1"/>
    <dgm:cxn modelId="{59D38A9B-F68D-43C1-812A-008A3ECE0B73}" type="presOf" srcId="{6B28D4F8-0C4D-4E31-81C7-431A45D26FB0}" destId="{A5DCEB91-3B83-45DB-AB53-6B91585BC10C}" srcOrd="1" destOrd="0" presId="urn:microsoft.com/office/officeart/2005/8/layout/orgChart1"/>
    <dgm:cxn modelId="{BDDAA5A6-8D1C-4A14-AA3F-5CECCD1EB81F}" type="presOf" srcId="{6DA769A8-1DE7-47AA-B935-746D5BB2D629}" destId="{196FF25C-B4C5-41BE-A42A-20A462205D84}" srcOrd="0" destOrd="0" presId="urn:microsoft.com/office/officeart/2005/8/layout/orgChart1"/>
    <dgm:cxn modelId="{CF02E5D8-EC59-450E-977E-C02CE0F9E2C0}" srcId="{6B28D4F8-0C4D-4E31-81C7-431A45D26FB0}" destId="{3ED01E6B-A22D-4865-AE2F-D3BF434DD3F8}" srcOrd="0" destOrd="0" parTransId="{DF572A2D-7557-412A-94D3-ECDA4F8B1820}" sibTransId="{608F3AD7-AC6E-4C23-ADC5-4549EE8D7B08}"/>
    <dgm:cxn modelId="{69DD3AC7-6E1B-48CE-B8D8-12428633B4CF}" type="presOf" srcId="{F2F635A3-584C-489B-896A-77F089D77D33}" destId="{8153384B-D251-4132-865F-2EB79E32DB7C}" srcOrd="0" destOrd="0" presId="urn:microsoft.com/office/officeart/2005/8/layout/orgChart1"/>
    <dgm:cxn modelId="{BF59B29C-60FE-4A27-A7C2-A05E50F53132}" srcId="{4EFBA111-1401-407A-9553-090DDA02B2BC}" destId="{1FC2A5DF-D961-474A-8194-6BAE70AC2836}" srcOrd="1" destOrd="0" parTransId="{F0553F80-0C8E-4DFF-9956-1077AA186A52}" sibTransId="{2534FD06-78FC-46DF-BEA3-84ECC597DF7F}"/>
    <dgm:cxn modelId="{3F8FBF2E-D232-49F9-96DE-DDFC03B15065}" srcId="{6B28D4F8-0C4D-4E31-81C7-431A45D26FB0}" destId="{F2F635A3-584C-489B-896A-77F089D77D33}" srcOrd="2" destOrd="0" parTransId="{A12B7899-CEC9-49A0-8E28-1743AAC16A5B}" sibTransId="{A7BA0664-0410-447E-B1A8-0016B75D0890}"/>
    <dgm:cxn modelId="{668A26EB-9490-4F7A-A43F-1B74EC7AD0CB}" type="presOf" srcId="{B8EF3AC1-1832-4860-9B1C-919CD4050342}" destId="{FB776833-AF4D-4B83-A32F-0322F54EFC89}" srcOrd="0" destOrd="0" presId="urn:microsoft.com/office/officeart/2005/8/layout/orgChart1"/>
    <dgm:cxn modelId="{FBB6EEFF-47B1-42AB-A10D-06241A24FD0A}" type="presOf" srcId="{4C141F90-9338-42D1-AC61-771625E28415}" destId="{2D2DC159-7009-40A9-A7BD-D60392E617AB}" srcOrd="0" destOrd="0" presId="urn:microsoft.com/office/officeart/2005/8/layout/orgChart1"/>
    <dgm:cxn modelId="{A2AEEA3D-DB2F-4B7E-A67D-7EEBCB762515}" type="presOf" srcId="{CFD4BEAF-F607-4F69-823B-BACE27B783A9}" destId="{A992B754-3810-4269-A384-A29B31F9C1F9}" srcOrd="0" destOrd="0" presId="urn:microsoft.com/office/officeart/2005/8/layout/orgChart1"/>
    <dgm:cxn modelId="{A468732D-90A0-4657-BB9D-FC481F4015C9}" type="presOf" srcId="{F0553F80-0C8E-4DFF-9956-1077AA186A52}" destId="{CFCD78CB-DE4C-46AE-9C90-D8930DB2BADA}" srcOrd="0" destOrd="0" presId="urn:microsoft.com/office/officeart/2005/8/layout/orgChart1"/>
    <dgm:cxn modelId="{092F6F3E-6B51-4F03-B866-2B096FD5FF74}" type="presOf" srcId="{7E57C725-9FD8-4EE0-969B-E97120F6EB64}" destId="{1D6289D8-10BF-4DF6-A648-93A9F5160187}" srcOrd="0" destOrd="0" presId="urn:microsoft.com/office/officeart/2005/8/layout/orgChart1"/>
    <dgm:cxn modelId="{E46514D5-C69E-4ED1-810C-8CF4C445AF29}" type="presOf" srcId="{4EFBA111-1401-407A-9553-090DDA02B2BC}" destId="{A0A464BF-2B54-46A8-B327-4C5A5DAF86DD}" srcOrd="0" destOrd="0" presId="urn:microsoft.com/office/officeart/2005/8/layout/orgChart1"/>
    <dgm:cxn modelId="{344C7472-D862-437B-9720-A67F0241E036}" type="presOf" srcId="{546EBD9D-BEBD-42DB-980D-D7130657AF52}" destId="{5D0356AB-6949-4377-B61C-98E5AD8FA71D}" srcOrd="0" destOrd="0" presId="urn:microsoft.com/office/officeart/2005/8/layout/orgChart1"/>
    <dgm:cxn modelId="{A4ABFA57-B2CB-465A-BD18-4F57A92A4BC0}" type="presOf" srcId="{3ED01E6B-A22D-4865-AE2F-D3BF434DD3F8}" destId="{E70088E2-801C-4044-8C83-559BFC459BD7}" srcOrd="0" destOrd="0" presId="urn:microsoft.com/office/officeart/2005/8/layout/orgChart1"/>
    <dgm:cxn modelId="{DBB74EE8-E850-4A48-B0F1-79DC8FA1659F}" type="presOf" srcId="{031615C4-63D4-472D-8854-4E628C1D81B9}" destId="{66CD05A3-2EFF-4E3A-AABC-3CEBCD7A40A7}" srcOrd="0" destOrd="0" presId="urn:microsoft.com/office/officeart/2005/8/layout/orgChart1"/>
    <dgm:cxn modelId="{A4301124-540B-4385-B8BD-3950EE358132}" type="presOf" srcId="{6B28D4F8-0C4D-4E31-81C7-431A45D26FB0}" destId="{58136408-766C-41A5-80BB-4C2649DA093B}" srcOrd="0" destOrd="0" presId="urn:microsoft.com/office/officeart/2005/8/layout/orgChart1"/>
    <dgm:cxn modelId="{DCD300A3-17BB-4358-9609-C88C117F8C99}" type="presOf" srcId="{4EFBA111-1401-407A-9553-090DDA02B2BC}" destId="{6E256600-A9E5-48D0-8BD1-913763FA64FC}" srcOrd="1" destOrd="0" presId="urn:microsoft.com/office/officeart/2005/8/layout/orgChart1"/>
    <dgm:cxn modelId="{84664919-77A9-49FB-AA49-B590448DC088}" type="presOf" srcId="{A159E6AB-37EC-464F-B2B9-AC90AF04474C}" destId="{AFBE1516-B3B9-4104-9AB7-0396EC51B41D}" srcOrd="0" destOrd="0" presId="urn:microsoft.com/office/officeart/2005/8/layout/orgChart1"/>
    <dgm:cxn modelId="{2F6742BC-BCB2-4EF2-B16D-FA24AA39914C}" type="presOf" srcId="{87ED0686-ABF5-414D-9FA5-417D77E942D9}" destId="{7397204C-9C20-4C7A-8782-5D1C04BF8CCF}" srcOrd="0" destOrd="0" presId="urn:microsoft.com/office/officeart/2005/8/layout/orgChart1"/>
    <dgm:cxn modelId="{7D9FE72F-1A60-4BA4-8C1B-7744E1906459}" type="presOf" srcId="{A159E6AB-37EC-464F-B2B9-AC90AF04474C}" destId="{3EF81761-271B-4AFE-BB46-C0A2B475BD44}" srcOrd="1" destOrd="0" presId="urn:microsoft.com/office/officeart/2005/8/layout/orgChart1"/>
    <dgm:cxn modelId="{D83E3450-8F26-4210-8DFE-CB869AC3FF86}" srcId="{87ED0686-ABF5-414D-9FA5-417D77E942D9}" destId="{546EBD9D-BEBD-42DB-980D-D7130657AF52}" srcOrd="0" destOrd="0" parTransId="{351346EB-BB24-4E0F-B92D-8018F80D86F3}" sibTransId="{5629ECC2-16E9-4F2A-AE16-A319DCF4A5C2}"/>
    <dgm:cxn modelId="{CA4EF1CF-50C0-4A98-9090-D68115D9C21E}" type="presOf" srcId="{DE981B83-D010-4909-B78C-5FDB16239DD8}" destId="{D8D6263B-4664-4563-86D0-E477464F810D}" srcOrd="0" destOrd="0" presId="urn:microsoft.com/office/officeart/2005/8/layout/orgChart1"/>
    <dgm:cxn modelId="{3EA7721F-6431-429C-8A1A-EEF4D34CC7FE}" type="presOf" srcId="{1FC2A5DF-D961-474A-8194-6BAE70AC2836}" destId="{72382857-3E94-44D5-AD4A-923EF05098B0}" srcOrd="1" destOrd="0" presId="urn:microsoft.com/office/officeart/2005/8/layout/orgChart1"/>
    <dgm:cxn modelId="{8720217C-162B-47E8-A614-665A4E9A4862}" srcId="{546EBD9D-BEBD-42DB-980D-D7130657AF52}" destId="{A159E6AB-37EC-464F-B2B9-AC90AF04474C}" srcOrd="1" destOrd="0" parTransId="{CFD4BEAF-F607-4F69-823B-BACE27B783A9}" sibTransId="{75700535-CA72-4912-BBE2-BA1CF7122A07}"/>
    <dgm:cxn modelId="{3ECE982C-5A28-46A4-B8D6-54FBF41A5A73}" type="presOf" srcId="{0F0B58FE-C58A-4687-9E74-2C71E4F8781D}" destId="{D3343EE3-B7F9-46DB-9239-D6E16840EF52}" srcOrd="0" destOrd="0" presId="urn:microsoft.com/office/officeart/2005/8/layout/orgChart1"/>
    <dgm:cxn modelId="{E8D037C5-3ECD-41F7-97E3-3FB699607157}" type="presOf" srcId="{DF572A2D-7557-412A-94D3-ECDA4F8B1820}" destId="{D6684CC8-B1F7-4650-B0C1-A9D714BA41DD}" srcOrd="0" destOrd="0" presId="urn:microsoft.com/office/officeart/2005/8/layout/orgChart1"/>
    <dgm:cxn modelId="{D92A0A67-3217-4EDF-8738-94CD6BA7B2EA}" type="presOf" srcId="{4BC1166D-B7FB-49BA-9CD1-7A8FA2D7129E}" destId="{D8E52312-EABC-4EF0-B521-03067EF0F656}" srcOrd="0" destOrd="0" presId="urn:microsoft.com/office/officeart/2005/8/layout/orgChart1"/>
    <dgm:cxn modelId="{BD997F79-F481-4F1D-A569-13213208812C}" type="presOf" srcId="{6E42C849-7832-4A9F-ADD4-0728F4AB2AC1}" destId="{FDFC034E-D44F-4190-8F80-9731AB446ABE}" srcOrd="0" destOrd="0" presId="urn:microsoft.com/office/officeart/2005/8/layout/orgChart1"/>
    <dgm:cxn modelId="{7726C501-ABBD-40E3-9E87-29AC470190E4}" type="presOf" srcId="{F2F635A3-584C-489B-896A-77F089D77D33}" destId="{8BA0FE81-82E8-4758-8742-1CE6C9C09765}" srcOrd="1" destOrd="0" presId="urn:microsoft.com/office/officeart/2005/8/layout/orgChart1"/>
    <dgm:cxn modelId="{34494AA2-783E-46A5-862B-CF4E343488C0}" type="presParOf" srcId="{7397204C-9C20-4C7A-8782-5D1C04BF8CCF}" destId="{22D9E499-2D48-4CDE-8E6F-E78EF975ED22}" srcOrd="0" destOrd="0" presId="urn:microsoft.com/office/officeart/2005/8/layout/orgChart1"/>
    <dgm:cxn modelId="{C6913474-94EB-4651-BC11-262BB707AB1D}" type="presParOf" srcId="{22D9E499-2D48-4CDE-8E6F-E78EF975ED22}" destId="{016F3042-A5E4-4402-AD69-4D5ED1E33B2A}" srcOrd="0" destOrd="0" presId="urn:microsoft.com/office/officeart/2005/8/layout/orgChart1"/>
    <dgm:cxn modelId="{E1D5E01A-E6F5-4A2B-864B-E34FFC526163}" type="presParOf" srcId="{016F3042-A5E4-4402-AD69-4D5ED1E33B2A}" destId="{5D0356AB-6949-4377-B61C-98E5AD8FA71D}" srcOrd="0" destOrd="0" presId="urn:microsoft.com/office/officeart/2005/8/layout/orgChart1"/>
    <dgm:cxn modelId="{64759F7A-45FE-4553-A495-143EA9C5439E}" type="presParOf" srcId="{016F3042-A5E4-4402-AD69-4D5ED1E33B2A}" destId="{976684D9-91A9-415D-BC7F-DE2312B94D07}" srcOrd="1" destOrd="0" presId="urn:microsoft.com/office/officeart/2005/8/layout/orgChart1"/>
    <dgm:cxn modelId="{6618EA16-2B4D-4EE6-BB34-E8CBFF4FC8AB}" type="presParOf" srcId="{22D9E499-2D48-4CDE-8E6F-E78EF975ED22}" destId="{53E4452C-72BF-4066-AEB3-32F6DF999EB3}" srcOrd="1" destOrd="0" presId="urn:microsoft.com/office/officeart/2005/8/layout/orgChart1"/>
    <dgm:cxn modelId="{9AF268E8-CDED-4E94-A8AA-24112A42D2E6}" type="presParOf" srcId="{53E4452C-72BF-4066-AEB3-32F6DF999EB3}" destId="{D8D6263B-4664-4563-86D0-E477464F810D}" srcOrd="0" destOrd="0" presId="urn:microsoft.com/office/officeart/2005/8/layout/orgChart1"/>
    <dgm:cxn modelId="{EE008660-C3BA-4F10-886F-06FC66CD1C06}" type="presParOf" srcId="{53E4452C-72BF-4066-AEB3-32F6DF999EB3}" destId="{BF19CBF4-4425-4E28-9A27-676197CC5A63}" srcOrd="1" destOrd="0" presId="urn:microsoft.com/office/officeart/2005/8/layout/orgChart1"/>
    <dgm:cxn modelId="{1986D67E-ED1B-4DBC-B794-E9C866111688}" type="presParOf" srcId="{BF19CBF4-4425-4E28-9A27-676197CC5A63}" destId="{F35444A0-7091-4262-8BDF-B14CDDB05FC0}" srcOrd="0" destOrd="0" presId="urn:microsoft.com/office/officeart/2005/8/layout/orgChart1"/>
    <dgm:cxn modelId="{953B3E13-4455-4FB5-A253-7D5AF033DA5B}" type="presParOf" srcId="{F35444A0-7091-4262-8BDF-B14CDDB05FC0}" destId="{A0A464BF-2B54-46A8-B327-4C5A5DAF86DD}" srcOrd="0" destOrd="0" presId="urn:microsoft.com/office/officeart/2005/8/layout/orgChart1"/>
    <dgm:cxn modelId="{728AF65F-FB68-416B-BFF8-A1039763AA18}" type="presParOf" srcId="{F35444A0-7091-4262-8BDF-B14CDDB05FC0}" destId="{6E256600-A9E5-48D0-8BD1-913763FA64FC}" srcOrd="1" destOrd="0" presId="urn:microsoft.com/office/officeart/2005/8/layout/orgChart1"/>
    <dgm:cxn modelId="{097FF6A8-E2F1-4A41-9B57-310DE197C518}" type="presParOf" srcId="{BF19CBF4-4425-4E28-9A27-676197CC5A63}" destId="{F966834F-A579-4415-8C19-331798EF0374}" srcOrd="1" destOrd="0" presId="urn:microsoft.com/office/officeart/2005/8/layout/orgChart1"/>
    <dgm:cxn modelId="{E084FA1E-9BF7-462C-BB09-BCED58862950}" type="presParOf" srcId="{F966834F-A579-4415-8C19-331798EF0374}" destId="{1A465806-F084-41FA-BF27-BD01A1A6BFCD}" srcOrd="0" destOrd="0" presId="urn:microsoft.com/office/officeart/2005/8/layout/orgChart1"/>
    <dgm:cxn modelId="{E17DF300-B4AD-4559-9F84-218A5A0054CF}" type="presParOf" srcId="{F966834F-A579-4415-8C19-331798EF0374}" destId="{2E4CA8BD-CFC9-4EC6-95E8-A091B6B18480}" srcOrd="1" destOrd="0" presId="urn:microsoft.com/office/officeart/2005/8/layout/orgChart1"/>
    <dgm:cxn modelId="{E03D120B-F548-42C0-B2F1-3E85FF6BE0ED}" type="presParOf" srcId="{2E4CA8BD-CFC9-4EC6-95E8-A091B6B18480}" destId="{3641581D-3C5E-4B33-8A7C-C4218C1BCB5A}" srcOrd="0" destOrd="0" presId="urn:microsoft.com/office/officeart/2005/8/layout/orgChart1"/>
    <dgm:cxn modelId="{E730D148-65B5-47CA-941E-39F05E259ADC}" type="presParOf" srcId="{3641581D-3C5E-4B33-8A7C-C4218C1BCB5A}" destId="{1D6289D8-10BF-4DF6-A648-93A9F5160187}" srcOrd="0" destOrd="0" presId="urn:microsoft.com/office/officeart/2005/8/layout/orgChart1"/>
    <dgm:cxn modelId="{A81F6881-9911-4975-A615-47302469772E}" type="presParOf" srcId="{3641581D-3C5E-4B33-8A7C-C4218C1BCB5A}" destId="{286CF21C-3FE5-4399-BC41-2F7A4CABECB2}" srcOrd="1" destOrd="0" presId="urn:microsoft.com/office/officeart/2005/8/layout/orgChart1"/>
    <dgm:cxn modelId="{851B606F-2930-4EB9-9B76-6051A7B4FC5A}" type="presParOf" srcId="{2E4CA8BD-CFC9-4EC6-95E8-A091B6B18480}" destId="{9F15B86A-885F-400C-90ED-A656B7C255F0}" srcOrd="1" destOrd="0" presId="urn:microsoft.com/office/officeart/2005/8/layout/orgChart1"/>
    <dgm:cxn modelId="{3D54208B-AF4E-4383-A3D2-C2E81DCCCDAA}" type="presParOf" srcId="{2E4CA8BD-CFC9-4EC6-95E8-A091B6B18480}" destId="{8EF94FB1-6D22-4C8C-828B-3738BBBE93E4}" srcOrd="2" destOrd="0" presId="urn:microsoft.com/office/officeart/2005/8/layout/orgChart1"/>
    <dgm:cxn modelId="{DA51512C-B58B-480C-B09B-576DA88233EB}" type="presParOf" srcId="{F966834F-A579-4415-8C19-331798EF0374}" destId="{CFCD78CB-DE4C-46AE-9C90-D8930DB2BADA}" srcOrd="2" destOrd="0" presId="urn:microsoft.com/office/officeart/2005/8/layout/orgChart1"/>
    <dgm:cxn modelId="{22A1C373-C02E-4160-9A28-D32D77847748}" type="presParOf" srcId="{F966834F-A579-4415-8C19-331798EF0374}" destId="{5E5B7864-237C-4009-9082-F09C6C657ED8}" srcOrd="3" destOrd="0" presId="urn:microsoft.com/office/officeart/2005/8/layout/orgChart1"/>
    <dgm:cxn modelId="{6936D663-B1DD-4147-BF72-96C1607386CF}" type="presParOf" srcId="{5E5B7864-237C-4009-9082-F09C6C657ED8}" destId="{C4D5CDB3-D72B-4BF3-918C-10508BC3F90A}" srcOrd="0" destOrd="0" presId="urn:microsoft.com/office/officeart/2005/8/layout/orgChart1"/>
    <dgm:cxn modelId="{BC74BCF0-BB8A-4C04-BB36-E8DB6606A824}" type="presParOf" srcId="{C4D5CDB3-D72B-4BF3-918C-10508BC3F90A}" destId="{4844C36B-B148-4FF4-A78E-0A5A65EC1D96}" srcOrd="0" destOrd="0" presId="urn:microsoft.com/office/officeart/2005/8/layout/orgChart1"/>
    <dgm:cxn modelId="{9012B3E3-CA61-46E9-B9AA-74FB081CD436}" type="presParOf" srcId="{C4D5CDB3-D72B-4BF3-918C-10508BC3F90A}" destId="{72382857-3E94-44D5-AD4A-923EF05098B0}" srcOrd="1" destOrd="0" presId="urn:microsoft.com/office/officeart/2005/8/layout/orgChart1"/>
    <dgm:cxn modelId="{07B2D868-840A-4AA9-A41C-2098AB39990B}" type="presParOf" srcId="{5E5B7864-237C-4009-9082-F09C6C657ED8}" destId="{26B2898A-1BB0-4145-9880-B0A25104A036}" srcOrd="1" destOrd="0" presId="urn:microsoft.com/office/officeart/2005/8/layout/orgChart1"/>
    <dgm:cxn modelId="{7C5D750C-21BC-4F3D-8EF5-4537C5412649}" type="presParOf" srcId="{5E5B7864-237C-4009-9082-F09C6C657ED8}" destId="{F53140ED-43DB-4598-AF09-6B386A56CBFA}" srcOrd="2" destOrd="0" presId="urn:microsoft.com/office/officeart/2005/8/layout/orgChart1"/>
    <dgm:cxn modelId="{D6D43D85-F590-4D0B-85C4-A1CFC9DBD46C}" type="presParOf" srcId="{BF19CBF4-4425-4E28-9A27-676197CC5A63}" destId="{CB02C22D-EE6A-4837-99C5-891F0B33B0E7}" srcOrd="2" destOrd="0" presId="urn:microsoft.com/office/officeart/2005/8/layout/orgChart1"/>
    <dgm:cxn modelId="{16F283E8-6C92-48BC-AA2D-F7DAC24A12C7}" type="presParOf" srcId="{53E4452C-72BF-4066-AEB3-32F6DF999EB3}" destId="{A992B754-3810-4269-A384-A29B31F9C1F9}" srcOrd="2" destOrd="0" presId="urn:microsoft.com/office/officeart/2005/8/layout/orgChart1"/>
    <dgm:cxn modelId="{F1CB451E-A55B-4310-BDDA-77608C2F36D4}" type="presParOf" srcId="{53E4452C-72BF-4066-AEB3-32F6DF999EB3}" destId="{FC66779D-330C-4185-93CA-9244490F6F84}" srcOrd="3" destOrd="0" presId="urn:microsoft.com/office/officeart/2005/8/layout/orgChart1"/>
    <dgm:cxn modelId="{C75A31E2-953C-4363-9829-3D407892DF6D}" type="presParOf" srcId="{FC66779D-330C-4185-93CA-9244490F6F84}" destId="{F654EFAD-9D76-4CCA-93EA-A3521F522E4D}" srcOrd="0" destOrd="0" presId="urn:microsoft.com/office/officeart/2005/8/layout/orgChart1"/>
    <dgm:cxn modelId="{F99D3EA3-0337-4891-AEA5-BC2C03DF1CB1}" type="presParOf" srcId="{F654EFAD-9D76-4CCA-93EA-A3521F522E4D}" destId="{AFBE1516-B3B9-4104-9AB7-0396EC51B41D}" srcOrd="0" destOrd="0" presId="urn:microsoft.com/office/officeart/2005/8/layout/orgChart1"/>
    <dgm:cxn modelId="{DE746429-12BB-4D11-B21D-ECA91BAC9548}" type="presParOf" srcId="{F654EFAD-9D76-4CCA-93EA-A3521F522E4D}" destId="{3EF81761-271B-4AFE-BB46-C0A2B475BD44}" srcOrd="1" destOrd="0" presId="urn:microsoft.com/office/officeart/2005/8/layout/orgChart1"/>
    <dgm:cxn modelId="{AD0A0DF9-F007-4080-8D27-8DD2C60C241A}" type="presParOf" srcId="{FC66779D-330C-4185-93CA-9244490F6F84}" destId="{52001EF8-55C2-455D-97B3-B5E4F370A453}" srcOrd="1" destOrd="0" presId="urn:microsoft.com/office/officeart/2005/8/layout/orgChart1"/>
    <dgm:cxn modelId="{1CA13C20-CD5F-44F3-B651-21F1233DC3A8}" type="presParOf" srcId="{52001EF8-55C2-455D-97B3-B5E4F370A453}" destId="{D8E52312-EABC-4EF0-B521-03067EF0F656}" srcOrd="0" destOrd="0" presId="urn:microsoft.com/office/officeart/2005/8/layout/orgChart1"/>
    <dgm:cxn modelId="{4F928192-676E-4155-89EF-617317D89989}" type="presParOf" srcId="{52001EF8-55C2-455D-97B3-B5E4F370A453}" destId="{504E1D69-F481-4BF3-A9C7-4C90EBC4F692}" srcOrd="1" destOrd="0" presId="urn:microsoft.com/office/officeart/2005/8/layout/orgChart1"/>
    <dgm:cxn modelId="{8B885E82-CF75-427D-B6CD-168681B7F90F}" type="presParOf" srcId="{504E1D69-F481-4BF3-A9C7-4C90EBC4F692}" destId="{C71473BF-1595-46D4-882F-E86771C92509}" srcOrd="0" destOrd="0" presId="urn:microsoft.com/office/officeart/2005/8/layout/orgChart1"/>
    <dgm:cxn modelId="{40B3FB7E-1FC4-48FA-A977-18D149628E59}" type="presParOf" srcId="{C71473BF-1595-46D4-882F-E86771C92509}" destId="{66CD05A3-2EFF-4E3A-AABC-3CEBCD7A40A7}" srcOrd="0" destOrd="0" presId="urn:microsoft.com/office/officeart/2005/8/layout/orgChart1"/>
    <dgm:cxn modelId="{EA47BB5A-A6CB-4372-AC11-24727B9EC1F0}" type="presParOf" srcId="{C71473BF-1595-46D4-882F-E86771C92509}" destId="{7095A896-5A26-44C9-928D-87D1C321336C}" srcOrd="1" destOrd="0" presId="urn:microsoft.com/office/officeart/2005/8/layout/orgChart1"/>
    <dgm:cxn modelId="{DF8EFEBE-1E20-45E3-B42D-CFB40DF563EF}" type="presParOf" srcId="{504E1D69-F481-4BF3-A9C7-4C90EBC4F692}" destId="{F7E7E2E3-8495-4CC2-A5D5-53A90B3CF1DD}" srcOrd="1" destOrd="0" presId="urn:microsoft.com/office/officeart/2005/8/layout/orgChart1"/>
    <dgm:cxn modelId="{27B4A8C3-CDFD-498F-8A82-47F655DBD54F}" type="presParOf" srcId="{504E1D69-F481-4BF3-A9C7-4C90EBC4F692}" destId="{417D7960-81BC-4342-9A02-DF8E2DCB20FA}" srcOrd="2" destOrd="0" presId="urn:microsoft.com/office/officeart/2005/8/layout/orgChart1"/>
    <dgm:cxn modelId="{E59103D0-CA18-40FA-B79F-33FC531A0600}" type="presParOf" srcId="{52001EF8-55C2-455D-97B3-B5E4F370A453}" destId="{D3343EE3-B7F9-46DB-9239-D6E16840EF52}" srcOrd="2" destOrd="0" presId="urn:microsoft.com/office/officeart/2005/8/layout/orgChart1"/>
    <dgm:cxn modelId="{C0AA8390-1EBC-4CE8-AF83-80B4496CB525}" type="presParOf" srcId="{52001EF8-55C2-455D-97B3-B5E4F370A453}" destId="{28E35FA3-8017-420B-9796-2F92CEE0981B}" srcOrd="3" destOrd="0" presId="urn:microsoft.com/office/officeart/2005/8/layout/orgChart1"/>
    <dgm:cxn modelId="{47519D01-24E8-4B67-978B-623C29868645}" type="presParOf" srcId="{28E35FA3-8017-420B-9796-2F92CEE0981B}" destId="{ABD626A7-391D-4C95-85C0-B9966B71F7D5}" srcOrd="0" destOrd="0" presId="urn:microsoft.com/office/officeart/2005/8/layout/orgChart1"/>
    <dgm:cxn modelId="{B65087E8-B417-4305-894D-9C3E292E6117}" type="presParOf" srcId="{ABD626A7-391D-4C95-85C0-B9966B71F7D5}" destId="{2D2DC159-7009-40A9-A7BD-D60392E617AB}" srcOrd="0" destOrd="0" presId="urn:microsoft.com/office/officeart/2005/8/layout/orgChart1"/>
    <dgm:cxn modelId="{00ABE95A-4305-4FAF-A387-F35620264E88}" type="presParOf" srcId="{ABD626A7-391D-4C95-85C0-B9966B71F7D5}" destId="{FB482B3F-2C2E-4941-80D4-D21C2BE8C1D2}" srcOrd="1" destOrd="0" presId="urn:microsoft.com/office/officeart/2005/8/layout/orgChart1"/>
    <dgm:cxn modelId="{0519D80F-1CE0-4309-BDCB-3F6448C2EFE6}" type="presParOf" srcId="{28E35FA3-8017-420B-9796-2F92CEE0981B}" destId="{E96943EE-F94C-4E52-94A1-A8D5155AAFD7}" srcOrd="1" destOrd="0" presId="urn:microsoft.com/office/officeart/2005/8/layout/orgChart1"/>
    <dgm:cxn modelId="{C69FD858-038B-4783-9D89-F522BD87DED6}" type="presParOf" srcId="{28E35FA3-8017-420B-9796-2F92CEE0981B}" destId="{44DC3414-A7F6-49B7-935F-A63373B388C5}" srcOrd="2" destOrd="0" presId="urn:microsoft.com/office/officeart/2005/8/layout/orgChart1"/>
    <dgm:cxn modelId="{85602781-A2A6-4BE5-8B88-C77D8D97432D}" type="presParOf" srcId="{52001EF8-55C2-455D-97B3-B5E4F370A453}" destId="{38A1C88C-B3A6-4709-B224-DE05CF23AB11}" srcOrd="4" destOrd="0" presId="urn:microsoft.com/office/officeart/2005/8/layout/orgChart1"/>
    <dgm:cxn modelId="{0D03B44F-E055-45EC-A697-4AC1BFC1C6C5}" type="presParOf" srcId="{52001EF8-55C2-455D-97B3-B5E4F370A453}" destId="{3BF3CBC2-5B3D-4CC9-9458-AEDF92890214}" srcOrd="5" destOrd="0" presId="urn:microsoft.com/office/officeart/2005/8/layout/orgChart1"/>
    <dgm:cxn modelId="{E8734191-A8D1-4AF7-BC46-F8E99F843DCD}" type="presParOf" srcId="{3BF3CBC2-5B3D-4CC9-9458-AEDF92890214}" destId="{222C9839-4E65-49D5-9A5B-0E8DF2F82AC1}" srcOrd="0" destOrd="0" presId="urn:microsoft.com/office/officeart/2005/8/layout/orgChart1"/>
    <dgm:cxn modelId="{906CCF65-C7C1-4749-9C76-D9EDFDE54F35}" type="presParOf" srcId="{222C9839-4E65-49D5-9A5B-0E8DF2F82AC1}" destId="{196FF25C-B4C5-41BE-A42A-20A462205D84}" srcOrd="0" destOrd="0" presId="urn:microsoft.com/office/officeart/2005/8/layout/orgChart1"/>
    <dgm:cxn modelId="{D2ECE3D5-2F9C-4ADA-8BC6-04C2DDDA9D73}" type="presParOf" srcId="{222C9839-4E65-49D5-9A5B-0E8DF2F82AC1}" destId="{488D0F9A-054E-406A-9FD3-4942C769F085}" srcOrd="1" destOrd="0" presId="urn:microsoft.com/office/officeart/2005/8/layout/orgChart1"/>
    <dgm:cxn modelId="{034D6C0C-085B-431B-80BA-8248C02D92B4}" type="presParOf" srcId="{3BF3CBC2-5B3D-4CC9-9458-AEDF92890214}" destId="{24A18416-9288-4A43-848F-C077EF186201}" srcOrd="1" destOrd="0" presId="urn:microsoft.com/office/officeart/2005/8/layout/orgChart1"/>
    <dgm:cxn modelId="{6227F3BE-F4AA-4CA3-AD59-150B6672DAAF}" type="presParOf" srcId="{3BF3CBC2-5B3D-4CC9-9458-AEDF92890214}" destId="{59DE5096-BF1A-4BD5-AFA0-9AC2A8A8A460}" srcOrd="2" destOrd="0" presId="urn:microsoft.com/office/officeart/2005/8/layout/orgChart1"/>
    <dgm:cxn modelId="{C1C0EF44-D9C6-462D-980F-E7EEFF6DB882}" type="presParOf" srcId="{FC66779D-330C-4185-93CA-9244490F6F84}" destId="{1B7A68D7-D2A3-4137-8E3B-C2EA97C093CA}" srcOrd="2" destOrd="0" presId="urn:microsoft.com/office/officeart/2005/8/layout/orgChart1"/>
    <dgm:cxn modelId="{603F1211-0FD9-4FD8-8170-78D1FAA966ED}" type="presParOf" srcId="{53E4452C-72BF-4066-AEB3-32F6DF999EB3}" destId="{FDFC034E-D44F-4190-8F80-9731AB446ABE}" srcOrd="4" destOrd="0" presId="urn:microsoft.com/office/officeart/2005/8/layout/orgChart1"/>
    <dgm:cxn modelId="{5289DF0D-9B60-4839-83ED-AC48BCF61A87}" type="presParOf" srcId="{53E4452C-72BF-4066-AEB3-32F6DF999EB3}" destId="{C5DC8EB9-0F1D-48D3-BB92-A33AE4FCD0D0}" srcOrd="5" destOrd="0" presId="urn:microsoft.com/office/officeart/2005/8/layout/orgChart1"/>
    <dgm:cxn modelId="{59FC9FF4-9894-4A86-911C-64C9312CD734}" type="presParOf" srcId="{C5DC8EB9-0F1D-48D3-BB92-A33AE4FCD0D0}" destId="{B9CC56CA-8A9B-489D-8FBC-8A38C1DE562D}" srcOrd="0" destOrd="0" presId="urn:microsoft.com/office/officeart/2005/8/layout/orgChart1"/>
    <dgm:cxn modelId="{C4A5AED9-985C-4BF2-BA52-AF33BA3508D2}" type="presParOf" srcId="{B9CC56CA-8A9B-489D-8FBC-8A38C1DE562D}" destId="{58136408-766C-41A5-80BB-4C2649DA093B}" srcOrd="0" destOrd="0" presId="urn:microsoft.com/office/officeart/2005/8/layout/orgChart1"/>
    <dgm:cxn modelId="{E5ADB618-EF60-4C0F-A5F8-B22D933AACB8}" type="presParOf" srcId="{B9CC56CA-8A9B-489D-8FBC-8A38C1DE562D}" destId="{A5DCEB91-3B83-45DB-AB53-6B91585BC10C}" srcOrd="1" destOrd="0" presId="urn:microsoft.com/office/officeart/2005/8/layout/orgChart1"/>
    <dgm:cxn modelId="{D81E8CAD-F021-45FC-A795-7CA0FB06C493}" type="presParOf" srcId="{C5DC8EB9-0F1D-48D3-BB92-A33AE4FCD0D0}" destId="{A8218620-0601-45EB-836B-8BEE3D79C196}" srcOrd="1" destOrd="0" presId="urn:microsoft.com/office/officeart/2005/8/layout/orgChart1"/>
    <dgm:cxn modelId="{74893188-A599-49F3-9138-5CDF5B76E3B2}" type="presParOf" srcId="{A8218620-0601-45EB-836B-8BEE3D79C196}" destId="{D6684CC8-B1F7-4650-B0C1-A9D714BA41DD}" srcOrd="0" destOrd="0" presId="urn:microsoft.com/office/officeart/2005/8/layout/orgChart1"/>
    <dgm:cxn modelId="{8D06CFFF-AD9D-47E9-960F-7D1A5FCBFCA0}" type="presParOf" srcId="{A8218620-0601-45EB-836B-8BEE3D79C196}" destId="{D8976096-FADA-44CA-9FDB-B50DD54BD992}" srcOrd="1" destOrd="0" presId="urn:microsoft.com/office/officeart/2005/8/layout/orgChart1"/>
    <dgm:cxn modelId="{C37C75DF-FC08-4ADD-8ADD-392D7736213E}" type="presParOf" srcId="{D8976096-FADA-44CA-9FDB-B50DD54BD992}" destId="{73D3949B-4326-4C47-8A87-A9392CD0821F}" srcOrd="0" destOrd="0" presId="urn:microsoft.com/office/officeart/2005/8/layout/orgChart1"/>
    <dgm:cxn modelId="{D8D480E0-74C2-4316-A009-8EBBA0C0FF0F}" type="presParOf" srcId="{73D3949B-4326-4C47-8A87-A9392CD0821F}" destId="{E70088E2-801C-4044-8C83-559BFC459BD7}" srcOrd="0" destOrd="0" presId="urn:microsoft.com/office/officeart/2005/8/layout/orgChart1"/>
    <dgm:cxn modelId="{F0E96C59-44CA-4CEF-AFE0-214B843B6189}" type="presParOf" srcId="{73D3949B-4326-4C47-8A87-A9392CD0821F}" destId="{03039BC4-0878-4266-A649-ED7175E1EDB2}" srcOrd="1" destOrd="0" presId="urn:microsoft.com/office/officeart/2005/8/layout/orgChart1"/>
    <dgm:cxn modelId="{E244E826-CF79-43F9-8177-587A20573A6B}" type="presParOf" srcId="{D8976096-FADA-44CA-9FDB-B50DD54BD992}" destId="{6B7C5480-BEE6-404D-AE3E-F28F64EF6E7F}" srcOrd="1" destOrd="0" presId="urn:microsoft.com/office/officeart/2005/8/layout/orgChart1"/>
    <dgm:cxn modelId="{8717BFD0-E2AA-4262-A9BA-B2B22394C2B3}" type="presParOf" srcId="{D8976096-FADA-44CA-9FDB-B50DD54BD992}" destId="{3CD24C7F-66DE-4B75-8FF7-E162D8CE795B}" srcOrd="2" destOrd="0" presId="urn:microsoft.com/office/officeart/2005/8/layout/orgChart1"/>
    <dgm:cxn modelId="{CD9A6E5F-B8F2-4425-907D-1AE75F892B7A}" type="presParOf" srcId="{A8218620-0601-45EB-836B-8BEE3D79C196}" destId="{D6AFE73D-B877-4223-AD4F-C622C68ABBE2}" srcOrd="2" destOrd="0" presId="urn:microsoft.com/office/officeart/2005/8/layout/orgChart1"/>
    <dgm:cxn modelId="{09E96EBC-C56E-4C0F-9406-B13B6E794E77}" type="presParOf" srcId="{A8218620-0601-45EB-836B-8BEE3D79C196}" destId="{2ACBCFEC-ADC0-4ED9-919A-AA778F5B93CF}" srcOrd="3" destOrd="0" presId="urn:microsoft.com/office/officeart/2005/8/layout/orgChart1"/>
    <dgm:cxn modelId="{D776C1C5-D417-40A7-825F-73EBCA2D5487}" type="presParOf" srcId="{2ACBCFEC-ADC0-4ED9-919A-AA778F5B93CF}" destId="{4CC114A0-FCCD-423E-9524-7E3F540E771F}" srcOrd="0" destOrd="0" presId="urn:microsoft.com/office/officeart/2005/8/layout/orgChart1"/>
    <dgm:cxn modelId="{5C6E006B-A1A5-438A-9E6A-C5EED473828A}" type="presParOf" srcId="{4CC114A0-FCCD-423E-9524-7E3F540E771F}" destId="{FB776833-AF4D-4B83-A32F-0322F54EFC89}" srcOrd="0" destOrd="0" presId="urn:microsoft.com/office/officeart/2005/8/layout/orgChart1"/>
    <dgm:cxn modelId="{FFED7E34-2DB5-4376-A211-EBABA567944C}" type="presParOf" srcId="{4CC114A0-FCCD-423E-9524-7E3F540E771F}" destId="{A61D90E6-FD94-40EB-B6F8-D4CF332418F7}" srcOrd="1" destOrd="0" presId="urn:microsoft.com/office/officeart/2005/8/layout/orgChart1"/>
    <dgm:cxn modelId="{82B7DF86-8108-4AFB-9369-16C4587B8C98}" type="presParOf" srcId="{2ACBCFEC-ADC0-4ED9-919A-AA778F5B93CF}" destId="{334F462C-A1A1-433B-9776-946F7765C33F}" srcOrd="1" destOrd="0" presId="urn:microsoft.com/office/officeart/2005/8/layout/orgChart1"/>
    <dgm:cxn modelId="{C1801B4E-56DB-45CF-A1A4-42E32B028FDB}" type="presParOf" srcId="{2ACBCFEC-ADC0-4ED9-919A-AA778F5B93CF}" destId="{43943B7A-ACB4-4D64-A956-38A564912556}" srcOrd="2" destOrd="0" presId="urn:microsoft.com/office/officeart/2005/8/layout/orgChart1"/>
    <dgm:cxn modelId="{E6DE4B27-B523-4329-852B-48E620F52EC9}" type="presParOf" srcId="{A8218620-0601-45EB-836B-8BEE3D79C196}" destId="{3D13BBFE-8C18-4C02-BBE1-F019759FC74A}" srcOrd="4" destOrd="0" presId="urn:microsoft.com/office/officeart/2005/8/layout/orgChart1"/>
    <dgm:cxn modelId="{962B60EE-2D48-4777-B1D2-C07EE650157D}" type="presParOf" srcId="{A8218620-0601-45EB-836B-8BEE3D79C196}" destId="{F16859D1-E2C7-418E-ADE2-7F505DC84DF6}" srcOrd="5" destOrd="0" presId="urn:microsoft.com/office/officeart/2005/8/layout/orgChart1"/>
    <dgm:cxn modelId="{DE41DBAD-3170-46E0-9449-BC9EB5252061}" type="presParOf" srcId="{F16859D1-E2C7-418E-ADE2-7F505DC84DF6}" destId="{EEB63A3E-C1C4-44CD-A9DC-CCC9DD48D4A7}" srcOrd="0" destOrd="0" presId="urn:microsoft.com/office/officeart/2005/8/layout/orgChart1"/>
    <dgm:cxn modelId="{BCF727B3-B1E3-4DC9-B9C6-EF566ECFEE1B}" type="presParOf" srcId="{EEB63A3E-C1C4-44CD-A9DC-CCC9DD48D4A7}" destId="{8153384B-D251-4132-865F-2EB79E32DB7C}" srcOrd="0" destOrd="0" presId="urn:microsoft.com/office/officeart/2005/8/layout/orgChart1"/>
    <dgm:cxn modelId="{DF1FB8F0-001E-4C9A-9A84-39109CE39317}" type="presParOf" srcId="{EEB63A3E-C1C4-44CD-A9DC-CCC9DD48D4A7}" destId="{8BA0FE81-82E8-4758-8742-1CE6C9C09765}" srcOrd="1" destOrd="0" presId="urn:microsoft.com/office/officeart/2005/8/layout/orgChart1"/>
    <dgm:cxn modelId="{362B5E3F-9C50-4AEB-8A56-7D16805F745D}" type="presParOf" srcId="{F16859D1-E2C7-418E-ADE2-7F505DC84DF6}" destId="{F69A934C-69FE-453F-8200-CBB5AAF10C32}" srcOrd="1" destOrd="0" presId="urn:microsoft.com/office/officeart/2005/8/layout/orgChart1"/>
    <dgm:cxn modelId="{305A7AD1-20CF-47F4-98CC-EDFBEB15583A}" type="presParOf" srcId="{F16859D1-E2C7-418E-ADE2-7F505DC84DF6}" destId="{333F29F3-65F1-43A5-B58F-E3CF969BD7F4}" srcOrd="2" destOrd="0" presId="urn:microsoft.com/office/officeart/2005/8/layout/orgChart1"/>
    <dgm:cxn modelId="{558417E1-E51A-460A-BEE2-E10C22F04941}" type="presParOf" srcId="{C5DC8EB9-0F1D-48D3-BB92-A33AE4FCD0D0}" destId="{74672A35-514F-420C-BD27-F9C85A4E3B28}" srcOrd="2" destOrd="0" presId="urn:microsoft.com/office/officeart/2005/8/layout/orgChart1"/>
    <dgm:cxn modelId="{F77C7E85-7BAE-401A-B08E-9EEE0BCAF920}" type="presParOf" srcId="{22D9E499-2D48-4CDE-8E6F-E78EF975ED22}" destId="{7390A178-1A87-4524-9547-AC2E5DFCD20E}" srcOrd="2" destOrd="0" presId="urn:microsoft.com/office/officeart/2005/8/layout/orgChar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13BBFE-8C18-4C02-BBE1-F019759FC74A}">
      <dsp:nvSpPr>
        <dsp:cNvPr id="0" name=""/>
        <dsp:cNvSpPr/>
      </dsp:nvSpPr>
      <dsp:spPr>
        <a:xfrm>
          <a:off x="3934501" y="1712809"/>
          <a:ext cx="234031" cy="3885547"/>
        </a:xfrm>
        <a:custGeom>
          <a:avLst/>
          <a:gdLst/>
          <a:ahLst/>
          <a:cxnLst/>
          <a:rect l="0" t="0" r="0" b="0"/>
          <a:pathLst>
            <a:path>
              <a:moveTo>
                <a:pt x="0" y="0"/>
              </a:moveTo>
              <a:lnTo>
                <a:pt x="0" y="3885547"/>
              </a:lnTo>
              <a:lnTo>
                <a:pt x="234031" y="388554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AFE73D-B877-4223-AD4F-C622C68ABBE2}">
      <dsp:nvSpPr>
        <dsp:cNvPr id="0" name=""/>
        <dsp:cNvSpPr/>
      </dsp:nvSpPr>
      <dsp:spPr>
        <a:xfrm>
          <a:off x="3934501" y="1712809"/>
          <a:ext cx="236795" cy="2744625"/>
        </a:xfrm>
        <a:custGeom>
          <a:avLst/>
          <a:gdLst/>
          <a:ahLst/>
          <a:cxnLst/>
          <a:rect l="0" t="0" r="0" b="0"/>
          <a:pathLst>
            <a:path>
              <a:moveTo>
                <a:pt x="0" y="0"/>
              </a:moveTo>
              <a:lnTo>
                <a:pt x="0" y="2744625"/>
              </a:lnTo>
              <a:lnTo>
                <a:pt x="236795" y="2744625"/>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684CC8-B1F7-4650-B0C1-A9D714BA41DD}">
      <dsp:nvSpPr>
        <dsp:cNvPr id="0" name=""/>
        <dsp:cNvSpPr/>
      </dsp:nvSpPr>
      <dsp:spPr>
        <a:xfrm>
          <a:off x="3934501" y="1712809"/>
          <a:ext cx="236795" cy="1193871"/>
        </a:xfrm>
        <a:custGeom>
          <a:avLst/>
          <a:gdLst/>
          <a:ahLst/>
          <a:cxnLst/>
          <a:rect l="0" t="0" r="0" b="0"/>
          <a:pathLst>
            <a:path>
              <a:moveTo>
                <a:pt x="0" y="0"/>
              </a:moveTo>
              <a:lnTo>
                <a:pt x="0" y="1193871"/>
              </a:lnTo>
              <a:lnTo>
                <a:pt x="236795" y="119387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FC034E-D44F-4190-8F80-9731AB446ABE}">
      <dsp:nvSpPr>
        <dsp:cNvPr id="0" name=""/>
        <dsp:cNvSpPr/>
      </dsp:nvSpPr>
      <dsp:spPr>
        <a:xfrm>
          <a:off x="2670728" y="605058"/>
          <a:ext cx="1887858" cy="327644"/>
        </a:xfrm>
        <a:custGeom>
          <a:avLst/>
          <a:gdLst/>
          <a:ahLst/>
          <a:cxnLst/>
          <a:rect l="0" t="0" r="0" b="0"/>
          <a:pathLst>
            <a:path>
              <a:moveTo>
                <a:pt x="0" y="0"/>
              </a:moveTo>
              <a:lnTo>
                <a:pt x="0" y="163822"/>
              </a:lnTo>
              <a:lnTo>
                <a:pt x="1887858" y="163822"/>
              </a:lnTo>
              <a:lnTo>
                <a:pt x="1887858" y="3276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A1C88C-B3A6-4709-B224-DE05CF23AB11}">
      <dsp:nvSpPr>
        <dsp:cNvPr id="0" name=""/>
        <dsp:cNvSpPr/>
      </dsp:nvSpPr>
      <dsp:spPr>
        <a:xfrm>
          <a:off x="2046643" y="1712809"/>
          <a:ext cx="234031" cy="3055272"/>
        </a:xfrm>
        <a:custGeom>
          <a:avLst/>
          <a:gdLst/>
          <a:ahLst/>
          <a:cxnLst/>
          <a:rect l="0" t="0" r="0" b="0"/>
          <a:pathLst>
            <a:path>
              <a:moveTo>
                <a:pt x="0" y="0"/>
              </a:moveTo>
              <a:lnTo>
                <a:pt x="0" y="3055272"/>
              </a:lnTo>
              <a:lnTo>
                <a:pt x="234031" y="305527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343EE3-B7F9-46DB-9239-D6E16840EF52}">
      <dsp:nvSpPr>
        <dsp:cNvPr id="0" name=""/>
        <dsp:cNvSpPr/>
      </dsp:nvSpPr>
      <dsp:spPr>
        <a:xfrm>
          <a:off x="2046643" y="1712809"/>
          <a:ext cx="234031" cy="1947520"/>
        </a:xfrm>
        <a:custGeom>
          <a:avLst/>
          <a:gdLst/>
          <a:ahLst/>
          <a:cxnLst/>
          <a:rect l="0" t="0" r="0" b="0"/>
          <a:pathLst>
            <a:path>
              <a:moveTo>
                <a:pt x="0" y="0"/>
              </a:moveTo>
              <a:lnTo>
                <a:pt x="0" y="1947520"/>
              </a:lnTo>
              <a:lnTo>
                <a:pt x="234031" y="194752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E52312-EABC-4EF0-B521-03067EF0F656}">
      <dsp:nvSpPr>
        <dsp:cNvPr id="0" name=""/>
        <dsp:cNvSpPr/>
      </dsp:nvSpPr>
      <dsp:spPr>
        <a:xfrm>
          <a:off x="2046643" y="1712809"/>
          <a:ext cx="253940" cy="712401"/>
        </a:xfrm>
        <a:custGeom>
          <a:avLst/>
          <a:gdLst/>
          <a:ahLst/>
          <a:cxnLst/>
          <a:rect l="0" t="0" r="0" b="0"/>
          <a:pathLst>
            <a:path>
              <a:moveTo>
                <a:pt x="0" y="0"/>
              </a:moveTo>
              <a:lnTo>
                <a:pt x="0" y="712401"/>
              </a:lnTo>
              <a:lnTo>
                <a:pt x="253940" y="71240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2B754-3810-4269-A384-A29B31F9C1F9}">
      <dsp:nvSpPr>
        <dsp:cNvPr id="0" name=""/>
        <dsp:cNvSpPr/>
      </dsp:nvSpPr>
      <dsp:spPr>
        <a:xfrm>
          <a:off x="2625008" y="605058"/>
          <a:ext cx="91440" cy="327644"/>
        </a:xfrm>
        <a:custGeom>
          <a:avLst/>
          <a:gdLst/>
          <a:ahLst/>
          <a:cxnLst/>
          <a:rect l="0" t="0" r="0" b="0"/>
          <a:pathLst>
            <a:path>
              <a:moveTo>
                <a:pt x="45720" y="0"/>
              </a:moveTo>
              <a:lnTo>
                <a:pt x="45720" y="3276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D78CB-DE4C-46AE-9C90-D8930DB2BADA}">
      <dsp:nvSpPr>
        <dsp:cNvPr id="0" name=""/>
        <dsp:cNvSpPr/>
      </dsp:nvSpPr>
      <dsp:spPr>
        <a:xfrm>
          <a:off x="158784" y="1712809"/>
          <a:ext cx="234031" cy="2227438"/>
        </a:xfrm>
        <a:custGeom>
          <a:avLst/>
          <a:gdLst/>
          <a:ahLst/>
          <a:cxnLst/>
          <a:rect l="0" t="0" r="0" b="0"/>
          <a:pathLst>
            <a:path>
              <a:moveTo>
                <a:pt x="0" y="0"/>
              </a:moveTo>
              <a:lnTo>
                <a:pt x="0" y="2227438"/>
              </a:lnTo>
              <a:lnTo>
                <a:pt x="234031" y="222743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465806-F084-41FA-BF27-BD01A1A6BFCD}">
      <dsp:nvSpPr>
        <dsp:cNvPr id="0" name=""/>
        <dsp:cNvSpPr/>
      </dsp:nvSpPr>
      <dsp:spPr>
        <a:xfrm>
          <a:off x="158784" y="1712809"/>
          <a:ext cx="234031" cy="717698"/>
        </a:xfrm>
        <a:custGeom>
          <a:avLst/>
          <a:gdLst/>
          <a:ahLst/>
          <a:cxnLst/>
          <a:rect l="0" t="0" r="0" b="0"/>
          <a:pathLst>
            <a:path>
              <a:moveTo>
                <a:pt x="0" y="0"/>
              </a:moveTo>
              <a:lnTo>
                <a:pt x="0" y="717698"/>
              </a:lnTo>
              <a:lnTo>
                <a:pt x="234031" y="71769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D6263B-4664-4563-86D0-E477464F810D}">
      <dsp:nvSpPr>
        <dsp:cNvPr id="0" name=""/>
        <dsp:cNvSpPr/>
      </dsp:nvSpPr>
      <dsp:spPr>
        <a:xfrm>
          <a:off x="782870" y="605058"/>
          <a:ext cx="1887858" cy="327644"/>
        </a:xfrm>
        <a:custGeom>
          <a:avLst/>
          <a:gdLst/>
          <a:ahLst/>
          <a:cxnLst/>
          <a:rect l="0" t="0" r="0" b="0"/>
          <a:pathLst>
            <a:path>
              <a:moveTo>
                <a:pt x="1887858" y="0"/>
              </a:moveTo>
              <a:lnTo>
                <a:pt x="1887858" y="163822"/>
              </a:lnTo>
              <a:lnTo>
                <a:pt x="0" y="163822"/>
              </a:lnTo>
              <a:lnTo>
                <a:pt x="0" y="3276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356AB-6949-4377-B61C-98E5AD8FA71D}">
      <dsp:nvSpPr>
        <dsp:cNvPr id="0" name=""/>
        <dsp:cNvSpPr/>
      </dsp:nvSpPr>
      <dsp:spPr>
        <a:xfrm>
          <a:off x="1890621" y="44847"/>
          <a:ext cx="1560213" cy="560210"/>
        </a:xfrm>
        <a:prstGeom prst="rect">
          <a:avLst/>
        </a:prstGeom>
        <a:solidFill>
          <a:schemeClr val="accent2">
            <a:lumMod val="75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b="1" kern="1200">
              <a:latin typeface="Arial Narrow" panose="020B0606020202030204" pitchFamily="34" charset="0"/>
            </a:rPr>
            <a:t>Impact</a:t>
          </a:r>
          <a:r>
            <a:rPr lang="en-AU" sz="1600" b="1" kern="1200"/>
            <a:t> </a:t>
          </a:r>
          <a:r>
            <a:rPr lang="en-AU" sz="1600" b="1" kern="1200">
              <a:latin typeface="Arial Narrow" panose="020B0606020202030204" pitchFamily="34" charset="0"/>
            </a:rPr>
            <a:t>Evaluation</a:t>
          </a:r>
        </a:p>
      </dsp:txBody>
      <dsp:txXfrm>
        <a:off x="1890621" y="44847"/>
        <a:ext cx="1560213" cy="560210"/>
      </dsp:txXfrm>
    </dsp:sp>
    <dsp:sp modelId="{A0A464BF-2B54-46A8-B327-4C5A5DAF86DD}">
      <dsp:nvSpPr>
        <dsp:cNvPr id="0" name=""/>
        <dsp:cNvSpPr/>
      </dsp:nvSpPr>
      <dsp:spPr>
        <a:xfrm>
          <a:off x="2763" y="932702"/>
          <a:ext cx="1560213" cy="780106"/>
        </a:xfrm>
        <a:prstGeom prst="rect">
          <a:avLst/>
        </a:prstGeom>
        <a:solidFill>
          <a:schemeClr val="accent2">
            <a:lumMod val="60000"/>
            <a:lumOff val="4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latin typeface="Arial Narrow" panose="020B0606020202030204" pitchFamily="34" charset="0"/>
            </a:rPr>
            <a:t>Document Review</a:t>
          </a:r>
        </a:p>
      </dsp:txBody>
      <dsp:txXfrm>
        <a:off x="2763" y="932702"/>
        <a:ext cx="1560213" cy="780106"/>
      </dsp:txXfrm>
    </dsp:sp>
    <dsp:sp modelId="{1D6289D8-10BF-4DF6-A648-93A9F5160187}">
      <dsp:nvSpPr>
        <dsp:cNvPr id="0" name=""/>
        <dsp:cNvSpPr/>
      </dsp:nvSpPr>
      <dsp:spPr>
        <a:xfrm>
          <a:off x="392816" y="2040454"/>
          <a:ext cx="1560213" cy="780106"/>
        </a:xfrm>
        <a:prstGeom prst="rect">
          <a:avLst/>
        </a:prstGeom>
        <a:solidFill>
          <a:schemeClr val="accent2">
            <a:lumMod val="20000"/>
            <a:lumOff val="8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latin typeface="Arial Narrow" panose="020B0606020202030204" pitchFamily="34" charset="0"/>
            </a:rPr>
            <a:t>International literature</a:t>
          </a:r>
        </a:p>
        <a:p>
          <a:pPr lvl="0" algn="ctr" defTabSz="355600">
            <a:lnSpc>
              <a:spcPct val="90000"/>
            </a:lnSpc>
            <a:spcBef>
              <a:spcPct val="0"/>
            </a:spcBef>
            <a:spcAft>
              <a:spcPct val="35000"/>
            </a:spcAft>
          </a:pPr>
          <a:r>
            <a:rPr lang="en-AU" sz="800" b="1" kern="1200">
              <a:latin typeface="Arial Narrow" panose="020B0606020202030204" pitchFamily="34" charset="0"/>
            </a:rPr>
            <a:t>National literature </a:t>
          </a:r>
        </a:p>
      </dsp:txBody>
      <dsp:txXfrm>
        <a:off x="392816" y="2040454"/>
        <a:ext cx="1560213" cy="780106"/>
      </dsp:txXfrm>
    </dsp:sp>
    <dsp:sp modelId="{4844C36B-B148-4FF4-A78E-0A5A65EC1D96}">
      <dsp:nvSpPr>
        <dsp:cNvPr id="0" name=""/>
        <dsp:cNvSpPr/>
      </dsp:nvSpPr>
      <dsp:spPr>
        <a:xfrm>
          <a:off x="392816" y="3148205"/>
          <a:ext cx="1560213" cy="1584084"/>
        </a:xfrm>
        <a:prstGeom prst="rect">
          <a:avLst/>
        </a:prstGeom>
        <a:solidFill>
          <a:schemeClr val="accent2">
            <a:lumMod val="20000"/>
            <a:lumOff val="8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b="1" kern="1200">
              <a:latin typeface="Arial Narrow" panose="020B0606020202030204" pitchFamily="34" charset="0"/>
            </a:rPr>
            <a:t>Program documents</a:t>
          </a:r>
        </a:p>
        <a:p>
          <a:pPr lvl="0" algn="ctr" defTabSz="444500">
            <a:lnSpc>
              <a:spcPct val="90000"/>
            </a:lnSpc>
            <a:spcBef>
              <a:spcPct val="0"/>
            </a:spcBef>
            <a:spcAft>
              <a:spcPct val="35000"/>
            </a:spcAft>
          </a:pPr>
          <a:r>
            <a:rPr lang="en-AU" sz="800" b="1" i="1" kern="1200">
              <a:latin typeface="Arial Narrow" panose="020B0606020202030204" pitchFamily="34" charset="0"/>
            </a:rPr>
            <a:t>Capacity Development Advisor TOR's</a:t>
          </a:r>
        </a:p>
        <a:p>
          <a:pPr lvl="0" algn="ctr" defTabSz="444500">
            <a:lnSpc>
              <a:spcPct val="90000"/>
            </a:lnSpc>
            <a:spcBef>
              <a:spcPct val="0"/>
            </a:spcBef>
            <a:spcAft>
              <a:spcPct val="35000"/>
            </a:spcAft>
          </a:pPr>
          <a:r>
            <a:rPr lang="en-AU" sz="800" b="1" i="1" kern="1200">
              <a:latin typeface="Arial Narrow" panose="020B0606020202030204" pitchFamily="34" charset="0"/>
            </a:rPr>
            <a:t>Capacity Development Plans</a:t>
          </a:r>
        </a:p>
        <a:p>
          <a:pPr lvl="0" algn="ctr" defTabSz="444500">
            <a:lnSpc>
              <a:spcPct val="90000"/>
            </a:lnSpc>
            <a:spcBef>
              <a:spcPct val="0"/>
            </a:spcBef>
            <a:spcAft>
              <a:spcPct val="35000"/>
            </a:spcAft>
          </a:pPr>
          <a:r>
            <a:rPr lang="en-AU" sz="800" b="1" i="1" kern="1200">
              <a:latin typeface="Arial Narrow" panose="020B0606020202030204" pitchFamily="34" charset="0"/>
            </a:rPr>
            <a:t>PNG Education Plans and assortd documents</a:t>
          </a:r>
        </a:p>
        <a:p>
          <a:pPr lvl="0" algn="ctr" defTabSz="444500">
            <a:lnSpc>
              <a:spcPct val="90000"/>
            </a:lnSpc>
            <a:spcBef>
              <a:spcPct val="0"/>
            </a:spcBef>
            <a:spcAft>
              <a:spcPct val="35000"/>
            </a:spcAft>
          </a:pPr>
          <a:r>
            <a:rPr lang="en-AU" sz="800" b="1" i="1" kern="1200">
              <a:latin typeface="Arial Narrow" panose="020B0606020202030204" pitchFamily="34" charset="0"/>
            </a:rPr>
            <a:t>Direct Funding Support proposals</a:t>
          </a:r>
        </a:p>
        <a:p>
          <a:pPr lvl="0" algn="ctr" defTabSz="444500">
            <a:lnSpc>
              <a:spcPct val="90000"/>
            </a:lnSpc>
            <a:spcBef>
              <a:spcPct val="0"/>
            </a:spcBef>
            <a:spcAft>
              <a:spcPct val="35000"/>
            </a:spcAft>
          </a:pPr>
          <a:r>
            <a:rPr lang="en-AU" sz="800" b="1" i="1" kern="1200">
              <a:latin typeface="Arial Narrow" panose="020B0606020202030204" pitchFamily="34" charset="0"/>
            </a:rPr>
            <a:t>Direct Funding Support reports</a:t>
          </a:r>
        </a:p>
      </dsp:txBody>
      <dsp:txXfrm>
        <a:off x="392816" y="3148205"/>
        <a:ext cx="1560213" cy="1584084"/>
      </dsp:txXfrm>
    </dsp:sp>
    <dsp:sp modelId="{AFBE1516-B3B9-4104-9AB7-0396EC51B41D}">
      <dsp:nvSpPr>
        <dsp:cNvPr id="0" name=""/>
        <dsp:cNvSpPr/>
      </dsp:nvSpPr>
      <dsp:spPr>
        <a:xfrm>
          <a:off x="1890621" y="932702"/>
          <a:ext cx="1560213" cy="780106"/>
        </a:xfrm>
        <a:prstGeom prst="rect">
          <a:avLst/>
        </a:prstGeom>
        <a:solidFill>
          <a:schemeClr val="accent2">
            <a:lumMod val="60000"/>
            <a:lumOff val="4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latin typeface="Arial Narrow" panose="020B0606020202030204" pitchFamily="34" charset="0"/>
            </a:rPr>
            <a:t>Quantitative </a:t>
          </a:r>
        </a:p>
      </dsp:txBody>
      <dsp:txXfrm>
        <a:off x="1890621" y="932702"/>
        <a:ext cx="1560213" cy="780106"/>
      </dsp:txXfrm>
    </dsp:sp>
    <dsp:sp modelId="{66CD05A3-2EFF-4E3A-AABC-3CEBCD7A40A7}">
      <dsp:nvSpPr>
        <dsp:cNvPr id="0" name=""/>
        <dsp:cNvSpPr/>
      </dsp:nvSpPr>
      <dsp:spPr>
        <a:xfrm>
          <a:off x="2300583" y="1974121"/>
          <a:ext cx="1560213" cy="902177"/>
        </a:xfrm>
        <a:prstGeom prst="rect">
          <a:avLst/>
        </a:prstGeom>
        <a:solidFill>
          <a:schemeClr val="accent2">
            <a:lumMod val="20000"/>
            <a:lumOff val="8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latin typeface="Arial Narrow" panose="020B0606020202030204" pitchFamily="34" charset="0"/>
            </a:rPr>
            <a:t>EMIS data</a:t>
          </a:r>
        </a:p>
      </dsp:txBody>
      <dsp:txXfrm>
        <a:off x="2300583" y="1974121"/>
        <a:ext cx="1560213" cy="902177"/>
      </dsp:txXfrm>
    </dsp:sp>
    <dsp:sp modelId="{2D2DC159-7009-40A9-A7BD-D60392E617AB}">
      <dsp:nvSpPr>
        <dsp:cNvPr id="0" name=""/>
        <dsp:cNvSpPr/>
      </dsp:nvSpPr>
      <dsp:spPr>
        <a:xfrm>
          <a:off x="2280675" y="3270276"/>
          <a:ext cx="1560213" cy="780106"/>
        </a:xfrm>
        <a:prstGeom prst="rect">
          <a:avLst/>
        </a:prstGeom>
        <a:solidFill>
          <a:schemeClr val="accent2">
            <a:lumMod val="20000"/>
            <a:lumOff val="8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latin typeface="Arial Narrow" panose="020B0606020202030204" pitchFamily="34" charset="0"/>
            </a:rPr>
            <a:t>School based data</a:t>
          </a:r>
        </a:p>
      </dsp:txBody>
      <dsp:txXfrm>
        <a:off x="2280675" y="3270276"/>
        <a:ext cx="1560213" cy="780106"/>
      </dsp:txXfrm>
    </dsp:sp>
    <dsp:sp modelId="{196FF25C-B4C5-41BE-A42A-20A462205D84}">
      <dsp:nvSpPr>
        <dsp:cNvPr id="0" name=""/>
        <dsp:cNvSpPr/>
      </dsp:nvSpPr>
      <dsp:spPr>
        <a:xfrm>
          <a:off x="2280675" y="4378028"/>
          <a:ext cx="1560213" cy="780106"/>
        </a:xfrm>
        <a:prstGeom prst="rect">
          <a:avLst/>
        </a:prstGeom>
        <a:solidFill>
          <a:schemeClr val="accent2">
            <a:lumMod val="20000"/>
            <a:lumOff val="8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latin typeface="Arial Narrow" panose="020B0606020202030204" pitchFamily="34" charset="0"/>
            </a:rPr>
            <a:t>Activity reports</a:t>
          </a:r>
        </a:p>
      </dsp:txBody>
      <dsp:txXfrm>
        <a:off x="2280675" y="4378028"/>
        <a:ext cx="1560213" cy="780106"/>
      </dsp:txXfrm>
    </dsp:sp>
    <dsp:sp modelId="{58136408-766C-41A5-80BB-4C2649DA093B}">
      <dsp:nvSpPr>
        <dsp:cNvPr id="0" name=""/>
        <dsp:cNvSpPr/>
      </dsp:nvSpPr>
      <dsp:spPr>
        <a:xfrm>
          <a:off x="3778479" y="932702"/>
          <a:ext cx="1560213" cy="780106"/>
        </a:xfrm>
        <a:prstGeom prst="rect">
          <a:avLst/>
        </a:prstGeom>
        <a:solidFill>
          <a:schemeClr val="accent2">
            <a:lumMod val="60000"/>
            <a:lumOff val="4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latin typeface="Arial Narrow" panose="020B0606020202030204" pitchFamily="34" charset="0"/>
            </a:rPr>
            <a:t>Qualitative</a:t>
          </a:r>
        </a:p>
      </dsp:txBody>
      <dsp:txXfrm>
        <a:off x="3778479" y="932702"/>
        <a:ext cx="1560213" cy="780106"/>
      </dsp:txXfrm>
    </dsp:sp>
    <dsp:sp modelId="{E70088E2-801C-4044-8C83-559BFC459BD7}">
      <dsp:nvSpPr>
        <dsp:cNvPr id="0" name=""/>
        <dsp:cNvSpPr/>
      </dsp:nvSpPr>
      <dsp:spPr>
        <a:xfrm>
          <a:off x="4171296" y="2040454"/>
          <a:ext cx="1560213" cy="1732453"/>
        </a:xfrm>
        <a:prstGeom prst="rect">
          <a:avLst/>
        </a:prstGeom>
        <a:solidFill>
          <a:schemeClr val="accent2">
            <a:lumMod val="20000"/>
            <a:lumOff val="8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b="1" kern="1200">
              <a:latin typeface="Arial Narrow" panose="020B0606020202030204" pitchFamily="34" charset="0"/>
            </a:rPr>
            <a:t>Interviews</a:t>
          </a:r>
        </a:p>
        <a:p>
          <a:pPr lvl="0" algn="ctr" defTabSz="444500">
            <a:lnSpc>
              <a:spcPct val="90000"/>
            </a:lnSpc>
            <a:spcBef>
              <a:spcPct val="0"/>
            </a:spcBef>
            <a:spcAft>
              <a:spcPct val="35000"/>
            </a:spcAft>
          </a:pPr>
          <a:r>
            <a:rPr lang="en-AU" sz="800" b="1" i="1" kern="1200">
              <a:latin typeface="Arial Narrow" panose="020B0606020202030204" pitchFamily="34" charset="0"/>
            </a:rPr>
            <a:t>Program beneficiaries</a:t>
          </a:r>
        </a:p>
        <a:p>
          <a:pPr lvl="0" algn="ctr" defTabSz="444500">
            <a:lnSpc>
              <a:spcPct val="90000"/>
            </a:lnSpc>
            <a:spcBef>
              <a:spcPct val="0"/>
            </a:spcBef>
            <a:spcAft>
              <a:spcPct val="35000"/>
            </a:spcAft>
          </a:pPr>
          <a:r>
            <a:rPr lang="en-AU" sz="800" b="1" i="1" kern="1200">
              <a:latin typeface="Arial Narrow" panose="020B0606020202030204" pitchFamily="34" charset="0"/>
            </a:rPr>
            <a:t>Activity managers</a:t>
          </a:r>
        </a:p>
        <a:p>
          <a:pPr lvl="0" algn="ctr" defTabSz="444500">
            <a:lnSpc>
              <a:spcPct val="90000"/>
            </a:lnSpc>
            <a:spcBef>
              <a:spcPct val="0"/>
            </a:spcBef>
            <a:spcAft>
              <a:spcPct val="35000"/>
            </a:spcAft>
          </a:pPr>
          <a:r>
            <a:rPr lang="en-AU" sz="800" b="1" i="1" kern="1200">
              <a:latin typeface="Arial Narrow" panose="020B0606020202030204" pitchFamily="34" charset="0"/>
            </a:rPr>
            <a:t>Capacity Development Advisers</a:t>
          </a:r>
        </a:p>
        <a:p>
          <a:pPr lvl="0" algn="ctr" defTabSz="444500">
            <a:lnSpc>
              <a:spcPct val="90000"/>
            </a:lnSpc>
            <a:spcBef>
              <a:spcPct val="0"/>
            </a:spcBef>
            <a:spcAft>
              <a:spcPct val="35000"/>
            </a:spcAft>
          </a:pPr>
          <a:r>
            <a:rPr lang="en-AU" sz="800" b="1" i="1" kern="1200">
              <a:latin typeface="Arial Narrow" panose="020B0606020202030204" pitchFamily="34" charset="0"/>
            </a:rPr>
            <a:t>Counterparts</a:t>
          </a:r>
        </a:p>
        <a:p>
          <a:pPr lvl="0" algn="ctr" defTabSz="444500">
            <a:lnSpc>
              <a:spcPct val="90000"/>
            </a:lnSpc>
            <a:spcBef>
              <a:spcPct val="0"/>
            </a:spcBef>
            <a:spcAft>
              <a:spcPct val="35000"/>
            </a:spcAft>
          </a:pPr>
          <a:r>
            <a:rPr lang="en-AU" sz="800" b="1" i="1" kern="1200">
              <a:latin typeface="Arial Narrow" panose="020B0606020202030204" pitchFamily="34" charset="0"/>
            </a:rPr>
            <a:t>Provincial Education Advisors</a:t>
          </a:r>
        </a:p>
        <a:p>
          <a:pPr lvl="0" algn="ctr" defTabSz="444500">
            <a:lnSpc>
              <a:spcPct val="90000"/>
            </a:lnSpc>
            <a:spcBef>
              <a:spcPct val="0"/>
            </a:spcBef>
            <a:spcAft>
              <a:spcPct val="35000"/>
            </a:spcAft>
          </a:pPr>
          <a:r>
            <a:rPr lang="en-AU" sz="800" b="1" i="1" kern="1200">
              <a:latin typeface="Arial Narrow" panose="020B0606020202030204" pitchFamily="34" charset="0"/>
            </a:rPr>
            <a:t>Principals/Head Teachers</a:t>
          </a:r>
        </a:p>
        <a:p>
          <a:pPr lvl="0" algn="ctr" defTabSz="444500">
            <a:lnSpc>
              <a:spcPct val="90000"/>
            </a:lnSpc>
            <a:spcBef>
              <a:spcPct val="0"/>
            </a:spcBef>
            <a:spcAft>
              <a:spcPct val="35000"/>
            </a:spcAft>
          </a:pPr>
          <a:r>
            <a:rPr lang="en-AU" sz="800" b="1" i="1" kern="1200">
              <a:latin typeface="Arial Narrow" panose="020B0606020202030204" pitchFamily="34" charset="0"/>
            </a:rPr>
            <a:t>Teachers</a:t>
          </a:r>
        </a:p>
      </dsp:txBody>
      <dsp:txXfrm>
        <a:off x="4171296" y="2040454"/>
        <a:ext cx="1560213" cy="1732453"/>
      </dsp:txXfrm>
    </dsp:sp>
    <dsp:sp modelId="{FB776833-AF4D-4B83-A32F-0322F54EFC89}">
      <dsp:nvSpPr>
        <dsp:cNvPr id="0" name=""/>
        <dsp:cNvSpPr/>
      </dsp:nvSpPr>
      <dsp:spPr>
        <a:xfrm>
          <a:off x="4171296" y="4067381"/>
          <a:ext cx="1560213" cy="780106"/>
        </a:xfrm>
        <a:prstGeom prst="rect">
          <a:avLst/>
        </a:prstGeom>
        <a:solidFill>
          <a:schemeClr val="accent2">
            <a:lumMod val="20000"/>
            <a:lumOff val="8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b="1" kern="1200">
              <a:latin typeface="Arial Narrow" panose="020B0606020202030204" pitchFamily="34" charset="0"/>
            </a:rPr>
            <a:t>Photo Elicitation</a:t>
          </a:r>
        </a:p>
        <a:p>
          <a:pPr lvl="0" algn="ctr" defTabSz="444500">
            <a:lnSpc>
              <a:spcPct val="90000"/>
            </a:lnSpc>
            <a:spcBef>
              <a:spcPct val="0"/>
            </a:spcBef>
            <a:spcAft>
              <a:spcPct val="35000"/>
            </a:spcAft>
          </a:pPr>
          <a:r>
            <a:rPr lang="en-AU" sz="800" b="1" i="1" kern="1200">
              <a:latin typeface="Arial Narrow" panose="020B0606020202030204" pitchFamily="34" charset="0"/>
            </a:rPr>
            <a:t>Students in schools</a:t>
          </a:r>
        </a:p>
      </dsp:txBody>
      <dsp:txXfrm>
        <a:off x="4171296" y="4067381"/>
        <a:ext cx="1560213" cy="780106"/>
      </dsp:txXfrm>
    </dsp:sp>
    <dsp:sp modelId="{8153384B-D251-4132-865F-2EB79E32DB7C}">
      <dsp:nvSpPr>
        <dsp:cNvPr id="0" name=""/>
        <dsp:cNvSpPr/>
      </dsp:nvSpPr>
      <dsp:spPr>
        <a:xfrm>
          <a:off x="4168533" y="5208303"/>
          <a:ext cx="1560213" cy="780106"/>
        </a:xfrm>
        <a:prstGeom prst="rect">
          <a:avLst/>
        </a:prstGeom>
        <a:solidFill>
          <a:schemeClr val="accent2">
            <a:lumMod val="20000"/>
            <a:lumOff val="8000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AU" sz="1000" b="1" i="0" kern="1200">
              <a:latin typeface="Arial Narrow" panose="020B0606020202030204" pitchFamily="34" charset="0"/>
            </a:rPr>
            <a:t>Focus Group Discussions</a:t>
          </a:r>
        </a:p>
        <a:p>
          <a:pPr lvl="0" algn="ctr" defTabSz="444500">
            <a:lnSpc>
              <a:spcPct val="90000"/>
            </a:lnSpc>
            <a:spcBef>
              <a:spcPct val="0"/>
            </a:spcBef>
            <a:spcAft>
              <a:spcPct val="35000"/>
            </a:spcAft>
          </a:pPr>
          <a:r>
            <a:rPr lang="en-AU" sz="800" b="1" i="1" kern="1200">
              <a:latin typeface="Arial Narrow" panose="020B0606020202030204" pitchFamily="34" charset="0"/>
            </a:rPr>
            <a:t>Parents</a:t>
          </a:r>
        </a:p>
        <a:p>
          <a:pPr lvl="0" algn="ctr" defTabSz="444500">
            <a:lnSpc>
              <a:spcPct val="90000"/>
            </a:lnSpc>
            <a:spcBef>
              <a:spcPct val="0"/>
            </a:spcBef>
            <a:spcAft>
              <a:spcPct val="35000"/>
            </a:spcAft>
          </a:pPr>
          <a:r>
            <a:rPr lang="en-AU" sz="800" b="1" i="1" kern="1200">
              <a:latin typeface="Arial Narrow" panose="020B0606020202030204" pitchFamily="34" charset="0"/>
            </a:rPr>
            <a:t>Out of school girls</a:t>
          </a:r>
        </a:p>
      </dsp:txBody>
      <dsp:txXfrm>
        <a:off x="4168533" y="5208303"/>
        <a:ext cx="1560213" cy="780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36F851-3CEC-48DC-999D-BBD647C875B2}"/>
</file>

<file path=customXml/itemProps2.xml><?xml version="1.0" encoding="utf-8"?>
<ds:datastoreItem xmlns:ds="http://schemas.openxmlformats.org/officeDocument/2006/customXml" ds:itemID="{ABCA8FE8-45BC-4B74-980C-1C5A9F05612F}"/>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2FC49AE4-5F51-4010-90AB-2C1E948A1624}"/>
</file>

<file path=customXml/itemProps5.xml><?xml version="1.0" encoding="utf-8"?>
<ds:datastoreItem xmlns:ds="http://schemas.openxmlformats.org/officeDocument/2006/customXml" ds:itemID="{8BB42596-FB55-4417-880D-5F5D556144F6}"/>
</file>

<file path=docProps/app.xml><?xml version="1.0" encoding="utf-8"?>
<Properties xmlns="http://schemas.openxmlformats.org/officeDocument/2006/extended-properties" xmlns:vt="http://schemas.openxmlformats.org/officeDocument/2006/docPropsVTypes">
  <Template>Normal.dotm</Template>
  <TotalTime>0</TotalTime>
  <Pages>56</Pages>
  <Words>25235</Words>
  <Characters>143845</Characters>
  <Application>Microsoft Office Word</Application>
  <DocSecurity>0</DocSecurity>
  <Lines>1198</Lines>
  <Paragraphs>337</Paragraphs>
  <ScaleCrop>false</ScaleCrop>
  <Company/>
  <LinksUpToDate>false</LinksUpToDate>
  <CharactersWithSpaces>168743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2017-06-28T04:03:00Z</dcterms:created>
  <dcterms:modified xsi:type="dcterms:W3CDTF">2017-06-28T04:03:00Z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dff8020e-0f13-481f-bae0-d447d97d6115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1107000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